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3530" w:rsidRPr="003B3D81" w:rsidRDefault="00AE3530" w:rsidP="00BB3DD6">
      <w:pPr>
        <w:spacing w:after="0" w:line="360" w:lineRule="auto"/>
        <w:contextualSpacing/>
        <w:jc w:val="both"/>
        <w:rPr>
          <w:rFonts w:ascii="Times New Roman" w:hAnsi="Times New Roman" w:cs="Times New Roman"/>
          <w:sz w:val="20"/>
          <w:szCs w:val="20"/>
        </w:rPr>
      </w:pPr>
      <w:bookmarkStart w:id="0" w:name="_GoBack"/>
      <w:bookmarkEnd w:id="0"/>
      <w:r w:rsidRPr="003B3D81">
        <w:rPr>
          <w:rFonts w:ascii="Times New Roman" w:hAnsi="Times New Roman" w:cs="Times New Roman"/>
          <w:noProof/>
          <w:lang w:val="en-GB" w:eastAsia="en-GB"/>
        </w:rPr>
        <w:drawing>
          <wp:anchor distT="0" distB="0" distL="114300" distR="114300" simplePos="0" relativeHeight="251659264" behindDoc="1" locked="0" layoutInCell="1" allowOverlap="1" wp14:anchorId="73D682B3" wp14:editId="076115C6">
            <wp:simplePos x="0" y="0"/>
            <wp:positionH relativeFrom="column">
              <wp:posOffset>2990850</wp:posOffset>
            </wp:positionH>
            <wp:positionV relativeFrom="paragraph">
              <wp:posOffset>-521970</wp:posOffset>
            </wp:positionV>
            <wp:extent cx="3344545" cy="779145"/>
            <wp:effectExtent l="0" t="0" r="8255" b="1905"/>
            <wp:wrapThrough wrapText="bothSides">
              <wp:wrapPolygon edited="0">
                <wp:start x="0" y="0"/>
                <wp:lineTo x="0" y="21125"/>
                <wp:lineTo x="21530" y="21125"/>
                <wp:lineTo x="21530"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44545" cy="779145"/>
                    </a:xfrm>
                    <a:prstGeom prst="rect">
                      <a:avLst/>
                    </a:prstGeom>
                    <a:noFill/>
                  </pic:spPr>
                </pic:pic>
              </a:graphicData>
            </a:graphic>
            <wp14:sizeRelH relativeFrom="page">
              <wp14:pctWidth>0</wp14:pctWidth>
            </wp14:sizeRelH>
            <wp14:sizeRelV relativeFrom="page">
              <wp14:pctHeight>0</wp14:pctHeight>
            </wp14:sizeRelV>
          </wp:anchor>
        </w:drawing>
      </w:r>
    </w:p>
    <w:p w:rsidR="00AE3530" w:rsidRPr="003B3D81" w:rsidRDefault="00AE3530" w:rsidP="00BB3DD6">
      <w:pPr>
        <w:spacing w:after="0" w:line="360" w:lineRule="auto"/>
        <w:contextualSpacing/>
        <w:jc w:val="both"/>
        <w:rPr>
          <w:rFonts w:ascii="Times New Roman" w:hAnsi="Times New Roman" w:cs="Times New Roman"/>
          <w:sz w:val="20"/>
          <w:szCs w:val="20"/>
        </w:rPr>
      </w:pPr>
    </w:p>
    <w:p w:rsidR="00AE3530" w:rsidRPr="003B3D81" w:rsidRDefault="00AE3530" w:rsidP="00BB3DD6">
      <w:pPr>
        <w:spacing w:after="0" w:line="360" w:lineRule="auto"/>
        <w:contextualSpacing/>
        <w:jc w:val="center"/>
        <w:rPr>
          <w:rFonts w:ascii="Times New Roman" w:hAnsi="Times New Roman" w:cs="Times New Roman"/>
          <w:sz w:val="32"/>
          <w:szCs w:val="32"/>
        </w:rPr>
      </w:pPr>
    </w:p>
    <w:p w:rsidR="00AE3530" w:rsidRPr="003B3D81" w:rsidRDefault="00AE3530" w:rsidP="00BB3DD6">
      <w:pPr>
        <w:spacing w:after="0" w:line="360" w:lineRule="auto"/>
        <w:contextualSpacing/>
        <w:jc w:val="center"/>
        <w:rPr>
          <w:rFonts w:ascii="Times New Roman" w:hAnsi="Times New Roman" w:cs="Times New Roman"/>
          <w:sz w:val="32"/>
          <w:szCs w:val="32"/>
        </w:rPr>
      </w:pPr>
    </w:p>
    <w:p w:rsidR="00AE3530" w:rsidRPr="003B3D81" w:rsidRDefault="00AE3530" w:rsidP="00BB3DD6">
      <w:pPr>
        <w:spacing w:after="0" w:line="360" w:lineRule="auto"/>
        <w:contextualSpacing/>
        <w:jc w:val="center"/>
        <w:rPr>
          <w:rFonts w:ascii="Times New Roman" w:hAnsi="Times New Roman" w:cs="Times New Roman"/>
          <w:sz w:val="40"/>
          <w:szCs w:val="40"/>
        </w:rPr>
      </w:pPr>
    </w:p>
    <w:p w:rsidR="00AE3530" w:rsidRPr="003B3D81" w:rsidRDefault="00AE3530" w:rsidP="00BB3DD6">
      <w:pPr>
        <w:spacing w:after="0" w:line="360" w:lineRule="auto"/>
        <w:contextualSpacing/>
        <w:jc w:val="center"/>
        <w:rPr>
          <w:rFonts w:ascii="Times New Roman" w:hAnsi="Times New Roman" w:cs="Times New Roman"/>
          <w:b/>
          <w:sz w:val="48"/>
          <w:szCs w:val="48"/>
        </w:rPr>
      </w:pPr>
      <w:r w:rsidRPr="003B3D81">
        <w:rPr>
          <w:rFonts w:ascii="Times New Roman" w:hAnsi="Times New Roman" w:cs="Times New Roman"/>
          <w:b/>
          <w:sz w:val="48"/>
          <w:szCs w:val="48"/>
        </w:rPr>
        <w:t xml:space="preserve">Bachelor Thesis </w:t>
      </w:r>
      <w:r w:rsidRPr="003B3D81">
        <w:rPr>
          <w:rFonts w:ascii="Times New Roman" w:eastAsia="Times New Roman" w:hAnsi="Times New Roman" w:cs="Times New Roman"/>
          <w:b/>
          <w:sz w:val="48"/>
          <w:szCs w:val="48"/>
        </w:rPr>
        <w:t>(FEB13100X)</w:t>
      </w:r>
    </w:p>
    <w:p w:rsidR="00AE3530" w:rsidRPr="003B3D81" w:rsidRDefault="00AE3530" w:rsidP="00BB3DD6">
      <w:pPr>
        <w:spacing w:after="0" w:line="360" w:lineRule="auto"/>
        <w:contextualSpacing/>
        <w:jc w:val="center"/>
        <w:rPr>
          <w:rFonts w:ascii="Times New Roman" w:hAnsi="Times New Roman" w:cs="Times New Roman"/>
          <w:b/>
          <w:sz w:val="32"/>
          <w:szCs w:val="32"/>
        </w:rPr>
      </w:pPr>
      <w:r w:rsidRPr="003B3D81">
        <w:rPr>
          <w:rFonts w:ascii="Times New Roman" w:hAnsi="Times New Roman" w:cs="Times New Roman"/>
          <w:b/>
          <w:sz w:val="32"/>
          <w:szCs w:val="32"/>
        </w:rPr>
        <w:t>International Bachelor of Economics and Business Economics</w:t>
      </w:r>
    </w:p>
    <w:p w:rsidR="00AE3530" w:rsidRPr="003B3D81" w:rsidRDefault="00AE3530" w:rsidP="00BB3DD6">
      <w:pPr>
        <w:spacing w:after="0" w:line="360" w:lineRule="auto"/>
        <w:contextualSpacing/>
        <w:jc w:val="center"/>
        <w:rPr>
          <w:rFonts w:ascii="Times New Roman" w:hAnsi="Times New Roman" w:cs="Times New Roman"/>
          <w:sz w:val="32"/>
          <w:szCs w:val="32"/>
        </w:rPr>
      </w:pPr>
    </w:p>
    <w:p w:rsidR="00AE3530" w:rsidRPr="003B3D81" w:rsidRDefault="00AE3530" w:rsidP="00BB3DD6">
      <w:pPr>
        <w:spacing w:after="0" w:line="360" w:lineRule="auto"/>
        <w:contextualSpacing/>
        <w:jc w:val="center"/>
        <w:rPr>
          <w:rFonts w:ascii="Times New Roman" w:hAnsi="Times New Roman" w:cs="Times New Roman"/>
          <w:sz w:val="32"/>
          <w:szCs w:val="32"/>
        </w:rPr>
      </w:pPr>
    </w:p>
    <w:p w:rsidR="00AE3530" w:rsidRPr="003B3D81" w:rsidRDefault="00AE3530" w:rsidP="00BB3DD6">
      <w:pPr>
        <w:spacing w:after="0" w:line="360" w:lineRule="auto"/>
        <w:contextualSpacing/>
        <w:jc w:val="center"/>
        <w:rPr>
          <w:rFonts w:ascii="Times New Roman" w:hAnsi="Times New Roman" w:cs="Times New Roman"/>
          <w:sz w:val="32"/>
          <w:szCs w:val="32"/>
        </w:rPr>
      </w:pPr>
    </w:p>
    <w:p w:rsidR="00AE3530" w:rsidRPr="003B3D81" w:rsidRDefault="00AE3530" w:rsidP="00BB3DD6">
      <w:pPr>
        <w:spacing w:after="0" w:line="360" w:lineRule="auto"/>
        <w:contextualSpacing/>
        <w:jc w:val="center"/>
        <w:rPr>
          <w:rFonts w:ascii="Times New Roman" w:hAnsi="Times New Roman" w:cs="Times New Roman"/>
          <w:sz w:val="28"/>
          <w:szCs w:val="28"/>
        </w:rPr>
      </w:pPr>
    </w:p>
    <w:p w:rsidR="00AE3530" w:rsidRPr="003B3D81" w:rsidRDefault="00AE3530" w:rsidP="00BB3DD6">
      <w:pPr>
        <w:spacing w:after="0" w:line="360" w:lineRule="auto"/>
        <w:contextualSpacing/>
        <w:jc w:val="center"/>
        <w:rPr>
          <w:rFonts w:ascii="Times New Roman" w:hAnsi="Times New Roman" w:cs="Times New Roman"/>
          <w:b/>
          <w:sz w:val="36"/>
          <w:szCs w:val="36"/>
        </w:rPr>
      </w:pPr>
      <w:r w:rsidRPr="003B3D81">
        <w:rPr>
          <w:rFonts w:ascii="Times New Roman" w:hAnsi="Times New Roman" w:cs="Times New Roman"/>
          <w:b/>
          <w:sz w:val="36"/>
          <w:szCs w:val="36"/>
        </w:rPr>
        <w:t>Accounting for Mineral Resources: A Literature Review</w:t>
      </w:r>
    </w:p>
    <w:p w:rsidR="00AE3530" w:rsidRPr="003B3D81" w:rsidRDefault="00AE3530" w:rsidP="00BB3DD6">
      <w:pPr>
        <w:spacing w:after="0" w:line="360" w:lineRule="auto"/>
        <w:contextualSpacing/>
        <w:jc w:val="center"/>
        <w:rPr>
          <w:rFonts w:ascii="Times New Roman" w:hAnsi="Times New Roman" w:cs="Times New Roman"/>
          <w:b/>
          <w:sz w:val="28"/>
          <w:szCs w:val="28"/>
        </w:rPr>
      </w:pPr>
      <w:r w:rsidRPr="003B3D81">
        <w:rPr>
          <w:rFonts w:ascii="Times New Roman" w:hAnsi="Times New Roman" w:cs="Times New Roman"/>
          <w:b/>
          <w:sz w:val="28"/>
          <w:szCs w:val="28"/>
        </w:rPr>
        <w:t>Full Cost Accounting versus Successful Efforts Accounting</w:t>
      </w:r>
    </w:p>
    <w:p w:rsidR="00AE3530" w:rsidRPr="003B3D81" w:rsidRDefault="00AE3530" w:rsidP="00BB3DD6">
      <w:pPr>
        <w:spacing w:after="0" w:line="360" w:lineRule="auto"/>
        <w:contextualSpacing/>
        <w:jc w:val="center"/>
        <w:rPr>
          <w:rFonts w:ascii="Times New Roman" w:hAnsi="Times New Roman" w:cs="Times New Roman"/>
          <w:sz w:val="32"/>
          <w:szCs w:val="32"/>
        </w:rPr>
      </w:pPr>
    </w:p>
    <w:p w:rsidR="00AE3530" w:rsidRPr="003B3D81" w:rsidRDefault="00AE3530" w:rsidP="00BB3DD6">
      <w:pPr>
        <w:spacing w:after="0" w:line="360" w:lineRule="auto"/>
        <w:contextualSpacing/>
        <w:jc w:val="center"/>
        <w:rPr>
          <w:rFonts w:ascii="Times New Roman" w:hAnsi="Times New Roman" w:cs="Times New Roman"/>
          <w:sz w:val="28"/>
          <w:szCs w:val="28"/>
        </w:rPr>
      </w:pPr>
    </w:p>
    <w:p w:rsidR="00AE3530" w:rsidRPr="003B3D81" w:rsidRDefault="00AE3530" w:rsidP="00BB3DD6">
      <w:pPr>
        <w:spacing w:after="0" w:line="360" w:lineRule="auto"/>
        <w:contextualSpacing/>
        <w:jc w:val="center"/>
        <w:rPr>
          <w:rFonts w:ascii="Times New Roman" w:hAnsi="Times New Roman" w:cs="Times New Roman"/>
          <w:sz w:val="28"/>
          <w:szCs w:val="28"/>
        </w:rPr>
      </w:pPr>
    </w:p>
    <w:p w:rsidR="00AE3530" w:rsidRPr="003B3D81" w:rsidRDefault="00AE3530" w:rsidP="00BB3DD6">
      <w:pPr>
        <w:spacing w:after="0" w:line="360" w:lineRule="auto"/>
        <w:contextualSpacing/>
        <w:jc w:val="center"/>
        <w:rPr>
          <w:rFonts w:ascii="Times New Roman" w:hAnsi="Times New Roman" w:cs="Times New Roman"/>
          <w:sz w:val="28"/>
          <w:szCs w:val="28"/>
        </w:rPr>
      </w:pPr>
    </w:p>
    <w:p w:rsidR="00AE3530" w:rsidRPr="003B3D81" w:rsidRDefault="00AE3530" w:rsidP="00BB3DD6">
      <w:pPr>
        <w:spacing w:after="0" w:line="360" w:lineRule="auto"/>
        <w:contextualSpacing/>
        <w:jc w:val="center"/>
        <w:rPr>
          <w:rFonts w:ascii="Times New Roman" w:hAnsi="Times New Roman" w:cs="Times New Roman"/>
          <w:sz w:val="28"/>
          <w:szCs w:val="28"/>
        </w:rPr>
      </w:pPr>
    </w:p>
    <w:p w:rsidR="00AE3530" w:rsidRPr="003B3D81" w:rsidRDefault="00AE3530" w:rsidP="00BB3DD6">
      <w:pPr>
        <w:spacing w:after="0" w:line="360" w:lineRule="auto"/>
        <w:contextualSpacing/>
        <w:jc w:val="center"/>
        <w:rPr>
          <w:rFonts w:ascii="Times New Roman" w:hAnsi="Times New Roman" w:cs="Times New Roman"/>
          <w:sz w:val="28"/>
          <w:szCs w:val="28"/>
        </w:rPr>
      </w:pPr>
    </w:p>
    <w:p w:rsidR="00AE3530" w:rsidRPr="003B3D81" w:rsidRDefault="00AE3530" w:rsidP="00BB3DD6">
      <w:pPr>
        <w:spacing w:after="0" w:line="360" w:lineRule="auto"/>
        <w:contextualSpacing/>
        <w:jc w:val="center"/>
        <w:rPr>
          <w:rFonts w:ascii="Times New Roman" w:hAnsi="Times New Roman" w:cs="Times New Roman"/>
          <w:sz w:val="28"/>
          <w:szCs w:val="28"/>
        </w:rPr>
      </w:pPr>
    </w:p>
    <w:p w:rsidR="00AE3530" w:rsidRPr="003B3D81" w:rsidRDefault="00AE3530" w:rsidP="00BB3DD6">
      <w:pPr>
        <w:spacing w:after="0" w:line="360" w:lineRule="auto"/>
        <w:contextualSpacing/>
        <w:jc w:val="center"/>
        <w:rPr>
          <w:rFonts w:ascii="Times New Roman" w:hAnsi="Times New Roman" w:cs="Times New Roman"/>
          <w:sz w:val="28"/>
          <w:szCs w:val="28"/>
        </w:rPr>
      </w:pPr>
    </w:p>
    <w:p w:rsidR="00AE3530" w:rsidRPr="003B3D81" w:rsidRDefault="00AE3530" w:rsidP="00BB3DD6">
      <w:pPr>
        <w:tabs>
          <w:tab w:val="left" w:pos="1843"/>
          <w:tab w:val="left" w:pos="2268"/>
        </w:tabs>
        <w:spacing w:after="0" w:line="360" w:lineRule="auto"/>
        <w:contextualSpacing/>
        <w:rPr>
          <w:rFonts w:ascii="Times New Roman" w:hAnsi="Times New Roman" w:cs="Times New Roman"/>
          <w:sz w:val="28"/>
          <w:szCs w:val="28"/>
        </w:rPr>
      </w:pPr>
      <w:r w:rsidRPr="003B3D81">
        <w:rPr>
          <w:rFonts w:ascii="Times New Roman" w:hAnsi="Times New Roman" w:cs="Times New Roman"/>
          <w:sz w:val="28"/>
          <w:szCs w:val="28"/>
        </w:rPr>
        <w:t>Name</w:t>
      </w:r>
      <w:r w:rsidRPr="003B3D81">
        <w:rPr>
          <w:rFonts w:ascii="Times New Roman" w:hAnsi="Times New Roman" w:cs="Times New Roman"/>
          <w:sz w:val="28"/>
          <w:szCs w:val="28"/>
        </w:rPr>
        <w:tab/>
      </w:r>
      <w:r w:rsidRPr="003B3D81">
        <w:rPr>
          <w:rFonts w:ascii="Times New Roman" w:hAnsi="Times New Roman" w:cs="Times New Roman"/>
          <w:sz w:val="28"/>
          <w:szCs w:val="28"/>
        </w:rPr>
        <w:tab/>
        <w:t>:</w:t>
      </w:r>
      <w:r w:rsidRPr="003B3D81">
        <w:rPr>
          <w:rFonts w:ascii="Times New Roman" w:hAnsi="Times New Roman" w:cs="Times New Roman"/>
          <w:sz w:val="28"/>
          <w:szCs w:val="28"/>
        </w:rPr>
        <w:tab/>
        <w:t>Rizka Billitania</w:t>
      </w:r>
    </w:p>
    <w:p w:rsidR="00AE3530" w:rsidRPr="003B3D81" w:rsidRDefault="00AE3530" w:rsidP="00BB3DD6">
      <w:pPr>
        <w:tabs>
          <w:tab w:val="left" w:pos="1843"/>
          <w:tab w:val="left" w:pos="2268"/>
        </w:tabs>
        <w:spacing w:after="0" w:line="360" w:lineRule="auto"/>
        <w:contextualSpacing/>
        <w:rPr>
          <w:rFonts w:ascii="Times New Roman" w:hAnsi="Times New Roman" w:cs="Times New Roman"/>
          <w:sz w:val="28"/>
          <w:szCs w:val="28"/>
        </w:rPr>
      </w:pPr>
      <w:r w:rsidRPr="003B3D81">
        <w:rPr>
          <w:rFonts w:ascii="Times New Roman" w:hAnsi="Times New Roman" w:cs="Times New Roman"/>
          <w:sz w:val="28"/>
          <w:szCs w:val="28"/>
        </w:rPr>
        <w:t>Student Number</w:t>
      </w:r>
      <w:r w:rsidRPr="003B3D81">
        <w:rPr>
          <w:rFonts w:ascii="Times New Roman" w:hAnsi="Times New Roman" w:cs="Times New Roman"/>
          <w:sz w:val="28"/>
          <w:szCs w:val="28"/>
        </w:rPr>
        <w:tab/>
        <w:t>:</w:t>
      </w:r>
      <w:r w:rsidRPr="003B3D81">
        <w:rPr>
          <w:rFonts w:ascii="Times New Roman" w:hAnsi="Times New Roman" w:cs="Times New Roman"/>
          <w:sz w:val="28"/>
          <w:szCs w:val="28"/>
        </w:rPr>
        <w:tab/>
        <w:t>343748</w:t>
      </w:r>
    </w:p>
    <w:p w:rsidR="00AE3530" w:rsidRPr="003B3D81" w:rsidRDefault="00AE3530" w:rsidP="00BB3DD6">
      <w:pPr>
        <w:tabs>
          <w:tab w:val="left" w:pos="1843"/>
          <w:tab w:val="left" w:pos="2268"/>
        </w:tabs>
        <w:spacing w:after="0" w:line="360" w:lineRule="auto"/>
        <w:contextualSpacing/>
        <w:rPr>
          <w:rFonts w:ascii="Times New Roman" w:hAnsi="Times New Roman" w:cs="Times New Roman"/>
          <w:sz w:val="28"/>
          <w:szCs w:val="28"/>
        </w:rPr>
      </w:pPr>
      <w:r w:rsidRPr="003B3D81">
        <w:rPr>
          <w:rFonts w:ascii="Times New Roman" w:hAnsi="Times New Roman" w:cs="Times New Roman"/>
          <w:sz w:val="28"/>
          <w:szCs w:val="28"/>
        </w:rPr>
        <w:t>Date</w:t>
      </w:r>
      <w:r w:rsidRPr="003B3D81">
        <w:rPr>
          <w:rFonts w:ascii="Times New Roman" w:hAnsi="Times New Roman" w:cs="Times New Roman"/>
          <w:sz w:val="28"/>
          <w:szCs w:val="28"/>
        </w:rPr>
        <w:tab/>
      </w:r>
      <w:r w:rsidRPr="003B3D81">
        <w:rPr>
          <w:rFonts w:ascii="Times New Roman" w:hAnsi="Times New Roman" w:cs="Times New Roman"/>
          <w:sz w:val="28"/>
          <w:szCs w:val="28"/>
        </w:rPr>
        <w:tab/>
        <w:t>:</w:t>
      </w:r>
      <w:r w:rsidRPr="003B3D81">
        <w:rPr>
          <w:rFonts w:ascii="Times New Roman" w:hAnsi="Times New Roman" w:cs="Times New Roman"/>
          <w:sz w:val="28"/>
          <w:szCs w:val="28"/>
        </w:rPr>
        <w:tab/>
        <w:t>2 June 2015</w:t>
      </w:r>
    </w:p>
    <w:p w:rsidR="00AE3530" w:rsidRPr="003B3D81" w:rsidRDefault="00AE3530" w:rsidP="00BB3DD6">
      <w:pPr>
        <w:tabs>
          <w:tab w:val="left" w:pos="1843"/>
          <w:tab w:val="left" w:pos="2268"/>
        </w:tabs>
        <w:spacing w:after="0" w:line="360" w:lineRule="auto"/>
        <w:contextualSpacing/>
        <w:rPr>
          <w:rFonts w:ascii="Times New Roman" w:hAnsi="Times New Roman" w:cs="Times New Roman"/>
          <w:i/>
          <w:sz w:val="28"/>
          <w:szCs w:val="28"/>
        </w:rPr>
      </w:pPr>
      <w:r w:rsidRPr="003B3D81">
        <w:rPr>
          <w:rFonts w:ascii="Times New Roman" w:hAnsi="Times New Roman" w:cs="Times New Roman"/>
          <w:sz w:val="28"/>
          <w:szCs w:val="28"/>
        </w:rPr>
        <w:t>Version</w:t>
      </w:r>
      <w:r w:rsidRPr="003B3D81">
        <w:rPr>
          <w:rFonts w:ascii="Times New Roman" w:hAnsi="Times New Roman" w:cs="Times New Roman"/>
          <w:sz w:val="28"/>
          <w:szCs w:val="28"/>
        </w:rPr>
        <w:tab/>
      </w:r>
      <w:r w:rsidRPr="003B3D81">
        <w:rPr>
          <w:rFonts w:ascii="Times New Roman" w:hAnsi="Times New Roman" w:cs="Times New Roman"/>
          <w:sz w:val="28"/>
          <w:szCs w:val="28"/>
        </w:rPr>
        <w:tab/>
        <w:t>:</w:t>
      </w:r>
      <w:r w:rsidRPr="003B3D81">
        <w:rPr>
          <w:rFonts w:ascii="Times New Roman" w:hAnsi="Times New Roman" w:cs="Times New Roman"/>
          <w:sz w:val="28"/>
          <w:szCs w:val="28"/>
        </w:rPr>
        <w:tab/>
        <w:t>II</w:t>
      </w:r>
      <w:r w:rsidR="0057608D" w:rsidRPr="003B3D81">
        <w:rPr>
          <w:rFonts w:ascii="Times New Roman" w:hAnsi="Times New Roman" w:cs="Times New Roman"/>
          <w:sz w:val="28"/>
          <w:szCs w:val="28"/>
        </w:rPr>
        <w:t>I</w:t>
      </w:r>
    </w:p>
    <w:p w:rsidR="00AE3530" w:rsidRPr="00BB3DD6" w:rsidRDefault="00AE3530" w:rsidP="00BB3DD6">
      <w:pPr>
        <w:spacing w:after="0" w:line="360" w:lineRule="auto"/>
        <w:jc w:val="center"/>
        <w:rPr>
          <w:rFonts w:ascii="Times New Roman" w:hAnsi="Times New Roman" w:cs="Times New Roman"/>
          <w:b/>
          <w:sz w:val="28"/>
          <w:szCs w:val="28"/>
        </w:rPr>
      </w:pPr>
      <w:r w:rsidRPr="00BB3DD6">
        <w:rPr>
          <w:rFonts w:ascii="Times New Roman" w:hAnsi="Times New Roman" w:cs="Times New Roman"/>
          <w:b/>
          <w:sz w:val="28"/>
          <w:szCs w:val="28"/>
        </w:rPr>
        <w:t>TABLE OF CONTENTS</w:t>
      </w:r>
      <w:r w:rsidRPr="00BB3DD6">
        <w:rPr>
          <w:rFonts w:ascii="Times New Roman" w:hAnsi="Times New Roman" w:cs="Times New Roman"/>
          <w:b/>
          <w:sz w:val="28"/>
          <w:szCs w:val="28"/>
        </w:rPr>
        <w:tab/>
      </w:r>
    </w:p>
    <w:p w:rsidR="00AE3530" w:rsidRPr="003B3D81" w:rsidRDefault="00AE3530" w:rsidP="00BB3DD6">
      <w:pPr>
        <w:spacing w:after="0" w:line="360" w:lineRule="auto"/>
        <w:rPr>
          <w:rFonts w:ascii="Times New Roman" w:hAnsi="Times New Roman" w:cs="Times New Roman"/>
          <w:b/>
          <w:sz w:val="24"/>
          <w:szCs w:val="24"/>
        </w:rPr>
      </w:pPr>
      <w:r w:rsidRPr="003B3D81">
        <w:rPr>
          <w:rFonts w:ascii="Times New Roman" w:hAnsi="Times New Roman" w:cs="Times New Roman"/>
          <w:b/>
          <w:sz w:val="24"/>
          <w:szCs w:val="24"/>
        </w:rPr>
        <w:t>CHAPTER I INTRODUCTION……………………………………………………………….4</w:t>
      </w:r>
      <w:r w:rsidRPr="003B3D81">
        <w:rPr>
          <w:rFonts w:ascii="Times New Roman" w:hAnsi="Times New Roman" w:cs="Times New Roman"/>
          <w:b/>
          <w:sz w:val="24"/>
          <w:szCs w:val="24"/>
        </w:rPr>
        <w:tab/>
      </w:r>
    </w:p>
    <w:p w:rsidR="00AE3530" w:rsidRPr="003B3D81" w:rsidRDefault="00AE3530" w:rsidP="00BB3DD6">
      <w:pPr>
        <w:spacing w:after="0" w:line="360" w:lineRule="auto"/>
        <w:rPr>
          <w:rFonts w:ascii="Times New Roman" w:hAnsi="Times New Roman" w:cs="Times New Roman"/>
          <w:b/>
          <w:sz w:val="24"/>
          <w:szCs w:val="24"/>
        </w:rPr>
      </w:pPr>
      <w:r w:rsidRPr="003B3D81">
        <w:rPr>
          <w:rFonts w:ascii="Times New Roman" w:hAnsi="Times New Roman" w:cs="Times New Roman"/>
          <w:b/>
          <w:sz w:val="24"/>
          <w:szCs w:val="24"/>
        </w:rPr>
        <w:t>1.1.</w:t>
      </w:r>
      <w:r w:rsidRPr="003B3D81">
        <w:rPr>
          <w:rFonts w:ascii="Times New Roman" w:hAnsi="Times New Roman" w:cs="Times New Roman"/>
          <w:b/>
          <w:sz w:val="24"/>
          <w:szCs w:val="24"/>
        </w:rPr>
        <w:tab/>
        <w:t>Background……………………………………………………………………………...4</w:t>
      </w:r>
    </w:p>
    <w:p w:rsidR="00AE3530" w:rsidRPr="003B3D81" w:rsidRDefault="00AE3530" w:rsidP="00BB3DD6">
      <w:pPr>
        <w:spacing w:after="0" w:line="360" w:lineRule="auto"/>
        <w:rPr>
          <w:rFonts w:ascii="Times New Roman" w:hAnsi="Times New Roman" w:cs="Times New Roman"/>
          <w:b/>
          <w:sz w:val="24"/>
          <w:szCs w:val="24"/>
        </w:rPr>
      </w:pPr>
      <w:r w:rsidRPr="003B3D81">
        <w:rPr>
          <w:rFonts w:ascii="Times New Roman" w:hAnsi="Times New Roman" w:cs="Times New Roman"/>
          <w:b/>
          <w:sz w:val="24"/>
          <w:szCs w:val="24"/>
        </w:rPr>
        <w:t>1.2.</w:t>
      </w:r>
      <w:r w:rsidRPr="003B3D81">
        <w:rPr>
          <w:rFonts w:ascii="Times New Roman" w:hAnsi="Times New Roman" w:cs="Times New Roman"/>
          <w:b/>
          <w:sz w:val="24"/>
          <w:szCs w:val="24"/>
        </w:rPr>
        <w:tab/>
        <w:t>Research Question..……………………………………………………………………..5</w:t>
      </w:r>
      <w:r w:rsidRPr="003B3D81">
        <w:rPr>
          <w:rFonts w:ascii="Times New Roman" w:hAnsi="Times New Roman" w:cs="Times New Roman"/>
          <w:b/>
          <w:sz w:val="24"/>
          <w:szCs w:val="24"/>
        </w:rPr>
        <w:tab/>
      </w:r>
    </w:p>
    <w:p w:rsidR="00AE3530" w:rsidRPr="003B3D81" w:rsidRDefault="00AE3530" w:rsidP="00BB3DD6">
      <w:pPr>
        <w:spacing w:after="0" w:line="360" w:lineRule="auto"/>
        <w:rPr>
          <w:rFonts w:ascii="Times New Roman" w:hAnsi="Times New Roman" w:cs="Times New Roman"/>
          <w:b/>
          <w:sz w:val="24"/>
          <w:szCs w:val="24"/>
        </w:rPr>
      </w:pPr>
      <w:r w:rsidRPr="003B3D81">
        <w:rPr>
          <w:rFonts w:ascii="Times New Roman" w:hAnsi="Times New Roman" w:cs="Times New Roman"/>
          <w:b/>
          <w:sz w:val="24"/>
          <w:szCs w:val="24"/>
        </w:rPr>
        <w:t>1.3.</w:t>
      </w:r>
      <w:r w:rsidRPr="003B3D81">
        <w:rPr>
          <w:rFonts w:ascii="Times New Roman" w:hAnsi="Times New Roman" w:cs="Times New Roman"/>
          <w:b/>
          <w:sz w:val="24"/>
          <w:szCs w:val="24"/>
        </w:rPr>
        <w:tab/>
        <w:t>Research Methodology………………………………………………………………….6</w:t>
      </w:r>
    </w:p>
    <w:p w:rsidR="00AE3530" w:rsidRPr="003B3D81" w:rsidRDefault="00C74C12" w:rsidP="00BB3DD6">
      <w:pPr>
        <w:spacing w:after="0" w:line="360" w:lineRule="auto"/>
        <w:rPr>
          <w:rFonts w:ascii="Times New Roman" w:hAnsi="Times New Roman" w:cs="Times New Roman"/>
          <w:b/>
          <w:sz w:val="24"/>
          <w:szCs w:val="24"/>
        </w:rPr>
      </w:pPr>
      <w:r>
        <w:rPr>
          <w:rFonts w:ascii="Times New Roman" w:hAnsi="Times New Roman" w:cs="Times New Roman"/>
          <w:b/>
          <w:sz w:val="24"/>
          <w:szCs w:val="24"/>
        </w:rPr>
        <w:t>1.4.</w:t>
      </w:r>
      <w:r>
        <w:rPr>
          <w:rFonts w:ascii="Times New Roman" w:hAnsi="Times New Roman" w:cs="Times New Roman"/>
          <w:b/>
          <w:sz w:val="24"/>
          <w:szCs w:val="24"/>
        </w:rPr>
        <w:tab/>
        <w:t>Structure of the Paper.</w:t>
      </w:r>
      <w:r w:rsidR="00AE3530" w:rsidRPr="003B3D81">
        <w:rPr>
          <w:rFonts w:ascii="Times New Roman" w:hAnsi="Times New Roman" w:cs="Times New Roman"/>
          <w:b/>
          <w:sz w:val="24"/>
          <w:szCs w:val="24"/>
        </w:rPr>
        <w:t>………………………………………………………………….6</w:t>
      </w:r>
    </w:p>
    <w:p w:rsidR="00AE3530" w:rsidRPr="003B3D81" w:rsidRDefault="00AE3530" w:rsidP="00BB3DD6">
      <w:pPr>
        <w:spacing w:after="0" w:line="360" w:lineRule="auto"/>
        <w:rPr>
          <w:rFonts w:ascii="Times New Roman" w:hAnsi="Times New Roman" w:cs="Times New Roman"/>
          <w:b/>
          <w:sz w:val="24"/>
          <w:szCs w:val="24"/>
        </w:rPr>
      </w:pPr>
      <w:r w:rsidRPr="003B3D81">
        <w:rPr>
          <w:rFonts w:ascii="Times New Roman" w:hAnsi="Times New Roman" w:cs="Times New Roman"/>
          <w:b/>
          <w:sz w:val="24"/>
          <w:szCs w:val="24"/>
        </w:rPr>
        <w:t>CHAPTER 2 HISTORICAL OVERVIEW OF ACCOUNTING FOR MINERAL RESOURCES……………………………………………………………………………………9</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2.1 Introduction………………………………………………………………………………….9</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2.2 Accounting for Mineral Resources Prior to the Issuance of IFRS 6……………………..9</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2.3 The Issuance of IFRS</w:t>
      </w:r>
      <w:r w:rsidR="00F26377">
        <w:rPr>
          <w:rFonts w:ascii="Times New Roman" w:hAnsi="Times New Roman" w:cs="Times New Roman"/>
          <w:b/>
          <w:sz w:val="24"/>
          <w:szCs w:val="24"/>
        </w:rPr>
        <w:t xml:space="preserve"> 6……………………………………………………………………..11</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lastRenderedPageBreak/>
        <w:t xml:space="preserve">2.4 Conclusion…………………………………………………………………………………...13 </w:t>
      </w:r>
    </w:p>
    <w:p w:rsidR="00AE3530" w:rsidRPr="003B3D81" w:rsidRDefault="00AE3530" w:rsidP="00BB3DD6">
      <w:pPr>
        <w:pStyle w:val="TOCHeading"/>
        <w:spacing w:before="0" w:line="360" w:lineRule="auto"/>
        <w:rPr>
          <w:rFonts w:ascii="Times New Roman" w:hAnsi="Times New Roman" w:cs="Times New Roman"/>
          <w:color w:val="auto"/>
          <w:sz w:val="24"/>
          <w:szCs w:val="24"/>
        </w:rPr>
      </w:pPr>
      <w:r w:rsidRPr="003B3D81">
        <w:rPr>
          <w:rFonts w:ascii="Times New Roman" w:hAnsi="Times New Roman" w:cs="Times New Roman"/>
          <w:color w:val="auto"/>
          <w:sz w:val="24"/>
          <w:szCs w:val="24"/>
        </w:rPr>
        <w:t>CHAPTER 3 DIFFERENCE BETWEEN FULL COST AND SUCCESFUL EFFORTS METHOD…………</w:t>
      </w:r>
      <w:r w:rsidR="00CF6E1D">
        <w:rPr>
          <w:rFonts w:ascii="Times New Roman" w:hAnsi="Times New Roman" w:cs="Times New Roman"/>
          <w:color w:val="auto"/>
          <w:sz w:val="24"/>
          <w:szCs w:val="24"/>
        </w:rPr>
        <w:t>…………………………………………………………………………….</w:t>
      </w:r>
      <w:r w:rsidR="008410FF">
        <w:rPr>
          <w:rFonts w:ascii="Times New Roman" w:hAnsi="Times New Roman" w:cs="Times New Roman"/>
          <w:color w:val="auto"/>
          <w:sz w:val="24"/>
          <w:szCs w:val="24"/>
        </w:rPr>
        <w:t>14</w:t>
      </w:r>
    </w:p>
    <w:p w:rsidR="00AE3530" w:rsidRPr="003B3D81" w:rsidRDefault="00AE3530" w:rsidP="00BB3DD6">
      <w:pPr>
        <w:spacing w:after="0" w:line="360" w:lineRule="auto"/>
        <w:rPr>
          <w:rFonts w:ascii="Times New Roman" w:hAnsi="Times New Roman" w:cs="Times New Roman"/>
          <w:b/>
          <w:sz w:val="24"/>
          <w:szCs w:val="24"/>
        </w:rPr>
      </w:pPr>
      <w:r w:rsidRPr="003B3D81">
        <w:rPr>
          <w:rFonts w:ascii="Times New Roman" w:hAnsi="Times New Roman" w:cs="Times New Roman"/>
          <w:b/>
          <w:sz w:val="24"/>
          <w:szCs w:val="24"/>
        </w:rPr>
        <w:t>3.1 Introduction…………</w:t>
      </w:r>
      <w:r w:rsidR="008410FF">
        <w:rPr>
          <w:rFonts w:ascii="Times New Roman" w:hAnsi="Times New Roman" w:cs="Times New Roman"/>
          <w:b/>
          <w:sz w:val="24"/>
          <w:szCs w:val="24"/>
        </w:rPr>
        <w:t>……………………………………………………………………....14</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3.2 IFRS 6……………</w:t>
      </w:r>
      <w:r w:rsidR="008410FF">
        <w:rPr>
          <w:rFonts w:ascii="Times New Roman" w:hAnsi="Times New Roman" w:cs="Times New Roman"/>
          <w:b/>
          <w:sz w:val="24"/>
          <w:szCs w:val="24"/>
        </w:rPr>
        <w:t>…………………………………………………………………………..14</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3.3 Full Cost and Successful Effor</w:t>
      </w:r>
      <w:r w:rsidR="008410FF">
        <w:rPr>
          <w:rFonts w:ascii="Times New Roman" w:hAnsi="Times New Roman" w:cs="Times New Roman"/>
          <w:b/>
          <w:sz w:val="24"/>
          <w:szCs w:val="24"/>
        </w:rPr>
        <w:t>ts Methods …………………………………………………16</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3.4 Economic Conseque</w:t>
      </w:r>
      <w:r w:rsidR="00CF6E1D">
        <w:rPr>
          <w:rFonts w:ascii="Times New Roman" w:hAnsi="Times New Roman" w:cs="Times New Roman"/>
          <w:b/>
          <w:sz w:val="24"/>
          <w:szCs w:val="24"/>
        </w:rPr>
        <w:t>nces……</w:t>
      </w:r>
      <w:r w:rsidR="008410FF">
        <w:rPr>
          <w:rFonts w:ascii="Times New Roman" w:hAnsi="Times New Roman" w:cs="Times New Roman"/>
          <w:b/>
          <w:sz w:val="24"/>
          <w:szCs w:val="24"/>
        </w:rPr>
        <w:t>………………………………………………………………18</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3.5 Conclusion…………………………………………………</w:t>
      </w:r>
      <w:r w:rsidR="008410FF">
        <w:rPr>
          <w:rFonts w:ascii="Times New Roman" w:hAnsi="Times New Roman" w:cs="Times New Roman"/>
          <w:b/>
          <w:sz w:val="24"/>
          <w:szCs w:val="24"/>
        </w:rPr>
        <w:t>………………………………...20</w:t>
      </w:r>
    </w:p>
    <w:p w:rsidR="00AE3530" w:rsidRPr="003B3D81" w:rsidRDefault="00BC1ADC" w:rsidP="00BB3DD6">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CHAPTER 4 VARIABILITY OF EARNINGS</w:t>
      </w:r>
      <w:r w:rsidR="00F26377">
        <w:rPr>
          <w:rFonts w:ascii="Times New Roman" w:hAnsi="Times New Roman" w:cs="Times New Roman"/>
          <w:b/>
          <w:sz w:val="24"/>
          <w:szCs w:val="24"/>
        </w:rPr>
        <w:t>……………………………………………….2</w:t>
      </w:r>
      <w:r w:rsidR="008410FF">
        <w:rPr>
          <w:rFonts w:ascii="Times New Roman" w:hAnsi="Times New Roman" w:cs="Times New Roman"/>
          <w:b/>
          <w:sz w:val="24"/>
          <w:szCs w:val="24"/>
        </w:rPr>
        <w:t>1</w:t>
      </w:r>
    </w:p>
    <w:p w:rsidR="00AE3530" w:rsidRPr="003B3D81" w:rsidRDefault="00AE3530" w:rsidP="00BB3DD6">
      <w:pPr>
        <w:pStyle w:val="ListParagraph"/>
        <w:spacing w:after="0" w:line="360" w:lineRule="auto"/>
        <w:ind w:left="0"/>
        <w:jc w:val="both"/>
        <w:rPr>
          <w:rFonts w:ascii="Times New Roman" w:hAnsi="Times New Roman" w:cs="Times New Roman"/>
          <w:b/>
          <w:sz w:val="24"/>
          <w:szCs w:val="24"/>
        </w:rPr>
      </w:pPr>
      <w:r w:rsidRPr="003B3D81">
        <w:rPr>
          <w:rFonts w:ascii="Times New Roman" w:hAnsi="Times New Roman" w:cs="Times New Roman"/>
          <w:b/>
          <w:sz w:val="24"/>
          <w:szCs w:val="24"/>
        </w:rPr>
        <w:t>4.1 Introduction…</w:t>
      </w:r>
      <w:r w:rsidR="008410FF">
        <w:rPr>
          <w:rFonts w:ascii="Times New Roman" w:hAnsi="Times New Roman" w:cs="Times New Roman"/>
          <w:b/>
          <w:sz w:val="24"/>
          <w:szCs w:val="24"/>
        </w:rPr>
        <w:t>………………………………………………………………………………21</w:t>
      </w:r>
    </w:p>
    <w:p w:rsidR="00AE3530" w:rsidRPr="003B3D81" w:rsidRDefault="00AE3530" w:rsidP="00BB3DD6">
      <w:pPr>
        <w:pStyle w:val="ListParagraph"/>
        <w:spacing w:after="0" w:line="360" w:lineRule="auto"/>
        <w:ind w:left="0"/>
        <w:jc w:val="both"/>
        <w:rPr>
          <w:rFonts w:ascii="Times New Roman" w:hAnsi="Times New Roman" w:cs="Times New Roman"/>
          <w:b/>
          <w:sz w:val="24"/>
          <w:szCs w:val="24"/>
        </w:rPr>
      </w:pPr>
      <w:r w:rsidRPr="003B3D81">
        <w:rPr>
          <w:rFonts w:ascii="Times New Roman" w:hAnsi="Times New Roman" w:cs="Times New Roman"/>
          <w:b/>
          <w:sz w:val="24"/>
          <w:szCs w:val="24"/>
        </w:rPr>
        <w:t>4.2 Accounting Choice T</w:t>
      </w:r>
      <w:r w:rsidR="008410FF">
        <w:rPr>
          <w:rFonts w:ascii="Times New Roman" w:hAnsi="Times New Roman" w:cs="Times New Roman"/>
          <w:b/>
          <w:sz w:val="24"/>
          <w:szCs w:val="24"/>
        </w:rPr>
        <w:t>heory…………………………………………………………………21</w:t>
      </w:r>
    </w:p>
    <w:p w:rsidR="00BC1ADC" w:rsidRDefault="00AE3530" w:rsidP="00BB3DD6">
      <w:pPr>
        <w:pStyle w:val="ListParagraph"/>
        <w:spacing w:after="0" w:line="360" w:lineRule="auto"/>
        <w:ind w:left="0"/>
        <w:jc w:val="both"/>
        <w:rPr>
          <w:rFonts w:ascii="Times New Roman" w:hAnsi="Times New Roman" w:cs="Times New Roman"/>
          <w:b/>
          <w:sz w:val="24"/>
          <w:szCs w:val="24"/>
        </w:rPr>
      </w:pPr>
      <w:r w:rsidRPr="003B3D81">
        <w:rPr>
          <w:rFonts w:ascii="Times New Roman" w:hAnsi="Times New Roman" w:cs="Times New Roman"/>
          <w:b/>
          <w:sz w:val="24"/>
          <w:szCs w:val="24"/>
        </w:rPr>
        <w:t>4.3 Classification of Accountin</w:t>
      </w:r>
      <w:r w:rsidR="008410FF">
        <w:rPr>
          <w:rFonts w:ascii="Times New Roman" w:hAnsi="Times New Roman" w:cs="Times New Roman"/>
          <w:b/>
          <w:sz w:val="24"/>
          <w:szCs w:val="24"/>
        </w:rPr>
        <w:t>g Choice……………………………………………………….22</w:t>
      </w:r>
    </w:p>
    <w:p w:rsidR="00AE3530" w:rsidRDefault="00BC1ADC"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t>4.4 Variations in Income of Full Cost and Successful Efforts Methods…..…………………</w:t>
      </w:r>
      <w:r w:rsidR="008410FF">
        <w:rPr>
          <w:rFonts w:ascii="Times New Roman" w:hAnsi="Times New Roman" w:cs="Times New Roman"/>
          <w:b/>
          <w:sz w:val="24"/>
          <w:szCs w:val="24"/>
        </w:rPr>
        <w:t>24</w:t>
      </w:r>
    </w:p>
    <w:p w:rsidR="00BC1ADC" w:rsidRPr="003B3D81" w:rsidRDefault="00BC1ADC"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lastRenderedPageBreak/>
        <w:t>4.5 Variability of Income and Decision Making on Accounting Choice</w:t>
      </w:r>
      <w:r w:rsidR="00C74C12">
        <w:rPr>
          <w:rFonts w:ascii="Times New Roman" w:hAnsi="Times New Roman" w:cs="Times New Roman"/>
          <w:b/>
          <w:sz w:val="24"/>
          <w:szCs w:val="24"/>
        </w:rPr>
        <w:t>……………………</w:t>
      </w:r>
      <w:r w:rsidR="008410FF">
        <w:rPr>
          <w:rFonts w:ascii="Times New Roman" w:hAnsi="Times New Roman" w:cs="Times New Roman"/>
          <w:b/>
          <w:sz w:val="24"/>
          <w:szCs w:val="24"/>
        </w:rPr>
        <w:t>..25</w:t>
      </w:r>
    </w:p>
    <w:p w:rsidR="00BC1ADC" w:rsidRDefault="00BC1ADC"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t>4.6</w:t>
      </w:r>
      <w:r w:rsidR="00AE3530" w:rsidRPr="003B3D81">
        <w:rPr>
          <w:rFonts w:ascii="Times New Roman" w:hAnsi="Times New Roman" w:cs="Times New Roman"/>
          <w:b/>
          <w:sz w:val="24"/>
          <w:szCs w:val="24"/>
        </w:rPr>
        <w:t xml:space="preserve"> Conclusion…………</w:t>
      </w:r>
      <w:r w:rsidR="008410FF">
        <w:rPr>
          <w:rFonts w:ascii="Times New Roman" w:hAnsi="Times New Roman" w:cs="Times New Roman"/>
          <w:b/>
          <w:sz w:val="24"/>
          <w:szCs w:val="24"/>
        </w:rPr>
        <w:t>………………………………………………………………………...27</w:t>
      </w:r>
    </w:p>
    <w:p w:rsidR="00BC1ADC" w:rsidRPr="003B3D81" w:rsidRDefault="00BC1ADC"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t>CHAPTER 5 VALUE RELEVANCE</w:t>
      </w:r>
      <w:r w:rsidR="00F26377">
        <w:rPr>
          <w:rFonts w:ascii="Times New Roman" w:hAnsi="Times New Roman" w:cs="Times New Roman"/>
          <w:b/>
          <w:sz w:val="24"/>
          <w:szCs w:val="24"/>
        </w:rPr>
        <w:t>………………………………………………………….</w:t>
      </w:r>
      <w:r w:rsidR="008410FF">
        <w:rPr>
          <w:rFonts w:ascii="Times New Roman" w:hAnsi="Times New Roman" w:cs="Times New Roman"/>
          <w:b/>
          <w:sz w:val="24"/>
          <w:szCs w:val="24"/>
        </w:rPr>
        <w:t>28</w:t>
      </w:r>
    </w:p>
    <w:p w:rsidR="00BC1ADC" w:rsidRDefault="00BC1ADC"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t>5.1 Introduction</w:t>
      </w:r>
      <w:r w:rsidR="00C74C12">
        <w:rPr>
          <w:rFonts w:ascii="Times New Roman" w:hAnsi="Times New Roman" w:cs="Times New Roman"/>
          <w:b/>
          <w:sz w:val="24"/>
          <w:szCs w:val="24"/>
        </w:rPr>
        <w:t>…………………………………………………………………………………</w:t>
      </w:r>
      <w:r w:rsidR="008410FF">
        <w:rPr>
          <w:rFonts w:ascii="Times New Roman" w:hAnsi="Times New Roman" w:cs="Times New Roman"/>
          <w:b/>
          <w:sz w:val="24"/>
          <w:szCs w:val="24"/>
        </w:rPr>
        <w:t>28</w:t>
      </w:r>
    </w:p>
    <w:p w:rsidR="00BC1ADC" w:rsidRDefault="00BC1ADC"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t>5</w:t>
      </w:r>
      <w:r w:rsidR="00BB3DD6">
        <w:rPr>
          <w:rFonts w:ascii="Times New Roman" w:hAnsi="Times New Roman" w:cs="Times New Roman"/>
          <w:b/>
          <w:sz w:val="24"/>
          <w:szCs w:val="24"/>
        </w:rPr>
        <w:t>.2 What is Value Relevance</w:t>
      </w:r>
      <w:r w:rsidR="00C74C12">
        <w:rPr>
          <w:rFonts w:ascii="Times New Roman" w:hAnsi="Times New Roman" w:cs="Times New Roman"/>
          <w:b/>
          <w:sz w:val="24"/>
          <w:szCs w:val="24"/>
        </w:rPr>
        <w:t>……………………………………………………………………</w:t>
      </w:r>
      <w:r w:rsidR="008410FF">
        <w:rPr>
          <w:rFonts w:ascii="Times New Roman" w:hAnsi="Times New Roman" w:cs="Times New Roman"/>
          <w:b/>
          <w:sz w:val="24"/>
          <w:szCs w:val="24"/>
        </w:rPr>
        <w:t>28</w:t>
      </w:r>
    </w:p>
    <w:p w:rsidR="00BB3DD6" w:rsidRDefault="00BB3DD6"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t>5.3 Value Relevance of Full Cost and Successful Efforts Accounting Methods</w:t>
      </w:r>
      <w:r w:rsidR="00C74C12">
        <w:rPr>
          <w:rFonts w:ascii="Times New Roman" w:hAnsi="Times New Roman" w:cs="Times New Roman"/>
          <w:b/>
          <w:sz w:val="24"/>
          <w:szCs w:val="24"/>
        </w:rPr>
        <w:t>……………</w:t>
      </w:r>
      <w:r w:rsidR="008410FF">
        <w:rPr>
          <w:rFonts w:ascii="Times New Roman" w:hAnsi="Times New Roman" w:cs="Times New Roman"/>
          <w:b/>
          <w:sz w:val="24"/>
          <w:szCs w:val="24"/>
        </w:rPr>
        <w:t>..30</w:t>
      </w:r>
    </w:p>
    <w:p w:rsidR="00BB3DD6" w:rsidRDefault="00BB3DD6"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t>5.4 Conclusion</w:t>
      </w:r>
      <w:r w:rsidR="00C74C12">
        <w:rPr>
          <w:rFonts w:ascii="Times New Roman" w:hAnsi="Times New Roman" w:cs="Times New Roman"/>
          <w:b/>
          <w:sz w:val="24"/>
          <w:szCs w:val="24"/>
        </w:rPr>
        <w:t>…………………………………………………………………………………...</w:t>
      </w:r>
      <w:r w:rsidR="008410FF">
        <w:rPr>
          <w:rFonts w:ascii="Times New Roman" w:hAnsi="Times New Roman" w:cs="Times New Roman"/>
          <w:b/>
          <w:sz w:val="24"/>
          <w:szCs w:val="24"/>
        </w:rPr>
        <w:t>35</w:t>
      </w:r>
    </w:p>
    <w:p w:rsidR="00BB3DD6" w:rsidRDefault="00BB3DD6"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t>CHAPTER 6 SUMMARY AND CONCLUSION</w:t>
      </w:r>
      <w:r w:rsidR="00F26377">
        <w:rPr>
          <w:rFonts w:ascii="Times New Roman" w:hAnsi="Times New Roman" w:cs="Times New Roman"/>
          <w:b/>
          <w:sz w:val="24"/>
          <w:szCs w:val="24"/>
        </w:rPr>
        <w:t>……………………………………………..</w:t>
      </w:r>
      <w:r w:rsidR="008410FF">
        <w:rPr>
          <w:rFonts w:ascii="Times New Roman" w:hAnsi="Times New Roman" w:cs="Times New Roman"/>
          <w:b/>
          <w:sz w:val="24"/>
          <w:szCs w:val="24"/>
        </w:rPr>
        <w:t>37</w:t>
      </w:r>
    </w:p>
    <w:p w:rsidR="00BB3DD6" w:rsidRDefault="00BB3DD6"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t>6.1 Summary</w:t>
      </w:r>
      <w:r w:rsidR="00C74C12">
        <w:rPr>
          <w:rFonts w:ascii="Times New Roman" w:hAnsi="Times New Roman" w:cs="Times New Roman"/>
          <w:b/>
          <w:sz w:val="24"/>
          <w:szCs w:val="24"/>
        </w:rPr>
        <w:t>……………………………………………………………………………………</w:t>
      </w:r>
      <w:r w:rsidR="008410FF">
        <w:rPr>
          <w:rFonts w:ascii="Times New Roman" w:hAnsi="Times New Roman" w:cs="Times New Roman"/>
          <w:b/>
          <w:sz w:val="24"/>
          <w:szCs w:val="24"/>
        </w:rPr>
        <w:t>.37</w:t>
      </w:r>
    </w:p>
    <w:p w:rsidR="00BB3DD6" w:rsidRDefault="00BB3DD6"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t>6.2 Conclusion</w:t>
      </w:r>
      <w:r w:rsidR="00C74C12">
        <w:rPr>
          <w:rFonts w:ascii="Times New Roman" w:hAnsi="Times New Roman" w:cs="Times New Roman"/>
          <w:b/>
          <w:sz w:val="24"/>
          <w:szCs w:val="24"/>
        </w:rPr>
        <w:t>…………………………………………………………………………………...</w:t>
      </w:r>
      <w:r w:rsidR="008410FF">
        <w:rPr>
          <w:rFonts w:ascii="Times New Roman" w:hAnsi="Times New Roman" w:cs="Times New Roman"/>
          <w:b/>
          <w:sz w:val="24"/>
          <w:szCs w:val="24"/>
        </w:rPr>
        <w:t>37</w:t>
      </w:r>
    </w:p>
    <w:p w:rsidR="00BB3DD6" w:rsidRDefault="00BB3DD6"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t xml:space="preserve">6.3 </w:t>
      </w:r>
      <w:r w:rsidR="00C74C12">
        <w:rPr>
          <w:rFonts w:ascii="Times New Roman" w:hAnsi="Times New Roman" w:cs="Times New Roman"/>
          <w:b/>
          <w:sz w:val="24"/>
          <w:szCs w:val="24"/>
        </w:rPr>
        <w:t>Limitations and Suggestions………………………………………………………………</w:t>
      </w:r>
      <w:r w:rsidR="008410FF">
        <w:rPr>
          <w:rFonts w:ascii="Times New Roman" w:hAnsi="Times New Roman" w:cs="Times New Roman"/>
          <w:b/>
          <w:sz w:val="24"/>
          <w:szCs w:val="24"/>
        </w:rPr>
        <w:t>..38</w:t>
      </w:r>
    </w:p>
    <w:p w:rsidR="00AE3530" w:rsidRPr="003B3D81" w:rsidRDefault="00AE3530" w:rsidP="00BB3DD6">
      <w:pPr>
        <w:pStyle w:val="ListParagraph"/>
        <w:spacing w:after="0" w:line="360" w:lineRule="auto"/>
        <w:ind w:left="0"/>
        <w:jc w:val="both"/>
        <w:rPr>
          <w:rFonts w:ascii="Times New Roman" w:hAnsi="Times New Roman" w:cs="Times New Roman"/>
          <w:b/>
          <w:sz w:val="24"/>
          <w:szCs w:val="24"/>
        </w:rPr>
      </w:pPr>
      <w:r w:rsidRPr="003B3D81">
        <w:rPr>
          <w:rFonts w:ascii="Times New Roman" w:hAnsi="Times New Roman" w:cs="Times New Roman"/>
          <w:b/>
          <w:sz w:val="24"/>
          <w:szCs w:val="24"/>
        </w:rPr>
        <w:t>Appendices……………………………………………</w:t>
      </w:r>
      <w:r w:rsidR="00C74C12">
        <w:rPr>
          <w:rFonts w:ascii="Times New Roman" w:hAnsi="Times New Roman" w:cs="Times New Roman"/>
          <w:b/>
          <w:sz w:val="24"/>
          <w:szCs w:val="24"/>
        </w:rPr>
        <w:t>…………………………………………4</w:t>
      </w:r>
      <w:r w:rsidR="008410FF">
        <w:rPr>
          <w:rFonts w:ascii="Times New Roman" w:hAnsi="Times New Roman" w:cs="Times New Roman"/>
          <w:b/>
          <w:sz w:val="24"/>
          <w:szCs w:val="24"/>
        </w:rPr>
        <w:t>0</w:t>
      </w:r>
    </w:p>
    <w:p w:rsidR="00AE3530" w:rsidRPr="003B3D81" w:rsidRDefault="00AE3530" w:rsidP="00BB3DD6">
      <w:pPr>
        <w:pStyle w:val="ListParagraph"/>
        <w:spacing w:after="0" w:line="360" w:lineRule="auto"/>
        <w:ind w:left="0"/>
        <w:jc w:val="both"/>
        <w:rPr>
          <w:rFonts w:ascii="Times New Roman" w:hAnsi="Times New Roman" w:cs="Times New Roman"/>
          <w:b/>
          <w:sz w:val="24"/>
          <w:szCs w:val="24"/>
        </w:rPr>
      </w:pPr>
      <w:r w:rsidRPr="003B3D81">
        <w:rPr>
          <w:rFonts w:ascii="Times New Roman" w:hAnsi="Times New Roman" w:cs="Times New Roman"/>
          <w:b/>
          <w:sz w:val="24"/>
          <w:szCs w:val="24"/>
        </w:rPr>
        <w:lastRenderedPageBreak/>
        <w:t>Bibliography..………</w:t>
      </w:r>
      <w:r w:rsidR="00C74C12">
        <w:rPr>
          <w:rFonts w:ascii="Times New Roman" w:hAnsi="Times New Roman" w:cs="Times New Roman"/>
          <w:b/>
          <w:sz w:val="24"/>
          <w:szCs w:val="24"/>
        </w:rPr>
        <w:t>…</w:t>
      </w:r>
      <w:r w:rsidR="008410FF">
        <w:rPr>
          <w:rFonts w:ascii="Times New Roman" w:hAnsi="Times New Roman" w:cs="Times New Roman"/>
          <w:b/>
          <w:sz w:val="24"/>
          <w:szCs w:val="24"/>
        </w:rPr>
        <w:t>………………………………………………………………………...42</w:t>
      </w: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p>
    <w:p w:rsidR="00AE3530" w:rsidRDefault="00AE3530"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BB3DD6" w:rsidRPr="003B3D81" w:rsidRDefault="00BB3DD6"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center"/>
        <w:rPr>
          <w:rFonts w:ascii="Times New Roman" w:hAnsi="Times New Roman" w:cs="Times New Roman"/>
          <w:b/>
          <w:sz w:val="24"/>
          <w:szCs w:val="24"/>
        </w:rPr>
      </w:pPr>
      <w:r w:rsidRPr="003B3D81">
        <w:rPr>
          <w:rFonts w:ascii="Times New Roman" w:hAnsi="Times New Roman" w:cs="Times New Roman"/>
          <w:b/>
          <w:sz w:val="24"/>
          <w:szCs w:val="24"/>
        </w:rPr>
        <w:t>CHAPTER 1</w:t>
      </w:r>
    </w:p>
    <w:p w:rsidR="00AE3530" w:rsidRPr="003B3D81" w:rsidRDefault="00AE3530" w:rsidP="00BB3DD6">
      <w:pPr>
        <w:spacing w:after="0" w:line="360" w:lineRule="auto"/>
        <w:jc w:val="center"/>
        <w:rPr>
          <w:rFonts w:ascii="Times New Roman" w:hAnsi="Times New Roman" w:cs="Times New Roman"/>
          <w:b/>
          <w:sz w:val="24"/>
          <w:szCs w:val="24"/>
        </w:rPr>
      </w:pPr>
      <w:r w:rsidRPr="003B3D81">
        <w:rPr>
          <w:rFonts w:ascii="Times New Roman" w:hAnsi="Times New Roman" w:cs="Times New Roman"/>
          <w:b/>
          <w:sz w:val="24"/>
          <w:szCs w:val="24"/>
        </w:rPr>
        <w:t>INTRODUCTION</w:t>
      </w:r>
    </w:p>
    <w:p w:rsidR="00AE3530" w:rsidRPr="003B3D81" w:rsidRDefault="00AE3530"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1.1 Background</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The</w:t>
      </w:r>
      <w:r w:rsidR="00B607E2" w:rsidRPr="003B3D81">
        <w:rPr>
          <w:rFonts w:ascii="Times New Roman" w:hAnsi="Times New Roman" w:cs="Times New Roman"/>
          <w:sz w:val="24"/>
          <w:szCs w:val="24"/>
        </w:rPr>
        <w:t xml:space="preserve"> extractive industries are influential </w:t>
      </w:r>
      <w:r w:rsidR="001B323E" w:rsidRPr="003B3D81">
        <w:rPr>
          <w:rFonts w:ascii="Times New Roman" w:hAnsi="Times New Roman" w:cs="Times New Roman"/>
          <w:sz w:val="24"/>
          <w:szCs w:val="24"/>
        </w:rPr>
        <w:t>players and enjoy</w:t>
      </w:r>
      <w:r w:rsidRPr="003B3D81">
        <w:rPr>
          <w:rFonts w:ascii="Times New Roman" w:hAnsi="Times New Roman" w:cs="Times New Roman"/>
          <w:sz w:val="24"/>
          <w:szCs w:val="24"/>
        </w:rPr>
        <w:t xml:space="preserve"> a substantial role</w:t>
      </w:r>
      <w:r w:rsidR="00B607E2" w:rsidRPr="003B3D81">
        <w:rPr>
          <w:rFonts w:ascii="Times New Roman" w:hAnsi="Times New Roman" w:cs="Times New Roman"/>
          <w:sz w:val="24"/>
          <w:szCs w:val="24"/>
        </w:rPr>
        <w:t xml:space="preserve"> in the recent global economy. In term of economic power, </w:t>
      </w:r>
      <w:r w:rsidR="001B323E" w:rsidRPr="003B3D81">
        <w:rPr>
          <w:rFonts w:ascii="Times New Roman" w:hAnsi="Times New Roman" w:cs="Times New Roman"/>
          <w:sz w:val="24"/>
          <w:szCs w:val="24"/>
        </w:rPr>
        <w:t>major extractive</w:t>
      </w:r>
      <w:r w:rsidRPr="003B3D81">
        <w:rPr>
          <w:rFonts w:ascii="Times New Roman" w:hAnsi="Times New Roman" w:cs="Times New Roman"/>
          <w:sz w:val="24"/>
          <w:szCs w:val="24"/>
        </w:rPr>
        <w:t xml:space="preserve"> companies represent the accumulation of wealth in such</w:t>
      </w:r>
      <w:r w:rsidR="00020AA1" w:rsidRPr="003B3D81">
        <w:rPr>
          <w:rFonts w:ascii="Times New Roman" w:hAnsi="Times New Roman" w:cs="Times New Roman"/>
          <w:sz w:val="24"/>
          <w:szCs w:val="24"/>
        </w:rPr>
        <w:t xml:space="preserve"> a</w:t>
      </w:r>
      <w:r w:rsidRPr="003B3D81">
        <w:rPr>
          <w:rFonts w:ascii="Times New Roman" w:hAnsi="Times New Roman" w:cs="Times New Roman"/>
          <w:sz w:val="24"/>
          <w:szCs w:val="24"/>
        </w:rPr>
        <w:t xml:space="preserve"> way that many of them are even wealthier and more influential than the states that are trying to regulate them</w:t>
      </w:r>
      <w:sdt>
        <w:sdtPr>
          <w:rPr>
            <w:rFonts w:ascii="Times New Roman" w:hAnsi="Times New Roman" w:cs="Times New Roman"/>
            <w:sz w:val="24"/>
            <w:szCs w:val="24"/>
          </w:rPr>
          <w:id w:val="-1633545374"/>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Glo06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(Global Policy Forum, 2006)</w:t>
          </w:r>
          <w:r w:rsidRPr="003B3D81">
            <w:rPr>
              <w:rFonts w:ascii="Times New Roman" w:hAnsi="Times New Roman" w:cs="Times New Roman"/>
              <w:sz w:val="24"/>
              <w:szCs w:val="24"/>
            </w:rPr>
            <w:fldChar w:fldCharType="end"/>
          </w:r>
        </w:sdtContent>
      </w:sdt>
      <w:r w:rsidR="00EB34DE" w:rsidRPr="003B3D81">
        <w:rPr>
          <w:rFonts w:ascii="Times New Roman" w:hAnsi="Times New Roman" w:cs="Times New Roman"/>
          <w:sz w:val="24"/>
          <w:szCs w:val="24"/>
        </w:rPr>
        <w:t xml:space="preserve">. </w:t>
      </w:r>
      <w:r w:rsidR="008F2AA6" w:rsidRPr="003B3D81">
        <w:rPr>
          <w:rFonts w:ascii="Times New Roman" w:hAnsi="Times New Roman" w:cs="Times New Roman"/>
          <w:sz w:val="24"/>
          <w:szCs w:val="24"/>
        </w:rPr>
        <w:t xml:space="preserve">In 2013 Global Investigative Journalism Conference, Schiffrin &amp; Rodriguez (2013) reported </w:t>
      </w:r>
      <w:r w:rsidR="005E581D">
        <w:rPr>
          <w:rFonts w:ascii="Times New Roman" w:hAnsi="Times New Roman" w:cs="Times New Roman"/>
          <w:sz w:val="24"/>
          <w:szCs w:val="24"/>
        </w:rPr>
        <w:t xml:space="preserve">that </w:t>
      </w:r>
      <w:r w:rsidR="008F2AA6" w:rsidRPr="003B3D81">
        <w:rPr>
          <w:rFonts w:ascii="Times New Roman" w:hAnsi="Times New Roman" w:cs="Times New Roman"/>
          <w:sz w:val="24"/>
          <w:szCs w:val="24"/>
        </w:rPr>
        <w:t xml:space="preserve">the estimated global market capitalization of public extractive companies were worth 6.1 trillion euro. </w:t>
      </w:r>
      <w:r w:rsidR="001B323E" w:rsidRPr="003B3D81">
        <w:rPr>
          <w:rFonts w:ascii="Times New Roman" w:hAnsi="Times New Roman" w:cs="Times New Roman"/>
          <w:sz w:val="24"/>
          <w:szCs w:val="24"/>
        </w:rPr>
        <w:t>Concerning the extractive industries, t</w:t>
      </w:r>
      <w:r w:rsidRPr="003B3D81">
        <w:rPr>
          <w:rFonts w:ascii="Times New Roman" w:hAnsi="Times New Roman" w:cs="Times New Roman"/>
          <w:sz w:val="24"/>
          <w:szCs w:val="24"/>
        </w:rPr>
        <w:t xml:space="preserve">he World Bank’s Group of Extractive Industries Review expressed its view regarding </w:t>
      </w:r>
      <w:r w:rsidR="00EB34DE" w:rsidRPr="003B3D81">
        <w:rPr>
          <w:rFonts w:ascii="Times New Roman" w:hAnsi="Times New Roman" w:cs="Times New Roman"/>
          <w:sz w:val="24"/>
          <w:szCs w:val="24"/>
        </w:rPr>
        <w:t>the industries</w:t>
      </w:r>
      <w:r w:rsidRPr="003B3D81">
        <w:rPr>
          <w:rFonts w:ascii="Times New Roman" w:hAnsi="Times New Roman" w:cs="Times New Roman"/>
          <w:sz w:val="24"/>
          <w:szCs w:val="24"/>
        </w:rPr>
        <w:t xml:space="preserve"> as the sector that can</w:t>
      </w:r>
      <w:r w:rsidR="00EB34DE" w:rsidRPr="003B3D81">
        <w:rPr>
          <w:rFonts w:ascii="Times New Roman" w:hAnsi="Times New Roman" w:cs="Times New Roman"/>
          <w:sz w:val="24"/>
          <w:szCs w:val="24"/>
        </w:rPr>
        <w:t xml:space="preserve"> potentially</w:t>
      </w:r>
      <w:r w:rsidRPr="003B3D81">
        <w:rPr>
          <w:rFonts w:ascii="Times New Roman" w:hAnsi="Times New Roman" w:cs="Times New Roman"/>
          <w:sz w:val="24"/>
          <w:szCs w:val="24"/>
        </w:rPr>
        <w:t xml:space="preserve"> contribute t</w:t>
      </w:r>
      <w:r w:rsidR="00EB34DE" w:rsidRPr="003B3D81">
        <w:rPr>
          <w:rFonts w:ascii="Times New Roman" w:hAnsi="Times New Roman" w:cs="Times New Roman"/>
          <w:sz w:val="24"/>
          <w:szCs w:val="24"/>
        </w:rPr>
        <w:t>o the future of sustainable development. A</w:t>
      </w:r>
      <w:r w:rsidRPr="003B3D81">
        <w:rPr>
          <w:rFonts w:ascii="Times New Roman" w:hAnsi="Times New Roman" w:cs="Times New Roman"/>
          <w:sz w:val="24"/>
          <w:szCs w:val="24"/>
        </w:rPr>
        <w:t>n independent research initiated by International Council of Mining and Metal has concluded that besides the contribution to</w:t>
      </w:r>
      <w:r w:rsidR="00AF73FD" w:rsidRPr="003B3D81">
        <w:rPr>
          <w:rFonts w:ascii="Times New Roman" w:hAnsi="Times New Roman" w:cs="Times New Roman"/>
          <w:sz w:val="24"/>
          <w:szCs w:val="24"/>
        </w:rPr>
        <w:t xml:space="preserve"> the recent and future</w:t>
      </w:r>
      <w:r w:rsidRPr="003B3D81">
        <w:rPr>
          <w:rFonts w:ascii="Times New Roman" w:hAnsi="Times New Roman" w:cs="Times New Roman"/>
          <w:sz w:val="24"/>
          <w:szCs w:val="24"/>
        </w:rPr>
        <w:t xml:space="preserve"> economic development, </w:t>
      </w:r>
      <w:r w:rsidR="00AF73FD" w:rsidRPr="003B3D81">
        <w:rPr>
          <w:rFonts w:ascii="Times New Roman" w:hAnsi="Times New Roman" w:cs="Times New Roman"/>
          <w:sz w:val="24"/>
          <w:szCs w:val="24"/>
        </w:rPr>
        <w:t>extractive firms</w:t>
      </w:r>
      <w:r w:rsidR="005E581D">
        <w:rPr>
          <w:rFonts w:ascii="Times New Roman" w:hAnsi="Times New Roman" w:cs="Times New Roman"/>
          <w:sz w:val="24"/>
          <w:szCs w:val="24"/>
        </w:rPr>
        <w:t xml:space="preserve"> could</w:t>
      </w:r>
      <w:r w:rsidRPr="003B3D81">
        <w:rPr>
          <w:rFonts w:ascii="Times New Roman" w:hAnsi="Times New Roman" w:cs="Times New Roman"/>
          <w:sz w:val="24"/>
          <w:szCs w:val="24"/>
        </w:rPr>
        <w:t xml:space="preserve"> </w:t>
      </w:r>
      <w:r w:rsidR="00AF73FD" w:rsidRPr="003B3D81">
        <w:rPr>
          <w:rFonts w:ascii="Times New Roman" w:hAnsi="Times New Roman" w:cs="Times New Roman"/>
          <w:sz w:val="24"/>
          <w:szCs w:val="24"/>
        </w:rPr>
        <w:t>also make social improvements</w:t>
      </w:r>
      <w:r w:rsidRPr="003B3D81">
        <w:rPr>
          <w:rFonts w:ascii="Times New Roman" w:hAnsi="Times New Roman" w:cs="Times New Roman"/>
          <w:sz w:val="24"/>
          <w:szCs w:val="24"/>
        </w:rPr>
        <w:t xml:space="preserve"> </w:t>
      </w:r>
      <w:r w:rsidR="008F2AA6" w:rsidRPr="003B3D81">
        <w:rPr>
          <w:rFonts w:ascii="Times New Roman" w:hAnsi="Times New Roman" w:cs="Times New Roman"/>
          <w:sz w:val="24"/>
          <w:szCs w:val="24"/>
        </w:rPr>
        <w:t>through</w:t>
      </w:r>
      <w:r w:rsidRPr="003B3D81">
        <w:rPr>
          <w:rFonts w:ascii="Times New Roman" w:hAnsi="Times New Roman" w:cs="Times New Roman"/>
          <w:sz w:val="24"/>
          <w:szCs w:val="24"/>
        </w:rPr>
        <w:t xml:space="preserve"> poverty reduction</w:t>
      </w:r>
      <w:sdt>
        <w:sdtPr>
          <w:rPr>
            <w:rFonts w:ascii="Times New Roman" w:hAnsi="Times New Roman" w:cs="Times New Roman"/>
            <w:sz w:val="24"/>
            <w:szCs w:val="24"/>
          </w:rPr>
          <w:id w:val="-1864276673"/>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Wis07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(Wise &amp; Shtylla, 2007)</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w:t>
      </w:r>
      <w:r w:rsidR="00AF73FD" w:rsidRPr="003B3D81">
        <w:rPr>
          <w:rFonts w:ascii="Times New Roman" w:hAnsi="Times New Roman" w:cs="Times New Roman"/>
          <w:sz w:val="24"/>
          <w:szCs w:val="24"/>
        </w:rPr>
        <w:t>However</w:t>
      </w:r>
      <w:r w:rsidRPr="003B3D81">
        <w:rPr>
          <w:rFonts w:ascii="Times New Roman" w:hAnsi="Times New Roman" w:cs="Times New Roman"/>
          <w:sz w:val="24"/>
          <w:szCs w:val="24"/>
        </w:rPr>
        <w:t xml:space="preserve">, </w:t>
      </w:r>
      <w:r w:rsidR="001B323E" w:rsidRPr="003B3D81">
        <w:rPr>
          <w:rFonts w:ascii="Times New Roman" w:hAnsi="Times New Roman" w:cs="Times New Roman"/>
          <w:sz w:val="24"/>
          <w:szCs w:val="24"/>
        </w:rPr>
        <w:t>many</w:t>
      </w:r>
      <w:r w:rsidR="00AF73FD" w:rsidRPr="003B3D81">
        <w:rPr>
          <w:rFonts w:ascii="Times New Roman" w:hAnsi="Times New Roman" w:cs="Times New Roman"/>
          <w:sz w:val="24"/>
          <w:szCs w:val="24"/>
        </w:rPr>
        <w:t xml:space="preserve"> expressed their concerns regarding extractive industries as business operations that are</w:t>
      </w:r>
      <w:r w:rsidRPr="003B3D81">
        <w:rPr>
          <w:rFonts w:ascii="Times New Roman" w:hAnsi="Times New Roman" w:cs="Times New Roman"/>
          <w:sz w:val="24"/>
          <w:szCs w:val="24"/>
        </w:rPr>
        <w:t xml:space="preserve"> prone to abusive behavior</w:t>
      </w:r>
      <w:r w:rsidR="00AF73FD" w:rsidRPr="003B3D81">
        <w:rPr>
          <w:rFonts w:ascii="Times New Roman" w:hAnsi="Times New Roman" w:cs="Times New Roman"/>
          <w:sz w:val="24"/>
          <w:szCs w:val="24"/>
        </w:rPr>
        <w:t>s of the management</w:t>
      </w:r>
      <w:r w:rsidRPr="003B3D81">
        <w:rPr>
          <w:rFonts w:ascii="Times New Roman" w:hAnsi="Times New Roman" w:cs="Times New Roman"/>
          <w:sz w:val="24"/>
          <w:szCs w:val="24"/>
        </w:rPr>
        <w:t xml:space="preserve"> that might lead to financial </w:t>
      </w:r>
      <w:r w:rsidR="00F23528" w:rsidRPr="003B3D81">
        <w:rPr>
          <w:rFonts w:ascii="Times New Roman" w:hAnsi="Times New Roman" w:cs="Times New Roman"/>
          <w:sz w:val="24"/>
          <w:szCs w:val="24"/>
        </w:rPr>
        <w:t>disasters</w:t>
      </w:r>
      <w:r w:rsidRPr="003B3D81">
        <w:rPr>
          <w:rFonts w:ascii="Times New Roman" w:hAnsi="Times New Roman" w:cs="Times New Roman"/>
          <w:sz w:val="24"/>
          <w:szCs w:val="24"/>
        </w:rPr>
        <w:t xml:space="preserve"> and “</w:t>
      </w:r>
      <w:r w:rsidRPr="003B3D81">
        <w:rPr>
          <w:rFonts w:ascii="Times New Roman" w:hAnsi="Times New Roman" w:cs="Times New Roman"/>
          <w:i/>
          <w:sz w:val="24"/>
          <w:szCs w:val="24"/>
        </w:rPr>
        <w:t>resource curse</w:t>
      </w:r>
      <w:r w:rsidRPr="003B3D81">
        <w:rPr>
          <w:rFonts w:ascii="Times New Roman" w:hAnsi="Times New Roman" w:cs="Times New Roman"/>
          <w:sz w:val="24"/>
          <w:szCs w:val="24"/>
        </w:rPr>
        <w:t>”</w:t>
      </w:r>
      <w:sdt>
        <w:sdtPr>
          <w:rPr>
            <w:rFonts w:ascii="Times New Roman" w:hAnsi="Times New Roman" w:cs="Times New Roman"/>
            <w:sz w:val="24"/>
            <w:szCs w:val="24"/>
          </w:rPr>
          <w:id w:val="660196202"/>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Any13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(Schiffrin &amp; Rodriguez,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Given the significant impact</w:t>
      </w:r>
      <w:r w:rsidR="00F23528" w:rsidRPr="003B3D81">
        <w:rPr>
          <w:rFonts w:ascii="Times New Roman" w:hAnsi="Times New Roman" w:cs="Times New Roman"/>
          <w:sz w:val="24"/>
          <w:szCs w:val="24"/>
        </w:rPr>
        <w:t>s of the extractive sector, it would</w:t>
      </w:r>
      <w:r w:rsidRPr="003B3D81">
        <w:rPr>
          <w:rFonts w:ascii="Times New Roman" w:hAnsi="Times New Roman" w:cs="Times New Roman"/>
          <w:sz w:val="24"/>
          <w:szCs w:val="24"/>
        </w:rPr>
        <w:t xml:space="preserve"> not </w:t>
      </w:r>
      <w:r w:rsidR="00F23528" w:rsidRPr="003B3D81">
        <w:rPr>
          <w:rFonts w:ascii="Times New Roman" w:hAnsi="Times New Roman" w:cs="Times New Roman"/>
          <w:sz w:val="24"/>
          <w:szCs w:val="24"/>
        </w:rPr>
        <w:t xml:space="preserve">be </w:t>
      </w:r>
      <w:r w:rsidRPr="003B3D81">
        <w:rPr>
          <w:rFonts w:ascii="Times New Roman" w:hAnsi="Times New Roman" w:cs="Times New Roman"/>
          <w:sz w:val="24"/>
          <w:szCs w:val="24"/>
        </w:rPr>
        <w:t xml:space="preserve">surprising if many government and professional bodies </w:t>
      </w:r>
      <w:r w:rsidR="00F23528" w:rsidRPr="003B3D81">
        <w:rPr>
          <w:rFonts w:ascii="Times New Roman" w:hAnsi="Times New Roman" w:cs="Times New Roman"/>
          <w:sz w:val="24"/>
          <w:szCs w:val="24"/>
        </w:rPr>
        <w:t>involve themselves</w:t>
      </w:r>
      <w:r w:rsidRPr="003B3D81">
        <w:rPr>
          <w:rFonts w:ascii="Times New Roman" w:hAnsi="Times New Roman" w:cs="Times New Roman"/>
          <w:sz w:val="24"/>
          <w:szCs w:val="24"/>
        </w:rPr>
        <w:t xml:space="preserve"> to regulate the industries. </w:t>
      </w:r>
      <w:r w:rsidR="00F23528" w:rsidRPr="003B3D81">
        <w:rPr>
          <w:rFonts w:ascii="Times New Roman" w:hAnsi="Times New Roman" w:cs="Times New Roman"/>
          <w:sz w:val="24"/>
          <w:szCs w:val="24"/>
        </w:rPr>
        <w:t xml:space="preserve">The International Accounting Standards Board (IASB), an institution that emerged as a result of restructuring the </w:t>
      </w:r>
      <w:r w:rsidR="00F23528" w:rsidRPr="003B3D81">
        <w:rPr>
          <w:rFonts w:ascii="Times New Roman" w:hAnsi="Times New Roman" w:cs="Times New Roman"/>
          <w:sz w:val="24"/>
          <w:szCs w:val="24"/>
        </w:rPr>
        <w:lastRenderedPageBreak/>
        <w:t xml:space="preserve">former International Accounting Standards Committee's (IASC) and </w:t>
      </w:r>
      <w:r w:rsidR="00400D1A">
        <w:rPr>
          <w:rFonts w:ascii="Times New Roman" w:hAnsi="Times New Roman" w:cs="Times New Roman"/>
          <w:sz w:val="24"/>
          <w:szCs w:val="24"/>
        </w:rPr>
        <w:t xml:space="preserve">is </w:t>
      </w:r>
      <w:r w:rsidR="00F23528" w:rsidRPr="003B3D81">
        <w:rPr>
          <w:rFonts w:ascii="Times New Roman" w:hAnsi="Times New Roman" w:cs="Times New Roman"/>
          <w:sz w:val="24"/>
          <w:szCs w:val="24"/>
        </w:rPr>
        <w:t>in an ongoing process to provide high-quality International Financial Reporting Standards (IFRSs)</w:t>
      </w:r>
      <w:sdt>
        <w:sdtPr>
          <w:rPr>
            <w:rFonts w:ascii="Times New Roman" w:hAnsi="Times New Roman" w:cs="Times New Roman"/>
            <w:sz w:val="24"/>
            <w:szCs w:val="24"/>
          </w:rPr>
          <w:id w:val="604775028"/>
          <w:citation/>
        </w:sdtPr>
        <w:sdtEndPr/>
        <w:sdtContent>
          <w:r w:rsidR="00F23528" w:rsidRPr="003B3D81">
            <w:rPr>
              <w:rFonts w:ascii="Times New Roman" w:hAnsi="Times New Roman" w:cs="Times New Roman"/>
              <w:sz w:val="24"/>
              <w:szCs w:val="24"/>
            </w:rPr>
            <w:fldChar w:fldCharType="begin"/>
          </w:r>
          <w:r w:rsidR="00F23528" w:rsidRPr="003B3D81">
            <w:rPr>
              <w:rFonts w:ascii="Times New Roman" w:hAnsi="Times New Roman" w:cs="Times New Roman"/>
              <w:sz w:val="24"/>
              <w:szCs w:val="24"/>
            </w:rPr>
            <w:instrText xml:space="preserve"> CITATION Ste02 \l 1033 </w:instrText>
          </w:r>
          <w:r w:rsidR="00F23528"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(Zeff, 2002)</w:t>
          </w:r>
          <w:r w:rsidR="00F23528" w:rsidRPr="003B3D81">
            <w:rPr>
              <w:rFonts w:ascii="Times New Roman" w:hAnsi="Times New Roman" w:cs="Times New Roman"/>
              <w:sz w:val="24"/>
              <w:szCs w:val="24"/>
            </w:rPr>
            <w:fldChar w:fldCharType="end"/>
          </w:r>
        </w:sdtContent>
      </w:sdt>
      <w:r w:rsidR="00F23528" w:rsidRPr="003B3D81">
        <w:rPr>
          <w:rFonts w:ascii="Times New Roman" w:hAnsi="Times New Roman" w:cs="Times New Roman"/>
          <w:sz w:val="24"/>
          <w:szCs w:val="24"/>
        </w:rPr>
        <w:t xml:space="preserve">, </w:t>
      </w:r>
      <w:r w:rsidRPr="003B3D81">
        <w:rPr>
          <w:rFonts w:ascii="Times New Roman" w:hAnsi="Times New Roman" w:cs="Times New Roman"/>
          <w:sz w:val="24"/>
          <w:szCs w:val="24"/>
        </w:rPr>
        <w:t xml:space="preserve">cannot be excluded from this context. </w:t>
      </w:r>
      <w:r w:rsidR="00792154" w:rsidRPr="003B3D81">
        <w:rPr>
          <w:rFonts w:ascii="Times New Roman" w:hAnsi="Times New Roman" w:cs="Times New Roman"/>
          <w:sz w:val="24"/>
          <w:szCs w:val="24"/>
        </w:rPr>
        <w:t>Generally speaking</w:t>
      </w:r>
      <w:r w:rsidR="00020AA1" w:rsidRPr="003B3D81">
        <w:rPr>
          <w:rFonts w:ascii="Times New Roman" w:hAnsi="Times New Roman" w:cs="Times New Roman"/>
          <w:sz w:val="24"/>
          <w:szCs w:val="24"/>
        </w:rPr>
        <w:t>, the</w:t>
      </w:r>
      <w:r w:rsidRPr="003B3D81">
        <w:rPr>
          <w:rFonts w:ascii="Times New Roman" w:hAnsi="Times New Roman" w:cs="Times New Roman"/>
          <w:sz w:val="24"/>
          <w:szCs w:val="24"/>
        </w:rPr>
        <w:t xml:space="preserve"> development of a set of </w:t>
      </w:r>
      <w:r w:rsidR="00020AA1" w:rsidRPr="003B3D81">
        <w:rPr>
          <w:rFonts w:ascii="Times New Roman" w:hAnsi="Times New Roman" w:cs="Times New Roman"/>
          <w:sz w:val="24"/>
          <w:szCs w:val="24"/>
        </w:rPr>
        <w:t xml:space="preserve">high-quality </w:t>
      </w:r>
      <w:r w:rsidRPr="003B3D81">
        <w:rPr>
          <w:rFonts w:ascii="Times New Roman" w:hAnsi="Times New Roman" w:cs="Times New Roman"/>
          <w:sz w:val="24"/>
          <w:szCs w:val="24"/>
        </w:rPr>
        <w:t xml:space="preserve">international standards is </w:t>
      </w:r>
      <w:r w:rsidR="00792154" w:rsidRPr="003B3D81">
        <w:rPr>
          <w:rFonts w:ascii="Times New Roman" w:hAnsi="Times New Roman" w:cs="Times New Roman"/>
          <w:sz w:val="24"/>
          <w:szCs w:val="24"/>
        </w:rPr>
        <w:t>directed to</w:t>
      </w:r>
      <w:r w:rsidR="00B607E2" w:rsidRPr="003B3D81">
        <w:rPr>
          <w:rFonts w:ascii="Times New Roman" w:hAnsi="Times New Roman" w:cs="Times New Roman"/>
          <w:sz w:val="24"/>
          <w:szCs w:val="24"/>
        </w:rPr>
        <w:t xml:space="preserve"> mitigate the</w:t>
      </w:r>
      <w:r w:rsidRPr="003B3D81">
        <w:rPr>
          <w:rFonts w:ascii="Times New Roman" w:hAnsi="Times New Roman" w:cs="Times New Roman"/>
          <w:sz w:val="24"/>
          <w:szCs w:val="24"/>
        </w:rPr>
        <w:t xml:space="preserve"> barriers </w:t>
      </w:r>
      <w:r w:rsidR="00020AA1" w:rsidRPr="003B3D81">
        <w:rPr>
          <w:rFonts w:ascii="Times New Roman" w:hAnsi="Times New Roman" w:cs="Times New Roman"/>
          <w:sz w:val="24"/>
          <w:szCs w:val="24"/>
        </w:rPr>
        <w:t>in</w:t>
      </w:r>
      <w:r w:rsidR="00B607E2" w:rsidRPr="003B3D81">
        <w:rPr>
          <w:rFonts w:ascii="Times New Roman" w:hAnsi="Times New Roman" w:cs="Times New Roman"/>
          <w:sz w:val="24"/>
          <w:szCs w:val="24"/>
        </w:rPr>
        <w:t xml:space="preserve"> fulfilling</w:t>
      </w:r>
      <w:r w:rsidRPr="003B3D81">
        <w:rPr>
          <w:rFonts w:ascii="Times New Roman" w:hAnsi="Times New Roman" w:cs="Times New Roman"/>
          <w:sz w:val="24"/>
          <w:szCs w:val="24"/>
        </w:rPr>
        <w:t xml:space="preserve"> the financial information needs of </w:t>
      </w:r>
      <w:r w:rsidR="00020AA1" w:rsidRPr="003B3D81">
        <w:rPr>
          <w:rFonts w:ascii="Times New Roman" w:hAnsi="Times New Roman" w:cs="Times New Roman"/>
          <w:sz w:val="24"/>
          <w:szCs w:val="24"/>
        </w:rPr>
        <w:t xml:space="preserve">the </w:t>
      </w:r>
      <w:r w:rsidRPr="003B3D81">
        <w:rPr>
          <w:rFonts w:ascii="Times New Roman" w:hAnsi="Times New Roman" w:cs="Times New Roman"/>
          <w:sz w:val="24"/>
          <w:szCs w:val="24"/>
        </w:rPr>
        <w:t xml:space="preserve">intended users, mainly </w:t>
      </w:r>
      <w:r w:rsidR="00B607E2" w:rsidRPr="003B3D81">
        <w:rPr>
          <w:rFonts w:ascii="Times New Roman" w:hAnsi="Times New Roman" w:cs="Times New Roman"/>
          <w:sz w:val="24"/>
          <w:szCs w:val="24"/>
        </w:rPr>
        <w:t>those of capital providers, while at the same time improve</w:t>
      </w:r>
      <w:r w:rsidRPr="003B3D81">
        <w:rPr>
          <w:rFonts w:ascii="Times New Roman" w:hAnsi="Times New Roman" w:cs="Times New Roman"/>
          <w:sz w:val="24"/>
          <w:szCs w:val="24"/>
        </w:rPr>
        <w:t xml:space="preserve"> the comparability, quality, consistency and efficiency of financial statements among companies</w:t>
      </w:r>
      <w:sdt>
        <w:sdtPr>
          <w:rPr>
            <w:rFonts w:ascii="Times New Roman" w:hAnsi="Times New Roman" w:cs="Times New Roman"/>
            <w:sz w:val="24"/>
            <w:szCs w:val="24"/>
          </w:rPr>
          <w:id w:val="901944420"/>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Mut08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(Muthupandian, 2008)</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w:t>
      </w:r>
    </w:p>
    <w:p w:rsidR="00AE3530" w:rsidRPr="003B3D81" w:rsidRDefault="001B323E"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Without doubt</w:t>
      </w:r>
      <w:r w:rsidR="00AE3530" w:rsidRPr="003B3D81">
        <w:rPr>
          <w:rFonts w:ascii="Times New Roman" w:hAnsi="Times New Roman" w:cs="Times New Roman"/>
          <w:sz w:val="24"/>
          <w:szCs w:val="24"/>
        </w:rPr>
        <w:t xml:space="preserve">, </w:t>
      </w:r>
      <w:r w:rsidR="00400D1A">
        <w:rPr>
          <w:rFonts w:ascii="Times New Roman" w:hAnsi="Times New Roman" w:cs="Times New Roman"/>
          <w:sz w:val="24"/>
          <w:szCs w:val="24"/>
        </w:rPr>
        <w:t>improving</w:t>
      </w:r>
      <w:r w:rsidRPr="003B3D81">
        <w:rPr>
          <w:rFonts w:ascii="Times New Roman" w:hAnsi="Times New Roman" w:cs="Times New Roman"/>
          <w:sz w:val="24"/>
          <w:szCs w:val="24"/>
        </w:rPr>
        <w:t xml:space="preserve"> </w:t>
      </w:r>
      <w:r w:rsidR="00A01263" w:rsidRPr="003B3D81">
        <w:rPr>
          <w:rFonts w:ascii="Times New Roman" w:hAnsi="Times New Roman" w:cs="Times New Roman"/>
          <w:sz w:val="24"/>
          <w:szCs w:val="24"/>
        </w:rPr>
        <w:t xml:space="preserve">the accounting practice of the </w:t>
      </w:r>
      <w:r w:rsidRPr="003B3D81">
        <w:rPr>
          <w:rFonts w:ascii="Times New Roman" w:hAnsi="Times New Roman" w:cs="Times New Roman"/>
          <w:sz w:val="24"/>
          <w:szCs w:val="24"/>
        </w:rPr>
        <w:t>extractive industries</w:t>
      </w:r>
      <w:r w:rsidR="00A01263" w:rsidRPr="003B3D81">
        <w:rPr>
          <w:rFonts w:ascii="Times New Roman" w:hAnsi="Times New Roman" w:cs="Times New Roman"/>
          <w:sz w:val="24"/>
          <w:szCs w:val="24"/>
        </w:rPr>
        <w:t xml:space="preserve"> </w:t>
      </w:r>
      <w:r w:rsidRPr="003B3D81">
        <w:rPr>
          <w:rFonts w:ascii="Times New Roman" w:hAnsi="Times New Roman" w:cs="Times New Roman"/>
          <w:sz w:val="24"/>
          <w:szCs w:val="24"/>
        </w:rPr>
        <w:t xml:space="preserve">will not </w:t>
      </w:r>
      <w:r w:rsidR="005C68B7">
        <w:rPr>
          <w:rFonts w:ascii="Times New Roman" w:hAnsi="Times New Roman" w:cs="Times New Roman"/>
          <w:sz w:val="24"/>
          <w:szCs w:val="24"/>
        </w:rPr>
        <w:t xml:space="preserve">be </w:t>
      </w:r>
      <w:r w:rsidRPr="003B3D81">
        <w:rPr>
          <w:rFonts w:ascii="Times New Roman" w:hAnsi="Times New Roman" w:cs="Times New Roman"/>
          <w:sz w:val="24"/>
          <w:szCs w:val="24"/>
        </w:rPr>
        <w:t xml:space="preserve">such an easy task </w:t>
      </w:r>
      <w:r w:rsidR="00103EB1" w:rsidRPr="003B3D81">
        <w:rPr>
          <w:rFonts w:ascii="Times New Roman" w:hAnsi="Times New Roman" w:cs="Times New Roman"/>
          <w:sz w:val="24"/>
          <w:szCs w:val="24"/>
        </w:rPr>
        <w:t>seeing</w:t>
      </w:r>
      <w:r w:rsidR="00A01263" w:rsidRPr="003B3D81">
        <w:rPr>
          <w:rFonts w:ascii="Times New Roman" w:hAnsi="Times New Roman" w:cs="Times New Roman"/>
          <w:sz w:val="24"/>
          <w:szCs w:val="24"/>
        </w:rPr>
        <w:t xml:space="preserve"> the nature of the</w:t>
      </w:r>
      <w:r w:rsidR="00AE3530" w:rsidRPr="003B3D81">
        <w:rPr>
          <w:rFonts w:ascii="Times New Roman" w:hAnsi="Times New Roman" w:cs="Times New Roman"/>
          <w:sz w:val="24"/>
          <w:szCs w:val="24"/>
        </w:rPr>
        <w:t xml:space="preserve"> ac</w:t>
      </w:r>
      <w:r w:rsidR="00A01263" w:rsidRPr="003B3D81">
        <w:rPr>
          <w:rFonts w:ascii="Times New Roman" w:hAnsi="Times New Roman" w:cs="Times New Roman"/>
          <w:sz w:val="24"/>
          <w:szCs w:val="24"/>
        </w:rPr>
        <w:t xml:space="preserve">tivities. Extractive activities </w:t>
      </w:r>
      <w:r w:rsidR="00400D1A">
        <w:rPr>
          <w:rFonts w:ascii="Times New Roman" w:hAnsi="Times New Roman" w:cs="Times New Roman"/>
          <w:sz w:val="24"/>
          <w:szCs w:val="24"/>
        </w:rPr>
        <w:t>perceived</w:t>
      </w:r>
      <w:r w:rsidR="00103EB1" w:rsidRPr="003B3D81">
        <w:rPr>
          <w:rFonts w:ascii="Times New Roman" w:hAnsi="Times New Roman" w:cs="Times New Roman"/>
          <w:sz w:val="24"/>
          <w:szCs w:val="24"/>
        </w:rPr>
        <w:t xml:space="preserve"> by many as</w:t>
      </w:r>
      <w:r w:rsidR="00AE3530" w:rsidRPr="003B3D81">
        <w:rPr>
          <w:rFonts w:ascii="Times New Roman" w:hAnsi="Times New Roman" w:cs="Times New Roman"/>
          <w:sz w:val="24"/>
          <w:szCs w:val="24"/>
        </w:rPr>
        <w:t xml:space="preserve"> a rather complex process and </w:t>
      </w:r>
      <w:r w:rsidR="00103EB1" w:rsidRPr="003B3D81">
        <w:rPr>
          <w:rFonts w:ascii="Times New Roman" w:hAnsi="Times New Roman" w:cs="Times New Roman"/>
          <w:sz w:val="24"/>
          <w:szCs w:val="24"/>
        </w:rPr>
        <w:t>are</w:t>
      </w:r>
      <w:r w:rsidR="00A01263" w:rsidRPr="003B3D81">
        <w:rPr>
          <w:rFonts w:ascii="Times New Roman" w:hAnsi="Times New Roman" w:cs="Times New Roman"/>
          <w:sz w:val="24"/>
          <w:szCs w:val="24"/>
        </w:rPr>
        <w:t xml:space="preserve"> usually divided</w:t>
      </w:r>
      <w:r w:rsidR="00B607E2" w:rsidRPr="003B3D81">
        <w:rPr>
          <w:rFonts w:ascii="Times New Roman" w:hAnsi="Times New Roman" w:cs="Times New Roman"/>
          <w:sz w:val="24"/>
          <w:szCs w:val="24"/>
        </w:rPr>
        <w:t xml:space="preserve"> in </w:t>
      </w:r>
      <w:r w:rsidR="00A01263" w:rsidRPr="003B3D81">
        <w:rPr>
          <w:rFonts w:ascii="Times New Roman" w:hAnsi="Times New Roman" w:cs="Times New Roman"/>
          <w:sz w:val="24"/>
          <w:szCs w:val="24"/>
        </w:rPr>
        <w:t>several</w:t>
      </w:r>
      <w:r w:rsidR="00AE3530" w:rsidRPr="003B3D81">
        <w:rPr>
          <w:rFonts w:ascii="Times New Roman" w:hAnsi="Times New Roman" w:cs="Times New Roman"/>
          <w:sz w:val="24"/>
          <w:szCs w:val="24"/>
        </w:rPr>
        <w:t xml:space="preserve"> stages</w:t>
      </w:r>
      <w:r w:rsidR="00A01263" w:rsidRPr="003B3D81">
        <w:rPr>
          <w:rFonts w:ascii="Times New Roman" w:hAnsi="Times New Roman" w:cs="Times New Roman"/>
          <w:sz w:val="24"/>
          <w:szCs w:val="24"/>
        </w:rPr>
        <w:t>. The subsequent stages</w:t>
      </w:r>
      <w:r w:rsidR="00AE3530" w:rsidRPr="003B3D81">
        <w:rPr>
          <w:rFonts w:ascii="Times New Roman" w:hAnsi="Times New Roman" w:cs="Times New Roman"/>
          <w:sz w:val="24"/>
          <w:szCs w:val="24"/>
        </w:rPr>
        <w:t xml:space="preserve"> </w:t>
      </w:r>
      <w:r w:rsidR="00A01263" w:rsidRPr="003B3D81">
        <w:rPr>
          <w:rFonts w:ascii="Times New Roman" w:hAnsi="Times New Roman" w:cs="Times New Roman"/>
          <w:sz w:val="24"/>
          <w:szCs w:val="24"/>
        </w:rPr>
        <w:t xml:space="preserve">of </w:t>
      </w:r>
      <w:r w:rsidR="00AE3530" w:rsidRPr="003B3D81">
        <w:rPr>
          <w:rFonts w:ascii="Times New Roman" w:hAnsi="Times New Roman" w:cs="Times New Roman"/>
          <w:sz w:val="24"/>
          <w:szCs w:val="24"/>
        </w:rPr>
        <w:t xml:space="preserve">extracting process </w:t>
      </w:r>
      <w:r w:rsidR="00A01263" w:rsidRPr="003B3D81">
        <w:rPr>
          <w:rFonts w:ascii="Times New Roman" w:hAnsi="Times New Roman" w:cs="Times New Roman"/>
          <w:sz w:val="24"/>
          <w:szCs w:val="24"/>
        </w:rPr>
        <w:t xml:space="preserve">are </w:t>
      </w:r>
      <w:r w:rsidR="00400D1A" w:rsidRPr="003B3D81">
        <w:rPr>
          <w:rFonts w:ascii="Times New Roman" w:hAnsi="Times New Roman" w:cs="Times New Roman"/>
          <w:sz w:val="24"/>
          <w:szCs w:val="24"/>
        </w:rPr>
        <w:t>typically</w:t>
      </w:r>
      <w:r w:rsidR="00103EB1" w:rsidRPr="003B3D81">
        <w:rPr>
          <w:rFonts w:ascii="Times New Roman" w:hAnsi="Times New Roman" w:cs="Times New Roman"/>
          <w:sz w:val="24"/>
          <w:szCs w:val="24"/>
        </w:rPr>
        <w:t xml:space="preserve"> as </w:t>
      </w:r>
      <w:r w:rsidR="00A01263" w:rsidRPr="003B3D81">
        <w:rPr>
          <w:rFonts w:ascii="Times New Roman" w:hAnsi="Times New Roman" w:cs="Times New Roman"/>
          <w:sz w:val="24"/>
          <w:szCs w:val="24"/>
        </w:rPr>
        <w:t>following</w:t>
      </w:r>
      <w:r w:rsidR="00AE3530" w:rsidRPr="003B3D81">
        <w:rPr>
          <w:rFonts w:ascii="Times New Roman" w:hAnsi="Times New Roman" w:cs="Times New Roman"/>
          <w:sz w:val="24"/>
          <w:szCs w:val="24"/>
        </w:rPr>
        <w:t>: mineral exploration; feasibility study; mine development; mining; mineral processi</w:t>
      </w:r>
      <w:r w:rsidR="00CF1624" w:rsidRPr="003B3D81">
        <w:rPr>
          <w:rFonts w:ascii="Times New Roman" w:hAnsi="Times New Roman" w:cs="Times New Roman"/>
          <w:sz w:val="24"/>
          <w:szCs w:val="24"/>
        </w:rPr>
        <w:t>ng; smelting or</w:t>
      </w:r>
      <w:r w:rsidR="00AE3530" w:rsidRPr="003B3D81">
        <w:rPr>
          <w:rFonts w:ascii="Times New Roman" w:hAnsi="Times New Roman" w:cs="Times New Roman"/>
          <w:sz w:val="24"/>
          <w:szCs w:val="24"/>
        </w:rPr>
        <w:t xml:space="preserve"> refining; marketing; and closure</w:t>
      </w:r>
      <w:sdt>
        <w:sdtPr>
          <w:rPr>
            <w:rFonts w:ascii="Times New Roman" w:hAnsi="Times New Roman" w:cs="Times New Roman"/>
            <w:sz w:val="24"/>
            <w:szCs w:val="24"/>
          </w:rPr>
          <w:id w:val="-1261138136"/>
          <w:citation/>
        </w:sdtPr>
        <w:sdtEndPr/>
        <w:sdtContent>
          <w:r w:rsidR="00AE3530" w:rsidRPr="003B3D81">
            <w:rPr>
              <w:rFonts w:ascii="Times New Roman" w:hAnsi="Times New Roman" w:cs="Times New Roman"/>
              <w:sz w:val="24"/>
              <w:szCs w:val="24"/>
            </w:rPr>
            <w:fldChar w:fldCharType="begin"/>
          </w:r>
          <w:r w:rsidR="00AE3530" w:rsidRPr="003B3D81">
            <w:rPr>
              <w:rFonts w:ascii="Times New Roman" w:hAnsi="Times New Roman" w:cs="Times New Roman"/>
              <w:sz w:val="24"/>
              <w:szCs w:val="24"/>
            </w:rPr>
            <w:instrText xml:space="preserve"> CITATION Cha06 \l 1033 </w:instrText>
          </w:r>
          <w:r w:rsidR="00AE3530"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(Moon, Whateley, &amp; Evans, 2006)</w:t>
          </w:r>
          <w:r w:rsidR="00AE3530" w:rsidRPr="003B3D81">
            <w:rPr>
              <w:rFonts w:ascii="Times New Roman" w:hAnsi="Times New Roman" w:cs="Times New Roman"/>
              <w:sz w:val="24"/>
              <w:szCs w:val="24"/>
            </w:rPr>
            <w:fldChar w:fldCharType="end"/>
          </w:r>
        </w:sdtContent>
      </w:sdt>
      <w:r w:rsidR="00AE3530"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i/>
          <w:sz w:val="24"/>
          <w:szCs w:val="24"/>
        </w:rPr>
        <w:t>IFRS</w:t>
      </w:r>
      <w:r w:rsidRPr="003B3D81">
        <w:rPr>
          <w:rFonts w:ascii="Times New Roman" w:hAnsi="Times New Roman" w:cs="Times New Roman"/>
          <w:sz w:val="24"/>
          <w:szCs w:val="24"/>
        </w:rPr>
        <w:t xml:space="preserve"> </w:t>
      </w:r>
      <w:r w:rsidRPr="003B3D81">
        <w:rPr>
          <w:rFonts w:ascii="Times New Roman" w:hAnsi="Times New Roman" w:cs="Times New Roman"/>
          <w:i/>
          <w:sz w:val="24"/>
          <w:szCs w:val="24"/>
        </w:rPr>
        <w:t>6,</w:t>
      </w:r>
      <w:r w:rsidRPr="003B3D81">
        <w:rPr>
          <w:rFonts w:ascii="Times New Roman" w:hAnsi="Times New Roman" w:cs="Times New Roman"/>
          <w:sz w:val="24"/>
          <w:szCs w:val="24"/>
        </w:rPr>
        <w:t xml:space="preserve"> </w:t>
      </w:r>
      <w:r w:rsidR="00CF1624" w:rsidRPr="003B3D81">
        <w:rPr>
          <w:rFonts w:ascii="Times New Roman" w:hAnsi="Times New Roman" w:cs="Times New Roman"/>
          <w:sz w:val="24"/>
          <w:szCs w:val="24"/>
        </w:rPr>
        <w:t xml:space="preserve">the </w:t>
      </w:r>
      <w:r w:rsidR="005C68B7">
        <w:rPr>
          <w:rFonts w:ascii="Times New Roman" w:hAnsi="Times New Roman" w:cs="Times New Roman"/>
          <w:sz w:val="24"/>
          <w:szCs w:val="24"/>
        </w:rPr>
        <w:t>accounting standards designated for</w:t>
      </w:r>
      <w:r w:rsidRPr="003B3D81">
        <w:rPr>
          <w:rFonts w:ascii="Times New Roman" w:hAnsi="Times New Roman" w:cs="Times New Roman"/>
          <w:sz w:val="24"/>
          <w:szCs w:val="24"/>
        </w:rPr>
        <w:t xml:space="preserve"> </w:t>
      </w:r>
      <w:r w:rsidRPr="003B3D81">
        <w:rPr>
          <w:rFonts w:ascii="Times New Roman" w:hAnsi="Times New Roman" w:cs="Times New Roman"/>
          <w:i/>
          <w:sz w:val="24"/>
          <w:szCs w:val="24"/>
        </w:rPr>
        <w:t xml:space="preserve">Exploration for and Evaluation of Mineral Resources, </w:t>
      </w:r>
      <w:r w:rsidRPr="003B3D81">
        <w:rPr>
          <w:rFonts w:ascii="Times New Roman" w:hAnsi="Times New Roman" w:cs="Times New Roman"/>
          <w:sz w:val="24"/>
          <w:szCs w:val="24"/>
        </w:rPr>
        <w:t xml:space="preserve">was issued by IASB in 2004 as temporary guidelines </w:t>
      </w:r>
      <w:r w:rsidR="00CF1624" w:rsidRPr="003B3D81">
        <w:rPr>
          <w:rFonts w:ascii="Times New Roman" w:hAnsi="Times New Roman" w:cs="Times New Roman"/>
          <w:sz w:val="24"/>
          <w:szCs w:val="24"/>
        </w:rPr>
        <w:t>aimed at providing</w:t>
      </w:r>
      <w:r w:rsidRPr="003B3D81">
        <w:rPr>
          <w:rFonts w:ascii="Times New Roman" w:hAnsi="Times New Roman" w:cs="Times New Roman"/>
          <w:sz w:val="24"/>
          <w:szCs w:val="24"/>
        </w:rPr>
        <w:t xml:space="preserve"> </w:t>
      </w:r>
      <w:r w:rsidR="00400D1A">
        <w:rPr>
          <w:rFonts w:ascii="Times New Roman" w:hAnsi="Times New Roman" w:cs="Times New Roman"/>
          <w:sz w:val="24"/>
          <w:szCs w:val="24"/>
        </w:rPr>
        <w:t xml:space="preserve">restricted </w:t>
      </w:r>
      <w:r w:rsidRPr="003B3D81">
        <w:rPr>
          <w:rFonts w:ascii="Times New Roman" w:hAnsi="Times New Roman" w:cs="Times New Roman"/>
          <w:sz w:val="24"/>
          <w:szCs w:val="24"/>
        </w:rPr>
        <w:t>improvement</w:t>
      </w:r>
      <w:r w:rsidR="00400D1A">
        <w:rPr>
          <w:rFonts w:ascii="Times New Roman" w:hAnsi="Times New Roman" w:cs="Times New Roman"/>
          <w:sz w:val="24"/>
          <w:szCs w:val="24"/>
        </w:rPr>
        <w:t>s for</w:t>
      </w:r>
      <w:r w:rsidRPr="003B3D81">
        <w:rPr>
          <w:rFonts w:ascii="Times New Roman" w:hAnsi="Times New Roman" w:cs="Times New Roman"/>
          <w:sz w:val="24"/>
          <w:szCs w:val="24"/>
        </w:rPr>
        <w:t xml:space="preserve"> the accounting practice </w:t>
      </w:r>
      <w:r w:rsidR="00CF1624" w:rsidRPr="003B3D81">
        <w:rPr>
          <w:rFonts w:ascii="Times New Roman" w:hAnsi="Times New Roman" w:cs="Times New Roman"/>
          <w:sz w:val="24"/>
          <w:szCs w:val="24"/>
        </w:rPr>
        <w:t>of</w:t>
      </w:r>
      <w:r w:rsidRPr="003B3D81">
        <w:rPr>
          <w:rFonts w:ascii="Times New Roman" w:hAnsi="Times New Roman" w:cs="Times New Roman"/>
          <w:sz w:val="24"/>
          <w:szCs w:val="24"/>
        </w:rPr>
        <w:t xml:space="preserve"> the specific extractive industries</w:t>
      </w:r>
      <w:sdt>
        <w:sdtPr>
          <w:rPr>
            <w:rFonts w:ascii="Times New Roman" w:hAnsi="Times New Roman" w:cs="Times New Roman"/>
            <w:sz w:val="24"/>
            <w:szCs w:val="24"/>
          </w:rPr>
          <w:id w:val="-517550773"/>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Cor091 \t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(Cortese, Irvin, &amp; Kaidonis, 2009)</w:t>
          </w:r>
          <w:r w:rsidRPr="003B3D81">
            <w:rPr>
              <w:rFonts w:ascii="Times New Roman" w:hAnsi="Times New Roman" w:cs="Times New Roman"/>
              <w:sz w:val="24"/>
              <w:szCs w:val="24"/>
            </w:rPr>
            <w:fldChar w:fldCharType="end"/>
          </w:r>
        </w:sdtContent>
      </w:sdt>
      <w:r w:rsidR="00CF1624" w:rsidRPr="003B3D81">
        <w:rPr>
          <w:rFonts w:ascii="Times New Roman" w:hAnsi="Times New Roman" w:cs="Times New Roman"/>
          <w:sz w:val="24"/>
          <w:szCs w:val="24"/>
        </w:rPr>
        <w:t>. The scope of IFRS 6 is intended</w:t>
      </w:r>
      <w:r w:rsidRPr="003B3D81">
        <w:rPr>
          <w:rFonts w:ascii="Times New Roman" w:hAnsi="Times New Roman" w:cs="Times New Roman"/>
          <w:sz w:val="24"/>
          <w:szCs w:val="24"/>
        </w:rPr>
        <w:t xml:space="preserve"> to govern </w:t>
      </w:r>
      <w:r w:rsidR="00CF1624" w:rsidRPr="003B3D81">
        <w:rPr>
          <w:rFonts w:ascii="Times New Roman" w:hAnsi="Times New Roman" w:cs="Times New Roman"/>
          <w:sz w:val="24"/>
          <w:szCs w:val="24"/>
        </w:rPr>
        <w:t xml:space="preserve">only </w:t>
      </w:r>
      <w:r w:rsidRPr="003B3D81">
        <w:rPr>
          <w:rFonts w:ascii="Times New Roman" w:hAnsi="Times New Roman" w:cs="Times New Roman"/>
          <w:sz w:val="24"/>
          <w:szCs w:val="24"/>
        </w:rPr>
        <w:t>expenditures incurred during the stages of mineral exploration and feasibility study of potential mineral reserves and resources</w:t>
      </w:r>
      <w:sdt>
        <w:sdtPr>
          <w:rPr>
            <w:rFonts w:ascii="Times New Roman" w:hAnsi="Times New Roman" w:cs="Times New Roman"/>
            <w:sz w:val="24"/>
            <w:szCs w:val="24"/>
          </w:rPr>
          <w:id w:val="-2018844731"/>
          <w:citation/>
        </w:sdtPr>
        <w:sdtEndPr/>
        <w:sdtContent>
          <w:r w:rsidRPr="003B3D81">
            <w:rPr>
              <w:rFonts w:ascii="Times New Roman" w:hAnsi="Times New Roman" w:cs="Times New Roman"/>
              <w:sz w:val="24"/>
              <w:szCs w:val="24"/>
            </w:rPr>
            <w:fldChar w:fldCharType="begin"/>
          </w:r>
          <w:r w:rsidR="00400D1A">
            <w:rPr>
              <w:rFonts w:ascii="Times New Roman" w:hAnsi="Times New Roman" w:cs="Times New Roman"/>
              <w:sz w:val="24"/>
              <w:szCs w:val="24"/>
            </w:rPr>
            <w:instrText xml:space="preserve">CITATION Pic \t  \l 1033 </w:instrText>
          </w:r>
          <w:r w:rsidRPr="003B3D81">
            <w:rPr>
              <w:rFonts w:ascii="Times New Roman" w:hAnsi="Times New Roman" w:cs="Times New Roman"/>
              <w:sz w:val="24"/>
              <w:szCs w:val="24"/>
            </w:rPr>
            <w:fldChar w:fldCharType="separate"/>
          </w:r>
          <w:r w:rsidR="00400D1A">
            <w:rPr>
              <w:rFonts w:ascii="Times New Roman" w:hAnsi="Times New Roman" w:cs="Times New Roman"/>
              <w:noProof/>
              <w:sz w:val="24"/>
              <w:szCs w:val="24"/>
            </w:rPr>
            <w:t xml:space="preserve"> </w:t>
          </w:r>
          <w:r w:rsidR="00400D1A" w:rsidRPr="00400D1A">
            <w:rPr>
              <w:rFonts w:ascii="Times New Roman" w:hAnsi="Times New Roman" w:cs="Times New Roman"/>
              <w:noProof/>
              <w:sz w:val="24"/>
              <w:szCs w:val="24"/>
            </w:rPr>
            <w:t>(Picker, et al.,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The expenditures that have been capitalized </w:t>
      </w:r>
      <w:r w:rsidR="005C68B7">
        <w:rPr>
          <w:rFonts w:ascii="Times New Roman" w:hAnsi="Times New Roman" w:cs="Times New Roman"/>
          <w:sz w:val="24"/>
          <w:szCs w:val="24"/>
        </w:rPr>
        <w:t xml:space="preserve">as assets </w:t>
      </w:r>
      <w:r w:rsidRPr="003B3D81">
        <w:rPr>
          <w:rFonts w:ascii="Times New Roman" w:hAnsi="Times New Roman" w:cs="Times New Roman"/>
          <w:sz w:val="24"/>
          <w:szCs w:val="24"/>
        </w:rPr>
        <w:t>are referred as Exploration &amp; Evaluation (E&amp;E) Assets</w:t>
      </w:r>
      <w:r w:rsidR="005C68B7">
        <w:rPr>
          <w:rFonts w:ascii="Times New Roman" w:hAnsi="Times New Roman" w:cs="Times New Roman"/>
          <w:sz w:val="24"/>
          <w:szCs w:val="24"/>
        </w:rPr>
        <w:t xml:space="preserve"> in this study</w:t>
      </w:r>
      <w:r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The most common methods for the recognition of E&amp;E assets are full cost and successful efforts method</w:t>
      </w:r>
      <w:sdt>
        <w:sdtPr>
          <w:rPr>
            <w:rFonts w:ascii="Times New Roman" w:hAnsi="Times New Roman" w:cs="Times New Roman"/>
            <w:sz w:val="24"/>
            <w:szCs w:val="24"/>
          </w:rPr>
          <w:id w:val="1137994590"/>
          <w:citation/>
        </w:sdtPr>
        <w:sdtEndPr/>
        <w:sdtContent>
          <w:r w:rsidRPr="003B3D81">
            <w:rPr>
              <w:rFonts w:ascii="Times New Roman" w:hAnsi="Times New Roman" w:cs="Times New Roman"/>
              <w:sz w:val="24"/>
              <w:szCs w:val="24"/>
            </w:rPr>
            <w:fldChar w:fldCharType="begin"/>
          </w:r>
          <w:r w:rsidR="00400D1A">
            <w:rPr>
              <w:rFonts w:ascii="Times New Roman" w:hAnsi="Times New Roman" w:cs="Times New Roman"/>
              <w:sz w:val="24"/>
              <w:szCs w:val="24"/>
            </w:rPr>
            <w:instrText xml:space="preserve">CITATION Pic \t  \l 1033 </w:instrText>
          </w:r>
          <w:r w:rsidRPr="003B3D81">
            <w:rPr>
              <w:rFonts w:ascii="Times New Roman" w:hAnsi="Times New Roman" w:cs="Times New Roman"/>
              <w:sz w:val="24"/>
              <w:szCs w:val="24"/>
            </w:rPr>
            <w:fldChar w:fldCharType="separate"/>
          </w:r>
          <w:r w:rsidR="00400D1A">
            <w:rPr>
              <w:rFonts w:ascii="Times New Roman" w:hAnsi="Times New Roman" w:cs="Times New Roman"/>
              <w:noProof/>
              <w:sz w:val="24"/>
              <w:szCs w:val="24"/>
            </w:rPr>
            <w:t xml:space="preserve"> </w:t>
          </w:r>
          <w:r w:rsidR="00400D1A" w:rsidRPr="00400D1A">
            <w:rPr>
              <w:rFonts w:ascii="Times New Roman" w:hAnsi="Times New Roman" w:cs="Times New Roman"/>
              <w:noProof/>
              <w:sz w:val="24"/>
              <w:szCs w:val="24"/>
            </w:rPr>
            <w:t>(Picker, et al.,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However, from the historical perspective, there has been an </w:t>
      </w:r>
      <w:r w:rsidR="00400D1A">
        <w:rPr>
          <w:rFonts w:ascii="Times New Roman" w:hAnsi="Times New Roman" w:cs="Times New Roman"/>
          <w:sz w:val="24"/>
          <w:szCs w:val="24"/>
        </w:rPr>
        <w:t>on-going controversy within</w:t>
      </w:r>
      <w:r w:rsidRPr="003B3D81">
        <w:rPr>
          <w:rFonts w:ascii="Times New Roman" w:hAnsi="Times New Roman" w:cs="Times New Roman"/>
          <w:sz w:val="24"/>
          <w:szCs w:val="24"/>
        </w:rPr>
        <w:t xml:space="preserve"> the extractive industries due to the diversity in the application of </w:t>
      </w:r>
      <w:r w:rsidR="00400D1A">
        <w:rPr>
          <w:rFonts w:ascii="Times New Roman" w:hAnsi="Times New Roman" w:cs="Times New Roman"/>
          <w:sz w:val="24"/>
          <w:szCs w:val="24"/>
        </w:rPr>
        <w:t xml:space="preserve">these </w:t>
      </w:r>
      <w:r w:rsidRPr="003B3D81">
        <w:rPr>
          <w:rFonts w:ascii="Times New Roman" w:hAnsi="Times New Roman" w:cs="Times New Roman"/>
          <w:sz w:val="24"/>
          <w:szCs w:val="24"/>
        </w:rPr>
        <w:t>accounting methods</w:t>
      </w:r>
      <w:sdt>
        <w:sdtPr>
          <w:rPr>
            <w:rFonts w:ascii="Times New Roman" w:hAnsi="Times New Roman" w:cs="Times New Roman"/>
            <w:sz w:val="24"/>
            <w:szCs w:val="24"/>
          </w:rPr>
          <w:id w:val="-24557705"/>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Dav90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(Malmquist, 1990)</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According to Malmquist (1990), the conce</w:t>
      </w:r>
      <w:r w:rsidR="00400D1A">
        <w:rPr>
          <w:rFonts w:ascii="Times New Roman" w:hAnsi="Times New Roman" w:cs="Times New Roman"/>
          <w:sz w:val="24"/>
          <w:szCs w:val="24"/>
        </w:rPr>
        <w:t xml:space="preserve">pt of full cost </w:t>
      </w:r>
      <w:r w:rsidR="00400D1A">
        <w:rPr>
          <w:rFonts w:ascii="Times New Roman" w:hAnsi="Times New Roman" w:cs="Times New Roman"/>
          <w:sz w:val="24"/>
          <w:szCs w:val="24"/>
        </w:rPr>
        <w:lastRenderedPageBreak/>
        <w:t>accounting</w:t>
      </w:r>
      <w:r w:rsidRPr="003B3D81">
        <w:rPr>
          <w:rFonts w:ascii="Times New Roman" w:hAnsi="Times New Roman" w:cs="Times New Roman"/>
          <w:sz w:val="24"/>
          <w:szCs w:val="24"/>
        </w:rPr>
        <w:t xml:space="preserve"> emerged and </w:t>
      </w:r>
      <w:r w:rsidR="00400D1A">
        <w:rPr>
          <w:rFonts w:ascii="Times New Roman" w:hAnsi="Times New Roman" w:cs="Times New Roman"/>
          <w:sz w:val="24"/>
          <w:szCs w:val="24"/>
        </w:rPr>
        <w:t xml:space="preserve">was </w:t>
      </w:r>
      <w:r w:rsidRPr="003B3D81">
        <w:rPr>
          <w:rFonts w:ascii="Times New Roman" w:hAnsi="Times New Roman" w:cs="Times New Roman"/>
          <w:sz w:val="24"/>
          <w:szCs w:val="24"/>
        </w:rPr>
        <w:t xml:space="preserve">adopted </w:t>
      </w:r>
      <w:r w:rsidR="00400D1A">
        <w:rPr>
          <w:rFonts w:ascii="Times New Roman" w:hAnsi="Times New Roman" w:cs="Times New Roman"/>
          <w:sz w:val="24"/>
          <w:szCs w:val="24"/>
        </w:rPr>
        <w:t xml:space="preserve">at first </w:t>
      </w:r>
      <w:r w:rsidRPr="003B3D81">
        <w:rPr>
          <w:rFonts w:ascii="Times New Roman" w:hAnsi="Times New Roman" w:cs="Times New Roman"/>
          <w:sz w:val="24"/>
          <w:szCs w:val="24"/>
        </w:rPr>
        <w:t xml:space="preserve">in the late 1950s and </w:t>
      </w:r>
      <w:r w:rsidR="005E581D">
        <w:rPr>
          <w:rFonts w:ascii="Times New Roman" w:hAnsi="Times New Roman" w:cs="Times New Roman"/>
          <w:sz w:val="24"/>
          <w:szCs w:val="24"/>
        </w:rPr>
        <w:t xml:space="preserve">the </w:t>
      </w:r>
      <w:r w:rsidRPr="003B3D81">
        <w:rPr>
          <w:rFonts w:ascii="Times New Roman" w:hAnsi="Times New Roman" w:cs="Times New Roman"/>
          <w:sz w:val="24"/>
          <w:szCs w:val="24"/>
        </w:rPr>
        <w:t xml:space="preserve">successful efforts </w:t>
      </w:r>
      <w:r w:rsidR="005E581D">
        <w:rPr>
          <w:rFonts w:ascii="Times New Roman" w:hAnsi="Times New Roman" w:cs="Times New Roman"/>
          <w:sz w:val="24"/>
          <w:szCs w:val="24"/>
        </w:rPr>
        <w:t xml:space="preserve">costing </w:t>
      </w:r>
      <w:r w:rsidRPr="003B3D81">
        <w:rPr>
          <w:rFonts w:ascii="Times New Roman" w:hAnsi="Times New Roman" w:cs="Times New Roman"/>
          <w:sz w:val="24"/>
          <w:szCs w:val="24"/>
        </w:rPr>
        <w:t xml:space="preserve">was </w:t>
      </w:r>
      <w:r w:rsidR="00CF1624" w:rsidRPr="003B3D81">
        <w:rPr>
          <w:rFonts w:ascii="Times New Roman" w:hAnsi="Times New Roman" w:cs="Times New Roman"/>
          <w:sz w:val="24"/>
          <w:szCs w:val="24"/>
        </w:rPr>
        <w:t xml:space="preserve">found as </w:t>
      </w:r>
      <w:r w:rsidRPr="003B3D81">
        <w:rPr>
          <w:rFonts w:ascii="Times New Roman" w:hAnsi="Times New Roman" w:cs="Times New Roman"/>
          <w:sz w:val="24"/>
          <w:szCs w:val="24"/>
        </w:rPr>
        <w:t>the single meth</w:t>
      </w:r>
      <w:r w:rsidR="005C68B7">
        <w:rPr>
          <w:rFonts w:ascii="Times New Roman" w:hAnsi="Times New Roman" w:cs="Times New Roman"/>
          <w:sz w:val="24"/>
          <w:szCs w:val="24"/>
        </w:rPr>
        <w:t xml:space="preserve">od used prior to this period, </w:t>
      </w:r>
      <w:r w:rsidRPr="003B3D81">
        <w:rPr>
          <w:rFonts w:ascii="Times New Roman" w:hAnsi="Times New Roman" w:cs="Times New Roman"/>
          <w:sz w:val="24"/>
          <w:szCs w:val="24"/>
        </w:rPr>
        <w:t>though this single method was also not applied uniformly or consistently in practice at that time</w:t>
      </w:r>
      <w:r w:rsidR="00741CAF" w:rsidRPr="003B3D81">
        <w:rPr>
          <w:rFonts w:ascii="Times New Roman" w:hAnsi="Times New Roman" w:cs="Times New Roman"/>
          <w:sz w:val="24"/>
          <w:szCs w:val="24"/>
        </w:rPr>
        <w:t>.</w:t>
      </w:r>
      <w:r w:rsidRPr="003B3D81">
        <w:rPr>
          <w:rFonts w:ascii="Times New Roman" w:hAnsi="Times New Roman" w:cs="Times New Roman"/>
          <w:sz w:val="24"/>
          <w:szCs w:val="24"/>
        </w:rPr>
        <w:t xml:space="preserve"> The full cost accounting was a common method adopted by the small and medium sized American extractive entities, as this method </w:t>
      </w:r>
      <w:r w:rsidR="00CF1624" w:rsidRPr="003B3D81">
        <w:rPr>
          <w:rFonts w:ascii="Times New Roman" w:hAnsi="Times New Roman" w:cs="Times New Roman"/>
          <w:sz w:val="24"/>
          <w:szCs w:val="24"/>
        </w:rPr>
        <w:t xml:space="preserve">enhances the </w:t>
      </w:r>
      <w:r w:rsidR="00D40899">
        <w:rPr>
          <w:rFonts w:ascii="Times New Roman" w:hAnsi="Times New Roman" w:cs="Times New Roman"/>
          <w:sz w:val="24"/>
          <w:szCs w:val="24"/>
        </w:rPr>
        <w:t>depiction of the firm</w:t>
      </w:r>
      <w:r w:rsidRPr="003B3D81">
        <w:rPr>
          <w:rFonts w:ascii="Times New Roman" w:hAnsi="Times New Roman" w:cs="Times New Roman"/>
          <w:sz w:val="24"/>
          <w:szCs w:val="24"/>
        </w:rPr>
        <w:t xml:space="preserve"> financial situation </w:t>
      </w:r>
      <w:r w:rsidR="00CF1624" w:rsidRPr="003B3D81">
        <w:rPr>
          <w:rFonts w:ascii="Times New Roman" w:hAnsi="Times New Roman" w:cs="Times New Roman"/>
          <w:sz w:val="24"/>
          <w:szCs w:val="24"/>
        </w:rPr>
        <w:t xml:space="preserve">that </w:t>
      </w:r>
      <w:r w:rsidRPr="003B3D81">
        <w:rPr>
          <w:rFonts w:ascii="Times New Roman" w:hAnsi="Times New Roman" w:cs="Times New Roman"/>
          <w:sz w:val="24"/>
          <w:szCs w:val="24"/>
        </w:rPr>
        <w:t>is essential for the capital raising efforts by these extractive firms that would allow them to carry out further exploration programs</w:t>
      </w:r>
      <w:sdt>
        <w:sdtPr>
          <w:rPr>
            <w:rFonts w:ascii="Times New Roman" w:hAnsi="Times New Roman" w:cs="Times New Roman"/>
            <w:sz w:val="24"/>
            <w:szCs w:val="24"/>
          </w:rPr>
          <w:id w:val="824701336"/>
          <w:citation/>
        </w:sdtPr>
        <w:sdtEndPr/>
        <w:sdtContent>
          <w:r w:rsidR="00CF1624" w:rsidRPr="003B3D81">
            <w:rPr>
              <w:rFonts w:ascii="Times New Roman" w:hAnsi="Times New Roman" w:cs="Times New Roman"/>
              <w:sz w:val="24"/>
              <w:szCs w:val="24"/>
            </w:rPr>
            <w:fldChar w:fldCharType="begin"/>
          </w:r>
          <w:r w:rsidR="00CF1624" w:rsidRPr="003B3D81">
            <w:rPr>
              <w:rFonts w:ascii="Times New Roman" w:hAnsi="Times New Roman" w:cs="Times New Roman"/>
              <w:sz w:val="24"/>
              <w:szCs w:val="24"/>
            </w:rPr>
            <w:instrText xml:space="preserve"> CITATION Van94 \l 1033 </w:instrText>
          </w:r>
          <w:r w:rsidR="00CF1624"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(Van Riper, 1994)</w:t>
          </w:r>
          <w:r w:rsidR="00CF1624"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w:t>
      </w:r>
    </w:p>
    <w:p w:rsidR="00CF1624"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IFRS 6 permits the application of existing methods that had been used prior to the implementation of IFRS</w:t>
      </w:r>
      <w:r w:rsidR="00CF1624" w:rsidRPr="003B3D81">
        <w:rPr>
          <w:rFonts w:ascii="Times New Roman" w:hAnsi="Times New Roman" w:cs="Times New Roman"/>
          <w:sz w:val="24"/>
          <w:szCs w:val="24"/>
        </w:rPr>
        <w:t xml:space="preserve">. However, before IFRS 6 was promulgated </w:t>
      </w:r>
      <w:r w:rsidRPr="003B3D81">
        <w:rPr>
          <w:rFonts w:ascii="Times New Roman" w:hAnsi="Times New Roman" w:cs="Times New Roman"/>
          <w:sz w:val="24"/>
          <w:szCs w:val="24"/>
        </w:rPr>
        <w:t xml:space="preserve">in 2004, there had been several attempts to solve the issues </w:t>
      </w:r>
      <w:r w:rsidR="00CF1624" w:rsidRPr="003B3D81">
        <w:rPr>
          <w:rFonts w:ascii="Times New Roman" w:hAnsi="Times New Roman" w:cs="Times New Roman"/>
          <w:sz w:val="24"/>
          <w:szCs w:val="24"/>
        </w:rPr>
        <w:t>surrounding</w:t>
      </w:r>
      <w:r w:rsidRPr="003B3D81">
        <w:rPr>
          <w:rFonts w:ascii="Times New Roman" w:hAnsi="Times New Roman" w:cs="Times New Roman"/>
          <w:sz w:val="24"/>
          <w:szCs w:val="24"/>
        </w:rPr>
        <w:t xml:space="preserve"> full cost versus successful efforts</w:t>
      </w:r>
      <w:r w:rsidR="00CF1624" w:rsidRPr="003B3D81">
        <w:rPr>
          <w:rFonts w:ascii="Times New Roman" w:hAnsi="Times New Roman" w:cs="Times New Roman"/>
          <w:sz w:val="24"/>
          <w:szCs w:val="24"/>
        </w:rPr>
        <w:t xml:space="preserve"> accounting</w:t>
      </w:r>
      <w:r w:rsidRPr="003B3D81">
        <w:rPr>
          <w:rFonts w:ascii="Times New Roman" w:hAnsi="Times New Roman" w:cs="Times New Roman"/>
          <w:sz w:val="24"/>
          <w:szCs w:val="24"/>
        </w:rPr>
        <w:t>. The proposed elimination of the use of full cost method had been discussed with the goal to make the successfu</w:t>
      </w:r>
      <w:r w:rsidR="00FB4C4C">
        <w:rPr>
          <w:rFonts w:ascii="Times New Roman" w:hAnsi="Times New Roman" w:cs="Times New Roman"/>
          <w:sz w:val="24"/>
          <w:szCs w:val="24"/>
        </w:rPr>
        <w:t>l efforts as the only permissible</w:t>
      </w:r>
      <w:r w:rsidRPr="003B3D81">
        <w:rPr>
          <w:rFonts w:ascii="Times New Roman" w:hAnsi="Times New Roman" w:cs="Times New Roman"/>
          <w:sz w:val="24"/>
          <w:szCs w:val="24"/>
        </w:rPr>
        <w:t xml:space="preserve"> way of reporting. However, </w:t>
      </w:r>
      <w:r w:rsidR="00FB4C4C">
        <w:rPr>
          <w:rFonts w:ascii="Times New Roman" w:hAnsi="Times New Roman" w:cs="Times New Roman"/>
          <w:sz w:val="24"/>
          <w:szCs w:val="24"/>
        </w:rPr>
        <w:t xml:space="preserve">to these days, the </w:t>
      </w:r>
      <w:r w:rsidRPr="003B3D81">
        <w:rPr>
          <w:rFonts w:ascii="Times New Roman" w:hAnsi="Times New Roman" w:cs="Times New Roman"/>
          <w:sz w:val="24"/>
          <w:szCs w:val="24"/>
        </w:rPr>
        <w:t>e</w:t>
      </w:r>
      <w:r w:rsidR="00FB4C4C">
        <w:rPr>
          <w:rFonts w:ascii="Times New Roman" w:hAnsi="Times New Roman" w:cs="Times New Roman"/>
          <w:sz w:val="24"/>
          <w:szCs w:val="24"/>
        </w:rPr>
        <w:t xml:space="preserve">vidences show that </w:t>
      </w:r>
      <w:r w:rsidRPr="003B3D81">
        <w:rPr>
          <w:rFonts w:ascii="Times New Roman" w:hAnsi="Times New Roman" w:cs="Times New Roman"/>
          <w:sz w:val="24"/>
          <w:szCs w:val="24"/>
        </w:rPr>
        <w:t xml:space="preserve">the accounting guidelines governing the extractive industries provided by IFRS 6 </w:t>
      </w:r>
      <w:r w:rsidR="00CF1624" w:rsidRPr="003B3D81">
        <w:rPr>
          <w:rFonts w:ascii="Times New Roman" w:hAnsi="Times New Roman" w:cs="Times New Roman"/>
          <w:sz w:val="24"/>
          <w:szCs w:val="24"/>
        </w:rPr>
        <w:t>tolerate</w:t>
      </w:r>
      <w:r w:rsidRPr="003B3D81">
        <w:rPr>
          <w:rFonts w:ascii="Times New Roman" w:hAnsi="Times New Roman" w:cs="Times New Roman"/>
          <w:sz w:val="24"/>
          <w:szCs w:val="24"/>
        </w:rPr>
        <w:t xml:space="preserve"> the application of both methods</w:t>
      </w:r>
      <w:r w:rsidR="00CF1624" w:rsidRPr="003B3D81">
        <w:rPr>
          <w:rFonts w:ascii="Times New Roman" w:hAnsi="Times New Roman" w:cs="Times New Roman"/>
          <w:sz w:val="24"/>
          <w:szCs w:val="24"/>
        </w:rPr>
        <w:t xml:space="preserve"> in the practice</w:t>
      </w:r>
      <w:r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b/>
          <w:sz w:val="24"/>
          <w:szCs w:val="24"/>
        </w:rPr>
        <w:t>1.2. Research Question</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This paper is </w:t>
      </w:r>
      <w:r w:rsidR="00CF1624" w:rsidRPr="003B3D81">
        <w:rPr>
          <w:rFonts w:ascii="Times New Roman" w:hAnsi="Times New Roman" w:cs="Times New Roman"/>
          <w:sz w:val="24"/>
          <w:szCs w:val="24"/>
        </w:rPr>
        <w:t>intended</w:t>
      </w:r>
      <w:r w:rsidRPr="003B3D81">
        <w:rPr>
          <w:rFonts w:ascii="Times New Roman" w:hAnsi="Times New Roman" w:cs="Times New Roman"/>
          <w:sz w:val="24"/>
          <w:szCs w:val="24"/>
        </w:rPr>
        <w:t xml:space="preserve"> to investigate the probable future standards formulation of accounting for mineral resources concerning the use of full cost and successful efforts method</w:t>
      </w:r>
      <w:r w:rsidR="00FB4C4C">
        <w:rPr>
          <w:rFonts w:ascii="Times New Roman" w:hAnsi="Times New Roman" w:cs="Times New Roman"/>
          <w:sz w:val="24"/>
          <w:szCs w:val="24"/>
        </w:rPr>
        <w:t>s</w:t>
      </w:r>
      <w:r w:rsidRPr="003B3D81">
        <w:rPr>
          <w:rFonts w:ascii="Times New Roman" w:hAnsi="Times New Roman" w:cs="Times New Roman"/>
          <w:sz w:val="24"/>
          <w:szCs w:val="24"/>
        </w:rPr>
        <w:t xml:space="preserve"> for</w:t>
      </w:r>
      <w:r w:rsidR="00CF1624" w:rsidRPr="003B3D81">
        <w:rPr>
          <w:rFonts w:ascii="Times New Roman" w:hAnsi="Times New Roman" w:cs="Times New Roman"/>
          <w:sz w:val="24"/>
          <w:szCs w:val="24"/>
        </w:rPr>
        <w:t xml:space="preserve"> the recognition of E&amp;E assets. W</w:t>
      </w:r>
      <w:r w:rsidRPr="003B3D81">
        <w:rPr>
          <w:rFonts w:ascii="Times New Roman" w:hAnsi="Times New Roman" w:cs="Times New Roman"/>
          <w:sz w:val="24"/>
          <w:szCs w:val="24"/>
        </w:rPr>
        <w:t xml:space="preserve">hether IASB should still </w:t>
      </w:r>
      <w:r w:rsidR="00CF1624" w:rsidRPr="003B3D81">
        <w:rPr>
          <w:rFonts w:ascii="Times New Roman" w:hAnsi="Times New Roman" w:cs="Times New Roman"/>
          <w:sz w:val="24"/>
          <w:szCs w:val="24"/>
        </w:rPr>
        <w:t xml:space="preserve">continually </w:t>
      </w:r>
      <w:r w:rsidRPr="003B3D81">
        <w:rPr>
          <w:rFonts w:ascii="Times New Roman" w:hAnsi="Times New Roman" w:cs="Times New Roman"/>
          <w:sz w:val="24"/>
          <w:szCs w:val="24"/>
        </w:rPr>
        <w:t xml:space="preserve">permit the application of both methods or require successful efforts </w:t>
      </w:r>
      <w:r w:rsidR="00465200" w:rsidRPr="003B3D81">
        <w:rPr>
          <w:rFonts w:ascii="Times New Roman" w:hAnsi="Times New Roman" w:cs="Times New Roman"/>
          <w:sz w:val="24"/>
          <w:szCs w:val="24"/>
        </w:rPr>
        <w:t xml:space="preserve">accounting </w:t>
      </w:r>
      <w:r w:rsidRPr="003B3D81">
        <w:rPr>
          <w:rFonts w:ascii="Times New Roman" w:hAnsi="Times New Roman" w:cs="Times New Roman"/>
          <w:sz w:val="24"/>
          <w:szCs w:val="24"/>
        </w:rPr>
        <w:t>as the single appropriate method</w:t>
      </w:r>
      <w:r w:rsidR="00CF1624" w:rsidRPr="003B3D81">
        <w:rPr>
          <w:rFonts w:ascii="Times New Roman" w:hAnsi="Times New Roman" w:cs="Times New Roman"/>
          <w:sz w:val="24"/>
          <w:szCs w:val="24"/>
        </w:rPr>
        <w:t xml:space="preserve"> is the main </w:t>
      </w:r>
      <w:r w:rsidR="00A41377" w:rsidRPr="003B3D81">
        <w:rPr>
          <w:rFonts w:ascii="Times New Roman" w:hAnsi="Times New Roman" w:cs="Times New Roman"/>
          <w:sz w:val="24"/>
          <w:szCs w:val="24"/>
        </w:rPr>
        <w:t>scope</w:t>
      </w:r>
      <w:r w:rsidR="00CF1624" w:rsidRPr="003B3D81">
        <w:rPr>
          <w:rFonts w:ascii="Times New Roman" w:hAnsi="Times New Roman" w:cs="Times New Roman"/>
          <w:sz w:val="24"/>
          <w:szCs w:val="24"/>
        </w:rPr>
        <w:t xml:space="preserve"> of this research</w:t>
      </w:r>
      <w:r w:rsidRPr="003B3D81">
        <w:rPr>
          <w:rFonts w:ascii="Times New Roman" w:hAnsi="Times New Roman" w:cs="Times New Roman"/>
          <w:sz w:val="24"/>
          <w:szCs w:val="24"/>
        </w:rPr>
        <w:t>. Hence, the formulated main research question is:</w:t>
      </w:r>
    </w:p>
    <w:p w:rsidR="00AE3530" w:rsidRPr="003B3D81" w:rsidRDefault="00AE3530" w:rsidP="00BB3DD6">
      <w:pPr>
        <w:spacing w:after="0" w:line="360" w:lineRule="auto"/>
        <w:jc w:val="both"/>
        <w:rPr>
          <w:rFonts w:ascii="Times New Roman" w:hAnsi="Times New Roman" w:cs="Times New Roman"/>
          <w:b/>
          <w:i/>
          <w:sz w:val="24"/>
          <w:szCs w:val="24"/>
        </w:rPr>
      </w:pPr>
      <w:r w:rsidRPr="003B3D81">
        <w:rPr>
          <w:rFonts w:ascii="Times New Roman" w:hAnsi="Times New Roman" w:cs="Times New Roman"/>
          <w:b/>
          <w:i/>
          <w:sz w:val="24"/>
          <w:szCs w:val="24"/>
        </w:rPr>
        <w:t xml:space="preserve"> “What </w:t>
      </w:r>
      <w:r w:rsidR="009C7C21">
        <w:rPr>
          <w:rFonts w:ascii="Times New Roman" w:hAnsi="Times New Roman" w:cs="Times New Roman"/>
          <w:b/>
          <w:i/>
          <w:sz w:val="24"/>
          <w:szCs w:val="24"/>
        </w:rPr>
        <w:t>approach should be taken</w:t>
      </w:r>
      <w:r w:rsidRPr="003B3D81">
        <w:rPr>
          <w:rFonts w:ascii="Times New Roman" w:hAnsi="Times New Roman" w:cs="Times New Roman"/>
          <w:b/>
          <w:i/>
          <w:sz w:val="24"/>
          <w:szCs w:val="24"/>
        </w:rPr>
        <w:t xml:space="preserve"> by IASB in formulating </w:t>
      </w:r>
      <w:r w:rsidR="00FB4C4C">
        <w:rPr>
          <w:rFonts w:ascii="Times New Roman" w:hAnsi="Times New Roman" w:cs="Times New Roman"/>
          <w:b/>
          <w:i/>
          <w:sz w:val="24"/>
          <w:szCs w:val="24"/>
        </w:rPr>
        <w:t xml:space="preserve">the </w:t>
      </w:r>
      <w:r w:rsidRPr="003B3D81">
        <w:rPr>
          <w:rFonts w:ascii="Times New Roman" w:hAnsi="Times New Roman" w:cs="Times New Roman"/>
          <w:b/>
          <w:i/>
          <w:sz w:val="24"/>
          <w:szCs w:val="24"/>
        </w:rPr>
        <w:t xml:space="preserve">future </w:t>
      </w:r>
      <w:r w:rsidR="00FB4C4C">
        <w:rPr>
          <w:rFonts w:ascii="Times New Roman" w:hAnsi="Times New Roman" w:cs="Times New Roman"/>
          <w:b/>
          <w:i/>
          <w:sz w:val="24"/>
          <w:szCs w:val="24"/>
        </w:rPr>
        <w:t>standardized</w:t>
      </w:r>
      <w:r w:rsidR="009C7C21">
        <w:rPr>
          <w:rFonts w:ascii="Times New Roman" w:hAnsi="Times New Roman" w:cs="Times New Roman"/>
          <w:b/>
          <w:i/>
          <w:sz w:val="24"/>
          <w:szCs w:val="24"/>
        </w:rPr>
        <w:t xml:space="preserve"> accounting</w:t>
      </w:r>
      <w:r w:rsidR="00FB4C4C">
        <w:rPr>
          <w:rFonts w:ascii="Times New Roman" w:hAnsi="Times New Roman" w:cs="Times New Roman"/>
          <w:b/>
          <w:i/>
          <w:sz w:val="24"/>
          <w:szCs w:val="24"/>
        </w:rPr>
        <w:t xml:space="preserve"> guidelines for the extractive industries concerning the </w:t>
      </w:r>
      <w:r w:rsidRPr="003B3D81">
        <w:rPr>
          <w:rFonts w:ascii="Times New Roman" w:hAnsi="Times New Roman" w:cs="Times New Roman"/>
          <w:b/>
          <w:i/>
          <w:sz w:val="24"/>
          <w:szCs w:val="24"/>
        </w:rPr>
        <w:t>full cost versus successful efforts method?”</w:t>
      </w:r>
    </w:p>
    <w:p w:rsidR="00AE3530" w:rsidRPr="003B3D81" w:rsidRDefault="000E6801"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lastRenderedPageBreak/>
        <w:t>The</w:t>
      </w:r>
      <w:r w:rsidR="00AE3530" w:rsidRPr="003B3D81">
        <w:rPr>
          <w:rFonts w:ascii="Times New Roman" w:hAnsi="Times New Roman" w:cs="Times New Roman"/>
          <w:sz w:val="24"/>
          <w:szCs w:val="24"/>
        </w:rPr>
        <w:t xml:space="preserve"> research question is seen relevant in the recent business and economic context seeing the significance </w:t>
      </w:r>
      <w:r w:rsidR="009C7C21">
        <w:rPr>
          <w:rFonts w:ascii="Times New Roman" w:hAnsi="Times New Roman" w:cs="Times New Roman"/>
          <w:sz w:val="24"/>
          <w:szCs w:val="24"/>
        </w:rPr>
        <w:t xml:space="preserve">position and impact </w:t>
      </w:r>
      <w:r w:rsidR="00AE3530" w:rsidRPr="003B3D81">
        <w:rPr>
          <w:rFonts w:ascii="Times New Roman" w:hAnsi="Times New Roman" w:cs="Times New Roman"/>
          <w:sz w:val="24"/>
          <w:szCs w:val="24"/>
        </w:rPr>
        <w:t xml:space="preserve">of the extractive sector in the global economy. A better formulation of accounting standards will likely provide a more sound accounting practice to mitigate the potential risks </w:t>
      </w:r>
      <w:r w:rsidR="009C7C21">
        <w:rPr>
          <w:rFonts w:ascii="Times New Roman" w:hAnsi="Times New Roman" w:cs="Times New Roman"/>
          <w:sz w:val="24"/>
          <w:szCs w:val="24"/>
        </w:rPr>
        <w:t>of the</w:t>
      </w:r>
      <w:r w:rsidR="00AE3530" w:rsidRPr="003B3D81">
        <w:rPr>
          <w:rFonts w:ascii="Times New Roman" w:hAnsi="Times New Roman" w:cs="Times New Roman"/>
          <w:sz w:val="24"/>
          <w:szCs w:val="24"/>
        </w:rPr>
        <w:t xml:space="preserve"> industries, especially the financial mismanagement of the companies within the industries that will likely affect </w:t>
      </w:r>
      <w:r w:rsidR="009C7C21">
        <w:rPr>
          <w:rFonts w:ascii="Times New Roman" w:hAnsi="Times New Roman" w:cs="Times New Roman"/>
          <w:sz w:val="24"/>
          <w:szCs w:val="24"/>
        </w:rPr>
        <w:t xml:space="preserve">and disrupt </w:t>
      </w:r>
      <w:r w:rsidR="00AE3530" w:rsidRPr="003B3D81">
        <w:rPr>
          <w:rFonts w:ascii="Times New Roman" w:hAnsi="Times New Roman" w:cs="Times New Roman"/>
          <w:sz w:val="24"/>
          <w:szCs w:val="24"/>
        </w:rPr>
        <w:t xml:space="preserve">the economy globally. </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Numerous academic studies regarding full cost versus successful efforts method have been performed. Given the number of</w:t>
      </w:r>
      <w:r w:rsidR="005C68B7">
        <w:rPr>
          <w:rFonts w:ascii="Times New Roman" w:hAnsi="Times New Roman" w:cs="Times New Roman"/>
          <w:sz w:val="24"/>
          <w:szCs w:val="24"/>
        </w:rPr>
        <w:t xml:space="preserve"> the prior</w:t>
      </w:r>
      <w:r w:rsidRPr="003B3D81">
        <w:rPr>
          <w:rFonts w:ascii="Times New Roman" w:hAnsi="Times New Roman" w:cs="Times New Roman"/>
          <w:sz w:val="24"/>
          <w:szCs w:val="24"/>
        </w:rPr>
        <w:t xml:space="preserve"> studies, </w:t>
      </w:r>
      <w:r w:rsidR="005C68B7">
        <w:rPr>
          <w:rFonts w:ascii="Times New Roman" w:hAnsi="Times New Roman" w:cs="Times New Roman"/>
          <w:sz w:val="24"/>
          <w:szCs w:val="24"/>
        </w:rPr>
        <w:t>somehow</w:t>
      </w:r>
      <w:r w:rsidR="009C7C21">
        <w:rPr>
          <w:rFonts w:ascii="Times New Roman" w:hAnsi="Times New Roman" w:cs="Times New Roman"/>
          <w:sz w:val="24"/>
          <w:szCs w:val="24"/>
        </w:rPr>
        <w:t>,</w:t>
      </w:r>
      <w:r w:rsidRPr="003B3D81">
        <w:rPr>
          <w:rFonts w:ascii="Times New Roman" w:hAnsi="Times New Roman" w:cs="Times New Roman"/>
          <w:sz w:val="24"/>
          <w:szCs w:val="24"/>
        </w:rPr>
        <w:t xml:space="preserve"> the </w:t>
      </w:r>
      <w:r w:rsidR="009C7C21" w:rsidRPr="003B3D81">
        <w:rPr>
          <w:rFonts w:ascii="Times New Roman" w:hAnsi="Times New Roman" w:cs="Times New Roman"/>
          <w:sz w:val="24"/>
          <w:szCs w:val="24"/>
        </w:rPr>
        <w:t>principal</w:t>
      </w:r>
      <w:r w:rsidRPr="003B3D81">
        <w:rPr>
          <w:rFonts w:ascii="Times New Roman" w:hAnsi="Times New Roman" w:cs="Times New Roman"/>
          <w:sz w:val="24"/>
          <w:szCs w:val="24"/>
        </w:rPr>
        <w:t xml:space="preserve"> question as to which </w:t>
      </w:r>
      <w:r w:rsidR="009C7C21">
        <w:rPr>
          <w:rFonts w:ascii="Times New Roman" w:hAnsi="Times New Roman" w:cs="Times New Roman"/>
          <w:sz w:val="24"/>
          <w:szCs w:val="24"/>
        </w:rPr>
        <w:t>method between the full cost and</w:t>
      </w:r>
      <w:r w:rsidRPr="003B3D81">
        <w:rPr>
          <w:rFonts w:ascii="Times New Roman" w:hAnsi="Times New Roman" w:cs="Times New Roman"/>
          <w:sz w:val="24"/>
          <w:szCs w:val="24"/>
        </w:rPr>
        <w:t xml:space="preserve"> the</w:t>
      </w:r>
      <w:r w:rsidR="005C68B7">
        <w:rPr>
          <w:rFonts w:ascii="Times New Roman" w:hAnsi="Times New Roman" w:cs="Times New Roman"/>
          <w:sz w:val="24"/>
          <w:szCs w:val="24"/>
        </w:rPr>
        <w:t xml:space="preserve"> successful efforts accounting that </w:t>
      </w:r>
      <w:r w:rsidRPr="003B3D81">
        <w:rPr>
          <w:rFonts w:ascii="Times New Roman" w:hAnsi="Times New Roman" w:cs="Times New Roman"/>
          <w:sz w:val="24"/>
          <w:szCs w:val="24"/>
        </w:rPr>
        <w:t>best captures the underlying economic transactions has not been resolved</w:t>
      </w:r>
      <w:sdt>
        <w:sdtPr>
          <w:rPr>
            <w:rFonts w:ascii="Times New Roman" w:hAnsi="Times New Roman" w:cs="Times New Roman"/>
            <w:sz w:val="24"/>
            <w:szCs w:val="24"/>
          </w:rPr>
          <w:id w:val="-754282414"/>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Lis03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(Bryant, 2003)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 xml:space="preserve">1.3 Research Methodology </w:t>
      </w:r>
    </w:p>
    <w:p w:rsidR="00AE3530" w:rsidRPr="003B3D81" w:rsidRDefault="009C7C21"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This research</w:t>
      </w:r>
      <w:r w:rsidR="00AE3530" w:rsidRPr="003B3D81">
        <w:rPr>
          <w:rFonts w:ascii="Times New Roman" w:hAnsi="Times New Roman" w:cs="Times New Roman"/>
          <w:sz w:val="24"/>
          <w:szCs w:val="24"/>
        </w:rPr>
        <w:t xml:space="preserve"> is</w:t>
      </w:r>
      <w:r>
        <w:rPr>
          <w:rFonts w:ascii="Times New Roman" w:hAnsi="Times New Roman" w:cs="Times New Roman"/>
          <w:sz w:val="24"/>
          <w:szCs w:val="24"/>
        </w:rPr>
        <w:t xml:space="preserve"> carried out</w:t>
      </w:r>
      <w:r w:rsidR="00AE3530" w:rsidRPr="003B3D81">
        <w:rPr>
          <w:rFonts w:ascii="Times New Roman" w:hAnsi="Times New Roman" w:cs="Times New Roman"/>
          <w:sz w:val="24"/>
          <w:szCs w:val="24"/>
        </w:rPr>
        <w:t xml:space="preserve"> </w:t>
      </w:r>
      <w:r w:rsidR="006A6074">
        <w:rPr>
          <w:rFonts w:ascii="Times New Roman" w:hAnsi="Times New Roman" w:cs="Times New Roman"/>
          <w:sz w:val="24"/>
          <w:szCs w:val="24"/>
        </w:rPr>
        <w:t>mainly based</w:t>
      </w:r>
      <w:r w:rsidR="00AE3530" w:rsidRPr="003B3D81">
        <w:rPr>
          <w:rFonts w:ascii="Times New Roman" w:hAnsi="Times New Roman" w:cs="Times New Roman"/>
          <w:sz w:val="24"/>
          <w:szCs w:val="24"/>
        </w:rPr>
        <w:t xml:space="preserve"> on </w:t>
      </w:r>
      <w:r>
        <w:rPr>
          <w:rFonts w:ascii="Times New Roman" w:hAnsi="Times New Roman" w:cs="Times New Roman"/>
          <w:sz w:val="24"/>
          <w:szCs w:val="24"/>
        </w:rPr>
        <w:t xml:space="preserve">the </w:t>
      </w:r>
      <w:r w:rsidR="00AE3530" w:rsidRPr="003B3D81">
        <w:rPr>
          <w:rFonts w:ascii="Times New Roman" w:hAnsi="Times New Roman" w:cs="Times New Roman"/>
          <w:sz w:val="24"/>
          <w:szCs w:val="24"/>
        </w:rPr>
        <w:t xml:space="preserve">existing </w:t>
      </w:r>
      <w:r w:rsidR="006A6074">
        <w:rPr>
          <w:rFonts w:ascii="Times New Roman" w:hAnsi="Times New Roman" w:cs="Times New Roman"/>
          <w:sz w:val="24"/>
          <w:szCs w:val="24"/>
        </w:rPr>
        <w:t>literatures</w:t>
      </w:r>
      <w:r w:rsidR="00AE3530" w:rsidRPr="003B3D81">
        <w:rPr>
          <w:rFonts w:ascii="Times New Roman" w:hAnsi="Times New Roman" w:cs="Times New Roman"/>
          <w:sz w:val="24"/>
          <w:szCs w:val="24"/>
        </w:rPr>
        <w:t xml:space="preserve"> related to the topic. As there are many existing literatures concerning t</w:t>
      </w:r>
      <w:r w:rsidR="00020AA1" w:rsidRPr="003B3D81">
        <w:rPr>
          <w:rFonts w:ascii="Times New Roman" w:hAnsi="Times New Roman" w:cs="Times New Roman"/>
          <w:sz w:val="24"/>
          <w:szCs w:val="24"/>
        </w:rPr>
        <w:t>he to</w:t>
      </w:r>
      <w:r w:rsidR="005E581D">
        <w:rPr>
          <w:rFonts w:ascii="Times New Roman" w:hAnsi="Times New Roman" w:cs="Times New Roman"/>
          <w:sz w:val="24"/>
          <w:szCs w:val="24"/>
        </w:rPr>
        <w:t>pic, this research undertakes</w:t>
      </w:r>
      <w:r w:rsidR="00AE3530" w:rsidRPr="003B3D81">
        <w:rPr>
          <w:rFonts w:ascii="Times New Roman" w:hAnsi="Times New Roman" w:cs="Times New Roman"/>
          <w:sz w:val="24"/>
          <w:szCs w:val="24"/>
        </w:rPr>
        <w:t xml:space="preserve"> review and overview </w:t>
      </w:r>
      <w:r w:rsidR="006A6074">
        <w:rPr>
          <w:rFonts w:ascii="Times New Roman" w:hAnsi="Times New Roman" w:cs="Times New Roman"/>
          <w:sz w:val="24"/>
          <w:szCs w:val="24"/>
        </w:rPr>
        <w:t>of relevant scientific articles</w:t>
      </w:r>
      <w:r w:rsidR="001352EC">
        <w:rPr>
          <w:rFonts w:ascii="Times New Roman" w:hAnsi="Times New Roman" w:cs="Times New Roman"/>
          <w:sz w:val="24"/>
          <w:szCs w:val="24"/>
        </w:rPr>
        <w:t xml:space="preserve"> in order </w:t>
      </w:r>
      <w:r w:rsidR="00AE3530" w:rsidRPr="003B3D81">
        <w:rPr>
          <w:rFonts w:ascii="Times New Roman" w:hAnsi="Times New Roman" w:cs="Times New Roman"/>
          <w:sz w:val="24"/>
          <w:szCs w:val="24"/>
        </w:rPr>
        <w:t xml:space="preserve">to formulate a possible answer </w:t>
      </w:r>
      <w:r w:rsidR="00020AA1" w:rsidRPr="003B3D81">
        <w:rPr>
          <w:rFonts w:ascii="Times New Roman" w:hAnsi="Times New Roman" w:cs="Times New Roman"/>
          <w:sz w:val="24"/>
          <w:szCs w:val="24"/>
        </w:rPr>
        <w:t>in a</w:t>
      </w:r>
      <w:r w:rsidR="001352EC">
        <w:rPr>
          <w:rFonts w:ascii="Times New Roman" w:hAnsi="Times New Roman" w:cs="Times New Roman"/>
          <w:sz w:val="24"/>
          <w:szCs w:val="24"/>
        </w:rPr>
        <w:t>ddressin</w:t>
      </w:r>
      <w:r w:rsidR="00020AA1" w:rsidRPr="003B3D81">
        <w:rPr>
          <w:rFonts w:ascii="Times New Roman" w:hAnsi="Times New Roman" w:cs="Times New Roman"/>
          <w:sz w:val="24"/>
          <w:szCs w:val="24"/>
        </w:rPr>
        <w:t>g the research question.</w:t>
      </w:r>
    </w:p>
    <w:p w:rsidR="00AE3530" w:rsidRPr="003B3D81" w:rsidRDefault="00AE3530" w:rsidP="00BB3DD6">
      <w:pPr>
        <w:pStyle w:val="ListParagraph"/>
        <w:numPr>
          <w:ilvl w:val="1"/>
          <w:numId w:val="12"/>
        </w:num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Structure of the Paper</w:t>
      </w:r>
    </w:p>
    <w:p w:rsidR="001352EC"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The paper consists of six chapters in total. This first chapter is the introduction of the topic and the objective of the research. The subsequent chapters, from chapter 2 to chapter 5, are divided in accordance with the sub questions</w:t>
      </w:r>
      <w:r w:rsidR="00465200" w:rsidRPr="003B3D81">
        <w:rPr>
          <w:rFonts w:ascii="Times New Roman" w:hAnsi="Times New Roman" w:cs="Times New Roman"/>
          <w:sz w:val="24"/>
          <w:szCs w:val="24"/>
        </w:rPr>
        <w:t xml:space="preserve"> formulated</w:t>
      </w:r>
      <w:r w:rsidRPr="003B3D81">
        <w:rPr>
          <w:rFonts w:ascii="Times New Roman" w:hAnsi="Times New Roman" w:cs="Times New Roman"/>
          <w:sz w:val="24"/>
          <w:szCs w:val="24"/>
        </w:rPr>
        <w:t>. Each chapter c</w:t>
      </w:r>
      <w:r w:rsidR="006A6074">
        <w:rPr>
          <w:rFonts w:ascii="Times New Roman" w:hAnsi="Times New Roman" w:cs="Times New Roman"/>
          <w:sz w:val="24"/>
          <w:szCs w:val="24"/>
        </w:rPr>
        <w:t>ontains the information requires</w:t>
      </w:r>
      <w:r w:rsidRPr="003B3D81">
        <w:rPr>
          <w:rFonts w:ascii="Times New Roman" w:hAnsi="Times New Roman" w:cs="Times New Roman"/>
          <w:sz w:val="24"/>
          <w:szCs w:val="24"/>
        </w:rPr>
        <w:t xml:space="preserve"> to answer the sub questions and is </w:t>
      </w:r>
      <w:r w:rsidR="001352EC">
        <w:rPr>
          <w:rFonts w:ascii="Times New Roman" w:hAnsi="Times New Roman" w:cs="Times New Roman"/>
          <w:sz w:val="24"/>
          <w:szCs w:val="24"/>
        </w:rPr>
        <w:t xml:space="preserve">eventually </w:t>
      </w:r>
      <w:r w:rsidRPr="003B3D81">
        <w:rPr>
          <w:rFonts w:ascii="Times New Roman" w:hAnsi="Times New Roman" w:cs="Times New Roman"/>
          <w:sz w:val="24"/>
          <w:szCs w:val="24"/>
        </w:rPr>
        <w:t>formulated for better understanding and analysis of the main research question. Brief explanations of th</w:t>
      </w:r>
      <w:r w:rsidR="00103EB1" w:rsidRPr="003B3D81">
        <w:rPr>
          <w:rFonts w:ascii="Times New Roman" w:hAnsi="Times New Roman" w:cs="Times New Roman"/>
          <w:sz w:val="24"/>
          <w:szCs w:val="24"/>
        </w:rPr>
        <w:t>e sub questions are as follows:</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u w:val="single"/>
        </w:rPr>
        <w:t>Chapter 2</w:t>
      </w:r>
    </w:p>
    <w:p w:rsidR="00A157AE" w:rsidRDefault="00AE3530"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 xml:space="preserve">From a historical point of view, the controversy surrounding full cost accounting versus successful efforts accounting has started since the first adoption of full cost method in 1950s as outlined by Malmquist (1990). However, IASB had always seemed to avoid a formulation of standard </w:t>
      </w:r>
      <w:r w:rsidRPr="003B3D81">
        <w:rPr>
          <w:rFonts w:ascii="Times New Roman" w:hAnsi="Times New Roman" w:cs="Times New Roman"/>
          <w:sz w:val="24"/>
          <w:szCs w:val="24"/>
        </w:rPr>
        <w:lastRenderedPageBreak/>
        <w:t xml:space="preserve">setting for any specific industry prior to year 2000 </w:t>
      </w:r>
      <w:sdt>
        <w:sdtPr>
          <w:rPr>
            <w:rFonts w:ascii="Times New Roman" w:hAnsi="Times New Roman" w:cs="Times New Roman"/>
            <w:sz w:val="24"/>
            <w:szCs w:val="24"/>
          </w:rPr>
          <w:id w:val="1550343943"/>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Pic13 \t  \l 1033 </w:instrText>
          </w:r>
          <w:r w:rsidRPr="003B3D81">
            <w:rPr>
              <w:rFonts w:ascii="Times New Roman" w:hAnsi="Times New Roman" w:cs="Times New Roman"/>
              <w:sz w:val="24"/>
              <w:szCs w:val="24"/>
            </w:rPr>
            <w:fldChar w:fldCharType="separate"/>
          </w:r>
          <w:r w:rsidR="00A7718F" w:rsidRPr="00A7718F">
            <w:rPr>
              <w:rFonts w:ascii="Times New Roman" w:hAnsi="Times New Roman" w:cs="Times New Roman"/>
              <w:noProof/>
              <w:sz w:val="24"/>
              <w:szCs w:val="24"/>
            </w:rPr>
            <w:t>(Picker, et al.,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However, the issuance of IFRS </w:t>
      </w:r>
      <w:r w:rsidR="006A6074">
        <w:rPr>
          <w:rFonts w:ascii="Times New Roman" w:hAnsi="Times New Roman" w:cs="Times New Roman"/>
          <w:sz w:val="24"/>
          <w:szCs w:val="24"/>
        </w:rPr>
        <w:t>6 demonstrates</w:t>
      </w:r>
      <w:r w:rsidRPr="003B3D81">
        <w:rPr>
          <w:rFonts w:ascii="Times New Roman" w:hAnsi="Times New Roman" w:cs="Times New Roman"/>
          <w:sz w:val="24"/>
          <w:szCs w:val="24"/>
        </w:rPr>
        <w:t xml:space="preserve"> that IASB has involved itself in the field of extractive industries. </w:t>
      </w:r>
      <w:r w:rsidR="004A0D3B">
        <w:rPr>
          <w:rFonts w:ascii="Times New Roman" w:hAnsi="Times New Roman" w:cs="Times New Roman"/>
          <w:sz w:val="24"/>
          <w:szCs w:val="24"/>
        </w:rPr>
        <w:t xml:space="preserve">Cortese (2013) </w:t>
      </w:r>
      <w:r w:rsidRPr="003B3D81">
        <w:rPr>
          <w:rFonts w:ascii="Times New Roman" w:hAnsi="Times New Roman" w:cs="Times New Roman"/>
          <w:sz w:val="24"/>
          <w:szCs w:val="24"/>
        </w:rPr>
        <w:t>show</w:t>
      </w:r>
      <w:r w:rsidR="004A0D3B">
        <w:rPr>
          <w:rFonts w:ascii="Times New Roman" w:hAnsi="Times New Roman" w:cs="Times New Roman"/>
          <w:sz w:val="24"/>
          <w:szCs w:val="24"/>
        </w:rPr>
        <w:t>ed</w:t>
      </w:r>
      <w:r w:rsidRPr="003B3D81">
        <w:rPr>
          <w:rFonts w:ascii="Times New Roman" w:hAnsi="Times New Roman" w:cs="Times New Roman"/>
          <w:sz w:val="24"/>
          <w:szCs w:val="24"/>
        </w:rPr>
        <w:t xml:space="preserve"> that the formulation of IFRS 6 was somehow influenced and directed by the i</w:t>
      </w:r>
      <w:r w:rsidR="00465200" w:rsidRPr="003B3D81">
        <w:rPr>
          <w:rFonts w:ascii="Times New Roman" w:hAnsi="Times New Roman" w:cs="Times New Roman"/>
          <w:sz w:val="24"/>
          <w:szCs w:val="24"/>
        </w:rPr>
        <w:t>nterest of extractive companies</w:t>
      </w:r>
      <w:r w:rsidRPr="003B3D81">
        <w:rPr>
          <w:rFonts w:ascii="Times New Roman" w:hAnsi="Times New Roman" w:cs="Times New Roman"/>
          <w:sz w:val="24"/>
          <w:szCs w:val="24"/>
        </w:rPr>
        <w:t>, mainly from oil and gas indust</w:t>
      </w:r>
      <w:r w:rsidR="006A6074">
        <w:rPr>
          <w:rFonts w:ascii="Times New Roman" w:hAnsi="Times New Roman" w:cs="Times New Roman"/>
          <w:sz w:val="24"/>
          <w:szCs w:val="24"/>
        </w:rPr>
        <w:t>ry. In order to fully comprehend</w:t>
      </w:r>
      <w:r w:rsidRPr="003B3D81">
        <w:rPr>
          <w:rFonts w:ascii="Times New Roman" w:hAnsi="Times New Roman" w:cs="Times New Roman"/>
          <w:sz w:val="24"/>
          <w:szCs w:val="24"/>
        </w:rPr>
        <w:t xml:space="preserve"> the </w:t>
      </w:r>
      <w:r w:rsidR="006A6074">
        <w:rPr>
          <w:rFonts w:ascii="Times New Roman" w:hAnsi="Times New Roman" w:cs="Times New Roman"/>
          <w:sz w:val="24"/>
          <w:szCs w:val="24"/>
        </w:rPr>
        <w:t>publication</w:t>
      </w:r>
      <w:r w:rsidRPr="003B3D81">
        <w:rPr>
          <w:rFonts w:ascii="Times New Roman" w:hAnsi="Times New Roman" w:cs="Times New Roman"/>
          <w:sz w:val="24"/>
          <w:szCs w:val="24"/>
        </w:rPr>
        <w:t xml:space="preserve"> of IF</w:t>
      </w:r>
      <w:r w:rsidR="006A6074">
        <w:rPr>
          <w:rFonts w:ascii="Times New Roman" w:hAnsi="Times New Roman" w:cs="Times New Roman"/>
          <w:sz w:val="24"/>
          <w:szCs w:val="24"/>
        </w:rPr>
        <w:t>RS 6, it is essential</w:t>
      </w:r>
      <w:r w:rsidRPr="003B3D81">
        <w:rPr>
          <w:rFonts w:ascii="Times New Roman" w:hAnsi="Times New Roman" w:cs="Times New Roman"/>
          <w:sz w:val="24"/>
          <w:szCs w:val="24"/>
        </w:rPr>
        <w:t xml:space="preserve"> to provide the historical overview of the development of the full cost and successful efforts as permissible meth</w:t>
      </w:r>
      <w:r w:rsidR="00A157AE">
        <w:rPr>
          <w:rFonts w:ascii="Times New Roman" w:hAnsi="Times New Roman" w:cs="Times New Roman"/>
          <w:sz w:val="24"/>
          <w:szCs w:val="24"/>
        </w:rPr>
        <w:t>ods and the</w:t>
      </w:r>
      <w:r w:rsidRPr="003B3D81">
        <w:rPr>
          <w:rFonts w:ascii="Times New Roman" w:hAnsi="Times New Roman" w:cs="Times New Roman"/>
          <w:sz w:val="24"/>
          <w:szCs w:val="24"/>
        </w:rPr>
        <w:t xml:space="preserve"> formulation p</w:t>
      </w:r>
      <w:r w:rsidR="00B35D4D">
        <w:rPr>
          <w:rFonts w:ascii="Times New Roman" w:hAnsi="Times New Roman" w:cs="Times New Roman"/>
          <w:sz w:val="24"/>
          <w:szCs w:val="24"/>
        </w:rPr>
        <w:t>rocess of IFRS 6 as the guiding</w:t>
      </w:r>
      <w:r w:rsidRPr="003B3D81">
        <w:rPr>
          <w:rFonts w:ascii="Times New Roman" w:hAnsi="Times New Roman" w:cs="Times New Roman"/>
          <w:sz w:val="24"/>
          <w:szCs w:val="24"/>
        </w:rPr>
        <w:t xml:space="preserve"> principles for E&amp;E activities. Therefore the </w:t>
      </w:r>
      <w:r w:rsidR="00A157AE">
        <w:rPr>
          <w:rFonts w:ascii="Times New Roman" w:hAnsi="Times New Roman" w:cs="Times New Roman"/>
          <w:sz w:val="24"/>
          <w:szCs w:val="24"/>
        </w:rPr>
        <w:t>first sub question is:</w:t>
      </w:r>
    </w:p>
    <w:p w:rsidR="00AE3530" w:rsidRPr="00A157AE" w:rsidRDefault="00AE3530"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i/>
          <w:sz w:val="24"/>
          <w:szCs w:val="24"/>
        </w:rPr>
        <w:t xml:space="preserve">“What was the historical </w:t>
      </w:r>
      <w:r w:rsidR="006A6074">
        <w:rPr>
          <w:rFonts w:ascii="Times New Roman" w:hAnsi="Times New Roman" w:cs="Times New Roman"/>
          <w:i/>
          <w:sz w:val="24"/>
          <w:szCs w:val="24"/>
        </w:rPr>
        <w:t>background</w:t>
      </w:r>
      <w:r w:rsidRPr="003B3D81">
        <w:rPr>
          <w:rFonts w:ascii="Times New Roman" w:hAnsi="Times New Roman" w:cs="Times New Roman"/>
          <w:i/>
          <w:sz w:val="24"/>
          <w:szCs w:val="24"/>
        </w:rPr>
        <w:t xml:space="preserve"> </w:t>
      </w:r>
      <w:r w:rsidR="005E581D">
        <w:rPr>
          <w:rFonts w:ascii="Times New Roman" w:hAnsi="Times New Roman" w:cs="Times New Roman"/>
          <w:i/>
          <w:sz w:val="24"/>
          <w:szCs w:val="24"/>
        </w:rPr>
        <w:t>behind</w:t>
      </w:r>
      <w:r w:rsidR="00A157AE">
        <w:rPr>
          <w:rFonts w:ascii="Times New Roman" w:hAnsi="Times New Roman" w:cs="Times New Roman"/>
          <w:i/>
          <w:sz w:val="24"/>
          <w:szCs w:val="24"/>
        </w:rPr>
        <w:t xml:space="preserve"> the attempted elimination of full cost accounting and </w:t>
      </w:r>
      <w:r w:rsidR="00A157AE" w:rsidRPr="003B3D81">
        <w:rPr>
          <w:rFonts w:ascii="Times New Roman" w:hAnsi="Times New Roman" w:cs="Times New Roman"/>
          <w:i/>
          <w:sz w:val="24"/>
          <w:szCs w:val="24"/>
        </w:rPr>
        <w:t>the formulation of IFRS 6</w:t>
      </w:r>
      <w:r w:rsidRPr="003B3D81">
        <w:rPr>
          <w:rFonts w:ascii="Times New Roman" w:hAnsi="Times New Roman" w:cs="Times New Roman"/>
          <w:i/>
          <w:sz w:val="24"/>
          <w:szCs w:val="24"/>
        </w:rPr>
        <w:t>?”</w:t>
      </w:r>
    </w:p>
    <w:p w:rsidR="00AE3530" w:rsidRPr="003B3D81" w:rsidRDefault="00AE3530" w:rsidP="00BB3DD6">
      <w:pPr>
        <w:pStyle w:val="ListParagraph"/>
        <w:spacing w:after="0" w:line="360" w:lineRule="auto"/>
        <w:ind w:left="0"/>
        <w:jc w:val="both"/>
        <w:rPr>
          <w:rFonts w:ascii="Times New Roman" w:hAnsi="Times New Roman" w:cs="Times New Roman"/>
          <w:sz w:val="24"/>
          <w:szCs w:val="24"/>
          <w:u w:val="single"/>
        </w:rPr>
      </w:pPr>
      <w:r w:rsidRPr="003B3D81">
        <w:rPr>
          <w:rFonts w:ascii="Times New Roman" w:hAnsi="Times New Roman" w:cs="Times New Roman"/>
          <w:sz w:val="24"/>
          <w:szCs w:val="24"/>
          <w:u w:val="single"/>
        </w:rPr>
        <w:t>Chapter 3</w:t>
      </w:r>
    </w:p>
    <w:p w:rsidR="00AE3530" w:rsidRPr="003B3D81" w:rsidRDefault="00AE3530"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The second research question is t</w:t>
      </w:r>
      <w:r w:rsidR="00A157AE">
        <w:rPr>
          <w:rFonts w:ascii="Times New Roman" w:hAnsi="Times New Roman" w:cs="Times New Roman"/>
          <w:sz w:val="24"/>
          <w:szCs w:val="24"/>
        </w:rPr>
        <w:t>rying to outline the difference</w:t>
      </w:r>
      <w:r w:rsidRPr="003B3D81">
        <w:rPr>
          <w:rFonts w:ascii="Times New Roman" w:hAnsi="Times New Roman" w:cs="Times New Roman"/>
          <w:sz w:val="24"/>
          <w:szCs w:val="24"/>
        </w:rPr>
        <w:t xml:space="preserve"> in the underlying principles of the two methods. Different accounting choices will naturally create different impacts that the two methods </w:t>
      </w:r>
      <w:r w:rsidR="00A157AE">
        <w:rPr>
          <w:rFonts w:ascii="Times New Roman" w:hAnsi="Times New Roman" w:cs="Times New Roman"/>
          <w:sz w:val="24"/>
          <w:szCs w:val="24"/>
        </w:rPr>
        <w:t xml:space="preserve">have on the financial statements </w:t>
      </w:r>
      <w:r w:rsidRPr="003B3D81">
        <w:rPr>
          <w:rFonts w:ascii="Times New Roman" w:hAnsi="Times New Roman" w:cs="Times New Roman"/>
          <w:sz w:val="24"/>
          <w:szCs w:val="24"/>
        </w:rPr>
        <w:t>(the economic consequences).  Th</w:t>
      </w:r>
      <w:r w:rsidR="00A157AE">
        <w:rPr>
          <w:rFonts w:ascii="Times New Roman" w:hAnsi="Times New Roman" w:cs="Times New Roman"/>
          <w:sz w:val="24"/>
          <w:szCs w:val="24"/>
        </w:rPr>
        <w:t>erefore, in order to examine the</w:t>
      </w:r>
      <w:r w:rsidRPr="003B3D81">
        <w:rPr>
          <w:rFonts w:ascii="Times New Roman" w:hAnsi="Times New Roman" w:cs="Times New Roman"/>
          <w:sz w:val="24"/>
          <w:szCs w:val="24"/>
        </w:rPr>
        <w:t xml:space="preserve"> different economic consequences derived from the two methods, the second sub question is:</w:t>
      </w:r>
    </w:p>
    <w:p w:rsidR="00AE3530" w:rsidRPr="003B3D81" w:rsidRDefault="00AE3530" w:rsidP="00BB3DD6">
      <w:pPr>
        <w:pStyle w:val="ListParagraph"/>
        <w:spacing w:after="0" w:line="360" w:lineRule="auto"/>
        <w:ind w:left="0"/>
        <w:jc w:val="both"/>
        <w:rPr>
          <w:rFonts w:ascii="Times New Roman" w:hAnsi="Times New Roman" w:cs="Times New Roman"/>
          <w:i/>
          <w:sz w:val="24"/>
          <w:szCs w:val="24"/>
        </w:rPr>
      </w:pPr>
      <w:r w:rsidRPr="003B3D81">
        <w:rPr>
          <w:rFonts w:ascii="Times New Roman" w:hAnsi="Times New Roman" w:cs="Times New Roman"/>
          <w:i/>
          <w:sz w:val="24"/>
          <w:szCs w:val="24"/>
        </w:rPr>
        <w:t>“What are the differences in key principles and economic impacts between the full cost accounting system and the successful effort accounting system?”</w:t>
      </w:r>
    </w:p>
    <w:p w:rsidR="00AE3530" w:rsidRPr="003B3D81" w:rsidRDefault="00AE3530" w:rsidP="00BB3DD6">
      <w:pPr>
        <w:pStyle w:val="ListParagraph"/>
        <w:tabs>
          <w:tab w:val="left" w:pos="2190"/>
        </w:tabs>
        <w:spacing w:after="0" w:line="360" w:lineRule="auto"/>
        <w:ind w:left="0"/>
        <w:jc w:val="both"/>
        <w:rPr>
          <w:rFonts w:ascii="Times New Roman" w:hAnsi="Times New Roman" w:cs="Times New Roman"/>
          <w:sz w:val="24"/>
          <w:szCs w:val="24"/>
          <w:u w:val="single"/>
        </w:rPr>
      </w:pPr>
      <w:r w:rsidRPr="003B3D81">
        <w:rPr>
          <w:rFonts w:ascii="Times New Roman" w:hAnsi="Times New Roman" w:cs="Times New Roman"/>
          <w:sz w:val="24"/>
          <w:szCs w:val="24"/>
          <w:u w:val="single"/>
        </w:rPr>
        <w:t>Chapter 4</w:t>
      </w:r>
    </w:p>
    <w:p w:rsidR="000846F3" w:rsidRDefault="001352EC" w:rsidP="00BB3DD6">
      <w:pPr>
        <w:pStyle w:val="ListParagraph"/>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 xml:space="preserve">This chapter </w:t>
      </w:r>
      <w:r w:rsidR="005E581D">
        <w:rPr>
          <w:rFonts w:ascii="Times New Roman" w:hAnsi="Times New Roman" w:cs="Times New Roman"/>
          <w:sz w:val="24"/>
          <w:szCs w:val="24"/>
        </w:rPr>
        <w:t>addresses</w:t>
      </w:r>
      <w:r>
        <w:rPr>
          <w:rFonts w:ascii="Times New Roman" w:hAnsi="Times New Roman" w:cs="Times New Roman"/>
          <w:sz w:val="24"/>
          <w:szCs w:val="24"/>
        </w:rPr>
        <w:t xml:space="preserve"> the problem of ac</w:t>
      </w:r>
      <w:r w:rsidR="005E581D">
        <w:rPr>
          <w:rFonts w:ascii="Times New Roman" w:hAnsi="Times New Roman" w:cs="Times New Roman"/>
          <w:sz w:val="24"/>
          <w:szCs w:val="24"/>
        </w:rPr>
        <w:t>counting choice in relation to</w:t>
      </w:r>
      <w:r>
        <w:rPr>
          <w:rFonts w:ascii="Times New Roman" w:hAnsi="Times New Roman" w:cs="Times New Roman"/>
          <w:sz w:val="24"/>
          <w:szCs w:val="24"/>
        </w:rPr>
        <w:t xml:space="preserve"> </w:t>
      </w:r>
      <w:r w:rsidR="005E581D">
        <w:rPr>
          <w:rFonts w:ascii="Times New Roman" w:hAnsi="Times New Roman" w:cs="Times New Roman"/>
          <w:sz w:val="24"/>
          <w:szCs w:val="24"/>
        </w:rPr>
        <w:t xml:space="preserve">the </w:t>
      </w:r>
      <w:r>
        <w:rPr>
          <w:rFonts w:ascii="Times New Roman" w:hAnsi="Times New Roman" w:cs="Times New Roman"/>
          <w:sz w:val="24"/>
          <w:szCs w:val="24"/>
        </w:rPr>
        <w:t xml:space="preserve">smoothing behavior of managers. By applying </w:t>
      </w:r>
      <w:r w:rsidR="000846F3">
        <w:rPr>
          <w:rFonts w:ascii="Times New Roman" w:hAnsi="Times New Roman" w:cs="Times New Roman"/>
          <w:sz w:val="24"/>
          <w:szCs w:val="24"/>
        </w:rPr>
        <w:t xml:space="preserve">the </w:t>
      </w:r>
      <w:r w:rsidR="00A157AE">
        <w:rPr>
          <w:rFonts w:ascii="Times New Roman" w:hAnsi="Times New Roman" w:cs="Times New Roman"/>
          <w:sz w:val="24"/>
          <w:szCs w:val="24"/>
        </w:rPr>
        <w:t xml:space="preserve">level of </w:t>
      </w:r>
      <w:r w:rsidR="000846F3">
        <w:rPr>
          <w:rFonts w:ascii="Times New Roman" w:hAnsi="Times New Roman" w:cs="Times New Roman"/>
          <w:sz w:val="24"/>
          <w:szCs w:val="24"/>
        </w:rPr>
        <w:t>var</w:t>
      </w:r>
      <w:r w:rsidR="00A157AE">
        <w:rPr>
          <w:rFonts w:ascii="Times New Roman" w:hAnsi="Times New Roman" w:cs="Times New Roman"/>
          <w:sz w:val="24"/>
          <w:szCs w:val="24"/>
        </w:rPr>
        <w:t>iability of reported earnings under</w:t>
      </w:r>
      <w:r w:rsidR="000846F3">
        <w:rPr>
          <w:rFonts w:ascii="Times New Roman" w:hAnsi="Times New Roman" w:cs="Times New Roman"/>
          <w:sz w:val="24"/>
          <w:szCs w:val="24"/>
        </w:rPr>
        <w:t xml:space="preserve"> both full cost and successful efforts methods to the three classifications of accounting choice due to </w:t>
      </w:r>
      <w:r w:rsidR="000846F3" w:rsidRPr="003B3D81">
        <w:rPr>
          <w:rFonts w:ascii="Times New Roman" w:hAnsi="Times New Roman" w:cs="Times New Roman"/>
          <w:sz w:val="24"/>
          <w:szCs w:val="24"/>
        </w:rPr>
        <w:t>market imperfections</w:t>
      </w:r>
      <w:r w:rsidR="000846F3">
        <w:rPr>
          <w:rFonts w:ascii="Times New Roman" w:hAnsi="Times New Roman" w:cs="Times New Roman"/>
          <w:sz w:val="24"/>
          <w:szCs w:val="24"/>
        </w:rPr>
        <w:t xml:space="preserve"> as proposed by Fields et al. (2001), </w:t>
      </w:r>
      <w:r w:rsidR="005E581D">
        <w:rPr>
          <w:rFonts w:ascii="Times New Roman" w:hAnsi="Times New Roman" w:cs="Times New Roman"/>
          <w:sz w:val="24"/>
          <w:szCs w:val="24"/>
        </w:rPr>
        <w:t>this chapter answers</w:t>
      </w:r>
      <w:r w:rsidR="004A0D3B">
        <w:rPr>
          <w:rFonts w:ascii="Times New Roman" w:hAnsi="Times New Roman" w:cs="Times New Roman"/>
          <w:sz w:val="24"/>
          <w:szCs w:val="24"/>
        </w:rPr>
        <w:t xml:space="preserve"> the following sub question</w:t>
      </w:r>
      <w:r w:rsidR="000846F3">
        <w:rPr>
          <w:rFonts w:ascii="Times New Roman" w:hAnsi="Times New Roman" w:cs="Times New Roman"/>
          <w:sz w:val="24"/>
          <w:szCs w:val="24"/>
        </w:rPr>
        <w:t>:</w:t>
      </w:r>
    </w:p>
    <w:p w:rsidR="001352EC" w:rsidRPr="000846F3" w:rsidRDefault="001352EC" w:rsidP="00BB3DD6">
      <w:pPr>
        <w:pStyle w:val="ListParagraph"/>
        <w:spacing w:after="0" w:line="360" w:lineRule="auto"/>
        <w:ind w:left="0"/>
        <w:jc w:val="both"/>
        <w:rPr>
          <w:rFonts w:ascii="Times New Roman" w:hAnsi="Times New Roman" w:cs="Times New Roman"/>
          <w:sz w:val="24"/>
          <w:szCs w:val="24"/>
        </w:rPr>
      </w:pPr>
      <w:r>
        <w:rPr>
          <w:rFonts w:ascii="Times New Roman" w:hAnsi="Times New Roman" w:cs="Times New Roman"/>
          <w:i/>
          <w:sz w:val="24"/>
          <w:szCs w:val="24"/>
        </w:rPr>
        <w:t>“</w:t>
      </w:r>
      <w:r w:rsidRPr="001352EC">
        <w:rPr>
          <w:rFonts w:ascii="Times New Roman" w:hAnsi="Times New Roman" w:cs="Times New Roman"/>
          <w:i/>
          <w:sz w:val="24"/>
          <w:szCs w:val="24"/>
        </w:rPr>
        <w:t>How does the variability of earnings influence managers in making accounting choice between full cost and successful efforts methods?”</w:t>
      </w:r>
    </w:p>
    <w:p w:rsidR="00AE3530" w:rsidRPr="003B3D81" w:rsidRDefault="00AE3530" w:rsidP="00BB3DD6">
      <w:pPr>
        <w:pStyle w:val="ListParagraph"/>
        <w:spacing w:after="0" w:line="360" w:lineRule="auto"/>
        <w:ind w:left="0"/>
        <w:jc w:val="both"/>
        <w:rPr>
          <w:rFonts w:ascii="Times New Roman" w:hAnsi="Times New Roman" w:cs="Times New Roman"/>
          <w:sz w:val="24"/>
          <w:szCs w:val="24"/>
          <w:u w:val="single"/>
        </w:rPr>
      </w:pPr>
      <w:r w:rsidRPr="003B3D81">
        <w:rPr>
          <w:rFonts w:ascii="Times New Roman" w:hAnsi="Times New Roman" w:cs="Times New Roman"/>
          <w:sz w:val="24"/>
          <w:szCs w:val="24"/>
          <w:u w:val="single"/>
        </w:rPr>
        <w:lastRenderedPageBreak/>
        <w:t>Chapter 5</w:t>
      </w:r>
    </w:p>
    <w:p w:rsidR="001352EC" w:rsidRDefault="005E581D" w:rsidP="00BB3DD6">
      <w:pPr>
        <w:pStyle w:val="ListParagraph"/>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Malmquist (1990) stated</w:t>
      </w:r>
      <w:r w:rsidR="00B35D4D">
        <w:rPr>
          <w:rFonts w:ascii="Times New Roman" w:hAnsi="Times New Roman" w:cs="Times New Roman"/>
          <w:sz w:val="24"/>
          <w:szCs w:val="24"/>
        </w:rPr>
        <w:t xml:space="preserve"> that actually there are</w:t>
      </w:r>
      <w:r w:rsidR="003A1D43" w:rsidRPr="003B3D81">
        <w:rPr>
          <w:rFonts w:ascii="Times New Roman" w:hAnsi="Times New Roman" w:cs="Times New Roman"/>
          <w:sz w:val="24"/>
          <w:szCs w:val="24"/>
        </w:rPr>
        <w:t xml:space="preserve"> no significant direct cash flow implications </w:t>
      </w:r>
      <w:r w:rsidR="009F2206" w:rsidRPr="003B3D81">
        <w:rPr>
          <w:rFonts w:ascii="Times New Roman" w:hAnsi="Times New Roman" w:cs="Times New Roman"/>
          <w:sz w:val="24"/>
          <w:szCs w:val="24"/>
        </w:rPr>
        <w:t>generated by</w:t>
      </w:r>
      <w:r w:rsidR="003A1D43" w:rsidRPr="003B3D81">
        <w:rPr>
          <w:rFonts w:ascii="Times New Roman" w:hAnsi="Times New Roman" w:cs="Times New Roman"/>
          <w:sz w:val="24"/>
          <w:szCs w:val="24"/>
        </w:rPr>
        <w:t xml:space="preserve"> </w:t>
      </w:r>
      <w:r w:rsidR="009F2206" w:rsidRPr="003B3D81">
        <w:rPr>
          <w:rFonts w:ascii="Times New Roman" w:hAnsi="Times New Roman" w:cs="Times New Roman"/>
          <w:sz w:val="24"/>
          <w:szCs w:val="24"/>
        </w:rPr>
        <w:t>choosing</w:t>
      </w:r>
      <w:r w:rsidR="003A1D43" w:rsidRPr="003B3D81">
        <w:rPr>
          <w:rFonts w:ascii="Times New Roman" w:hAnsi="Times New Roman" w:cs="Times New Roman"/>
          <w:sz w:val="24"/>
          <w:szCs w:val="24"/>
        </w:rPr>
        <w:t xml:space="preserve"> </w:t>
      </w:r>
      <w:r w:rsidR="009F2206" w:rsidRPr="003B3D81">
        <w:rPr>
          <w:rFonts w:ascii="Times New Roman" w:hAnsi="Times New Roman" w:cs="Times New Roman"/>
          <w:sz w:val="24"/>
          <w:szCs w:val="24"/>
        </w:rPr>
        <w:t>between the full cost and</w:t>
      </w:r>
      <w:r w:rsidR="003A1D43" w:rsidRPr="003B3D81">
        <w:rPr>
          <w:rFonts w:ascii="Times New Roman" w:hAnsi="Times New Roman" w:cs="Times New Roman"/>
          <w:sz w:val="24"/>
          <w:szCs w:val="24"/>
        </w:rPr>
        <w:t xml:space="preserve"> successful efforts method</w:t>
      </w:r>
      <w:r w:rsidR="009F2206" w:rsidRPr="003B3D81">
        <w:rPr>
          <w:rFonts w:ascii="Times New Roman" w:hAnsi="Times New Roman" w:cs="Times New Roman"/>
          <w:sz w:val="24"/>
          <w:szCs w:val="24"/>
        </w:rPr>
        <w:t>s</w:t>
      </w:r>
      <w:r w:rsidR="003A1D43" w:rsidRPr="003B3D81">
        <w:rPr>
          <w:rFonts w:ascii="Times New Roman" w:hAnsi="Times New Roman" w:cs="Times New Roman"/>
          <w:sz w:val="24"/>
          <w:szCs w:val="24"/>
        </w:rPr>
        <w:t xml:space="preserve">. </w:t>
      </w:r>
      <w:r w:rsidR="009F2206" w:rsidRPr="003B3D81">
        <w:rPr>
          <w:rFonts w:ascii="Times New Roman" w:hAnsi="Times New Roman" w:cs="Times New Roman"/>
          <w:sz w:val="24"/>
          <w:szCs w:val="24"/>
        </w:rPr>
        <w:t>One may question what actually has caused</w:t>
      </w:r>
      <w:r w:rsidR="008F2AA6" w:rsidRPr="003B3D81">
        <w:rPr>
          <w:rFonts w:ascii="Times New Roman" w:hAnsi="Times New Roman" w:cs="Times New Roman"/>
          <w:sz w:val="24"/>
          <w:szCs w:val="24"/>
        </w:rPr>
        <w:t xml:space="preserve"> the controversies</w:t>
      </w:r>
      <w:r w:rsidR="009F2206" w:rsidRPr="003B3D81">
        <w:rPr>
          <w:rFonts w:ascii="Times New Roman" w:hAnsi="Times New Roman" w:cs="Times New Roman"/>
          <w:sz w:val="24"/>
          <w:szCs w:val="24"/>
        </w:rPr>
        <w:t xml:space="preserve">. </w:t>
      </w:r>
      <w:r w:rsidR="00465200" w:rsidRPr="003B3D81">
        <w:rPr>
          <w:rFonts w:ascii="Times New Roman" w:hAnsi="Times New Roman" w:cs="Times New Roman"/>
          <w:sz w:val="24"/>
          <w:szCs w:val="24"/>
        </w:rPr>
        <w:t>The fourth sub question is</w:t>
      </w:r>
      <w:r w:rsidR="003A1D43" w:rsidRPr="003B3D81">
        <w:rPr>
          <w:rFonts w:ascii="Times New Roman" w:hAnsi="Times New Roman" w:cs="Times New Roman"/>
          <w:sz w:val="24"/>
          <w:szCs w:val="24"/>
        </w:rPr>
        <w:t xml:space="preserve"> investigating</w:t>
      </w:r>
      <w:r w:rsidR="009F2206" w:rsidRPr="003B3D81">
        <w:rPr>
          <w:rFonts w:ascii="Times New Roman" w:hAnsi="Times New Roman" w:cs="Times New Roman"/>
          <w:sz w:val="24"/>
          <w:szCs w:val="24"/>
        </w:rPr>
        <w:t xml:space="preserve"> </w:t>
      </w:r>
      <w:r w:rsidR="003A1D43" w:rsidRPr="003B3D81">
        <w:rPr>
          <w:rFonts w:ascii="Times New Roman" w:hAnsi="Times New Roman" w:cs="Times New Roman"/>
          <w:sz w:val="24"/>
          <w:szCs w:val="24"/>
        </w:rPr>
        <w:t>the disclosure quality represented by</w:t>
      </w:r>
      <w:r w:rsidR="00A41377" w:rsidRPr="003B3D81">
        <w:rPr>
          <w:rFonts w:ascii="Times New Roman" w:hAnsi="Times New Roman" w:cs="Times New Roman"/>
          <w:sz w:val="24"/>
          <w:szCs w:val="24"/>
        </w:rPr>
        <w:t xml:space="preserve"> both</w:t>
      </w:r>
      <w:r w:rsidR="003A1D43" w:rsidRPr="003B3D81">
        <w:rPr>
          <w:rFonts w:ascii="Times New Roman" w:hAnsi="Times New Roman" w:cs="Times New Roman"/>
          <w:sz w:val="24"/>
          <w:szCs w:val="24"/>
        </w:rPr>
        <w:t xml:space="preserve"> full cost and successful efforts method</w:t>
      </w:r>
      <w:r w:rsidR="00A41377" w:rsidRPr="003B3D81">
        <w:rPr>
          <w:rFonts w:ascii="Times New Roman" w:hAnsi="Times New Roman" w:cs="Times New Roman"/>
          <w:sz w:val="24"/>
          <w:szCs w:val="24"/>
        </w:rPr>
        <w:t>s</w:t>
      </w:r>
      <w:r w:rsidR="008F2AA6" w:rsidRPr="003B3D81">
        <w:rPr>
          <w:rFonts w:ascii="Times New Roman" w:hAnsi="Times New Roman" w:cs="Times New Roman"/>
          <w:sz w:val="24"/>
          <w:szCs w:val="24"/>
        </w:rPr>
        <w:t xml:space="preserve"> </w:t>
      </w:r>
      <w:r w:rsidR="001352EC">
        <w:rPr>
          <w:rFonts w:ascii="Times New Roman" w:hAnsi="Times New Roman" w:cs="Times New Roman"/>
          <w:sz w:val="24"/>
          <w:szCs w:val="24"/>
        </w:rPr>
        <w:t>with respect to value-relevant of the information contained by the two methods</w:t>
      </w:r>
      <w:r w:rsidR="003A1D43" w:rsidRPr="003B3D81">
        <w:rPr>
          <w:rFonts w:ascii="Times New Roman" w:hAnsi="Times New Roman" w:cs="Times New Roman"/>
          <w:sz w:val="24"/>
          <w:szCs w:val="24"/>
        </w:rPr>
        <w:t xml:space="preserve">. The findings </w:t>
      </w:r>
      <w:r w:rsidR="008F2AA6" w:rsidRPr="003B3D81">
        <w:rPr>
          <w:rFonts w:ascii="Times New Roman" w:hAnsi="Times New Roman" w:cs="Times New Roman"/>
          <w:sz w:val="24"/>
          <w:szCs w:val="24"/>
        </w:rPr>
        <w:t xml:space="preserve">in this chapter might show </w:t>
      </w:r>
      <w:r w:rsidR="003A1D43" w:rsidRPr="003B3D81">
        <w:rPr>
          <w:rFonts w:ascii="Times New Roman" w:hAnsi="Times New Roman" w:cs="Times New Roman"/>
          <w:sz w:val="24"/>
          <w:szCs w:val="24"/>
        </w:rPr>
        <w:t xml:space="preserve">the </w:t>
      </w:r>
      <w:r w:rsidR="008F2AA6" w:rsidRPr="003B3D81">
        <w:rPr>
          <w:rFonts w:ascii="Times New Roman" w:hAnsi="Times New Roman" w:cs="Times New Roman"/>
          <w:sz w:val="24"/>
          <w:szCs w:val="24"/>
        </w:rPr>
        <w:t xml:space="preserve">standpoints </w:t>
      </w:r>
      <w:r w:rsidR="003A1D43" w:rsidRPr="003B3D81">
        <w:rPr>
          <w:rFonts w:ascii="Times New Roman" w:hAnsi="Times New Roman" w:cs="Times New Roman"/>
          <w:sz w:val="24"/>
          <w:szCs w:val="24"/>
        </w:rPr>
        <w:t xml:space="preserve">of for and against the two different </w:t>
      </w:r>
      <w:r w:rsidR="00B35D4D">
        <w:rPr>
          <w:rFonts w:ascii="Times New Roman" w:hAnsi="Times New Roman" w:cs="Times New Roman"/>
          <w:sz w:val="24"/>
          <w:szCs w:val="24"/>
        </w:rPr>
        <w:t>procedures</w:t>
      </w:r>
      <w:r w:rsidR="001352EC">
        <w:rPr>
          <w:rFonts w:ascii="Times New Roman" w:hAnsi="Times New Roman" w:cs="Times New Roman"/>
          <w:sz w:val="24"/>
          <w:szCs w:val="24"/>
        </w:rPr>
        <w:t xml:space="preserve"> so</w:t>
      </w:r>
      <w:r w:rsidR="003A1D43" w:rsidRPr="003B3D81">
        <w:rPr>
          <w:rFonts w:ascii="Times New Roman" w:hAnsi="Times New Roman" w:cs="Times New Roman"/>
          <w:sz w:val="24"/>
          <w:szCs w:val="24"/>
        </w:rPr>
        <w:t xml:space="preserve"> that </w:t>
      </w:r>
      <w:r w:rsidR="00B35D4D">
        <w:rPr>
          <w:rFonts w:ascii="Times New Roman" w:hAnsi="Times New Roman" w:cs="Times New Roman"/>
          <w:sz w:val="24"/>
          <w:szCs w:val="24"/>
        </w:rPr>
        <w:t xml:space="preserve">how the market valuation of </w:t>
      </w:r>
      <w:r w:rsidR="003A1D43" w:rsidRPr="003B3D81">
        <w:rPr>
          <w:rFonts w:ascii="Times New Roman" w:hAnsi="Times New Roman" w:cs="Times New Roman"/>
          <w:sz w:val="24"/>
          <w:szCs w:val="24"/>
        </w:rPr>
        <w:t xml:space="preserve">the </w:t>
      </w:r>
      <w:r w:rsidR="00B35D4D">
        <w:rPr>
          <w:rFonts w:ascii="Times New Roman" w:hAnsi="Times New Roman" w:cs="Times New Roman"/>
          <w:sz w:val="24"/>
          <w:szCs w:val="24"/>
        </w:rPr>
        <w:t>full costing firm</w:t>
      </w:r>
      <w:r w:rsidR="00D876B6">
        <w:rPr>
          <w:rFonts w:ascii="Times New Roman" w:hAnsi="Times New Roman" w:cs="Times New Roman"/>
          <w:sz w:val="24"/>
          <w:szCs w:val="24"/>
        </w:rPr>
        <w:t>s</w:t>
      </w:r>
      <w:r w:rsidR="00B35D4D">
        <w:rPr>
          <w:rFonts w:ascii="Times New Roman" w:hAnsi="Times New Roman" w:cs="Times New Roman"/>
          <w:sz w:val="24"/>
          <w:szCs w:val="24"/>
        </w:rPr>
        <w:t xml:space="preserve"> and successful efforts firms</w:t>
      </w:r>
      <w:r w:rsidR="008F2AA6" w:rsidRPr="003B3D81">
        <w:rPr>
          <w:rFonts w:ascii="Times New Roman" w:hAnsi="Times New Roman" w:cs="Times New Roman"/>
          <w:sz w:val="24"/>
          <w:szCs w:val="24"/>
        </w:rPr>
        <w:t xml:space="preserve"> can be better understood. Therefore, the fourth sub question is:</w:t>
      </w:r>
    </w:p>
    <w:p w:rsidR="004A0D3B" w:rsidRDefault="001352EC" w:rsidP="00BB3DD6">
      <w:pPr>
        <w:pStyle w:val="ListParagraph"/>
        <w:spacing w:after="0" w:line="360" w:lineRule="auto"/>
        <w:ind w:left="0"/>
        <w:jc w:val="both"/>
        <w:rPr>
          <w:rFonts w:ascii="Times New Roman" w:hAnsi="Times New Roman" w:cs="Times New Roman"/>
          <w:i/>
          <w:sz w:val="24"/>
          <w:szCs w:val="24"/>
        </w:rPr>
      </w:pPr>
      <w:r w:rsidRPr="004A0D3B">
        <w:rPr>
          <w:rFonts w:ascii="Times New Roman" w:hAnsi="Times New Roman" w:cs="Times New Roman"/>
          <w:i/>
          <w:sz w:val="24"/>
          <w:szCs w:val="24"/>
        </w:rPr>
        <w:t>“How difference is the value relevance represented by full cost and successful efforts accounting in the reported results of financial statements?”</w:t>
      </w:r>
    </w:p>
    <w:p w:rsidR="00AE3530" w:rsidRPr="003B3D81" w:rsidRDefault="008F2AA6"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Lastly</w:t>
      </w:r>
      <w:r w:rsidR="00AE3530" w:rsidRPr="003B3D81">
        <w:rPr>
          <w:rFonts w:ascii="Times New Roman" w:hAnsi="Times New Roman" w:cs="Times New Roman"/>
          <w:sz w:val="24"/>
          <w:szCs w:val="24"/>
        </w:rPr>
        <w:t xml:space="preserve">, after answering all the sub questions described above, conclusions are provided in chapter 6.  The conclusions are intended </w:t>
      </w:r>
      <w:r w:rsidR="005E581D">
        <w:rPr>
          <w:rFonts w:ascii="Times New Roman" w:hAnsi="Times New Roman" w:cs="Times New Roman"/>
          <w:sz w:val="24"/>
          <w:szCs w:val="24"/>
        </w:rPr>
        <w:t>to answer</w:t>
      </w:r>
      <w:r w:rsidR="00AE3530" w:rsidRPr="003B3D81">
        <w:rPr>
          <w:rFonts w:ascii="Times New Roman" w:hAnsi="Times New Roman" w:cs="Times New Roman"/>
          <w:sz w:val="24"/>
          <w:szCs w:val="24"/>
        </w:rPr>
        <w:t xml:space="preserve"> the main research question</w:t>
      </w:r>
      <w:r w:rsidR="00BB3DD6">
        <w:rPr>
          <w:rFonts w:ascii="Times New Roman" w:hAnsi="Times New Roman" w:cs="Times New Roman"/>
          <w:sz w:val="24"/>
          <w:szCs w:val="24"/>
        </w:rPr>
        <w:t xml:space="preserve">, </w:t>
      </w:r>
      <w:r w:rsidR="00AE3530" w:rsidRPr="003B3D81">
        <w:rPr>
          <w:rFonts w:ascii="Times New Roman" w:hAnsi="Times New Roman" w:cs="Times New Roman"/>
          <w:sz w:val="24"/>
          <w:szCs w:val="24"/>
        </w:rPr>
        <w:t xml:space="preserve">based on the findings in the chapters 2 to 5. </w:t>
      </w:r>
      <w:r w:rsidR="005E581D">
        <w:rPr>
          <w:rFonts w:ascii="Times New Roman" w:hAnsi="Times New Roman" w:cs="Times New Roman"/>
          <w:sz w:val="24"/>
          <w:szCs w:val="24"/>
        </w:rPr>
        <w:t>In addition to</w:t>
      </w:r>
      <w:r w:rsidR="00AE3530" w:rsidRPr="003B3D81">
        <w:rPr>
          <w:rFonts w:ascii="Times New Roman" w:hAnsi="Times New Roman" w:cs="Times New Roman"/>
          <w:sz w:val="24"/>
          <w:szCs w:val="24"/>
        </w:rPr>
        <w:t xml:space="preserve"> answer</w:t>
      </w:r>
      <w:r w:rsidR="005E581D">
        <w:rPr>
          <w:rFonts w:ascii="Times New Roman" w:hAnsi="Times New Roman" w:cs="Times New Roman"/>
          <w:sz w:val="24"/>
          <w:szCs w:val="24"/>
        </w:rPr>
        <w:t>ing</w:t>
      </w:r>
      <w:r w:rsidR="00AE3530" w:rsidRPr="003B3D81">
        <w:rPr>
          <w:rFonts w:ascii="Times New Roman" w:hAnsi="Times New Roman" w:cs="Times New Roman"/>
          <w:sz w:val="24"/>
          <w:szCs w:val="24"/>
        </w:rPr>
        <w:t xml:space="preserve"> to the main research question, the discussion of limitations and suggestions for further research can also be found within this section. </w:t>
      </w:r>
    </w:p>
    <w:p w:rsidR="00AE3530" w:rsidRPr="003B3D81" w:rsidRDefault="00AE3530" w:rsidP="00BB3DD6">
      <w:pPr>
        <w:spacing w:after="0" w:line="360" w:lineRule="auto"/>
        <w:jc w:val="both"/>
        <w:rPr>
          <w:rFonts w:ascii="Times New Roman" w:hAnsi="Times New Roman" w:cs="Times New Roman"/>
          <w:sz w:val="24"/>
          <w:szCs w:val="24"/>
        </w:rPr>
      </w:pPr>
    </w:p>
    <w:p w:rsidR="00AE3530" w:rsidRPr="003B3D81" w:rsidRDefault="00AE3530" w:rsidP="00BB3DD6">
      <w:pPr>
        <w:spacing w:after="0" w:line="360" w:lineRule="auto"/>
        <w:jc w:val="both"/>
        <w:rPr>
          <w:rFonts w:ascii="Times New Roman" w:hAnsi="Times New Roman" w:cs="Times New Roman"/>
          <w:sz w:val="24"/>
          <w:szCs w:val="24"/>
        </w:rPr>
      </w:pPr>
    </w:p>
    <w:p w:rsidR="00AE3530" w:rsidRPr="003B3D81" w:rsidRDefault="00AE3530" w:rsidP="00BB3DD6">
      <w:pPr>
        <w:spacing w:after="0" w:line="360" w:lineRule="auto"/>
        <w:jc w:val="both"/>
        <w:rPr>
          <w:rFonts w:ascii="Times New Roman" w:hAnsi="Times New Roman" w:cs="Times New Roman"/>
          <w:b/>
          <w:sz w:val="24"/>
          <w:szCs w:val="24"/>
          <w:u w:val="single"/>
        </w:rPr>
      </w:pPr>
    </w:p>
    <w:p w:rsidR="00AE3530" w:rsidRPr="003B3D81" w:rsidRDefault="00AE3530" w:rsidP="00BB3DD6">
      <w:pPr>
        <w:spacing w:after="0" w:line="360" w:lineRule="auto"/>
        <w:jc w:val="both"/>
        <w:rPr>
          <w:rFonts w:ascii="Times New Roman" w:hAnsi="Times New Roman" w:cs="Times New Roman"/>
          <w:b/>
          <w:sz w:val="24"/>
          <w:szCs w:val="24"/>
          <w:u w:val="single"/>
        </w:rPr>
      </w:pPr>
    </w:p>
    <w:p w:rsidR="00857C31" w:rsidRPr="003B3D81" w:rsidRDefault="00857C31" w:rsidP="00BB3DD6">
      <w:pPr>
        <w:spacing w:after="0" w:line="360" w:lineRule="auto"/>
        <w:jc w:val="both"/>
        <w:rPr>
          <w:rFonts w:ascii="Times New Roman" w:hAnsi="Times New Roman" w:cs="Times New Roman"/>
          <w:b/>
          <w:sz w:val="24"/>
          <w:szCs w:val="24"/>
          <w:u w:val="single"/>
        </w:rPr>
      </w:pPr>
    </w:p>
    <w:p w:rsidR="008F2AA6" w:rsidRPr="003B3D81" w:rsidRDefault="008F2AA6" w:rsidP="00BB3DD6">
      <w:pPr>
        <w:spacing w:after="0" w:line="360" w:lineRule="auto"/>
        <w:jc w:val="both"/>
        <w:rPr>
          <w:rFonts w:ascii="Times New Roman" w:hAnsi="Times New Roman" w:cs="Times New Roman"/>
          <w:b/>
          <w:sz w:val="24"/>
          <w:szCs w:val="24"/>
          <w:u w:val="single"/>
        </w:rPr>
      </w:pPr>
    </w:p>
    <w:p w:rsidR="00AE3530" w:rsidRPr="003B3D81" w:rsidRDefault="00AE3530" w:rsidP="00BB3DD6">
      <w:pPr>
        <w:spacing w:after="0" w:line="360" w:lineRule="auto"/>
        <w:rPr>
          <w:rFonts w:ascii="Times New Roman" w:hAnsi="Times New Roman" w:cs="Times New Roman"/>
          <w:b/>
          <w:sz w:val="24"/>
          <w:szCs w:val="24"/>
        </w:rPr>
      </w:pPr>
    </w:p>
    <w:p w:rsidR="00103EB1" w:rsidRDefault="00103EB1" w:rsidP="00BB3DD6">
      <w:pPr>
        <w:spacing w:after="0" w:line="360" w:lineRule="auto"/>
        <w:rPr>
          <w:rFonts w:ascii="Times New Roman" w:hAnsi="Times New Roman" w:cs="Times New Roman"/>
          <w:b/>
          <w:sz w:val="24"/>
          <w:szCs w:val="24"/>
        </w:rPr>
      </w:pPr>
    </w:p>
    <w:p w:rsidR="000846F3" w:rsidRDefault="000846F3" w:rsidP="00BB3DD6">
      <w:pPr>
        <w:spacing w:after="0" w:line="360" w:lineRule="auto"/>
        <w:rPr>
          <w:rFonts w:ascii="Times New Roman" w:hAnsi="Times New Roman" w:cs="Times New Roman"/>
          <w:b/>
          <w:sz w:val="24"/>
          <w:szCs w:val="24"/>
        </w:rPr>
      </w:pPr>
    </w:p>
    <w:p w:rsidR="000846F3" w:rsidRDefault="00761D10" w:rsidP="00761D10">
      <w:pPr>
        <w:tabs>
          <w:tab w:val="left" w:pos="2085"/>
        </w:tabs>
        <w:spacing w:after="0" w:line="360" w:lineRule="auto"/>
        <w:rPr>
          <w:rFonts w:ascii="Times New Roman" w:hAnsi="Times New Roman" w:cs="Times New Roman"/>
          <w:b/>
          <w:sz w:val="24"/>
          <w:szCs w:val="24"/>
        </w:rPr>
      </w:pPr>
      <w:r>
        <w:rPr>
          <w:rFonts w:ascii="Times New Roman" w:hAnsi="Times New Roman" w:cs="Times New Roman"/>
          <w:b/>
          <w:sz w:val="24"/>
          <w:szCs w:val="24"/>
        </w:rPr>
        <w:lastRenderedPageBreak/>
        <w:tab/>
      </w:r>
    </w:p>
    <w:p w:rsidR="000846F3" w:rsidRDefault="000846F3" w:rsidP="00BB3DD6">
      <w:pPr>
        <w:spacing w:after="0" w:line="360" w:lineRule="auto"/>
        <w:rPr>
          <w:rFonts w:ascii="Times New Roman" w:hAnsi="Times New Roman" w:cs="Times New Roman"/>
          <w:b/>
          <w:sz w:val="24"/>
          <w:szCs w:val="24"/>
        </w:rPr>
      </w:pPr>
    </w:p>
    <w:p w:rsidR="004A0D3B" w:rsidRDefault="004A0D3B" w:rsidP="00BB3DD6">
      <w:pPr>
        <w:spacing w:after="0" w:line="360" w:lineRule="auto"/>
        <w:rPr>
          <w:rFonts w:ascii="Times New Roman" w:hAnsi="Times New Roman" w:cs="Times New Roman"/>
          <w:b/>
          <w:sz w:val="24"/>
          <w:szCs w:val="24"/>
        </w:rPr>
      </w:pPr>
    </w:p>
    <w:p w:rsidR="00BB3DD6" w:rsidRDefault="00BB3DD6" w:rsidP="00BB3DD6">
      <w:pPr>
        <w:spacing w:after="0" w:line="360" w:lineRule="auto"/>
        <w:rPr>
          <w:rFonts w:ascii="Times New Roman" w:hAnsi="Times New Roman" w:cs="Times New Roman"/>
          <w:b/>
          <w:sz w:val="24"/>
          <w:szCs w:val="24"/>
        </w:rPr>
      </w:pPr>
    </w:p>
    <w:p w:rsidR="00BB3DD6" w:rsidRDefault="00BB3DD6" w:rsidP="00BB3DD6">
      <w:pPr>
        <w:spacing w:after="0" w:line="360" w:lineRule="auto"/>
        <w:rPr>
          <w:rFonts w:ascii="Times New Roman" w:hAnsi="Times New Roman" w:cs="Times New Roman"/>
          <w:b/>
          <w:sz w:val="24"/>
          <w:szCs w:val="24"/>
        </w:rPr>
      </w:pPr>
    </w:p>
    <w:p w:rsidR="00BB3DD6" w:rsidRDefault="00BB3DD6" w:rsidP="00BB3DD6">
      <w:pPr>
        <w:spacing w:after="0" w:line="360" w:lineRule="auto"/>
        <w:rPr>
          <w:rFonts w:ascii="Times New Roman" w:hAnsi="Times New Roman" w:cs="Times New Roman"/>
          <w:b/>
          <w:sz w:val="24"/>
          <w:szCs w:val="24"/>
        </w:rPr>
      </w:pPr>
    </w:p>
    <w:p w:rsidR="00BB3DD6" w:rsidRDefault="00BB3DD6" w:rsidP="00BB3DD6">
      <w:pPr>
        <w:spacing w:after="0" w:line="360" w:lineRule="auto"/>
        <w:rPr>
          <w:rFonts w:ascii="Times New Roman" w:hAnsi="Times New Roman" w:cs="Times New Roman"/>
          <w:b/>
          <w:sz w:val="24"/>
          <w:szCs w:val="24"/>
        </w:rPr>
      </w:pPr>
    </w:p>
    <w:p w:rsidR="00BB3DD6" w:rsidRDefault="00BB3DD6" w:rsidP="00BB3DD6">
      <w:pPr>
        <w:spacing w:after="0" w:line="360" w:lineRule="auto"/>
        <w:rPr>
          <w:rFonts w:ascii="Times New Roman" w:hAnsi="Times New Roman" w:cs="Times New Roman"/>
          <w:b/>
          <w:sz w:val="24"/>
          <w:szCs w:val="24"/>
        </w:rPr>
      </w:pPr>
    </w:p>
    <w:p w:rsidR="00BB3DD6" w:rsidRDefault="00BB3DD6" w:rsidP="00BB3DD6">
      <w:pPr>
        <w:spacing w:after="0" w:line="360" w:lineRule="auto"/>
        <w:rPr>
          <w:rFonts w:ascii="Times New Roman" w:hAnsi="Times New Roman" w:cs="Times New Roman"/>
          <w:b/>
          <w:sz w:val="24"/>
          <w:szCs w:val="24"/>
        </w:rPr>
      </w:pPr>
    </w:p>
    <w:p w:rsidR="00BB3DD6" w:rsidRDefault="00BB3DD6" w:rsidP="00BB3DD6">
      <w:pPr>
        <w:spacing w:after="0" w:line="360" w:lineRule="auto"/>
        <w:rPr>
          <w:rFonts w:ascii="Times New Roman" w:hAnsi="Times New Roman" w:cs="Times New Roman"/>
          <w:b/>
          <w:sz w:val="24"/>
          <w:szCs w:val="24"/>
        </w:rPr>
      </w:pPr>
    </w:p>
    <w:p w:rsidR="00BB3DD6" w:rsidRDefault="00BB3DD6" w:rsidP="00BB3DD6">
      <w:pPr>
        <w:spacing w:after="0" w:line="360" w:lineRule="auto"/>
        <w:rPr>
          <w:rFonts w:ascii="Times New Roman" w:hAnsi="Times New Roman" w:cs="Times New Roman"/>
          <w:b/>
          <w:sz w:val="24"/>
          <w:szCs w:val="24"/>
        </w:rPr>
      </w:pPr>
    </w:p>
    <w:p w:rsidR="005E581D" w:rsidRDefault="005E581D" w:rsidP="00BB3DD6">
      <w:pPr>
        <w:spacing w:after="0" w:line="360" w:lineRule="auto"/>
        <w:rPr>
          <w:rFonts w:ascii="Times New Roman" w:hAnsi="Times New Roman" w:cs="Times New Roman"/>
          <w:b/>
          <w:sz w:val="24"/>
          <w:szCs w:val="24"/>
        </w:rPr>
      </w:pPr>
    </w:p>
    <w:p w:rsidR="00A157AE" w:rsidRDefault="00A157AE" w:rsidP="00BB3DD6">
      <w:pPr>
        <w:spacing w:after="0" w:line="360" w:lineRule="auto"/>
        <w:rPr>
          <w:rFonts w:ascii="Times New Roman" w:hAnsi="Times New Roman" w:cs="Times New Roman"/>
          <w:b/>
          <w:sz w:val="24"/>
          <w:szCs w:val="24"/>
        </w:rPr>
      </w:pPr>
    </w:p>
    <w:p w:rsidR="00BB3DD6" w:rsidRPr="003B3D81" w:rsidRDefault="00BB3DD6" w:rsidP="00BB3DD6">
      <w:pPr>
        <w:spacing w:after="0" w:line="360" w:lineRule="auto"/>
        <w:rPr>
          <w:rFonts w:ascii="Times New Roman" w:hAnsi="Times New Roman" w:cs="Times New Roman"/>
          <w:b/>
          <w:sz w:val="24"/>
          <w:szCs w:val="24"/>
        </w:rPr>
      </w:pPr>
    </w:p>
    <w:p w:rsidR="00AE3530" w:rsidRPr="003B3D81" w:rsidRDefault="00AE3530" w:rsidP="00BB3DD6">
      <w:pPr>
        <w:spacing w:after="0" w:line="360" w:lineRule="auto"/>
        <w:jc w:val="center"/>
        <w:rPr>
          <w:rFonts w:ascii="Times New Roman" w:hAnsi="Times New Roman" w:cs="Times New Roman"/>
          <w:b/>
          <w:sz w:val="24"/>
          <w:szCs w:val="24"/>
        </w:rPr>
      </w:pPr>
      <w:r w:rsidRPr="003B3D81">
        <w:rPr>
          <w:rFonts w:ascii="Times New Roman" w:hAnsi="Times New Roman" w:cs="Times New Roman"/>
          <w:b/>
          <w:sz w:val="24"/>
          <w:szCs w:val="24"/>
        </w:rPr>
        <w:t>CHAPTER 2</w:t>
      </w:r>
    </w:p>
    <w:p w:rsidR="00AE3530" w:rsidRPr="003B3D81" w:rsidRDefault="00AE3530" w:rsidP="00BB3DD6">
      <w:pPr>
        <w:spacing w:after="0" w:line="360" w:lineRule="auto"/>
        <w:jc w:val="center"/>
        <w:rPr>
          <w:rFonts w:ascii="Times New Roman" w:hAnsi="Times New Roman" w:cs="Times New Roman"/>
          <w:sz w:val="24"/>
          <w:szCs w:val="24"/>
        </w:rPr>
      </w:pPr>
      <w:r w:rsidRPr="003B3D81">
        <w:rPr>
          <w:rFonts w:ascii="Times New Roman" w:hAnsi="Times New Roman" w:cs="Times New Roman"/>
          <w:b/>
          <w:sz w:val="24"/>
          <w:szCs w:val="24"/>
        </w:rPr>
        <w:t>HISTORICAL OVERVIEW OF ACCOUNTING FOR MINERAL RESOURCES</w:t>
      </w:r>
    </w:p>
    <w:p w:rsidR="00AE3530" w:rsidRPr="003B3D81" w:rsidRDefault="00AE3530" w:rsidP="00BB3DD6">
      <w:pPr>
        <w:spacing w:after="0" w:line="360" w:lineRule="auto"/>
        <w:jc w:val="both"/>
        <w:rPr>
          <w:rFonts w:ascii="Times New Roman" w:hAnsi="Times New Roman" w:cs="Times New Roman"/>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2.1 Introduction</w:t>
      </w:r>
    </w:p>
    <w:p w:rsidR="000846F3"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IFRS 6 is considered to be a set of temporary guidelines regarding the accounting for Exploration and Evaluation (E&amp;E) activities</w:t>
      </w:r>
      <w:sdt>
        <w:sdtPr>
          <w:rPr>
            <w:rFonts w:ascii="Times New Roman" w:hAnsi="Times New Roman" w:cs="Times New Roman"/>
            <w:sz w:val="24"/>
            <w:szCs w:val="24"/>
          </w:rPr>
          <w:id w:val="271902674"/>
          <w:citation/>
        </w:sdtPr>
        <w:sdtEndPr/>
        <w:sdtContent>
          <w:r w:rsidRPr="003B3D81">
            <w:rPr>
              <w:rFonts w:ascii="Times New Roman" w:hAnsi="Times New Roman" w:cs="Times New Roman"/>
              <w:sz w:val="24"/>
              <w:szCs w:val="24"/>
            </w:rPr>
            <w:fldChar w:fldCharType="begin"/>
          </w:r>
          <w:r w:rsidR="00B35D4D">
            <w:rPr>
              <w:rFonts w:ascii="Times New Roman" w:hAnsi="Times New Roman" w:cs="Times New Roman"/>
              <w:sz w:val="24"/>
              <w:szCs w:val="24"/>
            </w:rPr>
            <w:instrText xml:space="preserve">CITATION Pic \t  \l 1033 </w:instrText>
          </w:r>
          <w:r w:rsidRPr="003B3D81">
            <w:rPr>
              <w:rFonts w:ascii="Times New Roman" w:hAnsi="Times New Roman" w:cs="Times New Roman"/>
              <w:sz w:val="24"/>
              <w:szCs w:val="24"/>
            </w:rPr>
            <w:fldChar w:fldCharType="separate"/>
          </w:r>
          <w:r w:rsidR="00B35D4D">
            <w:rPr>
              <w:rFonts w:ascii="Times New Roman" w:hAnsi="Times New Roman" w:cs="Times New Roman"/>
              <w:noProof/>
              <w:sz w:val="24"/>
              <w:szCs w:val="24"/>
            </w:rPr>
            <w:t xml:space="preserve"> </w:t>
          </w:r>
          <w:r w:rsidR="00B35D4D" w:rsidRPr="00B35D4D">
            <w:rPr>
              <w:rFonts w:ascii="Times New Roman" w:hAnsi="Times New Roman" w:cs="Times New Roman"/>
              <w:noProof/>
              <w:sz w:val="24"/>
              <w:szCs w:val="24"/>
            </w:rPr>
            <w:t>(Picker, et al.,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The debates </w:t>
      </w:r>
      <w:r w:rsidR="00B35D4D">
        <w:rPr>
          <w:rFonts w:ascii="Times New Roman" w:hAnsi="Times New Roman" w:cs="Times New Roman"/>
          <w:sz w:val="24"/>
          <w:szCs w:val="24"/>
        </w:rPr>
        <w:t>about</w:t>
      </w:r>
      <w:r w:rsidRPr="003B3D81">
        <w:rPr>
          <w:rFonts w:ascii="Times New Roman" w:hAnsi="Times New Roman" w:cs="Times New Roman"/>
          <w:sz w:val="24"/>
          <w:szCs w:val="24"/>
        </w:rPr>
        <w:t xml:space="preserve"> the two different </w:t>
      </w:r>
      <w:r w:rsidR="000846F3">
        <w:rPr>
          <w:rFonts w:ascii="Times New Roman" w:hAnsi="Times New Roman" w:cs="Times New Roman"/>
          <w:sz w:val="24"/>
          <w:szCs w:val="24"/>
        </w:rPr>
        <w:t>capitalization policies</w:t>
      </w:r>
      <w:r w:rsidRPr="003B3D81">
        <w:rPr>
          <w:rFonts w:ascii="Times New Roman" w:hAnsi="Times New Roman" w:cs="Times New Roman"/>
          <w:sz w:val="24"/>
          <w:szCs w:val="24"/>
        </w:rPr>
        <w:t xml:space="preserve"> for the recognition of the capitalized expenditures of E&amp;E activities, full cost and successful efforts method, dated back to the 1960s, a</w:t>
      </w:r>
      <w:r w:rsidR="00B35D4D">
        <w:rPr>
          <w:rFonts w:ascii="Times New Roman" w:hAnsi="Times New Roman" w:cs="Times New Roman"/>
          <w:sz w:val="24"/>
          <w:szCs w:val="24"/>
        </w:rPr>
        <w:t>round a</w:t>
      </w:r>
      <w:r w:rsidRPr="003B3D81">
        <w:rPr>
          <w:rFonts w:ascii="Times New Roman" w:hAnsi="Times New Roman" w:cs="Times New Roman"/>
          <w:sz w:val="24"/>
          <w:szCs w:val="24"/>
        </w:rPr>
        <w:t xml:space="preserve"> decade after the first inception of full cost method by the industries in 1950s. In order to fully understand the dispute between the two methods, a historical background of the d</w:t>
      </w:r>
      <w:r w:rsidR="000846F3">
        <w:rPr>
          <w:rFonts w:ascii="Times New Roman" w:hAnsi="Times New Roman" w:cs="Times New Roman"/>
          <w:sz w:val="24"/>
          <w:szCs w:val="24"/>
        </w:rPr>
        <w:t xml:space="preserve">evelopment of IFRS 6 is described in this </w:t>
      </w:r>
      <w:r w:rsidR="000846F3">
        <w:rPr>
          <w:rFonts w:ascii="Times New Roman" w:hAnsi="Times New Roman" w:cs="Times New Roman"/>
          <w:sz w:val="24"/>
          <w:szCs w:val="24"/>
        </w:rPr>
        <w:lastRenderedPageBreak/>
        <w:t>chapter</w:t>
      </w:r>
      <w:r w:rsidRPr="003B3D81">
        <w:rPr>
          <w:rFonts w:ascii="Times New Roman" w:hAnsi="Times New Roman" w:cs="Times New Roman"/>
          <w:sz w:val="24"/>
          <w:szCs w:val="24"/>
        </w:rPr>
        <w:t xml:space="preserve">. By looking retrospectively, it can be seen how the past events that preceded the issuance of the standards eventually led to the formulation and implementation of IFRS 6. Therefore, this chapter presents the historical overview of the </w:t>
      </w:r>
      <w:r w:rsidR="004A0D3B">
        <w:rPr>
          <w:rFonts w:ascii="Times New Roman" w:hAnsi="Times New Roman" w:cs="Times New Roman"/>
          <w:sz w:val="24"/>
          <w:szCs w:val="24"/>
        </w:rPr>
        <w:t>several</w:t>
      </w:r>
      <w:r w:rsidR="00402947">
        <w:rPr>
          <w:rFonts w:ascii="Times New Roman" w:hAnsi="Times New Roman" w:cs="Times New Roman"/>
          <w:sz w:val="24"/>
          <w:szCs w:val="24"/>
        </w:rPr>
        <w:t xml:space="preserve"> events</w:t>
      </w:r>
      <w:r w:rsidR="000846F3">
        <w:rPr>
          <w:rFonts w:ascii="Times New Roman" w:hAnsi="Times New Roman" w:cs="Times New Roman"/>
          <w:sz w:val="24"/>
          <w:szCs w:val="24"/>
        </w:rPr>
        <w:t xml:space="preserve"> </w:t>
      </w:r>
      <w:r w:rsidR="00402947">
        <w:rPr>
          <w:rFonts w:ascii="Times New Roman" w:hAnsi="Times New Roman" w:cs="Times New Roman"/>
          <w:sz w:val="24"/>
          <w:szCs w:val="24"/>
        </w:rPr>
        <w:t>related to</w:t>
      </w:r>
      <w:r w:rsidRPr="003B3D81">
        <w:rPr>
          <w:rFonts w:ascii="Times New Roman" w:hAnsi="Times New Roman" w:cs="Times New Roman"/>
          <w:sz w:val="24"/>
          <w:szCs w:val="24"/>
        </w:rPr>
        <w:t xml:space="preserve"> </w:t>
      </w:r>
      <w:r w:rsidR="000846F3">
        <w:rPr>
          <w:rFonts w:ascii="Times New Roman" w:hAnsi="Times New Roman" w:cs="Times New Roman"/>
          <w:sz w:val="24"/>
          <w:szCs w:val="24"/>
        </w:rPr>
        <w:t xml:space="preserve">the </w:t>
      </w:r>
      <w:r w:rsidR="00402947">
        <w:rPr>
          <w:rFonts w:ascii="Times New Roman" w:hAnsi="Times New Roman" w:cs="Times New Roman"/>
          <w:sz w:val="24"/>
          <w:szCs w:val="24"/>
        </w:rPr>
        <w:t xml:space="preserve">promulgations of </w:t>
      </w:r>
      <w:r w:rsidRPr="003B3D81">
        <w:rPr>
          <w:rFonts w:ascii="Times New Roman" w:hAnsi="Times New Roman" w:cs="Times New Roman"/>
          <w:sz w:val="24"/>
          <w:szCs w:val="24"/>
        </w:rPr>
        <w:t>full cost and successful efforts method</w:t>
      </w:r>
      <w:r w:rsidR="00402947">
        <w:rPr>
          <w:rFonts w:ascii="Times New Roman" w:hAnsi="Times New Roman" w:cs="Times New Roman"/>
          <w:sz w:val="24"/>
          <w:szCs w:val="24"/>
        </w:rPr>
        <w:t>s</w:t>
      </w:r>
      <w:r w:rsidRPr="003B3D81">
        <w:rPr>
          <w:rFonts w:ascii="Times New Roman" w:hAnsi="Times New Roman" w:cs="Times New Roman"/>
          <w:sz w:val="24"/>
          <w:szCs w:val="24"/>
        </w:rPr>
        <w:t xml:space="preserve"> and is aimed at a</w:t>
      </w:r>
      <w:r w:rsidR="000846F3">
        <w:rPr>
          <w:rFonts w:ascii="Times New Roman" w:hAnsi="Times New Roman" w:cs="Times New Roman"/>
          <w:sz w:val="24"/>
          <w:szCs w:val="24"/>
        </w:rPr>
        <w:t>nswering the first sub question:</w:t>
      </w:r>
    </w:p>
    <w:p w:rsidR="00A157AE" w:rsidRPr="00A157AE" w:rsidRDefault="00A157AE" w:rsidP="00A157AE">
      <w:pPr>
        <w:pStyle w:val="ListParagraph"/>
        <w:spacing w:after="0" w:line="360" w:lineRule="auto"/>
        <w:ind w:left="0"/>
        <w:jc w:val="both"/>
        <w:rPr>
          <w:rFonts w:ascii="Times New Roman" w:hAnsi="Times New Roman" w:cs="Times New Roman"/>
          <w:b/>
          <w:sz w:val="24"/>
          <w:szCs w:val="24"/>
        </w:rPr>
      </w:pPr>
      <w:r w:rsidRPr="00A157AE">
        <w:rPr>
          <w:rFonts w:ascii="Times New Roman" w:hAnsi="Times New Roman" w:cs="Times New Roman"/>
          <w:b/>
          <w:i/>
          <w:sz w:val="24"/>
          <w:szCs w:val="24"/>
        </w:rPr>
        <w:t xml:space="preserve">“What was the historical background behind attempted elimination of full cost </w:t>
      </w:r>
      <w:r>
        <w:rPr>
          <w:rFonts w:ascii="Times New Roman" w:hAnsi="Times New Roman" w:cs="Times New Roman"/>
          <w:b/>
          <w:i/>
          <w:sz w:val="24"/>
          <w:szCs w:val="24"/>
        </w:rPr>
        <w:t xml:space="preserve">accounting </w:t>
      </w:r>
      <w:r w:rsidRPr="00A157AE">
        <w:rPr>
          <w:rFonts w:ascii="Times New Roman" w:hAnsi="Times New Roman" w:cs="Times New Roman"/>
          <w:b/>
          <w:i/>
          <w:sz w:val="24"/>
          <w:szCs w:val="24"/>
        </w:rPr>
        <w:t>and the formulation of IFRS 6?”</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2.2 Accounting for Mineral Resources Prior to the Issuance of IFRS 6</w:t>
      </w:r>
    </w:p>
    <w:p w:rsidR="00AE3530" w:rsidRPr="003B3D81" w:rsidRDefault="00B35D4D"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As has been mentioned earlier, t</w:t>
      </w:r>
      <w:r w:rsidR="00AE3530" w:rsidRPr="003B3D81">
        <w:rPr>
          <w:rFonts w:ascii="Times New Roman" w:hAnsi="Times New Roman" w:cs="Times New Roman"/>
          <w:sz w:val="24"/>
          <w:szCs w:val="24"/>
        </w:rPr>
        <w:t xml:space="preserve">he development of IFRS 6 </w:t>
      </w:r>
      <w:r w:rsidR="00402947">
        <w:rPr>
          <w:rFonts w:ascii="Times New Roman" w:hAnsi="Times New Roman" w:cs="Times New Roman"/>
          <w:sz w:val="24"/>
          <w:szCs w:val="24"/>
        </w:rPr>
        <w:t xml:space="preserve">is </w:t>
      </w:r>
      <w:r w:rsidR="00AE3530" w:rsidRPr="003B3D81">
        <w:rPr>
          <w:rFonts w:ascii="Times New Roman" w:hAnsi="Times New Roman" w:cs="Times New Roman"/>
          <w:sz w:val="24"/>
          <w:szCs w:val="24"/>
        </w:rPr>
        <w:t xml:space="preserve">related to </w:t>
      </w:r>
      <w:r w:rsidR="00402947">
        <w:rPr>
          <w:rFonts w:ascii="Times New Roman" w:hAnsi="Times New Roman" w:cs="Times New Roman"/>
          <w:sz w:val="24"/>
          <w:szCs w:val="24"/>
        </w:rPr>
        <w:t xml:space="preserve">debates between </w:t>
      </w:r>
      <w:r w:rsidR="00AE3530" w:rsidRPr="003B3D81">
        <w:rPr>
          <w:rFonts w:ascii="Times New Roman" w:hAnsi="Times New Roman" w:cs="Times New Roman"/>
          <w:sz w:val="24"/>
          <w:szCs w:val="24"/>
        </w:rPr>
        <w:t xml:space="preserve">full cost versus successful efforts accounting </w:t>
      </w:r>
      <w:r>
        <w:rPr>
          <w:rFonts w:ascii="Times New Roman" w:hAnsi="Times New Roman" w:cs="Times New Roman"/>
          <w:sz w:val="24"/>
          <w:szCs w:val="24"/>
        </w:rPr>
        <w:t>started in</w:t>
      </w:r>
      <w:r w:rsidR="00AE3530" w:rsidRPr="003B3D81">
        <w:rPr>
          <w:rFonts w:ascii="Times New Roman" w:hAnsi="Times New Roman" w:cs="Times New Roman"/>
          <w:sz w:val="24"/>
          <w:szCs w:val="24"/>
        </w:rPr>
        <w:t xml:space="preserve"> 1960s</w:t>
      </w:r>
      <w:sdt>
        <w:sdtPr>
          <w:rPr>
            <w:rFonts w:ascii="Times New Roman" w:hAnsi="Times New Roman" w:cs="Times New Roman"/>
            <w:sz w:val="24"/>
            <w:szCs w:val="24"/>
          </w:rPr>
          <w:id w:val="135076238"/>
          <w:citation/>
        </w:sdtPr>
        <w:sdtEndPr/>
        <w:sdtContent>
          <w:r w:rsidR="00AE3530" w:rsidRPr="003B3D81">
            <w:rPr>
              <w:rFonts w:ascii="Times New Roman" w:hAnsi="Times New Roman" w:cs="Times New Roman"/>
              <w:sz w:val="24"/>
              <w:szCs w:val="24"/>
            </w:rPr>
            <w:fldChar w:fldCharType="begin"/>
          </w:r>
          <w:r w:rsidR="00AE3530" w:rsidRPr="003B3D81">
            <w:rPr>
              <w:rFonts w:ascii="Times New Roman" w:hAnsi="Times New Roman" w:cs="Times New Roman"/>
              <w:sz w:val="24"/>
              <w:szCs w:val="24"/>
            </w:rPr>
            <w:instrText xml:space="preserve">CITATION Cor091 \t  \l 1033 </w:instrText>
          </w:r>
          <w:r w:rsidR="00AE3530"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(Cortese, Irvin, &amp; Kaidonis, 2009)</w:t>
          </w:r>
          <w:r w:rsidR="00AE3530" w:rsidRPr="003B3D81">
            <w:rPr>
              <w:rFonts w:ascii="Times New Roman" w:hAnsi="Times New Roman" w:cs="Times New Roman"/>
              <w:sz w:val="24"/>
              <w:szCs w:val="24"/>
            </w:rPr>
            <w:fldChar w:fldCharType="end"/>
          </w:r>
        </w:sdtContent>
      </w:sdt>
      <w:r w:rsidR="00AE3530" w:rsidRPr="003B3D81">
        <w:rPr>
          <w:rFonts w:ascii="Times New Roman" w:hAnsi="Times New Roman" w:cs="Times New Roman"/>
          <w:sz w:val="24"/>
          <w:szCs w:val="24"/>
        </w:rPr>
        <w:t xml:space="preserve">. The full cost accounting was a common method adopted by the small and medium sized </w:t>
      </w:r>
      <w:r>
        <w:rPr>
          <w:rFonts w:ascii="Times New Roman" w:hAnsi="Times New Roman" w:cs="Times New Roman"/>
          <w:sz w:val="24"/>
          <w:szCs w:val="24"/>
        </w:rPr>
        <w:t>US</w:t>
      </w:r>
      <w:r w:rsidR="00AE3530" w:rsidRPr="003B3D81">
        <w:rPr>
          <w:rFonts w:ascii="Times New Roman" w:hAnsi="Times New Roman" w:cs="Times New Roman"/>
          <w:sz w:val="24"/>
          <w:szCs w:val="24"/>
        </w:rPr>
        <w:t xml:space="preserve"> extractive entities</w:t>
      </w:r>
      <w:r w:rsidR="00402947">
        <w:rPr>
          <w:rFonts w:ascii="Times New Roman" w:hAnsi="Times New Roman" w:cs="Times New Roman"/>
          <w:sz w:val="24"/>
          <w:szCs w:val="24"/>
        </w:rPr>
        <w:t xml:space="preserve"> since its first inception in 1950s</w:t>
      </w:r>
      <w:r w:rsidR="00AE3530" w:rsidRPr="003B3D81">
        <w:rPr>
          <w:rFonts w:ascii="Times New Roman" w:hAnsi="Times New Roman" w:cs="Times New Roman"/>
          <w:sz w:val="24"/>
          <w:szCs w:val="24"/>
        </w:rPr>
        <w:t>, as this method enabled them to improve the presentation of their financial statements</w:t>
      </w:r>
      <w:sdt>
        <w:sdtPr>
          <w:rPr>
            <w:rFonts w:ascii="Times New Roman" w:hAnsi="Times New Roman" w:cs="Times New Roman"/>
            <w:sz w:val="24"/>
            <w:szCs w:val="24"/>
          </w:rPr>
          <w:id w:val="-1067952948"/>
          <w:citation/>
        </w:sdtPr>
        <w:sdtEndPr/>
        <w:sdtContent>
          <w:r w:rsidR="00AE3530" w:rsidRPr="003B3D81">
            <w:rPr>
              <w:rFonts w:ascii="Times New Roman" w:hAnsi="Times New Roman" w:cs="Times New Roman"/>
              <w:sz w:val="24"/>
              <w:szCs w:val="24"/>
            </w:rPr>
            <w:fldChar w:fldCharType="begin"/>
          </w:r>
          <w:r w:rsidR="00AE3530" w:rsidRPr="003B3D81">
            <w:rPr>
              <w:rFonts w:ascii="Times New Roman" w:hAnsi="Times New Roman" w:cs="Times New Roman"/>
              <w:sz w:val="24"/>
              <w:szCs w:val="24"/>
            </w:rPr>
            <w:instrText xml:space="preserve"> CITATION Van94 \l 1033 </w:instrText>
          </w:r>
          <w:r w:rsidR="00AE3530"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(Van Riper, 1994)</w:t>
          </w:r>
          <w:r w:rsidR="00AE3530" w:rsidRPr="003B3D81">
            <w:rPr>
              <w:rFonts w:ascii="Times New Roman" w:hAnsi="Times New Roman" w:cs="Times New Roman"/>
              <w:sz w:val="24"/>
              <w:szCs w:val="24"/>
            </w:rPr>
            <w:fldChar w:fldCharType="end"/>
          </w:r>
        </w:sdtContent>
      </w:sdt>
      <w:r w:rsidR="00AE3530" w:rsidRPr="003B3D81">
        <w:rPr>
          <w:rFonts w:ascii="Times New Roman" w:hAnsi="Times New Roman" w:cs="Times New Roman"/>
          <w:sz w:val="24"/>
          <w:szCs w:val="24"/>
        </w:rPr>
        <w:t xml:space="preserve">. Van Riper (1994) further stated that an </w:t>
      </w:r>
      <w:r w:rsidR="00D876B6">
        <w:rPr>
          <w:rFonts w:ascii="Times New Roman" w:hAnsi="Times New Roman" w:cs="Times New Roman"/>
          <w:sz w:val="24"/>
          <w:szCs w:val="24"/>
        </w:rPr>
        <w:t>enhanced depiction of the firm</w:t>
      </w:r>
      <w:r w:rsidR="00AE3530" w:rsidRPr="003B3D81">
        <w:rPr>
          <w:rFonts w:ascii="Times New Roman" w:hAnsi="Times New Roman" w:cs="Times New Roman"/>
          <w:sz w:val="24"/>
          <w:szCs w:val="24"/>
        </w:rPr>
        <w:t xml:space="preserve"> financial situation is essential for the capital raising efforts </w:t>
      </w:r>
      <w:r w:rsidR="007E74EA">
        <w:rPr>
          <w:rFonts w:ascii="Times New Roman" w:hAnsi="Times New Roman" w:cs="Times New Roman"/>
          <w:sz w:val="24"/>
          <w:szCs w:val="24"/>
        </w:rPr>
        <w:t xml:space="preserve">for the small and medium </w:t>
      </w:r>
      <w:r w:rsidR="00402947">
        <w:rPr>
          <w:rFonts w:ascii="Times New Roman" w:hAnsi="Times New Roman" w:cs="Times New Roman"/>
          <w:sz w:val="24"/>
          <w:szCs w:val="24"/>
        </w:rPr>
        <w:t>size</w:t>
      </w:r>
      <w:r w:rsidR="007E74EA">
        <w:rPr>
          <w:rFonts w:ascii="Times New Roman" w:hAnsi="Times New Roman" w:cs="Times New Roman"/>
          <w:sz w:val="24"/>
          <w:szCs w:val="24"/>
        </w:rPr>
        <w:t xml:space="preserve"> US</w:t>
      </w:r>
      <w:r w:rsidR="00402947">
        <w:rPr>
          <w:rFonts w:ascii="Times New Roman" w:hAnsi="Times New Roman" w:cs="Times New Roman"/>
          <w:sz w:val="24"/>
          <w:szCs w:val="24"/>
        </w:rPr>
        <w:t xml:space="preserve"> firms in order </w:t>
      </w:r>
      <w:r w:rsidR="00AE3530" w:rsidRPr="003B3D81">
        <w:rPr>
          <w:rFonts w:ascii="Times New Roman" w:hAnsi="Times New Roman" w:cs="Times New Roman"/>
          <w:sz w:val="24"/>
          <w:szCs w:val="24"/>
        </w:rPr>
        <w:t xml:space="preserve">to carry out </w:t>
      </w:r>
      <w:r w:rsidR="007E74EA">
        <w:rPr>
          <w:rFonts w:ascii="Times New Roman" w:hAnsi="Times New Roman" w:cs="Times New Roman"/>
          <w:sz w:val="24"/>
          <w:szCs w:val="24"/>
        </w:rPr>
        <w:t>further exploration programs. The first</w:t>
      </w:r>
      <w:r w:rsidR="00AE3530" w:rsidRPr="003B3D81">
        <w:rPr>
          <w:rFonts w:ascii="Times New Roman" w:hAnsi="Times New Roman" w:cs="Times New Roman"/>
          <w:sz w:val="24"/>
          <w:szCs w:val="24"/>
        </w:rPr>
        <w:t xml:space="preserve"> effort to investigate whether the accounting choices regarding full cost and successful efforts should be limited, was initiated by the American Institute of Certified Public Accountants (AICPA) in 1964 and then taken over by Financial Accounting Standards Board (FASB) in 1973</w:t>
      </w:r>
      <w:sdt>
        <w:sdtPr>
          <w:rPr>
            <w:rFonts w:ascii="Times New Roman" w:hAnsi="Times New Roman" w:cs="Times New Roman"/>
            <w:sz w:val="24"/>
            <w:szCs w:val="24"/>
          </w:rPr>
          <w:id w:val="-2043738262"/>
          <w:citation/>
        </w:sdtPr>
        <w:sdtEndPr/>
        <w:sdtContent>
          <w:r w:rsidR="00AE3530" w:rsidRPr="003B3D81">
            <w:rPr>
              <w:rFonts w:ascii="Times New Roman" w:hAnsi="Times New Roman" w:cs="Times New Roman"/>
              <w:sz w:val="24"/>
              <w:szCs w:val="24"/>
            </w:rPr>
            <w:fldChar w:fldCharType="begin"/>
          </w:r>
          <w:r w:rsidR="00AE3530" w:rsidRPr="003B3D81">
            <w:rPr>
              <w:rFonts w:ascii="Times New Roman" w:hAnsi="Times New Roman" w:cs="Times New Roman"/>
              <w:sz w:val="24"/>
              <w:szCs w:val="24"/>
            </w:rPr>
            <w:instrText xml:space="preserve">CITATION Cor091 \t  \l 1033 </w:instrText>
          </w:r>
          <w:r w:rsidR="00AE3530"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(Cortese, Irvin, &amp; Kaidonis, 2009)</w:t>
          </w:r>
          <w:r w:rsidR="00AE3530" w:rsidRPr="003B3D81">
            <w:rPr>
              <w:rFonts w:ascii="Times New Roman" w:hAnsi="Times New Roman" w:cs="Times New Roman"/>
              <w:sz w:val="24"/>
              <w:szCs w:val="24"/>
            </w:rPr>
            <w:fldChar w:fldCharType="end"/>
          </w:r>
        </w:sdtContent>
      </w:sdt>
      <w:r w:rsidR="007E74EA">
        <w:rPr>
          <w:rFonts w:ascii="Times New Roman" w:hAnsi="Times New Roman" w:cs="Times New Roman"/>
          <w:sz w:val="24"/>
          <w:szCs w:val="24"/>
        </w:rPr>
        <w:t>. However the investigations</w:t>
      </w:r>
      <w:r w:rsidR="00AE3530" w:rsidRPr="003B3D81">
        <w:rPr>
          <w:rFonts w:ascii="Times New Roman" w:hAnsi="Times New Roman" w:cs="Times New Roman"/>
          <w:sz w:val="24"/>
          <w:szCs w:val="24"/>
        </w:rPr>
        <w:t xml:space="preserve"> </w:t>
      </w:r>
      <w:r w:rsidR="007E74EA">
        <w:rPr>
          <w:rFonts w:ascii="Times New Roman" w:hAnsi="Times New Roman" w:cs="Times New Roman"/>
          <w:sz w:val="24"/>
          <w:szCs w:val="24"/>
        </w:rPr>
        <w:t>undertaken</w:t>
      </w:r>
      <w:r w:rsidR="00AE3530" w:rsidRPr="003B3D81">
        <w:rPr>
          <w:rFonts w:ascii="Times New Roman" w:hAnsi="Times New Roman" w:cs="Times New Roman"/>
          <w:sz w:val="24"/>
          <w:szCs w:val="24"/>
        </w:rPr>
        <w:t xml:space="preserve"> </w:t>
      </w:r>
      <w:r w:rsidR="007E74EA">
        <w:rPr>
          <w:rFonts w:ascii="Times New Roman" w:hAnsi="Times New Roman" w:cs="Times New Roman"/>
          <w:sz w:val="24"/>
          <w:szCs w:val="24"/>
        </w:rPr>
        <w:t>seemed to produce</w:t>
      </w:r>
      <w:r w:rsidR="00AE3530" w:rsidRPr="003B3D81">
        <w:rPr>
          <w:rFonts w:ascii="Times New Roman" w:hAnsi="Times New Roman" w:cs="Times New Roman"/>
          <w:sz w:val="24"/>
          <w:szCs w:val="24"/>
        </w:rPr>
        <w:t xml:space="preserve"> inconclusive</w:t>
      </w:r>
      <w:r w:rsidR="007E74EA">
        <w:rPr>
          <w:rFonts w:ascii="Times New Roman" w:hAnsi="Times New Roman" w:cs="Times New Roman"/>
          <w:sz w:val="24"/>
          <w:szCs w:val="24"/>
        </w:rPr>
        <w:t xml:space="preserve"> result</w:t>
      </w:r>
      <w:r w:rsidR="00AE3530" w:rsidRPr="003B3D81">
        <w:rPr>
          <w:rFonts w:ascii="Times New Roman" w:hAnsi="Times New Roman" w:cs="Times New Roman"/>
          <w:sz w:val="24"/>
          <w:szCs w:val="24"/>
        </w:rPr>
        <w:t xml:space="preserve"> </w:t>
      </w:r>
      <w:r w:rsidR="00801BDA">
        <w:rPr>
          <w:rFonts w:ascii="Times New Roman" w:hAnsi="Times New Roman" w:cs="Times New Roman"/>
          <w:sz w:val="24"/>
          <w:szCs w:val="24"/>
        </w:rPr>
        <w:t>as the</w:t>
      </w:r>
      <w:r w:rsidR="00AE3530" w:rsidRPr="003B3D81">
        <w:rPr>
          <w:rFonts w:ascii="Times New Roman" w:hAnsi="Times New Roman" w:cs="Times New Roman"/>
          <w:sz w:val="24"/>
          <w:szCs w:val="24"/>
        </w:rPr>
        <w:t xml:space="preserve"> FASB decided to put the research on hold</w:t>
      </w:r>
      <w:sdt>
        <w:sdtPr>
          <w:rPr>
            <w:rFonts w:ascii="Times New Roman" w:hAnsi="Times New Roman" w:cs="Times New Roman"/>
            <w:sz w:val="24"/>
            <w:szCs w:val="24"/>
          </w:rPr>
          <w:id w:val="-1093465908"/>
          <w:citation/>
        </w:sdtPr>
        <w:sdtEndPr/>
        <w:sdtContent>
          <w:r w:rsidR="00AE3530" w:rsidRPr="003B3D81">
            <w:rPr>
              <w:rFonts w:ascii="Times New Roman" w:hAnsi="Times New Roman" w:cs="Times New Roman"/>
              <w:sz w:val="24"/>
              <w:szCs w:val="24"/>
            </w:rPr>
            <w:fldChar w:fldCharType="begin"/>
          </w:r>
          <w:r w:rsidR="00AE3530" w:rsidRPr="003B3D81">
            <w:rPr>
              <w:rFonts w:ascii="Times New Roman" w:hAnsi="Times New Roman" w:cs="Times New Roman"/>
              <w:sz w:val="24"/>
              <w:szCs w:val="24"/>
            </w:rPr>
            <w:instrText xml:space="preserve"> CITATION Van94 \l 1033 </w:instrText>
          </w:r>
          <w:r w:rsidR="00AE3530"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(Van Riper, 1994)</w:t>
          </w:r>
          <w:r w:rsidR="00AE3530" w:rsidRPr="003B3D81">
            <w:rPr>
              <w:rFonts w:ascii="Times New Roman" w:hAnsi="Times New Roman" w:cs="Times New Roman"/>
              <w:sz w:val="24"/>
              <w:szCs w:val="24"/>
            </w:rPr>
            <w:fldChar w:fldCharType="end"/>
          </w:r>
        </w:sdtContent>
      </w:sdt>
      <w:r w:rsidR="00AE3530" w:rsidRPr="003B3D81">
        <w:rPr>
          <w:rFonts w:ascii="Times New Roman" w:hAnsi="Times New Roman" w:cs="Times New Roman"/>
          <w:sz w:val="24"/>
          <w:szCs w:val="24"/>
        </w:rPr>
        <w:t xml:space="preserve">. </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The world oil crisis was taking place during 1970s and the situation led to an enactment of the </w:t>
      </w:r>
      <w:r w:rsidRPr="003B3D81">
        <w:rPr>
          <w:rFonts w:ascii="Times New Roman" w:hAnsi="Times New Roman" w:cs="Times New Roman"/>
          <w:i/>
          <w:sz w:val="24"/>
          <w:szCs w:val="24"/>
        </w:rPr>
        <w:t>Energy Policy and Conservation Act</w:t>
      </w:r>
      <w:r w:rsidRPr="003B3D81">
        <w:rPr>
          <w:rFonts w:ascii="Times New Roman" w:hAnsi="Times New Roman" w:cs="Times New Roman"/>
          <w:sz w:val="24"/>
          <w:szCs w:val="24"/>
        </w:rPr>
        <w:t xml:space="preserve"> on 22 December 1975 in the US. This legislation required the Securities and Exchange Commission (SEC) to formulate a standardized accounting guidance for extractive industries within two years</w:t>
      </w:r>
      <w:sdt>
        <w:sdtPr>
          <w:rPr>
            <w:rFonts w:ascii="Times New Roman" w:hAnsi="Times New Roman" w:cs="Times New Roman"/>
            <w:sz w:val="24"/>
            <w:szCs w:val="24"/>
          </w:rPr>
          <w:id w:val="-1084598157"/>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Kat85 \t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(Katz, 1985)</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The task was then delegated to FASB, </w:t>
      </w:r>
      <w:r w:rsidRPr="003B3D81">
        <w:rPr>
          <w:rFonts w:ascii="Times New Roman" w:hAnsi="Times New Roman" w:cs="Times New Roman"/>
          <w:sz w:val="24"/>
          <w:szCs w:val="24"/>
        </w:rPr>
        <w:lastRenderedPageBreak/>
        <w:t xml:space="preserve">which resulted in an Exposure Draft, </w:t>
      </w:r>
      <w:r w:rsidRPr="003B3D81">
        <w:rPr>
          <w:rFonts w:ascii="Times New Roman" w:hAnsi="Times New Roman" w:cs="Times New Roman"/>
          <w:i/>
          <w:sz w:val="24"/>
          <w:szCs w:val="24"/>
        </w:rPr>
        <w:t>Financial Accounting and Reporting by Oil and Gas Producing Companies</w:t>
      </w:r>
      <w:r w:rsidRPr="003B3D81">
        <w:rPr>
          <w:rFonts w:ascii="Times New Roman" w:hAnsi="Times New Roman" w:cs="Times New Roman"/>
          <w:sz w:val="24"/>
          <w:szCs w:val="24"/>
        </w:rPr>
        <w:t>, issued in July 19</w:t>
      </w:r>
      <w:r w:rsidR="00801BDA">
        <w:rPr>
          <w:rFonts w:ascii="Times New Roman" w:hAnsi="Times New Roman" w:cs="Times New Roman"/>
          <w:sz w:val="24"/>
          <w:szCs w:val="24"/>
        </w:rPr>
        <w:t xml:space="preserve">77. The document underlined a </w:t>
      </w:r>
      <w:r w:rsidR="00C13324">
        <w:rPr>
          <w:rFonts w:ascii="Times New Roman" w:hAnsi="Times New Roman" w:cs="Times New Roman"/>
          <w:sz w:val="24"/>
          <w:szCs w:val="24"/>
        </w:rPr>
        <w:t xml:space="preserve">recommendation </w:t>
      </w:r>
      <w:r w:rsidRPr="003B3D81">
        <w:rPr>
          <w:rFonts w:ascii="Times New Roman" w:hAnsi="Times New Roman" w:cs="Times New Roman"/>
          <w:sz w:val="24"/>
          <w:szCs w:val="24"/>
        </w:rPr>
        <w:t>o</w:t>
      </w:r>
      <w:r w:rsidR="00801BDA">
        <w:rPr>
          <w:rFonts w:ascii="Times New Roman" w:hAnsi="Times New Roman" w:cs="Times New Roman"/>
          <w:sz w:val="24"/>
          <w:szCs w:val="24"/>
        </w:rPr>
        <w:t>f successful efforts as single</w:t>
      </w:r>
      <w:r w:rsidRPr="003B3D81">
        <w:rPr>
          <w:rFonts w:ascii="Times New Roman" w:hAnsi="Times New Roman" w:cs="Times New Roman"/>
          <w:sz w:val="24"/>
          <w:szCs w:val="24"/>
        </w:rPr>
        <w:t xml:space="preserve"> appropriat</w:t>
      </w:r>
      <w:r w:rsidR="00801BDA">
        <w:rPr>
          <w:rFonts w:ascii="Times New Roman" w:hAnsi="Times New Roman" w:cs="Times New Roman"/>
          <w:sz w:val="24"/>
          <w:szCs w:val="24"/>
        </w:rPr>
        <w:t xml:space="preserve">e method for reporting </w:t>
      </w:r>
      <w:r w:rsidR="00801BDA" w:rsidRPr="003B3D81">
        <w:rPr>
          <w:rFonts w:ascii="Times New Roman" w:hAnsi="Times New Roman" w:cs="Times New Roman"/>
          <w:sz w:val="24"/>
          <w:szCs w:val="24"/>
        </w:rPr>
        <w:t>pre-production costs</w:t>
      </w:r>
      <w:r w:rsidR="00801BDA">
        <w:rPr>
          <w:rFonts w:ascii="Times New Roman" w:hAnsi="Times New Roman" w:cs="Times New Roman"/>
          <w:sz w:val="24"/>
          <w:szCs w:val="24"/>
        </w:rPr>
        <w:t xml:space="preserve"> in</w:t>
      </w:r>
      <w:r w:rsidRPr="003B3D81">
        <w:rPr>
          <w:rFonts w:ascii="Times New Roman" w:hAnsi="Times New Roman" w:cs="Times New Roman"/>
          <w:sz w:val="24"/>
          <w:szCs w:val="24"/>
        </w:rPr>
        <w:t xml:space="preserve"> oil and gas</w:t>
      </w:r>
      <w:r w:rsidR="00801BDA">
        <w:rPr>
          <w:rFonts w:ascii="Times New Roman" w:hAnsi="Times New Roman" w:cs="Times New Roman"/>
          <w:sz w:val="24"/>
          <w:szCs w:val="24"/>
        </w:rPr>
        <w:t xml:space="preserve"> industry</w:t>
      </w:r>
      <w:sdt>
        <w:sdtPr>
          <w:rPr>
            <w:rFonts w:ascii="Times New Roman" w:hAnsi="Times New Roman" w:cs="Times New Roman"/>
            <w:sz w:val="24"/>
            <w:szCs w:val="24"/>
          </w:rPr>
          <w:id w:val="-1862742215"/>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Van94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(Van Riper, 1994)</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However, </w:t>
      </w:r>
      <w:r w:rsidR="00C13324">
        <w:rPr>
          <w:rFonts w:ascii="Times New Roman" w:hAnsi="Times New Roman" w:cs="Times New Roman"/>
          <w:sz w:val="24"/>
          <w:szCs w:val="24"/>
        </w:rPr>
        <w:t xml:space="preserve">the aftermath of the proposal, </w:t>
      </w:r>
      <w:r w:rsidRPr="003B3D81">
        <w:rPr>
          <w:rFonts w:ascii="Times New Roman" w:hAnsi="Times New Roman" w:cs="Times New Roman"/>
          <w:sz w:val="24"/>
          <w:szCs w:val="24"/>
        </w:rPr>
        <w:t>intense lobbying efforts were launched by oil and gas industry, mainly by small and medium sized extractive firms that used and depended on the full cost accounting for their exploration opportunities</w:t>
      </w:r>
      <w:sdt>
        <w:sdtPr>
          <w:rPr>
            <w:rFonts w:ascii="Times New Roman" w:hAnsi="Times New Roman" w:cs="Times New Roman"/>
            <w:sz w:val="24"/>
            <w:szCs w:val="24"/>
          </w:rPr>
          <w:id w:val="467782134"/>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Cor091 \t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(Cortese, Irvin, &amp; Kaidonis, 2009)</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Amidst the pressure from the industry, the SEC opted to review the idea proposed by FASB, and eventually withdrew its support for the </w:t>
      </w:r>
      <w:r w:rsidR="007E74EA">
        <w:rPr>
          <w:rFonts w:ascii="Times New Roman" w:hAnsi="Times New Roman" w:cs="Times New Roman"/>
          <w:sz w:val="24"/>
          <w:szCs w:val="24"/>
        </w:rPr>
        <w:t xml:space="preserve">proposal </w:t>
      </w:r>
      <w:r w:rsidRPr="003B3D81">
        <w:rPr>
          <w:rFonts w:ascii="Times New Roman" w:hAnsi="Times New Roman" w:cs="Times New Roman"/>
          <w:sz w:val="24"/>
          <w:szCs w:val="24"/>
        </w:rPr>
        <w:t>in 1978</w:t>
      </w:r>
      <w:sdt>
        <w:sdtPr>
          <w:rPr>
            <w:rFonts w:ascii="Times New Roman" w:hAnsi="Times New Roman" w:cs="Times New Roman"/>
            <w:sz w:val="24"/>
            <w:szCs w:val="24"/>
          </w:rPr>
          <w:id w:val="1134760918"/>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Van94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(Van Riper, 1994)</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The consequence of this decision, the </w:t>
      </w:r>
      <w:r w:rsidR="007E74EA">
        <w:rPr>
          <w:rFonts w:ascii="Times New Roman" w:hAnsi="Times New Roman" w:cs="Times New Roman"/>
          <w:sz w:val="24"/>
          <w:szCs w:val="24"/>
        </w:rPr>
        <w:t>oil and gas companies</w:t>
      </w:r>
      <w:r w:rsidRPr="003B3D81">
        <w:rPr>
          <w:rFonts w:ascii="Times New Roman" w:hAnsi="Times New Roman" w:cs="Times New Roman"/>
          <w:sz w:val="24"/>
          <w:szCs w:val="24"/>
        </w:rPr>
        <w:t xml:space="preserve"> would continue to apply either full cost or successful efforts accounting in recognizing the costs incurred from exploration activities</w:t>
      </w:r>
      <w:sdt>
        <w:sdtPr>
          <w:rPr>
            <w:rFonts w:ascii="Times New Roman" w:hAnsi="Times New Roman" w:cs="Times New Roman"/>
            <w:sz w:val="24"/>
            <w:szCs w:val="24"/>
          </w:rPr>
          <w:id w:val="1013273187"/>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Cor091 \t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(Cortese, Irvin, &amp; Kaidonis, 2009)</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Another development took place in Australia during 1970s. Australian Accounting Body passed its first exposure draft regarding extractive industries in February 1973 and followed by Statement of Accounting Standards DS12 released in 1976</w:t>
      </w:r>
      <w:r w:rsidR="000846F3">
        <w:rPr>
          <w:rFonts w:ascii="Times New Roman" w:hAnsi="Times New Roman" w:cs="Times New Roman"/>
          <w:sz w:val="24"/>
          <w:szCs w:val="24"/>
        </w:rPr>
        <w:t xml:space="preserve"> (Luther, 1996, Cortese, Irvin, &amp; Kaidonis, 2009,). </w:t>
      </w:r>
      <w:r w:rsidRPr="003B3D81">
        <w:rPr>
          <w:rFonts w:ascii="Times New Roman" w:hAnsi="Times New Roman" w:cs="Times New Roman"/>
          <w:sz w:val="24"/>
          <w:szCs w:val="24"/>
        </w:rPr>
        <w:t>The essence of the standards was dealing with accounting for exploration and evaluation expenditure and required that pre-production costs to be expensed</w:t>
      </w:r>
      <w:sdt>
        <w:sdtPr>
          <w:rPr>
            <w:rFonts w:ascii="Times New Roman" w:hAnsi="Times New Roman" w:cs="Times New Roman"/>
            <w:sz w:val="24"/>
            <w:szCs w:val="24"/>
          </w:rPr>
          <w:id w:val="928003796"/>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Rob96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(Luther, 1996)</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Under this regulation, the costs were also allowed to be carried forward if they had been incurred within 2 years before the reporting date, however, in practice, it was found that most companies’ capitalized pre-production expenses to the moment the mine site was abandoned</w:t>
      </w:r>
      <w:sdt>
        <w:sdtPr>
          <w:rPr>
            <w:rFonts w:ascii="Times New Roman" w:hAnsi="Times New Roman" w:cs="Times New Roman"/>
            <w:sz w:val="24"/>
            <w:szCs w:val="24"/>
          </w:rPr>
          <w:id w:val="775603017"/>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Whi96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(Whittred, Zimmer, &amp; Taylor, 1996)</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As a result of oppositions against the provisions of DS12 by Australian extractive industries enterprises, the standard was </w:t>
      </w:r>
      <w:r w:rsidR="0098121F">
        <w:rPr>
          <w:rFonts w:ascii="Times New Roman" w:hAnsi="Times New Roman" w:cs="Times New Roman"/>
          <w:sz w:val="24"/>
          <w:szCs w:val="24"/>
        </w:rPr>
        <w:t xml:space="preserve">then </w:t>
      </w:r>
      <w:r w:rsidRPr="003B3D81">
        <w:rPr>
          <w:rFonts w:ascii="Times New Roman" w:hAnsi="Times New Roman" w:cs="Times New Roman"/>
          <w:sz w:val="24"/>
          <w:szCs w:val="24"/>
        </w:rPr>
        <w:t xml:space="preserve">revised and reissued as Australian Accounting Standard 7 (AAS7) and eventually incorporated into AASB 1022: </w:t>
      </w:r>
      <w:r w:rsidRPr="003B3D81">
        <w:rPr>
          <w:rFonts w:ascii="Times New Roman" w:hAnsi="Times New Roman" w:cs="Times New Roman"/>
          <w:i/>
          <w:sz w:val="24"/>
          <w:szCs w:val="24"/>
        </w:rPr>
        <w:t>Accounting for the extractive industries</w:t>
      </w:r>
      <w:r w:rsidR="000846F3">
        <w:rPr>
          <w:rFonts w:ascii="Times New Roman" w:hAnsi="Times New Roman" w:cs="Times New Roman"/>
          <w:sz w:val="24"/>
          <w:szCs w:val="24"/>
        </w:rPr>
        <w:t>. T</w:t>
      </w:r>
      <w:r w:rsidRPr="003B3D81">
        <w:rPr>
          <w:rFonts w:ascii="Times New Roman" w:hAnsi="Times New Roman" w:cs="Times New Roman"/>
          <w:sz w:val="24"/>
          <w:szCs w:val="24"/>
        </w:rPr>
        <w:t>his revision eliminated the 2-year limitation for capitalization of pre-production expenses and limited Australian companies to use a derivative of the successful efforts method, the area-of-interest method</w:t>
      </w:r>
      <w:sdt>
        <w:sdtPr>
          <w:rPr>
            <w:rFonts w:ascii="Times New Roman" w:hAnsi="Times New Roman" w:cs="Times New Roman"/>
            <w:sz w:val="24"/>
            <w:szCs w:val="24"/>
          </w:rPr>
          <w:id w:val="731593316"/>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Whi96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(Whittred, Zimmer, &amp; Taylor, 1996)</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w:t>
      </w:r>
    </w:p>
    <w:p w:rsidR="00F26377" w:rsidRDefault="00F26377" w:rsidP="00BB3DD6">
      <w:pPr>
        <w:spacing w:after="0" w:line="360" w:lineRule="auto"/>
        <w:jc w:val="both"/>
        <w:rPr>
          <w:rFonts w:ascii="Times New Roman" w:hAnsi="Times New Roman" w:cs="Times New Roman"/>
          <w:b/>
          <w:sz w:val="24"/>
          <w:szCs w:val="24"/>
        </w:rPr>
      </w:pPr>
    </w:p>
    <w:p w:rsidR="00F26377" w:rsidRDefault="00F26377"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 xml:space="preserve">2.3 The Issuance of IFRS 6 </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Historically speaking, IASB had always seemed to avoid a formulation of standard setting for any specific industry </w:t>
      </w:r>
      <w:sdt>
        <w:sdtPr>
          <w:rPr>
            <w:rFonts w:ascii="Times New Roman" w:hAnsi="Times New Roman" w:cs="Times New Roman"/>
            <w:sz w:val="24"/>
            <w:szCs w:val="24"/>
          </w:rPr>
          <w:id w:val="1975318357"/>
          <w:citation/>
        </w:sdtPr>
        <w:sdtEndPr/>
        <w:sdtContent>
          <w:r w:rsidRPr="003B3D81">
            <w:rPr>
              <w:rFonts w:ascii="Times New Roman" w:hAnsi="Times New Roman" w:cs="Times New Roman"/>
              <w:sz w:val="24"/>
              <w:szCs w:val="24"/>
            </w:rPr>
            <w:fldChar w:fldCharType="begin"/>
          </w:r>
          <w:r w:rsidR="007E74EA">
            <w:rPr>
              <w:rFonts w:ascii="Times New Roman" w:hAnsi="Times New Roman" w:cs="Times New Roman"/>
              <w:sz w:val="24"/>
              <w:szCs w:val="24"/>
            </w:rPr>
            <w:instrText xml:space="preserve">CITATION Pic \t  \l 1033 </w:instrText>
          </w:r>
          <w:r w:rsidRPr="003B3D81">
            <w:rPr>
              <w:rFonts w:ascii="Times New Roman" w:hAnsi="Times New Roman" w:cs="Times New Roman"/>
              <w:sz w:val="24"/>
              <w:szCs w:val="24"/>
            </w:rPr>
            <w:fldChar w:fldCharType="separate"/>
          </w:r>
          <w:r w:rsidR="007E74EA" w:rsidRPr="007E74EA">
            <w:rPr>
              <w:rFonts w:ascii="Times New Roman" w:hAnsi="Times New Roman" w:cs="Times New Roman"/>
              <w:noProof/>
              <w:sz w:val="24"/>
              <w:szCs w:val="24"/>
            </w:rPr>
            <w:t>(Picker, et al.,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However, International Accounting Standards Committee (IASC) as the predecessor of International Accounting Standards Board (IASB) perceived the accou</w:t>
      </w:r>
      <w:r w:rsidR="007E74EA">
        <w:rPr>
          <w:rFonts w:ascii="Times New Roman" w:hAnsi="Times New Roman" w:cs="Times New Roman"/>
          <w:sz w:val="24"/>
          <w:szCs w:val="24"/>
        </w:rPr>
        <w:t>nting and reporting practices of</w:t>
      </w:r>
      <w:r w:rsidRPr="003B3D81">
        <w:rPr>
          <w:rFonts w:ascii="Times New Roman" w:hAnsi="Times New Roman" w:cs="Times New Roman"/>
          <w:sz w:val="24"/>
          <w:szCs w:val="24"/>
        </w:rPr>
        <w:t xml:space="preserve"> extractive companies as being unusually diverse and </w:t>
      </w:r>
      <w:r w:rsidR="005E581D" w:rsidRPr="003B3D81">
        <w:rPr>
          <w:rFonts w:ascii="Times New Roman" w:hAnsi="Times New Roman" w:cs="Times New Roman"/>
          <w:sz w:val="24"/>
          <w:szCs w:val="24"/>
        </w:rPr>
        <w:t xml:space="preserve">significantly </w:t>
      </w:r>
      <w:r w:rsidRPr="003B3D81">
        <w:rPr>
          <w:rFonts w:ascii="Times New Roman" w:hAnsi="Times New Roman" w:cs="Times New Roman"/>
          <w:sz w:val="24"/>
          <w:szCs w:val="24"/>
        </w:rPr>
        <w:t>deviate from other types of industries</w:t>
      </w:r>
      <w:sdt>
        <w:sdtPr>
          <w:rPr>
            <w:rFonts w:ascii="Times New Roman" w:hAnsi="Times New Roman" w:cs="Times New Roman"/>
            <w:sz w:val="24"/>
            <w:szCs w:val="24"/>
          </w:rPr>
          <w:id w:val="1293400896"/>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Bar08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(Epstein &amp; Jermakowicz, 2008)</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IASC initiated a project regarding the regulating of comprehensive accounting standards for extractive industries in 1998</w:t>
      </w:r>
      <w:sdt>
        <w:sdtPr>
          <w:rPr>
            <w:rFonts w:ascii="Times New Roman" w:hAnsi="Times New Roman" w:cs="Times New Roman"/>
            <w:sz w:val="24"/>
            <w:szCs w:val="24"/>
          </w:rPr>
          <w:id w:val="-621690416"/>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Cor13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(Cortese C. L.,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The project was carried out by forming a </w:t>
      </w:r>
      <w:r w:rsidRPr="00513ACE">
        <w:rPr>
          <w:rFonts w:ascii="Times New Roman" w:hAnsi="Times New Roman" w:cs="Times New Roman"/>
          <w:i/>
          <w:sz w:val="24"/>
          <w:szCs w:val="24"/>
        </w:rPr>
        <w:t>Steering Committee</w:t>
      </w:r>
      <w:r w:rsidRPr="003B3D81">
        <w:rPr>
          <w:rFonts w:ascii="Times New Roman" w:hAnsi="Times New Roman" w:cs="Times New Roman"/>
          <w:sz w:val="24"/>
          <w:szCs w:val="24"/>
        </w:rPr>
        <w:t xml:space="preserve"> that later published the </w:t>
      </w:r>
      <w:r w:rsidRPr="003B3D81">
        <w:rPr>
          <w:rFonts w:ascii="Times New Roman" w:hAnsi="Times New Roman" w:cs="Times New Roman"/>
          <w:i/>
          <w:sz w:val="24"/>
          <w:szCs w:val="24"/>
        </w:rPr>
        <w:t>Extractive Industries Issues Paper</w:t>
      </w:r>
      <w:r w:rsidR="007E74EA">
        <w:rPr>
          <w:rFonts w:ascii="Times New Roman" w:hAnsi="Times New Roman" w:cs="Times New Roman"/>
          <w:sz w:val="24"/>
          <w:szCs w:val="24"/>
        </w:rPr>
        <w:t xml:space="preserve"> in November 2000, a 412 pages</w:t>
      </w:r>
      <w:r w:rsidRPr="003B3D81">
        <w:rPr>
          <w:rFonts w:ascii="Times New Roman" w:hAnsi="Times New Roman" w:cs="Times New Roman"/>
          <w:sz w:val="24"/>
          <w:szCs w:val="24"/>
        </w:rPr>
        <w:t xml:space="preserve"> document con</w:t>
      </w:r>
      <w:r w:rsidR="00513ACE">
        <w:rPr>
          <w:rFonts w:ascii="Times New Roman" w:hAnsi="Times New Roman" w:cs="Times New Roman"/>
          <w:sz w:val="24"/>
          <w:szCs w:val="24"/>
        </w:rPr>
        <w:t>sisting of 16 chapters, encompassing</w:t>
      </w:r>
      <w:r w:rsidRPr="003B3D81">
        <w:rPr>
          <w:rFonts w:ascii="Times New Roman" w:hAnsi="Times New Roman" w:cs="Times New Roman"/>
          <w:sz w:val="24"/>
          <w:szCs w:val="24"/>
        </w:rPr>
        <w:t xml:space="preserve"> a number of basic issues in mineral exploration activities for instance reserve estimation and valuation, recognition and measurement of inventories, and financial statement disclosures. Within the </w:t>
      </w:r>
      <w:r w:rsidRPr="00513ACE">
        <w:rPr>
          <w:rFonts w:ascii="Times New Roman" w:hAnsi="Times New Roman" w:cs="Times New Roman"/>
          <w:i/>
          <w:sz w:val="24"/>
          <w:szCs w:val="24"/>
        </w:rPr>
        <w:t>Issues Paper</w:t>
      </w:r>
      <w:r w:rsidRPr="003B3D81">
        <w:rPr>
          <w:rFonts w:ascii="Times New Roman" w:hAnsi="Times New Roman" w:cs="Times New Roman"/>
          <w:sz w:val="24"/>
          <w:szCs w:val="24"/>
        </w:rPr>
        <w:t>, the method for accounting f</w:t>
      </w:r>
      <w:r w:rsidR="00513ACE">
        <w:rPr>
          <w:rFonts w:ascii="Times New Roman" w:hAnsi="Times New Roman" w:cs="Times New Roman"/>
          <w:sz w:val="24"/>
          <w:szCs w:val="24"/>
        </w:rPr>
        <w:t>or pre-production activities is</w:t>
      </w:r>
      <w:r w:rsidRPr="003B3D81">
        <w:rPr>
          <w:rFonts w:ascii="Times New Roman" w:hAnsi="Times New Roman" w:cs="Times New Roman"/>
          <w:sz w:val="24"/>
          <w:szCs w:val="24"/>
        </w:rPr>
        <w:t xml:space="preserve"> covered in the chapter four, which emphasizing all companies to report under successful efforts method and eliminating the accounting alternative provided by full cost accounting</w:t>
      </w:r>
      <w:sdt>
        <w:sdtPr>
          <w:rPr>
            <w:rFonts w:ascii="Times New Roman" w:hAnsi="Times New Roman" w:cs="Times New Roman"/>
            <w:sz w:val="24"/>
            <w:szCs w:val="24"/>
          </w:rPr>
          <w:id w:val="-1434590831"/>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Cor13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(Cortese C. L.,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The contents of the chapter four reflects the </w:t>
      </w:r>
      <w:r w:rsidRPr="00513ACE">
        <w:rPr>
          <w:rFonts w:ascii="Times New Roman" w:hAnsi="Times New Roman" w:cs="Times New Roman"/>
          <w:i/>
          <w:sz w:val="24"/>
          <w:szCs w:val="24"/>
        </w:rPr>
        <w:t>Steering Committee</w:t>
      </w:r>
      <w:r w:rsidRPr="003B3D81">
        <w:rPr>
          <w:rFonts w:ascii="Times New Roman" w:hAnsi="Times New Roman" w:cs="Times New Roman"/>
          <w:sz w:val="24"/>
          <w:szCs w:val="24"/>
        </w:rPr>
        <w:t xml:space="preserve">’s tentative view on the full cost versus successful efforts issue in which the </w:t>
      </w:r>
      <w:r w:rsidR="00513ACE">
        <w:rPr>
          <w:rFonts w:ascii="Times New Roman" w:hAnsi="Times New Roman" w:cs="Times New Roman"/>
          <w:sz w:val="24"/>
          <w:szCs w:val="24"/>
        </w:rPr>
        <w:t xml:space="preserve">committee expressed that the </w:t>
      </w:r>
      <w:r w:rsidRPr="003B3D81">
        <w:rPr>
          <w:rFonts w:ascii="Times New Roman" w:hAnsi="Times New Roman" w:cs="Times New Roman"/>
          <w:sz w:val="24"/>
          <w:szCs w:val="24"/>
        </w:rPr>
        <w:t xml:space="preserve">successful efforts accounting method should be the single method for accounting for extractive activities, and the full cost method </w:t>
      </w:r>
      <w:r w:rsidR="00513ACE">
        <w:rPr>
          <w:rFonts w:ascii="Times New Roman" w:hAnsi="Times New Roman" w:cs="Times New Roman"/>
          <w:sz w:val="24"/>
          <w:szCs w:val="24"/>
        </w:rPr>
        <w:t>is supposed to</w:t>
      </w:r>
      <w:r w:rsidRPr="003B3D81">
        <w:rPr>
          <w:rFonts w:ascii="Times New Roman" w:hAnsi="Times New Roman" w:cs="Times New Roman"/>
          <w:sz w:val="24"/>
          <w:szCs w:val="24"/>
        </w:rPr>
        <w:t xml:space="preserve"> be repealed from the accounting practice</w:t>
      </w:r>
      <w:sdt>
        <w:sdtPr>
          <w:rPr>
            <w:rFonts w:ascii="Times New Roman" w:hAnsi="Times New Roman" w:cs="Times New Roman"/>
            <w:sz w:val="24"/>
            <w:szCs w:val="24"/>
          </w:rPr>
          <w:id w:val="1320768748"/>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Cor091 \t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(Cortese, Irvin, &amp; Kaidonis, 2009)</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The issuance of the </w:t>
      </w:r>
      <w:r w:rsidRPr="00513ACE">
        <w:rPr>
          <w:rFonts w:ascii="Times New Roman" w:hAnsi="Times New Roman" w:cs="Times New Roman"/>
          <w:i/>
          <w:sz w:val="24"/>
          <w:szCs w:val="24"/>
        </w:rPr>
        <w:t>Issues Paper</w:t>
      </w:r>
      <w:r w:rsidRPr="003B3D81">
        <w:rPr>
          <w:rFonts w:ascii="Times New Roman" w:hAnsi="Times New Roman" w:cs="Times New Roman"/>
          <w:sz w:val="24"/>
          <w:szCs w:val="24"/>
        </w:rPr>
        <w:t xml:space="preserve"> was also then followed by invitations for </w:t>
      </w:r>
      <w:r w:rsidR="0098121F">
        <w:rPr>
          <w:rFonts w:ascii="Times New Roman" w:hAnsi="Times New Roman" w:cs="Times New Roman"/>
          <w:sz w:val="24"/>
          <w:szCs w:val="24"/>
        </w:rPr>
        <w:t xml:space="preserve">the </w:t>
      </w:r>
      <w:r w:rsidRPr="003B3D81">
        <w:rPr>
          <w:rFonts w:ascii="Times New Roman" w:hAnsi="Times New Roman" w:cs="Times New Roman"/>
          <w:sz w:val="24"/>
          <w:szCs w:val="24"/>
        </w:rPr>
        <w:t>interes</w:t>
      </w:r>
      <w:r w:rsidR="00513ACE">
        <w:rPr>
          <w:rFonts w:ascii="Times New Roman" w:hAnsi="Times New Roman" w:cs="Times New Roman"/>
          <w:sz w:val="24"/>
          <w:szCs w:val="24"/>
        </w:rPr>
        <w:t>ted parties, consisted of fifty-</w:t>
      </w:r>
      <w:r w:rsidRPr="003B3D81">
        <w:rPr>
          <w:rFonts w:ascii="Times New Roman" w:hAnsi="Times New Roman" w:cs="Times New Roman"/>
          <w:sz w:val="24"/>
          <w:szCs w:val="24"/>
        </w:rPr>
        <w:t>two respondents comprising extractive industries companies, accounting</w:t>
      </w:r>
      <w:r w:rsidR="0098121F">
        <w:rPr>
          <w:rFonts w:ascii="Times New Roman" w:hAnsi="Times New Roman" w:cs="Times New Roman"/>
          <w:sz w:val="24"/>
          <w:szCs w:val="24"/>
        </w:rPr>
        <w:t xml:space="preserve"> standards</w:t>
      </w:r>
      <w:r w:rsidRPr="003B3D81">
        <w:rPr>
          <w:rFonts w:ascii="Times New Roman" w:hAnsi="Times New Roman" w:cs="Times New Roman"/>
          <w:sz w:val="24"/>
          <w:szCs w:val="24"/>
        </w:rPr>
        <w:t xml:space="preserve"> bodies, and associated lobby groups, to comment and indicate their preferred method </w:t>
      </w:r>
      <w:r w:rsidR="0098121F">
        <w:rPr>
          <w:rFonts w:ascii="Times New Roman" w:hAnsi="Times New Roman" w:cs="Times New Roman"/>
          <w:sz w:val="24"/>
          <w:szCs w:val="24"/>
        </w:rPr>
        <w:t>between</w:t>
      </w:r>
      <w:r w:rsidRPr="003B3D81">
        <w:rPr>
          <w:rFonts w:ascii="Times New Roman" w:hAnsi="Times New Roman" w:cs="Times New Roman"/>
          <w:sz w:val="24"/>
          <w:szCs w:val="24"/>
        </w:rPr>
        <w:t xml:space="preserve"> full cost and successful efforts accounting</w:t>
      </w:r>
      <w:r w:rsidR="0098121F">
        <w:rPr>
          <w:rFonts w:ascii="Times New Roman" w:hAnsi="Times New Roman" w:cs="Times New Roman"/>
          <w:sz w:val="24"/>
          <w:szCs w:val="24"/>
        </w:rPr>
        <w:t xml:space="preserve"> </w:t>
      </w:r>
      <w:r w:rsidR="00EF61AD">
        <w:rPr>
          <w:rFonts w:ascii="Times New Roman" w:hAnsi="Times New Roman" w:cs="Times New Roman"/>
          <w:sz w:val="24"/>
          <w:szCs w:val="24"/>
        </w:rPr>
        <w:t>policies</w:t>
      </w:r>
      <w:r w:rsidRPr="003B3D81">
        <w:rPr>
          <w:rFonts w:ascii="Times New Roman" w:hAnsi="Times New Roman" w:cs="Times New Roman"/>
          <w:sz w:val="24"/>
          <w:szCs w:val="24"/>
        </w:rPr>
        <w:t>. Reports compiled to analyze the responses showed that ab</w:t>
      </w:r>
      <w:r w:rsidR="00513ACE">
        <w:rPr>
          <w:rFonts w:ascii="Times New Roman" w:hAnsi="Times New Roman" w:cs="Times New Roman"/>
          <w:sz w:val="24"/>
          <w:szCs w:val="24"/>
        </w:rPr>
        <w:t>out 85% of constituents (thirty-</w:t>
      </w:r>
      <w:r w:rsidRPr="003B3D81">
        <w:rPr>
          <w:rFonts w:ascii="Times New Roman" w:hAnsi="Times New Roman" w:cs="Times New Roman"/>
          <w:sz w:val="24"/>
          <w:szCs w:val="24"/>
        </w:rPr>
        <w:t xml:space="preserve">seven respondents) supported the </w:t>
      </w:r>
      <w:r w:rsidRPr="00513ACE">
        <w:rPr>
          <w:rFonts w:ascii="Times New Roman" w:hAnsi="Times New Roman" w:cs="Times New Roman"/>
          <w:i/>
          <w:sz w:val="24"/>
          <w:szCs w:val="24"/>
        </w:rPr>
        <w:t>Steering</w:t>
      </w:r>
      <w:r w:rsidRPr="003B3D81">
        <w:rPr>
          <w:rFonts w:ascii="Times New Roman" w:hAnsi="Times New Roman" w:cs="Times New Roman"/>
          <w:sz w:val="24"/>
          <w:szCs w:val="24"/>
        </w:rPr>
        <w:t xml:space="preserve"> </w:t>
      </w:r>
      <w:r w:rsidRPr="00513ACE">
        <w:rPr>
          <w:rFonts w:ascii="Times New Roman" w:hAnsi="Times New Roman" w:cs="Times New Roman"/>
          <w:i/>
          <w:sz w:val="24"/>
          <w:szCs w:val="24"/>
        </w:rPr>
        <w:t>Committee</w:t>
      </w:r>
      <w:r w:rsidRPr="003B3D81">
        <w:rPr>
          <w:rFonts w:ascii="Times New Roman" w:hAnsi="Times New Roman" w:cs="Times New Roman"/>
          <w:sz w:val="24"/>
          <w:szCs w:val="24"/>
        </w:rPr>
        <w:t>’s proposal to remove the full cost method</w:t>
      </w:r>
      <w:r w:rsidR="00BF7E5E">
        <w:rPr>
          <w:rFonts w:ascii="Times New Roman" w:hAnsi="Times New Roman" w:cs="Times New Roman"/>
          <w:sz w:val="24"/>
          <w:szCs w:val="24"/>
        </w:rPr>
        <w:t xml:space="preserve"> from practice</w:t>
      </w:r>
      <w:r w:rsidR="00E4601F">
        <w:rPr>
          <w:rFonts w:ascii="Times New Roman" w:hAnsi="Times New Roman" w:cs="Times New Roman"/>
          <w:sz w:val="24"/>
          <w:szCs w:val="24"/>
        </w:rPr>
        <w:t>, and twenty-</w:t>
      </w:r>
      <w:r w:rsidRPr="003B3D81">
        <w:rPr>
          <w:rFonts w:ascii="Times New Roman" w:hAnsi="Times New Roman" w:cs="Times New Roman"/>
          <w:sz w:val="24"/>
          <w:szCs w:val="24"/>
        </w:rPr>
        <w:t xml:space="preserve">nine respondents explicitly </w:t>
      </w:r>
      <w:r w:rsidR="00513ACE" w:rsidRPr="003B3D81">
        <w:rPr>
          <w:rFonts w:ascii="Times New Roman" w:hAnsi="Times New Roman" w:cs="Times New Roman"/>
          <w:sz w:val="24"/>
          <w:szCs w:val="24"/>
        </w:rPr>
        <w:t>uttered</w:t>
      </w:r>
      <w:r w:rsidRPr="003B3D81">
        <w:rPr>
          <w:rFonts w:ascii="Times New Roman" w:hAnsi="Times New Roman" w:cs="Times New Roman"/>
          <w:sz w:val="24"/>
          <w:szCs w:val="24"/>
        </w:rPr>
        <w:t xml:space="preserve"> their agreement to report using successful efforts method. Cortese (2013) stated that these supporters were large extractive industries enterprises that had applied the successful efforts method and professional accounting firms that were representing these same large enterprises</w:t>
      </w:r>
      <w:sdt>
        <w:sdtPr>
          <w:rPr>
            <w:rFonts w:ascii="Times New Roman" w:hAnsi="Times New Roman" w:cs="Times New Roman"/>
            <w:sz w:val="24"/>
            <w:szCs w:val="24"/>
          </w:rPr>
          <w:id w:val="-599342589"/>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Cor13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(Cortese C. L.,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The minority of respondents who argued against the termination of the full cost method were mainly smaller exploration companies and lobby groups that represented their interests, </w:t>
      </w:r>
      <w:r w:rsidR="00513ACE">
        <w:rPr>
          <w:rFonts w:ascii="Times New Roman" w:hAnsi="Times New Roman" w:cs="Times New Roman"/>
          <w:sz w:val="24"/>
          <w:szCs w:val="24"/>
        </w:rPr>
        <w:t xml:space="preserve">though </w:t>
      </w:r>
      <w:r w:rsidRPr="003B3D81">
        <w:rPr>
          <w:rFonts w:ascii="Times New Roman" w:hAnsi="Times New Roman" w:cs="Times New Roman"/>
          <w:sz w:val="24"/>
          <w:szCs w:val="24"/>
        </w:rPr>
        <w:t xml:space="preserve">large extractive industries enterprises </w:t>
      </w:r>
      <w:r w:rsidR="00513ACE">
        <w:rPr>
          <w:rFonts w:ascii="Times New Roman" w:hAnsi="Times New Roman" w:cs="Times New Roman"/>
          <w:sz w:val="24"/>
          <w:szCs w:val="24"/>
        </w:rPr>
        <w:t>were also</w:t>
      </w:r>
      <w:r w:rsidRPr="003B3D81">
        <w:rPr>
          <w:rFonts w:ascii="Times New Roman" w:hAnsi="Times New Roman" w:cs="Times New Roman"/>
          <w:sz w:val="24"/>
          <w:szCs w:val="24"/>
        </w:rPr>
        <w:t xml:space="preserve"> found. However, they formed a powerful coalition of extractive industries entities</w:t>
      </w:r>
      <w:sdt>
        <w:sdtPr>
          <w:rPr>
            <w:rFonts w:ascii="Times New Roman" w:hAnsi="Times New Roman" w:cs="Times New Roman"/>
            <w:sz w:val="24"/>
            <w:szCs w:val="24"/>
          </w:rPr>
          <w:id w:val="1654021706"/>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Cor101 \t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(Cortese, Irvin, &amp; Kaidonis, 2010)</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In early January 2004, IASB published Exposure Draft 6, </w:t>
      </w:r>
      <w:r w:rsidRPr="003B3D81">
        <w:rPr>
          <w:rFonts w:ascii="Times New Roman" w:hAnsi="Times New Roman" w:cs="Times New Roman"/>
          <w:i/>
          <w:sz w:val="24"/>
          <w:szCs w:val="24"/>
        </w:rPr>
        <w:t>Exploration for and Evaluation of Mineral Resources</w:t>
      </w:r>
      <w:r w:rsidRPr="003B3D81">
        <w:rPr>
          <w:rFonts w:ascii="Times New Roman" w:hAnsi="Times New Roman" w:cs="Times New Roman"/>
          <w:sz w:val="24"/>
          <w:szCs w:val="24"/>
        </w:rPr>
        <w:t xml:space="preserve"> (ED 6), with an intention to provide an interim solution and restricted improvements regarding accounting practices for exploration and evaluation activities without making substantial changes to existing accounting practices </w:t>
      </w:r>
      <w:sdt>
        <w:sdtPr>
          <w:rPr>
            <w:rFonts w:ascii="Times New Roman" w:hAnsi="Times New Roman" w:cs="Times New Roman"/>
            <w:sz w:val="24"/>
            <w:szCs w:val="24"/>
          </w:rPr>
          <w:id w:val="608625610"/>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Bar08 \l 1033 </w:instrText>
          </w:r>
          <w:r w:rsidRPr="003B3D81">
            <w:rPr>
              <w:rFonts w:ascii="Times New Roman" w:hAnsi="Times New Roman" w:cs="Times New Roman"/>
              <w:sz w:val="24"/>
              <w:szCs w:val="24"/>
            </w:rPr>
            <w:fldChar w:fldCharType="separate"/>
          </w:r>
          <w:r w:rsidR="00A7718F" w:rsidRPr="00A7718F">
            <w:rPr>
              <w:rFonts w:ascii="Times New Roman" w:hAnsi="Times New Roman" w:cs="Times New Roman"/>
              <w:noProof/>
              <w:sz w:val="24"/>
              <w:szCs w:val="24"/>
            </w:rPr>
            <w:t>(Epstein &amp; Jermakowicz, 2008)</w:t>
          </w:r>
          <w:r w:rsidRPr="003B3D81">
            <w:rPr>
              <w:rFonts w:ascii="Times New Roman" w:hAnsi="Times New Roman" w:cs="Times New Roman"/>
              <w:sz w:val="24"/>
              <w:szCs w:val="24"/>
            </w:rPr>
            <w:fldChar w:fldCharType="end"/>
          </w:r>
        </w:sdtContent>
      </w:sdt>
      <w:r w:rsidR="00EF61AD">
        <w:rPr>
          <w:rFonts w:ascii="Times New Roman" w:hAnsi="Times New Roman" w:cs="Times New Roman"/>
          <w:sz w:val="24"/>
          <w:szCs w:val="24"/>
        </w:rPr>
        <w:t xml:space="preserve">. The core idea proposed by </w:t>
      </w:r>
      <w:r w:rsidRPr="003B3D81">
        <w:rPr>
          <w:rFonts w:ascii="Times New Roman" w:hAnsi="Times New Roman" w:cs="Times New Roman"/>
          <w:sz w:val="24"/>
          <w:szCs w:val="24"/>
        </w:rPr>
        <w:t>the Exposure Draft was that the extractive industry companies were allowed to preserve the use of accounting policies prior to the application of IFRS and required no accounting changes to be made by the companies in compliance with IFRS. Concerning the full cost and successful efforts method, the Exposur</w:t>
      </w:r>
      <w:r w:rsidR="00513ACE">
        <w:rPr>
          <w:rFonts w:ascii="Times New Roman" w:hAnsi="Times New Roman" w:cs="Times New Roman"/>
          <w:sz w:val="24"/>
          <w:szCs w:val="24"/>
        </w:rPr>
        <w:t>e Draft basically accepted</w:t>
      </w:r>
      <w:r w:rsidRPr="003B3D81">
        <w:rPr>
          <w:rFonts w:ascii="Times New Roman" w:hAnsi="Times New Roman" w:cs="Times New Roman"/>
          <w:sz w:val="24"/>
          <w:szCs w:val="24"/>
        </w:rPr>
        <w:t xml:space="preserve"> the application of whichever</w:t>
      </w:r>
      <w:r w:rsidR="00513ACE">
        <w:rPr>
          <w:rFonts w:ascii="Times New Roman" w:hAnsi="Times New Roman" w:cs="Times New Roman"/>
          <w:sz w:val="24"/>
          <w:szCs w:val="24"/>
        </w:rPr>
        <w:t xml:space="preserve"> out of the two methods that was</w:t>
      </w:r>
      <w:r w:rsidRPr="003B3D81">
        <w:rPr>
          <w:rFonts w:ascii="Times New Roman" w:hAnsi="Times New Roman" w:cs="Times New Roman"/>
          <w:sz w:val="24"/>
          <w:szCs w:val="24"/>
        </w:rPr>
        <w:t xml:space="preserve"> </w:t>
      </w:r>
      <w:r w:rsidR="00EF61AD">
        <w:rPr>
          <w:rFonts w:ascii="Times New Roman" w:hAnsi="Times New Roman" w:cs="Times New Roman"/>
          <w:sz w:val="24"/>
          <w:szCs w:val="24"/>
        </w:rPr>
        <w:t>perceived appropriate after</w:t>
      </w:r>
      <w:r w:rsidRPr="003B3D81">
        <w:rPr>
          <w:rFonts w:ascii="Times New Roman" w:hAnsi="Times New Roman" w:cs="Times New Roman"/>
          <w:sz w:val="24"/>
          <w:szCs w:val="24"/>
        </w:rPr>
        <w:t xml:space="preserve"> management</w:t>
      </w:r>
      <w:r w:rsidR="00EF61AD">
        <w:rPr>
          <w:rFonts w:ascii="Times New Roman" w:hAnsi="Times New Roman" w:cs="Times New Roman"/>
          <w:sz w:val="24"/>
          <w:szCs w:val="24"/>
        </w:rPr>
        <w:t xml:space="preserve"> has applied its judgment</w:t>
      </w:r>
      <w:sdt>
        <w:sdtPr>
          <w:rPr>
            <w:rFonts w:ascii="Times New Roman" w:hAnsi="Times New Roman" w:cs="Times New Roman"/>
            <w:sz w:val="24"/>
            <w:szCs w:val="24"/>
          </w:rPr>
          <w:id w:val="-1942828672"/>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Cor091 \t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(Cortese, Irvin, &amp; Kaidonis, 2009)</w:t>
          </w:r>
          <w:r w:rsidRPr="003B3D81">
            <w:rPr>
              <w:rFonts w:ascii="Times New Roman" w:hAnsi="Times New Roman" w:cs="Times New Roman"/>
              <w:sz w:val="24"/>
              <w:szCs w:val="24"/>
            </w:rPr>
            <w:fldChar w:fldCharType="end"/>
          </w:r>
        </w:sdtContent>
      </w:sdt>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The outcome of </w:t>
      </w:r>
      <w:r w:rsidR="00EF61AD">
        <w:rPr>
          <w:rFonts w:ascii="Times New Roman" w:hAnsi="Times New Roman" w:cs="Times New Roman"/>
          <w:sz w:val="24"/>
          <w:szCs w:val="24"/>
        </w:rPr>
        <w:t>the</w:t>
      </w:r>
      <w:r w:rsidRPr="003B3D81">
        <w:rPr>
          <w:rFonts w:ascii="Times New Roman" w:hAnsi="Times New Roman" w:cs="Times New Roman"/>
          <w:sz w:val="24"/>
          <w:szCs w:val="24"/>
        </w:rPr>
        <w:t xml:space="preserve"> project </w:t>
      </w:r>
      <w:r w:rsidR="00EF61AD">
        <w:rPr>
          <w:rFonts w:ascii="Times New Roman" w:hAnsi="Times New Roman" w:cs="Times New Roman"/>
          <w:sz w:val="24"/>
          <w:szCs w:val="24"/>
        </w:rPr>
        <w:t xml:space="preserve">concerning the reporting of pre-discovery costs </w:t>
      </w:r>
      <w:r w:rsidRPr="003B3D81">
        <w:rPr>
          <w:rFonts w:ascii="Times New Roman" w:hAnsi="Times New Roman" w:cs="Times New Roman"/>
          <w:sz w:val="24"/>
          <w:szCs w:val="24"/>
        </w:rPr>
        <w:t xml:space="preserve">which has been incorporated into IFRS 6, seen by many as a result of political influence of the firms within the extractive industries, mainly </w:t>
      </w:r>
      <w:r w:rsidR="007B678D">
        <w:rPr>
          <w:rFonts w:ascii="Times New Roman" w:hAnsi="Times New Roman" w:cs="Times New Roman"/>
          <w:sz w:val="24"/>
          <w:szCs w:val="24"/>
        </w:rPr>
        <w:t xml:space="preserve">from </w:t>
      </w:r>
      <w:r w:rsidRPr="003B3D81">
        <w:rPr>
          <w:rFonts w:ascii="Times New Roman" w:hAnsi="Times New Roman" w:cs="Times New Roman"/>
          <w:sz w:val="24"/>
          <w:szCs w:val="24"/>
        </w:rPr>
        <w:t>oil and gas industry</w:t>
      </w:r>
      <w:sdt>
        <w:sdtPr>
          <w:rPr>
            <w:rFonts w:ascii="Times New Roman" w:hAnsi="Times New Roman" w:cs="Times New Roman"/>
            <w:sz w:val="24"/>
            <w:szCs w:val="24"/>
          </w:rPr>
          <w:id w:val="-1558233926"/>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Cor13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(Cortese C. L.,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Nichols (2012) argued that the historical controversy surrounding full cost versus suc</w:t>
      </w:r>
      <w:r w:rsidR="00EF61AD">
        <w:rPr>
          <w:rFonts w:ascii="Times New Roman" w:hAnsi="Times New Roman" w:cs="Times New Roman"/>
          <w:sz w:val="24"/>
          <w:szCs w:val="24"/>
        </w:rPr>
        <w:t xml:space="preserve">cessful efforts method in the </w:t>
      </w:r>
      <w:r w:rsidR="00E4601F">
        <w:rPr>
          <w:rFonts w:ascii="Times New Roman" w:hAnsi="Times New Roman" w:cs="Times New Roman"/>
          <w:sz w:val="24"/>
          <w:szCs w:val="24"/>
        </w:rPr>
        <w:t>US</w:t>
      </w:r>
      <w:r w:rsidRPr="003B3D81">
        <w:rPr>
          <w:rFonts w:ascii="Times New Roman" w:hAnsi="Times New Roman" w:cs="Times New Roman"/>
          <w:sz w:val="24"/>
          <w:szCs w:val="24"/>
        </w:rPr>
        <w:t xml:space="preserve"> oil and gas industry and the failure of AICPA/FASB and SEC to fully eliminate </w:t>
      </w:r>
      <w:r w:rsidR="007B678D">
        <w:rPr>
          <w:rFonts w:ascii="Times New Roman" w:hAnsi="Times New Roman" w:cs="Times New Roman"/>
          <w:sz w:val="24"/>
          <w:szCs w:val="24"/>
        </w:rPr>
        <w:t xml:space="preserve">the </w:t>
      </w:r>
      <w:r w:rsidRPr="003B3D81">
        <w:rPr>
          <w:rFonts w:ascii="Times New Roman" w:hAnsi="Times New Roman" w:cs="Times New Roman"/>
          <w:sz w:val="24"/>
          <w:szCs w:val="24"/>
        </w:rPr>
        <w:t>full cost accounting were attributable to the political pressure from the big businesses in the industries</w:t>
      </w:r>
      <w:sdt>
        <w:sdtPr>
          <w:rPr>
            <w:rFonts w:ascii="Times New Roman" w:hAnsi="Times New Roman" w:cs="Times New Roman"/>
            <w:sz w:val="24"/>
            <w:szCs w:val="24"/>
          </w:rPr>
          <w:id w:val="452982070"/>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Nic12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(Nichols, 2012)</w:t>
          </w:r>
          <w:r w:rsidRPr="003B3D81">
            <w:rPr>
              <w:rFonts w:ascii="Times New Roman" w:hAnsi="Times New Roman" w:cs="Times New Roman"/>
              <w:sz w:val="24"/>
              <w:szCs w:val="24"/>
            </w:rPr>
            <w:fldChar w:fldCharType="end"/>
          </w:r>
        </w:sdtContent>
      </w:sdt>
      <w:r w:rsidR="00EF61AD">
        <w:rPr>
          <w:rFonts w:ascii="Times New Roman" w:hAnsi="Times New Roman" w:cs="Times New Roman"/>
          <w:sz w:val="24"/>
          <w:szCs w:val="24"/>
        </w:rPr>
        <w:t>. W</w:t>
      </w:r>
      <w:r w:rsidR="007B678D">
        <w:rPr>
          <w:rFonts w:ascii="Times New Roman" w:hAnsi="Times New Roman" w:cs="Times New Roman"/>
          <w:sz w:val="24"/>
          <w:szCs w:val="24"/>
        </w:rPr>
        <w:t>hen IASC commenced</w:t>
      </w:r>
      <w:r w:rsidRPr="003B3D81">
        <w:rPr>
          <w:rFonts w:ascii="Times New Roman" w:hAnsi="Times New Roman" w:cs="Times New Roman"/>
          <w:sz w:val="24"/>
          <w:szCs w:val="24"/>
        </w:rPr>
        <w:t xml:space="preserve"> the project in 1998, the issue of full cost versus successful efforts had not been entirely solved, which was also seen by many as another failure to </w:t>
      </w:r>
      <w:r w:rsidR="00EF61AD">
        <w:rPr>
          <w:rFonts w:ascii="Times New Roman" w:hAnsi="Times New Roman" w:cs="Times New Roman"/>
          <w:sz w:val="24"/>
          <w:szCs w:val="24"/>
        </w:rPr>
        <w:t>converge the</w:t>
      </w:r>
      <w:r w:rsidRPr="003B3D81">
        <w:rPr>
          <w:rFonts w:ascii="Times New Roman" w:hAnsi="Times New Roman" w:cs="Times New Roman"/>
          <w:sz w:val="24"/>
          <w:szCs w:val="24"/>
        </w:rPr>
        <w:t xml:space="preserve"> standardized accounting practice</w:t>
      </w:r>
      <w:r w:rsidR="00EF61AD">
        <w:rPr>
          <w:rFonts w:ascii="Times New Roman" w:hAnsi="Times New Roman" w:cs="Times New Roman"/>
          <w:sz w:val="24"/>
          <w:szCs w:val="24"/>
        </w:rPr>
        <w:t>s</w:t>
      </w:r>
      <w:r w:rsidRPr="003B3D81">
        <w:rPr>
          <w:rFonts w:ascii="Times New Roman" w:hAnsi="Times New Roman" w:cs="Times New Roman"/>
          <w:sz w:val="24"/>
          <w:szCs w:val="24"/>
        </w:rPr>
        <w:t xml:space="preserve"> for the industries</w:t>
      </w:r>
      <w:sdt>
        <w:sdtPr>
          <w:rPr>
            <w:rFonts w:ascii="Times New Roman" w:hAnsi="Times New Roman" w:cs="Times New Roman"/>
            <w:sz w:val="24"/>
            <w:szCs w:val="24"/>
          </w:rPr>
          <w:id w:val="-1859573750"/>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Van94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(Van Riper, 1994)</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Brown (2006) analyzed the ‘neutrality’ of IASC/IASB in the context of the IASC/IASB’s funding scheme as another factor that had influenced the outcome of IFRS 6. Under this scheme, IASC/IASB receives contributions from corporations, associations, and other institutions, including a number of the world’s leading multinational corporations </w:t>
      </w:r>
      <w:sdt>
        <w:sdtPr>
          <w:rPr>
            <w:rFonts w:ascii="Times New Roman" w:hAnsi="Times New Roman" w:cs="Times New Roman"/>
            <w:sz w:val="24"/>
            <w:szCs w:val="24"/>
          </w:rPr>
          <w:id w:val="1570076619"/>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Bro06 \l 1033 </w:instrText>
          </w:r>
          <w:r w:rsidRPr="003B3D81">
            <w:rPr>
              <w:rFonts w:ascii="Times New Roman" w:hAnsi="Times New Roman" w:cs="Times New Roman"/>
              <w:sz w:val="24"/>
              <w:szCs w:val="24"/>
            </w:rPr>
            <w:fldChar w:fldCharType="separate"/>
          </w:r>
          <w:r w:rsidR="00A7718F" w:rsidRPr="00A7718F">
            <w:rPr>
              <w:rFonts w:ascii="Times New Roman" w:hAnsi="Times New Roman" w:cs="Times New Roman"/>
              <w:noProof/>
              <w:sz w:val="24"/>
              <w:szCs w:val="24"/>
            </w:rPr>
            <w:t>(Brown, 2006)</w:t>
          </w:r>
          <w:r w:rsidRPr="003B3D81">
            <w:rPr>
              <w:rFonts w:ascii="Times New Roman" w:hAnsi="Times New Roman" w:cs="Times New Roman"/>
              <w:sz w:val="24"/>
              <w:szCs w:val="24"/>
            </w:rPr>
            <w:fldChar w:fldCharType="end"/>
          </w:r>
        </w:sdtContent>
      </w:sdt>
      <w:r w:rsidR="007B678D">
        <w:rPr>
          <w:rFonts w:ascii="Times New Roman" w:hAnsi="Times New Roman" w:cs="Times New Roman"/>
          <w:sz w:val="24"/>
          <w:szCs w:val="24"/>
        </w:rPr>
        <w:t>. Further,</w:t>
      </w:r>
      <w:r w:rsidRPr="003B3D81">
        <w:rPr>
          <w:rFonts w:ascii="Times New Roman" w:hAnsi="Times New Roman" w:cs="Times New Roman"/>
          <w:sz w:val="24"/>
          <w:szCs w:val="24"/>
        </w:rPr>
        <w:t xml:space="preserve"> the funding arrangement of IASC/IASB </w:t>
      </w:r>
      <w:r w:rsidR="00EF61AD">
        <w:rPr>
          <w:rFonts w:ascii="Times New Roman" w:hAnsi="Times New Roman" w:cs="Times New Roman"/>
          <w:sz w:val="24"/>
          <w:szCs w:val="24"/>
        </w:rPr>
        <w:t>is deemed to create</w:t>
      </w:r>
      <w:r w:rsidRPr="003B3D81">
        <w:rPr>
          <w:rFonts w:ascii="Times New Roman" w:hAnsi="Times New Roman" w:cs="Times New Roman"/>
          <w:sz w:val="24"/>
          <w:szCs w:val="24"/>
        </w:rPr>
        <w:t xml:space="preserve"> such a dependency betwe</w:t>
      </w:r>
      <w:r w:rsidR="007B678D">
        <w:rPr>
          <w:rFonts w:ascii="Times New Roman" w:hAnsi="Times New Roman" w:cs="Times New Roman"/>
          <w:sz w:val="24"/>
          <w:szCs w:val="24"/>
        </w:rPr>
        <w:t xml:space="preserve">en IASC/IASB and its ‘sponsors’ </w:t>
      </w:r>
      <w:r w:rsidRPr="003B3D81">
        <w:rPr>
          <w:rFonts w:ascii="Times New Roman" w:hAnsi="Times New Roman" w:cs="Times New Roman"/>
          <w:sz w:val="24"/>
          <w:szCs w:val="24"/>
        </w:rPr>
        <w:t>that might lead to a bias in solving certain issues that are not in line with either political or economic aspiration of the ‘sponsors’</w:t>
      </w:r>
      <w:sdt>
        <w:sdtPr>
          <w:rPr>
            <w:rFonts w:ascii="Times New Roman" w:hAnsi="Times New Roman" w:cs="Times New Roman"/>
            <w:sz w:val="24"/>
            <w:szCs w:val="24"/>
          </w:rPr>
          <w:id w:val="240997898"/>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Bro06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(Brown, 2006)</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Cortese et al (2010) disclosed in their findings several key players that were </w:t>
      </w:r>
      <w:r w:rsidR="007B678D" w:rsidRPr="003B3D81">
        <w:rPr>
          <w:rFonts w:ascii="Times New Roman" w:hAnsi="Times New Roman" w:cs="Times New Roman"/>
          <w:sz w:val="24"/>
          <w:szCs w:val="24"/>
        </w:rPr>
        <w:t>prominent</w:t>
      </w:r>
      <w:r w:rsidRPr="003B3D81">
        <w:rPr>
          <w:rFonts w:ascii="Times New Roman" w:hAnsi="Times New Roman" w:cs="Times New Roman"/>
          <w:sz w:val="24"/>
          <w:szCs w:val="24"/>
        </w:rPr>
        <w:t xml:space="preserve"> in deciding the directi</w:t>
      </w:r>
      <w:r w:rsidR="00EF61AD">
        <w:rPr>
          <w:rFonts w:ascii="Times New Roman" w:hAnsi="Times New Roman" w:cs="Times New Roman"/>
          <w:sz w:val="24"/>
          <w:szCs w:val="24"/>
        </w:rPr>
        <w:t xml:space="preserve">on of outcome of IFRS 6, namely </w:t>
      </w:r>
      <w:r w:rsidRPr="003B3D81">
        <w:rPr>
          <w:rFonts w:ascii="Times New Roman" w:hAnsi="Times New Roman" w:cs="Times New Roman"/>
          <w:sz w:val="24"/>
          <w:szCs w:val="24"/>
        </w:rPr>
        <w:t xml:space="preserve">PricewaterhouseCoopers (PwC), Exxon Mobile Corporation, and American Petroleum Institute (API). PwC and Exxon Mobile </w:t>
      </w:r>
      <w:r w:rsidR="00EF61AD">
        <w:rPr>
          <w:rFonts w:ascii="Times New Roman" w:hAnsi="Times New Roman" w:cs="Times New Roman"/>
          <w:sz w:val="24"/>
          <w:szCs w:val="24"/>
        </w:rPr>
        <w:t>expressed</w:t>
      </w:r>
      <w:r w:rsidRPr="003B3D81">
        <w:rPr>
          <w:rFonts w:ascii="Times New Roman" w:hAnsi="Times New Roman" w:cs="Times New Roman"/>
          <w:sz w:val="24"/>
          <w:szCs w:val="24"/>
        </w:rPr>
        <w:t xml:space="preserve"> in their comment letters that they were in support for the application of successful efforts as a single method for accounting for exploration and evaluation (E&amp;E) expenditure. However, API which is a North American-based industry lobby group, represents over 400 members involved in all aspects of the oil and gas industry indicated that they support the accounting policies and practice of US GAAP</w:t>
      </w:r>
      <w:sdt>
        <w:sdtPr>
          <w:rPr>
            <w:rFonts w:ascii="Times New Roman" w:hAnsi="Times New Roman" w:cs="Times New Roman"/>
            <w:sz w:val="24"/>
            <w:szCs w:val="24"/>
          </w:rPr>
          <w:id w:val="182334916"/>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Cor101 \t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(Cortese, Irvin, &amp; Kaidonis, 2010)</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w:t>
      </w:r>
      <w:r w:rsidR="00E4601F" w:rsidRPr="003B3D81">
        <w:rPr>
          <w:rFonts w:ascii="Times New Roman" w:hAnsi="Times New Roman" w:cs="Times New Roman"/>
          <w:sz w:val="24"/>
          <w:szCs w:val="24"/>
        </w:rPr>
        <w:t xml:space="preserve">FAS 69 </w:t>
      </w:r>
      <w:r w:rsidR="007B678D">
        <w:rPr>
          <w:rFonts w:ascii="Times New Roman" w:hAnsi="Times New Roman" w:cs="Times New Roman"/>
          <w:sz w:val="24"/>
          <w:szCs w:val="24"/>
        </w:rPr>
        <w:t xml:space="preserve">is the standard within US GAAP that </w:t>
      </w:r>
      <w:r w:rsidR="00E4601F" w:rsidRPr="003B3D81">
        <w:rPr>
          <w:rFonts w:ascii="Times New Roman" w:hAnsi="Times New Roman" w:cs="Times New Roman"/>
          <w:sz w:val="24"/>
          <w:szCs w:val="24"/>
        </w:rPr>
        <w:t>govern</w:t>
      </w:r>
      <w:r w:rsidR="00E4601F">
        <w:rPr>
          <w:rFonts w:ascii="Times New Roman" w:hAnsi="Times New Roman" w:cs="Times New Roman"/>
          <w:sz w:val="24"/>
          <w:szCs w:val="24"/>
        </w:rPr>
        <w:t>s</w:t>
      </w:r>
      <w:r w:rsidR="00E4601F" w:rsidRPr="003B3D81">
        <w:rPr>
          <w:rFonts w:ascii="Times New Roman" w:hAnsi="Times New Roman" w:cs="Times New Roman"/>
          <w:sz w:val="24"/>
          <w:szCs w:val="24"/>
        </w:rPr>
        <w:t xml:space="preserve"> the accounting pr</w:t>
      </w:r>
      <w:r w:rsidR="00E4601F">
        <w:rPr>
          <w:rFonts w:ascii="Times New Roman" w:hAnsi="Times New Roman" w:cs="Times New Roman"/>
          <w:sz w:val="24"/>
          <w:szCs w:val="24"/>
        </w:rPr>
        <w:t>actice concerning the</w:t>
      </w:r>
      <w:r w:rsidR="00E4601F" w:rsidRPr="003B3D81">
        <w:rPr>
          <w:rFonts w:ascii="Times New Roman" w:hAnsi="Times New Roman" w:cs="Times New Roman"/>
          <w:sz w:val="24"/>
          <w:szCs w:val="24"/>
        </w:rPr>
        <w:t xml:space="preserve"> matter</w:t>
      </w:r>
      <w:r w:rsidR="00E4601F">
        <w:rPr>
          <w:rFonts w:ascii="Times New Roman" w:hAnsi="Times New Roman" w:cs="Times New Roman"/>
          <w:sz w:val="24"/>
          <w:szCs w:val="24"/>
        </w:rPr>
        <w:t>. This</w:t>
      </w:r>
      <w:r w:rsidRPr="003B3D81">
        <w:rPr>
          <w:rFonts w:ascii="Times New Roman" w:hAnsi="Times New Roman" w:cs="Times New Roman"/>
          <w:sz w:val="24"/>
          <w:szCs w:val="24"/>
        </w:rPr>
        <w:t xml:space="preserve"> stipulated the flexibility regarding the treatment of exploration and development expenditures </w:t>
      </w:r>
      <w:r w:rsidR="00EF61AD">
        <w:rPr>
          <w:rFonts w:ascii="Times New Roman" w:hAnsi="Times New Roman" w:cs="Times New Roman"/>
          <w:sz w:val="24"/>
          <w:szCs w:val="24"/>
        </w:rPr>
        <w:t>that enables companies to</w:t>
      </w:r>
      <w:r w:rsidRPr="003B3D81">
        <w:rPr>
          <w:rFonts w:ascii="Times New Roman" w:hAnsi="Times New Roman" w:cs="Times New Roman"/>
          <w:sz w:val="24"/>
          <w:szCs w:val="24"/>
        </w:rPr>
        <w:t xml:space="preserve"> choose between full cost and successful efforts approaches</w:t>
      </w:r>
      <w:sdt>
        <w:sdtPr>
          <w:rPr>
            <w:rFonts w:ascii="Times New Roman" w:hAnsi="Times New Roman" w:cs="Times New Roman"/>
            <w:sz w:val="24"/>
            <w:szCs w:val="24"/>
          </w:rPr>
          <w:id w:val="1441565185"/>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Rob96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(Luther, 1996)</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Interestingly, many oil and gas big businesses who are members of API, i.e. BP, the BHP Billiton, ConocoPhillips, Exxon Mobil, Esso Imperial Oil, Kerr-McGee, the Royal Dutch/Shell Group, and Total, are significant contributors for the IASC/IASB funding scheme, and t</w:t>
      </w:r>
      <w:r w:rsidR="00F41321">
        <w:rPr>
          <w:rFonts w:ascii="Times New Roman" w:hAnsi="Times New Roman" w:cs="Times New Roman"/>
          <w:sz w:val="24"/>
          <w:szCs w:val="24"/>
        </w:rPr>
        <w:t>h</w:t>
      </w:r>
      <w:r w:rsidR="007B678D">
        <w:rPr>
          <w:rFonts w:ascii="Times New Roman" w:hAnsi="Times New Roman" w:cs="Times New Roman"/>
          <w:sz w:val="24"/>
          <w:szCs w:val="24"/>
        </w:rPr>
        <w:t>erefore, inevitably, API has a significant</w:t>
      </w:r>
      <w:r w:rsidR="00F41321">
        <w:rPr>
          <w:rFonts w:ascii="Times New Roman" w:hAnsi="Times New Roman" w:cs="Times New Roman"/>
          <w:sz w:val="24"/>
          <w:szCs w:val="24"/>
        </w:rPr>
        <w:t xml:space="preserve"> </w:t>
      </w:r>
      <w:r w:rsidRPr="003B3D81">
        <w:rPr>
          <w:rFonts w:ascii="Times New Roman" w:hAnsi="Times New Roman" w:cs="Times New Roman"/>
          <w:sz w:val="24"/>
          <w:szCs w:val="24"/>
        </w:rPr>
        <w:t>voice in determining the course of IFRS 6</w:t>
      </w:r>
      <w:sdt>
        <w:sdtPr>
          <w:rPr>
            <w:rFonts w:ascii="Times New Roman" w:hAnsi="Times New Roman" w:cs="Times New Roman"/>
            <w:sz w:val="24"/>
            <w:szCs w:val="24"/>
          </w:rPr>
          <w:id w:val="-83074234"/>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Cor101 \t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(Cortese, Irvin, &amp; Kaidonis, 2010)</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 xml:space="preserve">2.4 Conclusion </w:t>
      </w:r>
    </w:p>
    <w:p w:rsidR="007B678D" w:rsidRDefault="00AE3530" w:rsidP="00C372B8">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Evidences show that the formulation of IFRS 6 originated from the development of accounting practice of US and Australian extractive industries that was begun in 1960s and 1970s, respectively. </w:t>
      </w:r>
      <w:r w:rsidR="007B678D">
        <w:rPr>
          <w:rFonts w:ascii="Times New Roman" w:hAnsi="Times New Roman" w:cs="Times New Roman"/>
          <w:sz w:val="24"/>
          <w:szCs w:val="24"/>
        </w:rPr>
        <w:t xml:space="preserve">Some </w:t>
      </w:r>
      <w:r w:rsidRPr="003B3D81">
        <w:rPr>
          <w:rFonts w:ascii="Times New Roman" w:hAnsi="Times New Roman" w:cs="Times New Roman"/>
          <w:sz w:val="24"/>
          <w:szCs w:val="24"/>
        </w:rPr>
        <w:t xml:space="preserve">efforts were conducted to find whether the accounting choices regarding the two methods for the extractive companies should be limited or not. The results show that due to intense lobby from the industries, the repeal of the use of full cost accounting was put on hold, and as the result the companies were allowed to apply both methods. </w:t>
      </w:r>
      <w:r w:rsidR="00F41321" w:rsidRPr="003B3D81">
        <w:rPr>
          <w:rFonts w:ascii="Times New Roman" w:hAnsi="Times New Roman" w:cs="Times New Roman"/>
          <w:sz w:val="24"/>
          <w:szCs w:val="24"/>
        </w:rPr>
        <w:t xml:space="preserve">The issuance of IFRS 6 in 2004 was intended to make limited improvements on the diversified accounting practices in the extractive industries. </w:t>
      </w:r>
      <w:r w:rsidRPr="003B3D81">
        <w:rPr>
          <w:rFonts w:ascii="Times New Roman" w:hAnsi="Times New Roman" w:cs="Times New Roman"/>
          <w:sz w:val="24"/>
          <w:szCs w:val="24"/>
        </w:rPr>
        <w:t>However, many criticized the politicization of the f</w:t>
      </w:r>
      <w:r w:rsidR="007B678D">
        <w:rPr>
          <w:rFonts w:ascii="Times New Roman" w:hAnsi="Times New Roman" w:cs="Times New Roman"/>
          <w:sz w:val="24"/>
          <w:szCs w:val="24"/>
        </w:rPr>
        <w:t>ormulation process of IFRS 6. I</w:t>
      </w:r>
      <w:r w:rsidRPr="003B3D81">
        <w:rPr>
          <w:rFonts w:ascii="Times New Roman" w:hAnsi="Times New Roman" w:cs="Times New Roman"/>
          <w:sz w:val="24"/>
          <w:szCs w:val="24"/>
        </w:rPr>
        <w:t>t was argued that the newest regulation has once again reflected the power of the industries in i</w:t>
      </w:r>
      <w:r w:rsidR="00F41321">
        <w:rPr>
          <w:rFonts w:ascii="Times New Roman" w:hAnsi="Times New Roman" w:cs="Times New Roman"/>
          <w:sz w:val="24"/>
          <w:szCs w:val="24"/>
        </w:rPr>
        <w:t xml:space="preserve">nfluencing accounting practice. The </w:t>
      </w:r>
      <w:r w:rsidRPr="003B3D81">
        <w:rPr>
          <w:rFonts w:ascii="Times New Roman" w:hAnsi="Times New Roman" w:cs="Times New Roman"/>
          <w:sz w:val="24"/>
          <w:szCs w:val="24"/>
        </w:rPr>
        <w:t>preservation of the status quo concerning the use of full cost accounting is the question that still remains for the conve</w:t>
      </w:r>
      <w:r w:rsidR="007B678D">
        <w:rPr>
          <w:rFonts w:ascii="Times New Roman" w:hAnsi="Times New Roman" w:cs="Times New Roman"/>
          <w:sz w:val="24"/>
          <w:szCs w:val="24"/>
        </w:rPr>
        <w:t>rgence of the accounting method</w:t>
      </w:r>
      <w:r w:rsidR="00993969">
        <w:rPr>
          <w:rFonts w:ascii="Times New Roman" w:hAnsi="Times New Roman" w:cs="Times New Roman"/>
          <w:sz w:val="24"/>
          <w:szCs w:val="24"/>
        </w:rPr>
        <w:t xml:space="preserve"> in practice. As the IFRS 6 is</w:t>
      </w:r>
      <w:r w:rsidRPr="003B3D81">
        <w:rPr>
          <w:rFonts w:ascii="Times New Roman" w:hAnsi="Times New Roman" w:cs="Times New Roman"/>
          <w:sz w:val="24"/>
          <w:szCs w:val="24"/>
        </w:rPr>
        <w:t xml:space="preserve"> meant to be interim guidelines for the extractive industries, until standardized guiding principles for the industries finally completed, it can be assumed that the IFRS 6 will still be the play significant roles in the mining sector for the coming years.</w:t>
      </w:r>
    </w:p>
    <w:p w:rsidR="007B678D" w:rsidRDefault="007B678D" w:rsidP="00993969">
      <w:pPr>
        <w:pStyle w:val="TOCHeading"/>
        <w:spacing w:before="0" w:line="360" w:lineRule="auto"/>
        <w:rPr>
          <w:rFonts w:ascii="Times New Roman" w:eastAsiaTheme="minorHAnsi" w:hAnsi="Times New Roman" w:cs="Times New Roman"/>
          <w:b w:val="0"/>
          <w:bCs w:val="0"/>
          <w:color w:val="auto"/>
          <w:sz w:val="24"/>
          <w:szCs w:val="24"/>
        </w:rPr>
      </w:pPr>
    </w:p>
    <w:p w:rsidR="00993969" w:rsidRPr="00993969" w:rsidRDefault="00993969" w:rsidP="00993969"/>
    <w:p w:rsidR="00AE3530" w:rsidRPr="003B3D81" w:rsidRDefault="00AE3530" w:rsidP="00BB3DD6">
      <w:pPr>
        <w:pStyle w:val="TOCHeading"/>
        <w:spacing w:before="0" w:line="360" w:lineRule="auto"/>
        <w:jc w:val="center"/>
        <w:rPr>
          <w:rFonts w:ascii="Times New Roman" w:hAnsi="Times New Roman" w:cs="Times New Roman"/>
          <w:color w:val="auto"/>
          <w:sz w:val="24"/>
          <w:szCs w:val="24"/>
        </w:rPr>
      </w:pPr>
      <w:r w:rsidRPr="003B3D81">
        <w:rPr>
          <w:rFonts w:ascii="Times New Roman" w:hAnsi="Times New Roman" w:cs="Times New Roman"/>
          <w:color w:val="auto"/>
          <w:sz w:val="24"/>
          <w:szCs w:val="24"/>
        </w:rPr>
        <w:t>CHAPTER 3</w:t>
      </w:r>
    </w:p>
    <w:p w:rsidR="00AE3530" w:rsidRPr="003B3D81" w:rsidRDefault="00AE3530" w:rsidP="00BB3DD6">
      <w:pPr>
        <w:pStyle w:val="TOCHeading"/>
        <w:spacing w:before="0" w:line="360" w:lineRule="auto"/>
        <w:jc w:val="center"/>
        <w:rPr>
          <w:rFonts w:ascii="Times New Roman" w:hAnsi="Times New Roman" w:cs="Times New Roman"/>
          <w:color w:val="auto"/>
          <w:sz w:val="24"/>
          <w:szCs w:val="24"/>
        </w:rPr>
      </w:pPr>
      <w:r w:rsidRPr="003B3D81">
        <w:rPr>
          <w:rFonts w:ascii="Times New Roman" w:hAnsi="Times New Roman" w:cs="Times New Roman"/>
          <w:color w:val="auto"/>
          <w:sz w:val="24"/>
          <w:szCs w:val="24"/>
        </w:rPr>
        <w:t>DIFFERENCE BETWEEN FULL COST AND SUCCESFUL EFFORTS METHODS</w:t>
      </w:r>
    </w:p>
    <w:p w:rsidR="00AE3530" w:rsidRPr="003B3D81" w:rsidRDefault="00AE3530" w:rsidP="00BB3DD6">
      <w:pPr>
        <w:spacing w:after="0" w:line="360" w:lineRule="auto"/>
        <w:jc w:val="both"/>
        <w:rPr>
          <w:rFonts w:ascii="Times New Roman" w:hAnsi="Times New Roman" w:cs="Times New Roman"/>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3.1 Introduction</w:t>
      </w:r>
    </w:p>
    <w:p w:rsidR="00A03793"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This chapter </w:t>
      </w:r>
      <w:r w:rsidR="00E4601F">
        <w:rPr>
          <w:rFonts w:ascii="Times New Roman" w:hAnsi="Times New Roman" w:cs="Times New Roman"/>
          <w:sz w:val="24"/>
          <w:szCs w:val="24"/>
        </w:rPr>
        <w:t>deals</w:t>
      </w:r>
      <w:r w:rsidRPr="003B3D81">
        <w:rPr>
          <w:rFonts w:ascii="Times New Roman" w:hAnsi="Times New Roman" w:cs="Times New Roman"/>
          <w:sz w:val="24"/>
          <w:szCs w:val="24"/>
        </w:rPr>
        <w:t xml:space="preserve"> with the elaboration on the accounting choice allowed by IFRS 6 for the recognition of Exploration &amp; Evaluation (E&amp;E</w:t>
      </w:r>
      <w:r w:rsidR="00993969">
        <w:rPr>
          <w:rFonts w:ascii="Times New Roman" w:hAnsi="Times New Roman" w:cs="Times New Roman"/>
          <w:sz w:val="24"/>
          <w:szCs w:val="24"/>
        </w:rPr>
        <w:t>) expenditures</w:t>
      </w:r>
      <w:r w:rsidR="002E1C03" w:rsidRPr="003B3D81">
        <w:rPr>
          <w:rFonts w:ascii="Times New Roman" w:hAnsi="Times New Roman" w:cs="Times New Roman"/>
          <w:sz w:val="24"/>
          <w:szCs w:val="24"/>
        </w:rPr>
        <w:t>. A</w:t>
      </w:r>
      <w:r w:rsidR="00103EB1" w:rsidRPr="003B3D81">
        <w:rPr>
          <w:rFonts w:ascii="Times New Roman" w:hAnsi="Times New Roman" w:cs="Times New Roman"/>
          <w:sz w:val="24"/>
          <w:szCs w:val="24"/>
        </w:rPr>
        <w:t>s the controversies</w:t>
      </w:r>
      <w:r w:rsidRPr="003B3D81">
        <w:rPr>
          <w:rFonts w:ascii="Times New Roman" w:hAnsi="Times New Roman" w:cs="Times New Roman"/>
          <w:sz w:val="24"/>
          <w:szCs w:val="24"/>
        </w:rPr>
        <w:t xml:space="preserve"> surrounds the accounting practice </w:t>
      </w:r>
      <w:r w:rsidR="00103EB1" w:rsidRPr="003B3D81">
        <w:rPr>
          <w:rFonts w:ascii="Times New Roman" w:hAnsi="Times New Roman" w:cs="Times New Roman"/>
          <w:sz w:val="24"/>
          <w:szCs w:val="24"/>
        </w:rPr>
        <w:t>of extractive industries center</w:t>
      </w:r>
      <w:r w:rsidRPr="003B3D81">
        <w:rPr>
          <w:rFonts w:ascii="Times New Roman" w:hAnsi="Times New Roman" w:cs="Times New Roman"/>
          <w:sz w:val="24"/>
          <w:szCs w:val="24"/>
        </w:rPr>
        <w:t xml:space="preserve"> around the </w:t>
      </w:r>
      <w:r w:rsidR="00993969">
        <w:rPr>
          <w:rFonts w:ascii="Times New Roman" w:hAnsi="Times New Roman" w:cs="Times New Roman"/>
          <w:sz w:val="24"/>
          <w:szCs w:val="24"/>
        </w:rPr>
        <w:t>different accounting methods</w:t>
      </w:r>
      <w:r w:rsidR="002E1C03" w:rsidRPr="003B3D81">
        <w:rPr>
          <w:rFonts w:ascii="Times New Roman" w:hAnsi="Times New Roman" w:cs="Times New Roman"/>
          <w:sz w:val="24"/>
          <w:szCs w:val="24"/>
        </w:rPr>
        <w:t xml:space="preserve">, </w:t>
      </w:r>
      <w:r w:rsidR="00F41321">
        <w:rPr>
          <w:rFonts w:ascii="Times New Roman" w:hAnsi="Times New Roman" w:cs="Times New Roman"/>
          <w:sz w:val="24"/>
          <w:szCs w:val="24"/>
        </w:rPr>
        <w:t xml:space="preserve">this chapter </w:t>
      </w:r>
      <w:r w:rsidR="00993969">
        <w:rPr>
          <w:rFonts w:ascii="Times New Roman" w:hAnsi="Times New Roman" w:cs="Times New Roman"/>
          <w:sz w:val="24"/>
          <w:szCs w:val="24"/>
        </w:rPr>
        <w:t>tries</w:t>
      </w:r>
      <w:r w:rsidR="00F41321">
        <w:rPr>
          <w:rFonts w:ascii="Times New Roman" w:hAnsi="Times New Roman" w:cs="Times New Roman"/>
          <w:sz w:val="24"/>
          <w:szCs w:val="24"/>
        </w:rPr>
        <w:t xml:space="preserve"> to reveal</w:t>
      </w:r>
      <w:r w:rsidRPr="003B3D81">
        <w:rPr>
          <w:rFonts w:ascii="Times New Roman" w:hAnsi="Times New Roman" w:cs="Times New Roman"/>
          <w:sz w:val="24"/>
          <w:szCs w:val="24"/>
        </w:rPr>
        <w:t xml:space="preserve"> </w:t>
      </w:r>
      <w:r w:rsidR="002E1C03" w:rsidRPr="003B3D81">
        <w:rPr>
          <w:rFonts w:ascii="Times New Roman" w:hAnsi="Times New Roman" w:cs="Times New Roman"/>
          <w:sz w:val="24"/>
          <w:szCs w:val="24"/>
        </w:rPr>
        <w:t xml:space="preserve">the </w:t>
      </w:r>
      <w:r w:rsidRPr="003B3D81">
        <w:rPr>
          <w:rFonts w:ascii="Times New Roman" w:hAnsi="Times New Roman" w:cs="Times New Roman"/>
          <w:sz w:val="24"/>
          <w:szCs w:val="24"/>
        </w:rPr>
        <w:t>difference in the underlying principles of the two methods</w:t>
      </w:r>
      <w:r w:rsidR="00E4601F">
        <w:rPr>
          <w:rFonts w:ascii="Times New Roman" w:hAnsi="Times New Roman" w:cs="Times New Roman"/>
          <w:sz w:val="24"/>
          <w:szCs w:val="24"/>
        </w:rPr>
        <w:t xml:space="preserve"> </w:t>
      </w:r>
      <w:r w:rsidR="00E4601F" w:rsidRPr="003B3D81">
        <w:rPr>
          <w:rFonts w:ascii="Times New Roman" w:hAnsi="Times New Roman" w:cs="Times New Roman"/>
          <w:sz w:val="24"/>
          <w:szCs w:val="24"/>
        </w:rPr>
        <w:t>by explaining the concept of full cost and successful efforts methods</w:t>
      </w:r>
      <w:r w:rsidRPr="003B3D81">
        <w:rPr>
          <w:rFonts w:ascii="Times New Roman" w:hAnsi="Times New Roman" w:cs="Times New Roman"/>
          <w:sz w:val="24"/>
          <w:szCs w:val="24"/>
        </w:rPr>
        <w:t xml:space="preserve">, </w:t>
      </w:r>
      <w:r w:rsidR="002E1C03" w:rsidRPr="003B3D81">
        <w:rPr>
          <w:rFonts w:ascii="Times New Roman" w:hAnsi="Times New Roman" w:cs="Times New Roman"/>
          <w:sz w:val="24"/>
          <w:szCs w:val="24"/>
        </w:rPr>
        <w:t xml:space="preserve">and </w:t>
      </w:r>
      <w:r w:rsidRPr="003B3D81">
        <w:rPr>
          <w:rFonts w:ascii="Times New Roman" w:hAnsi="Times New Roman" w:cs="Times New Roman"/>
          <w:sz w:val="24"/>
          <w:szCs w:val="24"/>
        </w:rPr>
        <w:t>therefore an</w:t>
      </w:r>
      <w:r w:rsidR="00A03793" w:rsidRPr="003B3D81">
        <w:rPr>
          <w:rFonts w:ascii="Times New Roman" w:hAnsi="Times New Roman" w:cs="Times New Roman"/>
          <w:sz w:val="24"/>
          <w:szCs w:val="24"/>
        </w:rPr>
        <w:t>swering the second sub question:</w:t>
      </w:r>
    </w:p>
    <w:p w:rsidR="00AE3530" w:rsidRPr="003B3D81" w:rsidRDefault="00AE3530" w:rsidP="00BB3DD6">
      <w:pPr>
        <w:spacing w:after="0" w:line="360" w:lineRule="auto"/>
        <w:jc w:val="both"/>
        <w:rPr>
          <w:rFonts w:ascii="Times New Roman" w:hAnsi="Times New Roman" w:cs="Times New Roman"/>
          <w:b/>
          <w:i/>
          <w:sz w:val="24"/>
          <w:szCs w:val="24"/>
        </w:rPr>
      </w:pPr>
      <w:r w:rsidRPr="003B3D81">
        <w:rPr>
          <w:rFonts w:ascii="Times New Roman" w:hAnsi="Times New Roman" w:cs="Times New Roman"/>
          <w:b/>
          <w:i/>
          <w:sz w:val="24"/>
          <w:szCs w:val="24"/>
        </w:rPr>
        <w:t>“What are the differences in key principles and economic impacts between the full cost accounting system and the successful efforts accounting system?”</w:t>
      </w:r>
    </w:p>
    <w:p w:rsidR="00AE3530" w:rsidRPr="003B3D81" w:rsidRDefault="002E1C03" w:rsidP="00BB3DD6">
      <w:pPr>
        <w:spacing w:after="0" w:line="360" w:lineRule="auto"/>
        <w:jc w:val="both"/>
        <w:rPr>
          <w:rFonts w:ascii="Times New Roman" w:hAnsi="Times New Roman" w:cs="Times New Roman"/>
          <w:b/>
          <w:i/>
          <w:sz w:val="24"/>
          <w:szCs w:val="24"/>
        </w:rPr>
      </w:pPr>
      <w:r w:rsidRPr="003B3D81">
        <w:rPr>
          <w:rFonts w:ascii="Times New Roman" w:hAnsi="Times New Roman" w:cs="Times New Roman"/>
          <w:sz w:val="24"/>
          <w:szCs w:val="24"/>
        </w:rPr>
        <w:t>Nonetheless</w:t>
      </w:r>
      <w:r w:rsidR="00AE3530" w:rsidRPr="003B3D81">
        <w:rPr>
          <w:rFonts w:ascii="Times New Roman" w:hAnsi="Times New Roman" w:cs="Times New Roman"/>
          <w:sz w:val="24"/>
          <w:szCs w:val="24"/>
        </w:rPr>
        <w:t xml:space="preserve">, in order to fully comprehend the prescribed accounting treatment for companies involved in </w:t>
      </w:r>
      <w:r w:rsidRPr="003B3D81">
        <w:rPr>
          <w:rFonts w:ascii="Times New Roman" w:hAnsi="Times New Roman" w:cs="Times New Roman"/>
          <w:sz w:val="24"/>
          <w:szCs w:val="24"/>
        </w:rPr>
        <w:t xml:space="preserve">oil and gas and </w:t>
      </w:r>
      <w:r w:rsidR="00AE3530" w:rsidRPr="003B3D81">
        <w:rPr>
          <w:rFonts w:ascii="Times New Roman" w:hAnsi="Times New Roman" w:cs="Times New Roman"/>
          <w:sz w:val="24"/>
          <w:szCs w:val="24"/>
        </w:rPr>
        <w:t xml:space="preserve">minerals extraction, </w:t>
      </w:r>
      <w:r w:rsidRPr="003B3D81">
        <w:rPr>
          <w:rFonts w:ascii="Times New Roman" w:hAnsi="Times New Roman" w:cs="Times New Roman"/>
          <w:sz w:val="24"/>
          <w:szCs w:val="24"/>
        </w:rPr>
        <w:t xml:space="preserve">this chapter </w:t>
      </w:r>
      <w:r w:rsidR="00256772">
        <w:rPr>
          <w:rFonts w:ascii="Times New Roman" w:hAnsi="Times New Roman" w:cs="Times New Roman"/>
          <w:sz w:val="24"/>
          <w:szCs w:val="24"/>
        </w:rPr>
        <w:t>begins with</w:t>
      </w:r>
      <w:r w:rsidR="00AE3530" w:rsidRPr="003B3D81">
        <w:rPr>
          <w:rFonts w:ascii="Times New Roman" w:hAnsi="Times New Roman" w:cs="Times New Roman"/>
          <w:sz w:val="24"/>
          <w:szCs w:val="24"/>
        </w:rPr>
        <w:t xml:space="preserve"> the description of the scope of IFRS 6 and related accounting principles governing explorat</w:t>
      </w:r>
      <w:r w:rsidR="00F41321">
        <w:rPr>
          <w:rFonts w:ascii="Times New Roman" w:hAnsi="Times New Roman" w:cs="Times New Roman"/>
          <w:sz w:val="24"/>
          <w:szCs w:val="24"/>
        </w:rPr>
        <w:t>ion and evaluation activities of extractive industries</w:t>
      </w:r>
      <w:r w:rsidR="00AE3530" w:rsidRPr="003B3D81">
        <w:rPr>
          <w:rFonts w:ascii="Times New Roman" w:hAnsi="Times New Roman" w:cs="Times New Roman"/>
          <w:sz w:val="24"/>
          <w:szCs w:val="24"/>
        </w:rPr>
        <w:t>.</w:t>
      </w:r>
      <w:r w:rsidRPr="003B3D81">
        <w:rPr>
          <w:rFonts w:ascii="Times New Roman" w:hAnsi="Times New Roman" w:cs="Times New Roman"/>
          <w:sz w:val="24"/>
          <w:szCs w:val="24"/>
        </w:rPr>
        <w:t xml:space="preserve"> </w:t>
      </w:r>
      <w:r w:rsidR="00AE3530" w:rsidRPr="003B3D81">
        <w:rPr>
          <w:rFonts w:ascii="Times New Roman" w:hAnsi="Times New Roman" w:cs="Times New Roman"/>
          <w:sz w:val="24"/>
          <w:szCs w:val="24"/>
        </w:rPr>
        <w:t>Additionally, this chapter also presents the different impacts the two methods have on the financial statement</w:t>
      </w:r>
      <w:r w:rsidRPr="003B3D81">
        <w:rPr>
          <w:rFonts w:ascii="Times New Roman" w:hAnsi="Times New Roman" w:cs="Times New Roman"/>
          <w:sz w:val="24"/>
          <w:szCs w:val="24"/>
        </w:rPr>
        <w:t>s</w:t>
      </w:r>
      <w:r w:rsidR="00AE3530" w:rsidRPr="003B3D81">
        <w:rPr>
          <w:rFonts w:ascii="Times New Roman" w:hAnsi="Times New Roman" w:cs="Times New Roman"/>
          <w:sz w:val="24"/>
          <w:szCs w:val="24"/>
        </w:rPr>
        <w:t xml:space="preserve"> (the economic consequences) of such companies</w:t>
      </w:r>
      <w:r w:rsidR="00F41321">
        <w:rPr>
          <w:rFonts w:ascii="Times New Roman" w:hAnsi="Times New Roman" w:cs="Times New Roman"/>
          <w:sz w:val="24"/>
          <w:szCs w:val="24"/>
        </w:rPr>
        <w:t xml:space="preserve"> in the industries.</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3.2 IFRS 6</w:t>
      </w:r>
    </w:p>
    <w:p w:rsidR="00971512"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As</w:t>
      </w:r>
      <w:r w:rsidR="00103EB1" w:rsidRPr="003B3D81">
        <w:rPr>
          <w:rFonts w:ascii="Times New Roman" w:hAnsi="Times New Roman" w:cs="Times New Roman"/>
          <w:sz w:val="24"/>
          <w:szCs w:val="24"/>
        </w:rPr>
        <w:t xml:space="preserve"> mentioned in the previous chapter</w:t>
      </w:r>
      <w:r w:rsidRPr="003B3D81">
        <w:rPr>
          <w:rFonts w:ascii="Times New Roman" w:hAnsi="Times New Roman" w:cs="Times New Roman"/>
          <w:sz w:val="24"/>
          <w:szCs w:val="24"/>
        </w:rPr>
        <w:t xml:space="preserve">, up to the publication of IFRS 6, IASB had not provided any specific guiding principles </w:t>
      </w:r>
      <w:r w:rsidR="00103EB1" w:rsidRPr="003B3D81">
        <w:rPr>
          <w:rFonts w:ascii="Times New Roman" w:hAnsi="Times New Roman" w:cs="Times New Roman"/>
          <w:sz w:val="24"/>
          <w:szCs w:val="24"/>
        </w:rPr>
        <w:t>for</w:t>
      </w:r>
      <w:r w:rsidRPr="003B3D81">
        <w:rPr>
          <w:rFonts w:ascii="Times New Roman" w:hAnsi="Times New Roman" w:cs="Times New Roman"/>
          <w:sz w:val="24"/>
          <w:szCs w:val="24"/>
        </w:rPr>
        <w:t xml:space="preserve"> extractive industries. </w:t>
      </w:r>
      <w:r w:rsidR="00103EB1" w:rsidRPr="003B3D81">
        <w:rPr>
          <w:rFonts w:ascii="Times New Roman" w:hAnsi="Times New Roman" w:cs="Times New Roman"/>
          <w:sz w:val="24"/>
          <w:szCs w:val="24"/>
        </w:rPr>
        <w:t>Consequently</w:t>
      </w:r>
      <w:r w:rsidRPr="003B3D81">
        <w:rPr>
          <w:rFonts w:ascii="Times New Roman" w:hAnsi="Times New Roman" w:cs="Times New Roman"/>
          <w:sz w:val="24"/>
          <w:szCs w:val="24"/>
        </w:rPr>
        <w:t xml:space="preserve">, the issuance of IFRS 6 </w:t>
      </w:r>
      <w:r w:rsidR="00103EB1" w:rsidRPr="003B3D81">
        <w:rPr>
          <w:rFonts w:ascii="Times New Roman" w:hAnsi="Times New Roman" w:cs="Times New Roman"/>
          <w:sz w:val="24"/>
          <w:szCs w:val="24"/>
        </w:rPr>
        <w:t>should</w:t>
      </w:r>
      <w:r w:rsidRPr="003B3D81">
        <w:rPr>
          <w:rFonts w:ascii="Times New Roman" w:hAnsi="Times New Roman" w:cs="Times New Roman"/>
          <w:sz w:val="24"/>
          <w:szCs w:val="24"/>
        </w:rPr>
        <w:t xml:space="preserve"> be</w:t>
      </w:r>
      <w:r w:rsidR="00F41321">
        <w:rPr>
          <w:rFonts w:ascii="Times New Roman" w:hAnsi="Times New Roman" w:cs="Times New Roman"/>
          <w:sz w:val="24"/>
          <w:szCs w:val="24"/>
        </w:rPr>
        <w:t xml:space="preserve"> seen as a significant event in </w:t>
      </w:r>
      <w:r w:rsidRPr="003B3D81">
        <w:rPr>
          <w:rFonts w:ascii="Times New Roman" w:hAnsi="Times New Roman" w:cs="Times New Roman"/>
          <w:sz w:val="24"/>
          <w:szCs w:val="24"/>
        </w:rPr>
        <w:t>the development of the accounting practices in the industries. In this section, some prescribed principles of IFRS 6 are described in order to show how the standard actually governs the Exploration and Evaluation (henceforth referred to as E&amp;E) activities of the extractive companies</w:t>
      </w:r>
      <w:r w:rsidR="00971512" w:rsidRPr="003B3D81">
        <w:rPr>
          <w:rFonts w:ascii="Times New Roman" w:hAnsi="Times New Roman" w:cs="Times New Roman"/>
          <w:sz w:val="24"/>
          <w:szCs w:val="24"/>
        </w:rPr>
        <w:t xml:space="preserve">. </w:t>
      </w:r>
      <w:r w:rsidR="00E4601F">
        <w:rPr>
          <w:rFonts w:ascii="Times New Roman" w:hAnsi="Times New Roman" w:cs="Times New Roman"/>
          <w:sz w:val="24"/>
          <w:szCs w:val="24"/>
        </w:rPr>
        <w:t>Some</w:t>
      </w:r>
      <w:r w:rsidR="00971512" w:rsidRPr="003B3D81">
        <w:rPr>
          <w:rFonts w:ascii="Times New Roman" w:hAnsi="Times New Roman" w:cs="Times New Roman"/>
          <w:sz w:val="24"/>
          <w:szCs w:val="24"/>
        </w:rPr>
        <w:t xml:space="preserve"> important principles </w:t>
      </w:r>
      <w:r w:rsidR="00E838AC" w:rsidRPr="003B3D81">
        <w:rPr>
          <w:rFonts w:ascii="Times New Roman" w:hAnsi="Times New Roman" w:cs="Times New Roman"/>
          <w:sz w:val="24"/>
          <w:szCs w:val="24"/>
        </w:rPr>
        <w:t>of</w:t>
      </w:r>
      <w:r w:rsidR="00971512" w:rsidRPr="003B3D81">
        <w:rPr>
          <w:rFonts w:ascii="Times New Roman" w:hAnsi="Times New Roman" w:cs="Times New Roman"/>
          <w:sz w:val="24"/>
          <w:szCs w:val="24"/>
        </w:rPr>
        <w:t xml:space="preserve"> IFRS 6 </w:t>
      </w:r>
      <w:r w:rsidR="00E838AC" w:rsidRPr="003B3D81">
        <w:rPr>
          <w:rFonts w:ascii="Times New Roman" w:hAnsi="Times New Roman" w:cs="Times New Roman"/>
          <w:sz w:val="24"/>
          <w:szCs w:val="24"/>
        </w:rPr>
        <w:t>are exposed here in order to show</w:t>
      </w:r>
      <w:r w:rsidR="00971512" w:rsidRPr="003B3D81">
        <w:rPr>
          <w:rFonts w:ascii="Times New Roman" w:hAnsi="Times New Roman" w:cs="Times New Roman"/>
          <w:sz w:val="24"/>
          <w:szCs w:val="24"/>
        </w:rPr>
        <w:t xml:space="preserve"> how the standard actually legitimize</w:t>
      </w:r>
      <w:r w:rsidR="00E838AC" w:rsidRPr="003B3D81">
        <w:rPr>
          <w:rFonts w:ascii="Times New Roman" w:hAnsi="Times New Roman" w:cs="Times New Roman"/>
          <w:sz w:val="24"/>
          <w:szCs w:val="24"/>
        </w:rPr>
        <w:t>s</w:t>
      </w:r>
      <w:r w:rsidRPr="003B3D81">
        <w:rPr>
          <w:rFonts w:ascii="Times New Roman" w:hAnsi="Times New Roman" w:cs="Times New Roman"/>
          <w:sz w:val="24"/>
          <w:szCs w:val="24"/>
        </w:rPr>
        <w:t xml:space="preserve"> the application of full cost a</w:t>
      </w:r>
      <w:r w:rsidR="00993969">
        <w:rPr>
          <w:rFonts w:ascii="Times New Roman" w:hAnsi="Times New Roman" w:cs="Times New Roman"/>
          <w:sz w:val="24"/>
          <w:szCs w:val="24"/>
        </w:rPr>
        <w:t>nd successful efforts methods for</w:t>
      </w:r>
      <w:r w:rsidR="00971512" w:rsidRPr="003B3D81">
        <w:rPr>
          <w:rFonts w:ascii="Times New Roman" w:hAnsi="Times New Roman" w:cs="Times New Roman"/>
          <w:sz w:val="24"/>
          <w:szCs w:val="24"/>
        </w:rPr>
        <w:t xml:space="preserve"> the recognition of E&amp;E assets by extractive firms.</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From the definition provided by IASB, the scope of IFRS 6 involves the expenditures incurred by the entity during E&amp;E activities. IFRS 6 defines the exploration for and evaluation of mineral resources as “</w:t>
      </w:r>
      <w:r w:rsidRPr="003B3D81">
        <w:rPr>
          <w:rFonts w:ascii="Times New Roman" w:hAnsi="Times New Roman" w:cs="Times New Roman"/>
          <w:i/>
          <w:sz w:val="24"/>
          <w:szCs w:val="24"/>
        </w:rPr>
        <w:t>the search for mineral resources, including minerals, oil natural gas and similar non-regenerative resources after the entity has obtained legal rights to explore in a specific area, as well as the determination of the technical feasibility and commercial viability of extracting the mineral resource have been demonstrated”</w:t>
      </w:r>
      <w:sdt>
        <w:sdtPr>
          <w:rPr>
            <w:rFonts w:ascii="Times New Roman" w:hAnsi="Times New Roman" w:cs="Times New Roman"/>
            <w:i/>
            <w:sz w:val="24"/>
            <w:szCs w:val="24"/>
          </w:rPr>
          <w:id w:val="-1535417373"/>
          <w:citation/>
        </w:sdtPr>
        <w:sdtEndPr/>
        <w:sdtContent>
          <w:r w:rsidRPr="003B3D81">
            <w:rPr>
              <w:rFonts w:ascii="Times New Roman" w:hAnsi="Times New Roman" w:cs="Times New Roman"/>
              <w:i/>
              <w:sz w:val="24"/>
              <w:szCs w:val="24"/>
            </w:rPr>
            <w:fldChar w:fldCharType="begin"/>
          </w:r>
          <w:r w:rsidRPr="003B3D81">
            <w:rPr>
              <w:rFonts w:ascii="Times New Roman" w:hAnsi="Times New Roman" w:cs="Times New Roman"/>
              <w:sz w:val="24"/>
              <w:szCs w:val="24"/>
            </w:rPr>
            <w:instrText xml:space="preserve"> CITATION Bar08 \l 1033 </w:instrText>
          </w:r>
          <w:r w:rsidRPr="003B3D81">
            <w:rPr>
              <w:rFonts w:ascii="Times New Roman" w:hAnsi="Times New Roman" w:cs="Times New Roman"/>
              <w:i/>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(Epstein &amp; Jermakowicz, 2008)</w:t>
          </w:r>
          <w:r w:rsidRPr="003B3D81">
            <w:rPr>
              <w:rFonts w:ascii="Times New Roman" w:hAnsi="Times New Roman" w:cs="Times New Roman"/>
              <w:i/>
              <w:sz w:val="24"/>
              <w:szCs w:val="24"/>
            </w:rPr>
            <w:fldChar w:fldCharType="end"/>
          </w:r>
        </w:sdtContent>
      </w:sdt>
      <w:r w:rsidR="00993969">
        <w:rPr>
          <w:rFonts w:ascii="Times New Roman" w:hAnsi="Times New Roman" w:cs="Times New Roman"/>
          <w:sz w:val="24"/>
          <w:szCs w:val="24"/>
        </w:rPr>
        <w:t>. The implication of this</w:t>
      </w:r>
      <w:r w:rsidRPr="003B3D81">
        <w:rPr>
          <w:rFonts w:ascii="Times New Roman" w:hAnsi="Times New Roman" w:cs="Times New Roman"/>
          <w:sz w:val="24"/>
          <w:szCs w:val="24"/>
        </w:rPr>
        <w:t xml:space="preserve"> definition, IFRS 6 addresses only </w:t>
      </w:r>
      <w:r w:rsidR="00256772">
        <w:rPr>
          <w:rFonts w:ascii="Times New Roman" w:hAnsi="Times New Roman" w:cs="Times New Roman"/>
          <w:sz w:val="24"/>
          <w:szCs w:val="24"/>
        </w:rPr>
        <w:t xml:space="preserve">the capitalization of </w:t>
      </w:r>
      <w:r w:rsidRPr="003B3D81">
        <w:rPr>
          <w:rFonts w:ascii="Times New Roman" w:hAnsi="Times New Roman" w:cs="Times New Roman"/>
          <w:sz w:val="24"/>
          <w:szCs w:val="24"/>
        </w:rPr>
        <w:t>expenditur</w:t>
      </w:r>
      <w:r w:rsidR="00F41321">
        <w:rPr>
          <w:rFonts w:ascii="Times New Roman" w:hAnsi="Times New Roman" w:cs="Times New Roman"/>
          <w:sz w:val="24"/>
          <w:szCs w:val="24"/>
        </w:rPr>
        <w:t xml:space="preserve">es incurred during the stage </w:t>
      </w:r>
      <w:r w:rsidR="00993969">
        <w:rPr>
          <w:rFonts w:ascii="Times New Roman" w:hAnsi="Times New Roman" w:cs="Times New Roman"/>
          <w:sz w:val="24"/>
          <w:szCs w:val="24"/>
        </w:rPr>
        <w:t>of exploration and evaluation</w:t>
      </w:r>
      <w:r w:rsidRPr="003B3D81">
        <w:rPr>
          <w:rFonts w:ascii="Times New Roman" w:hAnsi="Times New Roman" w:cs="Times New Roman"/>
          <w:sz w:val="24"/>
          <w:szCs w:val="24"/>
        </w:rPr>
        <w:t xml:space="preserve">, which means any </w:t>
      </w:r>
      <w:r w:rsidR="00256772">
        <w:rPr>
          <w:rFonts w:ascii="Times New Roman" w:hAnsi="Times New Roman" w:cs="Times New Roman"/>
          <w:sz w:val="24"/>
          <w:szCs w:val="24"/>
        </w:rPr>
        <w:t>costs</w:t>
      </w:r>
      <w:r w:rsidRPr="003B3D81">
        <w:rPr>
          <w:rFonts w:ascii="Times New Roman" w:hAnsi="Times New Roman" w:cs="Times New Roman"/>
          <w:sz w:val="24"/>
          <w:szCs w:val="24"/>
        </w:rPr>
        <w:t xml:space="preserve"> incurred preceding and after this </w:t>
      </w:r>
      <w:r w:rsidR="00E838AC" w:rsidRPr="003B3D81">
        <w:rPr>
          <w:rFonts w:ascii="Times New Roman" w:hAnsi="Times New Roman" w:cs="Times New Roman"/>
          <w:sz w:val="24"/>
          <w:szCs w:val="24"/>
        </w:rPr>
        <w:t>phase</w:t>
      </w:r>
      <w:r w:rsidRPr="003B3D81">
        <w:rPr>
          <w:rFonts w:ascii="Times New Roman" w:hAnsi="Times New Roman" w:cs="Times New Roman"/>
          <w:sz w:val="24"/>
          <w:szCs w:val="24"/>
        </w:rPr>
        <w:t xml:space="preserve"> </w:t>
      </w:r>
      <w:r w:rsidR="00993969">
        <w:rPr>
          <w:rFonts w:ascii="Times New Roman" w:hAnsi="Times New Roman" w:cs="Times New Roman"/>
          <w:sz w:val="24"/>
          <w:szCs w:val="24"/>
        </w:rPr>
        <w:t>are outside the scope of IFRS 6</w:t>
      </w:r>
      <w:r w:rsidR="00E03C74">
        <w:rPr>
          <w:rFonts w:ascii="Times New Roman" w:hAnsi="Times New Roman" w:cs="Times New Roman"/>
          <w:sz w:val="24"/>
          <w:szCs w:val="24"/>
        </w:rPr>
        <w:t xml:space="preserve"> </w:t>
      </w:r>
      <w:sdt>
        <w:sdtPr>
          <w:rPr>
            <w:rFonts w:ascii="Times New Roman" w:hAnsi="Times New Roman" w:cs="Times New Roman"/>
            <w:sz w:val="24"/>
            <w:szCs w:val="24"/>
          </w:rPr>
          <w:id w:val="-300613513"/>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KPM05 \l 1033 </w:instrText>
          </w:r>
          <w:r w:rsidRPr="003B3D81">
            <w:rPr>
              <w:rFonts w:ascii="Times New Roman" w:hAnsi="Times New Roman" w:cs="Times New Roman"/>
              <w:sz w:val="24"/>
              <w:szCs w:val="24"/>
            </w:rPr>
            <w:fldChar w:fldCharType="separate"/>
          </w:r>
          <w:r w:rsidR="00A7718F" w:rsidRPr="00A7718F">
            <w:rPr>
              <w:rFonts w:ascii="Times New Roman" w:hAnsi="Times New Roman" w:cs="Times New Roman"/>
              <w:noProof/>
              <w:sz w:val="24"/>
              <w:szCs w:val="24"/>
            </w:rPr>
            <w:t>(KPMG, 2005)</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Another imperative principle found in IFRS 6 is the measurement of the expenditures during E&amp;E stage. IFR</w:t>
      </w:r>
      <w:r w:rsidR="00E4601F">
        <w:rPr>
          <w:rFonts w:ascii="Times New Roman" w:hAnsi="Times New Roman" w:cs="Times New Roman"/>
          <w:sz w:val="24"/>
          <w:szCs w:val="24"/>
        </w:rPr>
        <w:t>S 6 requires that E&amp;E assets</w:t>
      </w:r>
      <w:r w:rsidRPr="003B3D81">
        <w:rPr>
          <w:rFonts w:ascii="Times New Roman" w:hAnsi="Times New Roman" w:cs="Times New Roman"/>
          <w:sz w:val="24"/>
          <w:szCs w:val="24"/>
        </w:rPr>
        <w:t xml:space="preserve"> to be measured at cost. The recognition criteria for the assets to be capitalized under IFRS 6 is outlined in Paragraph 9:</w:t>
      </w:r>
    </w:p>
    <w:p w:rsidR="00AE3530" w:rsidRPr="003B3D81" w:rsidRDefault="00AE3530" w:rsidP="00BB3DD6">
      <w:pPr>
        <w:spacing w:after="0" w:line="360" w:lineRule="auto"/>
        <w:jc w:val="both"/>
        <w:rPr>
          <w:rFonts w:ascii="Times New Roman" w:hAnsi="Times New Roman" w:cs="Times New Roman"/>
          <w:i/>
          <w:sz w:val="24"/>
          <w:szCs w:val="24"/>
        </w:rPr>
      </w:pPr>
      <w:r w:rsidRPr="003B3D81">
        <w:rPr>
          <w:rFonts w:ascii="Times New Roman" w:hAnsi="Times New Roman" w:cs="Times New Roman"/>
          <w:i/>
          <w:sz w:val="24"/>
          <w:szCs w:val="24"/>
        </w:rPr>
        <w:t xml:space="preserve">An entity shall determine an accounting policy specifying which expenditures are recognized as exploration and evaluation assets and apply the policy consistently. In making this determination, an entity considers the degree to which the expenditure can be associated with finding specific mineral resources. </w:t>
      </w:r>
    </w:p>
    <w:p w:rsidR="00AE3530" w:rsidRPr="003B3D81" w:rsidRDefault="00AE3530" w:rsidP="00BB3DD6">
      <w:pPr>
        <w:spacing w:after="0" w:line="360" w:lineRule="auto"/>
        <w:jc w:val="both"/>
        <w:rPr>
          <w:rFonts w:ascii="Times New Roman" w:hAnsi="Times New Roman" w:cs="Times New Roman"/>
          <w:i/>
          <w:sz w:val="24"/>
          <w:szCs w:val="24"/>
        </w:rPr>
      </w:pPr>
      <w:r w:rsidRPr="003B3D81">
        <w:rPr>
          <w:rFonts w:ascii="Times New Roman" w:hAnsi="Times New Roman" w:cs="Times New Roman"/>
          <w:sz w:val="24"/>
          <w:szCs w:val="24"/>
        </w:rPr>
        <w:t>The following items are the type of expenditures that would fall within the initial measurement of E&amp;E assets:</w:t>
      </w:r>
    </w:p>
    <w:p w:rsidR="00AE3530" w:rsidRPr="003B3D81" w:rsidRDefault="00AE3530" w:rsidP="00BB3DD6">
      <w:pPr>
        <w:pStyle w:val="ListParagraph"/>
        <w:numPr>
          <w:ilvl w:val="0"/>
          <w:numId w:val="7"/>
        </w:numPr>
        <w:spacing w:after="0" w:line="360" w:lineRule="auto"/>
        <w:jc w:val="both"/>
        <w:rPr>
          <w:rFonts w:ascii="Times New Roman" w:hAnsi="Times New Roman" w:cs="Times New Roman"/>
          <w:i/>
          <w:sz w:val="24"/>
          <w:szCs w:val="24"/>
        </w:rPr>
      </w:pPr>
      <w:r w:rsidRPr="003B3D81">
        <w:rPr>
          <w:rFonts w:ascii="Times New Roman" w:hAnsi="Times New Roman" w:cs="Times New Roman"/>
          <w:i/>
          <w:sz w:val="24"/>
          <w:szCs w:val="24"/>
        </w:rPr>
        <w:t>Acquisition of rights to explore</w:t>
      </w:r>
    </w:p>
    <w:p w:rsidR="00AE3530" w:rsidRPr="003B3D81" w:rsidRDefault="00AE3530" w:rsidP="00BB3DD6">
      <w:pPr>
        <w:pStyle w:val="ListParagraph"/>
        <w:numPr>
          <w:ilvl w:val="0"/>
          <w:numId w:val="7"/>
        </w:numPr>
        <w:spacing w:after="0" w:line="360" w:lineRule="auto"/>
        <w:jc w:val="both"/>
        <w:rPr>
          <w:rFonts w:ascii="Times New Roman" w:hAnsi="Times New Roman" w:cs="Times New Roman"/>
          <w:i/>
          <w:sz w:val="24"/>
          <w:szCs w:val="24"/>
        </w:rPr>
      </w:pPr>
      <w:r w:rsidRPr="003B3D81">
        <w:rPr>
          <w:rFonts w:ascii="Times New Roman" w:hAnsi="Times New Roman" w:cs="Times New Roman"/>
          <w:i/>
          <w:sz w:val="24"/>
          <w:szCs w:val="24"/>
        </w:rPr>
        <w:t>Topographical, geological, geochemical and geophysical studies</w:t>
      </w:r>
    </w:p>
    <w:p w:rsidR="00AE3530" w:rsidRPr="003B3D81" w:rsidRDefault="00AE3530" w:rsidP="00BB3DD6">
      <w:pPr>
        <w:pStyle w:val="ListParagraph"/>
        <w:numPr>
          <w:ilvl w:val="0"/>
          <w:numId w:val="7"/>
        </w:numPr>
        <w:spacing w:after="0" w:line="360" w:lineRule="auto"/>
        <w:jc w:val="both"/>
        <w:rPr>
          <w:rFonts w:ascii="Times New Roman" w:hAnsi="Times New Roman" w:cs="Times New Roman"/>
          <w:i/>
          <w:sz w:val="24"/>
          <w:szCs w:val="24"/>
        </w:rPr>
      </w:pPr>
      <w:r w:rsidRPr="003B3D81">
        <w:rPr>
          <w:rFonts w:ascii="Times New Roman" w:hAnsi="Times New Roman" w:cs="Times New Roman"/>
          <w:i/>
          <w:sz w:val="24"/>
          <w:szCs w:val="24"/>
        </w:rPr>
        <w:t>Exploratory drilling</w:t>
      </w:r>
    </w:p>
    <w:p w:rsidR="00AE3530" w:rsidRPr="003B3D81" w:rsidRDefault="00AE3530" w:rsidP="00BB3DD6">
      <w:pPr>
        <w:pStyle w:val="ListParagraph"/>
        <w:numPr>
          <w:ilvl w:val="0"/>
          <w:numId w:val="7"/>
        </w:numPr>
        <w:spacing w:after="0" w:line="360" w:lineRule="auto"/>
        <w:jc w:val="both"/>
        <w:rPr>
          <w:rFonts w:ascii="Times New Roman" w:hAnsi="Times New Roman" w:cs="Times New Roman"/>
          <w:i/>
          <w:sz w:val="24"/>
          <w:szCs w:val="24"/>
        </w:rPr>
      </w:pPr>
      <w:r w:rsidRPr="003B3D81">
        <w:rPr>
          <w:rFonts w:ascii="Times New Roman" w:hAnsi="Times New Roman" w:cs="Times New Roman"/>
          <w:i/>
          <w:sz w:val="24"/>
          <w:szCs w:val="24"/>
        </w:rPr>
        <w:t>Trenching</w:t>
      </w:r>
    </w:p>
    <w:p w:rsidR="00AE3530" w:rsidRPr="003B3D81" w:rsidRDefault="00AE3530" w:rsidP="00BB3DD6">
      <w:pPr>
        <w:pStyle w:val="ListParagraph"/>
        <w:numPr>
          <w:ilvl w:val="0"/>
          <w:numId w:val="7"/>
        </w:numPr>
        <w:spacing w:after="0" w:line="360" w:lineRule="auto"/>
        <w:jc w:val="both"/>
        <w:rPr>
          <w:rFonts w:ascii="Times New Roman" w:hAnsi="Times New Roman" w:cs="Times New Roman"/>
          <w:i/>
          <w:sz w:val="24"/>
          <w:szCs w:val="24"/>
        </w:rPr>
      </w:pPr>
      <w:r w:rsidRPr="003B3D81">
        <w:rPr>
          <w:rFonts w:ascii="Times New Roman" w:hAnsi="Times New Roman" w:cs="Times New Roman"/>
          <w:i/>
          <w:sz w:val="24"/>
          <w:szCs w:val="24"/>
        </w:rPr>
        <w:t>Sampling, and</w:t>
      </w:r>
    </w:p>
    <w:p w:rsidR="00AE3530" w:rsidRPr="003B3D81" w:rsidRDefault="00AE3530" w:rsidP="00BB3DD6">
      <w:pPr>
        <w:pStyle w:val="ListParagraph"/>
        <w:numPr>
          <w:ilvl w:val="0"/>
          <w:numId w:val="7"/>
        </w:numPr>
        <w:spacing w:after="0" w:line="360" w:lineRule="auto"/>
        <w:jc w:val="both"/>
        <w:rPr>
          <w:rFonts w:ascii="Times New Roman" w:hAnsi="Times New Roman" w:cs="Times New Roman"/>
          <w:sz w:val="24"/>
          <w:szCs w:val="24"/>
        </w:rPr>
      </w:pPr>
      <w:r w:rsidRPr="003B3D81">
        <w:rPr>
          <w:rFonts w:ascii="Times New Roman" w:hAnsi="Times New Roman" w:cs="Times New Roman"/>
          <w:i/>
          <w:sz w:val="24"/>
          <w:szCs w:val="24"/>
        </w:rPr>
        <w:t>Activities in relation to evaluating technical feasibility and commercial viability of extracting a mineral resource</w:t>
      </w:r>
      <w:sdt>
        <w:sdtPr>
          <w:rPr>
            <w:rFonts w:ascii="Times New Roman" w:hAnsi="Times New Roman" w:cs="Times New Roman"/>
            <w:sz w:val="24"/>
            <w:szCs w:val="24"/>
          </w:rPr>
          <w:id w:val="1701663991"/>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Bar08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(Epstein &amp; Jermakowicz, 2008)</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Another essential provision put forward by IFRS 6 involves the recognition of E&amp;E assets. Under IFRS 6, E&amp;E Assets are defined as the expenditures incurred during E&amp;E phase that have been capitalized into assets in accordance with the accounting policy of the reporting firm</w:t>
      </w:r>
      <w:sdt>
        <w:sdtPr>
          <w:rPr>
            <w:rFonts w:ascii="Times New Roman" w:hAnsi="Times New Roman" w:cs="Times New Roman"/>
            <w:sz w:val="24"/>
            <w:szCs w:val="24"/>
          </w:rPr>
          <w:id w:val="732818812"/>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KPM05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(KPMG, 2005)</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Concerning the accounting policy in recognizing E&amp;E assets, IFRS 6 stipulates a temporary exception from the hierarchy application required by paragraph 11 and 12 of IAS 8 (refer to Appendix A); instead, IFRS 6 only requires the application of paragraph 10 of IAS 8</w:t>
      </w:r>
      <w:sdt>
        <w:sdtPr>
          <w:rPr>
            <w:rFonts w:ascii="Times New Roman" w:hAnsi="Times New Roman" w:cs="Times New Roman"/>
            <w:sz w:val="24"/>
            <w:szCs w:val="24"/>
          </w:rPr>
          <w:id w:val="-582300353"/>
          <w:citation/>
        </w:sdtPr>
        <w:sdtEndPr/>
        <w:sdtContent>
          <w:r w:rsidRPr="003B3D81">
            <w:rPr>
              <w:rFonts w:ascii="Times New Roman" w:hAnsi="Times New Roman" w:cs="Times New Roman"/>
              <w:sz w:val="24"/>
              <w:szCs w:val="24"/>
            </w:rPr>
            <w:fldChar w:fldCharType="begin"/>
          </w:r>
          <w:r w:rsidR="00E03C74">
            <w:rPr>
              <w:rFonts w:ascii="Times New Roman" w:hAnsi="Times New Roman" w:cs="Times New Roman"/>
              <w:sz w:val="24"/>
              <w:szCs w:val="24"/>
            </w:rPr>
            <w:instrText xml:space="preserve">CITATION Pic \t  \l 1033 </w:instrText>
          </w:r>
          <w:r w:rsidRPr="003B3D81">
            <w:rPr>
              <w:rFonts w:ascii="Times New Roman" w:hAnsi="Times New Roman" w:cs="Times New Roman"/>
              <w:sz w:val="24"/>
              <w:szCs w:val="24"/>
            </w:rPr>
            <w:fldChar w:fldCharType="separate"/>
          </w:r>
          <w:r w:rsidR="00E03C74">
            <w:rPr>
              <w:rFonts w:ascii="Times New Roman" w:hAnsi="Times New Roman" w:cs="Times New Roman"/>
              <w:noProof/>
              <w:sz w:val="24"/>
              <w:szCs w:val="24"/>
            </w:rPr>
            <w:t xml:space="preserve"> </w:t>
          </w:r>
          <w:r w:rsidR="00E03C74" w:rsidRPr="00E03C74">
            <w:rPr>
              <w:rFonts w:ascii="Times New Roman" w:hAnsi="Times New Roman" w:cs="Times New Roman"/>
              <w:noProof/>
              <w:sz w:val="24"/>
              <w:szCs w:val="24"/>
            </w:rPr>
            <w:t>(Picker, et al.,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Paragraph 10 of IAS 8 states: </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i/>
          <w:sz w:val="24"/>
          <w:szCs w:val="24"/>
        </w:rPr>
        <w:t>If there is no specific IFRS that applies to a transaction, other event or condition, the entity’s management must apply its judgment in determining an appropriate accounting policy to result in information that is:</w:t>
      </w:r>
    </w:p>
    <w:p w:rsidR="00AE3530" w:rsidRPr="003B3D81" w:rsidRDefault="00AE3530" w:rsidP="00BB3DD6">
      <w:pPr>
        <w:pStyle w:val="ListParagraph"/>
        <w:numPr>
          <w:ilvl w:val="0"/>
          <w:numId w:val="8"/>
        </w:numPr>
        <w:spacing w:after="0" w:line="360" w:lineRule="auto"/>
        <w:jc w:val="both"/>
        <w:rPr>
          <w:rFonts w:ascii="Times New Roman" w:hAnsi="Times New Roman" w:cs="Times New Roman"/>
          <w:i/>
          <w:sz w:val="24"/>
          <w:szCs w:val="24"/>
        </w:rPr>
      </w:pPr>
      <w:r w:rsidRPr="003B3D81">
        <w:rPr>
          <w:rFonts w:ascii="Times New Roman" w:hAnsi="Times New Roman" w:cs="Times New Roman"/>
          <w:i/>
          <w:sz w:val="24"/>
          <w:szCs w:val="24"/>
        </w:rPr>
        <w:t>Relevant to the economic decision making needs of the users; and</w:t>
      </w:r>
    </w:p>
    <w:p w:rsidR="00AE3530" w:rsidRPr="003B3D81" w:rsidRDefault="00AE3530" w:rsidP="00BB3DD6">
      <w:pPr>
        <w:pStyle w:val="ListParagraph"/>
        <w:numPr>
          <w:ilvl w:val="0"/>
          <w:numId w:val="8"/>
        </w:numPr>
        <w:spacing w:after="0" w:line="360" w:lineRule="auto"/>
        <w:jc w:val="both"/>
        <w:rPr>
          <w:rFonts w:ascii="Times New Roman" w:hAnsi="Times New Roman" w:cs="Times New Roman"/>
          <w:i/>
          <w:sz w:val="24"/>
          <w:szCs w:val="24"/>
        </w:rPr>
      </w:pPr>
      <w:r w:rsidRPr="003B3D81">
        <w:rPr>
          <w:rFonts w:ascii="Times New Roman" w:hAnsi="Times New Roman" w:cs="Times New Roman"/>
          <w:i/>
          <w:sz w:val="24"/>
          <w:szCs w:val="24"/>
        </w:rPr>
        <w:t>Reliable, in that the financial statements:</w:t>
      </w:r>
    </w:p>
    <w:p w:rsidR="00AE3530" w:rsidRPr="003B3D81" w:rsidRDefault="00AE3530" w:rsidP="00BB3DD6">
      <w:pPr>
        <w:pStyle w:val="ListParagraph"/>
        <w:numPr>
          <w:ilvl w:val="1"/>
          <w:numId w:val="8"/>
        </w:numPr>
        <w:spacing w:after="0" w:line="360" w:lineRule="auto"/>
        <w:jc w:val="both"/>
        <w:rPr>
          <w:rFonts w:ascii="Times New Roman" w:hAnsi="Times New Roman" w:cs="Times New Roman"/>
          <w:i/>
          <w:sz w:val="24"/>
          <w:szCs w:val="24"/>
        </w:rPr>
      </w:pPr>
      <w:r w:rsidRPr="003B3D81">
        <w:rPr>
          <w:rFonts w:ascii="Times New Roman" w:hAnsi="Times New Roman" w:cs="Times New Roman"/>
          <w:i/>
          <w:sz w:val="24"/>
          <w:szCs w:val="24"/>
        </w:rPr>
        <w:t>Represent faithfully the financial position, financial performance and cash flows of the entity</w:t>
      </w:r>
    </w:p>
    <w:p w:rsidR="00AE3530" w:rsidRPr="003B3D81" w:rsidRDefault="00AE3530" w:rsidP="00BB3DD6">
      <w:pPr>
        <w:pStyle w:val="ListParagraph"/>
        <w:numPr>
          <w:ilvl w:val="1"/>
          <w:numId w:val="8"/>
        </w:numPr>
        <w:spacing w:after="0" w:line="360" w:lineRule="auto"/>
        <w:jc w:val="both"/>
        <w:rPr>
          <w:rFonts w:ascii="Times New Roman" w:hAnsi="Times New Roman" w:cs="Times New Roman"/>
          <w:i/>
          <w:sz w:val="24"/>
          <w:szCs w:val="24"/>
        </w:rPr>
      </w:pPr>
      <w:r w:rsidRPr="003B3D81">
        <w:rPr>
          <w:rFonts w:ascii="Times New Roman" w:hAnsi="Times New Roman" w:cs="Times New Roman"/>
          <w:i/>
          <w:sz w:val="24"/>
          <w:szCs w:val="24"/>
        </w:rPr>
        <w:t>Reflect the natural economic substance of transactions, other events and conditions, and not merely the legal form</w:t>
      </w:r>
    </w:p>
    <w:p w:rsidR="00AE3530" w:rsidRPr="003B3D81" w:rsidRDefault="00AE3530" w:rsidP="00BB3DD6">
      <w:pPr>
        <w:pStyle w:val="ListParagraph"/>
        <w:numPr>
          <w:ilvl w:val="1"/>
          <w:numId w:val="8"/>
        </w:numPr>
        <w:spacing w:after="0" w:line="360" w:lineRule="auto"/>
        <w:jc w:val="both"/>
        <w:rPr>
          <w:rFonts w:ascii="Times New Roman" w:hAnsi="Times New Roman" w:cs="Times New Roman"/>
          <w:i/>
          <w:sz w:val="24"/>
          <w:szCs w:val="24"/>
        </w:rPr>
      </w:pPr>
      <w:r w:rsidRPr="003B3D81">
        <w:rPr>
          <w:rFonts w:ascii="Times New Roman" w:hAnsi="Times New Roman" w:cs="Times New Roman"/>
          <w:i/>
          <w:sz w:val="24"/>
          <w:szCs w:val="24"/>
        </w:rPr>
        <w:t>Are neutral, that is, free from bias</w:t>
      </w:r>
    </w:p>
    <w:p w:rsidR="00AE3530" w:rsidRPr="003B3D81" w:rsidRDefault="00AE3530" w:rsidP="00BB3DD6">
      <w:pPr>
        <w:pStyle w:val="ListParagraph"/>
        <w:numPr>
          <w:ilvl w:val="1"/>
          <w:numId w:val="8"/>
        </w:numPr>
        <w:spacing w:after="0" w:line="360" w:lineRule="auto"/>
        <w:jc w:val="both"/>
        <w:rPr>
          <w:rFonts w:ascii="Times New Roman" w:hAnsi="Times New Roman" w:cs="Times New Roman"/>
          <w:i/>
          <w:sz w:val="24"/>
          <w:szCs w:val="24"/>
        </w:rPr>
      </w:pPr>
      <w:r w:rsidRPr="003B3D81">
        <w:rPr>
          <w:rFonts w:ascii="Times New Roman" w:hAnsi="Times New Roman" w:cs="Times New Roman"/>
          <w:i/>
          <w:sz w:val="24"/>
          <w:szCs w:val="24"/>
        </w:rPr>
        <w:t>Are prudent, and</w:t>
      </w:r>
    </w:p>
    <w:p w:rsidR="00AE3530" w:rsidRPr="003B3D81" w:rsidRDefault="00AE3530" w:rsidP="00BB3DD6">
      <w:pPr>
        <w:pStyle w:val="ListParagraph"/>
        <w:numPr>
          <w:ilvl w:val="1"/>
          <w:numId w:val="8"/>
        </w:numPr>
        <w:spacing w:after="0" w:line="360" w:lineRule="auto"/>
        <w:jc w:val="both"/>
        <w:rPr>
          <w:rFonts w:ascii="Times New Roman" w:hAnsi="Times New Roman" w:cs="Times New Roman"/>
          <w:i/>
          <w:sz w:val="24"/>
          <w:szCs w:val="24"/>
        </w:rPr>
      </w:pPr>
      <w:r w:rsidRPr="003B3D81">
        <w:rPr>
          <w:rFonts w:ascii="Times New Roman" w:hAnsi="Times New Roman" w:cs="Times New Roman"/>
          <w:i/>
          <w:sz w:val="24"/>
          <w:szCs w:val="24"/>
        </w:rPr>
        <w:t>Are complete in all material aspects</w:t>
      </w:r>
      <w:sdt>
        <w:sdtPr>
          <w:rPr>
            <w:rFonts w:ascii="Times New Roman" w:hAnsi="Times New Roman" w:cs="Times New Roman"/>
            <w:i/>
            <w:sz w:val="24"/>
            <w:szCs w:val="24"/>
          </w:rPr>
          <w:id w:val="130682740"/>
          <w:citation/>
        </w:sdtPr>
        <w:sdtEndPr/>
        <w:sdtContent>
          <w:r w:rsidRPr="003B3D81">
            <w:rPr>
              <w:rFonts w:ascii="Times New Roman" w:hAnsi="Times New Roman" w:cs="Times New Roman"/>
              <w:i/>
              <w:sz w:val="24"/>
              <w:szCs w:val="24"/>
            </w:rPr>
            <w:fldChar w:fldCharType="begin"/>
          </w:r>
          <w:r w:rsidR="00E03C74">
            <w:rPr>
              <w:rFonts w:ascii="Times New Roman" w:hAnsi="Times New Roman" w:cs="Times New Roman"/>
              <w:i/>
              <w:sz w:val="24"/>
              <w:szCs w:val="24"/>
            </w:rPr>
            <w:instrText xml:space="preserve">CITATION Pic \t  \l 1033 </w:instrText>
          </w:r>
          <w:r w:rsidRPr="003B3D81">
            <w:rPr>
              <w:rFonts w:ascii="Times New Roman" w:hAnsi="Times New Roman" w:cs="Times New Roman"/>
              <w:i/>
              <w:sz w:val="24"/>
              <w:szCs w:val="24"/>
            </w:rPr>
            <w:fldChar w:fldCharType="separate"/>
          </w:r>
          <w:r w:rsidR="00E03C74">
            <w:rPr>
              <w:rFonts w:ascii="Times New Roman" w:hAnsi="Times New Roman" w:cs="Times New Roman"/>
              <w:i/>
              <w:noProof/>
              <w:sz w:val="24"/>
              <w:szCs w:val="24"/>
            </w:rPr>
            <w:t xml:space="preserve"> </w:t>
          </w:r>
          <w:r w:rsidR="00E03C74" w:rsidRPr="00E03C74">
            <w:rPr>
              <w:rFonts w:ascii="Times New Roman" w:hAnsi="Times New Roman" w:cs="Times New Roman"/>
              <w:noProof/>
              <w:sz w:val="24"/>
              <w:szCs w:val="24"/>
            </w:rPr>
            <w:t>(Picker, et al., 2013)</w:t>
          </w:r>
          <w:r w:rsidRPr="003B3D81">
            <w:rPr>
              <w:rFonts w:ascii="Times New Roman" w:hAnsi="Times New Roman" w:cs="Times New Roman"/>
              <w:i/>
              <w:sz w:val="24"/>
              <w:szCs w:val="24"/>
            </w:rPr>
            <w:fldChar w:fldCharType="end"/>
          </w:r>
        </w:sdtContent>
      </w:sdt>
      <w:r w:rsidRPr="003B3D81">
        <w:rPr>
          <w:rFonts w:ascii="Times New Roman" w:hAnsi="Times New Roman" w:cs="Times New Roman"/>
          <w:i/>
          <w:sz w:val="24"/>
          <w:szCs w:val="24"/>
        </w:rPr>
        <w:t>.</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This paragraph indicates that reporting entities </w:t>
      </w:r>
      <w:r w:rsidR="00F41321">
        <w:rPr>
          <w:rFonts w:ascii="Times New Roman" w:hAnsi="Times New Roman" w:cs="Times New Roman"/>
          <w:sz w:val="24"/>
          <w:szCs w:val="24"/>
        </w:rPr>
        <w:t>may</w:t>
      </w:r>
      <w:r w:rsidRPr="003B3D81">
        <w:rPr>
          <w:rFonts w:ascii="Times New Roman" w:hAnsi="Times New Roman" w:cs="Times New Roman"/>
          <w:sz w:val="24"/>
          <w:szCs w:val="24"/>
        </w:rPr>
        <w:t xml:space="preserve"> adopt an accounting policy either of immediate expense or of capitalization </w:t>
      </w:r>
      <w:r w:rsidR="00256772">
        <w:rPr>
          <w:rFonts w:ascii="Times New Roman" w:hAnsi="Times New Roman" w:cs="Times New Roman"/>
          <w:sz w:val="24"/>
          <w:szCs w:val="24"/>
        </w:rPr>
        <w:t xml:space="preserve">of </w:t>
      </w:r>
      <w:r w:rsidRPr="003B3D81">
        <w:rPr>
          <w:rFonts w:ascii="Times New Roman" w:hAnsi="Times New Roman" w:cs="Times New Roman"/>
          <w:sz w:val="24"/>
          <w:szCs w:val="24"/>
        </w:rPr>
        <w:t>E&amp;E asset</w:t>
      </w:r>
      <w:r w:rsidR="00256772">
        <w:rPr>
          <w:rFonts w:ascii="Times New Roman" w:hAnsi="Times New Roman" w:cs="Times New Roman"/>
          <w:sz w:val="24"/>
          <w:szCs w:val="24"/>
        </w:rPr>
        <w:t>s</w:t>
      </w:r>
      <w:r w:rsidRPr="003B3D81">
        <w:rPr>
          <w:rFonts w:ascii="Times New Roman" w:hAnsi="Times New Roman" w:cs="Times New Roman"/>
          <w:sz w:val="24"/>
          <w:szCs w:val="24"/>
        </w:rPr>
        <w:t xml:space="preserve"> for each type of E&amp;E expenditure</w:t>
      </w:r>
      <w:r w:rsidR="00F41321">
        <w:rPr>
          <w:rFonts w:ascii="Times New Roman" w:hAnsi="Times New Roman" w:cs="Times New Roman"/>
          <w:sz w:val="24"/>
          <w:szCs w:val="24"/>
        </w:rPr>
        <w:t>s</w:t>
      </w:r>
      <w:r w:rsidRPr="003B3D81">
        <w:rPr>
          <w:rFonts w:ascii="Times New Roman" w:hAnsi="Times New Roman" w:cs="Times New Roman"/>
          <w:sz w:val="24"/>
          <w:szCs w:val="24"/>
        </w:rPr>
        <w:t xml:space="preserve"> they have incurred </w:t>
      </w:r>
      <w:sdt>
        <w:sdtPr>
          <w:rPr>
            <w:rFonts w:ascii="Times New Roman" w:hAnsi="Times New Roman" w:cs="Times New Roman"/>
            <w:sz w:val="24"/>
            <w:szCs w:val="24"/>
          </w:rPr>
          <w:id w:val="46186363"/>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KPM05 \l 1033 </w:instrText>
          </w:r>
          <w:r w:rsidRPr="003B3D81">
            <w:rPr>
              <w:rFonts w:ascii="Times New Roman" w:hAnsi="Times New Roman" w:cs="Times New Roman"/>
              <w:sz w:val="24"/>
              <w:szCs w:val="24"/>
            </w:rPr>
            <w:fldChar w:fldCharType="separate"/>
          </w:r>
          <w:r w:rsidR="00A7718F" w:rsidRPr="00A7718F">
            <w:rPr>
              <w:rFonts w:ascii="Times New Roman" w:hAnsi="Times New Roman" w:cs="Times New Roman"/>
              <w:noProof/>
              <w:sz w:val="24"/>
              <w:szCs w:val="24"/>
            </w:rPr>
            <w:t>(KPMG, 2005)</w:t>
          </w:r>
          <w:r w:rsidRPr="003B3D81">
            <w:rPr>
              <w:rFonts w:ascii="Times New Roman" w:hAnsi="Times New Roman" w:cs="Times New Roman"/>
              <w:sz w:val="24"/>
              <w:szCs w:val="24"/>
            </w:rPr>
            <w:fldChar w:fldCharType="end"/>
          </w:r>
        </w:sdtContent>
      </w:sdt>
      <w:r w:rsidR="00256772">
        <w:rPr>
          <w:rFonts w:ascii="Times New Roman" w:hAnsi="Times New Roman" w:cs="Times New Roman"/>
          <w:sz w:val="24"/>
          <w:szCs w:val="24"/>
        </w:rPr>
        <w:t>, which means that any</w:t>
      </w:r>
      <w:r w:rsidRPr="003B3D81">
        <w:rPr>
          <w:rFonts w:ascii="Times New Roman" w:hAnsi="Times New Roman" w:cs="Times New Roman"/>
          <w:sz w:val="24"/>
          <w:szCs w:val="24"/>
        </w:rPr>
        <w:t xml:space="preserve"> accounting methods prior to the publication of IFRS 6 are permitted to be continually </w:t>
      </w:r>
      <w:r w:rsidR="00256772">
        <w:rPr>
          <w:rFonts w:ascii="Times New Roman" w:hAnsi="Times New Roman" w:cs="Times New Roman"/>
          <w:sz w:val="24"/>
          <w:szCs w:val="24"/>
        </w:rPr>
        <w:t>employed</w:t>
      </w:r>
      <w:r w:rsidRPr="003B3D81">
        <w:rPr>
          <w:rFonts w:ascii="Times New Roman" w:hAnsi="Times New Roman" w:cs="Times New Roman"/>
          <w:sz w:val="24"/>
          <w:szCs w:val="24"/>
        </w:rPr>
        <w:t xml:space="preserve"> as long as they meet the criteria in mentioned in the paragraph 10</w:t>
      </w:r>
      <w:sdt>
        <w:sdtPr>
          <w:rPr>
            <w:rFonts w:ascii="Times New Roman" w:hAnsi="Times New Roman" w:cs="Times New Roman"/>
            <w:sz w:val="24"/>
            <w:szCs w:val="24"/>
          </w:rPr>
          <w:id w:val="2047177409"/>
          <w:citation/>
        </w:sdtPr>
        <w:sdtEndPr/>
        <w:sdtContent>
          <w:r w:rsidRPr="003B3D81">
            <w:rPr>
              <w:rFonts w:ascii="Times New Roman" w:hAnsi="Times New Roman" w:cs="Times New Roman"/>
              <w:sz w:val="24"/>
              <w:szCs w:val="24"/>
            </w:rPr>
            <w:fldChar w:fldCharType="begin"/>
          </w:r>
          <w:r w:rsidR="00E03C74">
            <w:rPr>
              <w:rFonts w:ascii="Times New Roman" w:hAnsi="Times New Roman" w:cs="Times New Roman"/>
              <w:sz w:val="24"/>
              <w:szCs w:val="24"/>
            </w:rPr>
            <w:instrText xml:space="preserve">CITATION Pic \t  \l 1033 </w:instrText>
          </w:r>
          <w:r w:rsidRPr="003B3D81">
            <w:rPr>
              <w:rFonts w:ascii="Times New Roman" w:hAnsi="Times New Roman" w:cs="Times New Roman"/>
              <w:sz w:val="24"/>
              <w:szCs w:val="24"/>
            </w:rPr>
            <w:fldChar w:fldCharType="separate"/>
          </w:r>
          <w:r w:rsidR="00E03C74">
            <w:rPr>
              <w:rFonts w:ascii="Times New Roman" w:hAnsi="Times New Roman" w:cs="Times New Roman"/>
              <w:noProof/>
              <w:sz w:val="24"/>
              <w:szCs w:val="24"/>
            </w:rPr>
            <w:t xml:space="preserve"> </w:t>
          </w:r>
          <w:r w:rsidR="00E03C74" w:rsidRPr="00E03C74">
            <w:rPr>
              <w:rFonts w:ascii="Times New Roman" w:hAnsi="Times New Roman" w:cs="Times New Roman"/>
              <w:noProof/>
              <w:sz w:val="24"/>
              <w:szCs w:val="24"/>
            </w:rPr>
            <w:t>(Picker, et al.,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3.3 Full Cost and Successful Efforts Methods</w:t>
      </w:r>
    </w:p>
    <w:p w:rsidR="00F4132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As has been described above, under IFRS 6, costs associated with the E&amp;E activities are accounted according to expenditures incurred</w:t>
      </w:r>
      <w:r w:rsidR="00E838AC" w:rsidRPr="003B3D81">
        <w:rPr>
          <w:rFonts w:ascii="Times New Roman" w:hAnsi="Times New Roman" w:cs="Times New Roman"/>
          <w:sz w:val="24"/>
          <w:szCs w:val="24"/>
        </w:rPr>
        <w:t>. In</w:t>
      </w:r>
      <w:r w:rsidRPr="003B3D81">
        <w:rPr>
          <w:rFonts w:ascii="Times New Roman" w:hAnsi="Times New Roman" w:cs="Times New Roman"/>
          <w:sz w:val="24"/>
          <w:szCs w:val="24"/>
        </w:rPr>
        <w:t xml:space="preserve"> determining the value of these costs (</w:t>
      </w:r>
      <w:r w:rsidR="00256772">
        <w:rPr>
          <w:rFonts w:ascii="Times New Roman" w:hAnsi="Times New Roman" w:cs="Times New Roman"/>
          <w:sz w:val="24"/>
          <w:szCs w:val="24"/>
        </w:rPr>
        <w:t>that will later be recognized as</w:t>
      </w:r>
      <w:r w:rsidRPr="003B3D81">
        <w:rPr>
          <w:rFonts w:ascii="Times New Roman" w:hAnsi="Times New Roman" w:cs="Times New Roman"/>
          <w:sz w:val="24"/>
          <w:szCs w:val="24"/>
        </w:rPr>
        <w:t xml:space="preserve"> E&amp;E assets), </w:t>
      </w:r>
      <w:r w:rsidR="00E838AC" w:rsidRPr="003B3D81">
        <w:rPr>
          <w:rFonts w:ascii="Times New Roman" w:hAnsi="Times New Roman" w:cs="Times New Roman"/>
          <w:sz w:val="24"/>
          <w:szCs w:val="24"/>
        </w:rPr>
        <w:t xml:space="preserve">as IFRS 6 permits the application of accounting methods prior to the promulgation of IFRS 6, the standard offers </w:t>
      </w:r>
      <w:r w:rsidR="00F41321">
        <w:rPr>
          <w:rFonts w:ascii="Times New Roman" w:hAnsi="Times New Roman" w:cs="Times New Roman"/>
          <w:sz w:val="24"/>
          <w:szCs w:val="24"/>
        </w:rPr>
        <w:t>flexibility</w:t>
      </w:r>
      <w:r w:rsidRPr="003B3D81">
        <w:rPr>
          <w:rFonts w:ascii="Times New Roman" w:hAnsi="Times New Roman" w:cs="Times New Roman"/>
          <w:sz w:val="24"/>
          <w:szCs w:val="24"/>
        </w:rPr>
        <w:t xml:space="preserve"> to the extractive firms to use their judgment in choosing </w:t>
      </w:r>
      <w:r w:rsidR="00256772">
        <w:rPr>
          <w:rFonts w:ascii="Times New Roman" w:hAnsi="Times New Roman" w:cs="Times New Roman"/>
          <w:sz w:val="24"/>
          <w:szCs w:val="24"/>
        </w:rPr>
        <w:t>the capitalization policy provided by</w:t>
      </w:r>
      <w:r w:rsidRPr="003B3D81">
        <w:rPr>
          <w:rFonts w:ascii="Times New Roman" w:hAnsi="Times New Roman" w:cs="Times New Roman"/>
          <w:sz w:val="24"/>
          <w:szCs w:val="24"/>
        </w:rPr>
        <w:t xml:space="preserve"> di</w:t>
      </w:r>
      <w:r w:rsidR="00E03C74">
        <w:rPr>
          <w:rFonts w:ascii="Times New Roman" w:hAnsi="Times New Roman" w:cs="Times New Roman"/>
          <w:sz w:val="24"/>
          <w:szCs w:val="24"/>
        </w:rPr>
        <w:t>fferent methods that had</w:t>
      </w:r>
      <w:r w:rsidRPr="003B3D81">
        <w:rPr>
          <w:rFonts w:ascii="Times New Roman" w:hAnsi="Times New Roman" w:cs="Times New Roman"/>
          <w:sz w:val="24"/>
          <w:szCs w:val="24"/>
        </w:rPr>
        <w:t xml:space="preserve"> been used and developed for the extractive industries.  In this section, the two most common metho</w:t>
      </w:r>
      <w:r w:rsidR="00256772">
        <w:rPr>
          <w:rFonts w:ascii="Times New Roman" w:hAnsi="Times New Roman" w:cs="Times New Roman"/>
          <w:sz w:val="24"/>
          <w:szCs w:val="24"/>
        </w:rPr>
        <w:t>ds being used by the industries—</w:t>
      </w:r>
      <w:r w:rsidRPr="003B3D81">
        <w:rPr>
          <w:rFonts w:ascii="Times New Roman" w:hAnsi="Times New Roman" w:cs="Times New Roman"/>
          <w:sz w:val="24"/>
          <w:szCs w:val="24"/>
        </w:rPr>
        <w:t>the full cost and successful ef</w:t>
      </w:r>
      <w:r w:rsidR="00256772">
        <w:rPr>
          <w:rFonts w:ascii="Times New Roman" w:hAnsi="Times New Roman" w:cs="Times New Roman"/>
          <w:sz w:val="24"/>
          <w:szCs w:val="24"/>
        </w:rPr>
        <w:t xml:space="preserve">forts approaches, </w:t>
      </w:r>
      <w:r w:rsidR="00E838AC" w:rsidRPr="003B3D81">
        <w:rPr>
          <w:rFonts w:ascii="Times New Roman" w:hAnsi="Times New Roman" w:cs="Times New Roman"/>
          <w:sz w:val="24"/>
          <w:szCs w:val="24"/>
        </w:rPr>
        <w:t>are described.</w:t>
      </w:r>
    </w:p>
    <w:p w:rsidR="00AE3530" w:rsidRPr="00BB3DD6" w:rsidRDefault="00AE3530" w:rsidP="00BB3DD6">
      <w:pPr>
        <w:spacing w:after="0" w:line="360" w:lineRule="auto"/>
        <w:jc w:val="both"/>
        <w:rPr>
          <w:rFonts w:ascii="Times New Roman" w:hAnsi="Times New Roman" w:cs="Times New Roman"/>
          <w:i/>
          <w:sz w:val="24"/>
          <w:szCs w:val="24"/>
        </w:rPr>
      </w:pPr>
      <w:r w:rsidRPr="00BB3DD6">
        <w:rPr>
          <w:rFonts w:ascii="Times New Roman" w:hAnsi="Times New Roman" w:cs="Times New Roman"/>
          <w:b/>
          <w:i/>
          <w:sz w:val="24"/>
          <w:szCs w:val="24"/>
        </w:rPr>
        <w:t>Full Cost Accounting</w:t>
      </w:r>
    </w:p>
    <w:p w:rsidR="00AE3530"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The full cost method is the usual method </w:t>
      </w:r>
      <w:r w:rsidR="00E03C74">
        <w:rPr>
          <w:rFonts w:ascii="Times New Roman" w:hAnsi="Times New Roman" w:cs="Times New Roman"/>
          <w:sz w:val="24"/>
          <w:szCs w:val="24"/>
        </w:rPr>
        <w:t xml:space="preserve">found </w:t>
      </w:r>
      <w:r w:rsidRPr="003B3D81">
        <w:rPr>
          <w:rFonts w:ascii="Times New Roman" w:hAnsi="Times New Roman" w:cs="Times New Roman"/>
          <w:sz w:val="24"/>
          <w:szCs w:val="24"/>
        </w:rPr>
        <w:t xml:space="preserve">under most GAAPs. Under this method, all the costs </w:t>
      </w:r>
      <w:r w:rsidR="00F41321">
        <w:rPr>
          <w:rFonts w:ascii="Times New Roman" w:hAnsi="Times New Roman" w:cs="Times New Roman"/>
          <w:sz w:val="24"/>
          <w:szCs w:val="24"/>
        </w:rPr>
        <w:t xml:space="preserve">incurred </w:t>
      </w:r>
      <w:r w:rsidRPr="003B3D81">
        <w:rPr>
          <w:rFonts w:ascii="Times New Roman" w:hAnsi="Times New Roman" w:cs="Times New Roman"/>
          <w:sz w:val="24"/>
          <w:szCs w:val="24"/>
        </w:rPr>
        <w:t xml:space="preserve">during the E&amp;E stage including those relating to unsuccessful activities, </w:t>
      </w:r>
      <w:r w:rsidR="00F41321">
        <w:rPr>
          <w:rFonts w:ascii="Times New Roman" w:hAnsi="Times New Roman" w:cs="Times New Roman"/>
          <w:sz w:val="24"/>
          <w:szCs w:val="24"/>
        </w:rPr>
        <w:t>are</w:t>
      </w:r>
      <w:r w:rsidRPr="003B3D81">
        <w:rPr>
          <w:rFonts w:ascii="Times New Roman" w:hAnsi="Times New Roman" w:cs="Times New Roman"/>
          <w:sz w:val="24"/>
          <w:szCs w:val="24"/>
        </w:rPr>
        <w:t xml:space="preserve"> capitalized and carried forward until one point of time </w:t>
      </w:r>
      <w:r w:rsidR="00F41321">
        <w:rPr>
          <w:rFonts w:ascii="Times New Roman" w:hAnsi="Times New Roman" w:cs="Times New Roman"/>
          <w:sz w:val="24"/>
          <w:szCs w:val="24"/>
        </w:rPr>
        <w:t xml:space="preserve">that </w:t>
      </w:r>
      <w:r w:rsidRPr="003B3D81">
        <w:rPr>
          <w:rFonts w:ascii="Times New Roman" w:hAnsi="Times New Roman" w:cs="Times New Roman"/>
          <w:sz w:val="24"/>
          <w:szCs w:val="24"/>
        </w:rPr>
        <w:t>they can be written off against revenue from successful projects</w:t>
      </w:r>
      <w:sdt>
        <w:sdtPr>
          <w:rPr>
            <w:rFonts w:ascii="Times New Roman" w:hAnsi="Times New Roman" w:cs="Times New Roman"/>
            <w:sz w:val="24"/>
            <w:szCs w:val="24"/>
          </w:rPr>
          <w:id w:val="-1251506198"/>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Flo78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(Flory &amp; Grossman, 1978)</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This method implies that the company accumulates all the </w:t>
      </w:r>
      <w:r w:rsidR="00F41321">
        <w:rPr>
          <w:rFonts w:ascii="Times New Roman" w:hAnsi="Times New Roman" w:cs="Times New Roman"/>
          <w:sz w:val="24"/>
          <w:szCs w:val="24"/>
        </w:rPr>
        <w:t>expenditures</w:t>
      </w:r>
      <w:r w:rsidRPr="003B3D81">
        <w:rPr>
          <w:rFonts w:ascii="Times New Roman" w:hAnsi="Times New Roman" w:cs="Times New Roman"/>
          <w:sz w:val="24"/>
          <w:szCs w:val="24"/>
        </w:rPr>
        <w:t xml:space="preserve"> during E&amp;E phase such as due to prospecting, acquiring the mineral interests, exploration, appraisal, development and construction costs</w:t>
      </w:r>
      <w:sdt>
        <w:sdtPr>
          <w:rPr>
            <w:rFonts w:ascii="Times New Roman" w:hAnsi="Times New Roman" w:cs="Times New Roman"/>
            <w:sz w:val="24"/>
            <w:szCs w:val="24"/>
          </w:rPr>
          <w:id w:val="508497521"/>
          <w:citation/>
        </w:sdtPr>
        <w:sdtEndPr/>
        <w:sdtContent>
          <w:r w:rsidRPr="003B3D81">
            <w:rPr>
              <w:rFonts w:ascii="Times New Roman" w:hAnsi="Times New Roman" w:cs="Times New Roman"/>
              <w:sz w:val="24"/>
              <w:szCs w:val="24"/>
            </w:rPr>
            <w:fldChar w:fldCharType="begin"/>
          </w:r>
          <w:r w:rsidR="00E03C74">
            <w:rPr>
              <w:rFonts w:ascii="Times New Roman" w:hAnsi="Times New Roman" w:cs="Times New Roman"/>
              <w:sz w:val="24"/>
              <w:szCs w:val="24"/>
            </w:rPr>
            <w:instrText xml:space="preserve">CITATION Pic \t  \l 1033 </w:instrText>
          </w:r>
          <w:r w:rsidRPr="003B3D81">
            <w:rPr>
              <w:rFonts w:ascii="Times New Roman" w:hAnsi="Times New Roman" w:cs="Times New Roman"/>
              <w:sz w:val="24"/>
              <w:szCs w:val="24"/>
            </w:rPr>
            <w:fldChar w:fldCharType="separate"/>
          </w:r>
          <w:r w:rsidR="00E03C74">
            <w:rPr>
              <w:rFonts w:ascii="Times New Roman" w:hAnsi="Times New Roman" w:cs="Times New Roman"/>
              <w:noProof/>
              <w:sz w:val="24"/>
              <w:szCs w:val="24"/>
            </w:rPr>
            <w:t xml:space="preserve"> </w:t>
          </w:r>
          <w:r w:rsidR="00E03C74" w:rsidRPr="00E03C74">
            <w:rPr>
              <w:rFonts w:ascii="Times New Roman" w:hAnsi="Times New Roman" w:cs="Times New Roman"/>
              <w:noProof/>
              <w:sz w:val="24"/>
              <w:szCs w:val="24"/>
            </w:rPr>
            <w:t>(Picker, et al., 2013)</w:t>
          </w:r>
          <w:r w:rsidRPr="003B3D81">
            <w:rPr>
              <w:rFonts w:ascii="Times New Roman" w:hAnsi="Times New Roman" w:cs="Times New Roman"/>
              <w:sz w:val="24"/>
              <w:szCs w:val="24"/>
            </w:rPr>
            <w:fldChar w:fldCharType="end"/>
          </w:r>
        </w:sdtContent>
      </w:sdt>
      <w:r w:rsidR="00F41321">
        <w:rPr>
          <w:rFonts w:ascii="Times New Roman" w:hAnsi="Times New Roman" w:cs="Times New Roman"/>
          <w:sz w:val="24"/>
          <w:szCs w:val="24"/>
        </w:rPr>
        <w:t>. T</w:t>
      </w:r>
      <w:r w:rsidRPr="003B3D81">
        <w:rPr>
          <w:rFonts w:ascii="Times New Roman" w:hAnsi="Times New Roman" w:cs="Times New Roman"/>
          <w:sz w:val="24"/>
          <w:szCs w:val="24"/>
        </w:rPr>
        <w:t xml:space="preserve">he resulting assets are </w:t>
      </w:r>
      <w:r w:rsidR="00F41321">
        <w:rPr>
          <w:rFonts w:ascii="Times New Roman" w:hAnsi="Times New Roman" w:cs="Times New Roman"/>
          <w:sz w:val="24"/>
          <w:szCs w:val="24"/>
        </w:rPr>
        <w:t xml:space="preserve">then </w:t>
      </w:r>
      <w:r w:rsidRPr="003B3D81">
        <w:rPr>
          <w:rFonts w:ascii="Times New Roman" w:hAnsi="Times New Roman" w:cs="Times New Roman"/>
          <w:sz w:val="24"/>
          <w:szCs w:val="24"/>
        </w:rPr>
        <w:t>amortized over the expected useful lives of the as</w:t>
      </w:r>
      <w:r w:rsidR="00C610BF">
        <w:rPr>
          <w:rFonts w:ascii="Times New Roman" w:hAnsi="Times New Roman" w:cs="Times New Roman"/>
          <w:sz w:val="24"/>
          <w:szCs w:val="24"/>
        </w:rPr>
        <w:t>sets in large cost centers</w:t>
      </w:r>
      <w:sdt>
        <w:sdtPr>
          <w:rPr>
            <w:rFonts w:ascii="Times New Roman" w:hAnsi="Times New Roman" w:cs="Times New Roman"/>
            <w:sz w:val="24"/>
            <w:szCs w:val="24"/>
          </w:rPr>
          <w:id w:val="-791587641"/>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Lis03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(Bryant, 2003)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w:t>
      </w:r>
    </w:p>
    <w:p w:rsidR="0099110D" w:rsidRDefault="0099110D" w:rsidP="00BB3DD6">
      <w:pPr>
        <w:pStyle w:val="ListParagraph"/>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 xml:space="preserve">By capitalizing both successful and unsuccessful efforts costs, </w:t>
      </w:r>
      <w:r w:rsidR="00E03C74">
        <w:rPr>
          <w:rFonts w:ascii="Times New Roman" w:hAnsi="Times New Roman" w:cs="Times New Roman"/>
          <w:sz w:val="24"/>
          <w:szCs w:val="24"/>
        </w:rPr>
        <w:t>the assumption is</w:t>
      </w:r>
      <w:r>
        <w:rPr>
          <w:rFonts w:ascii="Times New Roman" w:hAnsi="Times New Roman" w:cs="Times New Roman"/>
          <w:sz w:val="24"/>
          <w:szCs w:val="24"/>
        </w:rPr>
        <w:t xml:space="preserve"> </w:t>
      </w:r>
      <w:r w:rsidR="006E78E2">
        <w:rPr>
          <w:rFonts w:ascii="Times New Roman" w:hAnsi="Times New Roman" w:cs="Times New Roman"/>
          <w:sz w:val="24"/>
          <w:szCs w:val="24"/>
        </w:rPr>
        <w:t>that both successful and unsuccessful explorations</w:t>
      </w:r>
      <w:r>
        <w:rPr>
          <w:rFonts w:ascii="Times New Roman" w:hAnsi="Times New Roman" w:cs="Times New Roman"/>
          <w:sz w:val="24"/>
          <w:szCs w:val="24"/>
        </w:rPr>
        <w:t xml:space="preserve"> </w:t>
      </w:r>
      <w:r w:rsidR="00F41321">
        <w:rPr>
          <w:rFonts w:ascii="Times New Roman" w:hAnsi="Times New Roman" w:cs="Times New Roman"/>
          <w:sz w:val="24"/>
          <w:szCs w:val="24"/>
        </w:rPr>
        <w:t xml:space="preserve">costs </w:t>
      </w:r>
      <w:r>
        <w:rPr>
          <w:rFonts w:ascii="Times New Roman" w:hAnsi="Times New Roman" w:cs="Times New Roman"/>
          <w:sz w:val="24"/>
          <w:szCs w:val="24"/>
        </w:rPr>
        <w:t xml:space="preserve">will generate measurable future economic benefits. In other words, </w:t>
      </w:r>
      <w:r w:rsidR="00E03C74">
        <w:rPr>
          <w:rFonts w:ascii="Times New Roman" w:hAnsi="Times New Roman" w:cs="Times New Roman"/>
          <w:sz w:val="24"/>
          <w:szCs w:val="24"/>
        </w:rPr>
        <w:t xml:space="preserve">all </w:t>
      </w:r>
      <w:r>
        <w:rPr>
          <w:rFonts w:ascii="Times New Roman" w:hAnsi="Times New Roman" w:cs="Times New Roman"/>
          <w:sz w:val="24"/>
          <w:szCs w:val="24"/>
        </w:rPr>
        <w:t>the costs incurred during E&amp;E phase will appear on the</w:t>
      </w:r>
      <w:r w:rsidR="00D876B6">
        <w:rPr>
          <w:rFonts w:ascii="Times New Roman" w:hAnsi="Times New Roman" w:cs="Times New Roman"/>
          <w:sz w:val="24"/>
          <w:szCs w:val="24"/>
        </w:rPr>
        <w:t xml:space="preserve"> balance sheet among the firm</w:t>
      </w:r>
      <w:r>
        <w:rPr>
          <w:rFonts w:ascii="Times New Roman" w:hAnsi="Times New Roman" w:cs="Times New Roman"/>
          <w:sz w:val="24"/>
          <w:szCs w:val="24"/>
        </w:rPr>
        <w:t xml:space="preserve"> </w:t>
      </w:r>
      <w:r w:rsidR="00E4601F">
        <w:rPr>
          <w:rFonts w:ascii="Times New Roman" w:hAnsi="Times New Roman" w:cs="Times New Roman"/>
          <w:sz w:val="24"/>
          <w:szCs w:val="24"/>
        </w:rPr>
        <w:t>assets and the more expenditure</w:t>
      </w:r>
      <w:r>
        <w:rPr>
          <w:rFonts w:ascii="Times New Roman" w:hAnsi="Times New Roman" w:cs="Times New Roman"/>
          <w:sz w:val="24"/>
          <w:szCs w:val="24"/>
        </w:rPr>
        <w:t xml:space="preserve"> incurred the higher the value of the assets </w:t>
      </w:r>
      <w:r w:rsidR="00F41321">
        <w:rPr>
          <w:rFonts w:ascii="Times New Roman" w:hAnsi="Times New Roman" w:cs="Times New Roman"/>
          <w:sz w:val="24"/>
          <w:szCs w:val="24"/>
        </w:rPr>
        <w:t>reported</w:t>
      </w:r>
      <w:sdt>
        <w:sdtPr>
          <w:rPr>
            <w:rFonts w:ascii="Times New Roman" w:hAnsi="Times New Roman" w:cs="Times New Roman"/>
            <w:sz w:val="24"/>
            <w:szCs w:val="24"/>
          </w:rPr>
          <w:id w:val="504955883"/>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Zhe06 \l 1033 </w:instrText>
          </w:r>
          <w:r>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(Deng &amp; Lev, 2006)</w:t>
          </w:r>
          <w:r>
            <w:rPr>
              <w:rFonts w:ascii="Times New Roman" w:hAnsi="Times New Roman" w:cs="Times New Roman"/>
              <w:sz w:val="24"/>
              <w:szCs w:val="24"/>
            </w:rPr>
            <w:fldChar w:fldCharType="end"/>
          </w:r>
        </w:sdtContent>
      </w:sdt>
      <w:r>
        <w:rPr>
          <w:rFonts w:ascii="Times New Roman" w:hAnsi="Times New Roman" w:cs="Times New Roman"/>
          <w:sz w:val="24"/>
          <w:szCs w:val="24"/>
        </w:rPr>
        <w:t>. The way the assets influence income is through the amortization charge of the capitalized asset that will be subtracted from the revenue</w:t>
      </w:r>
      <w:sdt>
        <w:sdtPr>
          <w:rPr>
            <w:rFonts w:ascii="Times New Roman" w:hAnsi="Times New Roman" w:cs="Times New Roman"/>
            <w:sz w:val="24"/>
            <w:szCs w:val="24"/>
          </w:rPr>
          <w:id w:val="709846360"/>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Zhe06 \l 1033 </w:instrText>
          </w:r>
          <w:r>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(Deng &amp; Lev, 2006)</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The pooling of all E&amp;E expenditures incurred into assets enables the full costing firm to spread all the costs through quarterly or annual amortization expenses during </w:t>
      </w:r>
      <w:r w:rsidR="00E03C74">
        <w:rPr>
          <w:rFonts w:ascii="Times New Roman" w:hAnsi="Times New Roman" w:cs="Times New Roman"/>
          <w:sz w:val="24"/>
          <w:szCs w:val="24"/>
        </w:rPr>
        <w:t>the lifetime of proven source of reserves</w:t>
      </w:r>
      <w:r>
        <w:rPr>
          <w:rFonts w:ascii="Times New Roman" w:hAnsi="Times New Roman" w:cs="Times New Roman"/>
          <w:sz w:val="24"/>
          <w:szCs w:val="24"/>
        </w:rPr>
        <w:t xml:space="preserve"> against the future revenue. </w:t>
      </w:r>
    </w:p>
    <w:p w:rsidR="00AE3530" w:rsidRPr="003B3D81" w:rsidRDefault="00F60FA7"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IFRS 6 has</w:t>
      </w:r>
      <w:r w:rsidR="00AE3530" w:rsidRPr="003B3D81">
        <w:rPr>
          <w:rFonts w:ascii="Times New Roman" w:hAnsi="Times New Roman" w:cs="Times New Roman"/>
          <w:sz w:val="24"/>
          <w:szCs w:val="24"/>
        </w:rPr>
        <w:t xml:space="preserve"> number of restrictions regarding the circumstances under which the full cost accounting method is allowed. </w:t>
      </w:r>
      <w:r>
        <w:rPr>
          <w:rFonts w:ascii="Times New Roman" w:hAnsi="Times New Roman" w:cs="Times New Roman"/>
          <w:sz w:val="24"/>
          <w:szCs w:val="24"/>
        </w:rPr>
        <w:t xml:space="preserve">As has been mentioned, </w:t>
      </w:r>
      <w:r w:rsidR="00AE3530" w:rsidRPr="003B3D81">
        <w:rPr>
          <w:rFonts w:ascii="Times New Roman" w:hAnsi="Times New Roman" w:cs="Times New Roman"/>
          <w:sz w:val="24"/>
          <w:szCs w:val="24"/>
        </w:rPr>
        <w:t xml:space="preserve">IFRS 6 does not permit the use of full cost accounting method outside the E&amp;E phase. IFRS 6 also requires that exploration and evaluation assets should be classified as either tangible or intangible (in accordance with their respective nature). The reporting entity is obliged to report the nature of the E&amp;E assets even when the E&amp;E costs are accounted for in relatively large pools </w:t>
      </w:r>
      <w:sdt>
        <w:sdtPr>
          <w:rPr>
            <w:rFonts w:ascii="Times New Roman" w:hAnsi="Times New Roman" w:cs="Times New Roman"/>
            <w:sz w:val="24"/>
            <w:szCs w:val="24"/>
          </w:rPr>
          <w:id w:val="1434011224"/>
          <w:citation/>
        </w:sdtPr>
        <w:sdtEndPr/>
        <w:sdtContent>
          <w:r w:rsidR="00AE3530" w:rsidRPr="003B3D81">
            <w:rPr>
              <w:rFonts w:ascii="Times New Roman" w:hAnsi="Times New Roman" w:cs="Times New Roman"/>
              <w:sz w:val="24"/>
              <w:szCs w:val="24"/>
            </w:rPr>
            <w:fldChar w:fldCharType="begin"/>
          </w:r>
          <w:r w:rsidR="00AE3530" w:rsidRPr="003B3D81">
            <w:rPr>
              <w:rFonts w:ascii="Times New Roman" w:hAnsi="Times New Roman" w:cs="Times New Roman"/>
              <w:sz w:val="24"/>
              <w:szCs w:val="24"/>
            </w:rPr>
            <w:instrText xml:space="preserve"> CITATION Pic \l 1033 </w:instrText>
          </w:r>
          <w:r w:rsidR="00AE3530" w:rsidRPr="003B3D81">
            <w:rPr>
              <w:rFonts w:ascii="Times New Roman" w:hAnsi="Times New Roman" w:cs="Times New Roman"/>
              <w:sz w:val="24"/>
              <w:szCs w:val="24"/>
            </w:rPr>
            <w:fldChar w:fldCharType="separate"/>
          </w:r>
          <w:r w:rsidR="00A7718F" w:rsidRPr="00A7718F">
            <w:rPr>
              <w:rFonts w:ascii="Times New Roman" w:hAnsi="Times New Roman" w:cs="Times New Roman"/>
              <w:noProof/>
              <w:sz w:val="24"/>
              <w:szCs w:val="24"/>
            </w:rPr>
            <w:t>(Picker, et al., Applying International Financial Reporting Standards 3rd edn., 2013)</w:t>
          </w:r>
          <w:r w:rsidR="00AE3530" w:rsidRPr="003B3D81">
            <w:rPr>
              <w:rFonts w:ascii="Times New Roman" w:hAnsi="Times New Roman" w:cs="Times New Roman"/>
              <w:sz w:val="24"/>
              <w:szCs w:val="24"/>
            </w:rPr>
            <w:fldChar w:fldCharType="end"/>
          </w:r>
        </w:sdtContent>
      </w:sdt>
      <w:r w:rsidR="00AE3530" w:rsidRPr="003B3D81">
        <w:rPr>
          <w:rFonts w:ascii="Times New Roman" w:hAnsi="Times New Roman" w:cs="Times New Roman"/>
          <w:sz w:val="24"/>
          <w:szCs w:val="24"/>
        </w:rPr>
        <w:t>.</w:t>
      </w:r>
    </w:p>
    <w:p w:rsidR="00AE3530" w:rsidRPr="00BB3DD6" w:rsidRDefault="00AE3530" w:rsidP="00BB3DD6">
      <w:pPr>
        <w:spacing w:after="0" w:line="360" w:lineRule="auto"/>
        <w:jc w:val="both"/>
        <w:rPr>
          <w:rFonts w:ascii="Times New Roman" w:hAnsi="Times New Roman" w:cs="Times New Roman"/>
          <w:i/>
          <w:sz w:val="24"/>
          <w:szCs w:val="24"/>
        </w:rPr>
      </w:pPr>
      <w:r w:rsidRPr="00BB3DD6">
        <w:rPr>
          <w:rFonts w:ascii="Times New Roman" w:hAnsi="Times New Roman" w:cs="Times New Roman"/>
          <w:b/>
          <w:i/>
          <w:sz w:val="24"/>
          <w:szCs w:val="24"/>
        </w:rPr>
        <w:t>Successful Efforts Accounting</w:t>
      </w:r>
    </w:p>
    <w:p w:rsidR="00253EC8"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Under successful efforts method, costs </w:t>
      </w:r>
      <w:r w:rsidR="00FC4958">
        <w:rPr>
          <w:rFonts w:ascii="Times New Roman" w:hAnsi="Times New Roman" w:cs="Times New Roman"/>
          <w:sz w:val="24"/>
          <w:szCs w:val="24"/>
        </w:rPr>
        <w:t xml:space="preserve">during </w:t>
      </w:r>
      <w:r w:rsidRPr="003B3D81">
        <w:rPr>
          <w:rFonts w:ascii="Times New Roman" w:hAnsi="Times New Roman" w:cs="Times New Roman"/>
          <w:sz w:val="24"/>
          <w:szCs w:val="24"/>
        </w:rPr>
        <w:t>E&amp;E phase</w:t>
      </w:r>
      <w:r w:rsidR="00FC4958">
        <w:rPr>
          <w:rFonts w:ascii="Times New Roman" w:hAnsi="Times New Roman" w:cs="Times New Roman"/>
          <w:sz w:val="24"/>
          <w:szCs w:val="24"/>
        </w:rPr>
        <w:t xml:space="preserve"> are partially capitalized and </w:t>
      </w:r>
      <w:r w:rsidR="00FC4958" w:rsidRPr="003B3D81">
        <w:rPr>
          <w:rFonts w:ascii="Times New Roman" w:hAnsi="Times New Roman" w:cs="Times New Roman"/>
          <w:sz w:val="24"/>
          <w:szCs w:val="24"/>
        </w:rPr>
        <w:t xml:space="preserve">matched against </w:t>
      </w:r>
      <w:r w:rsidR="00FC4958">
        <w:rPr>
          <w:rFonts w:ascii="Times New Roman" w:hAnsi="Times New Roman" w:cs="Times New Roman"/>
          <w:sz w:val="24"/>
          <w:szCs w:val="24"/>
        </w:rPr>
        <w:t xml:space="preserve">the future </w:t>
      </w:r>
      <w:r w:rsidR="00FC4958" w:rsidRPr="003B3D81">
        <w:rPr>
          <w:rFonts w:ascii="Times New Roman" w:hAnsi="Times New Roman" w:cs="Times New Roman"/>
          <w:sz w:val="24"/>
          <w:szCs w:val="24"/>
        </w:rPr>
        <w:t>revenue from the successful project</w:t>
      </w:r>
      <w:r w:rsidR="00FC4958">
        <w:rPr>
          <w:rFonts w:ascii="Times New Roman" w:hAnsi="Times New Roman" w:cs="Times New Roman"/>
          <w:sz w:val="24"/>
          <w:szCs w:val="24"/>
        </w:rPr>
        <w:t>s</w:t>
      </w:r>
      <w:sdt>
        <w:sdtPr>
          <w:rPr>
            <w:rFonts w:ascii="Times New Roman" w:hAnsi="Times New Roman" w:cs="Times New Roman"/>
            <w:sz w:val="24"/>
            <w:szCs w:val="24"/>
          </w:rPr>
          <w:id w:val="1393853455"/>
          <w:citation/>
        </w:sdtPr>
        <w:sdtEndPr/>
        <w:sdtContent>
          <w:r w:rsidR="00FC4958" w:rsidRPr="003B3D81">
            <w:rPr>
              <w:rFonts w:ascii="Times New Roman" w:hAnsi="Times New Roman" w:cs="Times New Roman"/>
              <w:sz w:val="24"/>
              <w:szCs w:val="24"/>
            </w:rPr>
            <w:fldChar w:fldCharType="begin"/>
          </w:r>
          <w:r w:rsidR="00FC4958" w:rsidRPr="003B3D81">
            <w:rPr>
              <w:rFonts w:ascii="Times New Roman" w:hAnsi="Times New Roman" w:cs="Times New Roman"/>
              <w:sz w:val="24"/>
              <w:szCs w:val="24"/>
            </w:rPr>
            <w:instrText xml:space="preserve">CITATION LCK85 \t  \l 1033 </w:instrText>
          </w:r>
          <w:r w:rsidR="00FC4958"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(Katz, 1985)</w:t>
          </w:r>
          <w:r w:rsidR="00FC4958" w:rsidRPr="003B3D81">
            <w:rPr>
              <w:rFonts w:ascii="Times New Roman" w:hAnsi="Times New Roman" w:cs="Times New Roman"/>
              <w:sz w:val="24"/>
              <w:szCs w:val="24"/>
            </w:rPr>
            <w:fldChar w:fldCharType="end"/>
          </w:r>
        </w:sdtContent>
      </w:sdt>
      <w:r w:rsidR="00FC4958">
        <w:rPr>
          <w:rFonts w:ascii="Times New Roman" w:hAnsi="Times New Roman" w:cs="Times New Roman"/>
          <w:sz w:val="24"/>
          <w:szCs w:val="24"/>
        </w:rPr>
        <w:t xml:space="preserve">. </w:t>
      </w:r>
      <w:r w:rsidRPr="003B3D81">
        <w:rPr>
          <w:rFonts w:ascii="Times New Roman" w:hAnsi="Times New Roman" w:cs="Times New Roman"/>
          <w:sz w:val="24"/>
          <w:szCs w:val="24"/>
        </w:rPr>
        <w:t>The costs that should be capitalized and become part of the capitalized costs of the cost center</w:t>
      </w:r>
      <w:r w:rsidR="00253EC8">
        <w:rPr>
          <w:rFonts w:ascii="Times New Roman" w:hAnsi="Times New Roman" w:cs="Times New Roman"/>
          <w:sz w:val="24"/>
          <w:szCs w:val="24"/>
        </w:rPr>
        <w:t>s</w:t>
      </w:r>
      <w:r w:rsidRPr="003B3D81">
        <w:rPr>
          <w:rFonts w:ascii="Times New Roman" w:hAnsi="Times New Roman" w:cs="Times New Roman"/>
          <w:sz w:val="24"/>
          <w:szCs w:val="24"/>
        </w:rPr>
        <w:t xml:space="preserve"> are those that are directly </w:t>
      </w:r>
      <w:r w:rsidRPr="006A62BF">
        <w:rPr>
          <w:rFonts w:ascii="Times New Roman" w:hAnsi="Times New Roman" w:cs="Times New Roman"/>
          <w:sz w:val="24"/>
          <w:szCs w:val="24"/>
        </w:rPr>
        <w:t>related (or lead directly to) the discovery, acquisition, and development of a specific discrete mineral reserves</w:t>
      </w:r>
      <w:sdt>
        <w:sdtPr>
          <w:rPr>
            <w:rFonts w:ascii="Times New Roman" w:hAnsi="Times New Roman" w:cs="Times New Roman"/>
            <w:sz w:val="24"/>
            <w:szCs w:val="24"/>
          </w:rPr>
          <w:id w:val="1825858683"/>
          <w:citation/>
        </w:sdtPr>
        <w:sdtEndPr/>
        <w:sdtContent>
          <w:r w:rsidRPr="006A62BF">
            <w:rPr>
              <w:rFonts w:ascii="Times New Roman" w:hAnsi="Times New Roman" w:cs="Times New Roman"/>
              <w:sz w:val="24"/>
              <w:szCs w:val="24"/>
            </w:rPr>
            <w:fldChar w:fldCharType="begin"/>
          </w:r>
          <w:r w:rsidR="00F60FA7">
            <w:rPr>
              <w:rFonts w:ascii="Times New Roman" w:hAnsi="Times New Roman" w:cs="Times New Roman"/>
              <w:sz w:val="24"/>
              <w:szCs w:val="24"/>
            </w:rPr>
            <w:instrText xml:space="preserve">CITATION Pic \t  \l 1033 </w:instrText>
          </w:r>
          <w:r w:rsidRPr="006A62BF">
            <w:rPr>
              <w:rFonts w:ascii="Times New Roman" w:hAnsi="Times New Roman" w:cs="Times New Roman"/>
              <w:sz w:val="24"/>
              <w:szCs w:val="24"/>
            </w:rPr>
            <w:fldChar w:fldCharType="separate"/>
          </w:r>
          <w:r w:rsidR="00F60FA7">
            <w:rPr>
              <w:rFonts w:ascii="Times New Roman" w:hAnsi="Times New Roman" w:cs="Times New Roman"/>
              <w:noProof/>
              <w:sz w:val="24"/>
              <w:szCs w:val="24"/>
            </w:rPr>
            <w:t xml:space="preserve"> </w:t>
          </w:r>
          <w:r w:rsidR="00F60FA7" w:rsidRPr="00F60FA7">
            <w:rPr>
              <w:rFonts w:ascii="Times New Roman" w:hAnsi="Times New Roman" w:cs="Times New Roman"/>
              <w:noProof/>
              <w:sz w:val="24"/>
              <w:szCs w:val="24"/>
            </w:rPr>
            <w:t>(Picker, et al., 2013)</w:t>
          </w:r>
          <w:r w:rsidRPr="006A62BF">
            <w:rPr>
              <w:rFonts w:ascii="Times New Roman" w:hAnsi="Times New Roman" w:cs="Times New Roman"/>
              <w:sz w:val="24"/>
              <w:szCs w:val="24"/>
            </w:rPr>
            <w:fldChar w:fldCharType="end"/>
          </w:r>
        </w:sdtContent>
      </w:sdt>
      <w:r w:rsidRPr="006A62BF">
        <w:rPr>
          <w:rFonts w:ascii="Times New Roman" w:hAnsi="Times New Roman" w:cs="Times New Roman"/>
          <w:sz w:val="24"/>
          <w:szCs w:val="24"/>
        </w:rPr>
        <w:t>. The costs that have been incurred, but do not meet the above-mentioned criteria, are to be included in the income statement as expenses in the period that they were incurred</w:t>
      </w:r>
      <w:sdt>
        <w:sdtPr>
          <w:rPr>
            <w:rFonts w:ascii="Times New Roman" w:hAnsi="Times New Roman" w:cs="Times New Roman"/>
            <w:sz w:val="24"/>
            <w:szCs w:val="24"/>
          </w:rPr>
          <w:id w:val="1924295214"/>
          <w:citation/>
        </w:sdtPr>
        <w:sdtEndPr/>
        <w:sdtContent>
          <w:r w:rsidRPr="006A62BF">
            <w:rPr>
              <w:rFonts w:ascii="Times New Roman" w:hAnsi="Times New Roman" w:cs="Times New Roman"/>
              <w:sz w:val="24"/>
              <w:szCs w:val="24"/>
            </w:rPr>
            <w:fldChar w:fldCharType="begin"/>
          </w:r>
          <w:r w:rsidRPr="006A62BF">
            <w:rPr>
              <w:rFonts w:ascii="Times New Roman" w:hAnsi="Times New Roman" w:cs="Times New Roman"/>
              <w:sz w:val="24"/>
              <w:szCs w:val="24"/>
            </w:rPr>
            <w:instrText xml:space="preserve"> CITATION Lis03 \l 1033 </w:instrText>
          </w:r>
          <w:r w:rsidRPr="006A62BF">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(Bryant, 2003)</w:t>
          </w:r>
          <w:r w:rsidRPr="006A62BF">
            <w:rPr>
              <w:rFonts w:ascii="Times New Roman" w:hAnsi="Times New Roman" w:cs="Times New Roman"/>
              <w:sz w:val="24"/>
              <w:szCs w:val="24"/>
            </w:rPr>
            <w:fldChar w:fldCharType="end"/>
          </w:r>
        </w:sdtContent>
      </w:sdt>
      <w:r w:rsidR="00253EC8" w:rsidRPr="006A62BF">
        <w:rPr>
          <w:rFonts w:ascii="Times New Roman" w:hAnsi="Times New Roman" w:cs="Times New Roman"/>
          <w:sz w:val="24"/>
          <w:szCs w:val="24"/>
        </w:rPr>
        <w:t xml:space="preserve">. The </w:t>
      </w:r>
      <w:r w:rsidR="006A62BF">
        <w:rPr>
          <w:rFonts w:ascii="Times New Roman" w:hAnsi="Times New Roman" w:cs="Times New Roman"/>
          <w:sz w:val="24"/>
          <w:szCs w:val="24"/>
        </w:rPr>
        <w:t xml:space="preserve">element of partial </w:t>
      </w:r>
      <w:r w:rsidR="00253EC8" w:rsidRPr="006A62BF">
        <w:rPr>
          <w:rFonts w:ascii="Times New Roman" w:hAnsi="Times New Roman" w:cs="Times New Roman"/>
          <w:sz w:val="24"/>
          <w:szCs w:val="24"/>
        </w:rPr>
        <w:t xml:space="preserve">expensing </w:t>
      </w:r>
      <w:r w:rsidR="006A62BF">
        <w:rPr>
          <w:rFonts w:ascii="Times New Roman" w:hAnsi="Times New Roman" w:cs="Times New Roman"/>
          <w:sz w:val="24"/>
          <w:szCs w:val="24"/>
        </w:rPr>
        <w:t>give consequences</w:t>
      </w:r>
      <w:r w:rsidR="006A62BF" w:rsidRPr="006A62BF">
        <w:rPr>
          <w:rFonts w:ascii="Times New Roman" w:hAnsi="Times New Roman" w:cs="Times New Roman"/>
          <w:sz w:val="24"/>
          <w:szCs w:val="24"/>
        </w:rPr>
        <w:t xml:space="preserve"> that quarterly or</w:t>
      </w:r>
      <w:r w:rsidR="00253EC8" w:rsidRPr="006A62BF">
        <w:rPr>
          <w:rFonts w:ascii="Times New Roman" w:hAnsi="Times New Roman" w:cs="Times New Roman"/>
          <w:sz w:val="24"/>
          <w:szCs w:val="24"/>
        </w:rPr>
        <w:t xml:space="preserve"> annual expenditures are subtracted </w:t>
      </w:r>
      <w:r w:rsidR="006A62BF">
        <w:rPr>
          <w:rFonts w:ascii="Times New Roman" w:hAnsi="Times New Roman" w:cs="Times New Roman"/>
          <w:sz w:val="24"/>
          <w:szCs w:val="24"/>
        </w:rPr>
        <w:t xml:space="preserve">directly </w:t>
      </w:r>
      <w:r w:rsidR="00253EC8" w:rsidRPr="006A62BF">
        <w:rPr>
          <w:rFonts w:ascii="Times New Roman" w:hAnsi="Times New Roman" w:cs="Times New Roman"/>
          <w:sz w:val="24"/>
          <w:szCs w:val="24"/>
        </w:rPr>
        <w:t xml:space="preserve">from revenues (sales) </w:t>
      </w:r>
      <w:r w:rsidR="006A62BF" w:rsidRPr="006A62BF">
        <w:rPr>
          <w:rFonts w:ascii="Times New Roman" w:hAnsi="Times New Roman" w:cs="Times New Roman"/>
          <w:sz w:val="24"/>
          <w:szCs w:val="24"/>
        </w:rPr>
        <w:t>when</w:t>
      </w:r>
      <w:r w:rsidR="00253EC8" w:rsidRPr="006A62BF">
        <w:rPr>
          <w:rFonts w:ascii="Times New Roman" w:hAnsi="Times New Roman" w:cs="Times New Roman"/>
          <w:sz w:val="24"/>
          <w:szCs w:val="24"/>
        </w:rPr>
        <w:t xml:space="preserve"> process of calculating net income (earnings)</w:t>
      </w:r>
      <w:r w:rsidR="006A62BF" w:rsidRPr="006A62BF">
        <w:rPr>
          <w:rFonts w:ascii="Times New Roman" w:hAnsi="Times New Roman" w:cs="Times New Roman"/>
          <w:sz w:val="24"/>
          <w:szCs w:val="24"/>
        </w:rPr>
        <w:t xml:space="preserve"> takes place</w:t>
      </w:r>
      <w:sdt>
        <w:sdtPr>
          <w:rPr>
            <w:rFonts w:ascii="Times New Roman" w:hAnsi="Times New Roman" w:cs="Times New Roman"/>
            <w:sz w:val="24"/>
            <w:szCs w:val="24"/>
          </w:rPr>
          <w:id w:val="300273563"/>
          <w:citation/>
        </w:sdtPr>
        <w:sdtEndPr/>
        <w:sdtContent>
          <w:r w:rsidR="006A62BF" w:rsidRPr="006A62BF">
            <w:rPr>
              <w:rFonts w:ascii="Times New Roman" w:hAnsi="Times New Roman" w:cs="Times New Roman"/>
              <w:sz w:val="24"/>
              <w:szCs w:val="24"/>
            </w:rPr>
            <w:fldChar w:fldCharType="begin"/>
          </w:r>
          <w:r w:rsidR="006A62BF" w:rsidRPr="006A62BF">
            <w:rPr>
              <w:rFonts w:ascii="Times New Roman" w:hAnsi="Times New Roman" w:cs="Times New Roman"/>
              <w:sz w:val="24"/>
              <w:szCs w:val="24"/>
            </w:rPr>
            <w:instrText xml:space="preserve"> CITATION Zhe06 \l 1033 </w:instrText>
          </w:r>
          <w:r w:rsidR="006A62BF" w:rsidRPr="006A62BF">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(Deng &amp; Lev, 2006)</w:t>
          </w:r>
          <w:r w:rsidR="006A62BF" w:rsidRPr="006A62BF">
            <w:rPr>
              <w:rFonts w:ascii="Times New Roman" w:hAnsi="Times New Roman" w:cs="Times New Roman"/>
              <w:sz w:val="24"/>
              <w:szCs w:val="24"/>
            </w:rPr>
            <w:fldChar w:fldCharType="end"/>
          </w:r>
        </w:sdtContent>
      </w:sdt>
      <w:r w:rsidR="00253EC8" w:rsidRPr="006A62BF">
        <w:rPr>
          <w:rFonts w:ascii="Times New Roman" w:hAnsi="Times New Roman" w:cs="Times New Roman"/>
          <w:sz w:val="24"/>
          <w:szCs w:val="24"/>
        </w:rPr>
        <w:t xml:space="preserve">. </w:t>
      </w:r>
      <w:r w:rsidR="006A62BF" w:rsidRPr="006A62BF">
        <w:rPr>
          <w:rFonts w:ascii="Times New Roman" w:hAnsi="Times New Roman" w:cs="Times New Roman"/>
          <w:sz w:val="24"/>
          <w:szCs w:val="24"/>
        </w:rPr>
        <w:t>Deng &amp; Lev (2006) further mention</w:t>
      </w:r>
      <w:r w:rsidR="00FC4958">
        <w:rPr>
          <w:rFonts w:ascii="Times New Roman" w:hAnsi="Times New Roman" w:cs="Times New Roman"/>
          <w:sz w:val="24"/>
          <w:szCs w:val="24"/>
        </w:rPr>
        <w:t>ed</w:t>
      </w:r>
      <w:r w:rsidR="006A62BF" w:rsidRPr="006A62BF">
        <w:rPr>
          <w:rFonts w:ascii="Times New Roman" w:hAnsi="Times New Roman" w:cs="Times New Roman"/>
          <w:sz w:val="24"/>
          <w:szCs w:val="24"/>
        </w:rPr>
        <w:t xml:space="preserve"> that t</w:t>
      </w:r>
      <w:r w:rsidR="00253EC8" w:rsidRPr="006A62BF">
        <w:rPr>
          <w:rFonts w:ascii="Times New Roman" w:hAnsi="Times New Roman" w:cs="Times New Roman"/>
          <w:sz w:val="24"/>
          <w:szCs w:val="24"/>
        </w:rPr>
        <w:t>he major characteristic of an expense that distinguishes it from an asset</w:t>
      </w:r>
      <w:r w:rsidR="006A62BF" w:rsidRPr="006A62BF">
        <w:rPr>
          <w:rFonts w:ascii="Times New Roman" w:hAnsi="Times New Roman" w:cs="Times New Roman"/>
          <w:sz w:val="24"/>
          <w:szCs w:val="24"/>
        </w:rPr>
        <w:t xml:space="preserve"> </w:t>
      </w:r>
      <w:r w:rsidR="006A62BF">
        <w:rPr>
          <w:rFonts w:ascii="Times New Roman" w:hAnsi="Times New Roman" w:cs="Times New Roman"/>
          <w:sz w:val="24"/>
          <w:szCs w:val="24"/>
        </w:rPr>
        <w:t xml:space="preserve">or capital </w:t>
      </w:r>
      <w:r w:rsidR="006A62BF" w:rsidRPr="006A62BF">
        <w:rPr>
          <w:rFonts w:ascii="Times New Roman" w:hAnsi="Times New Roman" w:cs="Times New Roman"/>
          <w:sz w:val="24"/>
          <w:szCs w:val="24"/>
        </w:rPr>
        <w:t xml:space="preserve">is that it is not expected to generate future </w:t>
      </w:r>
      <w:r w:rsidR="006A62BF">
        <w:rPr>
          <w:rFonts w:ascii="Times New Roman" w:hAnsi="Times New Roman" w:cs="Times New Roman"/>
          <w:sz w:val="24"/>
          <w:szCs w:val="24"/>
        </w:rPr>
        <w:t xml:space="preserve">economic </w:t>
      </w:r>
      <w:r w:rsidR="006A62BF" w:rsidRPr="006A62BF">
        <w:rPr>
          <w:rFonts w:ascii="Times New Roman" w:hAnsi="Times New Roman" w:cs="Times New Roman"/>
          <w:sz w:val="24"/>
          <w:szCs w:val="24"/>
        </w:rPr>
        <w:t>benefits</w:t>
      </w:r>
      <w:r w:rsidR="006A62BF">
        <w:rPr>
          <w:rFonts w:ascii="Times New Roman" w:hAnsi="Times New Roman" w:cs="Times New Roman"/>
          <w:sz w:val="24"/>
          <w:szCs w:val="24"/>
        </w:rPr>
        <w:t xml:space="preserve"> to the firm. Thus, under the successful efforts method, the way the reported income affected is through the amortization expense of capitalized costs of successful activities and the immediate expenses of costs of unsuccessful </w:t>
      </w:r>
      <w:r w:rsidR="00FC4958">
        <w:rPr>
          <w:rFonts w:ascii="Times New Roman" w:hAnsi="Times New Roman" w:cs="Times New Roman"/>
          <w:sz w:val="24"/>
          <w:szCs w:val="24"/>
        </w:rPr>
        <w:t>projects</w:t>
      </w:r>
      <w:r w:rsidR="006A62BF">
        <w:rPr>
          <w:rFonts w:ascii="Times New Roman" w:hAnsi="Times New Roman" w:cs="Times New Roman"/>
          <w:sz w:val="24"/>
          <w:szCs w:val="24"/>
        </w:rPr>
        <w:t xml:space="preserve"> where these two types of expenses are subtracted from the revenue. </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Under this method (prescribed under IFRS), the prospective costs incurred before the phase E&amp;E must be accounted for under IAS 16 </w:t>
      </w:r>
      <w:r w:rsidR="00E35D9F">
        <w:rPr>
          <w:rFonts w:ascii="Times New Roman" w:hAnsi="Times New Roman" w:cs="Times New Roman"/>
          <w:sz w:val="24"/>
          <w:szCs w:val="24"/>
        </w:rPr>
        <w:t xml:space="preserve">(property, plant and equipment) </w:t>
      </w:r>
      <w:r w:rsidRPr="003B3D81">
        <w:rPr>
          <w:rFonts w:ascii="Times New Roman" w:hAnsi="Times New Roman" w:cs="Times New Roman"/>
          <w:sz w:val="24"/>
          <w:szCs w:val="24"/>
        </w:rPr>
        <w:t xml:space="preserve">or </w:t>
      </w:r>
      <w:r w:rsidR="00E35D9F">
        <w:rPr>
          <w:rFonts w:ascii="Times New Roman" w:hAnsi="Times New Roman" w:cs="Times New Roman"/>
          <w:sz w:val="24"/>
          <w:szCs w:val="24"/>
        </w:rPr>
        <w:t xml:space="preserve">IAS </w:t>
      </w:r>
      <w:r w:rsidRPr="003B3D81">
        <w:rPr>
          <w:rFonts w:ascii="Times New Roman" w:hAnsi="Times New Roman" w:cs="Times New Roman"/>
          <w:sz w:val="24"/>
          <w:szCs w:val="24"/>
        </w:rPr>
        <w:t>38</w:t>
      </w:r>
      <w:r w:rsidR="00E35D9F">
        <w:rPr>
          <w:rFonts w:ascii="Times New Roman" w:hAnsi="Times New Roman" w:cs="Times New Roman"/>
          <w:sz w:val="24"/>
          <w:szCs w:val="24"/>
        </w:rPr>
        <w:t xml:space="preserve"> (intangible assets)</w:t>
      </w:r>
      <w:r w:rsidRPr="003B3D81">
        <w:rPr>
          <w:rFonts w:ascii="Times New Roman" w:hAnsi="Times New Roman" w:cs="Times New Roman"/>
          <w:sz w:val="24"/>
          <w:szCs w:val="24"/>
        </w:rPr>
        <w:t xml:space="preserve">.  Due to the high uncertainty at this stage, the costs are typically expensed as they are incurred. However, if the costs incurred to acquire the rights to undeveloped mineral rights is expected to produce some inflow of economic benefits for the entity, the costs should be </w:t>
      </w:r>
      <w:r w:rsidR="00FC4958">
        <w:rPr>
          <w:rFonts w:ascii="Times New Roman" w:hAnsi="Times New Roman" w:cs="Times New Roman"/>
          <w:sz w:val="24"/>
          <w:szCs w:val="24"/>
        </w:rPr>
        <w:t>reported as assets</w:t>
      </w:r>
      <w:sdt>
        <w:sdtPr>
          <w:rPr>
            <w:rFonts w:ascii="Times New Roman" w:hAnsi="Times New Roman" w:cs="Times New Roman"/>
            <w:sz w:val="24"/>
            <w:szCs w:val="24"/>
          </w:rPr>
          <w:id w:val="312616938"/>
          <w:citation/>
        </w:sdtPr>
        <w:sdtEndPr/>
        <w:sdtContent>
          <w:r w:rsidRPr="003B3D81">
            <w:rPr>
              <w:rFonts w:ascii="Times New Roman" w:hAnsi="Times New Roman" w:cs="Times New Roman"/>
              <w:sz w:val="24"/>
              <w:szCs w:val="24"/>
            </w:rPr>
            <w:fldChar w:fldCharType="begin"/>
          </w:r>
          <w:r w:rsidR="00E35D9F">
            <w:rPr>
              <w:rFonts w:ascii="Times New Roman" w:hAnsi="Times New Roman" w:cs="Times New Roman"/>
              <w:sz w:val="24"/>
              <w:szCs w:val="24"/>
            </w:rPr>
            <w:instrText xml:space="preserve">CITATION Pic \t  \l 1033 </w:instrText>
          </w:r>
          <w:r w:rsidRPr="003B3D81">
            <w:rPr>
              <w:rFonts w:ascii="Times New Roman" w:hAnsi="Times New Roman" w:cs="Times New Roman"/>
              <w:sz w:val="24"/>
              <w:szCs w:val="24"/>
            </w:rPr>
            <w:fldChar w:fldCharType="separate"/>
          </w:r>
          <w:r w:rsidR="00E35D9F">
            <w:rPr>
              <w:rFonts w:ascii="Times New Roman" w:hAnsi="Times New Roman" w:cs="Times New Roman"/>
              <w:noProof/>
              <w:sz w:val="24"/>
              <w:szCs w:val="24"/>
            </w:rPr>
            <w:t xml:space="preserve"> </w:t>
          </w:r>
          <w:r w:rsidR="00E35D9F" w:rsidRPr="00E35D9F">
            <w:rPr>
              <w:rFonts w:ascii="Times New Roman" w:hAnsi="Times New Roman" w:cs="Times New Roman"/>
              <w:noProof/>
              <w:sz w:val="24"/>
              <w:szCs w:val="24"/>
            </w:rPr>
            <w:t>(Picker, et al.,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IFRS 6 does not prescribed any rules regarding the measurement and recognition. Therefore, it is permitted, under IFRS 6, for such costs to be:</w:t>
      </w:r>
    </w:p>
    <w:p w:rsidR="00AE3530" w:rsidRPr="003B3D81" w:rsidRDefault="00AE3530" w:rsidP="00BB3DD6">
      <w:pPr>
        <w:pStyle w:val="ListParagraph"/>
        <w:numPr>
          <w:ilvl w:val="0"/>
          <w:numId w:val="3"/>
        </w:num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Recorded as assets and written off when it is determined that the costs will not lead to economic benefits, or</w:t>
      </w:r>
    </w:p>
    <w:p w:rsidR="00AE3530" w:rsidRPr="003B3D81" w:rsidRDefault="00AE3530" w:rsidP="00BB3DD6">
      <w:pPr>
        <w:pStyle w:val="ListParagraph"/>
        <w:numPr>
          <w:ilvl w:val="0"/>
          <w:numId w:val="3"/>
        </w:num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Expensed as incurred if the outcome is uncertain. In accordance with IFRS 6 paragraph 17, </w:t>
      </w:r>
      <w:r w:rsidRPr="003B3D81">
        <w:rPr>
          <w:rFonts w:ascii="Times New Roman" w:hAnsi="Times New Roman" w:cs="Times New Roman"/>
          <w:i/>
          <w:sz w:val="24"/>
          <w:szCs w:val="24"/>
        </w:rPr>
        <w:t xml:space="preserve">once commercial viability is demonstrated, the capitalized exploration costs should be transferred to property, plant and equipment or intangibles, as appropriate, after being assessed for impairment </w:t>
      </w:r>
      <w:sdt>
        <w:sdtPr>
          <w:rPr>
            <w:rFonts w:ascii="Times New Roman" w:hAnsi="Times New Roman" w:cs="Times New Roman"/>
            <w:i/>
            <w:sz w:val="24"/>
            <w:szCs w:val="24"/>
          </w:rPr>
          <w:id w:val="-1384627138"/>
          <w:citation/>
        </w:sdtPr>
        <w:sdtEndPr/>
        <w:sdtContent>
          <w:r w:rsidRPr="003B3D81">
            <w:rPr>
              <w:rFonts w:ascii="Times New Roman" w:hAnsi="Times New Roman" w:cs="Times New Roman"/>
              <w:i/>
              <w:sz w:val="24"/>
              <w:szCs w:val="24"/>
            </w:rPr>
            <w:fldChar w:fldCharType="begin"/>
          </w:r>
          <w:r w:rsidR="00E35D9F">
            <w:rPr>
              <w:rFonts w:ascii="Times New Roman" w:hAnsi="Times New Roman" w:cs="Times New Roman"/>
              <w:sz w:val="24"/>
              <w:szCs w:val="24"/>
            </w:rPr>
            <w:instrText xml:space="preserve">CITATION Pic \t  \l 1033 </w:instrText>
          </w:r>
          <w:r w:rsidRPr="003B3D81">
            <w:rPr>
              <w:rFonts w:ascii="Times New Roman" w:hAnsi="Times New Roman" w:cs="Times New Roman"/>
              <w:i/>
              <w:sz w:val="24"/>
              <w:szCs w:val="24"/>
            </w:rPr>
            <w:fldChar w:fldCharType="separate"/>
          </w:r>
          <w:r w:rsidR="00E35D9F" w:rsidRPr="00E35D9F">
            <w:rPr>
              <w:rFonts w:ascii="Times New Roman" w:hAnsi="Times New Roman" w:cs="Times New Roman"/>
              <w:noProof/>
              <w:sz w:val="24"/>
              <w:szCs w:val="24"/>
            </w:rPr>
            <w:t>(Picker, et al., 2013)</w:t>
          </w:r>
          <w:r w:rsidRPr="003B3D81">
            <w:rPr>
              <w:rFonts w:ascii="Times New Roman" w:hAnsi="Times New Roman" w:cs="Times New Roman"/>
              <w:i/>
              <w:sz w:val="24"/>
              <w:szCs w:val="24"/>
            </w:rPr>
            <w:fldChar w:fldCharType="end"/>
          </w:r>
        </w:sdtContent>
      </w:sdt>
      <w:r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In the case that the economic viability is uncertain or not obvious, the costs can remain capitalized during the time the company is still engaged in E&amp;E activities</w:t>
      </w:r>
      <w:sdt>
        <w:sdtPr>
          <w:rPr>
            <w:rFonts w:ascii="Times New Roman" w:hAnsi="Times New Roman" w:cs="Times New Roman"/>
            <w:sz w:val="24"/>
            <w:szCs w:val="24"/>
          </w:rPr>
          <w:id w:val="-530265602"/>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Lis03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(Bryant, 2003)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E&amp;E phase is over if the effort for conducting E&amp;E activities has ceased, but there is </w:t>
      </w:r>
      <w:r w:rsidR="00E35D9F">
        <w:rPr>
          <w:rFonts w:ascii="Times New Roman" w:hAnsi="Times New Roman" w:cs="Times New Roman"/>
          <w:sz w:val="24"/>
          <w:szCs w:val="24"/>
        </w:rPr>
        <w:t xml:space="preserve">some </w:t>
      </w:r>
      <w:r w:rsidRPr="003B3D81">
        <w:rPr>
          <w:rFonts w:ascii="Times New Roman" w:hAnsi="Times New Roman" w:cs="Times New Roman"/>
          <w:sz w:val="24"/>
          <w:szCs w:val="24"/>
        </w:rPr>
        <w:t>potential for future benefits (through sale, for example). This capitalized exploration and evaluation costs should be tested for impairment and reclassified into property, plant and equipment, or intangible assets</w:t>
      </w:r>
      <w:sdt>
        <w:sdtPr>
          <w:rPr>
            <w:rFonts w:ascii="Times New Roman" w:hAnsi="Times New Roman" w:cs="Times New Roman"/>
            <w:sz w:val="24"/>
            <w:szCs w:val="24"/>
          </w:rPr>
          <w:id w:val="883833144"/>
          <w:citation/>
        </w:sdtPr>
        <w:sdtEndPr/>
        <w:sdtContent>
          <w:r w:rsidRPr="003B3D81">
            <w:rPr>
              <w:rFonts w:ascii="Times New Roman" w:hAnsi="Times New Roman" w:cs="Times New Roman"/>
              <w:sz w:val="24"/>
              <w:szCs w:val="24"/>
            </w:rPr>
            <w:fldChar w:fldCharType="begin"/>
          </w:r>
          <w:r w:rsidR="00E35D9F">
            <w:rPr>
              <w:rFonts w:ascii="Times New Roman" w:hAnsi="Times New Roman" w:cs="Times New Roman"/>
              <w:sz w:val="24"/>
              <w:szCs w:val="24"/>
            </w:rPr>
            <w:instrText xml:space="preserve">CITATION Pic \t  \l 1033 </w:instrText>
          </w:r>
          <w:r w:rsidRPr="003B3D81">
            <w:rPr>
              <w:rFonts w:ascii="Times New Roman" w:hAnsi="Times New Roman" w:cs="Times New Roman"/>
              <w:sz w:val="24"/>
              <w:szCs w:val="24"/>
            </w:rPr>
            <w:fldChar w:fldCharType="separate"/>
          </w:r>
          <w:r w:rsidR="00E35D9F">
            <w:rPr>
              <w:rFonts w:ascii="Times New Roman" w:hAnsi="Times New Roman" w:cs="Times New Roman"/>
              <w:noProof/>
              <w:sz w:val="24"/>
              <w:szCs w:val="24"/>
            </w:rPr>
            <w:t xml:space="preserve"> </w:t>
          </w:r>
          <w:r w:rsidR="00E35D9F" w:rsidRPr="00E35D9F">
            <w:rPr>
              <w:rFonts w:ascii="Times New Roman" w:hAnsi="Times New Roman" w:cs="Times New Roman"/>
              <w:noProof/>
              <w:sz w:val="24"/>
              <w:szCs w:val="24"/>
            </w:rPr>
            <w:t>(Picker, et al.,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If there seems to be no present commercial reserves, the costs capitalized should be written off; the costs incurred after th</w:t>
      </w:r>
      <w:r w:rsidR="00E35D9F">
        <w:rPr>
          <w:rFonts w:ascii="Times New Roman" w:hAnsi="Times New Roman" w:cs="Times New Roman"/>
          <w:sz w:val="24"/>
          <w:szCs w:val="24"/>
        </w:rPr>
        <w:t>e E&amp;E phase should follow IAS 16 and IAS 38</w:t>
      </w:r>
      <w:r w:rsidRPr="003B3D81">
        <w:rPr>
          <w:rFonts w:ascii="Times New Roman" w:hAnsi="Times New Roman" w:cs="Times New Roman"/>
          <w:sz w:val="24"/>
          <w:szCs w:val="24"/>
        </w:rPr>
        <w:t xml:space="preserve"> </w:t>
      </w:r>
      <w:sdt>
        <w:sdtPr>
          <w:rPr>
            <w:rFonts w:ascii="Times New Roman" w:hAnsi="Times New Roman" w:cs="Times New Roman"/>
            <w:sz w:val="24"/>
            <w:szCs w:val="24"/>
          </w:rPr>
          <w:id w:val="787094573"/>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Pic13 \t  \l 1033 </w:instrText>
          </w:r>
          <w:r w:rsidRPr="003B3D81">
            <w:rPr>
              <w:rFonts w:ascii="Times New Roman" w:hAnsi="Times New Roman" w:cs="Times New Roman"/>
              <w:sz w:val="24"/>
              <w:szCs w:val="24"/>
            </w:rPr>
            <w:fldChar w:fldCharType="separate"/>
          </w:r>
          <w:r w:rsidR="00A7718F" w:rsidRPr="00A7718F">
            <w:rPr>
              <w:rFonts w:ascii="Times New Roman" w:hAnsi="Times New Roman" w:cs="Times New Roman"/>
              <w:noProof/>
              <w:sz w:val="24"/>
              <w:szCs w:val="24"/>
            </w:rPr>
            <w:t>(Picker, et al., 2013)</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3.4 Economic Consequences</w:t>
      </w:r>
    </w:p>
    <w:p w:rsidR="00E35D9F" w:rsidRDefault="00AE3530" w:rsidP="00E35D9F">
      <w:pPr>
        <w:spacing w:after="0" w:line="360" w:lineRule="auto"/>
        <w:jc w:val="both"/>
        <w:rPr>
          <w:rFonts w:ascii="Times New Roman" w:hAnsi="Times New Roman" w:cs="Times New Roman"/>
          <w:b/>
          <w:sz w:val="24"/>
          <w:szCs w:val="24"/>
        </w:rPr>
      </w:pPr>
      <w:r w:rsidRPr="003B3D81">
        <w:rPr>
          <w:rFonts w:ascii="Times New Roman" w:hAnsi="Times New Roman" w:cs="Times New Roman"/>
          <w:sz w:val="24"/>
          <w:szCs w:val="24"/>
        </w:rPr>
        <w:t xml:space="preserve">From the description above, it is shown that the main difference between the two methods </w:t>
      </w:r>
      <w:r w:rsidR="00FC4958">
        <w:rPr>
          <w:rFonts w:ascii="Times New Roman" w:hAnsi="Times New Roman" w:cs="Times New Roman"/>
          <w:sz w:val="24"/>
          <w:szCs w:val="24"/>
        </w:rPr>
        <w:t>centers on</w:t>
      </w:r>
      <w:r w:rsidRPr="003B3D81">
        <w:rPr>
          <w:rFonts w:ascii="Times New Roman" w:hAnsi="Times New Roman" w:cs="Times New Roman"/>
          <w:sz w:val="24"/>
          <w:szCs w:val="24"/>
        </w:rPr>
        <w:t xml:space="preserve"> the accounting treatment of E&amp;E expenditures. A company that uses successful effort method would expense the exploration and development costs associated with unproductive efforts immediately;</w:t>
      </w:r>
      <w:r w:rsidR="00E4601F">
        <w:rPr>
          <w:rFonts w:ascii="Times New Roman" w:hAnsi="Times New Roman" w:cs="Times New Roman"/>
          <w:sz w:val="24"/>
          <w:szCs w:val="24"/>
        </w:rPr>
        <w:t xml:space="preserve"> whereas</w:t>
      </w:r>
      <w:r w:rsidRPr="003B3D81">
        <w:rPr>
          <w:rFonts w:ascii="Times New Roman" w:hAnsi="Times New Roman" w:cs="Times New Roman"/>
          <w:sz w:val="24"/>
          <w:szCs w:val="24"/>
        </w:rPr>
        <w:t xml:space="preserve"> a company that uses full cost method would capitalize it</w:t>
      </w:r>
      <w:sdt>
        <w:sdtPr>
          <w:rPr>
            <w:rFonts w:ascii="Times New Roman" w:hAnsi="Times New Roman" w:cs="Times New Roman"/>
            <w:sz w:val="24"/>
            <w:szCs w:val="24"/>
          </w:rPr>
          <w:id w:val="693046195"/>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Dan791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(Collins &amp; Dent, 1979)</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w:t>
      </w:r>
    </w:p>
    <w:p w:rsidR="00AE3530" w:rsidRPr="00E35D9F" w:rsidRDefault="00AE3530" w:rsidP="00E35D9F">
      <w:pPr>
        <w:spacing w:after="0" w:line="360" w:lineRule="auto"/>
        <w:jc w:val="both"/>
        <w:rPr>
          <w:rFonts w:ascii="Times New Roman" w:hAnsi="Times New Roman" w:cs="Times New Roman"/>
          <w:b/>
          <w:sz w:val="24"/>
          <w:szCs w:val="24"/>
        </w:rPr>
      </w:pPr>
      <w:r w:rsidRPr="003B3D81">
        <w:rPr>
          <w:rFonts w:ascii="Times New Roman" w:hAnsi="Times New Roman" w:cs="Times New Roman"/>
          <w:sz w:val="24"/>
          <w:szCs w:val="24"/>
        </w:rPr>
        <w:t xml:space="preserve">Below, an example regarding calculations under full cost and under successful efforts methods is provided </w:t>
      </w:r>
      <w:r w:rsidR="00C610BF">
        <w:rPr>
          <w:rFonts w:ascii="Times New Roman" w:hAnsi="Times New Roman" w:cs="Times New Roman"/>
          <w:sz w:val="24"/>
          <w:szCs w:val="24"/>
        </w:rPr>
        <w:t>for</w:t>
      </w:r>
      <w:r w:rsidRPr="003B3D81">
        <w:rPr>
          <w:rFonts w:ascii="Times New Roman" w:hAnsi="Times New Roman" w:cs="Times New Roman"/>
          <w:sz w:val="24"/>
          <w:szCs w:val="24"/>
        </w:rPr>
        <w:t xml:space="preserve"> better understanding the </w:t>
      </w:r>
      <w:r w:rsidR="00C610BF">
        <w:rPr>
          <w:rFonts w:ascii="Times New Roman" w:hAnsi="Times New Roman" w:cs="Times New Roman"/>
          <w:sz w:val="24"/>
          <w:szCs w:val="24"/>
        </w:rPr>
        <w:t xml:space="preserve">difference of the </w:t>
      </w:r>
      <w:r w:rsidRPr="003B3D81">
        <w:rPr>
          <w:rFonts w:ascii="Times New Roman" w:hAnsi="Times New Roman" w:cs="Times New Roman"/>
          <w:sz w:val="24"/>
          <w:szCs w:val="24"/>
        </w:rPr>
        <w:t>two methods.</w:t>
      </w:r>
    </w:p>
    <w:p w:rsidR="00AE3530" w:rsidRPr="003B3D81" w:rsidRDefault="00AE3530" w:rsidP="00BB3DD6">
      <w:pPr>
        <w:spacing w:after="0" w:line="360" w:lineRule="auto"/>
        <w:jc w:val="both"/>
        <w:rPr>
          <w:rFonts w:ascii="Times New Roman" w:hAnsi="Times New Roman" w:cs="Times New Roman"/>
          <w:i/>
          <w:sz w:val="24"/>
          <w:szCs w:val="24"/>
        </w:rPr>
      </w:pPr>
      <w:r w:rsidRPr="003B3D81">
        <w:rPr>
          <w:rFonts w:ascii="Times New Roman" w:hAnsi="Times New Roman" w:cs="Times New Roman"/>
          <w:i/>
          <w:sz w:val="24"/>
          <w:szCs w:val="24"/>
        </w:rPr>
        <w:t>Assume that a petroleum company spends $4 million on exploration in each of five drilling sites during 2001 and that the company discovers oil only on two of the sites. The other three sites are “dry holes” (unsuccessful projects). The two productive sites are expected to produce 10 million barrel of oils, one million of which are produced and sold for $50 each during 2001. It is also assumed that there are no taxes and other expenses</w:t>
      </w:r>
      <w:sdt>
        <w:sdtPr>
          <w:rPr>
            <w:rFonts w:ascii="Times New Roman" w:hAnsi="Times New Roman" w:cs="Times New Roman"/>
            <w:i/>
            <w:sz w:val="24"/>
            <w:szCs w:val="24"/>
          </w:rPr>
          <w:id w:val="2113006299"/>
          <w:citation/>
        </w:sdtPr>
        <w:sdtEndPr/>
        <w:sdtContent>
          <w:r w:rsidRPr="003B3D81">
            <w:rPr>
              <w:rFonts w:ascii="Times New Roman" w:hAnsi="Times New Roman" w:cs="Times New Roman"/>
              <w:i/>
              <w:sz w:val="24"/>
              <w:szCs w:val="24"/>
            </w:rPr>
            <w:fldChar w:fldCharType="begin"/>
          </w:r>
          <w:r w:rsidRPr="003B3D81">
            <w:rPr>
              <w:rFonts w:ascii="Times New Roman" w:hAnsi="Times New Roman" w:cs="Times New Roman"/>
              <w:i/>
              <w:sz w:val="24"/>
              <w:szCs w:val="24"/>
            </w:rPr>
            <w:instrText xml:space="preserve"> CITATION JHA79 \l 1033 </w:instrText>
          </w:r>
          <w:r w:rsidRPr="003B3D81">
            <w:rPr>
              <w:rFonts w:ascii="Times New Roman" w:hAnsi="Times New Roman" w:cs="Times New Roman"/>
              <w:i/>
              <w:sz w:val="24"/>
              <w:szCs w:val="24"/>
            </w:rPr>
            <w:fldChar w:fldCharType="separate"/>
          </w:r>
          <w:r w:rsidR="00A7718F">
            <w:rPr>
              <w:rFonts w:ascii="Times New Roman" w:hAnsi="Times New Roman" w:cs="Times New Roman"/>
              <w:i/>
              <w:noProof/>
              <w:sz w:val="24"/>
              <w:szCs w:val="24"/>
            </w:rPr>
            <w:t xml:space="preserve"> </w:t>
          </w:r>
          <w:r w:rsidR="00A7718F" w:rsidRPr="00A7718F">
            <w:rPr>
              <w:rFonts w:ascii="Times New Roman" w:hAnsi="Times New Roman" w:cs="Times New Roman"/>
              <w:noProof/>
              <w:sz w:val="24"/>
              <w:szCs w:val="24"/>
            </w:rPr>
            <w:t>(Amernic, 1979)</w:t>
          </w:r>
          <w:r w:rsidRPr="003B3D81">
            <w:rPr>
              <w:rFonts w:ascii="Times New Roman" w:hAnsi="Times New Roman" w:cs="Times New Roman"/>
              <w:i/>
              <w:sz w:val="24"/>
              <w:szCs w:val="24"/>
            </w:rPr>
            <w:fldChar w:fldCharType="end"/>
          </w:r>
        </w:sdtContent>
      </w:sdt>
      <w:r w:rsidRPr="003B3D81">
        <w:rPr>
          <w:rFonts w:ascii="Times New Roman" w:hAnsi="Times New Roman" w:cs="Times New Roman"/>
          <w:i/>
          <w:sz w:val="24"/>
          <w:szCs w:val="24"/>
        </w:rPr>
        <w:t>.</w:t>
      </w: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Calculations under the full cost method are as follows:</w:t>
      </w:r>
    </w:p>
    <w:tbl>
      <w:tblPr>
        <w:tblStyle w:val="TableGrid"/>
        <w:tblW w:w="9828" w:type="dxa"/>
        <w:tblBorders>
          <w:insideH w:val="none" w:sz="0" w:space="0" w:color="auto"/>
          <w:insideV w:val="none" w:sz="0" w:space="0" w:color="auto"/>
        </w:tblBorders>
        <w:tblLook w:val="04A0" w:firstRow="1" w:lastRow="0" w:firstColumn="1" w:lastColumn="0" w:noHBand="0" w:noVBand="1"/>
      </w:tblPr>
      <w:tblGrid>
        <w:gridCol w:w="2358"/>
        <w:gridCol w:w="7470"/>
      </w:tblGrid>
      <w:tr w:rsidR="00AE3530" w:rsidRPr="003B3D81" w:rsidTr="00741CAF">
        <w:tc>
          <w:tcPr>
            <w:tcW w:w="2358" w:type="dxa"/>
            <w:tcBorders>
              <w:top w:val="single" w:sz="4" w:space="0" w:color="auto"/>
              <w:left w:val="single" w:sz="4" w:space="0" w:color="auto"/>
              <w:bottom w:val="nil"/>
              <w:right w:val="nil"/>
            </w:tcBorders>
            <w:vAlign w:val="center"/>
          </w:tcPr>
          <w:p w:rsidR="00AE3530" w:rsidRPr="003B3D81" w:rsidRDefault="00AE3530" w:rsidP="00BB3DD6">
            <w:pPr>
              <w:spacing w:line="360" w:lineRule="auto"/>
              <w:jc w:val="both"/>
              <w:rPr>
                <w:rFonts w:ascii="Times New Roman" w:hAnsi="Times New Roman" w:cs="Times New Roman"/>
              </w:rPr>
            </w:pPr>
          </w:p>
        </w:tc>
        <w:tc>
          <w:tcPr>
            <w:tcW w:w="7470" w:type="dxa"/>
            <w:tcBorders>
              <w:top w:val="single" w:sz="4" w:space="0" w:color="auto"/>
              <w:left w:val="nil"/>
              <w:bottom w:val="nil"/>
              <w:right w:val="single" w:sz="4" w:space="0" w:color="auto"/>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Full Cost</w:t>
            </w:r>
          </w:p>
        </w:tc>
      </w:tr>
      <w:tr w:rsidR="00AE3530" w:rsidRPr="003B3D81" w:rsidTr="00741CAF">
        <w:tc>
          <w:tcPr>
            <w:tcW w:w="2358" w:type="dxa"/>
            <w:tcBorders>
              <w:top w:val="nil"/>
              <w:left w:val="single" w:sz="4" w:space="0" w:color="auto"/>
              <w:bottom w:val="nil"/>
              <w:right w:val="nil"/>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Revenue</w:t>
            </w:r>
          </w:p>
        </w:tc>
        <w:tc>
          <w:tcPr>
            <w:tcW w:w="7470" w:type="dxa"/>
            <w:tcBorders>
              <w:top w:val="nil"/>
              <w:left w:val="nil"/>
              <w:bottom w:val="nil"/>
              <w:right w:val="single" w:sz="4" w:space="0" w:color="auto"/>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$50 000 000 (50*1 000 000 barrels)</w:t>
            </w:r>
          </w:p>
        </w:tc>
      </w:tr>
      <w:tr w:rsidR="00AE3530" w:rsidRPr="003B3D81" w:rsidTr="00741CAF">
        <w:tc>
          <w:tcPr>
            <w:tcW w:w="2358" w:type="dxa"/>
            <w:tcBorders>
              <w:top w:val="nil"/>
              <w:left w:val="single" w:sz="4" w:space="0" w:color="auto"/>
              <w:bottom w:val="nil"/>
              <w:right w:val="nil"/>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Expenses (cost of unsuccessful efforts)</w:t>
            </w:r>
          </w:p>
        </w:tc>
        <w:tc>
          <w:tcPr>
            <w:tcW w:w="7470" w:type="dxa"/>
            <w:tcBorders>
              <w:top w:val="nil"/>
              <w:left w:val="nil"/>
              <w:bottom w:val="nil"/>
              <w:right w:val="single" w:sz="4" w:space="0" w:color="auto"/>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Not applicable</w:t>
            </w:r>
          </w:p>
        </w:tc>
      </w:tr>
      <w:tr w:rsidR="00AE3530" w:rsidRPr="003B3D81" w:rsidTr="00741CAF">
        <w:tc>
          <w:tcPr>
            <w:tcW w:w="2358" w:type="dxa"/>
            <w:tcBorders>
              <w:top w:val="nil"/>
              <w:left w:val="single" w:sz="4" w:space="0" w:color="auto"/>
              <w:bottom w:val="nil"/>
              <w:right w:val="nil"/>
            </w:tcBorders>
            <w:vAlign w:val="center"/>
            <w:hideMark/>
          </w:tcPr>
          <w:p w:rsidR="00AE3530" w:rsidRPr="003B3D81" w:rsidRDefault="00AE3530" w:rsidP="00BB3DD6">
            <w:pPr>
              <w:spacing w:line="360" w:lineRule="auto"/>
              <w:ind w:right="-108"/>
              <w:jc w:val="both"/>
              <w:rPr>
                <w:rFonts w:ascii="Times New Roman" w:hAnsi="Times New Roman" w:cs="Times New Roman"/>
              </w:rPr>
            </w:pPr>
            <w:r w:rsidRPr="003B3D81">
              <w:rPr>
                <w:rFonts w:ascii="Times New Roman" w:hAnsi="Times New Roman" w:cs="Times New Roman"/>
              </w:rPr>
              <w:t>Cost of Goods Sold</w:t>
            </w:r>
          </w:p>
        </w:tc>
        <w:tc>
          <w:tcPr>
            <w:tcW w:w="7470" w:type="dxa"/>
            <w:tcBorders>
              <w:top w:val="nil"/>
              <w:left w:val="nil"/>
              <w:bottom w:val="nil"/>
              <w:right w:val="single" w:sz="4" w:space="0" w:color="auto"/>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$2 000 000 (20 000 000/10 000 000*1 000 000)</w:t>
            </w:r>
          </w:p>
        </w:tc>
      </w:tr>
      <w:tr w:rsidR="00AE3530" w:rsidRPr="003B3D81" w:rsidTr="00741CAF">
        <w:tc>
          <w:tcPr>
            <w:tcW w:w="2358" w:type="dxa"/>
            <w:tcBorders>
              <w:top w:val="nil"/>
              <w:left w:val="single" w:sz="4" w:space="0" w:color="auto"/>
              <w:bottom w:val="nil"/>
              <w:right w:val="nil"/>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Total Expenses</w:t>
            </w:r>
          </w:p>
        </w:tc>
        <w:tc>
          <w:tcPr>
            <w:tcW w:w="7470" w:type="dxa"/>
            <w:tcBorders>
              <w:top w:val="nil"/>
              <w:left w:val="nil"/>
              <w:bottom w:val="nil"/>
              <w:right w:val="single" w:sz="4" w:space="0" w:color="auto"/>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$2 000 000</w:t>
            </w:r>
          </w:p>
        </w:tc>
      </w:tr>
      <w:tr w:rsidR="00AE3530" w:rsidRPr="003B3D81" w:rsidTr="00741CAF">
        <w:tc>
          <w:tcPr>
            <w:tcW w:w="2358" w:type="dxa"/>
            <w:tcBorders>
              <w:top w:val="nil"/>
              <w:left w:val="single" w:sz="4" w:space="0" w:color="auto"/>
              <w:bottom w:val="single" w:sz="4" w:space="0" w:color="auto"/>
              <w:right w:val="nil"/>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Income</w:t>
            </w:r>
          </w:p>
        </w:tc>
        <w:tc>
          <w:tcPr>
            <w:tcW w:w="7470" w:type="dxa"/>
            <w:tcBorders>
              <w:top w:val="nil"/>
              <w:left w:val="nil"/>
              <w:bottom w:val="single" w:sz="4" w:space="0" w:color="auto"/>
              <w:right w:val="single" w:sz="4" w:space="0" w:color="auto"/>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 xml:space="preserve">$48 000 000                                                                         </w:t>
            </w:r>
            <w:sdt>
              <w:sdtPr>
                <w:rPr>
                  <w:rFonts w:ascii="Times New Roman" w:hAnsi="Times New Roman" w:cs="Times New Roman"/>
                </w:rPr>
                <w:id w:val="276996506"/>
                <w:citation/>
              </w:sdtPr>
              <w:sdtEndPr/>
              <w:sdtContent>
                <w:r w:rsidRPr="003B3D81">
                  <w:rPr>
                    <w:rFonts w:ascii="Times New Roman" w:hAnsi="Times New Roman" w:cs="Times New Roman"/>
                  </w:rPr>
                  <w:fldChar w:fldCharType="begin"/>
                </w:r>
                <w:r w:rsidRPr="003B3D81">
                  <w:rPr>
                    <w:rFonts w:ascii="Times New Roman" w:hAnsi="Times New Roman" w:cs="Times New Roman"/>
                  </w:rPr>
                  <w:instrText xml:space="preserve"> CITATION JHA79 \l 1033 </w:instrText>
                </w:r>
                <w:r w:rsidRPr="003B3D81">
                  <w:rPr>
                    <w:rFonts w:ascii="Times New Roman" w:hAnsi="Times New Roman" w:cs="Times New Roman"/>
                  </w:rPr>
                  <w:fldChar w:fldCharType="separate"/>
                </w:r>
                <w:r w:rsidR="00A7718F" w:rsidRPr="00A7718F">
                  <w:rPr>
                    <w:rFonts w:ascii="Times New Roman" w:hAnsi="Times New Roman" w:cs="Times New Roman"/>
                    <w:noProof/>
                  </w:rPr>
                  <w:t>(Amernic, 1979)</w:t>
                </w:r>
                <w:r w:rsidRPr="003B3D81">
                  <w:rPr>
                    <w:rFonts w:ascii="Times New Roman" w:hAnsi="Times New Roman" w:cs="Times New Roman"/>
                  </w:rPr>
                  <w:fldChar w:fldCharType="end"/>
                </w:r>
              </w:sdtContent>
            </w:sdt>
          </w:p>
        </w:tc>
      </w:tr>
    </w:tbl>
    <w:p w:rsidR="00AE3530" w:rsidRPr="003B3D81" w:rsidRDefault="00AE3530" w:rsidP="00BB3DD6">
      <w:pPr>
        <w:spacing w:after="0" w:line="360" w:lineRule="auto"/>
        <w:jc w:val="both"/>
        <w:rPr>
          <w:rFonts w:ascii="Times New Roman" w:hAnsi="Times New Roman" w:cs="Times New Roman"/>
          <w:sz w:val="24"/>
          <w:szCs w:val="24"/>
        </w:rPr>
      </w:pP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As can be seen, under the full cost method, the determination of total expense for calculating income is solely based on Cost of Goods Sold. It shows how the costs of exploration of three unproductive holes are also seen as E&amp;E assets together with the costs of two other</w:t>
      </w:r>
      <w:r w:rsidR="00C610BF">
        <w:rPr>
          <w:rFonts w:ascii="Times New Roman" w:hAnsi="Times New Roman" w:cs="Times New Roman"/>
          <w:sz w:val="24"/>
          <w:szCs w:val="24"/>
        </w:rPr>
        <w:t xml:space="preserve"> productive holes and spread through the lifetime of productive wells. </w:t>
      </w:r>
      <w:r w:rsidR="00E838AC" w:rsidRPr="003B3D81">
        <w:rPr>
          <w:rFonts w:ascii="Times New Roman" w:hAnsi="Times New Roman" w:cs="Times New Roman"/>
          <w:sz w:val="24"/>
          <w:szCs w:val="24"/>
        </w:rPr>
        <w:t>Following this</w:t>
      </w:r>
      <w:r w:rsidRPr="003B3D81">
        <w:rPr>
          <w:rFonts w:ascii="Times New Roman" w:hAnsi="Times New Roman" w:cs="Times New Roman"/>
          <w:sz w:val="24"/>
          <w:szCs w:val="24"/>
        </w:rPr>
        <w:t xml:space="preserve"> accounting treatment, all of expenditures are included in the calculation of the Cost of Goods Sold ($20 000 000 represents the sum of costs of three dry holes together with two productive holes). </w:t>
      </w:r>
      <w:r w:rsidR="00E4601F">
        <w:rPr>
          <w:rFonts w:ascii="Times New Roman" w:hAnsi="Times New Roman" w:cs="Times New Roman"/>
          <w:sz w:val="24"/>
          <w:szCs w:val="24"/>
        </w:rPr>
        <w:t>Therefore, as</w:t>
      </w:r>
      <w:r w:rsidRPr="003B3D81">
        <w:rPr>
          <w:rFonts w:ascii="Times New Roman" w:hAnsi="Times New Roman" w:cs="Times New Roman"/>
          <w:sz w:val="24"/>
          <w:szCs w:val="24"/>
        </w:rPr>
        <w:t xml:space="preserve"> income is obtained by subtracting revenue by total expense, the component of total expense in this case is only Cost of Goods Sold. </w:t>
      </w:r>
    </w:p>
    <w:p w:rsidR="00F26377" w:rsidRDefault="00F26377" w:rsidP="00BB3DD6">
      <w:pPr>
        <w:tabs>
          <w:tab w:val="left" w:pos="5730"/>
        </w:tabs>
        <w:spacing w:after="0" w:line="360" w:lineRule="auto"/>
        <w:jc w:val="both"/>
        <w:rPr>
          <w:rFonts w:ascii="Times New Roman" w:hAnsi="Times New Roman" w:cs="Times New Roman"/>
          <w:sz w:val="24"/>
          <w:szCs w:val="24"/>
        </w:rPr>
      </w:pPr>
    </w:p>
    <w:p w:rsidR="00F26377" w:rsidRDefault="00F26377" w:rsidP="00BB3DD6">
      <w:pPr>
        <w:tabs>
          <w:tab w:val="left" w:pos="5730"/>
        </w:tabs>
        <w:spacing w:after="0" w:line="360" w:lineRule="auto"/>
        <w:jc w:val="both"/>
        <w:rPr>
          <w:rFonts w:ascii="Times New Roman" w:hAnsi="Times New Roman" w:cs="Times New Roman"/>
          <w:sz w:val="24"/>
          <w:szCs w:val="24"/>
        </w:rPr>
      </w:pPr>
    </w:p>
    <w:p w:rsidR="00F26377" w:rsidRDefault="00F26377" w:rsidP="00BB3DD6">
      <w:pPr>
        <w:tabs>
          <w:tab w:val="left" w:pos="5730"/>
        </w:tabs>
        <w:spacing w:after="0" w:line="360" w:lineRule="auto"/>
        <w:jc w:val="both"/>
        <w:rPr>
          <w:rFonts w:ascii="Times New Roman" w:hAnsi="Times New Roman" w:cs="Times New Roman"/>
          <w:sz w:val="24"/>
          <w:szCs w:val="24"/>
        </w:rPr>
      </w:pPr>
    </w:p>
    <w:p w:rsidR="00E35D9F" w:rsidRDefault="00E35D9F" w:rsidP="00BB3DD6">
      <w:pPr>
        <w:tabs>
          <w:tab w:val="left" w:pos="5730"/>
        </w:tabs>
        <w:spacing w:after="0" w:line="360" w:lineRule="auto"/>
        <w:jc w:val="both"/>
        <w:rPr>
          <w:rFonts w:ascii="Times New Roman" w:hAnsi="Times New Roman" w:cs="Times New Roman"/>
          <w:sz w:val="24"/>
          <w:szCs w:val="24"/>
        </w:rPr>
      </w:pPr>
    </w:p>
    <w:p w:rsidR="00E35D9F" w:rsidRDefault="00E35D9F" w:rsidP="00BB3DD6">
      <w:pPr>
        <w:tabs>
          <w:tab w:val="left" w:pos="5730"/>
        </w:tabs>
        <w:spacing w:after="0" w:line="360" w:lineRule="auto"/>
        <w:jc w:val="both"/>
        <w:rPr>
          <w:rFonts w:ascii="Times New Roman" w:hAnsi="Times New Roman" w:cs="Times New Roman"/>
          <w:sz w:val="24"/>
          <w:szCs w:val="24"/>
        </w:rPr>
      </w:pPr>
    </w:p>
    <w:p w:rsidR="00E35D9F" w:rsidRDefault="00E35D9F" w:rsidP="00BB3DD6">
      <w:pPr>
        <w:tabs>
          <w:tab w:val="left" w:pos="5730"/>
        </w:tabs>
        <w:spacing w:after="0" w:line="360" w:lineRule="auto"/>
        <w:jc w:val="both"/>
        <w:rPr>
          <w:rFonts w:ascii="Times New Roman" w:hAnsi="Times New Roman" w:cs="Times New Roman"/>
          <w:sz w:val="24"/>
          <w:szCs w:val="24"/>
        </w:rPr>
      </w:pPr>
    </w:p>
    <w:p w:rsidR="00E4601F" w:rsidRDefault="00E4601F" w:rsidP="00BB3DD6">
      <w:pPr>
        <w:tabs>
          <w:tab w:val="left" w:pos="5730"/>
        </w:tabs>
        <w:spacing w:after="0" w:line="360" w:lineRule="auto"/>
        <w:jc w:val="both"/>
        <w:rPr>
          <w:rFonts w:ascii="Times New Roman" w:hAnsi="Times New Roman" w:cs="Times New Roman"/>
          <w:sz w:val="24"/>
          <w:szCs w:val="24"/>
        </w:rPr>
      </w:pPr>
    </w:p>
    <w:p w:rsidR="00AE3530" w:rsidRPr="003B3D81" w:rsidRDefault="00AE3530" w:rsidP="00BB3DD6">
      <w:pPr>
        <w:tabs>
          <w:tab w:val="left" w:pos="5730"/>
        </w:tabs>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Calculations under the successful effort method are as follows:</w:t>
      </w:r>
    </w:p>
    <w:tbl>
      <w:tblPr>
        <w:tblStyle w:val="TableGrid"/>
        <w:tblW w:w="9828" w:type="dxa"/>
        <w:tblBorders>
          <w:insideH w:val="none" w:sz="0" w:space="0" w:color="auto"/>
          <w:insideV w:val="none" w:sz="0" w:space="0" w:color="auto"/>
        </w:tblBorders>
        <w:tblLook w:val="04A0" w:firstRow="1" w:lastRow="0" w:firstColumn="1" w:lastColumn="0" w:noHBand="0" w:noVBand="1"/>
      </w:tblPr>
      <w:tblGrid>
        <w:gridCol w:w="2358"/>
        <w:gridCol w:w="7470"/>
      </w:tblGrid>
      <w:tr w:rsidR="00AE3530" w:rsidRPr="003B3D81" w:rsidTr="00741CAF">
        <w:tc>
          <w:tcPr>
            <w:tcW w:w="2358" w:type="dxa"/>
            <w:tcBorders>
              <w:top w:val="single" w:sz="4" w:space="0" w:color="auto"/>
              <w:left w:val="single" w:sz="4" w:space="0" w:color="auto"/>
              <w:bottom w:val="nil"/>
              <w:right w:val="nil"/>
            </w:tcBorders>
            <w:vAlign w:val="center"/>
          </w:tcPr>
          <w:p w:rsidR="00AE3530" w:rsidRPr="003B3D81" w:rsidRDefault="00AE3530" w:rsidP="00BB3DD6">
            <w:pPr>
              <w:spacing w:line="360" w:lineRule="auto"/>
              <w:jc w:val="both"/>
              <w:rPr>
                <w:rFonts w:ascii="Times New Roman" w:hAnsi="Times New Roman" w:cs="Times New Roman"/>
              </w:rPr>
            </w:pPr>
          </w:p>
        </w:tc>
        <w:tc>
          <w:tcPr>
            <w:tcW w:w="7470" w:type="dxa"/>
            <w:tcBorders>
              <w:top w:val="single" w:sz="4" w:space="0" w:color="auto"/>
              <w:left w:val="nil"/>
              <w:bottom w:val="nil"/>
              <w:right w:val="single" w:sz="4" w:space="0" w:color="auto"/>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Successful Efforts</w:t>
            </w:r>
          </w:p>
        </w:tc>
      </w:tr>
      <w:tr w:rsidR="00AE3530" w:rsidRPr="003B3D81" w:rsidTr="00741CAF">
        <w:tc>
          <w:tcPr>
            <w:tcW w:w="2358" w:type="dxa"/>
            <w:tcBorders>
              <w:top w:val="nil"/>
              <w:left w:val="single" w:sz="4" w:space="0" w:color="auto"/>
              <w:bottom w:val="nil"/>
              <w:right w:val="nil"/>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Revenue</w:t>
            </w:r>
          </w:p>
        </w:tc>
        <w:tc>
          <w:tcPr>
            <w:tcW w:w="7470" w:type="dxa"/>
            <w:tcBorders>
              <w:top w:val="nil"/>
              <w:left w:val="nil"/>
              <w:bottom w:val="nil"/>
              <w:right w:val="single" w:sz="4" w:space="0" w:color="auto"/>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$50 000 000 (50*1 000 000 barrels)</w:t>
            </w:r>
          </w:p>
        </w:tc>
      </w:tr>
      <w:tr w:rsidR="00AE3530" w:rsidRPr="003B3D81" w:rsidTr="00741CAF">
        <w:tc>
          <w:tcPr>
            <w:tcW w:w="2358" w:type="dxa"/>
            <w:tcBorders>
              <w:top w:val="nil"/>
              <w:left w:val="single" w:sz="4" w:space="0" w:color="auto"/>
              <w:bottom w:val="nil"/>
              <w:right w:val="nil"/>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Expenses (cost of unsuccessful efforts)</w:t>
            </w:r>
          </w:p>
        </w:tc>
        <w:tc>
          <w:tcPr>
            <w:tcW w:w="7470" w:type="dxa"/>
            <w:tcBorders>
              <w:top w:val="nil"/>
              <w:left w:val="nil"/>
              <w:bottom w:val="nil"/>
              <w:right w:val="single" w:sz="4" w:space="0" w:color="auto"/>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$12 000 000 (3 sites *4 000 000)</w:t>
            </w:r>
          </w:p>
        </w:tc>
      </w:tr>
      <w:tr w:rsidR="00AE3530" w:rsidRPr="003B3D81" w:rsidTr="00741CAF">
        <w:tc>
          <w:tcPr>
            <w:tcW w:w="2358" w:type="dxa"/>
            <w:tcBorders>
              <w:top w:val="nil"/>
              <w:left w:val="single" w:sz="4" w:space="0" w:color="auto"/>
              <w:bottom w:val="nil"/>
              <w:right w:val="nil"/>
            </w:tcBorders>
            <w:vAlign w:val="center"/>
            <w:hideMark/>
          </w:tcPr>
          <w:p w:rsidR="00AE3530" w:rsidRPr="003B3D81" w:rsidRDefault="00AE3530" w:rsidP="00BB3DD6">
            <w:pPr>
              <w:spacing w:line="360" w:lineRule="auto"/>
              <w:ind w:right="-108"/>
              <w:jc w:val="both"/>
              <w:rPr>
                <w:rFonts w:ascii="Times New Roman" w:hAnsi="Times New Roman" w:cs="Times New Roman"/>
              </w:rPr>
            </w:pPr>
            <w:r w:rsidRPr="003B3D81">
              <w:rPr>
                <w:rFonts w:ascii="Times New Roman" w:hAnsi="Times New Roman" w:cs="Times New Roman"/>
              </w:rPr>
              <w:t>Cost of Goods Sold</w:t>
            </w:r>
          </w:p>
        </w:tc>
        <w:tc>
          <w:tcPr>
            <w:tcW w:w="7470" w:type="dxa"/>
            <w:tcBorders>
              <w:top w:val="nil"/>
              <w:left w:val="nil"/>
              <w:bottom w:val="nil"/>
              <w:right w:val="single" w:sz="4" w:space="0" w:color="auto"/>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$800 000 (8 000 000/10 000 000*1 000 000)</w:t>
            </w:r>
          </w:p>
        </w:tc>
      </w:tr>
      <w:tr w:rsidR="00AE3530" w:rsidRPr="003B3D81" w:rsidTr="00741CAF">
        <w:tc>
          <w:tcPr>
            <w:tcW w:w="2358" w:type="dxa"/>
            <w:tcBorders>
              <w:top w:val="nil"/>
              <w:left w:val="single" w:sz="4" w:space="0" w:color="auto"/>
              <w:bottom w:val="nil"/>
              <w:right w:val="nil"/>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Total Expenses</w:t>
            </w:r>
          </w:p>
        </w:tc>
        <w:tc>
          <w:tcPr>
            <w:tcW w:w="7470" w:type="dxa"/>
            <w:tcBorders>
              <w:top w:val="nil"/>
              <w:left w:val="nil"/>
              <w:bottom w:val="nil"/>
              <w:right w:val="single" w:sz="4" w:space="0" w:color="auto"/>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$12 800 000</w:t>
            </w:r>
          </w:p>
        </w:tc>
      </w:tr>
      <w:tr w:rsidR="00AE3530" w:rsidRPr="003B3D81" w:rsidTr="00741CAF">
        <w:tc>
          <w:tcPr>
            <w:tcW w:w="2358" w:type="dxa"/>
            <w:tcBorders>
              <w:top w:val="nil"/>
              <w:left w:val="single" w:sz="4" w:space="0" w:color="auto"/>
              <w:bottom w:val="single" w:sz="4" w:space="0" w:color="auto"/>
              <w:right w:val="nil"/>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Income</w:t>
            </w:r>
          </w:p>
        </w:tc>
        <w:tc>
          <w:tcPr>
            <w:tcW w:w="7470" w:type="dxa"/>
            <w:tcBorders>
              <w:top w:val="nil"/>
              <w:left w:val="nil"/>
              <w:bottom w:val="single" w:sz="4" w:space="0" w:color="auto"/>
              <w:right w:val="single" w:sz="4" w:space="0" w:color="auto"/>
            </w:tcBorders>
            <w:vAlign w:val="center"/>
            <w:hideMark/>
          </w:tcPr>
          <w:p w:rsidR="00AE3530" w:rsidRPr="003B3D81" w:rsidRDefault="00AE3530" w:rsidP="00BB3DD6">
            <w:pPr>
              <w:spacing w:line="360" w:lineRule="auto"/>
              <w:jc w:val="both"/>
              <w:rPr>
                <w:rFonts w:ascii="Times New Roman" w:hAnsi="Times New Roman" w:cs="Times New Roman"/>
              </w:rPr>
            </w:pPr>
            <w:r w:rsidRPr="003B3D81">
              <w:rPr>
                <w:rFonts w:ascii="Times New Roman" w:hAnsi="Times New Roman" w:cs="Times New Roman"/>
              </w:rPr>
              <w:t xml:space="preserve">$37 200 000                                                                         </w:t>
            </w:r>
            <w:sdt>
              <w:sdtPr>
                <w:rPr>
                  <w:rFonts w:ascii="Times New Roman" w:hAnsi="Times New Roman" w:cs="Times New Roman"/>
                </w:rPr>
                <w:id w:val="-1278765"/>
                <w:citation/>
              </w:sdtPr>
              <w:sdtEndPr/>
              <w:sdtContent>
                <w:r w:rsidRPr="003B3D81">
                  <w:rPr>
                    <w:rFonts w:ascii="Times New Roman" w:hAnsi="Times New Roman" w:cs="Times New Roman"/>
                  </w:rPr>
                  <w:fldChar w:fldCharType="begin"/>
                </w:r>
                <w:r w:rsidRPr="003B3D81">
                  <w:rPr>
                    <w:rFonts w:ascii="Times New Roman" w:hAnsi="Times New Roman" w:cs="Times New Roman"/>
                  </w:rPr>
                  <w:instrText xml:space="preserve"> CITATION JHA79 \l 1033 </w:instrText>
                </w:r>
                <w:r w:rsidRPr="003B3D81">
                  <w:rPr>
                    <w:rFonts w:ascii="Times New Roman" w:hAnsi="Times New Roman" w:cs="Times New Roman"/>
                  </w:rPr>
                  <w:fldChar w:fldCharType="separate"/>
                </w:r>
                <w:r w:rsidR="00A7718F" w:rsidRPr="00A7718F">
                  <w:rPr>
                    <w:rFonts w:ascii="Times New Roman" w:hAnsi="Times New Roman" w:cs="Times New Roman"/>
                    <w:noProof/>
                  </w:rPr>
                  <w:t>(Amernic, 1979)</w:t>
                </w:r>
                <w:r w:rsidRPr="003B3D81">
                  <w:rPr>
                    <w:rFonts w:ascii="Times New Roman" w:hAnsi="Times New Roman" w:cs="Times New Roman"/>
                  </w:rPr>
                  <w:fldChar w:fldCharType="end"/>
                </w:r>
              </w:sdtContent>
            </w:sdt>
          </w:p>
        </w:tc>
      </w:tr>
    </w:tbl>
    <w:p w:rsidR="00AE3530" w:rsidRPr="003B3D81" w:rsidRDefault="00AE3530" w:rsidP="00BB3DD6">
      <w:pPr>
        <w:spacing w:after="0" w:line="360" w:lineRule="auto"/>
        <w:jc w:val="both"/>
        <w:rPr>
          <w:rFonts w:ascii="Times New Roman" w:hAnsi="Times New Roman" w:cs="Times New Roman"/>
          <w:sz w:val="24"/>
          <w:szCs w:val="24"/>
        </w:rPr>
      </w:pPr>
    </w:p>
    <w:p w:rsidR="00AE3530" w:rsidRPr="003B3D81" w:rsidRDefault="00AE3530"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On the other hand, the example of the successful efforts method demonstrates the difference of economic impact on the financial statement of reporting entities. Using successful efforts method, income generated is lower than that of the full cost method. </w:t>
      </w:r>
      <w:r w:rsidR="00E35D9F">
        <w:rPr>
          <w:rFonts w:ascii="Times New Roman" w:hAnsi="Times New Roman" w:cs="Times New Roman"/>
          <w:sz w:val="24"/>
          <w:szCs w:val="24"/>
        </w:rPr>
        <w:t xml:space="preserve">Under successful efforts, </w:t>
      </w:r>
      <w:r w:rsidRPr="003B3D81">
        <w:rPr>
          <w:rFonts w:ascii="Times New Roman" w:hAnsi="Times New Roman" w:cs="Times New Roman"/>
          <w:sz w:val="24"/>
          <w:szCs w:val="24"/>
        </w:rPr>
        <w:t>the components of total expense</w:t>
      </w:r>
      <w:r w:rsidR="00C610BF">
        <w:rPr>
          <w:rFonts w:ascii="Times New Roman" w:hAnsi="Times New Roman" w:cs="Times New Roman"/>
          <w:sz w:val="24"/>
          <w:szCs w:val="24"/>
        </w:rPr>
        <w:t>s here consist of</w:t>
      </w:r>
      <w:r w:rsidRPr="003B3D81">
        <w:rPr>
          <w:rFonts w:ascii="Times New Roman" w:hAnsi="Times New Roman" w:cs="Times New Roman"/>
          <w:sz w:val="24"/>
          <w:szCs w:val="24"/>
        </w:rPr>
        <w:t xml:space="preserve"> the Cost of Unsuccessful Efforts </w:t>
      </w:r>
      <w:r w:rsidR="00C610BF">
        <w:rPr>
          <w:rFonts w:ascii="Times New Roman" w:hAnsi="Times New Roman" w:cs="Times New Roman"/>
          <w:sz w:val="24"/>
          <w:szCs w:val="24"/>
        </w:rPr>
        <w:t>(costs of dry holes) and the Cost of Goods Sold. D</w:t>
      </w:r>
      <w:r w:rsidRPr="003B3D81">
        <w:rPr>
          <w:rFonts w:ascii="Times New Roman" w:hAnsi="Times New Roman" w:cs="Times New Roman"/>
          <w:sz w:val="24"/>
          <w:szCs w:val="24"/>
        </w:rPr>
        <w:t xml:space="preserve">ue to the </w:t>
      </w:r>
      <w:r w:rsidR="00C610BF">
        <w:rPr>
          <w:rFonts w:ascii="Times New Roman" w:hAnsi="Times New Roman" w:cs="Times New Roman"/>
          <w:sz w:val="24"/>
          <w:szCs w:val="24"/>
        </w:rPr>
        <w:t xml:space="preserve">partial capitalization, </w:t>
      </w:r>
      <w:r w:rsidRPr="003B3D81">
        <w:rPr>
          <w:rFonts w:ascii="Times New Roman" w:hAnsi="Times New Roman" w:cs="Times New Roman"/>
          <w:sz w:val="24"/>
          <w:szCs w:val="24"/>
        </w:rPr>
        <w:t>costs capitalized under successful efforts approach are only those of successful projects (only costs of two productive holes treated as E&amp;E assets and included in calculating Cost of Goods Sold). The other costs incurred are expensed in the period (in this case are called Cost of Unsuccessful Efforts). As the total expense</w:t>
      </w:r>
      <w:r w:rsidR="00C610BF">
        <w:rPr>
          <w:rFonts w:ascii="Times New Roman" w:hAnsi="Times New Roman" w:cs="Times New Roman"/>
          <w:sz w:val="24"/>
          <w:szCs w:val="24"/>
        </w:rPr>
        <w:t>s contain</w:t>
      </w:r>
      <w:r w:rsidRPr="003B3D81">
        <w:rPr>
          <w:rFonts w:ascii="Times New Roman" w:hAnsi="Times New Roman" w:cs="Times New Roman"/>
          <w:sz w:val="24"/>
          <w:szCs w:val="24"/>
        </w:rPr>
        <w:t xml:space="preserve"> more elements than that of the full cost approach, income generated would be lower since revenue is subtracted by a greater amount</w:t>
      </w: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 xml:space="preserve">3.5 Conclusion </w:t>
      </w:r>
    </w:p>
    <w:p w:rsidR="00BD4E97" w:rsidRPr="00F26377" w:rsidRDefault="00AE3530" w:rsidP="00F26377">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The main difference between the full cost accounting and succ</w:t>
      </w:r>
      <w:r w:rsidR="00C610BF">
        <w:rPr>
          <w:rFonts w:ascii="Times New Roman" w:hAnsi="Times New Roman" w:cs="Times New Roman"/>
          <w:sz w:val="24"/>
          <w:szCs w:val="24"/>
        </w:rPr>
        <w:t>essful efforts accounting lies o</w:t>
      </w:r>
      <w:r w:rsidRPr="003B3D81">
        <w:rPr>
          <w:rFonts w:ascii="Times New Roman" w:hAnsi="Times New Roman" w:cs="Times New Roman"/>
          <w:sz w:val="24"/>
          <w:szCs w:val="24"/>
        </w:rPr>
        <w:t>n the</w:t>
      </w:r>
      <w:r w:rsidR="00C610BF">
        <w:rPr>
          <w:rFonts w:ascii="Times New Roman" w:hAnsi="Times New Roman" w:cs="Times New Roman"/>
          <w:sz w:val="24"/>
          <w:szCs w:val="24"/>
        </w:rPr>
        <w:t xml:space="preserve"> difference in accounting treatments regarding the capitalization policy of E&amp;E expenditures. </w:t>
      </w:r>
      <w:r w:rsidRPr="003B3D81">
        <w:rPr>
          <w:rFonts w:ascii="Times New Roman" w:hAnsi="Times New Roman" w:cs="Times New Roman"/>
          <w:sz w:val="24"/>
          <w:szCs w:val="24"/>
        </w:rPr>
        <w:t>As mentioned before, the successful efforts method requires only successful E&amp;E costs to be capitalized, the unsuccessful ones are expensed</w:t>
      </w:r>
      <w:r w:rsidR="00C610BF">
        <w:rPr>
          <w:rFonts w:ascii="Times New Roman" w:hAnsi="Times New Roman" w:cs="Times New Roman"/>
          <w:sz w:val="24"/>
          <w:szCs w:val="24"/>
        </w:rPr>
        <w:t xml:space="preserve"> in the </w:t>
      </w:r>
      <w:r w:rsidR="00FC4958">
        <w:rPr>
          <w:rFonts w:ascii="Times New Roman" w:hAnsi="Times New Roman" w:cs="Times New Roman"/>
          <w:sz w:val="24"/>
          <w:szCs w:val="24"/>
        </w:rPr>
        <w:t xml:space="preserve">period, and </w:t>
      </w:r>
      <w:r w:rsidR="00E35D9F">
        <w:rPr>
          <w:rFonts w:ascii="Times New Roman" w:hAnsi="Times New Roman" w:cs="Times New Roman"/>
          <w:sz w:val="24"/>
          <w:szCs w:val="24"/>
        </w:rPr>
        <w:t>the full cost method fully capitalizes</w:t>
      </w:r>
      <w:r w:rsidR="00FC4958">
        <w:rPr>
          <w:rFonts w:ascii="Times New Roman" w:hAnsi="Times New Roman" w:cs="Times New Roman"/>
          <w:sz w:val="24"/>
          <w:szCs w:val="24"/>
        </w:rPr>
        <w:t xml:space="preserve"> the costs incurred</w:t>
      </w:r>
      <w:r w:rsidRPr="003B3D81">
        <w:rPr>
          <w:rFonts w:ascii="Times New Roman" w:hAnsi="Times New Roman" w:cs="Times New Roman"/>
          <w:sz w:val="24"/>
          <w:szCs w:val="24"/>
        </w:rPr>
        <w:t>. In the economics consequence context, the full cost method and the successful efforts method tend to produce significant</w:t>
      </w:r>
      <w:r w:rsidR="00E35D9F">
        <w:rPr>
          <w:rFonts w:ascii="Times New Roman" w:hAnsi="Times New Roman" w:cs="Times New Roman"/>
          <w:sz w:val="24"/>
          <w:szCs w:val="24"/>
        </w:rPr>
        <w:t>ly</w:t>
      </w:r>
      <w:r w:rsidRPr="003B3D81">
        <w:rPr>
          <w:rFonts w:ascii="Times New Roman" w:hAnsi="Times New Roman" w:cs="Times New Roman"/>
          <w:sz w:val="24"/>
          <w:szCs w:val="24"/>
        </w:rPr>
        <w:t xml:space="preserve"> different results in the presentation of financial results, particularly in terms of income. Based on the example provided, it can be seen that net income is reported higher under full cost as compared to successful efforts.</w:t>
      </w:r>
    </w:p>
    <w:p w:rsidR="00E35D9F" w:rsidRDefault="00E35D9F" w:rsidP="00BB3DD6">
      <w:pPr>
        <w:spacing w:after="0" w:line="360" w:lineRule="auto"/>
        <w:jc w:val="center"/>
        <w:rPr>
          <w:rFonts w:ascii="Times New Roman" w:hAnsi="Times New Roman" w:cs="Times New Roman"/>
          <w:b/>
          <w:sz w:val="24"/>
          <w:szCs w:val="24"/>
        </w:rPr>
      </w:pPr>
    </w:p>
    <w:p w:rsidR="00E35D9F" w:rsidRDefault="00E35D9F" w:rsidP="00BB3DD6">
      <w:pPr>
        <w:spacing w:after="0" w:line="360" w:lineRule="auto"/>
        <w:jc w:val="center"/>
        <w:rPr>
          <w:rFonts w:ascii="Times New Roman" w:hAnsi="Times New Roman" w:cs="Times New Roman"/>
          <w:b/>
          <w:sz w:val="24"/>
          <w:szCs w:val="24"/>
        </w:rPr>
      </w:pPr>
    </w:p>
    <w:p w:rsidR="00E35D9F" w:rsidRDefault="00E35D9F" w:rsidP="00BB3DD6">
      <w:pPr>
        <w:spacing w:after="0" w:line="360" w:lineRule="auto"/>
        <w:jc w:val="center"/>
        <w:rPr>
          <w:rFonts w:ascii="Times New Roman" w:hAnsi="Times New Roman" w:cs="Times New Roman"/>
          <w:b/>
          <w:sz w:val="24"/>
          <w:szCs w:val="24"/>
        </w:rPr>
      </w:pPr>
    </w:p>
    <w:p w:rsidR="00AE3530" w:rsidRPr="003B3D81" w:rsidRDefault="00AE3530" w:rsidP="00BB3DD6">
      <w:pPr>
        <w:spacing w:after="0" w:line="360" w:lineRule="auto"/>
        <w:jc w:val="center"/>
        <w:rPr>
          <w:rFonts w:ascii="Times New Roman" w:hAnsi="Times New Roman" w:cs="Times New Roman"/>
          <w:b/>
          <w:sz w:val="24"/>
          <w:szCs w:val="24"/>
        </w:rPr>
      </w:pPr>
      <w:r w:rsidRPr="003B3D81">
        <w:rPr>
          <w:rFonts w:ascii="Times New Roman" w:hAnsi="Times New Roman" w:cs="Times New Roman"/>
          <w:b/>
          <w:sz w:val="24"/>
          <w:szCs w:val="24"/>
        </w:rPr>
        <w:t>CHAPTER 4</w:t>
      </w:r>
    </w:p>
    <w:p w:rsidR="00AE3530" w:rsidRPr="003B3D81" w:rsidRDefault="00913730" w:rsidP="00BB3DD6">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VARIABILITY OF EARNINGS</w:t>
      </w:r>
    </w:p>
    <w:p w:rsidR="000D1878" w:rsidRPr="003B3D81" w:rsidRDefault="000D1878" w:rsidP="00BB3DD6">
      <w:pPr>
        <w:spacing w:after="0" w:line="360" w:lineRule="auto"/>
        <w:jc w:val="center"/>
        <w:rPr>
          <w:rFonts w:ascii="Times New Roman" w:hAnsi="Times New Roman" w:cs="Times New Roman"/>
          <w:b/>
          <w:sz w:val="24"/>
          <w:szCs w:val="24"/>
        </w:rPr>
      </w:pPr>
    </w:p>
    <w:p w:rsidR="00AE3530" w:rsidRPr="003B3D81" w:rsidRDefault="00AE3530" w:rsidP="00BB3DD6">
      <w:pPr>
        <w:pStyle w:val="ListParagraph"/>
        <w:spacing w:after="0" w:line="360" w:lineRule="auto"/>
        <w:ind w:left="0"/>
        <w:jc w:val="both"/>
        <w:rPr>
          <w:rFonts w:ascii="Times New Roman" w:hAnsi="Times New Roman" w:cs="Times New Roman"/>
          <w:b/>
          <w:sz w:val="24"/>
          <w:szCs w:val="24"/>
        </w:rPr>
      </w:pPr>
      <w:r w:rsidRPr="003B3D81">
        <w:rPr>
          <w:rFonts w:ascii="Times New Roman" w:hAnsi="Times New Roman" w:cs="Times New Roman"/>
          <w:b/>
          <w:sz w:val="24"/>
          <w:szCs w:val="24"/>
        </w:rPr>
        <w:t>4.1 Introduction</w:t>
      </w:r>
    </w:p>
    <w:p w:rsidR="00AE3530" w:rsidRPr="003B3D81" w:rsidRDefault="00AE3530"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The discussion</w:t>
      </w:r>
      <w:r w:rsidR="000D1878" w:rsidRPr="003B3D81">
        <w:rPr>
          <w:rFonts w:ascii="Times New Roman" w:hAnsi="Times New Roman" w:cs="Times New Roman"/>
          <w:sz w:val="24"/>
          <w:szCs w:val="24"/>
        </w:rPr>
        <w:t>s</w:t>
      </w:r>
      <w:r w:rsidRPr="003B3D81">
        <w:rPr>
          <w:rFonts w:ascii="Times New Roman" w:hAnsi="Times New Roman" w:cs="Times New Roman"/>
          <w:sz w:val="24"/>
          <w:szCs w:val="24"/>
        </w:rPr>
        <w:t xml:space="preserve"> of why firms are pursuing </w:t>
      </w:r>
      <w:r w:rsidR="000D1878" w:rsidRPr="003B3D81">
        <w:rPr>
          <w:rFonts w:ascii="Times New Roman" w:hAnsi="Times New Roman" w:cs="Times New Roman"/>
          <w:sz w:val="24"/>
          <w:szCs w:val="24"/>
        </w:rPr>
        <w:t>certain accounting practices have</w:t>
      </w:r>
      <w:r w:rsidRPr="003B3D81">
        <w:rPr>
          <w:rFonts w:ascii="Times New Roman" w:hAnsi="Times New Roman" w:cs="Times New Roman"/>
          <w:sz w:val="24"/>
          <w:szCs w:val="24"/>
        </w:rPr>
        <w:t xml:space="preserve"> been of interest to number of researchers and practitioners in the accounting field</w:t>
      </w:r>
      <w:sdt>
        <w:sdtPr>
          <w:rPr>
            <w:rFonts w:ascii="Times New Roman" w:hAnsi="Times New Roman" w:cs="Times New Roman"/>
            <w:sz w:val="24"/>
            <w:szCs w:val="24"/>
          </w:rPr>
          <w:id w:val="-229620737"/>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Edw89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(Deakin, 1989)</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As has been described in chapter 2, several attempts to remove full cost accounting from extractive industries </w:t>
      </w:r>
      <w:r w:rsidR="00E35D9F">
        <w:rPr>
          <w:rFonts w:ascii="Times New Roman" w:hAnsi="Times New Roman" w:cs="Times New Roman"/>
          <w:sz w:val="24"/>
          <w:szCs w:val="24"/>
        </w:rPr>
        <w:t xml:space="preserve">were </w:t>
      </w:r>
      <w:r w:rsidR="00D40899">
        <w:rPr>
          <w:rFonts w:ascii="Times New Roman" w:hAnsi="Times New Roman" w:cs="Times New Roman"/>
          <w:sz w:val="24"/>
          <w:szCs w:val="24"/>
        </w:rPr>
        <w:t>committed</w:t>
      </w:r>
      <w:r w:rsidRPr="003B3D81">
        <w:rPr>
          <w:rFonts w:ascii="Times New Roman" w:hAnsi="Times New Roman" w:cs="Times New Roman"/>
          <w:sz w:val="24"/>
          <w:szCs w:val="24"/>
        </w:rPr>
        <w:t xml:space="preserve"> in the past. However, due to lobbies persistently carried out by some firms in the </w:t>
      </w:r>
      <w:r w:rsidR="00D40899">
        <w:rPr>
          <w:rFonts w:ascii="Times New Roman" w:hAnsi="Times New Roman" w:cs="Times New Roman"/>
          <w:sz w:val="24"/>
          <w:szCs w:val="24"/>
        </w:rPr>
        <w:t xml:space="preserve">extractive </w:t>
      </w:r>
      <w:r w:rsidRPr="003B3D81">
        <w:rPr>
          <w:rFonts w:ascii="Times New Roman" w:hAnsi="Times New Roman" w:cs="Times New Roman"/>
          <w:sz w:val="24"/>
          <w:szCs w:val="24"/>
        </w:rPr>
        <w:t>industries, the repeal of full cost method from the accounting practice has bee</w:t>
      </w:r>
      <w:r w:rsidR="00EE2127">
        <w:rPr>
          <w:rFonts w:ascii="Times New Roman" w:hAnsi="Times New Roman" w:cs="Times New Roman"/>
          <w:sz w:val="24"/>
          <w:szCs w:val="24"/>
        </w:rPr>
        <w:t xml:space="preserve">n put on hold and is </w:t>
      </w:r>
      <w:r w:rsidRPr="003B3D81">
        <w:rPr>
          <w:rFonts w:ascii="Times New Roman" w:hAnsi="Times New Roman" w:cs="Times New Roman"/>
          <w:sz w:val="24"/>
          <w:szCs w:val="24"/>
        </w:rPr>
        <w:t xml:space="preserve">continually applied to these days. These </w:t>
      </w:r>
      <w:r w:rsidR="00BD4E97">
        <w:rPr>
          <w:rFonts w:ascii="Times New Roman" w:hAnsi="Times New Roman" w:cs="Times New Roman"/>
          <w:sz w:val="24"/>
          <w:szCs w:val="24"/>
        </w:rPr>
        <w:t>past events</w:t>
      </w:r>
      <w:r w:rsidRPr="003B3D81">
        <w:rPr>
          <w:rFonts w:ascii="Times New Roman" w:hAnsi="Times New Roman" w:cs="Times New Roman"/>
          <w:sz w:val="24"/>
          <w:szCs w:val="24"/>
        </w:rPr>
        <w:t xml:space="preserve"> outlin</w:t>
      </w:r>
      <w:r w:rsidR="00D40899">
        <w:rPr>
          <w:rFonts w:ascii="Times New Roman" w:hAnsi="Times New Roman" w:cs="Times New Roman"/>
          <w:sz w:val="24"/>
          <w:szCs w:val="24"/>
        </w:rPr>
        <w:t>e how some extractive firms determinedly lean</w:t>
      </w:r>
      <w:r w:rsidRPr="003B3D81">
        <w:rPr>
          <w:rFonts w:ascii="Times New Roman" w:hAnsi="Times New Roman" w:cs="Times New Roman"/>
          <w:sz w:val="24"/>
          <w:szCs w:val="24"/>
        </w:rPr>
        <w:t xml:space="preserve"> toward certain accounting policies for the presentation of their bookkeeping. </w:t>
      </w:r>
    </w:p>
    <w:p w:rsidR="00D10C34" w:rsidRPr="003B3D81" w:rsidRDefault="00AE3530"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 xml:space="preserve">Accounting choice theory </w:t>
      </w:r>
      <w:r w:rsidR="003C79B7" w:rsidRPr="003B3D81">
        <w:rPr>
          <w:rFonts w:ascii="Times New Roman" w:hAnsi="Times New Roman" w:cs="Times New Roman"/>
          <w:sz w:val="24"/>
          <w:szCs w:val="24"/>
        </w:rPr>
        <w:t>shows that</w:t>
      </w:r>
      <w:r w:rsidRPr="003B3D81">
        <w:rPr>
          <w:rFonts w:ascii="Times New Roman" w:hAnsi="Times New Roman" w:cs="Times New Roman"/>
          <w:sz w:val="24"/>
          <w:szCs w:val="24"/>
        </w:rPr>
        <w:t xml:space="preserve"> some managers choose to behave in some particular ways in deciding the suitable accounting approach to adopt in the preparation of their financial statements. </w:t>
      </w:r>
      <w:r w:rsidR="000D1878" w:rsidRPr="003B3D81">
        <w:rPr>
          <w:rFonts w:ascii="Times New Roman" w:hAnsi="Times New Roman" w:cs="Times New Roman"/>
          <w:sz w:val="24"/>
          <w:szCs w:val="24"/>
        </w:rPr>
        <w:t>Several studies concer</w:t>
      </w:r>
      <w:r w:rsidR="00D40899">
        <w:rPr>
          <w:rFonts w:ascii="Times New Roman" w:hAnsi="Times New Roman" w:cs="Times New Roman"/>
          <w:sz w:val="24"/>
          <w:szCs w:val="24"/>
        </w:rPr>
        <w:t>ning accounting choice have revealed</w:t>
      </w:r>
      <w:r w:rsidR="000D1878" w:rsidRPr="003B3D81">
        <w:rPr>
          <w:rFonts w:ascii="Times New Roman" w:hAnsi="Times New Roman" w:cs="Times New Roman"/>
          <w:sz w:val="24"/>
          <w:szCs w:val="24"/>
        </w:rPr>
        <w:t xml:space="preserve"> that managers</w:t>
      </w:r>
      <w:r w:rsidR="00BD4E97">
        <w:rPr>
          <w:rFonts w:ascii="Times New Roman" w:hAnsi="Times New Roman" w:cs="Times New Roman"/>
          <w:sz w:val="24"/>
          <w:szCs w:val="24"/>
        </w:rPr>
        <w:t xml:space="preserve"> generally</w:t>
      </w:r>
      <w:r w:rsidR="000D1878" w:rsidRPr="003B3D81">
        <w:rPr>
          <w:rFonts w:ascii="Times New Roman" w:hAnsi="Times New Roman" w:cs="Times New Roman"/>
          <w:sz w:val="24"/>
          <w:szCs w:val="24"/>
        </w:rPr>
        <w:t xml:space="preserve"> do not choose accounting method in an arbitrary manner</w:t>
      </w:r>
      <w:sdt>
        <w:sdtPr>
          <w:rPr>
            <w:rFonts w:ascii="Times New Roman" w:hAnsi="Times New Roman" w:cs="Times New Roman"/>
            <w:sz w:val="24"/>
            <w:szCs w:val="24"/>
          </w:rPr>
          <w:id w:val="-903138147"/>
          <w:citation/>
        </w:sdtPr>
        <w:sdtEndPr/>
        <w:sdtContent>
          <w:r w:rsidR="000D1878" w:rsidRPr="003B3D81">
            <w:rPr>
              <w:rFonts w:ascii="Times New Roman" w:hAnsi="Times New Roman" w:cs="Times New Roman"/>
              <w:sz w:val="24"/>
              <w:szCs w:val="24"/>
            </w:rPr>
            <w:fldChar w:fldCharType="begin"/>
          </w:r>
          <w:r w:rsidR="000D1878" w:rsidRPr="003B3D81">
            <w:rPr>
              <w:rFonts w:ascii="Times New Roman" w:hAnsi="Times New Roman" w:cs="Times New Roman"/>
              <w:sz w:val="24"/>
              <w:szCs w:val="24"/>
            </w:rPr>
            <w:instrText xml:space="preserve"> CITATION Dha82 \l 1033 </w:instrText>
          </w:r>
          <w:r w:rsidR="000D1878"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(Dhaliwal, Salamon, &amp; Smith, 1982)</w:t>
          </w:r>
          <w:r w:rsidR="000D1878" w:rsidRPr="003B3D81">
            <w:rPr>
              <w:rFonts w:ascii="Times New Roman" w:hAnsi="Times New Roman" w:cs="Times New Roman"/>
              <w:sz w:val="24"/>
              <w:szCs w:val="24"/>
            </w:rPr>
            <w:fldChar w:fldCharType="end"/>
          </w:r>
        </w:sdtContent>
      </w:sdt>
      <w:r w:rsidR="000D1878" w:rsidRPr="003B3D81">
        <w:rPr>
          <w:rFonts w:ascii="Times New Roman" w:hAnsi="Times New Roman" w:cs="Times New Roman"/>
          <w:sz w:val="24"/>
          <w:szCs w:val="24"/>
        </w:rPr>
        <w:t xml:space="preserve">. </w:t>
      </w:r>
      <w:r w:rsidR="003C79B7" w:rsidRPr="003B3D81">
        <w:rPr>
          <w:rFonts w:ascii="Times New Roman" w:hAnsi="Times New Roman" w:cs="Times New Roman"/>
          <w:sz w:val="24"/>
          <w:szCs w:val="24"/>
        </w:rPr>
        <w:t>Moses (1987) states that one of the motivation in the decision making on accounting choice is the smoothing behavior of man</w:t>
      </w:r>
      <w:r w:rsidR="00BD4E97">
        <w:rPr>
          <w:rFonts w:ascii="Times New Roman" w:hAnsi="Times New Roman" w:cs="Times New Roman"/>
          <w:sz w:val="24"/>
          <w:szCs w:val="24"/>
        </w:rPr>
        <w:t xml:space="preserve">agers by applying </w:t>
      </w:r>
      <w:r w:rsidR="009A326F">
        <w:rPr>
          <w:rFonts w:ascii="Times New Roman" w:hAnsi="Times New Roman" w:cs="Times New Roman"/>
          <w:sz w:val="24"/>
          <w:szCs w:val="24"/>
        </w:rPr>
        <w:t>accounting methods that might enable them to present the</w:t>
      </w:r>
      <w:r w:rsidR="00D40899">
        <w:rPr>
          <w:rFonts w:ascii="Times New Roman" w:hAnsi="Times New Roman" w:cs="Times New Roman"/>
          <w:sz w:val="24"/>
          <w:szCs w:val="24"/>
        </w:rPr>
        <w:t>ir</w:t>
      </w:r>
      <w:r w:rsidR="009A326F">
        <w:rPr>
          <w:rFonts w:ascii="Times New Roman" w:hAnsi="Times New Roman" w:cs="Times New Roman"/>
          <w:sz w:val="24"/>
          <w:szCs w:val="24"/>
        </w:rPr>
        <w:t xml:space="preserve"> </w:t>
      </w:r>
      <w:r w:rsidR="00BD4E97">
        <w:rPr>
          <w:rFonts w:ascii="Times New Roman" w:hAnsi="Times New Roman" w:cs="Times New Roman"/>
          <w:sz w:val="24"/>
          <w:szCs w:val="24"/>
        </w:rPr>
        <w:t>desired level of results</w:t>
      </w:r>
      <w:r w:rsidR="00A74185">
        <w:rPr>
          <w:rFonts w:ascii="Times New Roman" w:hAnsi="Times New Roman" w:cs="Times New Roman"/>
          <w:sz w:val="24"/>
          <w:szCs w:val="24"/>
        </w:rPr>
        <w:t xml:space="preserve">. </w:t>
      </w:r>
      <w:r w:rsidR="00D10C34" w:rsidRPr="003B3D81">
        <w:rPr>
          <w:rFonts w:ascii="Times New Roman" w:hAnsi="Times New Roman" w:cs="Times New Roman"/>
          <w:sz w:val="24"/>
          <w:szCs w:val="24"/>
        </w:rPr>
        <w:t>Deakin</w:t>
      </w:r>
      <w:r w:rsidR="00D40899">
        <w:rPr>
          <w:rFonts w:ascii="Times New Roman" w:hAnsi="Times New Roman" w:cs="Times New Roman"/>
          <w:sz w:val="24"/>
          <w:szCs w:val="24"/>
        </w:rPr>
        <w:t xml:space="preserve"> III (1979) showed</w:t>
      </w:r>
      <w:r w:rsidR="00A23E30">
        <w:rPr>
          <w:rFonts w:ascii="Times New Roman" w:hAnsi="Times New Roman" w:cs="Times New Roman"/>
          <w:sz w:val="24"/>
          <w:szCs w:val="24"/>
        </w:rPr>
        <w:t xml:space="preserve"> in his study</w:t>
      </w:r>
      <w:r w:rsidR="00D10C34" w:rsidRPr="003B3D81">
        <w:rPr>
          <w:rFonts w:ascii="Times New Roman" w:hAnsi="Times New Roman" w:cs="Times New Roman"/>
          <w:sz w:val="24"/>
          <w:szCs w:val="24"/>
        </w:rPr>
        <w:t xml:space="preserve"> that the motivation for smoothing earnings is the case of non-oil companies that adopted full</w:t>
      </w:r>
      <w:r w:rsidR="00A74185">
        <w:rPr>
          <w:rFonts w:ascii="Times New Roman" w:hAnsi="Times New Roman" w:cs="Times New Roman"/>
          <w:sz w:val="24"/>
          <w:szCs w:val="24"/>
        </w:rPr>
        <w:t xml:space="preserve"> cost accounting in the 1970s. T</w:t>
      </w:r>
      <w:r w:rsidR="00D10C34" w:rsidRPr="003B3D81">
        <w:rPr>
          <w:rFonts w:ascii="Times New Roman" w:hAnsi="Times New Roman" w:cs="Times New Roman"/>
          <w:sz w:val="24"/>
          <w:szCs w:val="24"/>
        </w:rPr>
        <w:t>he use of full cost accounting will tend to report higher and smoother earnings series when the companies are expanding their exploration activities, as the costs associated with unsuccessful project are deferred by capitalizing them as E&amp;E assets</w:t>
      </w:r>
      <w:sdt>
        <w:sdtPr>
          <w:rPr>
            <w:rFonts w:ascii="Times New Roman" w:hAnsi="Times New Roman" w:cs="Times New Roman"/>
            <w:sz w:val="24"/>
            <w:szCs w:val="24"/>
          </w:rPr>
          <w:id w:val="-974907802"/>
          <w:citation/>
        </w:sdtPr>
        <w:sdtEndPr/>
        <w:sdtContent>
          <w:r w:rsidR="00D10C34" w:rsidRPr="003B3D81">
            <w:rPr>
              <w:rFonts w:ascii="Times New Roman" w:hAnsi="Times New Roman" w:cs="Times New Roman"/>
              <w:sz w:val="24"/>
              <w:szCs w:val="24"/>
            </w:rPr>
            <w:fldChar w:fldCharType="begin"/>
          </w:r>
          <w:r w:rsidR="00D10C34" w:rsidRPr="003B3D81">
            <w:rPr>
              <w:rFonts w:ascii="Times New Roman" w:hAnsi="Times New Roman" w:cs="Times New Roman"/>
              <w:sz w:val="24"/>
              <w:szCs w:val="24"/>
            </w:rPr>
            <w:instrText xml:space="preserve"> CITATION Edw79 \l 1033 </w:instrText>
          </w:r>
          <w:r w:rsidR="00D10C34"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(Deakin III, 1979)</w:t>
          </w:r>
          <w:r w:rsidR="00D10C34" w:rsidRPr="003B3D81">
            <w:rPr>
              <w:rFonts w:ascii="Times New Roman" w:hAnsi="Times New Roman" w:cs="Times New Roman"/>
              <w:sz w:val="24"/>
              <w:szCs w:val="24"/>
            </w:rPr>
            <w:fldChar w:fldCharType="end"/>
          </w:r>
        </w:sdtContent>
      </w:sdt>
      <w:r w:rsidR="00D10C34" w:rsidRPr="003B3D81">
        <w:rPr>
          <w:rFonts w:ascii="Times New Roman" w:hAnsi="Times New Roman" w:cs="Times New Roman"/>
          <w:sz w:val="24"/>
          <w:szCs w:val="24"/>
        </w:rPr>
        <w:t xml:space="preserve">. </w:t>
      </w:r>
    </w:p>
    <w:p w:rsidR="000D1878" w:rsidRPr="003B3D81" w:rsidRDefault="003C79B7"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 xml:space="preserve">By relating the accounting choice regarding the difference in capitalization policy </w:t>
      </w:r>
      <w:r w:rsidR="001A55BF" w:rsidRPr="003B3D81">
        <w:rPr>
          <w:rFonts w:ascii="Times New Roman" w:hAnsi="Times New Roman" w:cs="Times New Roman"/>
          <w:sz w:val="24"/>
          <w:szCs w:val="24"/>
        </w:rPr>
        <w:t>of</w:t>
      </w:r>
      <w:r w:rsidR="00C20318" w:rsidRPr="003B3D81">
        <w:rPr>
          <w:rFonts w:ascii="Times New Roman" w:hAnsi="Times New Roman" w:cs="Times New Roman"/>
          <w:sz w:val="24"/>
          <w:szCs w:val="24"/>
        </w:rPr>
        <w:t xml:space="preserve"> full cost and successful efforts accounting methods with the income smoothing behaviors of managers, this chapter is trying to answer the following sub research question:</w:t>
      </w:r>
    </w:p>
    <w:p w:rsidR="00231603" w:rsidRDefault="000D1878" w:rsidP="00BB3DD6">
      <w:pPr>
        <w:pStyle w:val="ListParagraph"/>
        <w:spacing w:after="0" w:line="360" w:lineRule="auto"/>
        <w:ind w:left="0"/>
        <w:jc w:val="both"/>
        <w:rPr>
          <w:rFonts w:ascii="Times New Roman" w:hAnsi="Times New Roman" w:cs="Times New Roman"/>
          <w:b/>
          <w:i/>
          <w:sz w:val="24"/>
          <w:szCs w:val="24"/>
        </w:rPr>
      </w:pPr>
      <w:r w:rsidRPr="003B3D81">
        <w:rPr>
          <w:rFonts w:ascii="Times New Roman" w:hAnsi="Times New Roman" w:cs="Times New Roman"/>
          <w:b/>
          <w:i/>
          <w:sz w:val="24"/>
          <w:szCs w:val="24"/>
        </w:rPr>
        <w:t>“</w:t>
      </w:r>
      <w:r w:rsidR="007647BC" w:rsidRPr="003B3D81">
        <w:rPr>
          <w:rFonts w:ascii="Times New Roman" w:hAnsi="Times New Roman" w:cs="Times New Roman"/>
          <w:b/>
          <w:i/>
          <w:sz w:val="24"/>
          <w:szCs w:val="24"/>
        </w:rPr>
        <w:t xml:space="preserve">How does </w:t>
      </w:r>
      <w:r w:rsidR="009326A4">
        <w:rPr>
          <w:rFonts w:ascii="Times New Roman" w:hAnsi="Times New Roman" w:cs="Times New Roman"/>
          <w:b/>
          <w:i/>
          <w:sz w:val="24"/>
          <w:szCs w:val="24"/>
        </w:rPr>
        <w:t>the variability of earnings influence managers</w:t>
      </w:r>
      <w:r w:rsidR="007647BC" w:rsidRPr="003B3D81">
        <w:rPr>
          <w:rFonts w:ascii="Times New Roman" w:hAnsi="Times New Roman" w:cs="Times New Roman"/>
          <w:b/>
          <w:i/>
          <w:sz w:val="24"/>
          <w:szCs w:val="24"/>
        </w:rPr>
        <w:t xml:space="preserve"> in making</w:t>
      </w:r>
      <w:r w:rsidR="00C20318" w:rsidRPr="003B3D81">
        <w:rPr>
          <w:rFonts w:ascii="Times New Roman" w:hAnsi="Times New Roman" w:cs="Times New Roman"/>
          <w:b/>
          <w:i/>
          <w:sz w:val="24"/>
          <w:szCs w:val="24"/>
        </w:rPr>
        <w:t xml:space="preserve"> accounting choice between full </w:t>
      </w:r>
      <w:r w:rsidR="007647BC" w:rsidRPr="003B3D81">
        <w:rPr>
          <w:rFonts w:ascii="Times New Roman" w:hAnsi="Times New Roman" w:cs="Times New Roman"/>
          <w:b/>
          <w:i/>
          <w:sz w:val="24"/>
          <w:szCs w:val="24"/>
        </w:rPr>
        <w:t>cost and successful efforts methods?</w:t>
      </w:r>
      <w:r w:rsidRPr="003B3D81">
        <w:rPr>
          <w:rFonts w:ascii="Times New Roman" w:hAnsi="Times New Roman" w:cs="Times New Roman"/>
          <w:b/>
          <w:i/>
          <w:sz w:val="24"/>
          <w:szCs w:val="24"/>
        </w:rPr>
        <w:t>”</w:t>
      </w:r>
    </w:p>
    <w:p w:rsidR="00AE3530" w:rsidRPr="00231603" w:rsidRDefault="00AE3530" w:rsidP="00BB3DD6">
      <w:pPr>
        <w:pStyle w:val="ListParagraph"/>
        <w:spacing w:after="0" w:line="360" w:lineRule="auto"/>
        <w:ind w:left="0"/>
        <w:jc w:val="both"/>
        <w:rPr>
          <w:rFonts w:ascii="Times New Roman" w:hAnsi="Times New Roman" w:cs="Times New Roman"/>
          <w:b/>
          <w:i/>
          <w:sz w:val="24"/>
          <w:szCs w:val="24"/>
        </w:rPr>
      </w:pPr>
      <w:r w:rsidRPr="003B3D81">
        <w:rPr>
          <w:rFonts w:ascii="Times New Roman" w:hAnsi="Times New Roman" w:cs="Times New Roman"/>
          <w:b/>
          <w:sz w:val="24"/>
          <w:szCs w:val="24"/>
        </w:rPr>
        <w:t>4.2 Accounting Choice Theory</w:t>
      </w:r>
    </w:p>
    <w:p w:rsidR="00AE3530" w:rsidRPr="003B3D81" w:rsidRDefault="00AE3530"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The main reason for the existence of accounting choice is primarily due to accounting standards that require judgment to be exercised in the preparation of financial statements</w:t>
      </w:r>
      <w:sdt>
        <w:sdtPr>
          <w:rPr>
            <w:rFonts w:ascii="Times New Roman" w:hAnsi="Times New Roman" w:cs="Times New Roman"/>
            <w:sz w:val="24"/>
            <w:szCs w:val="24"/>
          </w:rPr>
          <w:id w:val="-1042670031"/>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Fie01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(Fields, Lys, &amp; Vincent, 2001)</w:t>
          </w:r>
          <w:r w:rsidRPr="003B3D81">
            <w:rPr>
              <w:rFonts w:ascii="Times New Roman" w:hAnsi="Times New Roman" w:cs="Times New Roman"/>
              <w:sz w:val="24"/>
              <w:szCs w:val="24"/>
            </w:rPr>
            <w:fldChar w:fldCharType="end"/>
          </w:r>
        </w:sdtContent>
      </w:sdt>
      <w:r w:rsidR="00BD4E97">
        <w:rPr>
          <w:rFonts w:ascii="Times New Roman" w:hAnsi="Times New Roman" w:cs="Times New Roman"/>
          <w:sz w:val="24"/>
          <w:szCs w:val="24"/>
        </w:rPr>
        <w:t>. Such standards are supposedly</w:t>
      </w:r>
      <w:r w:rsidRPr="003B3D81">
        <w:rPr>
          <w:rFonts w:ascii="Times New Roman" w:hAnsi="Times New Roman" w:cs="Times New Roman"/>
          <w:sz w:val="24"/>
          <w:szCs w:val="24"/>
        </w:rPr>
        <w:t xml:space="preserve"> expected to reduce potential processing costs for financial statement users by providing </w:t>
      </w:r>
      <w:r w:rsidR="00BD4E97">
        <w:rPr>
          <w:rFonts w:ascii="Times New Roman" w:hAnsi="Times New Roman" w:cs="Times New Roman"/>
          <w:sz w:val="24"/>
          <w:szCs w:val="24"/>
        </w:rPr>
        <w:t>a commonly accepted language in communicating</w:t>
      </w:r>
      <w:r w:rsidR="009326A4">
        <w:rPr>
          <w:rFonts w:ascii="Times New Roman" w:hAnsi="Times New Roman" w:cs="Times New Roman"/>
          <w:sz w:val="24"/>
          <w:szCs w:val="24"/>
        </w:rPr>
        <w:t xml:space="preserve"> the</w:t>
      </w:r>
      <w:r w:rsidRPr="003B3D81">
        <w:rPr>
          <w:rFonts w:ascii="Times New Roman" w:hAnsi="Times New Roman" w:cs="Times New Roman"/>
          <w:sz w:val="24"/>
          <w:szCs w:val="24"/>
        </w:rPr>
        <w:t xml:space="preserve"> firm</w:t>
      </w:r>
      <w:r w:rsidR="00D876B6">
        <w:rPr>
          <w:rFonts w:ascii="Times New Roman" w:hAnsi="Times New Roman" w:cs="Times New Roman"/>
          <w:sz w:val="24"/>
          <w:szCs w:val="24"/>
        </w:rPr>
        <w:t xml:space="preserve"> </w:t>
      </w:r>
      <w:r w:rsidRPr="003B3D81">
        <w:rPr>
          <w:rFonts w:ascii="Times New Roman" w:hAnsi="Times New Roman" w:cs="Times New Roman"/>
          <w:sz w:val="24"/>
          <w:szCs w:val="24"/>
        </w:rPr>
        <w:t>performance and governance to outside investor</w:t>
      </w:r>
      <w:sdt>
        <w:sdtPr>
          <w:rPr>
            <w:rFonts w:ascii="Times New Roman" w:hAnsi="Times New Roman" w:cs="Times New Roman"/>
            <w:sz w:val="24"/>
            <w:szCs w:val="24"/>
          </w:rPr>
          <w:id w:val="355311039"/>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PMH01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(Healy &amp; Palepu, 2001)</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w:t>
      </w:r>
    </w:p>
    <w:p w:rsidR="00837E8F" w:rsidRPr="003B3D81" w:rsidRDefault="00AE3530"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 xml:space="preserve">The definition of accounting choice used here is </w:t>
      </w:r>
      <w:r w:rsidRPr="003B3D81">
        <w:rPr>
          <w:rFonts w:ascii="Times New Roman" w:hAnsi="Times New Roman" w:cs="Times New Roman"/>
          <w:i/>
          <w:sz w:val="24"/>
          <w:szCs w:val="24"/>
        </w:rPr>
        <w:t>“any decision whose primary purpose is to influence (either in form or substance) the output of the accounting system’’</w:t>
      </w:r>
      <w:sdt>
        <w:sdtPr>
          <w:rPr>
            <w:rFonts w:ascii="Times New Roman" w:hAnsi="Times New Roman" w:cs="Times New Roman"/>
            <w:sz w:val="24"/>
            <w:szCs w:val="24"/>
          </w:rPr>
          <w:id w:val="1178532321"/>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CITATION Fie01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(Fields, Lys, &amp; Vincent, 2001)</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w:t>
      </w:r>
    </w:p>
    <w:p w:rsidR="00AE3530" w:rsidRPr="003B3D81" w:rsidRDefault="001A1253" w:rsidP="00BB3DD6">
      <w:pPr>
        <w:pStyle w:val="ListParagraph"/>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Following</w:t>
      </w:r>
      <w:r w:rsidR="008D5B57">
        <w:rPr>
          <w:rFonts w:ascii="Times New Roman" w:hAnsi="Times New Roman" w:cs="Times New Roman"/>
          <w:sz w:val="24"/>
          <w:szCs w:val="24"/>
        </w:rPr>
        <w:t xml:space="preserve"> the concept </w:t>
      </w:r>
      <w:r>
        <w:rPr>
          <w:rFonts w:ascii="Times New Roman" w:hAnsi="Times New Roman" w:cs="Times New Roman"/>
          <w:sz w:val="24"/>
          <w:szCs w:val="24"/>
        </w:rPr>
        <w:t>formulated</w:t>
      </w:r>
      <w:r w:rsidR="008D5B57">
        <w:rPr>
          <w:rFonts w:ascii="Times New Roman" w:hAnsi="Times New Roman" w:cs="Times New Roman"/>
          <w:sz w:val="24"/>
          <w:szCs w:val="24"/>
        </w:rPr>
        <w:t xml:space="preserve"> by Fields et al. (2001)</w:t>
      </w:r>
      <w:r w:rsidR="00AE3530" w:rsidRPr="003B3D81">
        <w:rPr>
          <w:rFonts w:ascii="Times New Roman" w:hAnsi="Times New Roman" w:cs="Times New Roman"/>
          <w:sz w:val="24"/>
          <w:szCs w:val="24"/>
        </w:rPr>
        <w:t xml:space="preserve">, Francis (2001) </w:t>
      </w:r>
      <w:r>
        <w:rPr>
          <w:rFonts w:ascii="Times New Roman" w:hAnsi="Times New Roman" w:cs="Times New Roman"/>
          <w:sz w:val="24"/>
          <w:szCs w:val="24"/>
        </w:rPr>
        <w:t>further described</w:t>
      </w:r>
      <w:r w:rsidR="00AE3530" w:rsidRPr="003B3D81">
        <w:rPr>
          <w:rFonts w:ascii="Times New Roman" w:hAnsi="Times New Roman" w:cs="Times New Roman"/>
          <w:sz w:val="24"/>
          <w:szCs w:val="24"/>
        </w:rPr>
        <w:t xml:space="preserve"> </w:t>
      </w:r>
      <w:r w:rsidR="00D40899">
        <w:rPr>
          <w:rFonts w:ascii="Times New Roman" w:hAnsi="Times New Roman" w:cs="Times New Roman"/>
          <w:sz w:val="24"/>
          <w:szCs w:val="24"/>
        </w:rPr>
        <w:t xml:space="preserve">the </w:t>
      </w:r>
      <w:r w:rsidR="008D5B57">
        <w:rPr>
          <w:rFonts w:ascii="Times New Roman" w:hAnsi="Times New Roman" w:cs="Times New Roman"/>
          <w:sz w:val="24"/>
          <w:szCs w:val="24"/>
        </w:rPr>
        <w:t xml:space="preserve">several dimensions </w:t>
      </w:r>
      <w:r>
        <w:rPr>
          <w:rFonts w:ascii="Times New Roman" w:hAnsi="Times New Roman" w:cs="Times New Roman"/>
          <w:sz w:val="24"/>
          <w:szCs w:val="24"/>
        </w:rPr>
        <w:t>of</w:t>
      </w:r>
      <w:r w:rsidR="008D5B57">
        <w:rPr>
          <w:rFonts w:ascii="Times New Roman" w:hAnsi="Times New Roman" w:cs="Times New Roman"/>
          <w:sz w:val="24"/>
          <w:szCs w:val="24"/>
        </w:rPr>
        <w:t xml:space="preserve"> </w:t>
      </w:r>
      <w:r w:rsidR="00AE3530" w:rsidRPr="003B3D81">
        <w:rPr>
          <w:rFonts w:ascii="Times New Roman" w:hAnsi="Times New Roman" w:cs="Times New Roman"/>
          <w:sz w:val="24"/>
          <w:szCs w:val="24"/>
        </w:rPr>
        <w:t>the accounting choice</w:t>
      </w:r>
      <w:r w:rsidR="00D40899">
        <w:rPr>
          <w:rFonts w:ascii="Times New Roman" w:hAnsi="Times New Roman" w:cs="Times New Roman"/>
          <w:sz w:val="24"/>
          <w:szCs w:val="24"/>
        </w:rPr>
        <w:t xml:space="preserve"> definition</w:t>
      </w:r>
      <w:r w:rsidR="00AE3530" w:rsidRPr="003B3D81">
        <w:rPr>
          <w:rFonts w:ascii="Times New Roman" w:hAnsi="Times New Roman" w:cs="Times New Roman"/>
          <w:sz w:val="24"/>
          <w:szCs w:val="24"/>
        </w:rPr>
        <w:t xml:space="preserve">. The first dimension is the nature of the decision maker, which could include managers, auditors, audit committee members and perhaps even standard setting groups. A second dimension of accounting choice is the nature of the choice, which covers a diverse set of activities with accounting consequences that are one of several possible outcomes. Another dimension is </w:t>
      </w:r>
      <w:r w:rsidR="008D5B57">
        <w:rPr>
          <w:rFonts w:ascii="Times New Roman" w:hAnsi="Times New Roman" w:cs="Times New Roman"/>
          <w:sz w:val="24"/>
          <w:szCs w:val="24"/>
        </w:rPr>
        <w:t xml:space="preserve">the </w:t>
      </w:r>
      <w:r w:rsidR="00EE2127">
        <w:rPr>
          <w:rFonts w:ascii="Times New Roman" w:hAnsi="Times New Roman" w:cs="Times New Roman"/>
          <w:sz w:val="24"/>
          <w:szCs w:val="24"/>
        </w:rPr>
        <w:t>effect</w:t>
      </w:r>
      <w:r w:rsidR="00AE3530" w:rsidRPr="003B3D81">
        <w:rPr>
          <w:rFonts w:ascii="Times New Roman" w:hAnsi="Times New Roman" w:cs="Times New Roman"/>
          <w:sz w:val="24"/>
          <w:szCs w:val="24"/>
        </w:rPr>
        <w:t xml:space="preserve"> on income of the reporting entity, for example</w:t>
      </w:r>
      <w:r w:rsidR="00EE2127">
        <w:rPr>
          <w:rFonts w:ascii="Times New Roman" w:hAnsi="Times New Roman" w:cs="Times New Roman"/>
          <w:sz w:val="24"/>
          <w:szCs w:val="24"/>
        </w:rPr>
        <w:t xml:space="preserve"> effect upon one period or long-term effect and/or effect</w:t>
      </w:r>
      <w:r w:rsidR="00AE3530" w:rsidRPr="003B3D81">
        <w:rPr>
          <w:rFonts w:ascii="Times New Roman" w:hAnsi="Times New Roman" w:cs="Times New Roman"/>
          <w:sz w:val="24"/>
          <w:szCs w:val="24"/>
        </w:rPr>
        <w:t xml:space="preserve"> to income as a whole or only several components of income</w:t>
      </w:r>
      <w:sdt>
        <w:sdtPr>
          <w:rPr>
            <w:rFonts w:ascii="Times New Roman" w:hAnsi="Times New Roman" w:cs="Times New Roman"/>
            <w:sz w:val="24"/>
            <w:szCs w:val="24"/>
          </w:rPr>
          <w:id w:val="2019117050"/>
          <w:citation/>
        </w:sdtPr>
        <w:sdtEndPr/>
        <w:sdtContent>
          <w:r w:rsidR="00AE3530" w:rsidRPr="003B3D81">
            <w:rPr>
              <w:rFonts w:ascii="Times New Roman" w:hAnsi="Times New Roman" w:cs="Times New Roman"/>
              <w:sz w:val="24"/>
              <w:szCs w:val="24"/>
            </w:rPr>
            <w:fldChar w:fldCharType="begin"/>
          </w:r>
          <w:r w:rsidR="00AE3530" w:rsidRPr="003B3D81">
            <w:rPr>
              <w:rFonts w:ascii="Times New Roman" w:hAnsi="Times New Roman" w:cs="Times New Roman"/>
              <w:sz w:val="24"/>
              <w:szCs w:val="24"/>
            </w:rPr>
            <w:instrText xml:space="preserve">CITATION Jen01 \l 1033 </w:instrText>
          </w:r>
          <w:r w:rsidR="00AE3530"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(Francis, 2001)</w:t>
          </w:r>
          <w:r w:rsidR="00AE3530" w:rsidRPr="003B3D81">
            <w:rPr>
              <w:rFonts w:ascii="Times New Roman" w:hAnsi="Times New Roman" w:cs="Times New Roman"/>
              <w:sz w:val="24"/>
              <w:szCs w:val="24"/>
            </w:rPr>
            <w:fldChar w:fldCharType="end"/>
          </w:r>
        </w:sdtContent>
      </w:sdt>
      <w:r w:rsidR="00AE3530" w:rsidRPr="003B3D81">
        <w:rPr>
          <w:rFonts w:ascii="Times New Roman" w:hAnsi="Times New Roman" w:cs="Times New Roman"/>
          <w:sz w:val="24"/>
          <w:szCs w:val="24"/>
        </w:rPr>
        <w:t>.</w:t>
      </w:r>
    </w:p>
    <w:p w:rsidR="00837E8F" w:rsidRPr="003B3D81" w:rsidRDefault="0012177D"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 xml:space="preserve">The </w:t>
      </w:r>
      <w:r w:rsidR="00796A7B" w:rsidRPr="003B3D81">
        <w:rPr>
          <w:rFonts w:ascii="Times New Roman" w:hAnsi="Times New Roman" w:cs="Times New Roman"/>
          <w:sz w:val="24"/>
          <w:szCs w:val="24"/>
        </w:rPr>
        <w:t xml:space="preserve">decision maker </w:t>
      </w:r>
      <w:r w:rsidRPr="003B3D81">
        <w:rPr>
          <w:rFonts w:ascii="Times New Roman" w:hAnsi="Times New Roman" w:cs="Times New Roman"/>
          <w:sz w:val="24"/>
          <w:szCs w:val="24"/>
        </w:rPr>
        <w:t xml:space="preserve">dimension analyzed in this chapter is from the perspective of </w:t>
      </w:r>
      <w:r w:rsidR="00796A7B" w:rsidRPr="003B3D81">
        <w:rPr>
          <w:rFonts w:ascii="Times New Roman" w:hAnsi="Times New Roman" w:cs="Times New Roman"/>
          <w:sz w:val="24"/>
          <w:szCs w:val="24"/>
        </w:rPr>
        <w:t>the managers of extractive companies</w:t>
      </w:r>
      <w:r w:rsidRPr="003B3D81">
        <w:rPr>
          <w:rFonts w:ascii="Times New Roman" w:hAnsi="Times New Roman" w:cs="Times New Roman"/>
          <w:sz w:val="24"/>
          <w:szCs w:val="24"/>
        </w:rPr>
        <w:t xml:space="preserve"> as the preparer</w:t>
      </w:r>
      <w:r w:rsidR="00796A7B" w:rsidRPr="003B3D81">
        <w:rPr>
          <w:rFonts w:ascii="Times New Roman" w:hAnsi="Times New Roman" w:cs="Times New Roman"/>
          <w:sz w:val="24"/>
          <w:szCs w:val="24"/>
        </w:rPr>
        <w:t>s</w:t>
      </w:r>
      <w:r w:rsidRPr="003B3D81">
        <w:rPr>
          <w:rFonts w:ascii="Times New Roman" w:hAnsi="Times New Roman" w:cs="Times New Roman"/>
          <w:sz w:val="24"/>
          <w:szCs w:val="24"/>
        </w:rPr>
        <w:t xml:space="preserve"> of financial reports. </w:t>
      </w:r>
      <w:r w:rsidR="00796A7B" w:rsidRPr="003B3D81">
        <w:rPr>
          <w:rFonts w:ascii="Times New Roman" w:hAnsi="Times New Roman" w:cs="Times New Roman"/>
          <w:sz w:val="24"/>
          <w:szCs w:val="24"/>
        </w:rPr>
        <w:t xml:space="preserve">The nature of accounting choice </w:t>
      </w:r>
      <w:r w:rsidR="00952CF6" w:rsidRPr="003B3D81">
        <w:rPr>
          <w:rFonts w:ascii="Times New Roman" w:hAnsi="Times New Roman" w:cs="Times New Roman"/>
          <w:sz w:val="24"/>
          <w:szCs w:val="24"/>
        </w:rPr>
        <w:t xml:space="preserve">here </w:t>
      </w:r>
      <w:r w:rsidR="00796A7B" w:rsidRPr="003B3D81">
        <w:rPr>
          <w:rFonts w:ascii="Times New Roman" w:hAnsi="Times New Roman" w:cs="Times New Roman"/>
          <w:sz w:val="24"/>
          <w:szCs w:val="24"/>
        </w:rPr>
        <w:t xml:space="preserve">is concerning </w:t>
      </w:r>
      <w:r w:rsidR="00952CF6" w:rsidRPr="003B3D81">
        <w:rPr>
          <w:rFonts w:ascii="Times New Roman" w:hAnsi="Times New Roman" w:cs="Times New Roman"/>
          <w:sz w:val="24"/>
          <w:szCs w:val="24"/>
        </w:rPr>
        <w:t xml:space="preserve">the </w:t>
      </w:r>
      <w:r w:rsidR="00796A7B" w:rsidRPr="003B3D81">
        <w:rPr>
          <w:rFonts w:ascii="Times New Roman" w:hAnsi="Times New Roman" w:cs="Times New Roman"/>
          <w:sz w:val="24"/>
          <w:szCs w:val="24"/>
        </w:rPr>
        <w:t>capitalization</w:t>
      </w:r>
      <w:r w:rsidR="00C20318" w:rsidRPr="003B3D81">
        <w:rPr>
          <w:rFonts w:ascii="Times New Roman" w:hAnsi="Times New Roman" w:cs="Times New Roman"/>
          <w:sz w:val="24"/>
          <w:szCs w:val="24"/>
        </w:rPr>
        <w:t xml:space="preserve"> policy</w:t>
      </w:r>
      <w:r w:rsidR="00796A7B" w:rsidRPr="003B3D81">
        <w:rPr>
          <w:rFonts w:ascii="Times New Roman" w:hAnsi="Times New Roman" w:cs="Times New Roman"/>
          <w:sz w:val="24"/>
          <w:szCs w:val="24"/>
        </w:rPr>
        <w:t xml:space="preserve"> of E&amp;E expenditures according to the full cost and successful efforts methods. </w:t>
      </w:r>
      <w:r w:rsidR="00837E8F" w:rsidRPr="003B3D81">
        <w:rPr>
          <w:rFonts w:ascii="Times New Roman" w:hAnsi="Times New Roman" w:cs="Times New Roman"/>
          <w:sz w:val="24"/>
          <w:szCs w:val="24"/>
        </w:rPr>
        <w:t>The effect on income derived from choosing between full cost and successful efforts accounting, as has been described in the previous ch</w:t>
      </w:r>
      <w:r w:rsidR="004606F8">
        <w:rPr>
          <w:rFonts w:ascii="Times New Roman" w:hAnsi="Times New Roman" w:cs="Times New Roman"/>
          <w:sz w:val="24"/>
          <w:szCs w:val="24"/>
        </w:rPr>
        <w:t>apter, is another dimension used</w:t>
      </w:r>
      <w:r w:rsidR="00837E8F" w:rsidRPr="003B3D81">
        <w:rPr>
          <w:rFonts w:ascii="Times New Roman" w:hAnsi="Times New Roman" w:cs="Times New Roman"/>
          <w:sz w:val="24"/>
          <w:szCs w:val="24"/>
        </w:rPr>
        <w:t xml:space="preserve"> here in examining the accounting choice made by </w:t>
      </w:r>
      <w:r w:rsidR="00952CF6" w:rsidRPr="003B3D81">
        <w:rPr>
          <w:rFonts w:ascii="Times New Roman" w:hAnsi="Times New Roman" w:cs="Times New Roman"/>
          <w:sz w:val="24"/>
          <w:szCs w:val="24"/>
        </w:rPr>
        <w:t xml:space="preserve">the </w:t>
      </w:r>
      <w:r w:rsidR="00837E8F" w:rsidRPr="003B3D81">
        <w:rPr>
          <w:rFonts w:ascii="Times New Roman" w:hAnsi="Times New Roman" w:cs="Times New Roman"/>
          <w:sz w:val="24"/>
          <w:szCs w:val="24"/>
        </w:rPr>
        <w:t>extractive companies’ managers.</w:t>
      </w:r>
    </w:p>
    <w:p w:rsidR="00D60F9C" w:rsidRPr="00D60F9C" w:rsidRDefault="00240E4E" w:rsidP="00BB3DD6">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4.3</w:t>
      </w:r>
      <w:r w:rsidR="00D60F9C" w:rsidRPr="00D3652F">
        <w:rPr>
          <w:rFonts w:ascii="Times New Roman" w:hAnsi="Times New Roman" w:cs="Times New Roman"/>
          <w:b/>
          <w:sz w:val="24"/>
          <w:szCs w:val="24"/>
        </w:rPr>
        <w:t xml:space="preserve"> Classification of Accounting Choice</w:t>
      </w:r>
    </w:p>
    <w:p w:rsidR="00D60F9C" w:rsidRPr="00B21649" w:rsidRDefault="00D60F9C" w:rsidP="00BB3DD6">
      <w:pPr>
        <w:pStyle w:val="ListParagraph"/>
        <w:spacing w:after="0" w:line="360" w:lineRule="auto"/>
        <w:ind w:left="0"/>
        <w:jc w:val="both"/>
        <w:rPr>
          <w:rFonts w:ascii="Times New Roman" w:hAnsi="Times New Roman" w:cs="Times New Roman"/>
          <w:sz w:val="24"/>
          <w:szCs w:val="24"/>
        </w:rPr>
      </w:pPr>
      <w:r w:rsidRPr="00D51300">
        <w:rPr>
          <w:rFonts w:ascii="Times New Roman" w:hAnsi="Times New Roman" w:cs="Times New Roman"/>
          <w:sz w:val="24"/>
          <w:szCs w:val="24"/>
        </w:rPr>
        <w:t>Fields, Lys, &amp; Vincent (2001) argue</w:t>
      </w:r>
      <w:r w:rsidR="00BD344E">
        <w:rPr>
          <w:rFonts w:ascii="Times New Roman" w:hAnsi="Times New Roman" w:cs="Times New Roman"/>
          <w:sz w:val="24"/>
          <w:szCs w:val="24"/>
        </w:rPr>
        <w:t>d</w:t>
      </w:r>
      <w:r w:rsidRPr="00D51300">
        <w:rPr>
          <w:rFonts w:ascii="Times New Roman" w:hAnsi="Times New Roman" w:cs="Times New Roman"/>
          <w:sz w:val="24"/>
          <w:szCs w:val="24"/>
        </w:rPr>
        <w:t xml:space="preserve"> that accounting choice represents the idea of the importance of accounting disclosure in addressing the markets that are incomplete and imperfect. </w:t>
      </w:r>
      <w:r w:rsidR="00D40899">
        <w:rPr>
          <w:rFonts w:ascii="Times New Roman" w:hAnsi="Times New Roman" w:cs="Times New Roman"/>
          <w:sz w:val="24"/>
          <w:szCs w:val="24"/>
        </w:rPr>
        <w:t>T</w:t>
      </w:r>
      <w:r w:rsidR="00D40899" w:rsidRPr="00D51300">
        <w:rPr>
          <w:rFonts w:ascii="Times New Roman" w:hAnsi="Times New Roman" w:cs="Times New Roman"/>
          <w:sz w:val="24"/>
          <w:szCs w:val="24"/>
        </w:rPr>
        <w:t xml:space="preserve">here are some particular </w:t>
      </w:r>
      <w:r w:rsidR="00D40899">
        <w:rPr>
          <w:rFonts w:ascii="Times New Roman" w:hAnsi="Times New Roman" w:cs="Times New Roman"/>
          <w:sz w:val="24"/>
          <w:szCs w:val="24"/>
        </w:rPr>
        <w:t>motivations that might influence</w:t>
      </w:r>
      <w:r w:rsidR="00D40899" w:rsidRPr="00D51300">
        <w:rPr>
          <w:rFonts w:ascii="Times New Roman" w:hAnsi="Times New Roman" w:cs="Times New Roman"/>
          <w:sz w:val="24"/>
          <w:szCs w:val="24"/>
        </w:rPr>
        <w:t xml:space="preserve"> managers</w:t>
      </w:r>
      <w:r w:rsidR="00D40899">
        <w:rPr>
          <w:rFonts w:ascii="Times New Roman" w:hAnsi="Times New Roman" w:cs="Times New Roman"/>
          <w:sz w:val="24"/>
          <w:szCs w:val="24"/>
        </w:rPr>
        <w:t xml:space="preserve"> in the pursuance of certain accounting </w:t>
      </w:r>
      <w:r w:rsidR="00D40899" w:rsidRPr="00D51300">
        <w:rPr>
          <w:rFonts w:ascii="Times New Roman" w:hAnsi="Times New Roman" w:cs="Times New Roman"/>
          <w:sz w:val="24"/>
          <w:szCs w:val="24"/>
        </w:rPr>
        <w:t>policies.</w:t>
      </w:r>
    </w:p>
    <w:p w:rsidR="00D60F9C" w:rsidRDefault="00D60F9C" w:rsidP="00BB3DD6">
      <w:pPr>
        <w:pStyle w:val="ListParagraph"/>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 xml:space="preserve">The first category of accounting choice, </w:t>
      </w:r>
      <w:r w:rsidRPr="00F31017">
        <w:rPr>
          <w:rFonts w:ascii="Times New Roman" w:hAnsi="Times New Roman" w:cs="Times New Roman"/>
          <w:i/>
          <w:sz w:val="24"/>
          <w:szCs w:val="24"/>
        </w:rPr>
        <w:t>contracting motivation</w:t>
      </w:r>
      <w:r>
        <w:rPr>
          <w:rFonts w:ascii="Times New Roman" w:hAnsi="Times New Roman" w:cs="Times New Roman"/>
          <w:sz w:val="24"/>
          <w:szCs w:val="24"/>
        </w:rPr>
        <w:t>,</w:t>
      </w:r>
      <w:r w:rsidRPr="00F8175B">
        <w:rPr>
          <w:rFonts w:ascii="Times New Roman" w:hAnsi="Times New Roman" w:cs="Times New Roman"/>
          <w:sz w:val="24"/>
          <w:szCs w:val="24"/>
        </w:rPr>
        <w:t xml:space="preserve"> is related to the problem of agency costs </w:t>
      </w:r>
      <w:r>
        <w:rPr>
          <w:rFonts w:ascii="Times New Roman" w:hAnsi="Times New Roman" w:cs="Times New Roman"/>
          <w:sz w:val="24"/>
          <w:szCs w:val="24"/>
        </w:rPr>
        <w:t>due to</w:t>
      </w:r>
      <w:r w:rsidRPr="00F8175B">
        <w:rPr>
          <w:rFonts w:ascii="Times New Roman" w:hAnsi="Times New Roman" w:cs="Times New Roman"/>
          <w:sz w:val="24"/>
          <w:szCs w:val="24"/>
        </w:rPr>
        <w:t xml:space="preserve"> market imperfections</w:t>
      </w:r>
      <w:sdt>
        <w:sdtPr>
          <w:rPr>
            <w:rFonts w:ascii="Times New Roman" w:hAnsi="Times New Roman" w:cs="Times New Roman"/>
            <w:sz w:val="24"/>
            <w:szCs w:val="24"/>
          </w:rPr>
          <w:id w:val="-392896985"/>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Fie01 \l 1033 </w:instrText>
          </w:r>
          <w:r>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(Fields, Lys, &amp; Vincent, 2001)</w:t>
          </w:r>
          <w:r>
            <w:rPr>
              <w:rFonts w:ascii="Times New Roman" w:hAnsi="Times New Roman" w:cs="Times New Roman"/>
              <w:sz w:val="24"/>
              <w:szCs w:val="24"/>
            </w:rPr>
            <w:fldChar w:fldCharType="end"/>
          </w:r>
        </w:sdtContent>
      </w:sdt>
      <w:r>
        <w:rPr>
          <w:rFonts w:ascii="Times New Roman" w:hAnsi="Times New Roman" w:cs="Times New Roman"/>
          <w:sz w:val="24"/>
          <w:szCs w:val="24"/>
        </w:rPr>
        <w:t>.</w:t>
      </w:r>
      <w:r w:rsidRPr="00F8175B">
        <w:rPr>
          <w:rFonts w:ascii="Times New Roman" w:hAnsi="Times New Roman" w:cs="Times New Roman"/>
          <w:sz w:val="24"/>
          <w:szCs w:val="24"/>
        </w:rPr>
        <w:t xml:space="preserve"> As firms are human constructions with the contractual choices that entrepreneurs made </w:t>
      </w:r>
      <w:sdt>
        <w:sdtPr>
          <w:rPr>
            <w:rFonts w:ascii="Times New Roman" w:hAnsi="Times New Roman" w:cs="Times New Roman"/>
            <w:sz w:val="24"/>
            <w:szCs w:val="24"/>
          </w:rPr>
          <w:id w:val="-1660695147"/>
          <w:citation/>
        </w:sdtPr>
        <w:sdtEndPr/>
        <w:sdtContent>
          <w:r w:rsidRPr="00F8175B">
            <w:rPr>
              <w:rFonts w:ascii="Times New Roman" w:hAnsi="Times New Roman" w:cs="Times New Roman"/>
              <w:sz w:val="24"/>
              <w:szCs w:val="24"/>
            </w:rPr>
            <w:fldChar w:fldCharType="begin"/>
          </w:r>
          <w:r w:rsidRPr="00F8175B">
            <w:rPr>
              <w:rFonts w:ascii="Times New Roman" w:hAnsi="Times New Roman" w:cs="Times New Roman"/>
              <w:sz w:val="24"/>
              <w:szCs w:val="24"/>
            </w:rPr>
            <w:instrText xml:space="preserve"> CITATION Nao95 \l 1033 </w:instrText>
          </w:r>
          <w:r w:rsidRPr="00F8175B">
            <w:rPr>
              <w:rFonts w:ascii="Times New Roman" w:hAnsi="Times New Roman" w:cs="Times New Roman"/>
              <w:sz w:val="24"/>
              <w:szCs w:val="24"/>
            </w:rPr>
            <w:fldChar w:fldCharType="separate"/>
          </w:r>
          <w:r w:rsidR="00A7718F" w:rsidRPr="00A7718F">
            <w:rPr>
              <w:rFonts w:ascii="Times New Roman" w:hAnsi="Times New Roman" w:cs="Times New Roman"/>
              <w:noProof/>
              <w:sz w:val="24"/>
              <w:szCs w:val="24"/>
            </w:rPr>
            <w:t>(Lamoreaux, 1995)</w:t>
          </w:r>
          <w:r w:rsidRPr="00F8175B">
            <w:rPr>
              <w:rFonts w:ascii="Times New Roman" w:hAnsi="Times New Roman" w:cs="Times New Roman"/>
              <w:sz w:val="24"/>
              <w:szCs w:val="24"/>
            </w:rPr>
            <w:fldChar w:fldCharType="end"/>
          </w:r>
        </w:sdtContent>
      </w:sdt>
      <w:r w:rsidRPr="00F8175B">
        <w:rPr>
          <w:rFonts w:ascii="Times New Roman" w:hAnsi="Times New Roman" w:cs="Times New Roman"/>
          <w:sz w:val="24"/>
          <w:szCs w:val="24"/>
        </w:rPr>
        <w:t xml:space="preserve">, an agency relationship </w:t>
      </w:r>
      <w:r>
        <w:rPr>
          <w:rFonts w:ascii="Times New Roman" w:hAnsi="Times New Roman" w:cs="Times New Roman"/>
          <w:sz w:val="24"/>
          <w:szCs w:val="24"/>
        </w:rPr>
        <w:t xml:space="preserve">can be seen </w:t>
      </w:r>
      <w:r w:rsidRPr="00F8175B">
        <w:rPr>
          <w:rFonts w:ascii="Times New Roman" w:hAnsi="Times New Roman" w:cs="Times New Roman"/>
          <w:sz w:val="24"/>
          <w:szCs w:val="24"/>
        </w:rPr>
        <w:t xml:space="preserve">as a contract under which one or more persons </w:t>
      </w:r>
      <w:r>
        <w:rPr>
          <w:rFonts w:ascii="Times New Roman" w:hAnsi="Times New Roman" w:cs="Times New Roman"/>
          <w:sz w:val="24"/>
          <w:szCs w:val="24"/>
        </w:rPr>
        <w:t xml:space="preserve">as the principal </w:t>
      </w:r>
      <w:r w:rsidRPr="00F8175B">
        <w:rPr>
          <w:rFonts w:ascii="Times New Roman" w:hAnsi="Times New Roman" w:cs="Times New Roman"/>
          <w:sz w:val="24"/>
          <w:szCs w:val="24"/>
        </w:rPr>
        <w:t xml:space="preserve">involve another person </w:t>
      </w:r>
      <w:r>
        <w:rPr>
          <w:rFonts w:ascii="Times New Roman" w:hAnsi="Times New Roman" w:cs="Times New Roman"/>
          <w:sz w:val="24"/>
          <w:szCs w:val="24"/>
        </w:rPr>
        <w:t>as the agent</w:t>
      </w:r>
      <w:r w:rsidRPr="00F8175B">
        <w:rPr>
          <w:rFonts w:ascii="Times New Roman" w:hAnsi="Times New Roman" w:cs="Times New Roman"/>
          <w:sz w:val="24"/>
          <w:szCs w:val="24"/>
        </w:rPr>
        <w:t xml:space="preserve"> to </w:t>
      </w:r>
      <w:r>
        <w:rPr>
          <w:rFonts w:ascii="Times New Roman" w:hAnsi="Times New Roman" w:cs="Times New Roman"/>
          <w:sz w:val="24"/>
          <w:szCs w:val="24"/>
        </w:rPr>
        <w:t>act on their behalf with the</w:t>
      </w:r>
      <w:r w:rsidR="00BD344E">
        <w:rPr>
          <w:rFonts w:ascii="Times New Roman" w:hAnsi="Times New Roman" w:cs="Times New Roman"/>
          <w:sz w:val="24"/>
          <w:szCs w:val="24"/>
        </w:rPr>
        <w:t xml:space="preserve"> decision making authority</w:t>
      </w:r>
      <w:r>
        <w:rPr>
          <w:rFonts w:ascii="Times New Roman" w:hAnsi="Times New Roman" w:cs="Times New Roman"/>
          <w:sz w:val="24"/>
          <w:szCs w:val="24"/>
        </w:rPr>
        <w:t xml:space="preserve"> delegated </w:t>
      </w:r>
      <w:r w:rsidRPr="00F8175B">
        <w:rPr>
          <w:rFonts w:ascii="Times New Roman" w:hAnsi="Times New Roman" w:cs="Times New Roman"/>
          <w:sz w:val="24"/>
          <w:szCs w:val="24"/>
        </w:rPr>
        <w:t>to the agent</w:t>
      </w:r>
      <w:sdt>
        <w:sdtPr>
          <w:rPr>
            <w:rFonts w:ascii="Times New Roman" w:hAnsi="Times New Roman" w:cs="Times New Roman"/>
            <w:sz w:val="24"/>
            <w:szCs w:val="24"/>
          </w:rPr>
          <w:id w:val="1989272599"/>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Mic76 \l 1033 </w:instrText>
          </w:r>
          <w:r>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(Jensen &amp; Meckling, 1976)</w:t>
          </w:r>
          <w:r>
            <w:rPr>
              <w:rFonts w:ascii="Times New Roman" w:hAnsi="Times New Roman" w:cs="Times New Roman"/>
              <w:sz w:val="24"/>
              <w:szCs w:val="24"/>
            </w:rPr>
            <w:fldChar w:fldCharType="end"/>
          </w:r>
        </w:sdtContent>
      </w:sdt>
      <w:r w:rsidRPr="00F8175B">
        <w:rPr>
          <w:rFonts w:ascii="Times New Roman" w:hAnsi="Times New Roman" w:cs="Times New Roman"/>
          <w:sz w:val="24"/>
          <w:szCs w:val="24"/>
        </w:rPr>
        <w:t>.</w:t>
      </w:r>
      <w:r>
        <w:rPr>
          <w:rFonts w:ascii="Times New Roman" w:hAnsi="Times New Roman" w:cs="Times New Roman"/>
          <w:sz w:val="24"/>
          <w:szCs w:val="24"/>
        </w:rPr>
        <w:t xml:space="preserve"> Field, Lys &amp; Vincent (2001) state</w:t>
      </w:r>
      <w:r w:rsidR="00BD344E">
        <w:rPr>
          <w:rFonts w:ascii="Times New Roman" w:hAnsi="Times New Roman" w:cs="Times New Roman"/>
          <w:sz w:val="24"/>
          <w:szCs w:val="24"/>
        </w:rPr>
        <w:t>d</w:t>
      </w:r>
      <w:r>
        <w:rPr>
          <w:rFonts w:ascii="Times New Roman" w:hAnsi="Times New Roman" w:cs="Times New Roman"/>
          <w:sz w:val="24"/>
          <w:szCs w:val="24"/>
        </w:rPr>
        <w:t xml:space="preserve"> that financial accounting numbers are helping in struc</w:t>
      </w:r>
      <w:r w:rsidR="00D876B6">
        <w:rPr>
          <w:rFonts w:ascii="Times New Roman" w:hAnsi="Times New Roman" w:cs="Times New Roman"/>
          <w:sz w:val="24"/>
          <w:szCs w:val="24"/>
        </w:rPr>
        <w:t>turing the firm</w:t>
      </w:r>
      <w:r>
        <w:rPr>
          <w:rFonts w:ascii="Times New Roman" w:hAnsi="Times New Roman" w:cs="Times New Roman"/>
          <w:sz w:val="24"/>
          <w:szCs w:val="24"/>
        </w:rPr>
        <w:t xml:space="preserve"> contractual arrangements to mitigate internal agency conflict, between owner and manager, and external agency conflict, between the firms and lenders/investors, attributable to the principal-agent relationship. A determination of accounting choice can be seen as the managers’ efforts</w:t>
      </w:r>
      <w:r w:rsidR="00BD344E">
        <w:rPr>
          <w:rFonts w:ascii="Times New Roman" w:hAnsi="Times New Roman" w:cs="Times New Roman"/>
          <w:sz w:val="24"/>
          <w:szCs w:val="24"/>
        </w:rPr>
        <w:t xml:space="preserve"> to influence one or more</w:t>
      </w:r>
      <w:r w:rsidR="00D876B6">
        <w:rPr>
          <w:rFonts w:ascii="Times New Roman" w:hAnsi="Times New Roman" w:cs="Times New Roman"/>
          <w:sz w:val="24"/>
          <w:szCs w:val="24"/>
        </w:rPr>
        <w:t xml:space="preserve"> firm</w:t>
      </w:r>
      <w:r>
        <w:rPr>
          <w:rFonts w:ascii="Times New Roman" w:hAnsi="Times New Roman" w:cs="Times New Roman"/>
          <w:sz w:val="24"/>
          <w:szCs w:val="24"/>
        </w:rPr>
        <w:t xml:space="preserve"> </w:t>
      </w:r>
      <w:r w:rsidRPr="00896AB4">
        <w:rPr>
          <w:rFonts w:ascii="Times New Roman" w:hAnsi="Times New Roman" w:cs="Times New Roman"/>
          <w:sz w:val="24"/>
          <w:szCs w:val="24"/>
        </w:rPr>
        <w:t>contractual arrangements</w:t>
      </w:r>
      <w:r>
        <w:rPr>
          <w:rFonts w:ascii="Times New Roman" w:hAnsi="Times New Roman" w:cs="Times New Roman"/>
          <w:sz w:val="24"/>
          <w:szCs w:val="24"/>
        </w:rPr>
        <w:t xml:space="preserve">. Therefore, accounting choice made by </w:t>
      </w:r>
      <w:r w:rsidR="00D876B6">
        <w:rPr>
          <w:rFonts w:ascii="Times New Roman" w:hAnsi="Times New Roman" w:cs="Times New Roman"/>
          <w:sz w:val="24"/>
          <w:szCs w:val="24"/>
        </w:rPr>
        <w:t>a reporting entity</w:t>
      </w:r>
      <w:r>
        <w:rPr>
          <w:rFonts w:ascii="Times New Roman" w:hAnsi="Times New Roman" w:cs="Times New Roman"/>
          <w:sz w:val="24"/>
          <w:szCs w:val="24"/>
        </w:rPr>
        <w:t xml:space="preserve"> is aimed at alleviating agency costs as the determined accounting choice should be seen as the efficient contracting between the parties</w:t>
      </w:r>
      <w:sdt>
        <w:sdtPr>
          <w:rPr>
            <w:rFonts w:ascii="Times New Roman" w:hAnsi="Times New Roman" w:cs="Times New Roman"/>
            <w:sz w:val="24"/>
            <w:szCs w:val="24"/>
          </w:rPr>
          <w:id w:val="-489404211"/>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Fie01 \l 1033 </w:instrText>
          </w:r>
          <w:r>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(Fields, Lys, &amp; Vincent, 2001)</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C96478" w:rsidRPr="00DD3520" w:rsidRDefault="00C96478"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In an agency relationship, s</w:t>
      </w:r>
      <w:r w:rsidRPr="00381926">
        <w:rPr>
          <w:rFonts w:ascii="Times New Roman" w:hAnsi="Times New Roman" w:cs="Times New Roman"/>
          <w:sz w:val="24"/>
          <w:szCs w:val="24"/>
        </w:rPr>
        <w:t>hareholders</w:t>
      </w:r>
      <w:r>
        <w:rPr>
          <w:rFonts w:ascii="Times New Roman" w:hAnsi="Times New Roman" w:cs="Times New Roman"/>
          <w:sz w:val="24"/>
          <w:szCs w:val="24"/>
        </w:rPr>
        <w:t xml:space="preserve"> as the principal prefer that</w:t>
      </w:r>
      <w:r w:rsidRPr="00381926">
        <w:rPr>
          <w:rFonts w:ascii="Times New Roman" w:hAnsi="Times New Roman" w:cs="Times New Roman"/>
          <w:sz w:val="24"/>
          <w:szCs w:val="24"/>
        </w:rPr>
        <w:t xml:space="preserve"> managers </w:t>
      </w:r>
      <w:r>
        <w:rPr>
          <w:rFonts w:ascii="Times New Roman" w:hAnsi="Times New Roman" w:cs="Times New Roman"/>
          <w:sz w:val="24"/>
          <w:szCs w:val="24"/>
        </w:rPr>
        <w:t xml:space="preserve">as the agent </w:t>
      </w:r>
      <w:r w:rsidRPr="00381926">
        <w:rPr>
          <w:rFonts w:ascii="Times New Roman" w:hAnsi="Times New Roman" w:cs="Times New Roman"/>
          <w:sz w:val="24"/>
          <w:szCs w:val="24"/>
        </w:rPr>
        <w:t>ad</w:t>
      </w:r>
      <w:r>
        <w:rPr>
          <w:rFonts w:ascii="Times New Roman" w:hAnsi="Times New Roman" w:cs="Times New Roman"/>
          <w:sz w:val="24"/>
          <w:szCs w:val="24"/>
        </w:rPr>
        <w:t>opt corporate strategies that will</w:t>
      </w:r>
      <w:r w:rsidRPr="00381926">
        <w:rPr>
          <w:rFonts w:ascii="Times New Roman" w:hAnsi="Times New Roman" w:cs="Times New Roman"/>
          <w:sz w:val="24"/>
          <w:szCs w:val="24"/>
        </w:rPr>
        <w:t xml:space="preserve"> enhance firm value</w:t>
      </w:r>
      <w:sdt>
        <w:sdtPr>
          <w:rPr>
            <w:rFonts w:ascii="Times New Roman" w:hAnsi="Times New Roman" w:cs="Times New Roman"/>
            <w:sz w:val="24"/>
            <w:szCs w:val="24"/>
          </w:rPr>
          <w:id w:val="-1410308365"/>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Pet97 \l 1033 </w:instrText>
          </w:r>
          <w:r>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(Wright &amp; Ferris, 1997)</w:t>
          </w:r>
          <w:r>
            <w:rPr>
              <w:rFonts w:ascii="Times New Roman" w:hAnsi="Times New Roman" w:cs="Times New Roman"/>
              <w:sz w:val="24"/>
              <w:szCs w:val="24"/>
            </w:rPr>
            <w:fldChar w:fldCharType="end"/>
          </w:r>
        </w:sdtContent>
      </w:sdt>
      <w:r w:rsidRPr="00381926">
        <w:rPr>
          <w:rFonts w:ascii="Times New Roman" w:hAnsi="Times New Roman" w:cs="Times New Roman"/>
          <w:sz w:val="24"/>
          <w:szCs w:val="24"/>
        </w:rPr>
        <w:t xml:space="preserve">. </w:t>
      </w:r>
      <w:r>
        <w:rPr>
          <w:rFonts w:ascii="Times New Roman" w:hAnsi="Times New Roman" w:cs="Times New Roman"/>
          <w:sz w:val="24"/>
          <w:szCs w:val="24"/>
        </w:rPr>
        <w:t>Wright &amp; Ferris (1997) state</w:t>
      </w:r>
      <w:r w:rsidR="00BD344E">
        <w:rPr>
          <w:rFonts w:ascii="Times New Roman" w:hAnsi="Times New Roman" w:cs="Times New Roman"/>
          <w:sz w:val="24"/>
          <w:szCs w:val="24"/>
        </w:rPr>
        <w:t>d</w:t>
      </w:r>
      <w:r>
        <w:rPr>
          <w:rFonts w:ascii="Times New Roman" w:hAnsi="Times New Roman" w:cs="Times New Roman"/>
          <w:sz w:val="24"/>
          <w:szCs w:val="24"/>
        </w:rPr>
        <w:t xml:space="preserve"> that there is always a risk that the s</w:t>
      </w:r>
      <w:r w:rsidRPr="00381926">
        <w:rPr>
          <w:rFonts w:ascii="Times New Roman" w:hAnsi="Times New Roman" w:cs="Times New Roman"/>
          <w:sz w:val="24"/>
          <w:szCs w:val="24"/>
        </w:rPr>
        <w:t>enior executives</w:t>
      </w:r>
      <w:r>
        <w:rPr>
          <w:rFonts w:ascii="Times New Roman" w:hAnsi="Times New Roman" w:cs="Times New Roman"/>
          <w:sz w:val="24"/>
          <w:szCs w:val="24"/>
        </w:rPr>
        <w:t xml:space="preserve"> of management</w:t>
      </w:r>
      <w:r w:rsidRPr="00381926">
        <w:rPr>
          <w:rFonts w:ascii="Times New Roman" w:hAnsi="Times New Roman" w:cs="Times New Roman"/>
          <w:sz w:val="24"/>
          <w:szCs w:val="24"/>
        </w:rPr>
        <w:t xml:space="preserve"> </w:t>
      </w:r>
      <w:r>
        <w:rPr>
          <w:rFonts w:ascii="Times New Roman" w:hAnsi="Times New Roman" w:cs="Times New Roman"/>
          <w:sz w:val="24"/>
          <w:szCs w:val="24"/>
        </w:rPr>
        <w:t xml:space="preserve">may make decisions based </w:t>
      </w:r>
      <w:r w:rsidRPr="00381926">
        <w:rPr>
          <w:rFonts w:ascii="Times New Roman" w:hAnsi="Times New Roman" w:cs="Times New Roman"/>
          <w:sz w:val="24"/>
          <w:szCs w:val="24"/>
        </w:rPr>
        <w:t>on a comparison of their personal gains and losses from pursuing a specific strategy</w:t>
      </w:r>
      <w:r>
        <w:rPr>
          <w:rFonts w:ascii="Times New Roman" w:hAnsi="Times New Roman" w:cs="Times New Roman"/>
          <w:sz w:val="24"/>
          <w:szCs w:val="24"/>
        </w:rPr>
        <w:t>. The disclosure of financial information is potentially</w:t>
      </w:r>
      <w:r w:rsidRPr="005F55C4">
        <w:rPr>
          <w:rFonts w:ascii="Times New Roman" w:hAnsi="Times New Roman" w:cs="Times New Roman"/>
          <w:color w:val="FF0000"/>
          <w:sz w:val="24"/>
          <w:szCs w:val="24"/>
        </w:rPr>
        <w:t xml:space="preserve"> </w:t>
      </w:r>
      <w:r w:rsidRPr="00CD3833">
        <w:rPr>
          <w:rFonts w:ascii="Times New Roman" w:hAnsi="Times New Roman" w:cs="Times New Roman"/>
          <w:sz w:val="24"/>
          <w:szCs w:val="24"/>
        </w:rPr>
        <w:t>important means for</w:t>
      </w:r>
      <w:r w:rsidR="00F26900">
        <w:rPr>
          <w:rFonts w:ascii="Times New Roman" w:hAnsi="Times New Roman" w:cs="Times New Roman"/>
          <w:sz w:val="24"/>
          <w:szCs w:val="24"/>
        </w:rPr>
        <w:t xml:space="preserve"> the</w:t>
      </w:r>
      <w:r w:rsidRPr="00CD3833">
        <w:rPr>
          <w:rFonts w:ascii="Times New Roman" w:hAnsi="Times New Roman" w:cs="Times New Roman"/>
          <w:sz w:val="24"/>
          <w:szCs w:val="24"/>
        </w:rPr>
        <w:t xml:space="preserve"> management to communicate </w:t>
      </w:r>
      <w:r w:rsidR="00F26900">
        <w:rPr>
          <w:rFonts w:ascii="Times New Roman" w:hAnsi="Times New Roman" w:cs="Times New Roman"/>
          <w:sz w:val="24"/>
          <w:szCs w:val="24"/>
        </w:rPr>
        <w:t xml:space="preserve">the </w:t>
      </w:r>
      <w:r w:rsidRPr="00CD3833">
        <w:rPr>
          <w:rFonts w:ascii="Times New Roman" w:hAnsi="Times New Roman" w:cs="Times New Roman"/>
          <w:sz w:val="24"/>
          <w:szCs w:val="24"/>
        </w:rPr>
        <w:t>firm performance and governance to the shareholder</w:t>
      </w:r>
      <w:r>
        <w:rPr>
          <w:rFonts w:ascii="Times New Roman" w:hAnsi="Times New Roman" w:cs="Times New Roman"/>
          <w:sz w:val="24"/>
          <w:szCs w:val="24"/>
        </w:rPr>
        <w:t>s</w:t>
      </w:r>
      <w:sdt>
        <w:sdtPr>
          <w:rPr>
            <w:rFonts w:ascii="Times New Roman" w:hAnsi="Times New Roman" w:cs="Times New Roman"/>
            <w:sz w:val="24"/>
            <w:szCs w:val="24"/>
          </w:rPr>
          <w:id w:val="-395284144"/>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PMH01 \l 1033 </w:instrText>
          </w:r>
          <w:r>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(Healy &amp; Palepu, 2001)</w:t>
          </w:r>
          <w:r>
            <w:rPr>
              <w:rFonts w:ascii="Times New Roman" w:hAnsi="Times New Roman" w:cs="Times New Roman"/>
              <w:sz w:val="24"/>
              <w:szCs w:val="24"/>
            </w:rPr>
            <w:fldChar w:fldCharType="end"/>
          </w:r>
        </w:sdtContent>
      </w:sdt>
      <w:r w:rsidRPr="005F55C4">
        <w:rPr>
          <w:rFonts w:ascii="Times New Roman" w:hAnsi="Times New Roman" w:cs="Times New Roman"/>
          <w:sz w:val="24"/>
          <w:szCs w:val="24"/>
        </w:rPr>
        <w:t>.</w:t>
      </w:r>
      <w:r>
        <w:t xml:space="preserve"> </w:t>
      </w:r>
      <w:r w:rsidR="00A23E30">
        <w:rPr>
          <w:rFonts w:ascii="Times New Roman" w:hAnsi="Times New Roman" w:cs="Times New Roman"/>
          <w:sz w:val="24"/>
          <w:szCs w:val="24"/>
        </w:rPr>
        <w:t>The study</w:t>
      </w:r>
      <w:r>
        <w:rPr>
          <w:rFonts w:ascii="Times New Roman" w:hAnsi="Times New Roman" w:cs="Times New Roman"/>
          <w:sz w:val="24"/>
          <w:szCs w:val="24"/>
        </w:rPr>
        <w:t xml:space="preserve"> </w:t>
      </w:r>
      <w:r w:rsidR="00A23E30">
        <w:rPr>
          <w:rFonts w:ascii="Times New Roman" w:hAnsi="Times New Roman" w:cs="Times New Roman"/>
          <w:sz w:val="24"/>
          <w:szCs w:val="24"/>
        </w:rPr>
        <w:t xml:space="preserve">of </w:t>
      </w:r>
      <w:r>
        <w:rPr>
          <w:rFonts w:ascii="Times New Roman" w:hAnsi="Times New Roman" w:cs="Times New Roman"/>
          <w:sz w:val="24"/>
          <w:szCs w:val="24"/>
        </w:rPr>
        <w:t>Malmquist (1990) show</w:t>
      </w:r>
      <w:r w:rsidR="00BD344E">
        <w:rPr>
          <w:rFonts w:ascii="Times New Roman" w:hAnsi="Times New Roman" w:cs="Times New Roman"/>
          <w:sz w:val="24"/>
          <w:szCs w:val="24"/>
        </w:rPr>
        <w:t>s</w:t>
      </w:r>
      <w:r>
        <w:rPr>
          <w:rFonts w:ascii="Times New Roman" w:hAnsi="Times New Roman" w:cs="Times New Roman"/>
          <w:sz w:val="24"/>
          <w:szCs w:val="24"/>
        </w:rPr>
        <w:t xml:space="preserve"> </w:t>
      </w:r>
      <w:r w:rsidR="009326A4">
        <w:rPr>
          <w:rFonts w:ascii="Times New Roman" w:hAnsi="Times New Roman" w:cs="Times New Roman"/>
          <w:sz w:val="24"/>
          <w:szCs w:val="24"/>
        </w:rPr>
        <w:t xml:space="preserve">that </w:t>
      </w:r>
      <w:r>
        <w:rPr>
          <w:rFonts w:ascii="Times New Roman" w:hAnsi="Times New Roman" w:cs="Times New Roman"/>
          <w:sz w:val="24"/>
          <w:szCs w:val="24"/>
        </w:rPr>
        <w:t>the need</w:t>
      </w:r>
      <w:r w:rsidRPr="00381926">
        <w:rPr>
          <w:rFonts w:ascii="Times New Roman" w:hAnsi="Times New Roman" w:cs="Times New Roman"/>
          <w:sz w:val="24"/>
          <w:szCs w:val="24"/>
        </w:rPr>
        <w:t xml:space="preserve"> to align the goals of </w:t>
      </w:r>
      <w:r w:rsidR="00F26900">
        <w:rPr>
          <w:rFonts w:ascii="Times New Roman" w:hAnsi="Times New Roman" w:cs="Times New Roman"/>
          <w:sz w:val="24"/>
          <w:szCs w:val="24"/>
        </w:rPr>
        <w:t xml:space="preserve">the </w:t>
      </w:r>
      <w:r w:rsidRPr="00381926">
        <w:rPr>
          <w:rFonts w:ascii="Times New Roman" w:hAnsi="Times New Roman" w:cs="Times New Roman"/>
          <w:sz w:val="24"/>
          <w:szCs w:val="24"/>
        </w:rPr>
        <w:t xml:space="preserve">principal and </w:t>
      </w:r>
      <w:r w:rsidR="00F26900">
        <w:rPr>
          <w:rFonts w:ascii="Times New Roman" w:hAnsi="Times New Roman" w:cs="Times New Roman"/>
          <w:sz w:val="24"/>
          <w:szCs w:val="24"/>
        </w:rPr>
        <w:t xml:space="preserve">the </w:t>
      </w:r>
      <w:r w:rsidRPr="00381926">
        <w:rPr>
          <w:rFonts w:ascii="Times New Roman" w:hAnsi="Times New Roman" w:cs="Times New Roman"/>
          <w:sz w:val="24"/>
          <w:szCs w:val="24"/>
        </w:rPr>
        <w:t>agent</w:t>
      </w:r>
      <w:r>
        <w:rPr>
          <w:rFonts w:ascii="Times New Roman" w:hAnsi="Times New Roman" w:cs="Times New Roman"/>
          <w:sz w:val="24"/>
          <w:szCs w:val="24"/>
        </w:rPr>
        <w:t xml:space="preserve"> through the</w:t>
      </w:r>
      <w:r w:rsidRPr="00381926">
        <w:rPr>
          <w:rFonts w:ascii="Times New Roman" w:hAnsi="Times New Roman" w:cs="Times New Roman"/>
          <w:sz w:val="24"/>
          <w:szCs w:val="24"/>
        </w:rPr>
        <w:t xml:space="preserve"> choice</w:t>
      </w:r>
      <w:r>
        <w:rPr>
          <w:rFonts w:ascii="Times New Roman" w:hAnsi="Times New Roman" w:cs="Times New Roman"/>
          <w:sz w:val="24"/>
          <w:szCs w:val="24"/>
        </w:rPr>
        <w:t xml:space="preserve"> between full cost and successful efforts accounting</w:t>
      </w:r>
      <w:r w:rsidR="009326A4">
        <w:rPr>
          <w:rFonts w:ascii="Times New Roman" w:hAnsi="Times New Roman" w:cs="Times New Roman"/>
          <w:sz w:val="24"/>
          <w:szCs w:val="24"/>
        </w:rPr>
        <w:t xml:space="preserve"> is also the case in extractive industries</w:t>
      </w:r>
      <w:r>
        <w:rPr>
          <w:rFonts w:ascii="Times New Roman" w:hAnsi="Times New Roman" w:cs="Times New Roman"/>
          <w:sz w:val="24"/>
          <w:szCs w:val="24"/>
        </w:rPr>
        <w:t>.</w:t>
      </w:r>
      <w:r w:rsidRPr="00381926">
        <w:rPr>
          <w:rFonts w:ascii="Times New Roman" w:hAnsi="Times New Roman" w:cs="Times New Roman"/>
          <w:sz w:val="24"/>
          <w:szCs w:val="24"/>
        </w:rPr>
        <w:t xml:space="preserve"> </w:t>
      </w:r>
    </w:p>
    <w:p w:rsidR="00F40494" w:rsidRDefault="0098121F"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w:t>
      </w:r>
      <w:r w:rsidR="00A23E30">
        <w:rPr>
          <w:rFonts w:ascii="Times New Roman" w:hAnsi="Times New Roman" w:cs="Times New Roman"/>
          <w:sz w:val="24"/>
          <w:szCs w:val="24"/>
        </w:rPr>
        <w:t xml:space="preserve"> study perfor</w:t>
      </w:r>
      <w:r>
        <w:rPr>
          <w:rFonts w:ascii="Times New Roman" w:hAnsi="Times New Roman" w:cs="Times New Roman"/>
          <w:sz w:val="24"/>
          <w:szCs w:val="24"/>
        </w:rPr>
        <w:t>med</w:t>
      </w:r>
      <w:r w:rsidR="00C96478" w:rsidRPr="000B7FEE">
        <w:rPr>
          <w:rFonts w:ascii="Times New Roman" w:hAnsi="Times New Roman" w:cs="Times New Roman"/>
          <w:sz w:val="24"/>
          <w:szCs w:val="24"/>
        </w:rPr>
        <w:t xml:space="preserve"> by Healy (1985) demonstrate</w:t>
      </w:r>
      <w:r w:rsidR="00EE2127">
        <w:rPr>
          <w:rFonts w:ascii="Times New Roman" w:hAnsi="Times New Roman" w:cs="Times New Roman"/>
          <w:sz w:val="24"/>
          <w:szCs w:val="24"/>
        </w:rPr>
        <w:t>s</w:t>
      </w:r>
      <w:r w:rsidR="00C96478" w:rsidRPr="000B7FEE">
        <w:rPr>
          <w:rFonts w:ascii="Times New Roman" w:hAnsi="Times New Roman" w:cs="Times New Roman"/>
          <w:sz w:val="24"/>
          <w:szCs w:val="24"/>
        </w:rPr>
        <w:t xml:space="preserve"> that executives rewarded by accounting-based bonuses tend to select accounting procedures that increase their compensation</w:t>
      </w:r>
      <w:r w:rsidR="00C96478">
        <w:rPr>
          <w:rFonts w:ascii="Times New Roman" w:hAnsi="Times New Roman" w:cs="Times New Roman"/>
          <w:sz w:val="24"/>
          <w:szCs w:val="24"/>
        </w:rPr>
        <w:t xml:space="preserve">. Accounting-based managerial compensation is actually aimed to provide </w:t>
      </w:r>
      <w:r w:rsidR="00D876B6">
        <w:rPr>
          <w:rFonts w:ascii="Times New Roman" w:hAnsi="Times New Roman" w:cs="Times New Roman"/>
          <w:sz w:val="24"/>
          <w:szCs w:val="24"/>
        </w:rPr>
        <w:t>an accurate signal of the firm</w:t>
      </w:r>
      <w:r w:rsidR="00C96478">
        <w:rPr>
          <w:rFonts w:ascii="Times New Roman" w:hAnsi="Times New Roman" w:cs="Times New Roman"/>
          <w:sz w:val="24"/>
          <w:szCs w:val="24"/>
        </w:rPr>
        <w:t xml:space="preserve"> financial condition and performance</w:t>
      </w:r>
      <w:sdt>
        <w:sdtPr>
          <w:rPr>
            <w:rFonts w:ascii="Times New Roman" w:hAnsi="Times New Roman" w:cs="Times New Roman"/>
            <w:sz w:val="24"/>
            <w:szCs w:val="24"/>
          </w:rPr>
          <w:id w:val="-842937535"/>
          <w:citation/>
        </w:sdtPr>
        <w:sdtEndPr/>
        <w:sdtContent>
          <w:r w:rsidR="00C96478">
            <w:rPr>
              <w:rFonts w:ascii="Times New Roman" w:hAnsi="Times New Roman" w:cs="Times New Roman"/>
              <w:sz w:val="24"/>
              <w:szCs w:val="24"/>
            </w:rPr>
            <w:fldChar w:fldCharType="begin"/>
          </w:r>
          <w:r w:rsidR="00C96478">
            <w:rPr>
              <w:rFonts w:ascii="Times New Roman" w:hAnsi="Times New Roman" w:cs="Times New Roman"/>
              <w:sz w:val="24"/>
              <w:szCs w:val="24"/>
            </w:rPr>
            <w:instrText xml:space="preserve"> CITATION Dav90 \l 1033 </w:instrText>
          </w:r>
          <w:r w:rsidR="00C96478">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(Malmquist, 1990)</w:t>
          </w:r>
          <w:r w:rsidR="00C96478">
            <w:rPr>
              <w:rFonts w:ascii="Times New Roman" w:hAnsi="Times New Roman" w:cs="Times New Roman"/>
              <w:sz w:val="24"/>
              <w:szCs w:val="24"/>
            </w:rPr>
            <w:fldChar w:fldCharType="end"/>
          </w:r>
        </w:sdtContent>
      </w:sdt>
      <w:r w:rsidR="00C96478">
        <w:rPr>
          <w:rFonts w:ascii="Times New Roman" w:hAnsi="Times New Roman" w:cs="Times New Roman"/>
          <w:sz w:val="24"/>
          <w:szCs w:val="24"/>
        </w:rPr>
        <w:t>. Ma</w:t>
      </w:r>
      <w:r w:rsidR="00BD344E">
        <w:rPr>
          <w:rFonts w:ascii="Times New Roman" w:hAnsi="Times New Roman" w:cs="Times New Roman"/>
          <w:sz w:val="24"/>
          <w:szCs w:val="24"/>
        </w:rPr>
        <w:t>lmquist (1990) argued</w:t>
      </w:r>
      <w:r w:rsidR="00C96478">
        <w:rPr>
          <w:rFonts w:ascii="Times New Roman" w:hAnsi="Times New Roman" w:cs="Times New Roman"/>
          <w:sz w:val="24"/>
          <w:szCs w:val="24"/>
        </w:rPr>
        <w:t xml:space="preserve"> that managers of extractive companies </w:t>
      </w:r>
      <w:r w:rsidR="00C96478" w:rsidRPr="002B2E50">
        <w:rPr>
          <w:rFonts w:ascii="Times New Roman" w:hAnsi="Times New Roman" w:cs="Times New Roman"/>
          <w:sz w:val="24"/>
          <w:szCs w:val="24"/>
        </w:rPr>
        <w:t xml:space="preserve">prefer a </w:t>
      </w:r>
      <w:r w:rsidR="00C96478">
        <w:rPr>
          <w:rFonts w:ascii="Times New Roman" w:hAnsi="Times New Roman" w:cs="Times New Roman"/>
          <w:sz w:val="24"/>
          <w:szCs w:val="24"/>
        </w:rPr>
        <w:t>rewarding system that will remunerate</w:t>
      </w:r>
      <w:r w:rsidR="00C96478" w:rsidRPr="002B2E50">
        <w:rPr>
          <w:rFonts w:ascii="Times New Roman" w:hAnsi="Times New Roman" w:cs="Times New Roman"/>
          <w:sz w:val="24"/>
          <w:szCs w:val="24"/>
        </w:rPr>
        <w:t xml:space="preserve"> </w:t>
      </w:r>
      <w:r w:rsidR="00C96478">
        <w:rPr>
          <w:rFonts w:ascii="Times New Roman" w:hAnsi="Times New Roman" w:cs="Times New Roman"/>
          <w:sz w:val="24"/>
          <w:szCs w:val="24"/>
        </w:rPr>
        <w:t>them based on the</w:t>
      </w:r>
      <w:r w:rsidR="00C96478" w:rsidRPr="002B2E50">
        <w:rPr>
          <w:rFonts w:ascii="Times New Roman" w:hAnsi="Times New Roman" w:cs="Times New Roman"/>
          <w:sz w:val="24"/>
          <w:szCs w:val="24"/>
        </w:rPr>
        <w:t xml:space="preserve"> information that accurately reflect the</w:t>
      </w:r>
      <w:r w:rsidR="00C96478">
        <w:rPr>
          <w:rFonts w:ascii="Times New Roman" w:hAnsi="Times New Roman" w:cs="Times New Roman"/>
          <w:sz w:val="24"/>
          <w:szCs w:val="24"/>
        </w:rPr>
        <w:t>ir</w:t>
      </w:r>
      <w:r w:rsidR="00C96478" w:rsidRPr="002B2E50">
        <w:rPr>
          <w:rFonts w:ascii="Times New Roman" w:hAnsi="Times New Roman" w:cs="Times New Roman"/>
          <w:sz w:val="24"/>
          <w:szCs w:val="24"/>
        </w:rPr>
        <w:t xml:space="preserve"> </w:t>
      </w:r>
      <w:r w:rsidR="00C96478" w:rsidRPr="009C7646">
        <w:rPr>
          <w:rFonts w:ascii="Times New Roman" w:hAnsi="Times New Roman" w:cs="Times New Roman"/>
          <w:sz w:val="24"/>
          <w:szCs w:val="24"/>
        </w:rPr>
        <w:t xml:space="preserve">contribution. As management’s compensation is </w:t>
      </w:r>
      <w:r w:rsidR="009326A4" w:rsidRPr="009C7646">
        <w:rPr>
          <w:rFonts w:ascii="Times New Roman" w:hAnsi="Times New Roman" w:cs="Times New Roman"/>
          <w:sz w:val="24"/>
          <w:szCs w:val="24"/>
        </w:rPr>
        <w:t>associated</w:t>
      </w:r>
      <w:r w:rsidR="00C96478" w:rsidRPr="009C7646">
        <w:rPr>
          <w:rFonts w:ascii="Times New Roman" w:hAnsi="Times New Roman" w:cs="Times New Roman"/>
          <w:sz w:val="24"/>
          <w:szCs w:val="24"/>
        </w:rPr>
        <w:t xml:space="preserve"> </w:t>
      </w:r>
      <w:r w:rsidR="009326A4">
        <w:rPr>
          <w:rFonts w:ascii="Times New Roman" w:hAnsi="Times New Roman" w:cs="Times New Roman"/>
          <w:sz w:val="24"/>
          <w:szCs w:val="24"/>
        </w:rPr>
        <w:t>with</w:t>
      </w:r>
      <w:r w:rsidR="00C96478" w:rsidRPr="009C7646">
        <w:rPr>
          <w:rFonts w:ascii="Times New Roman" w:hAnsi="Times New Roman" w:cs="Times New Roman"/>
          <w:sz w:val="24"/>
          <w:szCs w:val="24"/>
        </w:rPr>
        <w:t xml:space="preserve"> reported earnings</w:t>
      </w:r>
      <w:r w:rsidR="00C96478">
        <w:rPr>
          <w:rFonts w:ascii="Times New Roman" w:hAnsi="Times New Roman" w:cs="Times New Roman"/>
          <w:sz w:val="24"/>
          <w:szCs w:val="24"/>
        </w:rPr>
        <w:t>, then</w:t>
      </w:r>
      <w:r w:rsidR="00C96478" w:rsidRPr="009C7646">
        <w:rPr>
          <w:rFonts w:ascii="Times New Roman" w:hAnsi="Times New Roman" w:cs="Times New Roman"/>
          <w:sz w:val="24"/>
          <w:szCs w:val="24"/>
        </w:rPr>
        <w:t xml:space="preserve"> </w:t>
      </w:r>
      <w:r w:rsidR="00C96478">
        <w:rPr>
          <w:rFonts w:ascii="Times New Roman" w:hAnsi="Times New Roman" w:cs="Times New Roman"/>
          <w:sz w:val="24"/>
          <w:szCs w:val="24"/>
        </w:rPr>
        <w:t>the managers</w:t>
      </w:r>
      <w:r w:rsidR="00C96478" w:rsidRPr="009C7646">
        <w:rPr>
          <w:rFonts w:ascii="Times New Roman" w:hAnsi="Times New Roman" w:cs="Times New Roman"/>
          <w:sz w:val="24"/>
          <w:szCs w:val="24"/>
        </w:rPr>
        <w:t xml:space="preserve"> also </w:t>
      </w:r>
      <w:r w:rsidR="009326A4">
        <w:rPr>
          <w:rFonts w:ascii="Times New Roman" w:hAnsi="Times New Roman" w:cs="Times New Roman"/>
          <w:sz w:val="24"/>
          <w:szCs w:val="24"/>
        </w:rPr>
        <w:t xml:space="preserve">considered to </w:t>
      </w:r>
      <w:r w:rsidR="00C96478" w:rsidRPr="009C7646">
        <w:rPr>
          <w:rFonts w:ascii="Times New Roman" w:hAnsi="Times New Roman" w:cs="Times New Roman"/>
          <w:sz w:val="24"/>
          <w:szCs w:val="24"/>
        </w:rPr>
        <w:t>bear additional risk than if they are only rewarded using fixed salary without bonuses</w:t>
      </w:r>
      <w:sdt>
        <w:sdtPr>
          <w:rPr>
            <w:rFonts w:ascii="Times New Roman" w:hAnsi="Times New Roman" w:cs="Times New Roman"/>
            <w:sz w:val="24"/>
            <w:szCs w:val="24"/>
          </w:rPr>
          <w:id w:val="-1879393020"/>
          <w:citation/>
        </w:sdtPr>
        <w:sdtEndPr/>
        <w:sdtContent>
          <w:r w:rsidR="00C96478" w:rsidRPr="009C7646">
            <w:rPr>
              <w:rFonts w:ascii="Times New Roman" w:hAnsi="Times New Roman" w:cs="Times New Roman"/>
              <w:sz w:val="24"/>
              <w:szCs w:val="24"/>
            </w:rPr>
            <w:fldChar w:fldCharType="begin"/>
          </w:r>
          <w:r w:rsidR="00C96478" w:rsidRPr="009C7646">
            <w:rPr>
              <w:rFonts w:ascii="Times New Roman" w:hAnsi="Times New Roman" w:cs="Times New Roman"/>
              <w:sz w:val="24"/>
              <w:szCs w:val="24"/>
            </w:rPr>
            <w:instrText xml:space="preserve"> CITATION Dav90 \l 1033 </w:instrText>
          </w:r>
          <w:r w:rsidR="00C96478" w:rsidRPr="009C7646">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(Malmquist, 1990)</w:t>
          </w:r>
          <w:r w:rsidR="00C96478" w:rsidRPr="009C7646">
            <w:rPr>
              <w:rFonts w:ascii="Times New Roman" w:hAnsi="Times New Roman" w:cs="Times New Roman"/>
              <w:sz w:val="24"/>
              <w:szCs w:val="24"/>
            </w:rPr>
            <w:fldChar w:fldCharType="end"/>
          </w:r>
        </w:sdtContent>
      </w:sdt>
      <w:r w:rsidR="00C96478" w:rsidRPr="009C7646">
        <w:rPr>
          <w:rFonts w:ascii="Times New Roman" w:hAnsi="Times New Roman" w:cs="Times New Roman"/>
          <w:sz w:val="24"/>
          <w:szCs w:val="24"/>
        </w:rPr>
        <w:t>. There is a strong association between managerial accounting decision and managers' income-reporting incentives under their bonus contracts</w:t>
      </w:r>
      <w:sdt>
        <w:sdtPr>
          <w:rPr>
            <w:rFonts w:ascii="Times New Roman" w:hAnsi="Times New Roman" w:cs="Times New Roman"/>
            <w:sz w:val="24"/>
            <w:szCs w:val="24"/>
          </w:rPr>
          <w:id w:val="-1024553363"/>
          <w:citation/>
        </w:sdtPr>
        <w:sdtEndPr/>
        <w:sdtContent>
          <w:r w:rsidR="00C96478" w:rsidRPr="009C7646">
            <w:rPr>
              <w:rFonts w:ascii="Times New Roman" w:hAnsi="Times New Roman" w:cs="Times New Roman"/>
              <w:sz w:val="24"/>
              <w:szCs w:val="24"/>
            </w:rPr>
            <w:fldChar w:fldCharType="begin"/>
          </w:r>
          <w:r w:rsidR="00F40494">
            <w:rPr>
              <w:rFonts w:ascii="Times New Roman" w:hAnsi="Times New Roman" w:cs="Times New Roman"/>
              <w:sz w:val="24"/>
              <w:szCs w:val="24"/>
            </w:rPr>
            <w:instrText xml:space="preserve">CITATION Pau85 \l 1033 </w:instrText>
          </w:r>
          <w:r w:rsidR="00C96478" w:rsidRPr="009C7646">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(Healy P. M., 1985)</w:t>
          </w:r>
          <w:r w:rsidR="00C96478" w:rsidRPr="009C7646">
            <w:rPr>
              <w:rFonts w:ascii="Times New Roman" w:hAnsi="Times New Roman" w:cs="Times New Roman"/>
              <w:sz w:val="24"/>
              <w:szCs w:val="24"/>
            </w:rPr>
            <w:fldChar w:fldCharType="end"/>
          </w:r>
        </w:sdtContent>
      </w:sdt>
      <w:r w:rsidR="00C96478" w:rsidRPr="009C7646">
        <w:rPr>
          <w:rFonts w:ascii="Times New Roman" w:hAnsi="Times New Roman" w:cs="Times New Roman"/>
          <w:sz w:val="24"/>
          <w:szCs w:val="24"/>
        </w:rPr>
        <w:t xml:space="preserve">. </w:t>
      </w:r>
    </w:p>
    <w:p w:rsidR="00D60F9C" w:rsidRDefault="00D60F9C" w:rsidP="00BB3DD6">
      <w:pPr>
        <w:spacing w:after="0" w:line="360" w:lineRule="auto"/>
        <w:jc w:val="both"/>
        <w:rPr>
          <w:rFonts w:ascii="Times New Roman" w:hAnsi="Times New Roman" w:cs="Times New Roman"/>
          <w:sz w:val="24"/>
          <w:szCs w:val="24"/>
        </w:rPr>
      </w:pPr>
      <w:r w:rsidRPr="001D46E7">
        <w:rPr>
          <w:rFonts w:ascii="Times New Roman" w:hAnsi="Times New Roman" w:cs="Times New Roman"/>
          <w:sz w:val="24"/>
          <w:szCs w:val="24"/>
        </w:rPr>
        <w:t>The second category of</w:t>
      </w:r>
      <w:r w:rsidR="009326A4">
        <w:rPr>
          <w:rFonts w:ascii="Times New Roman" w:hAnsi="Times New Roman" w:cs="Times New Roman"/>
          <w:sz w:val="24"/>
          <w:szCs w:val="24"/>
        </w:rPr>
        <w:t xml:space="preserve"> the accounting choice classification is related to the motivation for</w:t>
      </w:r>
      <w:r w:rsidRPr="001D46E7">
        <w:rPr>
          <w:rFonts w:ascii="Times New Roman" w:hAnsi="Times New Roman" w:cs="Times New Roman"/>
          <w:sz w:val="24"/>
          <w:szCs w:val="24"/>
        </w:rPr>
        <w:t xml:space="preserve"> </w:t>
      </w:r>
      <w:r w:rsidRPr="00B2288F">
        <w:rPr>
          <w:rFonts w:ascii="Times New Roman" w:hAnsi="Times New Roman" w:cs="Times New Roman"/>
          <w:i/>
          <w:sz w:val="24"/>
          <w:szCs w:val="24"/>
        </w:rPr>
        <w:t>influencing asset pricing</w:t>
      </w:r>
      <w:r w:rsidRPr="001D46E7">
        <w:rPr>
          <w:rFonts w:ascii="Times New Roman" w:hAnsi="Times New Roman" w:cs="Times New Roman"/>
          <w:sz w:val="24"/>
          <w:szCs w:val="24"/>
        </w:rPr>
        <w:t xml:space="preserve"> </w:t>
      </w:r>
      <w:r w:rsidR="009326A4">
        <w:rPr>
          <w:rFonts w:ascii="Times New Roman" w:hAnsi="Times New Roman" w:cs="Times New Roman"/>
          <w:sz w:val="24"/>
          <w:szCs w:val="24"/>
        </w:rPr>
        <w:t xml:space="preserve">which </w:t>
      </w:r>
      <w:r>
        <w:rPr>
          <w:rFonts w:ascii="Times New Roman" w:hAnsi="Times New Roman" w:cs="Times New Roman"/>
          <w:sz w:val="24"/>
          <w:szCs w:val="24"/>
        </w:rPr>
        <w:t>is</w:t>
      </w:r>
      <w:r w:rsidRPr="001D46E7">
        <w:rPr>
          <w:rFonts w:ascii="Times New Roman" w:hAnsi="Times New Roman" w:cs="Times New Roman"/>
          <w:sz w:val="24"/>
          <w:szCs w:val="24"/>
        </w:rPr>
        <w:t xml:space="preserve"> </w:t>
      </w:r>
      <w:r>
        <w:rPr>
          <w:rFonts w:ascii="Times New Roman" w:hAnsi="Times New Roman" w:cs="Times New Roman"/>
          <w:sz w:val="24"/>
          <w:szCs w:val="24"/>
        </w:rPr>
        <w:t>attributable to another</w:t>
      </w:r>
      <w:r w:rsidR="00F26900">
        <w:rPr>
          <w:rFonts w:ascii="Times New Roman" w:hAnsi="Times New Roman" w:cs="Times New Roman"/>
          <w:sz w:val="24"/>
          <w:szCs w:val="24"/>
        </w:rPr>
        <w:t xml:space="preserve"> sort</w:t>
      </w:r>
      <w:r w:rsidRPr="001D46E7">
        <w:rPr>
          <w:rFonts w:ascii="Times New Roman" w:hAnsi="Times New Roman" w:cs="Times New Roman"/>
          <w:sz w:val="24"/>
          <w:szCs w:val="24"/>
        </w:rPr>
        <w:t xml:space="preserve"> of market imperfections, information asymmetries</w:t>
      </w:r>
      <w:sdt>
        <w:sdtPr>
          <w:rPr>
            <w:rFonts w:ascii="Times New Roman" w:hAnsi="Times New Roman" w:cs="Times New Roman"/>
            <w:sz w:val="24"/>
            <w:szCs w:val="24"/>
          </w:rPr>
          <w:id w:val="-1878692451"/>
          <w:citation/>
        </w:sdtPr>
        <w:sdtEndPr/>
        <w:sdtContent>
          <w:r w:rsidRPr="00DE2516">
            <w:rPr>
              <w:rFonts w:ascii="Times New Roman" w:hAnsi="Times New Roman" w:cs="Times New Roman"/>
              <w:sz w:val="24"/>
              <w:szCs w:val="24"/>
            </w:rPr>
            <w:fldChar w:fldCharType="begin"/>
          </w:r>
          <w:r w:rsidRPr="00DE2516">
            <w:rPr>
              <w:rFonts w:ascii="Times New Roman" w:hAnsi="Times New Roman" w:cs="Times New Roman"/>
              <w:sz w:val="24"/>
              <w:szCs w:val="24"/>
            </w:rPr>
            <w:instrText xml:space="preserve"> CITATION Fie01 \l 1033 </w:instrText>
          </w:r>
          <w:r w:rsidRPr="00DE2516">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(Fields, Lys, &amp; Vincent, 2001)</w:t>
          </w:r>
          <w:r w:rsidRPr="00DE2516">
            <w:rPr>
              <w:rFonts w:ascii="Times New Roman" w:hAnsi="Times New Roman" w:cs="Times New Roman"/>
              <w:sz w:val="24"/>
              <w:szCs w:val="24"/>
            </w:rPr>
            <w:fldChar w:fldCharType="end"/>
          </w:r>
        </w:sdtContent>
      </w:sdt>
      <w:r>
        <w:rPr>
          <w:rFonts w:ascii="Times New Roman" w:hAnsi="Times New Roman" w:cs="Times New Roman"/>
          <w:sz w:val="24"/>
          <w:szCs w:val="24"/>
        </w:rPr>
        <w:t xml:space="preserve">. The mechanism of influencing asset pricing is related to the association between earnings reflected in the accounting numbers and </w:t>
      </w:r>
      <w:r w:rsidR="00F26900">
        <w:rPr>
          <w:rFonts w:ascii="Times New Roman" w:hAnsi="Times New Roman" w:cs="Times New Roman"/>
          <w:sz w:val="24"/>
          <w:szCs w:val="24"/>
        </w:rPr>
        <w:t xml:space="preserve">the </w:t>
      </w:r>
      <w:r>
        <w:rPr>
          <w:rFonts w:ascii="Times New Roman" w:hAnsi="Times New Roman" w:cs="Times New Roman"/>
          <w:sz w:val="24"/>
          <w:szCs w:val="24"/>
        </w:rPr>
        <w:t>share price</w:t>
      </w:r>
      <w:sdt>
        <w:sdtPr>
          <w:rPr>
            <w:rFonts w:ascii="Times New Roman" w:hAnsi="Times New Roman" w:cs="Times New Roman"/>
            <w:sz w:val="24"/>
            <w:szCs w:val="24"/>
          </w:rPr>
          <w:id w:val="-1074744494"/>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Ray68 \l 1033 </w:instrText>
          </w:r>
          <w:r>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(Ball &amp; Brown, 1968)</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Accounting choice made by managers will </w:t>
      </w:r>
      <w:r w:rsidR="009326A4">
        <w:rPr>
          <w:rFonts w:ascii="Times New Roman" w:hAnsi="Times New Roman" w:cs="Times New Roman"/>
          <w:sz w:val="24"/>
          <w:szCs w:val="24"/>
        </w:rPr>
        <w:t xml:space="preserve">likely </w:t>
      </w:r>
      <w:r>
        <w:rPr>
          <w:rFonts w:ascii="Times New Roman" w:hAnsi="Times New Roman" w:cs="Times New Roman"/>
          <w:sz w:val="24"/>
          <w:szCs w:val="24"/>
        </w:rPr>
        <w:t xml:space="preserve">define the amount of earnings reported by the firms. In the case of </w:t>
      </w:r>
      <w:r w:rsidRPr="00DE2516">
        <w:rPr>
          <w:rFonts w:ascii="Times New Roman" w:hAnsi="Times New Roman" w:cs="Times New Roman"/>
          <w:sz w:val="24"/>
          <w:szCs w:val="24"/>
        </w:rPr>
        <w:t>information asymmetries exist</w:t>
      </w:r>
      <w:r>
        <w:rPr>
          <w:rFonts w:ascii="Times New Roman" w:hAnsi="Times New Roman" w:cs="Times New Roman"/>
          <w:sz w:val="24"/>
          <w:szCs w:val="24"/>
        </w:rPr>
        <w:t xml:space="preserve">, managers’ accounting choice </w:t>
      </w:r>
      <w:r w:rsidR="009326A4">
        <w:rPr>
          <w:rFonts w:ascii="Times New Roman" w:hAnsi="Times New Roman" w:cs="Times New Roman"/>
          <w:sz w:val="24"/>
          <w:szCs w:val="24"/>
        </w:rPr>
        <w:t>might lead to changes in</w:t>
      </w:r>
      <w:r>
        <w:rPr>
          <w:rFonts w:ascii="Times New Roman" w:hAnsi="Times New Roman" w:cs="Times New Roman"/>
          <w:sz w:val="24"/>
          <w:szCs w:val="24"/>
        </w:rPr>
        <w:t xml:space="preserve"> the </w:t>
      </w:r>
      <w:r w:rsidR="00D876B6">
        <w:rPr>
          <w:rFonts w:ascii="Times New Roman" w:hAnsi="Times New Roman" w:cs="Times New Roman"/>
          <w:sz w:val="24"/>
          <w:szCs w:val="24"/>
        </w:rPr>
        <w:t xml:space="preserve">firm </w:t>
      </w:r>
      <w:r>
        <w:rPr>
          <w:rFonts w:ascii="Times New Roman" w:hAnsi="Times New Roman" w:cs="Times New Roman"/>
          <w:sz w:val="24"/>
          <w:szCs w:val="24"/>
        </w:rPr>
        <w:t>stock</w:t>
      </w:r>
      <w:r w:rsidRPr="00DE2516">
        <w:rPr>
          <w:rFonts w:ascii="Times New Roman" w:hAnsi="Times New Roman" w:cs="Times New Roman"/>
          <w:sz w:val="24"/>
          <w:szCs w:val="24"/>
        </w:rPr>
        <w:t xml:space="preserve"> prices</w:t>
      </w:r>
      <w:r>
        <w:rPr>
          <w:rFonts w:ascii="Times New Roman" w:hAnsi="Times New Roman" w:cs="Times New Roman"/>
          <w:sz w:val="24"/>
          <w:szCs w:val="24"/>
        </w:rPr>
        <w:t xml:space="preserve"> </w:t>
      </w:r>
      <w:sdt>
        <w:sdtPr>
          <w:rPr>
            <w:rFonts w:ascii="Times New Roman" w:hAnsi="Times New Roman" w:cs="Times New Roman"/>
            <w:sz w:val="24"/>
            <w:szCs w:val="24"/>
          </w:rPr>
          <w:id w:val="301579030"/>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Eli96 \l 1033 </w:instrText>
          </w:r>
          <w:r>
            <w:rPr>
              <w:rFonts w:ascii="Times New Roman" w:hAnsi="Times New Roman" w:cs="Times New Roman"/>
              <w:sz w:val="24"/>
              <w:szCs w:val="24"/>
            </w:rPr>
            <w:fldChar w:fldCharType="separate"/>
          </w:r>
          <w:r w:rsidR="00A7718F" w:rsidRPr="00A7718F">
            <w:rPr>
              <w:rFonts w:ascii="Times New Roman" w:hAnsi="Times New Roman" w:cs="Times New Roman"/>
              <w:noProof/>
              <w:sz w:val="24"/>
              <w:szCs w:val="24"/>
            </w:rPr>
            <w:t>(Bartov &amp; Bodnar, 1996)</w:t>
          </w:r>
          <w:r>
            <w:rPr>
              <w:rFonts w:ascii="Times New Roman" w:hAnsi="Times New Roman" w:cs="Times New Roman"/>
              <w:sz w:val="24"/>
              <w:szCs w:val="24"/>
            </w:rPr>
            <w:fldChar w:fldCharType="end"/>
          </w:r>
        </w:sdtContent>
      </w:sdt>
      <w:r>
        <w:rPr>
          <w:rFonts w:ascii="Times New Roman" w:hAnsi="Times New Roman" w:cs="Times New Roman"/>
          <w:sz w:val="24"/>
          <w:szCs w:val="24"/>
        </w:rPr>
        <w:t>.</w:t>
      </w:r>
      <w:r w:rsidR="00BD344E">
        <w:rPr>
          <w:rFonts w:ascii="Times New Roman" w:hAnsi="Times New Roman" w:cs="Times New Roman"/>
          <w:sz w:val="24"/>
          <w:szCs w:val="24"/>
        </w:rPr>
        <w:t xml:space="preserve"> Bartov &amp; Bodnar (1996) explained</w:t>
      </w:r>
      <w:r>
        <w:rPr>
          <w:rFonts w:ascii="Times New Roman" w:hAnsi="Times New Roman" w:cs="Times New Roman"/>
          <w:sz w:val="24"/>
          <w:szCs w:val="24"/>
        </w:rPr>
        <w:t xml:space="preserve"> that the degree of </w:t>
      </w:r>
      <w:r w:rsidRPr="00DE2516">
        <w:rPr>
          <w:rFonts w:ascii="Times New Roman" w:hAnsi="Times New Roman" w:cs="Times New Roman"/>
          <w:sz w:val="24"/>
          <w:szCs w:val="24"/>
        </w:rPr>
        <w:t xml:space="preserve">information asymmetries </w:t>
      </w:r>
      <w:r>
        <w:rPr>
          <w:rFonts w:ascii="Times New Roman" w:hAnsi="Times New Roman" w:cs="Times New Roman"/>
          <w:sz w:val="24"/>
          <w:szCs w:val="24"/>
        </w:rPr>
        <w:t xml:space="preserve">between more informed and less informed parties will determine the transaction costs and </w:t>
      </w:r>
      <w:r w:rsidR="00F26900">
        <w:rPr>
          <w:rFonts w:ascii="Times New Roman" w:hAnsi="Times New Roman" w:cs="Times New Roman"/>
          <w:sz w:val="24"/>
          <w:szCs w:val="24"/>
        </w:rPr>
        <w:t xml:space="preserve">the </w:t>
      </w:r>
      <w:r w:rsidRPr="00DE2516">
        <w:rPr>
          <w:rFonts w:ascii="Times New Roman" w:hAnsi="Times New Roman" w:cs="Times New Roman"/>
          <w:sz w:val="24"/>
          <w:szCs w:val="24"/>
        </w:rPr>
        <w:t xml:space="preserve">expected liquidity </w:t>
      </w:r>
      <w:r>
        <w:rPr>
          <w:rFonts w:ascii="Times New Roman" w:hAnsi="Times New Roman" w:cs="Times New Roman"/>
          <w:sz w:val="24"/>
          <w:szCs w:val="24"/>
        </w:rPr>
        <w:t>of</w:t>
      </w:r>
      <w:r w:rsidR="00D876B6">
        <w:rPr>
          <w:rFonts w:ascii="Times New Roman" w:hAnsi="Times New Roman" w:cs="Times New Roman"/>
          <w:sz w:val="24"/>
          <w:szCs w:val="24"/>
        </w:rPr>
        <w:t xml:space="preserve"> a firm</w:t>
      </w:r>
      <w:r w:rsidRPr="00DE2516">
        <w:rPr>
          <w:rFonts w:ascii="Times New Roman" w:hAnsi="Times New Roman" w:cs="Times New Roman"/>
          <w:sz w:val="24"/>
          <w:szCs w:val="24"/>
        </w:rPr>
        <w:t xml:space="preserve"> shares</w:t>
      </w:r>
      <w:r>
        <w:rPr>
          <w:rFonts w:ascii="Times New Roman" w:hAnsi="Times New Roman" w:cs="Times New Roman"/>
          <w:sz w:val="24"/>
          <w:szCs w:val="24"/>
        </w:rPr>
        <w:t>. Greater information asymmetries between parties will likely to raise the transaction costs and reduce the expected liquidity of shares, thus</w:t>
      </w:r>
      <w:r w:rsidRPr="00DE2516">
        <w:rPr>
          <w:rFonts w:ascii="Times New Roman" w:hAnsi="Times New Roman" w:cs="Times New Roman"/>
          <w:sz w:val="24"/>
          <w:szCs w:val="24"/>
        </w:rPr>
        <w:t xml:space="preserve"> </w:t>
      </w:r>
      <w:r>
        <w:rPr>
          <w:rFonts w:ascii="Times New Roman" w:hAnsi="Times New Roman" w:cs="Times New Roman"/>
          <w:sz w:val="24"/>
          <w:szCs w:val="24"/>
        </w:rPr>
        <w:t xml:space="preserve">raising </w:t>
      </w:r>
      <w:r w:rsidRPr="00DE2516">
        <w:rPr>
          <w:rFonts w:ascii="Times New Roman" w:hAnsi="Times New Roman" w:cs="Times New Roman"/>
          <w:sz w:val="24"/>
          <w:szCs w:val="24"/>
        </w:rPr>
        <w:t xml:space="preserve">the </w:t>
      </w:r>
      <w:r w:rsidR="00D876B6">
        <w:rPr>
          <w:rFonts w:ascii="Times New Roman" w:hAnsi="Times New Roman" w:cs="Times New Roman"/>
          <w:sz w:val="24"/>
          <w:szCs w:val="24"/>
        </w:rPr>
        <w:t>firm</w:t>
      </w:r>
      <w:r>
        <w:rPr>
          <w:rFonts w:ascii="Times New Roman" w:hAnsi="Times New Roman" w:cs="Times New Roman"/>
          <w:sz w:val="24"/>
          <w:szCs w:val="24"/>
        </w:rPr>
        <w:t xml:space="preserve"> </w:t>
      </w:r>
      <w:r w:rsidRPr="00DE2516">
        <w:rPr>
          <w:rFonts w:ascii="Times New Roman" w:hAnsi="Times New Roman" w:cs="Times New Roman"/>
          <w:sz w:val="24"/>
          <w:szCs w:val="24"/>
        </w:rPr>
        <w:t>requi</w:t>
      </w:r>
      <w:r>
        <w:rPr>
          <w:rFonts w:ascii="Times New Roman" w:hAnsi="Times New Roman" w:cs="Times New Roman"/>
          <w:sz w:val="24"/>
          <w:szCs w:val="24"/>
        </w:rPr>
        <w:t xml:space="preserve">red rate of return and lowering </w:t>
      </w:r>
      <w:r w:rsidRPr="00DE2516">
        <w:rPr>
          <w:rFonts w:ascii="Times New Roman" w:hAnsi="Times New Roman" w:cs="Times New Roman"/>
          <w:sz w:val="24"/>
          <w:szCs w:val="24"/>
        </w:rPr>
        <w:t>current stock prices</w:t>
      </w:r>
      <w:sdt>
        <w:sdtPr>
          <w:rPr>
            <w:rFonts w:ascii="Times New Roman" w:hAnsi="Times New Roman" w:cs="Times New Roman"/>
            <w:sz w:val="24"/>
            <w:szCs w:val="24"/>
          </w:rPr>
          <w:id w:val="-390271970"/>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Eli96 \l 1033 </w:instrText>
          </w:r>
          <w:r>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(Bartov &amp; Bodnar, 1996)</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p>
    <w:p w:rsidR="00D60F9C" w:rsidRPr="00B23DD6" w:rsidRDefault="00D60F9C"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third category is related to </w:t>
      </w:r>
      <w:r w:rsidRPr="005910FE">
        <w:rPr>
          <w:rFonts w:ascii="Times New Roman" w:hAnsi="Times New Roman" w:cs="Times New Roman"/>
          <w:i/>
          <w:sz w:val="24"/>
          <w:szCs w:val="24"/>
        </w:rPr>
        <w:t>the purpose of influencing external parties</w:t>
      </w:r>
      <w:r w:rsidRPr="00B23DD6">
        <w:rPr>
          <w:rFonts w:ascii="Times New Roman" w:hAnsi="Times New Roman" w:cs="Times New Roman"/>
          <w:sz w:val="24"/>
          <w:szCs w:val="24"/>
        </w:rPr>
        <w:t xml:space="preserve"> </w:t>
      </w:r>
      <w:r>
        <w:rPr>
          <w:rFonts w:ascii="Times New Roman" w:hAnsi="Times New Roman" w:cs="Times New Roman"/>
          <w:sz w:val="24"/>
          <w:szCs w:val="24"/>
        </w:rPr>
        <w:t>other than investors, mainly</w:t>
      </w:r>
      <w:r w:rsidRPr="00B23DD6">
        <w:rPr>
          <w:rFonts w:ascii="Times New Roman" w:hAnsi="Times New Roman" w:cs="Times New Roman"/>
          <w:sz w:val="24"/>
          <w:szCs w:val="24"/>
        </w:rPr>
        <w:t xml:space="preserve"> regulators and tax authorities</w:t>
      </w:r>
      <w:sdt>
        <w:sdtPr>
          <w:rPr>
            <w:rFonts w:ascii="Times New Roman" w:hAnsi="Times New Roman" w:cs="Times New Roman"/>
            <w:sz w:val="24"/>
            <w:szCs w:val="24"/>
          </w:rPr>
          <w:id w:val="1164206278"/>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Fie01 \l 1033 </w:instrText>
          </w:r>
          <w:r>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(Fields, Lys, &amp; Vincent, 2001)</w:t>
          </w:r>
          <w:r>
            <w:rPr>
              <w:rFonts w:ascii="Times New Roman" w:hAnsi="Times New Roman" w:cs="Times New Roman"/>
              <w:sz w:val="24"/>
              <w:szCs w:val="24"/>
            </w:rPr>
            <w:fldChar w:fldCharType="end"/>
          </w:r>
        </w:sdtContent>
      </w:sdt>
      <w:r w:rsidRPr="00B23DD6">
        <w:rPr>
          <w:rFonts w:ascii="Times New Roman" w:hAnsi="Times New Roman" w:cs="Times New Roman"/>
          <w:sz w:val="24"/>
          <w:szCs w:val="24"/>
        </w:rPr>
        <w:t xml:space="preserve">. </w:t>
      </w:r>
      <w:r>
        <w:rPr>
          <w:rFonts w:ascii="Times New Roman" w:hAnsi="Times New Roman" w:cs="Times New Roman"/>
          <w:sz w:val="24"/>
          <w:szCs w:val="24"/>
        </w:rPr>
        <w:t xml:space="preserve">This is called political cost hypothesis </w:t>
      </w:r>
      <w:sdt>
        <w:sdtPr>
          <w:rPr>
            <w:rFonts w:ascii="Times New Roman" w:hAnsi="Times New Roman" w:cs="Times New Roman"/>
            <w:sz w:val="24"/>
            <w:szCs w:val="24"/>
          </w:rPr>
          <w:id w:val="-992568337"/>
          <w:citation/>
        </w:sdtPr>
        <w:sdtEndPr/>
        <w:sdtContent>
          <w:r>
            <w:rPr>
              <w:rFonts w:ascii="Times New Roman" w:hAnsi="Times New Roman" w:cs="Times New Roman"/>
              <w:sz w:val="24"/>
              <w:szCs w:val="24"/>
            </w:rPr>
            <w:fldChar w:fldCharType="begin"/>
          </w:r>
          <w:r w:rsidR="00F26900">
            <w:rPr>
              <w:rFonts w:ascii="Times New Roman" w:hAnsi="Times New Roman" w:cs="Times New Roman"/>
              <w:sz w:val="24"/>
              <w:szCs w:val="24"/>
            </w:rPr>
            <w:instrText xml:space="preserve">CITATION Wat90 \t  \l 1033 </w:instrText>
          </w:r>
          <w:r>
            <w:rPr>
              <w:rFonts w:ascii="Times New Roman" w:hAnsi="Times New Roman" w:cs="Times New Roman"/>
              <w:sz w:val="24"/>
              <w:szCs w:val="24"/>
            </w:rPr>
            <w:fldChar w:fldCharType="separate"/>
          </w:r>
          <w:r w:rsidR="00F26900" w:rsidRPr="00F26900">
            <w:rPr>
              <w:rFonts w:ascii="Times New Roman" w:hAnsi="Times New Roman" w:cs="Times New Roman"/>
              <w:noProof/>
              <w:sz w:val="24"/>
              <w:szCs w:val="24"/>
            </w:rPr>
            <w:t>(Watts &amp; Zimmerman, 1990)</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Following this hypothesis, an entity that </w:t>
      </w:r>
      <w:r w:rsidR="00F26900">
        <w:rPr>
          <w:rFonts w:ascii="Times New Roman" w:hAnsi="Times New Roman" w:cs="Times New Roman"/>
          <w:sz w:val="24"/>
          <w:szCs w:val="24"/>
        </w:rPr>
        <w:t xml:space="preserve">announces </w:t>
      </w:r>
      <w:r w:rsidR="004A4FFC">
        <w:rPr>
          <w:rFonts w:ascii="Times New Roman" w:hAnsi="Times New Roman" w:cs="Times New Roman"/>
          <w:sz w:val="24"/>
          <w:szCs w:val="24"/>
        </w:rPr>
        <w:t>“abnormal” reported earnings</w:t>
      </w:r>
      <w:r>
        <w:rPr>
          <w:rFonts w:ascii="Times New Roman" w:hAnsi="Times New Roman" w:cs="Times New Roman"/>
          <w:sz w:val="24"/>
          <w:szCs w:val="24"/>
        </w:rPr>
        <w:t xml:space="preserve"> might impose </w:t>
      </w:r>
      <w:r w:rsidR="00F26900">
        <w:rPr>
          <w:rFonts w:ascii="Times New Roman" w:hAnsi="Times New Roman" w:cs="Times New Roman"/>
          <w:sz w:val="24"/>
          <w:szCs w:val="24"/>
        </w:rPr>
        <w:t>itself a</w:t>
      </w:r>
      <w:r>
        <w:rPr>
          <w:rFonts w:ascii="Times New Roman" w:hAnsi="Times New Roman" w:cs="Times New Roman"/>
          <w:sz w:val="24"/>
          <w:szCs w:val="24"/>
        </w:rPr>
        <w:t xml:space="preserve"> </w:t>
      </w:r>
      <w:r w:rsidR="004568A2">
        <w:rPr>
          <w:rFonts w:ascii="Times New Roman" w:hAnsi="Times New Roman" w:cs="Times New Roman"/>
          <w:sz w:val="24"/>
          <w:szCs w:val="24"/>
        </w:rPr>
        <w:t xml:space="preserve">political process of </w:t>
      </w:r>
      <w:r w:rsidR="00A74185">
        <w:rPr>
          <w:rFonts w:ascii="Times New Roman" w:hAnsi="Times New Roman" w:cs="Times New Roman"/>
          <w:sz w:val="24"/>
          <w:szCs w:val="24"/>
        </w:rPr>
        <w:t>government scrutiny</w:t>
      </w:r>
      <w:sdt>
        <w:sdtPr>
          <w:rPr>
            <w:rFonts w:ascii="Times New Roman" w:hAnsi="Times New Roman" w:cs="Times New Roman"/>
            <w:sz w:val="24"/>
            <w:szCs w:val="24"/>
          </w:rPr>
          <w:id w:val="-1346083633"/>
          <w:citation/>
        </w:sdtPr>
        <w:sdtEndPr/>
        <w:sdtContent>
          <w:r w:rsidR="004568A2">
            <w:rPr>
              <w:rFonts w:ascii="Times New Roman" w:hAnsi="Times New Roman" w:cs="Times New Roman"/>
              <w:sz w:val="24"/>
              <w:szCs w:val="24"/>
            </w:rPr>
            <w:fldChar w:fldCharType="begin"/>
          </w:r>
          <w:r w:rsidR="004568A2">
            <w:rPr>
              <w:rFonts w:ascii="Times New Roman" w:hAnsi="Times New Roman" w:cs="Times New Roman"/>
              <w:sz w:val="24"/>
              <w:szCs w:val="24"/>
            </w:rPr>
            <w:instrText xml:space="preserve"> CITATION Mar81 \l 1033 </w:instrText>
          </w:r>
          <w:r w:rsidR="004568A2">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(Zmijewski &amp; Hagerman, 1981)</w:t>
          </w:r>
          <w:r w:rsidR="004568A2">
            <w:rPr>
              <w:rFonts w:ascii="Times New Roman" w:hAnsi="Times New Roman" w:cs="Times New Roman"/>
              <w:sz w:val="24"/>
              <w:szCs w:val="24"/>
            </w:rPr>
            <w:fldChar w:fldCharType="end"/>
          </w:r>
        </w:sdtContent>
      </w:sdt>
      <w:r w:rsidR="004568A2">
        <w:rPr>
          <w:rFonts w:ascii="Times New Roman" w:hAnsi="Times New Roman" w:cs="Times New Roman"/>
          <w:sz w:val="24"/>
          <w:szCs w:val="24"/>
        </w:rPr>
        <w:t>.</w:t>
      </w:r>
      <w:r w:rsidR="00240E4E">
        <w:rPr>
          <w:rFonts w:ascii="Times New Roman" w:hAnsi="Times New Roman" w:cs="Times New Roman"/>
          <w:sz w:val="24"/>
          <w:szCs w:val="24"/>
        </w:rPr>
        <w:t xml:space="preserve"> </w:t>
      </w:r>
      <w:r w:rsidR="00D876B6">
        <w:rPr>
          <w:rFonts w:ascii="Times New Roman" w:hAnsi="Times New Roman" w:cs="Times New Roman"/>
          <w:sz w:val="24"/>
          <w:szCs w:val="24"/>
        </w:rPr>
        <w:t>The firm</w:t>
      </w:r>
      <w:r w:rsidR="00240E4E" w:rsidRPr="00716486">
        <w:rPr>
          <w:rFonts w:ascii="Times New Roman" w:hAnsi="Times New Roman" w:cs="Times New Roman"/>
          <w:sz w:val="24"/>
          <w:szCs w:val="24"/>
        </w:rPr>
        <w:t xml:space="preserve"> size is closely related also to the concept of political cost. Hage</w:t>
      </w:r>
      <w:r w:rsidR="007E456C">
        <w:rPr>
          <w:rFonts w:ascii="Times New Roman" w:hAnsi="Times New Roman" w:cs="Times New Roman"/>
          <w:sz w:val="24"/>
          <w:szCs w:val="24"/>
        </w:rPr>
        <w:t>rman &amp; Zmijewski (1979) mentioned</w:t>
      </w:r>
      <w:r w:rsidR="00240E4E" w:rsidRPr="00716486">
        <w:rPr>
          <w:rFonts w:ascii="Times New Roman" w:hAnsi="Times New Roman" w:cs="Times New Roman"/>
          <w:sz w:val="24"/>
          <w:szCs w:val="24"/>
        </w:rPr>
        <w:t xml:space="preserve"> that costs or taxes levied on firms reflect t</w:t>
      </w:r>
      <w:r w:rsidR="00D876B6">
        <w:rPr>
          <w:rFonts w:ascii="Times New Roman" w:hAnsi="Times New Roman" w:cs="Times New Roman"/>
          <w:sz w:val="24"/>
          <w:szCs w:val="24"/>
        </w:rPr>
        <w:t>he function of the firm</w:t>
      </w:r>
      <w:r w:rsidR="00BA245D">
        <w:rPr>
          <w:rFonts w:ascii="Times New Roman" w:hAnsi="Times New Roman" w:cs="Times New Roman"/>
          <w:sz w:val="24"/>
          <w:szCs w:val="24"/>
        </w:rPr>
        <w:t xml:space="preserve"> size. </w:t>
      </w:r>
      <w:r w:rsidR="00240E4E" w:rsidRPr="00716486">
        <w:rPr>
          <w:rFonts w:ascii="Times New Roman" w:hAnsi="Times New Roman" w:cs="Times New Roman"/>
          <w:sz w:val="24"/>
          <w:szCs w:val="24"/>
        </w:rPr>
        <w:t>Meaning that larger firms are naturally expected to pay more taxes than those of smaller ones, as smaller companies are less visible and therefore less subject to political wealth redistributions</w:t>
      </w:r>
      <w:sdt>
        <w:sdtPr>
          <w:rPr>
            <w:rFonts w:ascii="Times New Roman" w:hAnsi="Times New Roman" w:cs="Times New Roman"/>
            <w:sz w:val="24"/>
            <w:szCs w:val="24"/>
          </w:rPr>
          <w:id w:val="1288086433"/>
          <w:citation/>
        </w:sdtPr>
        <w:sdtEndPr/>
        <w:sdtContent>
          <w:r w:rsidR="00240E4E" w:rsidRPr="00716486">
            <w:rPr>
              <w:rFonts w:ascii="Times New Roman" w:hAnsi="Times New Roman" w:cs="Times New Roman"/>
              <w:sz w:val="24"/>
              <w:szCs w:val="24"/>
            </w:rPr>
            <w:fldChar w:fldCharType="begin"/>
          </w:r>
          <w:r w:rsidR="00240E4E" w:rsidRPr="00716486">
            <w:rPr>
              <w:rFonts w:ascii="Times New Roman" w:hAnsi="Times New Roman" w:cs="Times New Roman"/>
              <w:sz w:val="24"/>
              <w:szCs w:val="24"/>
            </w:rPr>
            <w:instrText xml:space="preserve"> CITATION Hag78 \l 1033 </w:instrText>
          </w:r>
          <w:r w:rsidR="00240E4E" w:rsidRPr="00716486">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(Hagerman &amp; Zmijewski, 1979)</w:t>
          </w:r>
          <w:r w:rsidR="00240E4E" w:rsidRPr="00716486">
            <w:rPr>
              <w:rFonts w:ascii="Times New Roman" w:hAnsi="Times New Roman" w:cs="Times New Roman"/>
              <w:sz w:val="24"/>
              <w:szCs w:val="24"/>
            </w:rPr>
            <w:fldChar w:fldCharType="end"/>
          </w:r>
        </w:sdtContent>
      </w:sdt>
      <w:r w:rsidR="00240E4E" w:rsidRPr="00716486">
        <w:rPr>
          <w:rFonts w:ascii="Times New Roman" w:hAnsi="Times New Roman" w:cs="Times New Roman"/>
          <w:sz w:val="24"/>
          <w:szCs w:val="24"/>
        </w:rPr>
        <w:t xml:space="preserve">. </w:t>
      </w:r>
      <w:r w:rsidR="004A4FFC">
        <w:rPr>
          <w:rFonts w:ascii="Times New Roman" w:hAnsi="Times New Roman" w:cs="Times New Roman"/>
          <w:sz w:val="24"/>
          <w:szCs w:val="24"/>
        </w:rPr>
        <w:t>Hence,</w:t>
      </w:r>
      <w:r w:rsidR="00240E4E" w:rsidRPr="00716486">
        <w:rPr>
          <w:rFonts w:ascii="Times New Roman" w:hAnsi="Times New Roman" w:cs="Times New Roman"/>
          <w:sz w:val="24"/>
          <w:szCs w:val="24"/>
        </w:rPr>
        <w:t xml:space="preserve"> bigger firms </w:t>
      </w:r>
      <w:r w:rsidR="004A4FFC">
        <w:rPr>
          <w:rFonts w:ascii="Times New Roman" w:hAnsi="Times New Roman" w:cs="Times New Roman"/>
          <w:sz w:val="24"/>
          <w:szCs w:val="24"/>
        </w:rPr>
        <w:t>tend</w:t>
      </w:r>
      <w:r w:rsidR="00240E4E" w:rsidRPr="00716486">
        <w:rPr>
          <w:rFonts w:ascii="Times New Roman" w:hAnsi="Times New Roman" w:cs="Times New Roman"/>
          <w:sz w:val="24"/>
          <w:szCs w:val="24"/>
        </w:rPr>
        <w:t xml:space="preserve"> to adopt accounting </w:t>
      </w:r>
      <w:r w:rsidR="004A4FFC">
        <w:rPr>
          <w:rFonts w:ascii="Times New Roman" w:hAnsi="Times New Roman" w:cs="Times New Roman"/>
          <w:sz w:val="24"/>
          <w:szCs w:val="24"/>
        </w:rPr>
        <w:t>methods that will deter them from disclosing “abnormal” income</w:t>
      </w:r>
      <w:sdt>
        <w:sdtPr>
          <w:rPr>
            <w:rFonts w:ascii="Times New Roman" w:hAnsi="Times New Roman" w:cs="Times New Roman"/>
            <w:sz w:val="24"/>
            <w:szCs w:val="24"/>
          </w:rPr>
          <w:id w:val="1394848856"/>
          <w:citation/>
        </w:sdtPr>
        <w:sdtEndPr/>
        <w:sdtContent>
          <w:r w:rsidR="004A4FFC">
            <w:rPr>
              <w:rFonts w:ascii="Times New Roman" w:hAnsi="Times New Roman" w:cs="Times New Roman"/>
              <w:sz w:val="24"/>
              <w:szCs w:val="24"/>
            </w:rPr>
            <w:fldChar w:fldCharType="begin"/>
          </w:r>
          <w:r w:rsidR="004A4FFC">
            <w:rPr>
              <w:rFonts w:ascii="Times New Roman" w:hAnsi="Times New Roman" w:cs="Times New Roman"/>
              <w:sz w:val="24"/>
              <w:szCs w:val="24"/>
            </w:rPr>
            <w:instrText xml:space="preserve"> CITATION Lan83 \l 1033 </w:instrText>
          </w:r>
          <w:r w:rsidR="004A4FFC">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(Daley &amp; Vigeland, 1983)</w:t>
          </w:r>
          <w:r w:rsidR="004A4FFC">
            <w:rPr>
              <w:rFonts w:ascii="Times New Roman" w:hAnsi="Times New Roman" w:cs="Times New Roman"/>
              <w:sz w:val="24"/>
              <w:szCs w:val="24"/>
            </w:rPr>
            <w:fldChar w:fldCharType="end"/>
          </w:r>
        </w:sdtContent>
      </w:sdt>
      <w:r w:rsidR="004A4FFC">
        <w:rPr>
          <w:rFonts w:ascii="Times New Roman" w:hAnsi="Times New Roman" w:cs="Times New Roman"/>
          <w:sz w:val="24"/>
          <w:szCs w:val="24"/>
        </w:rPr>
        <w:t xml:space="preserve"> that will eventually enable them to avoid such political or regulatory consequences</w:t>
      </w:r>
      <w:sdt>
        <w:sdtPr>
          <w:rPr>
            <w:rFonts w:ascii="Times New Roman" w:hAnsi="Times New Roman" w:cs="Times New Roman"/>
            <w:sz w:val="24"/>
            <w:szCs w:val="24"/>
          </w:rPr>
          <w:id w:val="-1355338305"/>
          <w:citation/>
        </w:sdtPr>
        <w:sdtEndPr/>
        <w:sdtContent>
          <w:r w:rsidR="00240E4E" w:rsidRPr="00716486">
            <w:rPr>
              <w:rFonts w:ascii="Times New Roman" w:hAnsi="Times New Roman" w:cs="Times New Roman"/>
              <w:sz w:val="24"/>
              <w:szCs w:val="24"/>
            </w:rPr>
            <w:fldChar w:fldCharType="begin"/>
          </w:r>
          <w:r w:rsidR="00F26900">
            <w:rPr>
              <w:rFonts w:ascii="Times New Roman" w:hAnsi="Times New Roman" w:cs="Times New Roman"/>
              <w:sz w:val="24"/>
              <w:szCs w:val="24"/>
            </w:rPr>
            <w:instrText xml:space="preserve">CITATION Wat90 \t  \l 1033 </w:instrText>
          </w:r>
          <w:r w:rsidR="00240E4E" w:rsidRPr="00716486">
            <w:rPr>
              <w:rFonts w:ascii="Times New Roman" w:hAnsi="Times New Roman" w:cs="Times New Roman"/>
              <w:sz w:val="24"/>
              <w:szCs w:val="24"/>
            </w:rPr>
            <w:fldChar w:fldCharType="separate"/>
          </w:r>
          <w:r w:rsidR="00F26900">
            <w:rPr>
              <w:rFonts w:ascii="Times New Roman" w:hAnsi="Times New Roman" w:cs="Times New Roman"/>
              <w:noProof/>
              <w:sz w:val="24"/>
              <w:szCs w:val="24"/>
            </w:rPr>
            <w:t xml:space="preserve"> </w:t>
          </w:r>
          <w:r w:rsidR="00F26900" w:rsidRPr="00F26900">
            <w:rPr>
              <w:rFonts w:ascii="Times New Roman" w:hAnsi="Times New Roman" w:cs="Times New Roman"/>
              <w:noProof/>
              <w:sz w:val="24"/>
              <w:szCs w:val="24"/>
            </w:rPr>
            <w:t>(Watts &amp; Zimmerman, 1990)</w:t>
          </w:r>
          <w:r w:rsidR="00240E4E" w:rsidRPr="00716486">
            <w:rPr>
              <w:rFonts w:ascii="Times New Roman" w:hAnsi="Times New Roman" w:cs="Times New Roman"/>
              <w:sz w:val="24"/>
              <w:szCs w:val="24"/>
            </w:rPr>
            <w:fldChar w:fldCharType="end"/>
          </w:r>
        </w:sdtContent>
      </w:sdt>
      <w:r w:rsidR="004A4FFC">
        <w:rPr>
          <w:rFonts w:ascii="Times New Roman" w:hAnsi="Times New Roman" w:cs="Times New Roman"/>
          <w:sz w:val="24"/>
          <w:szCs w:val="24"/>
        </w:rPr>
        <w:t xml:space="preserve">, </w:t>
      </w:r>
    </w:p>
    <w:p w:rsidR="001A55BF" w:rsidRPr="003B3D81" w:rsidRDefault="001A55BF"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b/>
          <w:sz w:val="24"/>
          <w:szCs w:val="24"/>
        </w:rPr>
        <w:t>4</w:t>
      </w:r>
      <w:r w:rsidR="00240E4E">
        <w:rPr>
          <w:rFonts w:ascii="Times New Roman" w:hAnsi="Times New Roman" w:cs="Times New Roman"/>
          <w:b/>
          <w:sz w:val="24"/>
          <w:szCs w:val="24"/>
        </w:rPr>
        <w:t>.4</w:t>
      </w:r>
      <w:r w:rsidRPr="003B3D81">
        <w:rPr>
          <w:rFonts w:ascii="Times New Roman" w:hAnsi="Times New Roman" w:cs="Times New Roman"/>
          <w:b/>
          <w:sz w:val="24"/>
          <w:szCs w:val="24"/>
        </w:rPr>
        <w:t xml:space="preserve"> Variations in Income of Full Cost and Successful Efforts Methods</w:t>
      </w:r>
    </w:p>
    <w:p w:rsidR="00166FB5" w:rsidRDefault="001A55BF"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 xml:space="preserve">The </w:t>
      </w:r>
      <w:r w:rsidR="00F26900">
        <w:rPr>
          <w:rFonts w:ascii="Times New Roman" w:hAnsi="Times New Roman" w:cs="Times New Roman"/>
          <w:sz w:val="24"/>
          <w:szCs w:val="24"/>
        </w:rPr>
        <w:t xml:space="preserve">result from the previous chapter demonstrates that </w:t>
      </w:r>
      <w:r w:rsidRPr="003B3D81">
        <w:rPr>
          <w:rFonts w:ascii="Times New Roman" w:hAnsi="Times New Roman" w:cs="Times New Roman"/>
          <w:sz w:val="24"/>
          <w:szCs w:val="24"/>
        </w:rPr>
        <w:t xml:space="preserve">key difference of full cost and successful efforts accounting methods is </w:t>
      </w:r>
      <w:r w:rsidR="00F26900">
        <w:rPr>
          <w:rFonts w:ascii="Times New Roman" w:hAnsi="Times New Roman" w:cs="Times New Roman"/>
          <w:sz w:val="24"/>
          <w:szCs w:val="24"/>
        </w:rPr>
        <w:t>related to the</w:t>
      </w:r>
      <w:r w:rsidR="004A4FFC">
        <w:rPr>
          <w:rFonts w:ascii="Times New Roman" w:hAnsi="Times New Roman" w:cs="Times New Roman"/>
          <w:sz w:val="24"/>
          <w:szCs w:val="24"/>
        </w:rPr>
        <w:t xml:space="preserve"> treatment of</w:t>
      </w:r>
      <w:r w:rsidRPr="003B3D81">
        <w:rPr>
          <w:rFonts w:ascii="Times New Roman" w:hAnsi="Times New Roman" w:cs="Times New Roman"/>
          <w:sz w:val="24"/>
          <w:szCs w:val="24"/>
        </w:rPr>
        <w:t xml:space="preserve"> the E&amp;E costs</w:t>
      </w:r>
      <w:r w:rsidR="004A4FFC">
        <w:rPr>
          <w:rFonts w:ascii="Times New Roman" w:hAnsi="Times New Roman" w:cs="Times New Roman"/>
          <w:sz w:val="24"/>
          <w:szCs w:val="24"/>
        </w:rPr>
        <w:t xml:space="preserve"> incurred</w:t>
      </w:r>
      <w:r w:rsidRPr="003B3D81">
        <w:rPr>
          <w:rFonts w:ascii="Times New Roman" w:hAnsi="Times New Roman" w:cs="Times New Roman"/>
          <w:sz w:val="24"/>
          <w:szCs w:val="24"/>
        </w:rPr>
        <w:t xml:space="preserve">. Full costing firms employ full capitalization of both successful and unsuccessful costs </w:t>
      </w:r>
      <w:r w:rsidR="00166FB5">
        <w:rPr>
          <w:rFonts w:ascii="Times New Roman" w:hAnsi="Times New Roman" w:cs="Times New Roman"/>
          <w:sz w:val="24"/>
          <w:szCs w:val="24"/>
        </w:rPr>
        <w:t>sacrificed</w:t>
      </w:r>
      <w:r w:rsidR="004A4FFC">
        <w:rPr>
          <w:rFonts w:ascii="Times New Roman" w:hAnsi="Times New Roman" w:cs="Times New Roman"/>
          <w:sz w:val="24"/>
          <w:szCs w:val="24"/>
        </w:rPr>
        <w:t xml:space="preserve"> for</w:t>
      </w:r>
      <w:r w:rsidRPr="003B3D81">
        <w:rPr>
          <w:rFonts w:ascii="Times New Roman" w:hAnsi="Times New Roman" w:cs="Times New Roman"/>
          <w:sz w:val="24"/>
          <w:szCs w:val="24"/>
        </w:rPr>
        <w:t xml:space="preserve"> discovering mineral reserves, while successful efforts costing firms </w:t>
      </w:r>
      <w:r w:rsidR="00166FB5">
        <w:rPr>
          <w:rFonts w:ascii="Times New Roman" w:hAnsi="Times New Roman" w:cs="Times New Roman"/>
          <w:sz w:val="24"/>
          <w:szCs w:val="24"/>
        </w:rPr>
        <w:t xml:space="preserve">make </w:t>
      </w:r>
      <w:r w:rsidRPr="003B3D81">
        <w:rPr>
          <w:rFonts w:ascii="Times New Roman" w:hAnsi="Times New Roman" w:cs="Times New Roman"/>
          <w:sz w:val="24"/>
          <w:szCs w:val="24"/>
        </w:rPr>
        <w:t xml:space="preserve">use </w:t>
      </w:r>
      <w:r w:rsidR="00166FB5">
        <w:rPr>
          <w:rFonts w:ascii="Times New Roman" w:hAnsi="Times New Roman" w:cs="Times New Roman"/>
          <w:sz w:val="24"/>
          <w:szCs w:val="24"/>
        </w:rPr>
        <w:t xml:space="preserve">of </w:t>
      </w:r>
      <w:r w:rsidRPr="003B3D81">
        <w:rPr>
          <w:rFonts w:ascii="Times New Roman" w:hAnsi="Times New Roman" w:cs="Times New Roman"/>
          <w:sz w:val="24"/>
          <w:szCs w:val="24"/>
        </w:rPr>
        <w:t xml:space="preserve">partial capitalization of E&amp;E expenditures incurred, capitalizing the costs of successful E&amp;E costs and </w:t>
      </w:r>
      <w:r w:rsidR="00166FB5">
        <w:rPr>
          <w:rFonts w:ascii="Times New Roman" w:hAnsi="Times New Roman" w:cs="Times New Roman"/>
          <w:sz w:val="24"/>
          <w:szCs w:val="24"/>
        </w:rPr>
        <w:t xml:space="preserve">immediate </w:t>
      </w:r>
      <w:r w:rsidRPr="003B3D81">
        <w:rPr>
          <w:rFonts w:ascii="Times New Roman" w:hAnsi="Times New Roman" w:cs="Times New Roman"/>
          <w:sz w:val="24"/>
          <w:szCs w:val="24"/>
        </w:rPr>
        <w:t>ex</w:t>
      </w:r>
      <w:r w:rsidR="002E4CA5" w:rsidRPr="003B3D81">
        <w:rPr>
          <w:rFonts w:ascii="Times New Roman" w:hAnsi="Times New Roman" w:cs="Times New Roman"/>
          <w:sz w:val="24"/>
          <w:szCs w:val="24"/>
        </w:rPr>
        <w:t xml:space="preserve">pensing </w:t>
      </w:r>
      <w:r w:rsidR="00166FB5">
        <w:rPr>
          <w:rFonts w:ascii="Times New Roman" w:hAnsi="Times New Roman" w:cs="Times New Roman"/>
          <w:sz w:val="24"/>
          <w:szCs w:val="24"/>
        </w:rPr>
        <w:t xml:space="preserve">of </w:t>
      </w:r>
      <w:r w:rsidR="002E4CA5" w:rsidRPr="003B3D81">
        <w:rPr>
          <w:rFonts w:ascii="Times New Roman" w:hAnsi="Times New Roman" w:cs="Times New Roman"/>
          <w:sz w:val="24"/>
          <w:szCs w:val="24"/>
        </w:rPr>
        <w:t xml:space="preserve">the unsuccessful ones. As has </w:t>
      </w:r>
      <w:r w:rsidR="00166FB5">
        <w:rPr>
          <w:rFonts w:ascii="Times New Roman" w:hAnsi="Times New Roman" w:cs="Times New Roman"/>
          <w:sz w:val="24"/>
          <w:szCs w:val="24"/>
        </w:rPr>
        <w:t xml:space="preserve">also </w:t>
      </w:r>
      <w:r w:rsidR="002E4CA5" w:rsidRPr="003B3D81">
        <w:rPr>
          <w:rFonts w:ascii="Times New Roman" w:hAnsi="Times New Roman" w:cs="Times New Roman"/>
          <w:sz w:val="24"/>
          <w:szCs w:val="24"/>
        </w:rPr>
        <w:t>been shown in chapter 3, t</w:t>
      </w:r>
      <w:r w:rsidRPr="003B3D81">
        <w:rPr>
          <w:rFonts w:ascii="Times New Roman" w:hAnsi="Times New Roman" w:cs="Times New Roman"/>
          <w:sz w:val="24"/>
          <w:szCs w:val="24"/>
        </w:rPr>
        <w:t>he economic consequences</w:t>
      </w:r>
      <w:r w:rsidR="002E4CA5" w:rsidRPr="003B3D81">
        <w:rPr>
          <w:rFonts w:ascii="Times New Roman" w:hAnsi="Times New Roman" w:cs="Times New Roman"/>
          <w:sz w:val="24"/>
          <w:szCs w:val="24"/>
        </w:rPr>
        <w:t xml:space="preserve"> of the two methods</w:t>
      </w:r>
      <w:r w:rsidRPr="003B3D81">
        <w:rPr>
          <w:rFonts w:ascii="Times New Roman" w:hAnsi="Times New Roman" w:cs="Times New Roman"/>
          <w:sz w:val="24"/>
          <w:szCs w:val="24"/>
        </w:rPr>
        <w:t xml:space="preserve"> show that </w:t>
      </w:r>
      <w:r w:rsidR="00D96BC3" w:rsidRPr="003B3D81">
        <w:rPr>
          <w:rFonts w:ascii="Times New Roman" w:hAnsi="Times New Roman" w:cs="Times New Roman"/>
          <w:sz w:val="24"/>
          <w:szCs w:val="24"/>
        </w:rPr>
        <w:t xml:space="preserve">each accounting </w:t>
      </w:r>
      <w:r w:rsidR="002E4CA5" w:rsidRPr="003B3D81">
        <w:rPr>
          <w:rFonts w:ascii="Times New Roman" w:hAnsi="Times New Roman" w:cs="Times New Roman"/>
          <w:sz w:val="24"/>
          <w:szCs w:val="24"/>
        </w:rPr>
        <w:t>policy</w:t>
      </w:r>
      <w:r w:rsidR="00D96BC3" w:rsidRPr="003B3D81">
        <w:rPr>
          <w:rFonts w:ascii="Times New Roman" w:hAnsi="Times New Roman" w:cs="Times New Roman"/>
          <w:sz w:val="24"/>
          <w:szCs w:val="24"/>
        </w:rPr>
        <w:t xml:space="preserve"> </w:t>
      </w:r>
      <w:r w:rsidR="0008371E" w:rsidRPr="003B3D81">
        <w:rPr>
          <w:rFonts w:ascii="Times New Roman" w:hAnsi="Times New Roman" w:cs="Times New Roman"/>
          <w:sz w:val="24"/>
          <w:szCs w:val="24"/>
        </w:rPr>
        <w:t xml:space="preserve">presents different numbers in accounting earnings. </w:t>
      </w:r>
    </w:p>
    <w:p w:rsidR="00433AC4" w:rsidRPr="00433AC4" w:rsidRDefault="00166FB5" w:rsidP="00BB3DD6">
      <w:pPr>
        <w:pStyle w:val="ListParagraph"/>
        <w:spacing w:after="0" w:line="360" w:lineRule="auto"/>
        <w:ind w:left="0"/>
        <w:jc w:val="both"/>
      </w:pPr>
      <w:r>
        <w:rPr>
          <w:rFonts w:ascii="Times New Roman" w:hAnsi="Times New Roman" w:cs="Times New Roman"/>
          <w:sz w:val="24"/>
          <w:szCs w:val="24"/>
        </w:rPr>
        <w:t xml:space="preserve">The difference of results in accounting number raises a question whether the reported income under the two methods will also </w:t>
      </w:r>
      <w:r w:rsidR="007E456C">
        <w:rPr>
          <w:rFonts w:ascii="Times New Roman" w:hAnsi="Times New Roman" w:cs="Times New Roman"/>
          <w:sz w:val="24"/>
          <w:szCs w:val="24"/>
        </w:rPr>
        <w:t>display</w:t>
      </w:r>
      <w:r>
        <w:rPr>
          <w:rFonts w:ascii="Times New Roman" w:hAnsi="Times New Roman" w:cs="Times New Roman"/>
          <w:sz w:val="24"/>
          <w:szCs w:val="24"/>
        </w:rPr>
        <w:t xml:space="preserve"> any variations if reported results</w:t>
      </w:r>
      <w:r w:rsidR="009A326F">
        <w:rPr>
          <w:rFonts w:ascii="Times New Roman" w:hAnsi="Times New Roman" w:cs="Times New Roman"/>
          <w:sz w:val="24"/>
          <w:szCs w:val="24"/>
        </w:rPr>
        <w:t xml:space="preserve"> of both methods</w:t>
      </w:r>
      <w:r>
        <w:rPr>
          <w:rFonts w:ascii="Times New Roman" w:hAnsi="Times New Roman" w:cs="Times New Roman"/>
          <w:sz w:val="24"/>
          <w:szCs w:val="24"/>
        </w:rPr>
        <w:t xml:space="preserve"> from mor</w:t>
      </w:r>
      <w:r w:rsidR="00F26900">
        <w:rPr>
          <w:rFonts w:ascii="Times New Roman" w:hAnsi="Times New Roman" w:cs="Times New Roman"/>
          <w:sz w:val="24"/>
          <w:szCs w:val="24"/>
        </w:rPr>
        <w:t>e than one</w:t>
      </w:r>
      <w:r>
        <w:rPr>
          <w:rFonts w:ascii="Times New Roman" w:hAnsi="Times New Roman" w:cs="Times New Roman"/>
          <w:sz w:val="24"/>
          <w:szCs w:val="24"/>
        </w:rPr>
        <w:t xml:space="preserve"> accounting period</w:t>
      </w:r>
      <w:r w:rsidR="00F26900">
        <w:rPr>
          <w:rFonts w:ascii="Times New Roman" w:hAnsi="Times New Roman" w:cs="Times New Roman"/>
          <w:sz w:val="24"/>
          <w:szCs w:val="24"/>
        </w:rPr>
        <w:t>s</w:t>
      </w:r>
      <w:r>
        <w:rPr>
          <w:rFonts w:ascii="Times New Roman" w:hAnsi="Times New Roman" w:cs="Times New Roman"/>
          <w:sz w:val="24"/>
          <w:szCs w:val="24"/>
        </w:rPr>
        <w:t xml:space="preserve"> </w:t>
      </w:r>
      <w:r w:rsidR="009A326F">
        <w:rPr>
          <w:rFonts w:ascii="Times New Roman" w:hAnsi="Times New Roman" w:cs="Times New Roman"/>
          <w:sz w:val="24"/>
          <w:szCs w:val="24"/>
        </w:rPr>
        <w:t xml:space="preserve">are taken into consideration. </w:t>
      </w:r>
      <w:r w:rsidR="00914A53" w:rsidRPr="003B3D81">
        <w:rPr>
          <w:rFonts w:ascii="Times New Roman" w:hAnsi="Times New Roman" w:cs="Times New Roman"/>
          <w:sz w:val="24"/>
          <w:szCs w:val="24"/>
        </w:rPr>
        <w:t>The variations of income under</w:t>
      </w:r>
      <w:r w:rsidR="002E4CA5" w:rsidRPr="003B3D81">
        <w:rPr>
          <w:rFonts w:ascii="Times New Roman" w:hAnsi="Times New Roman" w:cs="Times New Roman"/>
          <w:sz w:val="24"/>
          <w:szCs w:val="24"/>
        </w:rPr>
        <w:t xml:space="preserve"> both methods are discussed in this section</w:t>
      </w:r>
      <w:r w:rsidR="00914A53" w:rsidRPr="003B3D81">
        <w:rPr>
          <w:rFonts w:ascii="Times New Roman" w:hAnsi="Times New Roman" w:cs="Times New Roman"/>
          <w:sz w:val="24"/>
          <w:szCs w:val="24"/>
        </w:rPr>
        <w:t xml:space="preserve"> to show which method i</w:t>
      </w:r>
      <w:r w:rsidR="00E039F0">
        <w:rPr>
          <w:rFonts w:ascii="Times New Roman" w:hAnsi="Times New Roman" w:cs="Times New Roman"/>
          <w:sz w:val="24"/>
          <w:szCs w:val="24"/>
        </w:rPr>
        <w:t>s showing more</w:t>
      </w:r>
      <w:r w:rsidR="002E4CA5" w:rsidRPr="003B3D81">
        <w:rPr>
          <w:rFonts w:ascii="Times New Roman" w:hAnsi="Times New Roman" w:cs="Times New Roman"/>
          <w:sz w:val="24"/>
          <w:szCs w:val="24"/>
        </w:rPr>
        <w:t xml:space="preserve"> variations</w:t>
      </w:r>
      <w:r w:rsidR="00914A53" w:rsidRPr="003B3D81">
        <w:rPr>
          <w:rFonts w:ascii="Times New Roman" w:hAnsi="Times New Roman" w:cs="Times New Roman"/>
          <w:sz w:val="24"/>
          <w:szCs w:val="24"/>
        </w:rPr>
        <w:t xml:space="preserve"> than the other. </w:t>
      </w:r>
    </w:p>
    <w:p w:rsidR="0099110D" w:rsidRPr="00166FB5" w:rsidRDefault="00EE2127" w:rsidP="00BB3DD6">
      <w:pPr>
        <w:pStyle w:val="ListParagraph"/>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V</w:t>
      </w:r>
      <w:r w:rsidR="00586E61" w:rsidRPr="003B3D81">
        <w:rPr>
          <w:rFonts w:ascii="Times New Roman" w:hAnsi="Times New Roman" w:cs="Times New Roman"/>
          <w:sz w:val="24"/>
          <w:szCs w:val="24"/>
        </w:rPr>
        <w:t>ariance in income of full cost and succes</w:t>
      </w:r>
      <w:r w:rsidR="002949A8" w:rsidRPr="003B3D81">
        <w:rPr>
          <w:rFonts w:ascii="Times New Roman" w:hAnsi="Times New Roman" w:cs="Times New Roman"/>
          <w:sz w:val="24"/>
          <w:szCs w:val="24"/>
        </w:rPr>
        <w:t xml:space="preserve">sful efforts accounting is </w:t>
      </w:r>
      <w:r w:rsidR="00E039F0">
        <w:rPr>
          <w:rFonts w:ascii="Times New Roman" w:hAnsi="Times New Roman" w:cs="Times New Roman"/>
          <w:sz w:val="24"/>
          <w:szCs w:val="24"/>
        </w:rPr>
        <w:t>analyzed</w:t>
      </w:r>
      <w:r w:rsidR="00586E61" w:rsidRPr="003B3D81">
        <w:rPr>
          <w:rFonts w:ascii="Times New Roman" w:hAnsi="Times New Roman" w:cs="Times New Roman"/>
          <w:sz w:val="24"/>
          <w:szCs w:val="24"/>
        </w:rPr>
        <w:t xml:space="preserve"> </w:t>
      </w:r>
      <w:r w:rsidR="00E039F0">
        <w:rPr>
          <w:rFonts w:ascii="Times New Roman" w:hAnsi="Times New Roman" w:cs="Times New Roman"/>
          <w:sz w:val="24"/>
          <w:szCs w:val="24"/>
        </w:rPr>
        <w:t>using the mathematical</w:t>
      </w:r>
      <w:r w:rsidR="00586E61" w:rsidRPr="003B3D81">
        <w:rPr>
          <w:rFonts w:ascii="Times New Roman" w:hAnsi="Times New Roman" w:cs="Times New Roman"/>
          <w:sz w:val="24"/>
          <w:szCs w:val="24"/>
        </w:rPr>
        <w:t xml:space="preserve"> model</w:t>
      </w:r>
      <w:r w:rsidR="009A326F">
        <w:rPr>
          <w:rFonts w:ascii="Times New Roman" w:hAnsi="Times New Roman" w:cs="Times New Roman"/>
          <w:sz w:val="24"/>
          <w:szCs w:val="24"/>
        </w:rPr>
        <w:t>s</w:t>
      </w:r>
      <w:r w:rsidR="00586E61" w:rsidRPr="003B3D81">
        <w:rPr>
          <w:rFonts w:ascii="Times New Roman" w:hAnsi="Times New Roman" w:cs="Times New Roman"/>
          <w:sz w:val="24"/>
          <w:szCs w:val="24"/>
        </w:rPr>
        <w:t xml:space="preserve"> developed by Sunder (1976)</w:t>
      </w:r>
      <w:r w:rsidR="002949A8" w:rsidRPr="003B3D81">
        <w:rPr>
          <w:rFonts w:ascii="Times New Roman" w:hAnsi="Times New Roman" w:cs="Times New Roman"/>
          <w:sz w:val="24"/>
          <w:szCs w:val="24"/>
        </w:rPr>
        <w:t xml:space="preserve"> </w:t>
      </w:r>
      <w:r w:rsidR="00166FB5">
        <w:rPr>
          <w:rFonts w:ascii="Times New Roman" w:hAnsi="Times New Roman" w:cs="Times New Roman"/>
          <w:sz w:val="24"/>
          <w:szCs w:val="24"/>
        </w:rPr>
        <w:t>when</w:t>
      </w:r>
      <w:r w:rsidR="002949A8" w:rsidRPr="003B3D81">
        <w:rPr>
          <w:rFonts w:ascii="Times New Roman" w:hAnsi="Times New Roman" w:cs="Times New Roman"/>
          <w:sz w:val="24"/>
          <w:szCs w:val="24"/>
        </w:rPr>
        <w:t xml:space="preserve"> analyzing </w:t>
      </w:r>
      <w:r w:rsidR="00E039F0">
        <w:rPr>
          <w:rFonts w:ascii="Times New Roman" w:hAnsi="Times New Roman" w:cs="Times New Roman"/>
          <w:sz w:val="24"/>
          <w:szCs w:val="24"/>
        </w:rPr>
        <w:t xml:space="preserve">effects of full cost and successful efforts method on the accounting number of </w:t>
      </w:r>
      <w:r w:rsidR="002949A8" w:rsidRPr="003B3D81">
        <w:rPr>
          <w:rFonts w:ascii="Times New Roman" w:hAnsi="Times New Roman" w:cs="Times New Roman"/>
          <w:sz w:val="24"/>
          <w:szCs w:val="24"/>
        </w:rPr>
        <w:t>oil and gas industry</w:t>
      </w:r>
      <w:r w:rsidR="00E039F0">
        <w:rPr>
          <w:rFonts w:ascii="Times New Roman" w:hAnsi="Times New Roman" w:cs="Times New Roman"/>
          <w:sz w:val="24"/>
          <w:szCs w:val="24"/>
        </w:rPr>
        <w:t xml:space="preserve"> during 1970s</w:t>
      </w:r>
      <w:r w:rsidR="004E5044">
        <w:rPr>
          <w:rFonts w:ascii="Times New Roman" w:hAnsi="Times New Roman" w:cs="Times New Roman"/>
          <w:sz w:val="24"/>
          <w:szCs w:val="24"/>
        </w:rPr>
        <w:t xml:space="preserve"> (refer to Appendix B)</w:t>
      </w:r>
      <w:r w:rsidR="00586E61" w:rsidRPr="003B3D81">
        <w:rPr>
          <w:rFonts w:ascii="Times New Roman" w:hAnsi="Times New Roman" w:cs="Times New Roman"/>
          <w:sz w:val="24"/>
          <w:szCs w:val="24"/>
        </w:rPr>
        <w:t xml:space="preserve">. </w:t>
      </w:r>
      <w:r w:rsidR="004E5044">
        <w:rPr>
          <w:rFonts w:ascii="Times New Roman" w:hAnsi="Times New Roman" w:cs="Times New Roman"/>
          <w:sz w:val="24"/>
          <w:szCs w:val="24"/>
        </w:rPr>
        <w:t xml:space="preserve"> </w:t>
      </w:r>
      <w:r w:rsidR="0099110D">
        <w:rPr>
          <w:rFonts w:ascii="Times New Roman" w:hAnsi="Times New Roman" w:cs="Times New Roman"/>
          <w:sz w:val="24"/>
          <w:szCs w:val="24"/>
        </w:rPr>
        <w:t>In measuring the varia</w:t>
      </w:r>
      <w:r w:rsidR="004E5044">
        <w:rPr>
          <w:rFonts w:ascii="Times New Roman" w:hAnsi="Times New Roman" w:cs="Times New Roman"/>
          <w:sz w:val="24"/>
          <w:szCs w:val="24"/>
        </w:rPr>
        <w:t>tions</w:t>
      </w:r>
      <w:r w:rsidR="0099110D">
        <w:rPr>
          <w:rFonts w:ascii="Times New Roman" w:hAnsi="Times New Roman" w:cs="Times New Roman"/>
          <w:sz w:val="24"/>
          <w:szCs w:val="24"/>
        </w:rPr>
        <w:t xml:space="preserve"> </w:t>
      </w:r>
      <w:r w:rsidR="004E5044">
        <w:rPr>
          <w:rFonts w:ascii="Times New Roman" w:hAnsi="Times New Roman" w:cs="Times New Roman"/>
          <w:sz w:val="24"/>
          <w:szCs w:val="24"/>
        </w:rPr>
        <w:t>in income of the two methods in the mode</w:t>
      </w:r>
      <w:r w:rsidR="00F26900">
        <w:rPr>
          <w:rFonts w:ascii="Times New Roman" w:hAnsi="Times New Roman" w:cs="Times New Roman"/>
          <w:sz w:val="24"/>
          <w:szCs w:val="24"/>
        </w:rPr>
        <w:t>s</w:t>
      </w:r>
      <w:r w:rsidR="004E5044">
        <w:rPr>
          <w:rFonts w:ascii="Times New Roman" w:hAnsi="Times New Roman" w:cs="Times New Roman"/>
          <w:sz w:val="24"/>
          <w:szCs w:val="24"/>
        </w:rPr>
        <w:t>l</w:t>
      </w:r>
      <w:r w:rsidR="0099110D">
        <w:rPr>
          <w:rFonts w:ascii="Times New Roman" w:hAnsi="Times New Roman" w:cs="Times New Roman"/>
          <w:sz w:val="24"/>
          <w:szCs w:val="24"/>
        </w:rPr>
        <w:t>, several</w:t>
      </w:r>
      <w:r w:rsidR="0099110D" w:rsidRPr="003B3D81">
        <w:rPr>
          <w:rFonts w:ascii="Times New Roman" w:hAnsi="Times New Roman" w:cs="Times New Roman"/>
          <w:sz w:val="24"/>
          <w:szCs w:val="24"/>
        </w:rPr>
        <w:t xml:space="preserve"> assumptions </w:t>
      </w:r>
      <w:r w:rsidR="0099110D">
        <w:rPr>
          <w:rFonts w:ascii="Times New Roman" w:hAnsi="Times New Roman" w:cs="Times New Roman"/>
          <w:sz w:val="24"/>
          <w:szCs w:val="24"/>
        </w:rPr>
        <w:t>are</w:t>
      </w:r>
      <w:r w:rsidR="00213FD8">
        <w:rPr>
          <w:rFonts w:ascii="Times New Roman" w:hAnsi="Times New Roman" w:cs="Times New Roman"/>
          <w:sz w:val="24"/>
          <w:szCs w:val="24"/>
        </w:rPr>
        <w:t xml:space="preserve"> used</w:t>
      </w:r>
      <w:r w:rsidR="0099110D">
        <w:rPr>
          <w:rFonts w:ascii="Times New Roman" w:hAnsi="Times New Roman" w:cs="Times New Roman"/>
          <w:sz w:val="24"/>
          <w:szCs w:val="24"/>
        </w:rPr>
        <w:t xml:space="preserve"> here</w:t>
      </w:r>
      <w:r w:rsidR="00213FD8">
        <w:rPr>
          <w:rFonts w:ascii="Times New Roman" w:hAnsi="Times New Roman" w:cs="Times New Roman"/>
          <w:sz w:val="24"/>
          <w:szCs w:val="24"/>
        </w:rPr>
        <w:t>:</w:t>
      </w:r>
      <w:r w:rsidR="00E039F0">
        <w:rPr>
          <w:rFonts w:ascii="Times New Roman" w:hAnsi="Times New Roman" w:cs="Times New Roman"/>
          <w:sz w:val="24"/>
          <w:szCs w:val="24"/>
        </w:rPr>
        <w:t xml:space="preserve"> </w:t>
      </w:r>
      <w:r w:rsidR="00E039F0" w:rsidRPr="003B3D81">
        <w:rPr>
          <w:rFonts w:ascii="Times New Roman" w:hAnsi="Times New Roman" w:cs="Times New Roman"/>
          <w:sz w:val="24"/>
          <w:szCs w:val="24"/>
        </w:rPr>
        <w:t>firm</w:t>
      </w:r>
      <w:r w:rsidR="00E039F0">
        <w:rPr>
          <w:rFonts w:ascii="Times New Roman" w:hAnsi="Times New Roman" w:cs="Times New Roman"/>
          <w:sz w:val="24"/>
          <w:szCs w:val="24"/>
        </w:rPr>
        <w:t>s are</w:t>
      </w:r>
      <w:r>
        <w:rPr>
          <w:rFonts w:ascii="Times New Roman" w:hAnsi="Times New Roman" w:cs="Times New Roman"/>
          <w:sz w:val="24"/>
          <w:szCs w:val="24"/>
        </w:rPr>
        <w:t xml:space="preserve"> in steady </w:t>
      </w:r>
      <w:r w:rsidR="00E039F0" w:rsidRPr="003B3D81">
        <w:rPr>
          <w:rFonts w:ascii="Times New Roman" w:hAnsi="Times New Roman" w:cs="Times New Roman"/>
          <w:sz w:val="24"/>
          <w:szCs w:val="24"/>
        </w:rPr>
        <w:t>state, meaning that the probability of a successful discove</w:t>
      </w:r>
      <w:r w:rsidR="00E039F0">
        <w:rPr>
          <w:rFonts w:ascii="Times New Roman" w:hAnsi="Times New Roman" w:cs="Times New Roman"/>
          <w:sz w:val="24"/>
          <w:szCs w:val="24"/>
        </w:rPr>
        <w:t>ry is u</w:t>
      </w:r>
      <w:r w:rsidR="007E456C">
        <w:rPr>
          <w:rFonts w:ascii="Times New Roman" w:hAnsi="Times New Roman" w:cs="Times New Roman"/>
          <w:sz w:val="24"/>
          <w:szCs w:val="24"/>
        </w:rPr>
        <w:t xml:space="preserve">nchanged over the years. In this section, </w:t>
      </w:r>
      <w:r w:rsidR="0099110D" w:rsidRPr="003B3D81">
        <w:rPr>
          <w:rFonts w:ascii="Times New Roman" w:hAnsi="Times New Roman" w:cs="Times New Roman"/>
          <w:sz w:val="24"/>
          <w:szCs w:val="24"/>
        </w:rPr>
        <w:t>the probability that an exploratory well will result in discovery of exploitable reserves</w:t>
      </w:r>
      <w:r w:rsidR="00213FD8">
        <w:rPr>
          <w:rFonts w:ascii="Times New Roman" w:hAnsi="Times New Roman" w:cs="Times New Roman"/>
          <w:sz w:val="24"/>
          <w:szCs w:val="24"/>
        </w:rPr>
        <w:t xml:space="preserve"> is held constant at 0.5, </w:t>
      </w:r>
      <w:r w:rsidR="009A326F">
        <w:rPr>
          <w:rFonts w:ascii="Times New Roman" w:hAnsi="Times New Roman" w:cs="Times New Roman"/>
          <w:sz w:val="24"/>
          <w:szCs w:val="24"/>
        </w:rPr>
        <w:t>which will</w:t>
      </w:r>
      <w:r w:rsidR="0099110D" w:rsidRPr="003B3D81">
        <w:rPr>
          <w:rFonts w:ascii="Times New Roman" w:hAnsi="Times New Roman" w:cs="Times New Roman"/>
          <w:sz w:val="24"/>
          <w:szCs w:val="24"/>
        </w:rPr>
        <w:t xml:space="preserve"> give maximum </w:t>
      </w:r>
      <w:r w:rsidR="00E039F0">
        <w:rPr>
          <w:rFonts w:ascii="Times New Roman" w:hAnsi="Times New Roman" w:cs="Times New Roman"/>
          <w:sz w:val="24"/>
          <w:szCs w:val="24"/>
        </w:rPr>
        <w:t>result of</w:t>
      </w:r>
      <w:r w:rsidR="0099110D">
        <w:rPr>
          <w:rFonts w:ascii="Times New Roman" w:hAnsi="Times New Roman" w:cs="Times New Roman"/>
          <w:sz w:val="24"/>
          <w:szCs w:val="24"/>
        </w:rPr>
        <w:t xml:space="preserve"> 0.25</w:t>
      </w:r>
      <w:r w:rsidR="009A326F">
        <w:rPr>
          <w:rFonts w:ascii="Times New Roman" w:hAnsi="Times New Roman" w:cs="Times New Roman"/>
          <w:sz w:val="24"/>
          <w:szCs w:val="24"/>
        </w:rPr>
        <w:t xml:space="preserve">; and </w:t>
      </w:r>
      <w:r w:rsidR="007E456C">
        <w:rPr>
          <w:rFonts w:ascii="Times New Roman" w:hAnsi="Times New Roman" w:cs="Times New Roman"/>
          <w:sz w:val="24"/>
          <w:szCs w:val="24"/>
        </w:rPr>
        <w:t>an</w:t>
      </w:r>
      <w:r w:rsidR="009A326F">
        <w:rPr>
          <w:rFonts w:ascii="Times New Roman" w:hAnsi="Times New Roman" w:cs="Times New Roman"/>
          <w:sz w:val="24"/>
          <w:szCs w:val="24"/>
        </w:rPr>
        <w:t xml:space="preserve">other </w:t>
      </w:r>
      <w:r w:rsidR="007E456C">
        <w:rPr>
          <w:rFonts w:ascii="Times New Roman" w:hAnsi="Times New Roman" w:cs="Times New Roman"/>
          <w:sz w:val="24"/>
          <w:szCs w:val="24"/>
        </w:rPr>
        <w:t xml:space="preserve">assumption is that other </w:t>
      </w:r>
      <w:r w:rsidR="009A326F">
        <w:rPr>
          <w:rFonts w:ascii="Times New Roman" w:hAnsi="Times New Roman" w:cs="Times New Roman"/>
          <w:sz w:val="24"/>
          <w:szCs w:val="24"/>
        </w:rPr>
        <w:t xml:space="preserve">parameters </w:t>
      </w:r>
      <w:r w:rsidR="0099110D">
        <w:rPr>
          <w:rFonts w:ascii="Times New Roman" w:hAnsi="Times New Roman" w:cs="Times New Roman"/>
          <w:sz w:val="24"/>
          <w:szCs w:val="24"/>
        </w:rPr>
        <w:t>are also held constant</w:t>
      </w:r>
      <w:sdt>
        <w:sdtPr>
          <w:rPr>
            <w:rFonts w:ascii="Times New Roman" w:hAnsi="Times New Roman" w:cs="Times New Roman"/>
            <w:sz w:val="24"/>
            <w:szCs w:val="24"/>
          </w:rPr>
          <w:id w:val="-1317417064"/>
          <w:citation/>
        </w:sdtPr>
        <w:sdtEndPr/>
        <w:sdtContent>
          <w:r w:rsidR="0099110D" w:rsidRPr="003B3D81">
            <w:rPr>
              <w:rFonts w:ascii="Times New Roman" w:hAnsi="Times New Roman" w:cs="Times New Roman"/>
              <w:sz w:val="24"/>
              <w:szCs w:val="24"/>
            </w:rPr>
            <w:fldChar w:fldCharType="begin"/>
          </w:r>
          <w:r w:rsidR="0099110D" w:rsidRPr="003B3D81">
            <w:rPr>
              <w:rFonts w:ascii="Times New Roman" w:hAnsi="Times New Roman" w:cs="Times New Roman"/>
              <w:sz w:val="24"/>
              <w:szCs w:val="24"/>
            </w:rPr>
            <w:instrText xml:space="preserve"> CITATION Shy76 \l 1033 </w:instrText>
          </w:r>
          <w:r w:rsidR="0099110D"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(Sunder, 1976)</w:t>
          </w:r>
          <w:r w:rsidR="0099110D" w:rsidRPr="003B3D81">
            <w:rPr>
              <w:rFonts w:ascii="Times New Roman" w:hAnsi="Times New Roman" w:cs="Times New Roman"/>
              <w:sz w:val="24"/>
              <w:szCs w:val="24"/>
            </w:rPr>
            <w:fldChar w:fldCharType="end"/>
          </w:r>
        </w:sdtContent>
      </w:sdt>
      <w:r w:rsidR="0099110D" w:rsidRPr="003B3D81">
        <w:rPr>
          <w:rFonts w:ascii="Times New Roman" w:hAnsi="Times New Roman" w:cs="Times New Roman"/>
          <w:sz w:val="24"/>
          <w:szCs w:val="24"/>
        </w:rPr>
        <w:t>.</w:t>
      </w:r>
      <w:r w:rsidR="00213FD8">
        <w:rPr>
          <w:rFonts w:ascii="Times New Roman" w:hAnsi="Times New Roman" w:cs="Times New Roman"/>
          <w:sz w:val="24"/>
          <w:szCs w:val="24"/>
        </w:rPr>
        <w:t xml:space="preserve"> The test </w:t>
      </w:r>
      <w:r w:rsidR="00C56396">
        <w:rPr>
          <w:rFonts w:ascii="Times New Roman" w:hAnsi="Times New Roman" w:cs="Times New Roman"/>
          <w:sz w:val="24"/>
          <w:szCs w:val="24"/>
        </w:rPr>
        <w:t>is</w:t>
      </w:r>
      <w:r w:rsidR="00213FD8">
        <w:rPr>
          <w:rFonts w:ascii="Times New Roman" w:hAnsi="Times New Roman" w:cs="Times New Roman"/>
          <w:sz w:val="24"/>
          <w:szCs w:val="24"/>
        </w:rPr>
        <w:t xml:space="preserve"> done by altering the number of period </w:t>
      </w:r>
      <w:r w:rsidR="004E5044" w:rsidRPr="004E5044">
        <w:rPr>
          <w:rFonts w:ascii="Times New Roman" w:hAnsi="Times New Roman" w:cs="Times New Roman"/>
          <w:color w:val="000000"/>
          <w:sz w:val="24"/>
          <w:szCs w:val="24"/>
          <w:shd w:val="clear" w:color="auto" w:fill="F9F9F9"/>
        </w:rPr>
        <w:t>τ</w:t>
      </w:r>
      <w:r w:rsidR="00213FD8">
        <w:rPr>
          <w:rFonts w:ascii="Arial" w:hAnsi="Arial" w:cs="Arial"/>
          <w:color w:val="000000"/>
          <w:sz w:val="25"/>
          <w:szCs w:val="25"/>
          <w:shd w:val="clear" w:color="auto" w:fill="F9F9F9"/>
        </w:rPr>
        <w:t xml:space="preserve"> </w:t>
      </w:r>
      <w:r w:rsidR="00213FD8">
        <w:rPr>
          <w:rFonts w:ascii="Times New Roman" w:hAnsi="Times New Roman" w:cs="Times New Roman"/>
          <w:color w:val="000000"/>
          <w:sz w:val="24"/>
          <w:szCs w:val="24"/>
          <w:shd w:val="clear" w:color="auto" w:fill="F9F9F9"/>
        </w:rPr>
        <w:t>or L</w:t>
      </w:r>
      <w:r w:rsidR="004E5044" w:rsidRPr="004E5044">
        <w:rPr>
          <w:rFonts w:ascii="Times New Roman" w:hAnsi="Times New Roman" w:cs="Times New Roman"/>
          <w:color w:val="000000"/>
          <w:sz w:val="20"/>
          <w:szCs w:val="20"/>
          <w:shd w:val="clear" w:color="auto" w:fill="F9F9F9"/>
        </w:rPr>
        <w:t xml:space="preserve"> </w:t>
      </w:r>
      <w:r w:rsidR="004E5044" w:rsidRPr="004E5044">
        <w:rPr>
          <w:rFonts w:ascii="Times New Roman" w:hAnsi="Times New Roman" w:cs="Times New Roman"/>
          <w:color w:val="000000"/>
          <w:sz w:val="24"/>
          <w:szCs w:val="24"/>
          <w:shd w:val="clear" w:color="auto" w:fill="F9F9F9"/>
        </w:rPr>
        <w:t>(τ = periods of after the commencement of exploration up to discovery of proved reserves or period of commencement of development of proved reserves up to the end of successful wells’ lifetime and L =average lifetime of successful wells</w:t>
      </w:r>
      <w:r w:rsidR="004E5044">
        <w:rPr>
          <w:rFonts w:ascii="Times New Roman" w:hAnsi="Times New Roman" w:cs="Times New Roman"/>
          <w:color w:val="000000"/>
          <w:sz w:val="24"/>
          <w:szCs w:val="24"/>
          <w:shd w:val="clear" w:color="auto" w:fill="F9F9F9"/>
        </w:rPr>
        <w:t xml:space="preserve">). </w:t>
      </w:r>
      <w:r w:rsidR="007E456C">
        <w:rPr>
          <w:rFonts w:ascii="Times New Roman" w:hAnsi="Times New Roman" w:cs="Times New Roman"/>
          <w:color w:val="000000"/>
          <w:sz w:val="24"/>
          <w:szCs w:val="24"/>
          <w:shd w:val="clear" w:color="auto" w:fill="F9F9F9"/>
        </w:rPr>
        <w:t>The postulation</w:t>
      </w:r>
      <w:r w:rsidR="007A32BD">
        <w:rPr>
          <w:rFonts w:ascii="Times New Roman" w:hAnsi="Times New Roman" w:cs="Times New Roman"/>
          <w:color w:val="000000"/>
          <w:sz w:val="24"/>
          <w:szCs w:val="24"/>
          <w:shd w:val="clear" w:color="auto" w:fill="F9F9F9"/>
        </w:rPr>
        <w:t xml:space="preserve"> of changing the variables </w:t>
      </w:r>
      <w:r w:rsidR="007A32BD" w:rsidRPr="004E5044">
        <w:rPr>
          <w:rFonts w:ascii="Times New Roman" w:hAnsi="Times New Roman" w:cs="Times New Roman"/>
          <w:color w:val="000000"/>
          <w:sz w:val="24"/>
          <w:szCs w:val="24"/>
          <w:shd w:val="clear" w:color="auto" w:fill="F9F9F9"/>
        </w:rPr>
        <w:t>τ</w:t>
      </w:r>
      <w:r w:rsidR="007A32BD">
        <w:rPr>
          <w:rFonts w:ascii="Arial" w:hAnsi="Arial" w:cs="Arial"/>
          <w:color w:val="000000"/>
          <w:sz w:val="25"/>
          <w:szCs w:val="25"/>
          <w:shd w:val="clear" w:color="auto" w:fill="F9F9F9"/>
        </w:rPr>
        <w:t xml:space="preserve"> </w:t>
      </w:r>
      <w:r w:rsidR="007A32BD">
        <w:rPr>
          <w:rFonts w:ascii="Times New Roman" w:hAnsi="Times New Roman" w:cs="Times New Roman"/>
          <w:color w:val="000000"/>
          <w:sz w:val="24"/>
          <w:szCs w:val="24"/>
          <w:shd w:val="clear" w:color="auto" w:fill="F9F9F9"/>
        </w:rPr>
        <w:t>or L</w:t>
      </w:r>
      <w:r w:rsidR="00D876B6">
        <w:rPr>
          <w:rFonts w:ascii="Times New Roman" w:hAnsi="Times New Roman" w:cs="Times New Roman"/>
          <w:color w:val="000000"/>
          <w:sz w:val="24"/>
          <w:szCs w:val="24"/>
          <w:shd w:val="clear" w:color="auto" w:fill="F9F9F9"/>
        </w:rPr>
        <w:t xml:space="preserve"> here is motivated by the </w:t>
      </w:r>
      <w:r w:rsidR="00F26900">
        <w:rPr>
          <w:rFonts w:ascii="Times New Roman" w:hAnsi="Times New Roman" w:cs="Times New Roman"/>
          <w:color w:val="000000"/>
          <w:sz w:val="24"/>
          <w:szCs w:val="24"/>
          <w:shd w:val="clear" w:color="auto" w:fill="F9F9F9"/>
        </w:rPr>
        <w:t>firms’</w:t>
      </w:r>
      <w:r w:rsidR="007A32BD">
        <w:rPr>
          <w:rFonts w:ascii="Times New Roman" w:hAnsi="Times New Roman" w:cs="Times New Roman"/>
          <w:color w:val="000000"/>
          <w:sz w:val="24"/>
          <w:szCs w:val="24"/>
          <w:shd w:val="clear" w:color="auto" w:fill="F9F9F9"/>
        </w:rPr>
        <w:t xml:space="preserve"> behavior of prolonging the lifetime of productive wells in case the firms are planning to reduce or increase their rate of production</w:t>
      </w:r>
      <w:sdt>
        <w:sdtPr>
          <w:rPr>
            <w:rFonts w:ascii="Times New Roman" w:hAnsi="Times New Roman" w:cs="Times New Roman"/>
            <w:color w:val="000000"/>
            <w:sz w:val="24"/>
            <w:szCs w:val="24"/>
            <w:shd w:val="clear" w:color="auto" w:fill="F9F9F9"/>
          </w:rPr>
          <w:id w:val="646718643"/>
          <w:citation/>
        </w:sdtPr>
        <w:sdtEndPr/>
        <w:sdtContent>
          <w:r w:rsidR="007A32BD">
            <w:rPr>
              <w:rFonts w:ascii="Times New Roman" w:hAnsi="Times New Roman" w:cs="Times New Roman"/>
              <w:color w:val="000000"/>
              <w:sz w:val="24"/>
              <w:szCs w:val="24"/>
              <w:shd w:val="clear" w:color="auto" w:fill="F9F9F9"/>
            </w:rPr>
            <w:fldChar w:fldCharType="begin"/>
          </w:r>
          <w:r w:rsidR="007A32BD">
            <w:rPr>
              <w:rFonts w:ascii="Times New Roman" w:hAnsi="Times New Roman" w:cs="Times New Roman"/>
              <w:color w:val="000000"/>
              <w:sz w:val="24"/>
              <w:szCs w:val="24"/>
              <w:shd w:val="clear" w:color="auto" w:fill="F9F9F9"/>
            </w:rPr>
            <w:instrText xml:space="preserve"> CITATION Shy76 \l 1033 </w:instrText>
          </w:r>
          <w:r w:rsidR="007A32BD">
            <w:rPr>
              <w:rFonts w:ascii="Times New Roman" w:hAnsi="Times New Roman" w:cs="Times New Roman"/>
              <w:color w:val="000000"/>
              <w:sz w:val="24"/>
              <w:szCs w:val="24"/>
              <w:shd w:val="clear" w:color="auto" w:fill="F9F9F9"/>
            </w:rPr>
            <w:fldChar w:fldCharType="separate"/>
          </w:r>
          <w:r w:rsidR="00A7718F">
            <w:rPr>
              <w:rFonts w:ascii="Times New Roman" w:hAnsi="Times New Roman" w:cs="Times New Roman"/>
              <w:noProof/>
              <w:color w:val="000000"/>
              <w:sz w:val="24"/>
              <w:szCs w:val="24"/>
              <w:shd w:val="clear" w:color="auto" w:fill="F9F9F9"/>
            </w:rPr>
            <w:t xml:space="preserve"> </w:t>
          </w:r>
          <w:r w:rsidR="00A7718F" w:rsidRPr="00A7718F">
            <w:rPr>
              <w:rFonts w:ascii="Times New Roman" w:hAnsi="Times New Roman" w:cs="Times New Roman"/>
              <w:noProof/>
              <w:color w:val="000000"/>
              <w:sz w:val="24"/>
              <w:szCs w:val="24"/>
              <w:shd w:val="clear" w:color="auto" w:fill="F9F9F9"/>
            </w:rPr>
            <w:t>(Sunder, 1976)</w:t>
          </w:r>
          <w:r w:rsidR="007A32BD">
            <w:rPr>
              <w:rFonts w:ascii="Times New Roman" w:hAnsi="Times New Roman" w:cs="Times New Roman"/>
              <w:color w:val="000000"/>
              <w:sz w:val="24"/>
              <w:szCs w:val="24"/>
              <w:shd w:val="clear" w:color="auto" w:fill="F9F9F9"/>
            </w:rPr>
            <w:fldChar w:fldCharType="end"/>
          </w:r>
        </w:sdtContent>
      </w:sdt>
      <w:r w:rsidR="007A32BD">
        <w:rPr>
          <w:rFonts w:ascii="Times New Roman" w:hAnsi="Times New Roman" w:cs="Times New Roman"/>
          <w:color w:val="000000"/>
          <w:sz w:val="24"/>
          <w:szCs w:val="24"/>
          <w:shd w:val="clear" w:color="auto" w:fill="F9F9F9"/>
        </w:rPr>
        <w:t xml:space="preserve">. </w:t>
      </w:r>
      <w:r w:rsidR="00213FD8">
        <w:rPr>
          <w:rFonts w:ascii="Times New Roman" w:hAnsi="Times New Roman" w:cs="Times New Roman"/>
          <w:color w:val="000000"/>
          <w:sz w:val="24"/>
          <w:szCs w:val="24"/>
          <w:shd w:val="clear" w:color="auto" w:fill="F9F9F9"/>
        </w:rPr>
        <w:t xml:space="preserve">By increasing the exploitation time of </w:t>
      </w:r>
      <w:r w:rsidR="00213FD8" w:rsidRPr="003B3D81">
        <w:rPr>
          <w:rFonts w:ascii="Arial" w:hAnsi="Arial" w:cs="Arial"/>
          <w:color w:val="000000"/>
          <w:sz w:val="25"/>
          <w:szCs w:val="25"/>
          <w:shd w:val="clear" w:color="auto" w:fill="F9F9F9"/>
        </w:rPr>
        <w:t>τ</w:t>
      </w:r>
      <w:r w:rsidR="00213FD8">
        <w:rPr>
          <w:rFonts w:ascii="Arial" w:hAnsi="Arial" w:cs="Arial"/>
          <w:color w:val="000000"/>
          <w:sz w:val="25"/>
          <w:szCs w:val="25"/>
          <w:shd w:val="clear" w:color="auto" w:fill="F9F9F9"/>
        </w:rPr>
        <w:t xml:space="preserve"> </w:t>
      </w:r>
      <w:r w:rsidR="00213FD8">
        <w:rPr>
          <w:rFonts w:ascii="Times New Roman" w:hAnsi="Times New Roman" w:cs="Times New Roman"/>
          <w:color w:val="000000"/>
          <w:sz w:val="24"/>
          <w:szCs w:val="24"/>
          <w:shd w:val="clear" w:color="auto" w:fill="F9F9F9"/>
        </w:rPr>
        <w:t xml:space="preserve">or L, </w:t>
      </w:r>
      <w:r w:rsidR="007E456C">
        <w:rPr>
          <w:rFonts w:ascii="Times New Roman" w:hAnsi="Times New Roman" w:cs="Times New Roman"/>
          <w:color w:val="000000"/>
          <w:sz w:val="24"/>
          <w:szCs w:val="24"/>
          <w:shd w:val="clear" w:color="auto" w:fill="F9F9F9"/>
        </w:rPr>
        <w:t>Sunder (1976) proved</w:t>
      </w:r>
      <w:r w:rsidR="00213FD8">
        <w:rPr>
          <w:rFonts w:ascii="Times New Roman" w:hAnsi="Times New Roman" w:cs="Times New Roman"/>
          <w:color w:val="000000"/>
          <w:sz w:val="24"/>
          <w:szCs w:val="24"/>
          <w:shd w:val="clear" w:color="auto" w:fill="F9F9F9"/>
        </w:rPr>
        <w:t xml:space="preserve"> that the successful efforts income variance </w:t>
      </w:r>
      <w:r w:rsidR="009A326F">
        <w:rPr>
          <w:rFonts w:ascii="Times New Roman" w:hAnsi="Times New Roman" w:cs="Times New Roman"/>
          <w:color w:val="000000"/>
          <w:sz w:val="24"/>
          <w:szCs w:val="24"/>
          <w:shd w:val="clear" w:color="auto" w:fill="F9F9F9"/>
        </w:rPr>
        <w:t xml:space="preserve">will </w:t>
      </w:r>
      <w:r w:rsidR="00213FD8">
        <w:rPr>
          <w:rFonts w:ascii="Times New Roman" w:hAnsi="Times New Roman" w:cs="Times New Roman"/>
          <w:color w:val="000000"/>
          <w:sz w:val="24"/>
          <w:szCs w:val="24"/>
          <w:shd w:val="clear" w:color="auto" w:fill="F9F9F9"/>
        </w:rPr>
        <w:t xml:space="preserve">always exceed </w:t>
      </w:r>
      <w:r w:rsidR="004E5044">
        <w:rPr>
          <w:rFonts w:ascii="Times New Roman" w:hAnsi="Times New Roman" w:cs="Times New Roman"/>
          <w:color w:val="000000"/>
          <w:sz w:val="24"/>
          <w:szCs w:val="24"/>
          <w:shd w:val="clear" w:color="auto" w:fill="F9F9F9"/>
        </w:rPr>
        <w:t xml:space="preserve">the </w:t>
      </w:r>
      <w:r w:rsidR="00213FD8">
        <w:rPr>
          <w:rFonts w:ascii="Times New Roman" w:hAnsi="Times New Roman" w:cs="Times New Roman"/>
          <w:color w:val="000000"/>
          <w:sz w:val="24"/>
          <w:szCs w:val="24"/>
          <w:shd w:val="clear" w:color="auto" w:fill="F9F9F9"/>
        </w:rPr>
        <w:t>full costing income variance</w:t>
      </w:r>
      <w:r w:rsidR="009A326F">
        <w:rPr>
          <w:rFonts w:ascii="Times New Roman" w:hAnsi="Times New Roman" w:cs="Times New Roman"/>
          <w:color w:val="000000"/>
          <w:sz w:val="24"/>
          <w:szCs w:val="24"/>
          <w:shd w:val="clear" w:color="auto" w:fill="F9F9F9"/>
        </w:rPr>
        <w:t>.</w:t>
      </w:r>
      <w:r w:rsidR="00213FD8">
        <w:rPr>
          <w:rFonts w:ascii="Times New Roman" w:hAnsi="Times New Roman" w:cs="Times New Roman"/>
          <w:color w:val="000000"/>
          <w:sz w:val="24"/>
          <w:szCs w:val="24"/>
          <w:shd w:val="clear" w:color="auto" w:fill="F9F9F9"/>
        </w:rPr>
        <w:t xml:space="preserve"> </w:t>
      </w:r>
    </w:p>
    <w:p w:rsidR="00213FD8" w:rsidRPr="00213FD8" w:rsidRDefault="004E5044" w:rsidP="00BB3DD6">
      <w:pPr>
        <w:pStyle w:val="ListParagraph"/>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 xml:space="preserve">The </w:t>
      </w:r>
      <w:r w:rsidR="007E456C">
        <w:rPr>
          <w:rFonts w:ascii="Times New Roman" w:hAnsi="Times New Roman" w:cs="Times New Roman"/>
          <w:sz w:val="24"/>
          <w:szCs w:val="24"/>
        </w:rPr>
        <w:t>models formulated</w:t>
      </w:r>
      <w:r w:rsidR="006E78E2">
        <w:rPr>
          <w:rFonts w:ascii="Times New Roman" w:hAnsi="Times New Roman" w:cs="Times New Roman"/>
          <w:sz w:val="24"/>
          <w:szCs w:val="24"/>
        </w:rPr>
        <w:t xml:space="preserve"> by </w:t>
      </w:r>
      <w:r>
        <w:rPr>
          <w:rFonts w:ascii="Times New Roman" w:hAnsi="Times New Roman" w:cs="Times New Roman"/>
          <w:sz w:val="24"/>
          <w:szCs w:val="24"/>
        </w:rPr>
        <w:t>Sunder (1976)</w:t>
      </w:r>
      <w:r w:rsidR="00C56396">
        <w:rPr>
          <w:rFonts w:ascii="Times New Roman" w:hAnsi="Times New Roman" w:cs="Times New Roman"/>
          <w:sz w:val="24"/>
          <w:szCs w:val="24"/>
        </w:rPr>
        <w:t xml:space="preserve"> </w:t>
      </w:r>
      <w:r w:rsidR="00EE2127">
        <w:rPr>
          <w:rFonts w:ascii="Times New Roman" w:hAnsi="Times New Roman" w:cs="Times New Roman"/>
          <w:sz w:val="24"/>
          <w:szCs w:val="24"/>
        </w:rPr>
        <w:t xml:space="preserve">are </w:t>
      </w:r>
      <w:r w:rsidR="00D60F9C">
        <w:rPr>
          <w:rFonts w:ascii="Times New Roman" w:hAnsi="Times New Roman" w:cs="Times New Roman"/>
          <w:sz w:val="24"/>
          <w:szCs w:val="24"/>
        </w:rPr>
        <w:t>consistent with</w:t>
      </w:r>
      <w:r w:rsidR="00C56396">
        <w:rPr>
          <w:rFonts w:ascii="Times New Roman" w:hAnsi="Times New Roman" w:cs="Times New Roman"/>
          <w:sz w:val="24"/>
          <w:szCs w:val="24"/>
        </w:rPr>
        <w:t xml:space="preserve"> </w:t>
      </w:r>
      <w:r w:rsidR="0098121F">
        <w:rPr>
          <w:rFonts w:ascii="Times New Roman" w:hAnsi="Times New Roman" w:cs="Times New Roman"/>
          <w:sz w:val="24"/>
          <w:szCs w:val="24"/>
        </w:rPr>
        <w:t xml:space="preserve">the </w:t>
      </w:r>
      <w:r w:rsidR="007E456C">
        <w:rPr>
          <w:rFonts w:ascii="Times New Roman" w:hAnsi="Times New Roman" w:cs="Times New Roman"/>
          <w:sz w:val="24"/>
          <w:szCs w:val="24"/>
        </w:rPr>
        <w:t xml:space="preserve">results of an </w:t>
      </w:r>
      <w:r w:rsidR="0098121F">
        <w:rPr>
          <w:rFonts w:ascii="Times New Roman" w:hAnsi="Times New Roman" w:cs="Times New Roman"/>
          <w:sz w:val="24"/>
          <w:szCs w:val="24"/>
        </w:rPr>
        <w:t>empirical study</w:t>
      </w:r>
      <w:r w:rsidR="00C56396">
        <w:rPr>
          <w:rFonts w:ascii="Times New Roman" w:hAnsi="Times New Roman" w:cs="Times New Roman"/>
          <w:sz w:val="24"/>
          <w:szCs w:val="24"/>
        </w:rPr>
        <w:t xml:space="preserve"> done by Dhaliwal et al. (1999).</w:t>
      </w:r>
      <w:r w:rsidR="00213FD8">
        <w:rPr>
          <w:rFonts w:ascii="Times New Roman" w:hAnsi="Times New Roman" w:cs="Times New Roman"/>
          <w:sz w:val="24"/>
          <w:szCs w:val="24"/>
        </w:rPr>
        <w:t xml:space="preserve"> </w:t>
      </w:r>
      <w:r w:rsidR="00C56396">
        <w:rPr>
          <w:rFonts w:ascii="Times New Roman" w:hAnsi="Times New Roman" w:cs="Times New Roman"/>
          <w:sz w:val="24"/>
          <w:szCs w:val="24"/>
        </w:rPr>
        <w:t>In the</w:t>
      </w:r>
      <w:r w:rsidR="004568A2">
        <w:rPr>
          <w:rFonts w:ascii="Times New Roman" w:hAnsi="Times New Roman" w:cs="Times New Roman"/>
          <w:sz w:val="24"/>
          <w:szCs w:val="24"/>
        </w:rPr>
        <w:t>ir</w:t>
      </w:r>
      <w:r w:rsidR="0098121F">
        <w:rPr>
          <w:rFonts w:ascii="Times New Roman" w:hAnsi="Times New Roman" w:cs="Times New Roman"/>
          <w:sz w:val="24"/>
          <w:szCs w:val="24"/>
        </w:rPr>
        <w:t xml:space="preserve"> study</w:t>
      </w:r>
      <w:r w:rsidR="007E456C">
        <w:rPr>
          <w:rFonts w:ascii="Times New Roman" w:hAnsi="Times New Roman" w:cs="Times New Roman"/>
          <w:sz w:val="24"/>
          <w:szCs w:val="24"/>
        </w:rPr>
        <w:t>, Dhaliwal et al. (1999) were</w:t>
      </w:r>
      <w:r w:rsidR="00C56396">
        <w:rPr>
          <w:rFonts w:ascii="Times New Roman" w:hAnsi="Times New Roman" w:cs="Times New Roman"/>
          <w:sz w:val="24"/>
          <w:szCs w:val="24"/>
        </w:rPr>
        <w:t xml:space="preserve"> measuring the variability of operating income as the effect of capitalizing/</w:t>
      </w:r>
      <w:r w:rsidR="00D60F9C">
        <w:rPr>
          <w:rFonts w:ascii="Times New Roman" w:hAnsi="Times New Roman" w:cs="Times New Roman"/>
          <w:sz w:val="24"/>
          <w:szCs w:val="24"/>
        </w:rPr>
        <w:t>expensing decision on</w:t>
      </w:r>
      <w:r w:rsidR="00E039F0">
        <w:rPr>
          <w:rFonts w:ascii="Times New Roman" w:hAnsi="Times New Roman" w:cs="Times New Roman"/>
          <w:sz w:val="24"/>
          <w:szCs w:val="24"/>
        </w:rPr>
        <w:t xml:space="preserve"> oil &amp; gas</w:t>
      </w:r>
      <w:r w:rsidR="00C56396">
        <w:rPr>
          <w:rFonts w:ascii="Times New Roman" w:hAnsi="Times New Roman" w:cs="Times New Roman"/>
          <w:sz w:val="24"/>
          <w:szCs w:val="24"/>
        </w:rPr>
        <w:t xml:space="preserve"> and R&amp;D firms.</w:t>
      </w:r>
      <w:r w:rsidR="00E039F0">
        <w:rPr>
          <w:rFonts w:ascii="Times New Roman" w:hAnsi="Times New Roman" w:cs="Times New Roman"/>
          <w:sz w:val="24"/>
          <w:szCs w:val="24"/>
        </w:rPr>
        <w:t xml:space="preserve"> By investigating </w:t>
      </w:r>
      <w:r w:rsidR="00E122F5">
        <w:rPr>
          <w:rFonts w:ascii="Times New Roman" w:hAnsi="Times New Roman" w:cs="Times New Roman"/>
          <w:sz w:val="24"/>
          <w:szCs w:val="24"/>
        </w:rPr>
        <w:t>ten-</w:t>
      </w:r>
      <w:r w:rsidR="00E039F0">
        <w:rPr>
          <w:rFonts w:ascii="Times New Roman" w:hAnsi="Times New Roman" w:cs="Times New Roman"/>
          <w:sz w:val="24"/>
          <w:szCs w:val="24"/>
        </w:rPr>
        <w:t xml:space="preserve">year samples of both industries, the coefficient of variation </w:t>
      </w:r>
      <w:r w:rsidR="009A326F">
        <w:rPr>
          <w:rFonts w:ascii="Times New Roman" w:hAnsi="Times New Roman" w:cs="Times New Roman"/>
          <w:sz w:val="24"/>
          <w:szCs w:val="24"/>
        </w:rPr>
        <w:t xml:space="preserve">found </w:t>
      </w:r>
      <w:r w:rsidR="00E039F0">
        <w:rPr>
          <w:rFonts w:ascii="Times New Roman" w:hAnsi="Times New Roman" w:cs="Times New Roman"/>
          <w:sz w:val="24"/>
          <w:szCs w:val="24"/>
        </w:rPr>
        <w:t xml:space="preserve">in operating income for the firms that adopt expensing policy is significantly higher than </w:t>
      </w:r>
      <w:r w:rsidR="00D60F9C">
        <w:rPr>
          <w:rFonts w:ascii="Times New Roman" w:hAnsi="Times New Roman" w:cs="Times New Roman"/>
          <w:sz w:val="24"/>
          <w:szCs w:val="24"/>
        </w:rPr>
        <w:t xml:space="preserve">the </w:t>
      </w:r>
      <w:r w:rsidR="00E039F0">
        <w:rPr>
          <w:rFonts w:ascii="Times New Roman" w:hAnsi="Times New Roman" w:cs="Times New Roman"/>
          <w:sz w:val="24"/>
          <w:szCs w:val="24"/>
        </w:rPr>
        <w:t>firms that adopt capitalization policy</w:t>
      </w:r>
      <w:sdt>
        <w:sdtPr>
          <w:rPr>
            <w:rFonts w:ascii="Times New Roman" w:hAnsi="Times New Roman" w:cs="Times New Roman"/>
            <w:sz w:val="24"/>
            <w:szCs w:val="24"/>
          </w:rPr>
          <w:id w:val="1285388571"/>
          <w:citation/>
        </w:sdtPr>
        <w:sdtEndPr/>
        <w:sdtContent>
          <w:r w:rsidR="00D60F9C">
            <w:rPr>
              <w:rFonts w:ascii="Times New Roman" w:hAnsi="Times New Roman" w:cs="Times New Roman"/>
              <w:sz w:val="24"/>
              <w:szCs w:val="24"/>
            </w:rPr>
            <w:fldChar w:fldCharType="begin"/>
          </w:r>
          <w:r w:rsidR="00D60F9C">
            <w:rPr>
              <w:rFonts w:ascii="Times New Roman" w:hAnsi="Times New Roman" w:cs="Times New Roman"/>
              <w:sz w:val="24"/>
              <w:szCs w:val="24"/>
            </w:rPr>
            <w:instrText xml:space="preserve">CITATION Dan99 \l 1033 </w:instrText>
          </w:r>
          <w:r w:rsidR="00D60F9C">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(Dhaliwal, Heninger, &amp; Hughes II, 1999)</w:t>
          </w:r>
          <w:r w:rsidR="00D60F9C">
            <w:rPr>
              <w:rFonts w:ascii="Times New Roman" w:hAnsi="Times New Roman" w:cs="Times New Roman"/>
              <w:sz w:val="24"/>
              <w:szCs w:val="24"/>
            </w:rPr>
            <w:fldChar w:fldCharType="end"/>
          </w:r>
        </w:sdtContent>
      </w:sdt>
      <w:r w:rsidR="00433AC4">
        <w:rPr>
          <w:rFonts w:ascii="Times New Roman" w:hAnsi="Times New Roman" w:cs="Times New Roman"/>
          <w:sz w:val="24"/>
          <w:szCs w:val="24"/>
        </w:rPr>
        <w:t xml:space="preserve">. </w:t>
      </w:r>
    </w:p>
    <w:p w:rsidR="002E4CA5" w:rsidRPr="00D60F9C" w:rsidRDefault="00BC1ADC" w:rsidP="00BB3DD6">
      <w:pPr>
        <w:pStyle w:val="ListParagraph"/>
        <w:spacing w:after="0" w:line="360" w:lineRule="auto"/>
        <w:ind w:left="0"/>
        <w:jc w:val="both"/>
        <w:rPr>
          <w:rFonts w:ascii="Times New Roman" w:hAnsi="Times New Roman" w:cs="Times New Roman"/>
          <w:sz w:val="24"/>
          <w:szCs w:val="24"/>
        </w:rPr>
      </w:pPr>
      <w:r>
        <w:rPr>
          <w:rFonts w:ascii="Times New Roman" w:hAnsi="Times New Roman" w:cs="Times New Roman"/>
          <w:b/>
          <w:sz w:val="24"/>
          <w:szCs w:val="24"/>
        </w:rPr>
        <w:t>4.5</w:t>
      </w:r>
      <w:r w:rsidR="002E4CA5" w:rsidRPr="003B3D81">
        <w:rPr>
          <w:rFonts w:ascii="Times New Roman" w:hAnsi="Times New Roman" w:cs="Times New Roman"/>
          <w:b/>
          <w:sz w:val="24"/>
          <w:szCs w:val="24"/>
        </w:rPr>
        <w:t xml:space="preserve"> </w:t>
      </w:r>
      <w:r w:rsidR="006E78E2">
        <w:rPr>
          <w:rFonts w:ascii="Times New Roman" w:hAnsi="Times New Roman" w:cs="Times New Roman"/>
          <w:b/>
          <w:sz w:val="24"/>
          <w:szCs w:val="24"/>
        </w:rPr>
        <w:t>Variability of</w:t>
      </w:r>
      <w:r w:rsidR="002E4CA5" w:rsidRPr="003B3D81">
        <w:rPr>
          <w:rFonts w:ascii="Times New Roman" w:hAnsi="Times New Roman" w:cs="Times New Roman"/>
          <w:b/>
          <w:sz w:val="24"/>
          <w:szCs w:val="24"/>
        </w:rPr>
        <w:t xml:space="preserve"> </w:t>
      </w:r>
      <w:r w:rsidR="00377C99">
        <w:rPr>
          <w:rFonts w:ascii="Times New Roman" w:hAnsi="Times New Roman" w:cs="Times New Roman"/>
          <w:b/>
          <w:sz w:val="24"/>
          <w:szCs w:val="24"/>
        </w:rPr>
        <w:t>Income and Decision Making on Accounting Choice</w:t>
      </w:r>
    </w:p>
    <w:p w:rsidR="00240E4E" w:rsidRDefault="00C66DBC" w:rsidP="00BB3DD6">
      <w:pPr>
        <w:pStyle w:val="ListParagraph"/>
        <w:spacing w:after="0" w:line="360" w:lineRule="auto"/>
        <w:ind w:left="0"/>
        <w:jc w:val="both"/>
        <w:rPr>
          <w:rFonts w:ascii="Times New Roman" w:hAnsi="Times New Roman" w:cs="Times New Roman"/>
          <w:sz w:val="24"/>
          <w:szCs w:val="24"/>
        </w:rPr>
      </w:pPr>
      <w:r w:rsidRPr="001C266A">
        <w:rPr>
          <w:rFonts w:ascii="Times New Roman" w:hAnsi="Times New Roman" w:cs="Times New Roman"/>
          <w:sz w:val="24"/>
          <w:szCs w:val="24"/>
        </w:rPr>
        <w:t>Moses (1987) defines the</w:t>
      </w:r>
      <w:r w:rsidR="002E4CA5" w:rsidRPr="001C266A">
        <w:rPr>
          <w:rFonts w:ascii="Times New Roman" w:hAnsi="Times New Roman" w:cs="Times New Roman"/>
          <w:sz w:val="24"/>
          <w:szCs w:val="24"/>
        </w:rPr>
        <w:t xml:space="preserve"> smoothing behavior as “</w:t>
      </w:r>
      <w:r w:rsidR="002E4CA5" w:rsidRPr="001C266A">
        <w:rPr>
          <w:rFonts w:ascii="Times New Roman" w:hAnsi="Times New Roman" w:cs="Times New Roman"/>
          <w:i/>
          <w:sz w:val="24"/>
          <w:szCs w:val="24"/>
        </w:rPr>
        <w:t>an effort to reduce fluctuations in reported earnings”.</w:t>
      </w:r>
      <w:r w:rsidR="002E4CA5" w:rsidRPr="001C266A">
        <w:rPr>
          <w:rFonts w:ascii="Times New Roman" w:hAnsi="Times New Roman" w:cs="Times New Roman"/>
          <w:sz w:val="24"/>
          <w:szCs w:val="24"/>
        </w:rPr>
        <w:t xml:space="preserve"> </w:t>
      </w:r>
      <w:r w:rsidRPr="001C266A">
        <w:rPr>
          <w:rFonts w:ascii="Times New Roman" w:hAnsi="Times New Roman" w:cs="Times New Roman"/>
          <w:sz w:val="24"/>
          <w:szCs w:val="24"/>
        </w:rPr>
        <w:t xml:space="preserve">The effect of income smoothing is that the reported income </w:t>
      </w:r>
      <w:r w:rsidR="00F22001" w:rsidRPr="001C266A">
        <w:rPr>
          <w:rFonts w:ascii="Times New Roman" w:hAnsi="Times New Roman" w:cs="Times New Roman"/>
          <w:sz w:val="24"/>
          <w:szCs w:val="24"/>
        </w:rPr>
        <w:t xml:space="preserve">will </w:t>
      </w:r>
      <w:r w:rsidR="00941281" w:rsidRPr="001C266A">
        <w:rPr>
          <w:rFonts w:ascii="Times New Roman" w:hAnsi="Times New Roman" w:cs="Times New Roman"/>
          <w:sz w:val="24"/>
          <w:szCs w:val="24"/>
        </w:rPr>
        <w:t>be presented</w:t>
      </w:r>
      <w:r w:rsidR="00F22001" w:rsidRPr="001C266A">
        <w:rPr>
          <w:rFonts w:ascii="Times New Roman" w:hAnsi="Times New Roman" w:cs="Times New Roman"/>
          <w:sz w:val="24"/>
          <w:szCs w:val="24"/>
        </w:rPr>
        <w:t xml:space="preserve"> in smaller variation than the </w:t>
      </w:r>
      <w:r w:rsidR="00941281" w:rsidRPr="001C266A">
        <w:rPr>
          <w:rFonts w:ascii="Times New Roman" w:hAnsi="Times New Roman" w:cs="Times New Roman"/>
          <w:sz w:val="24"/>
          <w:szCs w:val="24"/>
        </w:rPr>
        <w:t xml:space="preserve">trend of the </w:t>
      </w:r>
      <w:r w:rsidR="00F22001" w:rsidRPr="001C266A">
        <w:rPr>
          <w:rFonts w:ascii="Times New Roman" w:hAnsi="Times New Roman" w:cs="Times New Roman"/>
          <w:sz w:val="24"/>
          <w:szCs w:val="24"/>
        </w:rPr>
        <w:t>“</w:t>
      </w:r>
      <w:r w:rsidR="00941281" w:rsidRPr="001C266A">
        <w:rPr>
          <w:rFonts w:ascii="Times New Roman" w:hAnsi="Times New Roman" w:cs="Times New Roman"/>
          <w:sz w:val="24"/>
          <w:szCs w:val="24"/>
        </w:rPr>
        <w:t>normal</w:t>
      </w:r>
      <w:r w:rsidR="00F22001" w:rsidRPr="001C266A">
        <w:rPr>
          <w:rFonts w:ascii="Times New Roman" w:hAnsi="Times New Roman" w:cs="Times New Roman"/>
          <w:sz w:val="24"/>
          <w:szCs w:val="24"/>
        </w:rPr>
        <w:t>” income that should have appear</w:t>
      </w:r>
      <w:r w:rsidR="00941281" w:rsidRPr="001C266A">
        <w:rPr>
          <w:rFonts w:ascii="Times New Roman" w:hAnsi="Times New Roman" w:cs="Times New Roman"/>
          <w:sz w:val="24"/>
          <w:szCs w:val="24"/>
        </w:rPr>
        <w:t>ed in</w:t>
      </w:r>
      <w:r w:rsidR="00F7174B" w:rsidRPr="001C266A">
        <w:rPr>
          <w:rFonts w:ascii="Times New Roman" w:hAnsi="Times New Roman" w:cs="Times New Roman"/>
          <w:sz w:val="24"/>
          <w:szCs w:val="24"/>
        </w:rPr>
        <w:t xml:space="preserve"> the</w:t>
      </w:r>
      <w:r w:rsidR="00F22001" w:rsidRPr="001C266A">
        <w:rPr>
          <w:rFonts w:ascii="Times New Roman" w:hAnsi="Times New Roman" w:cs="Times New Roman"/>
          <w:sz w:val="24"/>
          <w:szCs w:val="24"/>
        </w:rPr>
        <w:t xml:space="preserve"> absence of smoothing </w:t>
      </w:r>
      <w:r w:rsidR="00A74185" w:rsidRPr="001C266A">
        <w:rPr>
          <w:rFonts w:ascii="Times New Roman" w:hAnsi="Times New Roman" w:cs="Times New Roman"/>
          <w:sz w:val="24"/>
          <w:szCs w:val="24"/>
        </w:rPr>
        <w:t>behavior</w:t>
      </w:r>
      <w:sdt>
        <w:sdtPr>
          <w:rPr>
            <w:rFonts w:ascii="Times New Roman" w:hAnsi="Times New Roman" w:cs="Times New Roman"/>
            <w:sz w:val="24"/>
            <w:szCs w:val="24"/>
          </w:rPr>
          <w:id w:val="477425019"/>
          <w:citation/>
        </w:sdtPr>
        <w:sdtEndPr/>
        <w:sdtContent>
          <w:r w:rsidRPr="001C266A">
            <w:rPr>
              <w:rFonts w:ascii="Times New Roman" w:hAnsi="Times New Roman" w:cs="Times New Roman"/>
              <w:sz w:val="24"/>
              <w:szCs w:val="24"/>
            </w:rPr>
            <w:fldChar w:fldCharType="begin"/>
          </w:r>
          <w:r w:rsidRPr="001C266A">
            <w:rPr>
              <w:rFonts w:ascii="Times New Roman" w:hAnsi="Times New Roman" w:cs="Times New Roman"/>
              <w:sz w:val="24"/>
              <w:szCs w:val="24"/>
            </w:rPr>
            <w:instrText xml:space="preserve"> CITATION Ron68 \l 1033 </w:instrText>
          </w:r>
          <w:r w:rsidRPr="001C266A">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(Copeland, 1968)</w:t>
          </w:r>
          <w:r w:rsidRPr="001C266A">
            <w:rPr>
              <w:rFonts w:ascii="Times New Roman" w:hAnsi="Times New Roman" w:cs="Times New Roman"/>
              <w:sz w:val="24"/>
              <w:szCs w:val="24"/>
            </w:rPr>
            <w:fldChar w:fldCharType="end"/>
          </w:r>
        </w:sdtContent>
      </w:sdt>
      <w:r w:rsidRPr="001C266A">
        <w:rPr>
          <w:rFonts w:ascii="Times New Roman" w:hAnsi="Times New Roman" w:cs="Times New Roman"/>
          <w:sz w:val="24"/>
          <w:szCs w:val="24"/>
        </w:rPr>
        <w:t xml:space="preserve">. </w:t>
      </w:r>
      <w:r w:rsidR="00D737BB" w:rsidRPr="001C266A">
        <w:rPr>
          <w:rFonts w:ascii="Times New Roman" w:hAnsi="Times New Roman" w:cs="Times New Roman"/>
          <w:sz w:val="24"/>
          <w:szCs w:val="24"/>
        </w:rPr>
        <w:t xml:space="preserve">In other words, smoothed earnings contain </w:t>
      </w:r>
      <w:r w:rsidR="007D1FB9">
        <w:rPr>
          <w:rFonts w:ascii="Times New Roman" w:hAnsi="Times New Roman" w:cs="Times New Roman"/>
          <w:sz w:val="24"/>
          <w:szCs w:val="24"/>
        </w:rPr>
        <w:t xml:space="preserve">some </w:t>
      </w:r>
      <w:r w:rsidR="00D737BB" w:rsidRPr="001C266A">
        <w:rPr>
          <w:rFonts w:ascii="Times New Roman" w:hAnsi="Times New Roman" w:cs="Times New Roman"/>
          <w:sz w:val="24"/>
          <w:szCs w:val="24"/>
        </w:rPr>
        <w:t xml:space="preserve">noisy variables </w:t>
      </w:r>
      <w:r w:rsidR="001C266A" w:rsidRPr="001C266A">
        <w:rPr>
          <w:rFonts w:ascii="Times New Roman" w:hAnsi="Times New Roman" w:cs="Times New Roman"/>
          <w:sz w:val="24"/>
          <w:szCs w:val="24"/>
        </w:rPr>
        <w:t>that will be less able to accura</w:t>
      </w:r>
      <w:r w:rsidR="00D876B6">
        <w:rPr>
          <w:rFonts w:ascii="Times New Roman" w:hAnsi="Times New Roman" w:cs="Times New Roman"/>
          <w:sz w:val="24"/>
          <w:szCs w:val="24"/>
        </w:rPr>
        <w:t>tely measure the firm</w:t>
      </w:r>
      <w:r w:rsidR="001C266A" w:rsidRPr="001C266A">
        <w:rPr>
          <w:rFonts w:ascii="Times New Roman" w:hAnsi="Times New Roman" w:cs="Times New Roman"/>
          <w:sz w:val="24"/>
          <w:szCs w:val="24"/>
        </w:rPr>
        <w:t xml:space="preserve"> economic value than ”normal” earnings that employ more “conservative” accounting method</w:t>
      </w:r>
      <w:sdt>
        <w:sdtPr>
          <w:rPr>
            <w:rFonts w:ascii="Times New Roman" w:hAnsi="Times New Roman" w:cs="Times New Roman"/>
            <w:sz w:val="24"/>
            <w:szCs w:val="24"/>
          </w:rPr>
          <w:id w:val="880220822"/>
          <w:citation/>
        </w:sdtPr>
        <w:sdtEndPr/>
        <w:sdtContent>
          <w:r w:rsidR="001C266A">
            <w:rPr>
              <w:rFonts w:ascii="Times New Roman" w:hAnsi="Times New Roman" w:cs="Times New Roman"/>
              <w:sz w:val="24"/>
              <w:szCs w:val="24"/>
            </w:rPr>
            <w:fldChar w:fldCharType="begin"/>
          </w:r>
          <w:r w:rsidR="00176C1F">
            <w:rPr>
              <w:rFonts w:ascii="Times New Roman" w:hAnsi="Times New Roman" w:cs="Times New Roman"/>
              <w:sz w:val="24"/>
              <w:szCs w:val="24"/>
            </w:rPr>
            <w:instrText xml:space="preserve">CITATION Jon97 \l 1033 </w:instrText>
          </w:r>
          <w:r w:rsidR="001C266A">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(Duchac &amp; Douthett, 1997)</w:t>
          </w:r>
          <w:r w:rsidR="001C266A">
            <w:rPr>
              <w:rFonts w:ascii="Times New Roman" w:hAnsi="Times New Roman" w:cs="Times New Roman"/>
              <w:sz w:val="24"/>
              <w:szCs w:val="24"/>
            </w:rPr>
            <w:fldChar w:fldCharType="end"/>
          </w:r>
        </w:sdtContent>
      </w:sdt>
      <w:r w:rsidR="001C266A">
        <w:rPr>
          <w:rFonts w:ascii="Times New Roman" w:hAnsi="Times New Roman" w:cs="Times New Roman"/>
          <w:sz w:val="24"/>
          <w:szCs w:val="24"/>
        </w:rPr>
        <w:t xml:space="preserve">. </w:t>
      </w:r>
      <w:r w:rsidR="00377C99">
        <w:rPr>
          <w:rFonts w:ascii="Times New Roman" w:hAnsi="Times New Roman" w:cs="Times New Roman"/>
          <w:sz w:val="24"/>
          <w:szCs w:val="24"/>
        </w:rPr>
        <w:t>Many literatures view that m</w:t>
      </w:r>
      <w:r w:rsidR="00377C99" w:rsidRPr="00913730">
        <w:rPr>
          <w:rFonts w:ascii="Times New Roman" w:hAnsi="Times New Roman" w:cs="Times New Roman"/>
          <w:sz w:val="24"/>
          <w:szCs w:val="24"/>
        </w:rPr>
        <w:t>anagement can smooth earnings</w:t>
      </w:r>
      <w:r w:rsidR="00A74185">
        <w:rPr>
          <w:rFonts w:ascii="Times New Roman" w:hAnsi="Times New Roman" w:cs="Times New Roman"/>
          <w:sz w:val="24"/>
          <w:szCs w:val="24"/>
        </w:rPr>
        <w:t xml:space="preserve"> </w:t>
      </w:r>
      <w:r w:rsidR="00D876B6">
        <w:rPr>
          <w:rFonts w:ascii="Times New Roman" w:hAnsi="Times New Roman" w:cs="Times New Roman"/>
          <w:sz w:val="24"/>
          <w:szCs w:val="24"/>
        </w:rPr>
        <w:t xml:space="preserve">by altering the firm </w:t>
      </w:r>
      <w:r>
        <w:rPr>
          <w:rFonts w:ascii="Times New Roman" w:hAnsi="Times New Roman" w:cs="Times New Roman"/>
          <w:sz w:val="24"/>
          <w:szCs w:val="24"/>
        </w:rPr>
        <w:t xml:space="preserve">real </w:t>
      </w:r>
      <w:r w:rsidR="00377C99" w:rsidRPr="00913730">
        <w:rPr>
          <w:rFonts w:ascii="Times New Roman" w:hAnsi="Times New Roman" w:cs="Times New Roman"/>
          <w:sz w:val="24"/>
          <w:szCs w:val="24"/>
        </w:rPr>
        <w:t xml:space="preserve">decisions </w:t>
      </w:r>
      <w:r>
        <w:rPr>
          <w:rFonts w:ascii="Times New Roman" w:hAnsi="Times New Roman" w:cs="Times New Roman"/>
          <w:sz w:val="24"/>
          <w:szCs w:val="24"/>
        </w:rPr>
        <w:t>such as</w:t>
      </w:r>
      <w:r w:rsidR="00377C99">
        <w:rPr>
          <w:rFonts w:ascii="Times New Roman" w:hAnsi="Times New Roman" w:cs="Times New Roman"/>
          <w:sz w:val="24"/>
          <w:szCs w:val="24"/>
        </w:rPr>
        <w:t xml:space="preserve"> </w:t>
      </w:r>
      <w:r w:rsidR="00377C99" w:rsidRPr="00913730">
        <w:rPr>
          <w:rFonts w:ascii="Times New Roman" w:hAnsi="Times New Roman" w:cs="Times New Roman"/>
          <w:sz w:val="24"/>
          <w:szCs w:val="24"/>
        </w:rPr>
        <w:t>production and/or investment</w:t>
      </w:r>
      <w:r>
        <w:rPr>
          <w:rFonts w:ascii="Times New Roman" w:hAnsi="Times New Roman" w:cs="Times New Roman"/>
          <w:sz w:val="24"/>
          <w:szCs w:val="24"/>
        </w:rPr>
        <w:t xml:space="preserve"> </w:t>
      </w:r>
      <w:r w:rsidR="00F7174B">
        <w:rPr>
          <w:rFonts w:ascii="Times New Roman" w:hAnsi="Times New Roman" w:cs="Times New Roman"/>
          <w:sz w:val="24"/>
          <w:szCs w:val="24"/>
        </w:rPr>
        <w:t xml:space="preserve">decisions </w:t>
      </w:r>
      <w:r>
        <w:rPr>
          <w:rFonts w:ascii="Times New Roman" w:hAnsi="Times New Roman" w:cs="Times New Roman"/>
          <w:sz w:val="24"/>
          <w:szCs w:val="24"/>
        </w:rPr>
        <w:t>and</w:t>
      </w:r>
      <w:r w:rsidR="00A74185">
        <w:rPr>
          <w:rFonts w:ascii="Times New Roman" w:hAnsi="Times New Roman" w:cs="Times New Roman"/>
          <w:sz w:val="24"/>
          <w:szCs w:val="24"/>
        </w:rPr>
        <w:t>/or</w:t>
      </w:r>
      <w:r>
        <w:rPr>
          <w:rFonts w:ascii="Times New Roman" w:hAnsi="Times New Roman" w:cs="Times New Roman"/>
          <w:sz w:val="24"/>
          <w:szCs w:val="24"/>
        </w:rPr>
        <w:t xml:space="preserve"> choice of accounting </w:t>
      </w:r>
      <w:r w:rsidR="00A74185">
        <w:rPr>
          <w:rFonts w:ascii="Times New Roman" w:hAnsi="Times New Roman" w:cs="Times New Roman"/>
          <w:sz w:val="24"/>
          <w:szCs w:val="24"/>
        </w:rPr>
        <w:t>methods</w:t>
      </w:r>
      <w:r w:rsidR="00377C99" w:rsidRPr="00913730">
        <w:rPr>
          <w:rFonts w:ascii="Times New Roman" w:hAnsi="Times New Roman" w:cs="Times New Roman"/>
          <w:sz w:val="24"/>
          <w:szCs w:val="24"/>
        </w:rPr>
        <w:t xml:space="preserve"> at year</w:t>
      </w:r>
      <w:r w:rsidR="007D1FB9">
        <w:rPr>
          <w:rFonts w:ascii="Times New Roman" w:hAnsi="Times New Roman" w:cs="Times New Roman"/>
          <w:sz w:val="24"/>
          <w:szCs w:val="24"/>
        </w:rPr>
        <w:t>-</w:t>
      </w:r>
      <w:r w:rsidR="00377C99" w:rsidRPr="00913730">
        <w:rPr>
          <w:rFonts w:ascii="Times New Roman" w:hAnsi="Times New Roman" w:cs="Times New Roman"/>
          <w:sz w:val="24"/>
          <w:szCs w:val="24"/>
        </w:rPr>
        <w:t xml:space="preserve">end </w:t>
      </w:r>
      <w:r w:rsidR="00377C99">
        <w:rPr>
          <w:rFonts w:ascii="Times New Roman" w:hAnsi="Times New Roman" w:cs="Times New Roman"/>
          <w:sz w:val="24"/>
          <w:szCs w:val="24"/>
        </w:rPr>
        <w:t>after having the knowledge of</w:t>
      </w:r>
      <w:r w:rsidR="00377C99" w:rsidRPr="00913730">
        <w:rPr>
          <w:rFonts w:ascii="Times New Roman" w:hAnsi="Times New Roman" w:cs="Times New Roman"/>
          <w:sz w:val="24"/>
          <w:szCs w:val="24"/>
        </w:rPr>
        <w:t xml:space="preserve"> how the firm has performed up to that time in the year</w:t>
      </w:r>
      <w:sdt>
        <w:sdtPr>
          <w:rPr>
            <w:rFonts w:ascii="Times New Roman" w:hAnsi="Times New Roman" w:cs="Times New Roman"/>
            <w:sz w:val="24"/>
            <w:szCs w:val="24"/>
          </w:rPr>
          <w:id w:val="-1661766543"/>
          <w:citation/>
        </w:sdtPr>
        <w:sdtEndPr/>
        <w:sdtContent>
          <w:r w:rsidR="00377C99">
            <w:rPr>
              <w:rFonts w:ascii="Times New Roman" w:hAnsi="Times New Roman" w:cs="Times New Roman"/>
              <w:sz w:val="24"/>
              <w:szCs w:val="24"/>
            </w:rPr>
            <w:fldChar w:fldCharType="begin"/>
          </w:r>
          <w:r w:rsidR="00377C99">
            <w:rPr>
              <w:rFonts w:ascii="Times New Roman" w:hAnsi="Times New Roman" w:cs="Times New Roman"/>
              <w:sz w:val="24"/>
              <w:szCs w:val="24"/>
            </w:rPr>
            <w:instrText xml:space="preserve"> CITATION Ric84 \l 1033 </w:instrText>
          </w:r>
          <w:r w:rsidR="00377C99">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(Lambert, 1984)</w:t>
          </w:r>
          <w:r w:rsidR="00377C99">
            <w:rPr>
              <w:rFonts w:ascii="Times New Roman" w:hAnsi="Times New Roman" w:cs="Times New Roman"/>
              <w:sz w:val="24"/>
              <w:szCs w:val="24"/>
            </w:rPr>
            <w:fldChar w:fldCharType="end"/>
          </w:r>
        </w:sdtContent>
      </w:sdt>
      <w:r w:rsidR="00377C99">
        <w:rPr>
          <w:rFonts w:ascii="Times New Roman" w:hAnsi="Times New Roman" w:cs="Times New Roman"/>
          <w:sz w:val="24"/>
          <w:szCs w:val="24"/>
        </w:rPr>
        <w:t>. As high degree of fluctuations</w:t>
      </w:r>
      <w:r w:rsidR="002E4CA5" w:rsidRPr="003B3D81">
        <w:rPr>
          <w:rFonts w:ascii="Times New Roman" w:hAnsi="Times New Roman" w:cs="Times New Roman"/>
          <w:sz w:val="24"/>
          <w:szCs w:val="24"/>
        </w:rPr>
        <w:t xml:space="preserve"> in accounting earnings are usually undesirable in many firms, managers are likely to smooth earnings for both current and future relative performance</w:t>
      </w:r>
      <w:sdt>
        <w:sdtPr>
          <w:rPr>
            <w:rFonts w:ascii="Times New Roman" w:hAnsi="Times New Roman" w:cs="Times New Roman"/>
            <w:sz w:val="24"/>
            <w:szCs w:val="24"/>
          </w:rPr>
          <w:id w:val="-1559856666"/>
          <w:citation/>
        </w:sdtPr>
        <w:sdtEndPr/>
        <w:sdtContent>
          <w:r w:rsidR="002E4CA5" w:rsidRPr="003B3D81">
            <w:rPr>
              <w:rFonts w:ascii="Times New Roman" w:hAnsi="Times New Roman" w:cs="Times New Roman"/>
              <w:sz w:val="24"/>
              <w:szCs w:val="24"/>
            </w:rPr>
            <w:fldChar w:fldCharType="begin"/>
          </w:r>
          <w:r w:rsidR="002E4CA5" w:rsidRPr="003B3D81">
            <w:rPr>
              <w:rFonts w:ascii="Times New Roman" w:hAnsi="Times New Roman" w:cs="Times New Roman"/>
              <w:sz w:val="24"/>
              <w:szCs w:val="24"/>
            </w:rPr>
            <w:instrText xml:space="preserve"> CITATION Mar97 \l 1033 </w:instrText>
          </w:r>
          <w:r w:rsidR="002E4CA5"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(DeFond &amp; Park, 1997)</w:t>
          </w:r>
          <w:r w:rsidR="002E4CA5" w:rsidRPr="003B3D81">
            <w:rPr>
              <w:rFonts w:ascii="Times New Roman" w:hAnsi="Times New Roman" w:cs="Times New Roman"/>
              <w:sz w:val="24"/>
              <w:szCs w:val="24"/>
            </w:rPr>
            <w:fldChar w:fldCharType="end"/>
          </w:r>
        </w:sdtContent>
      </w:sdt>
      <w:r w:rsidR="002E4CA5" w:rsidRPr="003B3D81">
        <w:rPr>
          <w:rFonts w:ascii="Times New Roman" w:hAnsi="Times New Roman" w:cs="Times New Roman"/>
          <w:sz w:val="24"/>
          <w:szCs w:val="24"/>
        </w:rPr>
        <w:t xml:space="preserve">. </w:t>
      </w:r>
      <w:r w:rsidR="006E78E2">
        <w:rPr>
          <w:rFonts w:ascii="Times New Roman" w:hAnsi="Times New Roman" w:cs="Times New Roman"/>
          <w:sz w:val="24"/>
          <w:szCs w:val="24"/>
        </w:rPr>
        <w:t>Therefore,</w:t>
      </w:r>
      <w:r w:rsidR="002E4CA5" w:rsidRPr="003B3D81">
        <w:rPr>
          <w:rFonts w:ascii="Times New Roman" w:hAnsi="Times New Roman" w:cs="Times New Roman"/>
          <w:sz w:val="24"/>
          <w:szCs w:val="24"/>
        </w:rPr>
        <w:t xml:space="preserve"> managers of extractive companies are </w:t>
      </w:r>
      <w:r w:rsidR="00F7174B">
        <w:rPr>
          <w:rFonts w:ascii="Times New Roman" w:hAnsi="Times New Roman" w:cs="Times New Roman"/>
          <w:sz w:val="24"/>
          <w:szCs w:val="24"/>
        </w:rPr>
        <w:t xml:space="preserve">also </w:t>
      </w:r>
      <w:r w:rsidR="002E4CA5" w:rsidRPr="003B3D81">
        <w:rPr>
          <w:rFonts w:ascii="Times New Roman" w:hAnsi="Times New Roman" w:cs="Times New Roman"/>
          <w:sz w:val="24"/>
          <w:szCs w:val="24"/>
        </w:rPr>
        <w:t xml:space="preserve">assumed </w:t>
      </w:r>
      <w:r w:rsidR="007E456C">
        <w:rPr>
          <w:rFonts w:ascii="Times New Roman" w:hAnsi="Times New Roman" w:cs="Times New Roman"/>
          <w:sz w:val="24"/>
          <w:szCs w:val="24"/>
        </w:rPr>
        <w:t xml:space="preserve">here </w:t>
      </w:r>
      <w:r w:rsidR="002E4CA5" w:rsidRPr="003B3D81">
        <w:rPr>
          <w:rFonts w:ascii="Times New Roman" w:hAnsi="Times New Roman" w:cs="Times New Roman"/>
          <w:sz w:val="24"/>
          <w:szCs w:val="24"/>
        </w:rPr>
        <w:t xml:space="preserve">to make the accounting choice that will represent their </w:t>
      </w:r>
      <w:r w:rsidR="00A74185">
        <w:rPr>
          <w:rFonts w:ascii="Times New Roman" w:hAnsi="Times New Roman" w:cs="Times New Roman"/>
          <w:sz w:val="24"/>
          <w:szCs w:val="24"/>
        </w:rPr>
        <w:t>preference of</w:t>
      </w:r>
      <w:r w:rsidR="002E4CA5" w:rsidRPr="003B3D81">
        <w:rPr>
          <w:rFonts w:ascii="Times New Roman" w:hAnsi="Times New Roman" w:cs="Times New Roman"/>
          <w:sz w:val="24"/>
          <w:szCs w:val="24"/>
        </w:rPr>
        <w:t xml:space="preserve"> level of results. </w:t>
      </w:r>
    </w:p>
    <w:p w:rsidR="006E78E2" w:rsidRDefault="006E78E2" w:rsidP="00BB3DD6">
      <w:pPr>
        <w:pStyle w:val="ListParagraph"/>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It has been argued in the previous section that the full cost and successful efforts methods have different level</w:t>
      </w:r>
      <w:r w:rsidR="00F22001">
        <w:rPr>
          <w:rFonts w:ascii="Times New Roman" w:hAnsi="Times New Roman" w:cs="Times New Roman"/>
          <w:sz w:val="24"/>
          <w:szCs w:val="24"/>
        </w:rPr>
        <w:t>s of variability</w:t>
      </w:r>
      <w:r>
        <w:rPr>
          <w:rFonts w:ascii="Times New Roman" w:hAnsi="Times New Roman" w:cs="Times New Roman"/>
          <w:sz w:val="24"/>
          <w:szCs w:val="24"/>
        </w:rPr>
        <w:t xml:space="preserve"> in reported earnings, with the successful efforts method shows more variability of income than that of full cost method. </w:t>
      </w:r>
      <w:r w:rsidR="00F22001">
        <w:rPr>
          <w:rFonts w:ascii="Times New Roman" w:hAnsi="Times New Roman" w:cs="Times New Roman"/>
          <w:sz w:val="24"/>
          <w:szCs w:val="24"/>
        </w:rPr>
        <w:t>This result is used next in analyzing the three classifications of accounting choice with respect to income smoothing behavior.</w:t>
      </w:r>
    </w:p>
    <w:p w:rsidR="00D65C59" w:rsidRDefault="007A32BD" w:rsidP="00BB3DD6">
      <w:pPr>
        <w:pStyle w:val="ListParagraph"/>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Dhaliwal et al (1999) argue</w:t>
      </w:r>
      <w:r w:rsidR="007E456C">
        <w:rPr>
          <w:rFonts w:ascii="Times New Roman" w:hAnsi="Times New Roman" w:cs="Times New Roman"/>
          <w:sz w:val="24"/>
          <w:szCs w:val="24"/>
        </w:rPr>
        <w:t>d</w:t>
      </w:r>
      <w:r>
        <w:rPr>
          <w:rFonts w:ascii="Times New Roman" w:hAnsi="Times New Roman" w:cs="Times New Roman"/>
          <w:sz w:val="24"/>
          <w:szCs w:val="24"/>
        </w:rPr>
        <w:t xml:space="preserve"> that there </w:t>
      </w:r>
      <w:r w:rsidR="005E7B0D">
        <w:rPr>
          <w:rFonts w:ascii="Times New Roman" w:hAnsi="Times New Roman" w:cs="Times New Roman"/>
          <w:sz w:val="24"/>
          <w:szCs w:val="24"/>
        </w:rPr>
        <w:t xml:space="preserve">is management’s general aversion toward accounting methods that likely generate higher variances in reported earnings. </w:t>
      </w:r>
      <w:r w:rsidR="006E1A18">
        <w:rPr>
          <w:rFonts w:ascii="Times New Roman" w:hAnsi="Times New Roman" w:cs="Times New Roman"/>
          <w:sz w:val="24"/>
          <w:szCs w:val="24"/>
        </w:rPr>
        <w:t>In</w:t>
      </w:r>
      <w:r w:rsidR="005E7B0D">
        <w:rPr>
          <w:rFonts w:ascii="Times New Roman" w:hAnsi="Times New Roman" w:cs="Times New Roman"/>
          <w:sz w:val="24"/>
          <w:szCs w:val="24"/>
        </w:rPr>
        <w:t xml:space="preserve"> the case of management compensation</w:t>
      </w:r>
      <w:r w:rsidR="00941281">
        <w:rPr>
          <w:rFonts w:ascii="Times New Roman" w:hAnsi="Times New Roman" w:cs="Times New Roman"/>
          <w:sz w:val="24"/>
          <w:szCs w:val="24"/>
        </w:rPr>
        <w:t>, given</w:t>
      </w:r>
      <w:r w:rsidR="005E7B0D">
        <w:rPr>
          <w:rFonts w:ascii="Times New Roman" w:hAnsi="Times New Roman" w:cs="Times New Roman"/>
          <w:sz w:val="24"/>
          <w:szCs w:val="24"/>
        </w:rPr>
        <w:t xml:space="preserve"> </w:t>
      </w:r>
      <w:r w:rsidR="00EE2127">
        <w:rPr>
          <w:rFonts w:ascii="Times New Roman" w:hAnsi="Times New Roman" w:cs="Times New Roman"/>
          <w:sz w:val="24"/>
          <w:szCs w:val="24"/>
        </w:rPr>
        <w:t xml:space="preserve">that </w:t>
      </w:r>
      <w:r w:rsidR="005E7B0D">
        <w:rPr>
          <w:rFonts w:ascii="Times New Roman" w:hAnsi="Times New Roman" w:cs="Times New Roman"/>
          <w:sz w:val="24"/>
          <w:szCs w:val="24"/>
        </w:rPr>
        <w:t xml:space="preserve">the bonus plan is </w:t>
      </w:r>
      <w:r w:rsidR="00941281">
        <w:rPr>
          <w:rFonts w:ascii="Times New Roman" w:hAnsi="Times New Roman" w:cs="Times New Roman"/>
          <w:sz w:val="24"/>
          <w:szCs w:val="24"/>
        </w:rPr>
        <w:t xml:space="preserve">usually </w:t>
      </w:r>
      <w:r w:rsidR="005E7B0D">
        <w:rPr>
          <w:rFonts w:ascii="Times New Roman" w:hAnsi="Times New Roman" w:cs="Times New Roman"/>
          <w:sz w:val="24"/>
          <w:szCs w:val="24"/>
        </w:rPr>
        <w:t xml:space="preserve">based on reporting income, </w:t>
      </w:r>
      <w:r w:rsidR="00913730">
        <w:rPr>
          <w:rFonts w:ascii="Times New Roman" w:hAnsi="Times New Roman" w:cs="Times New Roman"/>
          <w:sz w:val="24"/>
          <w:szCs w:val="24"/>
        </w:rPr>
        <w:t>a risk-averse manager will likely to prefer accounting methods that produce lower variance of earnings</w:t>
      </w:r>
      <w:sdt>
        <w:sdtPr>
          <w:rPr>
            <w:rFonts w:ascii="Times New Roman" w:hAnsi="Times New Roman" w:cs="Times New Roman"/>
            <w:sz w:val="24"/>
            <w:szCs w:val="24"/>
          </w:rPr>
          <w:id w:val="-1182668606"/>
          <w:citation/>
        </w:sdtPr>
        <w:sdtEndPr/>
        <w:sdtContent>
          <w:r w:rsidR="00377C99">
            <w:rPr>
              <w:rFonts w:ascii="Times New Roman" w:hAnsi="Times New Roman" w:cs="Times New Roman"/>
              <w:sz w:val="24"/>
              <w:szCs w:val="24"/>
            </w:rPr>
            <w:fldChar w:fldCharType="begin"/>
          </w:r>
          <w:r w:rsidR="00377C99">
            <w:rPr>
              <w:rFonts w:ascii="Times New Roman" w:hAnsi="Times New Roman" w:cs="Times New Roman"/>
              <w:sz w:val="24"/>
              <w:szCs w:val="24"/>
            </w:rPr>
            <w:instrText xml:space="preserve"> CITATION Dan99 \l 1033 </w:instrText>
          </w:r>
          <w:r w:rsidR="00377C99">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(Dhaliwal, Heninger, &amp; Hughes II, 1999)</w:t>
          </w:r>
          <w:r w:rsidR="00377C99">
            <w:rPr>
              <w:rFonts w:ascii="Times New Roman" w:hAnsi="Times New Roman" w:cs="Times New Roman"/>
              <w:sz w:val="24"/>
              <w:szCs w:val="24"/>
            </w:rPr>
            <w:fldChar w:fldCharType="end"/>
          </w:r>
        </w:sdtContent>
      </w:sdt>
      <w:r w:rsidR="00E122F5">
        <w:rPr>
          <w:rFonts w:ascii="Times New Roman" w:hAnsi="Times New Roman" w:cs="Times New Roman"/>
          <w:sz w:val="24"/>
          <w:szCs w:val="24"/>
        </w:rPr>
        <w:t xml:space="preserve">. </w:t>
      </w:r>
      <w:r w:rsidR="00AA1728">
        <w:rPr>
          <w:rFonts w:ascii="Times New Roman" w:hAnsi="Times New Roman" w:cs="Times New Roman"/>
          <w:sz w:val="24"/>
          <w:szCs w:val="24"/>
        </w:rPr>
        <w:t>Healy (1985) suggested</w:t>
      </w:r>
      <w:r w:rsidR="00E122F5" w:rsidRPr="009C7646">
        <w:rPr>
          <w:rFonts w:ascii="Times New Roman" w:hAnsi="Times New Roman" w:cs="Times New Roman"/>
          <w:sz w:val="24"/>
          <w:szCs w:val="24"/>
        </w:rPr>
        <w:t xml:space="preserve"> that managers have tendencies to choose income-decreasing accounting</w:t>
      </w:r>
      <w:r w:rsidR="00E122F5">
        <w:rPr>
          <w:rFonts w:ascii="Times New Roman" w:hAnsi="Times New Roman" w:cs="Times New Roman"/>
          <w:sz w:val="24"/>
          <w:szCs w:val="24"/>
        </w:rPr>
        <w:t xml:space="preserve"> </w:t>
      </w:r>
      <w:r w:rsidR="00E122F5" w:rsidRPr="009C7646">
        <w:rPr>
          <w:rFonts w:ascii="Times New Roman" w:hAnsi="Times New Roman" w:cs="Times New Roman"/>
          <w:sz w:val="24"/>
          <w:szCs w:val="24"/>
        </w:rPr>
        <w:t xml:space="preserve">procedures when their bonus plan following certain earnings target (might </w:t>
      </w:r>
      <w:r w:rsidR="00E122F5">
        <w:rPr>
          <w:rFonts w:ascii="Times New Roman" w:hAnsi="Times New Roman" w:cs="Times New Roman"/>
          <w:sz w:val="24"/>
          <w:szCs w:val="24"/>
        </w:rPr>
        <w:t xml:space="preserve">be </w:t>
      </w:r>
      <w:r w:rsidR="00E122F5" w:rsidRPr="009C7646">
        <w:rPr>
          <w:rFonts w:ascii="Times New Roman" w:hAnsi="Times New Roman" w:cs="Times New Roman"/>
          <w:sz w:val="24"/>
          <w:szCs w:val="24"/>
        </w:rPr>
        <w:t>lower or upper bounds) are binding, and income-increasing accounting procedure when these bounds are not binding.</w:t>
      </w:r>
      <w:r w:rsidR="00E122F5">
        <w:rPr>
          <w:rFonts w:ascii="Times New Roman" w:hAnsi="Times New Roman" w:cs="Times New Roman"/>
          <w:sz w:val="24"/>
          <w:szCs w:val="24"/>
        </w:rPr>
        <w:t xml:space="preserve"> </w:t>
      </w:r>
      <w:r w:rsidR="00AA1728">
        <w:rPr>
          <w:rFonts w:ascii="Times New Roman" w:hAnsi="Times New Roman" w:cs="Times New Roman"/>
          <w:sz w:val="24"/>
          <w:szCs w:val="24"/>
        </w:rPr>
        <w:t>Lambert (1984) developed</w:t>
      </w:r>
      <w:r w:rsidR="00377C99">
        <w:rPr>
          <w:rFonts w:ascii="Times New Roman" w:hAnsi="Times New Roman" w:cs="Times New Roman"/>
          <w:sz w:val="24"/>
          <w:szCs w:val="24"/>
        </w:rPr>
        <w:t xml:space="preserve"> an analytical model for analyzing accounting-based com</w:t>
      </w:r>
      <w:r w:rsidR="00511EE2">
        <w:rPr>
          <w:rFonts w:ascii="Times New Roman" w:hAnsi="Times New Roman" w:cs="Times New Roman"/>
          <w:sz w:val="24"/>
          <w:szCs w:val="24"/>
        </w:rPr>
        <w:t>pensation and smoothing behavior, where t</w:t>
      </w:r>
      <w:r w:rsidR="00C078CD">
        <w:rPr>
          <w:rFonts w:ascii="Times New Roman" w:hAnsi="Times New Roman" w:cs="Times New Roman"/>
          <w:sz w:val="24"/>
          <w:szCs w:val="24"/>
        </w:rPr>
        <w:t>he share</w:t>
      </w:r>
      <w:r w:rsidR="00E122F5" w:rsidRPr="00887E86">
        <w:rPr>
          <w:rFonts w:ascii="Times New Roman" w:hAnsi="Times New Roman" w:cs="Times New Roman"/>
          <w:sz w:val="24"/>
          <w:szCs w:val="24"/>
        </w:rPr>
        <w:t>holders-manager relationship is assumed as a two-person game</w:t>
      </w:r>
      <w:r w:rsidR="00A74185">
        <w:rPr>
          <w:rFonts w:ascii="Times New Roman" w:hAnsi="Times New Roman" w:cs="Times New Roman"/>
          <w:sz w:val="24"/>
          <w:szCs w:val="24"/>
        </w:rPr>
        <w:t xml:space="preserve"> in</w:t>
      </w:r>
      <w:r w:rsidR="00CC1E6D">
        <w:rPr>
          <w:rFonts w:ascii="Times New Roman" w:hAnsi="Times New Roman" w:cs="Times New Roman"/>
          <w:sz w:val="24"/>
          <w:szCs w:val="24"/>
        </w:rPr>
        <w:t xml:space="preserve"> two sub </w:t>
      </w:r>
      <w:r w:rsidR="00A74185">
        <w:rPr>
          <w:rFonts w:ascii="Times New Roman" w:hAnsi="Times New Roman" w:cs="Times New Roman"/>
          <w:sz w:val="24"/>
          <w:szCs w:val="24"/>
        </w:rPr>
        <w:t xml:space="preserve">accounting </w:t>
      </w:r>
      <w:r w:rsidR="00CC1E6D">
        <w:rPr>
          <w:rFonts w:ascii="Times New Roman" w:hAnsi="Times New Roman" w:cs="Times New Roman"/>
          <w:sz w:val="24"/>
          <w:szCs w:val="24"/>
        </w:rPr>
        <w:t>periods.</w:t>
      </w:r>
      <w:r w:rsidR="005B332E">
        <w:rPr>
          <w:rFonts w:ascii="Times New Roman" w:hAnsi="Times New Roman" w:cs="Times New Roman"/>
          <w:sz w:val="24"/>
          <w:szCs w:val="24"/>
        </w:rPr>
        <w:t xml:space="preserve"> </w:t>
      </w:r>
      <w:r w:rsidR="004D46FC">
        <w:rPr>
          <w:rFonts w:ascii="Times New Roman" w:hAnsi="Times New Roman" w:cs="Times New Roman"/>
          <w:sz w:val="24"/>
          <w:szCs w:val="24"/>
        </w:rPr>
        <w:t>T</w:t>
      </w:r>
      <w:r w:rsidR="005B332E">
        <w:rPr>
          <w:rFonts w:ascii="Times New Roman" w:hAnsi="Times New Roman" w:cs="Times New Roman"/>
          <w:sz w:val="24"/>
          <w:szCs w:val="24"/>
        </w:rPr>
        <w:t xml:space="preserve">he compensation scheme offered </w:t>
      </w:r>
      <w:r w:rsidR="004D46FC">
        <w:rPr>
          <w:rFonts w:ascii="Times New Roman" w:hAnsi="Times New Roman" w:cs="Times New Roman"/>
          <w:sz w:val="24"/>
          <w:szCs w:val="24"/>
        </w:rPr>
        <w:t xml:space="preserve">in this setting </w:t>
      </w:r>
      <w:r w:rsidR="005B332E">
        <w:rPr>
          <w:rFonts w:ascii="Times New Roman" w:hAnsi="Times New Roman" w:cs="Times New Roman"/>
          <w:sz w:val="24"/>
          <w:szCs w:val="24"/>
        </w:rPr>
        <w:t xml:space="preserve">is </w:t>
      </w:r>
      <w:r w:rsidR="004D46FC">
        <w:rPr>
          <w:rFonts w:ascii="Times New Roman" w:hAnsi="Times New Roman" w:cs="Times New Roman"/>
          <w:sz w:val="24"/>
          <w:szCs w:val="24"/>
        </w:rPr>
        <w:t xml:space="preserve">that </w:t>
      </w:r>
      <w:r w:rsidR="00887E86" w:rsidRPr="00887E86">
        <w:rPr>
          <w:rFonts w:ascii="Times New Roman" w:hAnsi="Times New Roman" w:cs="Times New Roman"/>
          <w:sz w:val="24"/>
          <w:szCs w:val="24"/>
        </w:rPr>
        <w:t>compensation in the first sub</w:t>
      </w:r>
      <w:r w:rsidR="00887E86">
        <w:rPr>
          <w:rFonts w:ascii="Times New Roman" w:hAnsi="Times New Roman" w:cs="Times New Roman"/>
          <w:sz w:val="24"/>
          <w:szCs w:val="24"/>
        </w:rPr>
        <w:t>-period</w:t>
      </w:r>
      <w:r w:rsidR="00887E86" w:rsidRPr="00887E86">
        <w:rPr>
          <w:rFonts w:ascii="Times New Roman" w:hAnsi="Times New Roman" w:cs="Times New Roman"/>
          <w:sz w:val="24"/>
          <w:szCs w:val="24"/>
        </w:rPr>
        <w:t xml:space="preserve"> depend</w:t>
      </w:r>
      <w:r w:rsidR="00EE2127">
        <w:rPr>
          <w:rFonts w:ascii="Times New Roman" w:hAnsi="Times New Roman" w:cs="Times New Roman"/>
          <w:sz w:val="24"/>
          <w:szCs w:val="24"/>
        </w:rPr>
        <w:t>s</w:t>
      </w:r>
      <w:r w:rsidR="00887E86" w:rsidRPr="00887E86">
        <w:rPr>
          <w:rFonts w:ascii="Times New Roman" w:hAnsi="Times New Roman" w:cs="Times New Roman"/>
          <w:sz w:val="24"/>
          <w:szCs w:val="24"/>
        </w:rPr>
        <w:t xml:space="preserve"> on the first sub</w:t>
      </w:r>
      <w:r w:rsidR="00887E86">
        <w:rPr>
          <w:rFonts w:ascii="Times New Roman" w:hAnsi="Times New Roman" w:cs="Times New Roman"/>
          <w:sz w:val="24"/>
          <w:szCs w:val="24"/>
        </w:rPr>
        <w:t>-</w:t>
      </w:r>
      <w:r w:rsidR="00887E86" w:rsidRPr="00887E86">
        <w:rPr>
          <w:rFonts w:ascii="Times New Roman" w:hAnsi="Times New Roman" w:cs="Times New Roman"/>
          <w:sz w:val="24"/>
          <w:szCs w:val="24"/>
        </w:rPr>
        <w:t>period production, and his compensation in the second sub</w:t>
      </w:r>
      <w:r w:rsidR="00887E86">
        <w:rPr>
          <w:rFonts w:ascii="Times New Roman" w:hAnsi="Times New Roman" w:cs="Times New Roman"/>
          <w:sz w:val="24"/>
          <w:szCs w:val="24"/>
        </w:rPr>
        <w:t>-period</w:t>
      </w:r>
      <w:r w:rsidR="00887E86" w:rsidRPr="00887E86">
        <w:rPr>
          <w:rFonts w:ascii="Times New Roman" w:hAnsi="Times New Roman" w:cs="Times New Roman"/>
          <w:sz w:val="24"/>
          <w:szCs w:val="24"/>
        </w:rPr>
        <w:t xml:space="preserve"> depend</w:t>
      </w:r>
      <w:r w:rsidR="00EE2127">
        <w:rPr>
          <w:rFonts w:ascii="Times New Roman" w:hAnsi="Times New Roman" w:cs="Times New Roman"/>
          <w:sz w:val="24"/>
          <w:szCs w:val="24"/>
        </w:rPr>
        <w:t>s</w:t>
      </w:r>
      <w:r w:rsidR="00887E86" w:rsidRPr="00887E86">
        <w:rPr>
          <w:rFonts w:ascii="Times New Roman" w:hAnsi="Times New Roman" w:cs="Times New Roman"/>
          <w:sz w:val="24"/>
          <w:szCs w:val="24"/>
        </w:rPr>
        <w:t xml:space="preserve"> on both the first and the second sub</w:t>
      </w:r>
      <w:r w:rsidR="00887E86">
        <w:rPr>
          <w:rFonts w:ascii="Times New Roman" w:hAnsi="Times New Roman" w:cs="Times New Roman"/>
          <w:sz w:val="24"/>
          <w:szCs w:val="24"/>
        </w:rPr>
        <w:t>-period production</w:t>
      </w:r>
      <w:sdt>
        <w:sdtPr>
          <w:rPr>
            <w:rFonts w:ascii="Times New Roman" w:hAnsi="Times New Roman" w:cs="Times New Roman"/>
            <w:sz w:val="24"/>
            <w:szCs w:val="24"/>
          </w:rPr>
          <w:id w:val="-1839465978"/>
          <w:citation/>
        </w:sdtPr>
        <w:sdtEndPr/>
        <w:sdtContent>
          <w:r w:rsidR="00D65C59">
            <w:rPr>
              <w:rFonts w:ascii="Times New Roman" w:hAnsi="Times New Roman" w:cs="Times New Roman"/>
              <w:sz w:val="24"/>
              <w:szCs w:val="24"/>
            </w:rPr>
            <w:fldChar w:fldCharType="begin"/>
          </w:r>
          <w:r w:rsidR="00D65C59">
            <w:rPr>
              <w:rFonts w:ascii="Times New Roman" w:hAnsi="Times New Roman" w:cs="Times New Roman"/>
              <w:sz w:val="24"/>
              <w:szCs w:val="24"/>
            </w:rPr>
            <w:instrText xml:space="preserve"> CITATION Ric84 \l 1033 </w:instrText>
          </w:r>
          <w:r w:rsidR="00D65C59">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(Lambert, 1984)</w:t>
          </w:r>
          <w:r w:rsidR="00D65C59">
            <w:rPr>
              <w:rFonts w:ascii="Times New Roman" w:hAnsi="Times New Roman" w:cs="Times New Roman"/>
              <w:sz w:val="24"/>
              <w:szCs w:val="24"/>
            </w:rPr>
            <w:fldChar w:fldCharType="end"/>
          </w:r>
        </w:sdtContent>
      </w:sdt>
      <w:r w:rsidR="004D46FC">
        <w:rPr>
          <w:rFonts w:ascii="Times New Roman" w:hAnsi="Times New Roman" w:cs="Times New Roman"/>
          <w:sz w:val="24"/>
          <w:szCs w:val="24"/>
        </w:rPr>
        <w:t>.</w:t>
      </w:r>
      <w:r w:rsidR="00D65C59">
        <w:rPr>
          <w:rFonts w:ascii="Times New Roman" w:hAnsi="Times New Roman" w:cs="Times New Roman"/>
          <w:sz w:val="24"/>
          <w:szCs w:val="24"/>
        </w:rPr>
        <w:t xml:space="preserve"> This scheme influence</w:t>
      </w:r>
      <w:r w:rsidR="007E456C">
        <w:rPr>
          <w:rFonts w:ascii="Times New Roman" w:hAnsi="Times New Roman" w:cs="Times New Roman"/>
          <w:sz w:val="24"/>
          <w:szCs w:val="24"/>
        </w:rPr>
        <w:t>s</w:t>
      </w:r>
      <w:r w:rsidR="00D65C59">
        <w:rPr>
          <w:rFonts w:ascii="Times New Roman" w:hAnsi="Times New Roman" w:cs="Times New Roman"/>
          <w:sz w:val="24"/>
          <w:szCs w:val="24"/>
        </w:rPr>
        <w:t xml:space="preserve"> </w:t>
      </w:r>
      <w:r w:rsidR="00D65C59" w:rsidRPr="00D65C59">
        <w:rPr>
          <w:rFonts w:ascii="Times New Roman" w:hAnsi="Times New Roman" w:cs="Times New Roman"/>
          <w:sz w:val="24"/>
          <w:szCs w:val="24"/>
        </w:rPr>
        <w:t>the agent's choice of effort in the second sub</w:t>
      </w:r>
      <w:r w:rsidR="00D65C59">
        <w:rPr>
          <w:rFonts w:ascii="Times New Roman" w:hAnsi="Times New Roman" w:cs="Times New Roman"/>
          <w:sz w:val="24"/>
          <w:szCs w:val="24"/>
        </w:rPr>
        <w:t>-</w:t>
      </w:r>
      <w:r w:rsidR="00D65C59" w:rsidRPr="00D65C59">
        <w:rPr>
          <w:rFonts w:ascii="Times New Roman" w:hAnsi="Times New Roman" w:cs="Times New Roman"/>
          <w:sz w:val="24"/>
          <w:szCs w:val="24"/>
        </w:rPr>
        <w:t>period</w:t>
      </w:r>
      <w:r w:rsidR="00D65C59">
        <w:rPr>
          <w:rFonts w:ascii="Times New Roman" w:hAnsi="Times New Roman" w:cs="Times New Roman"/>
          <w:sz w:val="24"/>
          <w:szCs w:val="24"/>
        </w:rPr>
        <w:t xml:space="preserve">. If it is assumed that income generated in the first sub-period is high, </w:t>
      </w:r>
      <w:r w:rsidR="00D65C59" w:rsidRPr="00D65C59">
        <w:rPr>
          <w:rFonts w:ascii="Times New Roman" w:hAnsi="Times New Roman" w:cs="Times New Roman"/>
          <w:sz w:val="24"/>
          <w:szCs w:val="24"/>
        </w:rPr>
        <w:t>the agent's choice of effort in the second sub</w:t>
      </w:r>
      <w:r w:rsidR="00D65C59">
        <w:rPr>
          <w:rFonts w:ascii="Times New Roman" w:hAnsi="Times New Roman" w:cs="Times New Roman"/>
          <w:sz w:val="24"/>
          <w:szCs w:val="24"/>
        </w:rPr>
        <w:t>-</w:t>
      </w:r>
      <w:r w:rsidR="00D65C59" w:rsidRPr="00D65C59">
        <w:rPr>
          <w:rFonts w:ascii="Times New Roman" w:hAnsi="Times New Roman" w:cs="Times New Roman"/>
          <w:sz w:val="24"/>
          <w:szCs w:val="24"/>
        </w:rPr>
        <w:t>period</w:t>
      </w:r>
      <w:r w:rsidR="00D65C59">
        <w:rPr>
          <w:rFonts w:ascii="Times New Roman" w:hAnsi="Times New Roman" w:cs="Times New Roman"/>
          <w:sz w:val="24"/>
          <w:szCs w:val="24"/>
        </w:rPr>
        <w:t xml:space="preserve"> will be to decrease his effort</w:t>
      </w:r>
      <w:r w:rsidR="007E456C">
        <w:rPr>
          <w:rFonts w:ascii="Times New Roman" w:hAnsi="Times New Roman" w:cs="Times New Roman"/>
          <w:sz w:val="24"/>
          <w:szCs w:val="24"/>
        </w:rPr>
        <w:t>s</w:t>
      </w:r>
      <w:r w:rsidR="00D65C59">
        <w:rPr>
          <w:rFonts w:ascii="Times New Roman" w:hAnsi="Times New Roman" w:cs="Times New Roman"/>
          <w:sz w:val="24"/>
          <w:szCs w:val="24"/>
        </w:rPr>
        <w:t xml:space="preserve"> and</w:t>
      </w:r>
      <w:r w:rsidR="00D65C59" w:rsidRPr="00D65C59">
        <w:rPr>
          <w:rFonts w:ascii="Times New Roman" w:hAnsi="Times New Roman" w:cs="Times New Roman"/>
          <w:sz w:val="24"/>
          <w:szCs w:val="24"/>
        </w:rPr>
        <w:t xml:space="preserve"> allow the high production in the first sub</w:t>
      </w:r>
      <w:r w:rsidR="00D65C59">
        <w:rPr>
          <w:rFonts w:ascii="Times New Roman" w:hAnsi="Times New Roman" w:cs="Times New Roman"/>
          <w:sz w:val="24"/>
          <w:szCs w:val="24"/>
        </w:rPr>
        <w:t>-</w:t>
      </w:r>
      <w:r w:rsidR="00D65C59" w:rsidRPr="00D65C59">
        <w:rPr>
          <w:rFonts w:ascii="Times New Roman" w:hAnsi="Times New Roman" w:cs="Times New Roman"/>
          <w:sz w:val="24"/>
          <w:szCs w:val="24"/>
        </w:rPr>
        <w:t xml:space="preserve">period to balance the low production </w:t>
      </w:r>
      <w:r w:rsidR="004A3C9C">
        <w:rPr>
          <w:rFonts w:ascii="Times New Roman" w:hAnsi="Times New Roman" w:cs="Times New Roman"/>
          <w:sz w:val="24"/>
          <w:szCs w:val="24"/>
        </w:rPr>
        <w:t>and vice versa</w:t>
      </w:r>
      <w:sdt>
        <w:sdtPr>
          <w:rPr>
            <w:rFonts w:ascii="Times New Roman" w:hAnsi="Times New Roman" w:cs="Times New Roman"/>
            <w:sz w:val="24"/>
            <w:szCs w:val="24"/>
          </w:rPr>
          <w:id w:val="-462729290"/>
          <w:citation/>
        </w:sdtPr>
        <w:sdtEndPr/>
        <w:sdtContent>
          <w:r w:rsidR="004A3C9C">
            <w:rPr>
              <w:rFonts w:ascii="Times New Roman" w:hAnsi="Times New Roman" w:cs="Times New Roman"/>
              <w:sz w:val="24"/>
              <w:szCs w:val="24"/>
            </w:rPr>
            <w:fldChar w:fldCharType="begin"/>
          </w:r>
          <w:r w:rsidR="004A3C9C">
            <w:rPr>
              <w:rFonts w:ascii="Times New Roman" w:hAnsi="Times New Roman" w:cs="Times New Roman"/>
              <w:sz w:val="24"/>
              <w:szCs w:val="24"/>
            </w:rPr>
            <w:instrText xml:space="preserve"> CITATION Ric84 \l 1033 </w:instrText>
          </w:r>
          <w:r w:rsidR="004A3C9C">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(Lambert, 1984)</w:t>
          </w:r>
          <w:r w:rsidR="004A3C9C">
            <w:rPr>
              <w:rFonts w:ascii="Times New Roman" w:hAnsi="Times New Roman" w:cs="Times New Roman"/>
              <w:sz w:val="24"/>
              <w:szCs w:val="24"/>
            </w:rPr>
            <w:fldChar w:fldCharType="end"/>
          </w:r>
        </w:sdtContent>
      </w:sdt>
      <w:r w:rsidR="004A3C9C">
        <w:rPr>
          <w:rFonts w:ascii="Times New Roman" w:hAnsi="Times New Roman" w:cs="Times New Roman"/>
          <w:sz w:val="24"/>
          <w:szCs w:val="24"/>
        </w:rPr>
        <w:t>.</w:t>
      </w:r>
    </w:p>
    <w:p w:rsidR="004A3C9C" w:rsidRDefault="00BC2610" w:rsidP="00BB3DD6">
      <w:pPr>
        <w:pStyle w:val="ListParagraph"/>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 xml:space="preserve">In the case of information asymmetries, </w:t>
      </w:r>
      <w:r w:rsidR="00505E3C">
        <w:rPr>
          <w:rFonts w:ascii="Times New Roman" w:hAnsi="Times New Roman" w:cs="Times New Roman"/>
          <w:sz w:val="24"/>
          <w:szCs w:val="24"/>
        </w:rPr>
        <w:t>lower</w:t>
      </w:r>
      <w:r>
        <w:rPr>
          <w:rFonts w:ascii="Times New Roman" w:hAnsi="Times New Roman" w:cs="Times New Roman"/>
          <w:sz w:val="24"/>
          <w:szCs w:val="24"/>
        </w:rPr>
        <w:t xml:space="preserve"> variability of earnings will likely to reduce the information asymmetries between more informed and less informed parties</w:t>
      </w:r>
      <w:r w:rsidR="008F65EC">
        <w:rPr>
          <w:rFonts w:ascii="Times New Roman" w:hAnsi="Times New Roman" w:cs="Times New Roman"/>
          <w:sz w:val="24"/>
          <w:szCs w:val="24"/>
        </w:rPr>
        <w:t xml:space="preserve"> that will likely</w:t>
      </w:r>
      <w:r w:rsidR="00BA245D">
        <w:rPr>
          <w:rFonts w:ascii="Times New Roman" w:hAnsi="Times New Roman" w:cs="Times New Roman"/>
          <w:sz w:val="24"/>
          <w:szCs w:val="24"/>
        </w:rPr>
        <w:t xml:space="preserve"> lead </w:t>
      </w:r>
      <w:r w:rsidR="008F65EC">
        <w:rPr>
          <w:rFonts w:ascii="Times New Roman" w:hAnsi="Times New Roman" w:cs="Times New Roman"/>
          <w:sz w:val="24"/>
          <w:szCs w:val="24"/>
        </w:rPr>
        <w:t xml:space="preserve">to </w:t>
      </w:r>
      <w:r w:rsidR="00BA245D">
        <w:rPr>
          <w:rFonts w:ascii="Times New Roman" w:hAnsi="Times New Roman" w:cs="Times New Roman"/>
          <w:sz w:val="24"/>
          <w:szCs w:val="24"/>
        </w:rPr>
        <w:t>a better presentation of a company</w:t>
      </w:r>
      <w:sdt>
        <w:sdtPr>
          <w:rPr>
            <w:rFonts w:ascii="Times New Roman" w:hAnsi="Times New Roman" w:cs="Times New Roman"/>
            <w:sz w:val="24"/>
            <w:szCs w:val="24"/>
          </w:rPr>
          <w:id w:val="-362278820"/>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Dan99 \l 1033 </w:instrText>
          </w:r>
          <w:r>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(Dhaliwal, Heninger, &amp; Hughes II, 1999)</w:t>
          </w:r>
          <w:r>
            <w:rPr>
              <w:rFonts w:ascii="Times New Roman" w:hAnsi="Times New Roman" w:cs="Times New Roman"/>
              <w:sz w:val="24"/>
              <w:szCs w:val="24"/>
            </w:rPr>
            <w:fldChar w:fldCharType="end"/>
          </w:r>
        </w:sdtContent>
      </w:sdt>
      <w:r>
        <w:rPr>
          <w:rFonts w:ascii="Times New Roman" w:hAnsi="Times New Roman" w:cs="Times New Roman"/>
          <w:sz w:val="24"/>
          <w:szCs w:val="24"/>
        </w:rPr>
        <w:t>.</w:t>
      </w:r>
      <w:r w:rsidR="00505E3C">
        <w:rPr>
          <w:rFonts w:ascii="Times New Roman" w:hAnsi="Times New Roman" w:cs="Times New Roman"/>
          <w:sz w:val="24"/>
          <w:szCs w:val="24"/>
        </w:rPr>
        <w:t xml:space="preserve"> Dha</w:t>
      </w:r>
      <w:r w:rsidR="002C1ED8">
        <w:rPr>
          <w:rFonts w:ascii="Times New Roman" w:hAnsi="Times New Roman" w:cs="Times New Roman"/>
          <w:sz w:val="24"/>
          <w:szCs w:val="24"/>
        </w:rPr>
        <w:t>liwal et al (1999) mention that</w:t>
      </w:r>
      <w:r w:rsidR="00505E3C">
        <w:rPr>
          <w:rFonts w:ascii="Times New Roman" w:hAnsi="Times New Roman" w:cs="Times New Roman"/>
          <w:sz w:val="24"/>
          <w:szCs w:val="24"/>
        </w:rPr>
        <w:t xml:space="preserve"> lower the variability of reported earnings will tend to reduce the type I and type II error</w:t>
      </w:r>
      <w:r w:rsidR="00B46194">
        <w:rPr>
          <w:rFonts w:ascii="Times New Roman" w:hAnsi="Times New Roman" w:cs="Times New Roman"/>
          <w:sz w:val="24"/>
          <w:szCs w:val="24"/>
        </w:rPr>
        <w:t xml:space="preserve"> (refer to Appendix C)</w:t>
      </w:r>
      <w:r w:rsidR="00505E3C">
        <w:rPr>
          <w:rFonts w:ascii="Times New Roman" w:hAnsi="Times New Roman" w:cs="Times New Roman"/>
          <w:sz w:val="24"/>
          <w:szCs w:val="24"/>
        </w:rPr>
        <w:t xml:space="preserve"> of the outsiders as the less informed parties when analyzing the firm’s performance with respect to</w:t>
      </w:r>
      <w:r w:rsidR="00642B5D">
        <w:rPr>
          <w:rFonts w:ascii="Times New Roman" w:hAnsi="Times New Roman" w:cs="Times New Roman"/>
          <w:sz w:val="24"/>
          <w:szCs w:val="24"/>
        </w:rPr>
        <w:t xml:space="preserve"> the reported earnings.</w:t>
      </w:r>
      <w:r w:rsidR="00A214D8">
        <w:rPr>
          <w:rFonts w:ascii="Times New Roman" w:hAnsi="Times New Roman" w:cs="Times New Roman"/>
          <w:sz w:val="24"/>
          <w:szCs w:val="24"/>
        </w:rPr>
        <w:t xml:space="preserve"> Beidleman (1973) suggest</w:t>
      </w:r>
      <w:r w:rsidR="00AA1728">
        <w:rPr>
          <w:rFonts w:ascii="Times New Roman" w:hAnsi="Times New Roman" w:cs="Times New Roman"/>
          <w:sz w:val="24"/>
          <w:szCs w:val="24"/>
        </w:rPr>
        <w:t>ed</w:t>
      </w:r>
      <w:r w:rsidR="00A214D8">
        <w:rPr>
          <w:rFonts w:ascii="Times New Roman" w:hAnsi="Times New Roman" w:cs="Times New Roman"/>
          <w:sz w:val="24"/>
          <w:szCs w:val="24"/>
        </w:rPr>
        <w:t xml:space="preserve"> </w:t>
      </w:r>
      <w:r w:rsidR="002C1ED8">
        <w:rPr>
          <w:rFonts w:ascii="Times New Roman" w:hAnsi="Times New Roman" w:cs="Times New Roman"/>
          <w:sz w:val="24"/>
          <w:szCs w:val="24"/>
        </w:rPr>
        <w:t xml:space="preserve">that </w:t>
      </w:r>
      <w:r w:rsidR="00A214D8">
        <w:rPr>
          <w:rFonts w:ascii="Times New Roman" w:hAnsi="Times New Roman" w:cs="Times New Roman"/>
          <w:sz w:val="24"/>
          <w:szCs w:val="24"/>
        </w:rPr>
        <w:t xml:space="preserve">lower variability of earnings </w:t>
      </w:r>
      <w:r w:rsidR="007E456C">
        <w:rPr>
          <w:rFonts w:ascii="Times New Roman" w:hAnsi="Times New Roman" w:cs="Times New Roman"/>
          <w:sz w:val="24"/>
          <w:szCs w:val="24"/>
        </w:rPr>
        <w:t xml:space="preserve">also </w:t>
      </w:r>
      <w:r w:rsidR="002C1ED8">
        <w:rPr>
          <w:rFonts w:ascii="Times New Roman" w:hAnsi="Times New Roman" w:cs="Times New Roman"/>
          <w:sz w:val="24"/>
          <w:szCs w:val="24"/>
        </w:rPr>
        <w:t>induces</w:t>
      </w:r>
      <w:r w:rsidR="00A214D8">
        <w:rPr>
          <w:rFonts w:ascii="Times New Roman" w:hAnsi="Times New Roman" w:cs="Times New Roman"/>
          <w:sz w:val="24"/>
          <w:szCs w:val="24"/>
        </w:rPr>
        <w:t xml:space="preserve"> financial analysis and forecast</w:t>
      </w:r>
      <w:r w:rsidR="002C1ED8">
        <w:rPr>
          <w:rFonts w:ascii="Times New Roman" w:hAnsi="Times New Roman" w:cs="Times New Roman"/>
          <w:sz w:val="24"/>
          <w:szCs w:val="24"/>
        </w:rPr>
        <w:t xml:space="preserve"> since the lower the va</w:t>
      </w:r>
      <w:r w:rsidR="00A74185">
        <w:rPr>
          <w:rFonts w:ascii="Times New Roman" w:hAnsi="Times New Roman" w:cs="Times New Roman"/>
          <w:sz w:val="24"/>
          <w:szCs w:val="24"/>
        </w:rPr>
        <w:t xml:space="preserve">riability of reported earnings </w:t>
      </w:r>
      <w:r w:rsidR="00D876B6">
        <w:rPr>
          <w:rFonts w:ascii="Times New Roman" w:hAnsi="Times New Roman" w:cs="Times New Roman"/>
          <w:sz w:val="24"/>
          <w:szCs w:val="24"/>
        </w:rPr>
        <w:t>the more accurate the firm</w:t>
      </w:r>
      <w:r w:rsidR="002C1ED8">
        <w:rPr>
          <w:rFonts w:ascii="Times New Roman" w:hAnsi="Times New Roman" w:cs="Times New Roman"/>
          <w:sz w:val="24"/>
          <w:szCs w:val="24"/>
        </w:rPr>
        <w:t xml:space="preserve"> reported earnings can be f</w:t>
      </w:r>
      <w:r w:rsidR="007D1FB9">
        <w:rPr>
          <w:rFonts w:ascii="Times New Roman" w:hAnsi="Times New Roman" w:cs="Times New Roman"/>
          <w:sz w:val="24"/>
          <w:szCs w:val="24"/>
        </w:rPr>
        <w:t xml:space="preserve">orecasted. The more accurate of </w:t>
      </w:r>
      <w:r w:rsidR="002C1ED8">
        <w:rPr>
          <w:rFonts w:ascii="Times New Roman" w:hAnsi="Times New Roman" w:cs="Times New Roman"/>
          <w:sz w:val="24"/>
          <w:szCs w:val="24"/>
        </w:rPr>
        <w:t>analysis and for</w:t>
      </w:r>
      <w:r w:rsidR="00A74185">
        <w:rPr>
          <w:rFonts w:ascii="Times New Roman" w:hAnsi="Times New Roman" w:cs="Times New Roman"/>
          <w:sz w:val="24"/>
          <w:szCs w:val="24"/>
        </w:rPr>
        <w:t xml:space="preserve">ecast will likely result in </w:t>
      </w:r>
      <w:r w:rsidR="00D876B6">
        <w:rPr>
          <w:rFonts w:ascii="Times New Roman" w:hAnsi="Times New Roman" w:cs="Times New Roman"/>
          <w:sz w:val="24"/>
          <w:szCs w:val="24"/>
        </w:rPr>
        <w:t>the firm</w:t>
      </w:r>
      <w:r w:rsidR="002C1ED8">
        <w:rPr>
          <w:rFonts w:ascii="Times New Roman" w:hAnsi="Times New Roman" w:cs="Times New Roman"/>
          <w:sz w:val="24"/>
          <w:szCs w:val="24"/>
        </w:rPr>
        <w:t xml:space="preserve"> shares </w:t>
      </w:r>
      <w:r w:rsidR="00A74185">
        <w:rPr>
          <w:rFonts w:ascii="Times New Roman" w:hAnsi="Times New Roman" w:cs="Times New Roman"/>
          <w:sz w:val="24"/>
          <w:szCs w:val="24"/>
        </w:rPr>
        <w:t>becoming more marketable</w:t>
      </w:r>
      <w:r w:rsidR="007D1FB9">
        <w:rPr>
          <w:rFonts w:ascii="Times New Roman" w:hAnsi="Times New Roman" w:cs="Times New Roman"/>
          <w:sz w:val="24"/>
          <w:szCs w:val="24"/>
        </w:rPr>
        <w:t>;</w:t>
      </w:r>
      <w:r w:rsidR="00A74185">
        <w:rPr>
          <w:rFonts w:ascii="Times New Roman" w:hAnsi="Times New Roman" w:cs="Times New Roman"/>
          <w:sz w:val="24"/>
          <w:szCs w:val="24"/>
        </w:rPr>
        <w:t xml:space="preserve"> </w:t>
      </w:r>
      <w:r w:rsidR="002C1ED8">
        <w:rPr>
          <w:rFonts w:ascii="Times New Roman" w:hAnsi="Times New Roman" w:cs="Times New Roman"/>
          <w:sz w:val="24"/>
          <w:szCs w:val="24"/>
        </w:rPr>
        <w:t>that will eventually increase the shares price</w:t>
      </w:r>
      <w:sdt>
        <w:sdtPr>
          <w:rPr>
            <w:rFonts w:ascii="Times New Roman" w:hAnsi="Times New Roman" w:cs="Times New Roman"/>
            <w:sz w:val="24"/>
            <w:szCs w:val="24"/>
          </w:rPr>
          <w:id w:val="-753354991"/>
          <w:citation/>
        </w:sdtPr>
        <w:sdtEndPr/>
        <w:sdtContent>
          <w:r w:rsidR="002C1ED8">
            <w:rPr>
              <w:rFonts w:ascii="Times New Roman" w:hAnsi="Times New Roman" w:cs="Times New Roman"/>
              <w:sz w:val="24"/>
              <w:szCs w:val="24"/>
            </w:rPr>
            <w:fldChar w:fldCharType="begin"/>
          </w:r>
          <w:r w:rsidR="002C1ED8">
            <w:rPr>
              <w:rFonts w:ascii="Times New Roman" w:hAnsi="Times New Roman" w:cs="Times New Roman"/>
              <w:sz w:val="24"/>
              <w:szCs w:val="24"/>
            </w:rPr>
            <w:instrText xml:space="preserve"> CITATION Bei73 \l 1033 </w:instrText>
          </w:r>
          <w:r w:rsidR="002C1ED8">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(Beidleman, 1973)</w:t>
          </w:r>
          <w:r w:rsidR="002C1ED8">
            <w:rPr>
              <w:rFonts w:ascii="Times New Roman" w:hAnsi="Times New Roman" w:cs="Times New Roman"/>
              <w:sz w:val="24"/>
              <w:szCs w:val="24"/>
            </w:rPr>
            <w:fldChar w:fldCharType="end"/>
          </w:r>
        </w:sdtContent>
      </w:sdt>
      <w:r w:rsidR="002C1ED8">
        <w:rPr>
          <w:rFonts w:ascii="Times New Roman" w:hAnsi="Times New Roman" w:cs="Times New Roman"/>
          <w:sz w:val="24"/>
          <w:szCs w:val="24"/>
        </w:rPr>
        <w:t>.</w:t>
      </w:r>
    </w:p>
    <w:p w:rsidR="00E24AB7" w:rsidRDefault="006E1A18"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third classification of accounting choice </w:t>
      </w:r>
      <w:r w:rsidR="007E456C">
        <w:rPr>
          <w:rFonts w:ascii="Times New Roman" w:hAnsi="Times New Roman" w:cs="Times New Roman"/>
          <w:sz w:val="24"/>
          <w:szCs w:val="24"/>
        </w:rPr>
        <w:t xml:space="preserve">is </w:t>
      </w:r>
      <w:r>
        <w:rPr>
          <w:rFonts w:ascii="Times New Roman" w:hAnsi="Times New Roman" w:cs="Times New Roman"/>
          <w:sz w:val="24"/>
          <w:szCs w:val="24"/>
        </w:rPr>
        <w:t>related to political cost concept. T</w:t>
      </w:r>
      <w:r w:rsidR="00BA245D">
        <w:rPr>
          <w:rFonts w:ascii="Times New Roman" w:hAnsi="Times New Roman" w:cs="Times New Roman"/>
          <w:sz w:val="24"/>
          <w:szCs w:val="24"/>
        </w:rPr>
        <w:t>he political cost hypothe</w:t>
      </w:r>
      <w:r w:rsidR="00EE2127">
        <w:rPr>
          <w:rFonts w:ascii="Times New Roman" w:hAnsi="Times New Roman" w:cs="Times New Roman"/>
          <w:sz w:val="24"/>
          <w:szCs w:val="24"/>
        </w:rPr>
        <w:t>sis proposes that an entity which</w:t>
      </w:r>
      <w:r w:rsidR="00BA245D">
        <w:rPr>
          <w:rFonts w:ascii="Times New Roman" w:hAnsi="Times New Roman" w:cs="Times New Roman"/>
          <w:sz w:val="24"/>
          <w:szCs w:val="24"/>
        </w:rPr>
        <w:t xml:space="preserve"> reports higher earnings or higher </w:t>
      </w:r>
      <w:r>
        <w:rPr>
          <w:rFonts w:ascii="Times New Roman" w:hAnsi="Times New Roman" w:cs="Times New Roman"/>
          <w:sz w:val="24"/>
          <w:szCs w:val="24"/>
        </w:rPr>
        <w:t>variations</w:t>
      </w:r>
      <w:r w:rsidR="00BA245D">
        <w:rPr>
          <w:rFonts w:ascii="Times New Roman" w:hAnsi="Times New Roman" w:cs="Times New Roman"/>
          <w:sz w:val="24"/>
          <w:szCs w:val="24"/>
        </w:rPr>
        <w:t xml:space="preserve"> of earnings than industry average will likely to </w:t>
      </w:r>
      <w:r w:rsidR="00BF169C">
        <w:rPr>
          <w:rFonts w:ascii="Times New Roman" w:hAnsi="Times New Roman" w:cs="Times New Roman"/>
          <w:sz w:val="24"/>
          <w:szCs w:val="24"/>
        </w:rPr>
        <w:t>attract</w:t>
      </w:r>
      <w:r w:rsidR="00E24AB7">
        <w:rPr>
          <w:rFonts w:ascii="Times New Roman" w:hAnsi="Times New Roman" w:cs="Times New Roman"/>
          <w:sz w:val="24"/>
          <w:szCs w:val="24"/>
        </w:rPr>
        <w:t xml:space="preserve"> political process</w:t>
      </w:r>
      <w:r w:rsidR="001001EE">
        <w:rPr>
          <w:rFonts w:ascii="Times New Roman" w:hAnsi="Times New Roman" w:cs="Times New Roman"/>
          <w:sz w:val="24"/>
          <w:szCs w:val="24"/>
        </w:rPr>
        <w:t xml:space="preserve"> might lead to </w:t>
      </w:r>
      <w:r w:rsidR="001001EE" w:rsidRPr="00701D8B">
        <w:rPr>
          <w:rFonts w:ascii="Times New Roman" w:hAnsi="Times New Roman" w:cs="Times New Roman"/>
          <w:sz w:val="24"/>
          <w:szCs w:val="24"/>
        </w:rPr>
        <w:t>threats of nationalization, expropriation and antitrust suits</w:t>
      </w:r>
      <w:sdt>
        <w:sdtPr>
          <w:rPr>
            <w:rFonts w:ascii="Times New Roman" w:hAnsi="Times New Roman" w:cs="Times New Roman"/>
            <w:sz w:val="24"/>
            <w:szCs w:val="24"/>
          </w:rPr>
          <w:id w:val="-1461029218"/>
          <w:citation/>
        </w:sdtPr>
        <w:sdtEndPr/>
        <w:sdtContent>
          <w:r w:rsidR="00BA245D">
            <w:rPr>
              <w:rFonts w:ascii="Times New Roman" w:hAnsi="Times New Roman" w:cs="Times New Roman"/>
              <w:sz w:val="24"/>
              <w:szCs w:val="24"/>
            </w:rPr>
            <w:fldChar w:fldCharType="begin"/>
          </w:r>
          <w:r w:rsidR="00BA245D">
            <w:rPr>
              <w:rFonts w:ascii="Times New Roman" w:hAnsi="Times New Roman" w:cs="Times New Roman"/>
              <w:sz w:val="24"/>
              <w:szCs w:val="24"/>
            </w:rPr>
            <w:instrText xml:space="preserve"> CITATION Mar81 \l 1033 </w:instrText>
          </w:r>
          <w:r w:rsidR="00BA245D">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(Zmijewski &amp; Hagerman, 1981)</w:t>
          </w:r>
          <w:r w:rsidR="00BA245D">
            <w:rPr>
              <w:rFonts w:ascii="Times New Roman" w:hAnsi="Times New Roman" w:cs="Times New Roman"/>
              <w:sz w:val="24"/>
              <w:szCs w:val="24"/>
            </w:rPr>
            <w:fldChar w:fldCharType="end"/>
          </w:r>
        </w:sdtContent>
      </w:sdt>
      <w:r w:rsidR="00BA245D">
        <w:rPr>
          <w:rFonts w:ascii="Times New Roman" w:hAnsi="Times New Roman" w:cs="Times New Roman"/>
          <w:sz w:val="24"/>
          <w:szCs w:val="24"/>
        </w:rPr>
        <w:t xml:space="preserve">. </w:t>
      </w:r>
      <w:r w:rsidR="001001EE">
        <w:rPr>
          <w:rFonts w:ascii="Times New Roman" w:hAnsi="Times New Roman" w:cs="Times New Roman"/>
          <w:sz w:val="24"/>
          <w:szCs w:val="24"/>
        </w:rPr>
        <w:t>The consequences of such g</w:t>
      </w:r>
      <w:r w:rsidR="00E24AB7" w:rsidRPr="00E24AB7">
        <w:rPr>
          <w:rFonts w:ascii="Times New Roman" w:hAnsi="Times New Roman" w:cs="Times New Roman"/>
          <w:sz w:val="24"/>
          <w:szCs w:val="24"/>
        </w:rPr>
        <w:t>overnment intervention can create a significant effect on corporate compet</w:t>
      </w:r>
      <w:r w:rsidR="001001EE">
        <w:rPr>
          <w:rFonts w:ascii="Times New Roman" w:hAnsi="Times New Roman" w:cs="Times New Roman"/>
          <w:sz w:val="24"/>
          <w:szCs w:val="24"/>
        </w:rPr>
        <w:t>itiveness that might disrupt the firm</w:t>
      </w:r>
      <w:r w:rsidR="00E24AB7" w:rsidRPr="00E24AB7">
        <w:rPr>
          <w:rFonts w:ascii="Times New Roman" w:hAnsi="Times New Roman" w:cs="Times New Roman"/>
          <w:sz w:val="24"/>
          <w:szCs w:val="24"/>
        </w:rPr>
        <w:t xml:space="preserve"> business operations</w:t>
      </w:r>
      <w:sdt>
        <w:sdtPr>
          <w:rPr>
            <w:rFonts w:ascii="Times New Roman" w:hAnsi="Times New Roman" w:cs="Times New Roman"/>
            <w:sz w:val="24"/>
            <w:szCs w:val="24"/>
          </w:rPr>
          <w:id w:val="1854522641"/>
          <w:citation/>
        </w:sdtPr>
        <w:sdtEndPr/>
        <w:sdtContent>
          <w:r w:rsidR="00E24AB7">
            <w:rPr>
              <w:rFonts w:ascii="Times New Roman" w:hAnsi="Times New Roman" w:cs="Times New Roman"/>
              <w:sz w:val="24"/>
              <w:szCs w:val="24"/>
            </w:rPr>
            <w:fldChar w:fldCharType="begin"/>
          </w:r>
          <w:r w:rsidR="00E24AB7">
            <w:rPr>
              <w:rFonts w:ascii="Times New Roman" w:hAnsi="Times New Roman" w:cs="Times New Roman"/>
              <w:sz w:val="24"/>
              <w:szCs w:val="24"/>
            </w:rPr>
            <w:instrText xml:space="preserve"> CITATION Den03 \l 1033 </w:instrText>
          </w:r>
          <w:r w:rsidR="00E24AB7">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(Patten &amp; Trompeter, 2003)</w:t>
          </w:r>
          <w:r w:rsidR="00E24AB7">
            <w:rPr>
              <w:rFonts w:ascii="Times New Roman" w:hAnsi="Times New Roman" w:cs="Times New Roman"/>
              <w:sz w:val="24"/>
              <w:szCs w:val="24"/>
            </w:rPr>
            <w:fldChar w:fldCharType="end"/>
          </w:r>
        </w:sdtContent>
      </w:sdt>
      <w:r w:rsidR="00E24AB7" w:rsidRPr="00E24AB7">
        <w:rPr>
          <w:rFonts w:ascii="Times New Roman" w:hAnsi="Times New Roman" w:cs="Times New Roman"/>
          <w:sz w:val="24"/>
          <w:szCs w:val="24"/>
        </w:rPr>
        <w:t>.</w:t>
      </w:r>
      <w:r w:rsidR="00E24AB7">
        <w:rPr>
          <w:rFonts w:ascii="Times New Roman" w:hAnsi="Times New Roman" w:cs="Times New Roman"/>
          <w:sz w:val="24"/>
          <w:szCs w:val="24"/>
        </w:rPr>
        <w:t xml:space="preserve"> </w:t>
      </w:r>
      <w:r w:rsidR="00BA245D">
        <w:rPr>
          <w:rFonts w:ascii="Times New Roman" w:hAnsi="Times New Roman" w:cs="Times New Roman"/>
          <w:sz w:val="24"/>
          <w:szCs w:val="24"/>
        </w:rPr>
        <w:t>Watts &amp; Zimmerman (1986) argue</w:t>
      </w:r>
      <w:r w:rsidR="00AA1728">
        <w:rPr>
          <w:rFonts w:ascii="Times New Roman" w:hAnsi="Times New Roman" w:cs="Times New Roman"/>
          <w:sz w:val="24"/>
          <w:szCs w:val="24"/>
        </w:rPr>
        <w:t>d</w:t>
      </w:r>
      <w:r w:rsidR="00BA245D">
        <w:rPr>
          <w:rFonts w:ascii="Times New Roman" w:hAnsi="Times New Roman" w:cs="Times New Roman"/>
          <w:sz w:val="24"/>
          <w:szCs w:val="24"/>
        </w:rPr>
        <w:t xml:space="preserve"> that such government </w:t>
      </w:r>
      <w:r w:rsidR="00E24AB7">
        <w:rPr>
          <w:rFonts w:ascii="Times New Roman" w:hAnsi="Times New Roman" w:cs="Times New Roman"/>
          <w:sz w:val="24"/>
          <w:szCs w:val="24"/>
        </w:rPr>
        <w:t>action</w:t>
      </w:r>
      <w:r w:rsidR="007E456C">
        <w:rPr>
          <w:rFonts w:ascii="Times New Roman" w:hAnsi="Times New Roman" w:cs="Times New Roman"/>
          <w:sz w:val="24"/>
          <w:szCs w:val="24"/>
        </w:rPr>
        <w:t>s derive</w:t>
      </w:r>
      <w:r w:rsidR="00BA245D">
        <w:rPr>
          <w:rFonts w:ascii="Times New Roman" w:hAnsi="Times New Roman" w:cs="Times New Roman"/>
          <w:sz w:val="24"/>
          <w:szCs w:val="24"/>
        </w:rPr>
        <w:t xml:space="preserve"> more incentive for managers to reduce the variance</w:t>
      </w:r>
      <w:r w:rsidR="00E24AB7">
        <w:rPr>
          <w:rFonts w:ascii="Times New Roman" w:hAnsi="Times New Roman" w:cs="Times New Roman"/>
          <w:sz w:val="24"/>
          <w:szCs w:val="24"/>
        </w:rPr>
        <w:t xml:space="preserve"> of reported earnings</w:t>
      </w:r>
      <w:r w:rsidR="008F65EC">
        <w:rPr>
          <w:rFonts w:ascii="Times New Roman" w:hAnsi="Times New Roman" w:cs="Times New Roman"/>
          <w:sz w:val="24"/>
          <w:szCs w:val="24"/>
        </w:rPr>
        <w:t xml:space="preserve">. </w:t>
      </w:r>
      <w:r>
        <w:rPr>
          <w:rFonts w:ascii="Times New Roman" w:hAnsi="Times New Roman" w:cs="Times New Roman"/>
          <w:sz w:val="24"/>
          <w:szCs w:val="24"/>
        </w:rPr>
        <w:t>Assuming that the “abnormal” earn</w:t>
      </w:r>
      <w:r w:rsidR="00BF169C">
        <w:rPr>
          <w:rFonts w:ascii="Times New Roman" w:hAnsi="Times New Roman" w:cs="Times New Roman"/>
          <w:sz w:val="24"/>
          <w:szCs w:val="24"/>
        </w:rPr>
        <w:t>ings draw</w:t>
      </w:r>
      <w:r w:rsidR="001001EE">
        <w:rPr>
          <w:rFonts w:ascii="Times New Roman" w:hAnsi="Times New Roman" w:cs="Times New Roman"/>
          <w:sz w:val="24"/>
          <w:szCs w:val="24"/>
        </w:rPr>
        <w:t xml:space="preserve"> the government due diligence</w:t>
      </w:r>
      <w:r>
        <w:rPr>
          <w:rFonts w:ascii="Times New Roman" w:hAnsi="Times New Roman" w:cs="Times New Roman"/>
          <w:sz w:val="24"/>
          <w:szCs w:val="24"/>
        </w:rPr>
        <w:t xml:space="preserve"> that ends up with legal penalty imposed on the firm,</w:t>
      </w:r>
      <w:r w:rsidR="006A62BF">
        <w:rPr>
          <w:rFonts w:ascii="Times New Roman" w:hAnsi="Times New Roman" w:cs="Times New Roman"/>
          <w:sz w:val="24"/>
          <w:szCs w:val="24"/>
        </w:rPr>
        <w:t xml:space="preserve"> then the sanction</w:t>
      </w:r>
      <w:r w:rsidR="00235F72">
        <w:rPr>
          <w:rFonts w:ascii="Times New Roman" w:hAnsi="Times New Roman" w:cs="Times New Roman"/>
          <w:sz w:val="24"/>
          <w:szCs w:val="24"/>
        </w:rPr>
        <w:t xml:space="preserve"> </w:t>
      </w:r>
      <w:r w:rsidR="00E24AB7">
        <w:rPr>
          <w:rFonts w:ascii="Times New Roman" w:hAnsi="Times New Roman" w:cs="Times New Roman"/>
          <w:sz w:val="24"/>
          <w:szCs w:val="24"/>
        </w:rPr>
        <w:t>charged on</w:t>
      </w:r>
      <w:r w:rsidR="006A62BF">
        <w:rPr>
          <w:rFonts w:ascii="Times New Roman" w:hAnsi="Times New Roman" w:cs="Times New Roman"/>
          <w:sz w:val="24"/>
          <w:szCs w:val="24"/>
        </w:rPr>
        <w:t xml:space="preserve"> the firm is affecting</w:t>
      </w:r>
      <w:r w:rsidR="00E24AB7">
        <w:rPr>
          <w:rFonts w:ascii="Times New Roman" w:hAnsi="Times New Roman" w:cs="Times New Roman"/>
          <w:sz w:val="24"/>
          <w:szCs w:val="24"/>
        </w:rPr>
        <w:t xml:space="preserve"> large profits in </w:t>
      </w:r>
      <w:r w:rsidR="00235F72">
        <w:rPr>
          <w:rFonts w:ascii="Times New Roman" w:hAnsi="Times New Roman" w:cs="Times New Roman"/>
          <w:sz w:val="24"/>
          <w:szCs w:val="24"/>
        </w:rPr>
        <w:t>one</w:t>
      </w:r>
      <w:r w:rsidR="00E24AB7">
        <w:rPr>
          <w:rFonts w:ascii="Times New Roman" w:hAnsi="Times New Roman" w:cs="Times New Roman"/>
          <w:sz w:val="24"/>
          <w:szCs w:val="24"/>
        </w:rPr>
        <w:t xml:space="preserve"> accounti</w:t>
      </w:r>
      <w:r w:rsidR="00235F72">
        <w:rPr>
          <w:rFonts w:ascii="Times New Roman" w:hAnsi="Times New Roman" w:cs="Times New Roman"/>
          <w:sz w:val="24"/>
          <w:szCs w:val="24"/>
        </w:rPr>
        <w:t xml:space="preserve">ng period </w:t>
      </w:r>
      <w:r w:rsidR="006A62BF">
        <w:rPr>
          <w:rFonts w:ascii="Times New Roman" w:hAnsi="Times New Roman" w:cs="Times New Roman"/>
          <w:sz w:val="24"/>
          <w:szCs w:val="24"/>
        </w:rPr>
        <w:t xml:space="preserve">that will </w:t>
      </w:r>
      <w:r w:rsidR="00235F72">
        <w:rPr>
          <w:rFonts w:ascii="Times New Roman" w:hAnsi="Times New Roman" w:cs="Times New Roman"/>
          <w:sz w:val="24"/>
          <w:szCs w:val="24"/>
        </w:rPr>
        <w:t>give little re</w:t>
      </w:r>
      <w:r w:rsidR="00AA1728">
        <w:rPr>
          <w:rFonts w:ascii="Times New Roman" w:hAnsi="Times New Roman" w:cs="Times New Roman"/>
          <w:sz w:val="24"/>
          <w:szCs w:val="24"/>
        </w:rPr>
        <w:t>-</w:t>
      </w:r>
      <w:r w:rsidR="00235F72">
        <w:rPr>
          <w:rFonts w:ascii="Times New Roman" w:hAnsi="Times New Roman" w:cs="Times New Roman"/>
          <w:sz w:val="24"/>
          <w:szCs w:val="24"/>
        </w:rPr>
        <w:t>compensation to other periods in w</w:t>
      </w:r>
      <w:r w:rsidR="001001EE">
        <w:rPr>
          <w:rFonts w:ascii="Times New Roman" w:hAnsi="Times New Roman" w:cs="Times New Roman"/>
          <w:sz w:val="24"/>
          <w:szCs w:val="24"/>
        </w:rPr>
        <w:t>hich earnings were lower</w:t>
      </w:r>
      <w:r w:rsidR="005240D1">
        <w:rPr>
          <w:rFonts w:ascii="Times New Roman" w:hAnsi="Times New Roman" w:cs="Times New Roman"/>
          <w:sz w:val="24"/>
          <w:szCs w:val="24"/>
        </w:rPr>
        <w:t xml:space="preserve"> (p.234)</w:t>
      </w:r>
      <w:r w:rsidR="00235F72">
        <w:rPr>
          <w:rFonts w:ascii="Times New Roman" w:hAnsi="Times New Roman" w:cs="Times New Roman"/>
          <w:sz w:val="24"/>
          <w:szCs w:val="24"/>
        </w:rPr>
        <w:t xml:space="preserve"> </w:t>
      </w:r>
      <w:sdt>
        <w:sdtPr>
          <w:rPr>
            <w:rFonts w:ascii="Times New Roman" w:hAnsi="Times New Roman" w:cs="Times New Roman"/>
            <w:sz w:val="24"/>
            <w:szCs w:val="24"/>
          </w:rPr>
          <w:id w:val="-578441212"/>
          <w:citation/>
        </w:sdtPr>
        <w:sdtEndPr/>
        <w:sdtContent>
          <w:r w:rsidR="00235F72">
            <w:rPr>
              <w:rFonts w:ascii="Times New Roman" w:hAnsi="Times New Roman" w:cs="Times New Roman"/>
              <w:sz w:val="24"/>
              <w:szCs w:val="24"/>
            </w:rPr>
            <w:fldChar w:fldCharType="begin"/>
          </w:r>
          <w:r w:rsidR="00235F72">
            <w:rPr>
              <w:rFonts w:ascii="Times New Roman" w:hAnsi="Times New Roman" w:cs="Times New Roman"/>
              <w:sz w:val="24"/>
              <w:szCs w:val="24"/>
            </w:rPr>
            <w:instrText xml:space="preserve">CITATION Wat86 \t  \l 1033 </w:instrText>
          </w:r>
          <w:r w:rsidR="00235F72">
            <w:rPr>
              <w:rFonts w:ascii="Times New Roman" w:hAnsi="Times New Roman" w:cs="Times New Roman"/>
              <w:sz w:val="24"/>
              <w:szCs w:val="24"/>
            </w:rPr>
            <w:fldChar w:fldCharType="separate"/>
          </w:r>
          <w:r w:rsidR="00A7718F" w:rsidRPr="00A7718F">
            <w:rPr>
              <w:rFonts w:ascii="Times New Roman" w:hAnsi="Times New Roman" w:cs="Times New Roman"/>
              <w:noProof/>
              <w:sz w:val="24"/>
              <w:szCs w:val="24"/>
            </w:rPr>
            <w:t>(Watts &amp; Zimmerman, 1986)</w:t>
          </w:r>
          <w:r w:rsidR="00235F72">
            <w:rPr>
              <w:rFonts w:ascii="Times New Roman" w:hAnsi="Times New Roman" w:cs="Times New Roman"/>
              <w:sz w:val="24"/>
              <w:szCs w:val="24"/>
            </w:rPr>
            <w:fldChar w:fldCharType="end"/>
          </w:r>
        </w:sdtContent>
      </w:sdt>
      <w:r w:rsidR="00235F72">
        <w:rPr>
          <w:rFonts w:ascii="Times New Roman" w:hAnsi="Times New Roman" w:cs="Times New Roman"/>
          <w:sz w:val="24"/>
          <w:szCs w:val="24"/>
        </w:rPr>
        <w:t>.</w:t>
      </w:r>
    </w:p>
    <w:p w:rsidR="00235F72" w:rsidRPr="00235F72" w:rsidRDefault="00BC1ADC"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t>4.6</w:t>
      </w:r>
      <w:r w:rsidR="00235F72" w:rsidRPr="00235F72">
        <w:rPr>
          <w:rFonts w:ascii="Times New Roman" w:hAnsi="Times New Roman" w:cs="Times New Roman"/>
          <w:b/>
          <w:sz w:val="24"/>
          <w:szCs w:val="24"/>
        </w:rPr>
        <w:t xml:space="preserve"> Conclusion</w:t>
      </w:r>
    </w:p>
    <w:p w:rsidR="00AA1728" w:rsidRPr="00BB3DD6" w:rsidRDefault="001001EE" w:rsidP="00BB3DD6">
      <w:pPr>
        <w:pStyle w:val="ListParagraph"/>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The variability of earnings of full cost and successful efforts methods have di</w:t>
      </w:r>
      <w:r w:rsidR="007D1FB9">
        <w:rPr>
          <w:rFonts w:ascii="Times New Roman" w:hAnsi="Times New Roman" w:cs="Times New Roman"/>
          <w:sz w:val="24"/>
          <w:szCs w:val="24"/>
        </w:rPr>
        <w:t>verse</w:t>
      </w:r>
      <w:r>
        <w:rPr>
          <w:rFonts w:ascii="Times New Roman" w:hAnsi="Times New Roman" w:cs="Times New Roman"/>
          <w:sz w:val="24"/>
          <w:szCs w:val="24"/>
        </w:rPr>
        <w:t xml:space="preserve"> effect</w:t>
      </w:r>
      <w:r w:rsidR="007F2C49">
        <w:rPr>
          <w:rFonts w:ascii="Times New Roman" w:hAnsi="Times New Roman" w:cs="Times New Roman"/>
          <w:sz w:val="24"/>
          <w:szCs w:val="24"/>
        </w:rPr>
        <w:t>s</w:t>
      </w:r>
      <w:r>
        <w:rPr>
          <w:rFonts w:ascii="Times New Roman" w:hAnsi="Times New Roman" w:cs="Times New Roman"/>
          <w:sz w:val="24"/>
          <w:szCs w:val="24"/>
        </w:rPr>
        <w:t xml:space="preserve"> on </w:t>
      </w:r>
      <w:r w:rsidR="007D1FB9">
        <w:rPr>
          <w:rFonts w:ascii="Times New Roman" w:hAnsi="Times New Roman" w:cs="Times New Roman"/>
          <w:sz w:val="24"/>
          <w:szCs w:val="24"/>
        </w:rPr>
        <w:t xml:space="preserve">the </w:t>
      </w:r>
      <w:r>
        <w:rPr>
          <w:rFonts w:ascii="Times New Roman" w:hAnsi="Times New Roman" w:cs="Times New Roman"/>
          <w:sz w:val="24"/>
          <w:szCs w:val="24"/>
        </w:rPr>
        <w:t xml:space="preserve">three </w:t>
      </w:r>
      <w:r w:rsidR="007D1FB9">
        <w:rPr>
          <w:rFonts w:ascii="Times New Roman" w:hAnsi="Times New Roman" w:cs="Times New Roman"/>
          <w:sz w:val="24"/>
          <w:szCs w:val="24"/>
        </w:rPr>
        <w:t xml:space="preserve">market imperfections </w:t>
      </w:r>
      <w:r>
        <w:rPr>
          <w:rFonts w:ascii="Times New Roman" w:hAnsi="Times New Roman" w:cs="Times New Roman"/>
          <w:sz w:val="24"/>
          <w:szCs w:val="24"/>
        </w:rPr>
        <w:t>that motivate manager in making accounting choice</w:t>
      </w:r>
      <w:r w:rsidR="007F2C49">
        <w:rPr>
          <w:rFonts w:ascii="Times New Roman" w:hAnsi="Times New Roman" w:cs="Times New Roman"/>
          <w:sz w:val="24"/>
          <w:szCs w:val="24"/>
        </w:rPr>
        <w:t xml:space="preserve">. </w:t>
      </w:r>
      <w:r w:rsidR="00B720B8">
        <w:rPr>
          <w:rFonts w:ascii="Times New Roman" w:hAnsi="Times New Roman" w:cs="Times New Roman"/>
          <w:sz w:val="24"/>
          <w:szCs w:val="24"/>
        </w:rPr>
        <w:t>For the first classification</w:t>
      </w:r>
      <w:r w:rsidR="007D1FB9">
        <w:rPr>
          <w:rFonts w:ascii="Times New Roman" w:hAnsi="Times New Roman" w:cs="Times New Roman"/>
          <w:sz w:val="24"/>
          <w:szCs w:val="24"/>
        </w:rPr>
        <w:t xml:space="preserve"> of contracting motivation, </w:t>
      </w:r>
      <w:r w:rsidR="00B720B8">
        <w:rPr>
          <w:rFonts w:ascii="Times New Roman" w:hAnsi="Times New Roman" w:cs="Times New Roman"/>
          <w:sz w:val="24"/>
          <w:szCs w:val="24"/>
        </w:rPr>
        <w:t>managers</w:t>
      </w:r>
      <w:r w:rsidR="00C85F03">
        <w:rPr>
          <w:rFonts w:ascii="Times New Roman" w:hAnsi="Times New Roman" w:cs="Times New Roman"/>
          <w:sz w:val="24"/>
          <w:szCs w:val="24"/>
        </w:rPr>
        <w:t xml:space="preserve"> favor the accounting method that results in lower variance in reported income to maximize their personal gains derived from the accounting-based managerial compensation scheme. Further, the lower variability of income is preferred in the case of information asymmetries exist, as it might eventually l</w:t>
      </w:r>
      <w:r w:rsidR="00D876B6">
        <w:rPr>
          <w:rFonts w:ascii="Times New Roman" w:hAnsi="Times New Roman" w:cs="Times New Roman"/>
          <w:sz w:val="24"/>
          <w:szCs w:val="24"/>
        </w:rPr>
        <w:t>ead to an increase in the firm</w:t>
      </w:r>
      <w:r w:rsidR="00C85F03">
        <w:rPr>
          <w:rFonts w:ascii="Times New Roman" w:hAnsi="Times New Roman" w:cs="Times New Roman"/>
          <w:sz w:val="24"/>
          <w:szCs w:val="24"/>
        </w:rPr>
        <w:t xml:space="preserve"> shares price. The motivation for avoiding political costs encourages the managers to present the result of operations in </w:t>
      </w:r>
      <w:r w:rsidR="00931458">
        <w:rPr>
          <w:rFonts w:ascii="Times New Roman" w:hAnsi="Times New Roman" w:cs="Times New Roman"/>
          <w:sz w:val="24"/>
          <w:szCs w:val="24"/>
        </w:rPr>
        <w:t xml:space="preserve">a </w:t>
      </w:r>
      <w:r w:rsidR="005240D1">
        <w:rPr>
          <w:rFonts w:ascii="Times New Roman" w:hAnsi="Times New Roman" w:cs="Times New Roman"/>
          <w:sz w:val="24"/>
          <w:szCs w:val="24"/>
        </w:rPr>
        <w:t>subtle</w:t>
      </w:r>
      <w:r w:rsidR="00931458">
        <w:rPr>
          <w:rFonts w:ascii="Times New Roman" w:hAnsi="Times New Roman" w:cs="Times New Roman"/>
          <w:sz w:val="24"/>
          <w:szCs w:val="24"/>
        </w:rPr>
        <w:t xml:space="preserve"> possible</w:t>
      </w:r>
      <w:r w:rsidR="005240D1">
        <w:rPr>
          <w:rFonts w:ascii="Times New Roman" w:hAnsi="Times New Roman" w:cs="Times New Roman"/>
          <w:sz w:val="24"/>
          <w:szCs w:val="24"/>
        </w:rPr>
        <w:t xml:space="preserve"> manner</w:t>
      </w:r>
      <w:r w:rsidR="00C85F03">
        <w:rPr>
          <w:rFonts w:ascii="Times New Roman" w:hAnsi="Times New Roman" w:cs="Times New Roman"/>
          <w:sz w:val="24"/>
          <w:szCs w:val="24"/>
        </w:rPr>
        <w:t xml:space="preserve">. </w:t>
      </w:r>
      <w:r w:rsidR="007F2C49">
        <w:rPr>
          <w:rFonts w:ascii="Times New Roman" w:hAnsi="Times New Roman" w:cs="Times New Roman"/>
          <w:sz w:val="24"/>
          <w:szCs w:val="24"/>
        </w:rPr>
        <w:t xml:space="preserve">Since the reported earnings of successful efforts accounting have relatively greater variability than those of full cost accounting, the full cost method is </w:t>
      </w:r>
      <w:r w:rsidR="00AA1728">
        <w:rPr>
          <w:rFonts w:ascii="Times New Roman" w:hAnsi="Times New Roman" w:cs="Times New Roman"/>
          <w:sz w:val="24"/>
          <w:szCs w:val="24"/>
        </w:rPr>
        <w:t>prefe</w:t>
      </w:r>
      <w:r w:rsidR="007D1FB9">
        <w:rPr>
          <w:rFonts w:ascii="Times New Roman" w:hAnsi="Times New Roman" w:cs="Times New Roman"/>
          <w:sz w:val="24"/>
          <w:szCs w:val="24"/>
        </w:rPr>
        <w:t>rable means</w:t>
      </w:r>
      <w:r w:rsidR="00AA1728">
        <w:rPr>
          <w:rFonts w:ascii="Times New Roman" w:hAnsi="Times New Roman" w:cs="Times New Roman"/>
          <w:sz w:val="24"/>
          <w:szCs w:val="24"/>
        </w:rPr>
        <w:t xml:space="preserve"> for managers for</w:t>
      </w:r>
      <w:r w:rsidR="00B720B8">
        <w:rPr>
          <w:rFonts w:ascii="Times New Roman" w:hAnsi="Times New Roman" w:cs="Times New Roman"/>
          <w:sz w:val="24"/>
          <w:szCs w:val="24"/>
        </w:rPr>
        <w:t xml:space="preserve"> smoothing income.</w:t>
      </w:r>
    </w:p>
    <w:p w:rsidR="00BB3DD6" w:rsidRDefault="00BB3DD6" w:rsidP="00BB3DD6">
      <w:pPr>
        <w:spacing w:after="0" w:line="360" w:lineRule="auto"/>
        <w:rPr>
          <w:rFonts w:ascii="Times New Roman" w:hAnsi="Times New Roman" w:cs="Times New Roman"/>
          <w:b/>
          <w:sz w:val="24"/>
          <w:szCs w:val="24"/>
        </w:rPr>
      </w:pPr>
    </w:p>
    <w:p w:rsidR="00F26377" w:rsidRDefault="00F26377" w:rsidP="00BB3DD6">
      <w:pPr>
        <w:spacing w:after="0" w:line="360" w:lineRule="auto"/>
        <w:rPr>
          <w:rFonts w:ascii="Times New Roman" w:hAnsi="Times New Roman" w:cs="Times New Roman"/>
          <w:b/>
          <w:sz w:val="24"/>
          <w:szCs w:val="24"/>
        </w:rPr>
      </w:pPr>
    </w:p>
    <w:p w:rsidR="00EE2127" w:rsidRDefault="00EE2127" w:rsidP="00BB3DD6">
      <w:pPr>
        <w:spacing w:after="0" w:line="360" w:lineRule="auto"/>
        <w:rPr>
          <w:rFonts w:ascii="Times New Roman" w:hAnsi="Times New Roman" w:cs="Times New Roman"/>
          <w:b/>
          <w:sz w:val="24"/>
          <w:szCs w:val="24"/>
        </w:rPr>
      </w:pPr>
    </w:p>
    <w:p w:rsidR="00EE2127" w:rsidRDefault="00EE2127" w:rsidP="00BB3DD6">
      <w:pPr>
        <w:spacing w:after="0" w:line="360" w:lineRule="auto"/>
        <w:rPr>
          <w:rFonts w:ascii="Times New Roman" w:hAnsi="Times New Roman" w:cs="Times New Roman"/>
          <w:b/>
          <w:sz w:val="24"/>
          <w:szCs w:val="24"/>
        </w:rPr>
      </w:pPr>
    </w:p>
    <w:p w:rsidR="00A41377" w:rsidRPr="003B3D81" w:rsidRDefault="00A41377" w:rsidP="00BB3DD6">
      <w:pPr>
        <w:spacing w:after="0" w:line="360" w:lineRule="auto"/>
        <w:jc w:val="center"/>
        <w:rPr>
          <w:rFonts w:ascii="Times New Roman" w:hAnsi="Times New Roman" w:cs="Times New Roman"/>
          <w:b/>
          <w:sz w:val="24"/>
          <w:szCs w:val="24"/>
        </w:rPr>
      </w:pPr>
      <w:r w:rsidRPr="003B3D81">
        <w:rPr>
          <w:rFonts w:ascii="Times New Roman" w:hAnsi="Times New Roman" w:cs="Times New Roman"/>
          <w:b/>
          <w:sz w:val="24"/>
          <w:szCs w:val="24"/>
        </w:rPr>
        <w:t>CHAPTER 5</w:t>
      </w:r>
    </w:p>
    <w:p w:rsidR="00A41377" w:rsidRPr="003B3D81" w:rsidRDefault="004551C4" w:rsidP="00BB3DD6">
      <w:pPr>
        <w:spacing w:after="0" w:line="360" w:lineRule="auto"/>
        <w:jc w:val="center"/>
        <w:rPr>
          <w:rFonts w:ascii="Times New Roman" w:hAnsi="Times New Roman" w:cs="Times New Roman"/>
          <w:b/>
          <w:sz w:val="24"/>
          <w:szCs w:val="24"/>
        </w:rPr>
      </w:pPr>
      <w:r w:rsidRPr="003B3D81">
        <w:rPr>
          <w:rFonts w:ascii="Times New Roman" w:hAnsi="Times New Roman" w:cs="Times New Roman"/>
          <w:b/>
          <w:sz w:val="24"/>
          <w:szCs w:val="24"/>
        </w:rPr>
        <w:t>VALUE RELEVANCE</w:t>
      </w:r>
    </w:p>
    <w:p w:rsidR="00123F36" w:rsidRPr="003B3D81" w:rsidRDefault="00123F36" w:rsidP="00BB3DD6">
      <w:pPr>
        <w:spacing w:after="0" w:line="360" w:lineRule="auto"/>
        <w:jc w:val="both"/>
        <w:rPr>
          <w:rFonts w:ascii="Times New Roman" w:hAnsi="Times New Roman" w:cs="Times New Roman"/>
          <w:sz w:val="24"/>
          <w:szCs w:val="24"/>
        </w:rPr>
      </w:pPr>
    </w:p>
    <w:p w:rsidR="00857C31" w:rsidRPr="003B3D81" w:rsidRDefault="00857C31"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5.1 Introduction</w:t>
      </w:r>
    </w:p>
    <w:p w:rsidR="000E4AEB" w:rsidRPr="003B3D81" w:rsidRDefault="00A41377"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Managerial discretion on accounting choice will likely generate substantial implication on reported costs, expenses, </w:t>
      </w:r>
      <w:r w:rsidR="00AE1BBC" w:rsidRPr="003B3D81">
        <w:rPr>
          <w:rFonts w:ascii="Times New Roman" w:hAnsi="Times New Roman" w:cs="Times New Roman"/>
          <w:sz w:val="24"/>
          <w:szCs w:val="24"/>
        </w:rPr>
        <w:t>revenues and financial statements</w:t>
      </w:r>
      <w:r w:rsidRPr="003B3D81">
        <w:rPr>
          <w:rFonts w:ascii="Times New Roman" w:hAnsi="Times New Roman" w:cs="Times New Roman"/>
          <w:sz w:val="24"/>
          <w:szCs w:val="24"/>
        </w:rPr>
        <w:t xml:space="preserve"> valuations</w:t>
      </w:r>
      <w:sdt>
        <w:sdtPr>
          <w:rPr>
            <w:rFonts w:ascii="Times New Roman" w:hAnsi="Times New Roman" w:cs="Times New Roman"/>
            <w:sz w:val="24"/>
            <w:szCs w:val="24"/>
          </w:rPr>
          <w:id w:val="2056498054"/>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Ste82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(Lilien &amp; Pastena, 1982)</w:t>
          </w:r>
          <w:r w:rsidRPr="003B3D81">
            <w:rPr>
              <w:rFonts w:ascii="Times New Roman" w:hAnsi="Times New Roman" w:cs="Times New Roman"/>
              <w:sz w:val="24"/>
              <w:szCs w:val="24"/>
            </w:rPr>
            <w:fldChar w:fldCharType="end"/>
          </w:r>
        </w:sdtContent>
      </w:sdt>
      <w:r w:rsidR="00C433D8" w:rsidRPr="003B3D81">
        <w:rPr>
          <w:rFonts w:ascii="Times New Roman" w:hAnsi="Times New Roman" w:cs="Times New Roman"/>
          <w:sz w:val="24"/>
          <w:szCs w:val="24"/>
        </w:rPr>
        <w:t>.</w:t>
      </w:r>
      <w:r w:rsidR="00857C31" w:rsidRPr="003B3D81">
        <w:rPr>
          <w:rFonts w:ascii="Times New Roman" w:hAnsi="Times New Roman" w:cs="Times New Roman"/>
          <w:sz w:val="24"/>
          <w:szCs w:val="24"/>
        </w:rPr>
        <w:t xml:space="preserve"> </w:t>
      </w:r>
      <w:r w:rsidR="00DC67D1" w:rsidRPr="003B3D81">
        <w:rPr>
          <w:rFonts w:ascii="Times New Roman" w:hAnsi="Times New Roman" w:cs="Times New Roman"/>
          <w:sz w:val="24"/>
          <w:szCs w:val="24"/>
        </w:rPr>
        <w:t>As the d</w:t>
      </w:r>
      <w:r w:rsidR="00B8362F" w:rsidRPr="003B3D81">
        <w:rPr>
          <w:rFonts w:ascii="Times New Roman" w:hAnsi="Times New Roman" w:cs="Times New Roman"/>
          <w:sz w:val="24"/>
          <w:szCs w:val="24"/>
        </w:rPr>
        <w:t xml:space="preserve">eliberate choices of different accounting treatments allowed by IFRS 6 </w:t>
      </w:r>
      <w:r w:rsidR="00E517EE" w:rsidRPr="003B3D81">
        <w:rPr>
          <w:rFonts w:ascii="Times New Roman" w:hAnsi="Times New Roman" w:cs="Times New Roman"/>
          <w:sz w:val="24"/>
          <w:szCs w:val="24"/>
        </w:rPr>
        <w:t>produce</w:t>
      </w:r>
      <w:r w:rsidR="00B8362F" w:rsidRPr="003B3D81">
        <w:rPr>
          <w:rFonts w:ascii="Times New Roman" w:hAnsi="Times New Roman" w:cs="Times New Roman"/>
          <w:sz w:val="24"/>
          <w:szCs w:val="24"/>
        </w:rPr>
        <w:t xml:space="preserve"> different results in the reported earnings figures of extractive firms</w:t>
      </w:r>
      <w:r w:rsidR="00DC67D1" w:rsidRPr="003B3D81">
        <w:rPr>
          <w:rFonts w:ascii="Times New Roman" w:hAnsi="Times New Roman" w:cs="Times New Roman"/>
          <w:sz w:val="24"/>
          <w:szCs w:val="24"/>
        </w:rPr>
        <w:t>,</w:t>
      </w:r>
      <w:r w:rsidR="00CF1866" w:rsidRPr="003B3D81">
        <w:rPr>
          <w:rFonts w:ascii="Times New Roman" w:hAnsi="Times New Roman" w:cs="Times New Roman"/>
          <w:sz w:val="24"/>
          <w:szCs w:val="24"/>
        </w:rPr>
        <w:t xml:space="preserve"> one may question which accounting method </w:t>
      </w:r>
      <w:r w:rsidR="00E517EE" w:rsidRPr="003B3D81">
        <w:rPr>
          <w:rFonts w:ascii="Times New Roman" w:hAnsi="Times New Roman" w:cs="Times New Roman"/>
          <w:sz w:val="24"/>
          <w:szCs w:val="24"/>
        </w:rPr>
        <w:t xml:space="preserve">out of full cost and successful efforts accounting methods </w:t>
      </w:r>
      <w:r w:rsidR="00CF1866" w:rsidRPr="003B3D81">
        <w:rPr>
          <w:rFonts w:ascii="Times New Roman" w:hAnsi="Times New Roman" w:cs="Times New Roman"/>
          <w:sz w:val="24"/>
          <w:szCs w:val="24"/>
        </w:rPr>
        <w:t>actually provides more informative accounting numbers than the other.</w:t>
      </w:r>
      <w:r w:rsidR="00DC67D1" w:rsidRPr="003B3D81">
        <w:rPr>
          <w:rFonts w:ascii="Times New Roman" w:hAnsi="Times New Roman" w:cs="Times New Roman"/>
          <w:sz w:val="24"/>
          <w:szCs w:val="24"/>
        </w:rPr>
        <w:t xml:space="preserve"> </w:t>
      </w:r>
      <w:r w:rsidR="00CF1866" w:rsidRPr="003B3D81">
        <w:rPr>
          <w:rFonts w:ascii="Times New Roman" w:hAnsi="Times New Roman" w:cs="Times New Roman"/>
          <w:sz w:val="24"/>
          <w:szCs w:val="24"/>
        </w:rPr>
        <w:t>Therefore</w:t>
      </w:r>
      <w:r w:rsidR="00B43D7E" w:rsidRPr="003B3D81">
        <w:rPr>
          <w:rFonts w:ascii="Times New Roman" w:hAnsi="Times New Roman" w:cs="Times New Roman"/>
          <w:sz w:val="24"/>
          <w:szCs w:val="24"/>
        </w:rPr>
        <w:t>, the for</w:t>
      </w:r>
      <w:r w:rsidR="000E4AEB" w:rsidRPr="003B3D81">
        <w:rPr>
          <w:rFonts w:ascii="Times New Roman" w:hAnsi="Times New Roman" w:cs="Times New Roman"/>
          <w:sz w:val="24"/>
          <w:szCs w:val="24"/>
        </w:rPr>
        <w:t>mulated fourth sub question is:</w:t>
      </w:r>
    </w:p>
    <w:p w:rsidR="00B43D7E" w:rsidRPr="00B46194" w:rsidRDefault="00B43D7E" w:rsidP="00BB3DD6">
      <w:pPr>
        <w:spacing w:after="0" w:line="360" w:lineRule="auto"/>
        <w:jc w:val="both"/>
        <w:rPr>
          <w:rFonts w:ascii="Times New Roman" w:hAnsi="Times New Roman" w:cs="Times New Roman"/>
          <w:b/>
          <w:sz w:val="24"/>
          <w:szCs w:val="24"/>
        </w:rPr>
      </w:pPr>
      <w:r w:rsidRPr="00B46194">
        <w:rPr>
          <w:rFonts w:ascii="Times New Roman" w:hAnsi="Times New Roman" w:cs="Times New Roman"/>
          <w:b/>
          <w:i/>
          <w:sz w:val="24"/>
          <w:szCs w:val="24"/>
        </w:rPr>
        <w:t xml:space="preserve">“How difference is the </w:t>
      </w:r>
      <w:r w:rsidR="00C433D8" w:rsidRPr="00B46194">
        <w:rPr>
          <w:rFonts w:ascii="Times New Roman" w:hAnsi="Times New Roman" w:cs="Times New Roman"/>
          <w:b/>
          <w:i/>
          <w:sz w:val="24"/>
          <w:szCs w:val="24"/>
        </w:rPr>
        <w:t>value relevance</w:t>
      </w:r>
      <w:r w:rsidRPr="00B46194">
        <w:rPr>
          <w:rFonts w:ascii="Times New Roman" w:hAnsi="Times New Roman" w:cs="Times New Roman"/>
          <w:b/>
          <w:i/>
          <w:sz w:val="24"/>
          <w:szCs w:val="24"/>
        </w:rPr>
        <w:t xml:space="preserve"> </w:t>
      </w:r>
      <w:r w:rsidR="00C433D8" w:rsidRPr="00B46194">
        <w:rPr>
          <w:rFonts w:ascii="Times New Roman" w:hAnsi="Times New Roman" w:cs="Times New Roman"/>
          <w:b/>
          <w:i/>
          <w:sz w:val="24"/>
          <w:szCs w:val="24"/>
        </w:rPr>
        <w:t>represented by</w:t>
      </w:r>
      <w:r w:rsidRPr="00B46194">
        <w:rPr>
          <w:rFonts w:ascii="Times New Roman" w:hAnsi="Times New Roman" w:cs="Times New Roman"/>
          <w:b/>
          <w:i/>
          <w:sz w:val="24"/>
          <w:szCs w:val="24"/>
        </w:rPr>
        <w:t xml:space="preserve"> full cost and successful effort</w:t>
      </w:r>
      <w:r w:rsidR="00603CA6" w:rsidRPr="00B46194">
        <w:rPr>
          <w:rFonts w:ascii="Times New Roman" w:hAnsi="Times New Roman" w:cs="Times New Roman"/>
          <w:b/>
          <w:i/>
          <w:sz w:val="24"/>
          <w:szCs w:val="24"/>
        </w:rPr>
        <w:t>s</w:t>
      </w:r>
      <w:r w:rsidRPr="00B46194">
        <w:rPr>
          <w:rFonts w:ascii="Times New Roman" w:hAnsi="Times New Roman" w:cs="Times New Roman"/>
          <w:b/>
          <w:i/>
          <w:sz w:val="24"/>
          <w:szCs w:val="24"/>
        </w:rPr>
        <w:t xml:space="preserve"> accounting in the reported results</w:t>
      </w:r>
      <w:r w:rsidR="00C433D8" w:rsidRPr="00B46194">
        <w:rPr>
          <w:rFonts w:ascii="Times New Roman" w:hAnsi="Times New Roman" w:cs="Times New Roman"/>
          <w:b/>
          <w:i/>
          <w:sz w:val="24"/>
          <w:szCs w:val="24"/>
        </w:rPr>
        <w:t xml:space="preserve"> of financial statements</w:t>
      </w:r>
      <w:r w:rsidRPr="00B46194">
        <w:rPr>
          <w:rFonts w:ascii="Times New Roman" w:hAnsi="Times New Roman" w:cs="Times New Roman"/>
          <w:b/>
          <w:i/>
          <w:sz w:val="24"/>
          <w:szCs w:val="24"/>
        </w:rPr>
        <w:t>?”</w:t>
      </w:r>
    </w:p>
    <w:p w:rsidR="00C433D8" w:rsidRPr="003B3D81" w:rsidRDefault="00CF1866"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 xml:space="preserve">This chapter is intended to investigate the impacts generated by two accounting policies on the </w:t>
      </w:r>
      <w:r w:rsidR="00C433D8" w:rsidRPr="003B3D81">
        <w:rPr>
          <w:rFonts w:ascii="Times New Roman" w:hAnsi="Times New Roman" w:cs="Times New Roman"/>
          <w:sz w:val="24"/>
          <w:szCs w:val="24"/>
        </w:rPr>
        <w:t>information</w:t>
      </w:r>
      <w:r w:rsidRPr="003B3D81">
        <w:rPr>
          <w:rFonts w:ascii="Times New Roman" w:hAnsi="Times New Roman" w:cs="Times New Roman"/>
          <w:sz w:val="24"/>
          <w:szCs w:val="24"/>
        </w:rPr>
        <w:t xml:space="preserve"> </w:t>
      </w:r>
      <w:r w:rsidR="00C433D8" w:rsidRPr="003B3D81">
        <w:rPr>
          <w:rFonts w:ascii="Times New Roman" w:hAnsi="Times New Roman" w:cs="Times New Roman"/>
          <w:sz w:val="24"/>
          <w:szCs w:val="24"/>
        </w:rPr>
        <w:t xml:space="preserve">conveyed </w:t>
      </w:r>
      <w:r w:rsidR="009944EC" w:rsidRPr="003B3D81">
        <w:rPr>
          <w:rFonts w:ascii="Times New Roman" w:hAnsi="Times New Roman" w:cs="Times New Roman"/>
          <w:sz w:val="24"/>
          <w:szCs w:val="24"/>
        </w:rPr>
        <w:t xml:space="preserve">by the </w:t>
      </w:r>
      <w:r w:rsidR="00214DCF" w:rsidRPr="003B3D81">
        <w:rPr>
          <w:rFonts w:ascii="Times New Roman" w:hAnsi="Times New Roman" w:cs="Times New Roman"/>
          <w:sz w:val="24"/>
          <w:szCs w:val="24"/>
        </w:rPr>
        <w:t xml:space="preserve">accounting </w:t>
      </w:r>
      <w:r w:rsidR="009944EC" w:rsidRPr="003B3D81">
        <w:rPr>
          <w:rFonts w:ascii="Times New Roman" w:hAnsi="Times New Roman" w:cs="Times New Roman"/>
          <w:sz w:val="24"/>
          <w:szCs w:val="24"/>
        </w:rPr>
        <w:t>figures</w:t>
      </w:r>
      <w:r w:rsidR="00C433D8" w:rsidRPr="003B3D81">
        <w:rPr>
          <w:rFonts w:ascii="Times New Roman" w:hAnsi="Times New Roman" w:cs="Times New Roman"/>
          <w:sz w:val="24"/>
          <w:szCs w:val="24"/>
        </w:rPr>
        <w:t xml:space="preserve"> reported by extractive companies</w:t>
      </w:r>
      <w:r w:rsidR="00B46194">
        <w:rPr>
          <w:rFonts w:ascii="Times New Roman" w:hAnsi="Times New Roman" w:cs="Times New Roman"/>
          <w:sz w:val="24"/>
          <w:szCs w:val="24"/>
        </w:rPr>
        <w:t xml:space="preserve"> to the external users of financial statements</w:t>
      </w:r>
      <w:r w:rsidRPr="003B3D81">
        <w:rPr>
          <w:rFonts w:ascii="Times New Roman" w:hAnsi="Times New Roman" w:cs="Times New Roman"/>
          <w:sz w:val="24"/>
          <w:szCs w:val="24"/>
        </w:rPr>
        <w:t xml:space="preserve">. </w:t>
      </w:r>
      <w:r w:rsidR="00214DCF" w:rsidRPr="003B3D81">
        <w:rPr>
          <w:rFonts w:ascii="Times New Roman" w:hAnsi="Times New Roman" w:cs="Times New Roman"/>
          <w:sz w:val="24"/>
          <w:szCs w:val="24"/>
        </w:rPr>
        <w:t>I</w:t>
      </w:r>
      <w:r w:rsidR="00B46194">
        <w:rPr>
          <w:rFonts w:ascii="Times New Roman" w:hAnsi="Times New Roman" w:cs="Times New Roman"/>
          <w:sz w:val="24"/>
          <w:szCs w:val="24"/>
        </w:rPr>
        <w:t>t</w:t>
      </w:r>
      <w:r w:rsidR="00AA1728">
        <w:rPr>
          <w:rFonts w:ascii="Times New Roman" w:hAnsi="Times New Roman" w:cs="Times New Roman"/>
          <w:sz w:val="24"/>
          <w:szCs w:val="24"/>
        </w:rPr>
        <w:t xml:space="preserve"> is argued here that</w:t>
      </w:r>
      <w:r w:rsidR="00B46194">
        <w:rPr>
          <w:rFonts w:ascii="Times New Roman" w:hAnsi="Times New Roman" w:cs="Times New Roman"/>
          <w:sz w:val="24"/>
          <w:szCs w:val="24"/>
        </w:rPr>
        <w:t xml:space="preserve"> choosing</w:t>
      </w:r>
      <w:r w:rsidR="00214DCF" w:rsidRPr="003B3D81">
        <w:rPr>
          <w:rFonts w:ascii="Times New Roman" w:hAnsi="Times New Roman" w:cs="Times New Roman"/>
          <w:sz w:val="24"/>
          <w:szCs w:val="24"/>
        </w:rPr>
        <w:t xml:space="preserve"> between</w:t>
      </w:r>
      <w:r w:rsidR="00B46194">
        <w:rPr>
          <w:rFonts w:ascii="Times New Roman" w:hAnsi="Times New Roman" w:cs="Times New Roman"/>
          <w:sz w:val="24"/>
          <w:szCs w:val="24"/>
        </w:rPr>
        <w:t xml:space="preserve"> different capitalization policies permitted in</w:t>
      </w:r>
      <w:r w:rsidR="00214DCF" w:rsidRPr="003B3D81">
        <w:rPr>
          <w:rFonts w:ascii="Times New Roman" w:hAnsi="Times New Roman" w:cs="Times New Roman"/>
          <w:sz w:val="24"/>
          <w:szCs w:val="24"/>
        </w:rPr>
        <w:t xml:space="preserve"> the two methods will likely </w:t>
      </w:r>
      <w:r w:rsidR="00B46194">
        <w:rPr>
          <w:rFonts w:ascii="Times New Roman" w:hAnsi="Times New Roman" w:cs="Times New Roman"/>
          <w:sz w:val="24"/>
          <w:szCs w:val="24"/>
        </w:rPr>
        <w:t>produce dissimilar</w:t>
      </w:r>
      <w:r w:rsidR="00214DCF" w:rsidRPr="003B3D81">
        <w:rPr>
          <w:rFonts w:ascii="Times New Roman" w:hAnsi="Times New Roman" w:cs="Times New Roman"/>
          <w:sz w:val="24"/>
          <w:szCs w:val="24"/>
        </w:rPr>
        <w:t xml:space="preserve"> </w:t>
      </w:r>
      <w:r w:rsidR="00B46194">
        <w:rPr>
          <w:rFonts w:ascii="Times New Roman" w:hAnsi="Times New Roman" w:cs="Times New Roman"/>
          <w:sz w:val="24"/>
          <w:szCs w:val="24"/>
        </w:rPr>
        <w:t xml:space="preserve">effects on </w:t>
      </w:r>
      <w:r w:rsidR="00214DCF" w:rsidRPr="003B3D81">
        <w:rPr>
          <w:rFonts w:ascii="Times New Roman" w:hAnsi="Times New Roman" w:cs="Times New Roman"/>
          <w:sz w:val="24"/>
          <w:szCs w:val="24"/>
        </w:rPr>
        <w:t xml:space="preserve">the value relevance </w:t>
      </w:r>
      <w:r w:rsidR="004551C4" w:rsidRPr="003B3D81">
        <w:rPr>
          <w:rFonts w:ascii="Times New Roman" w:hAnsi="Times New Roman" w:cs="Times New Roman"/>
          <w:sz w:val="24"/>
          <w:szCs w:val="24"/>
        </w:rPr>
        <w:t xml:space="preserve">of </w:t>
      </w:r>
      <w:r w:rsidR="00214DCF" w:rsidRPr="003B3D81">
        <w:rPr>
          <w:rFonts w:ascii="Times New Roman" w:hAnsi="Times New Roman" w:cs="Times New Roman"/>
          <w:sz w:val="24"/>
          <w:szCs w:val="24"/>
        </w:rPr>
        <w:t>the firms in the extractive industries.</w:t>
      </w:r>
    </w:p>
    <w:p w:rsidR="00420B55" w:rsidRPr="003B3D81" w:rsidRDefault="00EE2127"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t xml:space="preserve">5.2 Understanding </w:t>
      </w:r>
      <w:r w:rsidR="00420B55" w:rsidRPr="003B3D81">
        <w:rPr>
          <w:rFonts w:ascii="Times New Roman" w:hAnsi="Times New Roman" w:cs="Times New Roman"/>
          <w:b/>
          <w:sz w:val="24"/>
          <w:szCs w:val="24"/>
        </w:rPr>
        <w:t xml:space="preserve">Value </w:t>
      </w:r>
      <w:r w:rsidR="004551C4" w:rsidRPr="003B3D81">
        <w:rPr>
          <w:rFonts w:ascii="Times New Roman" w:hAnsi="Times New Roman" w:cs="Times New Roman"/>
          <w:b/>
          <w:sz w:val="24"/>
          <w:szCs w:val="24"/>
        </w:rPr>
        <w:t>Relevance</w:t>
      </w:r>
    </w:p>
    <w:p w:rsidR="007D1FB9" w:rsidRDefault="00E517EE"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 xml:space="preserve">The basic idea of investigating the value-relevance is based on the decision-usefulness objective of financial reporting as promulgated by the IASB that </w:t>
      </w:r>
      <w:r w:rsidRPr="003B3D81">
        <w:rPr>
          <w:rFonts w:ascii="Times New Roman" w:hAnsi="Times New Roman" w:cs="Times New Roman"/>
          <w:i/>
          <w:sz w:val="24"/>
          <w:szCs w:val="24"/>
        </w:rPr>
        <w:t>“to provide financial information about the reporting entity that is useful to present and potential equity investors, lenders and other creditors in making decision about providing resources to the entity”</w:t>
      </w:r>
      <w:sdt>
        <w:sdtPr>
          <w:rPr>
            <w:rFonts w:ascii="Times New Roman" w:hAnsi="Times New Roman" w:cs="Times New Roman"/>
            <w:i/>
            <w:sz w:val="24"/>
            <w:szCs w:val="24"/>
          </w:rPr>
          <w:id w:val="67078543"/>
          <w:citation/>
        </w:sdtPr>
        <w:sdtEndPr/>
        <w:sdtContent>
          <w:r w:rsidRPr="003B3D81">
            <w:rPr>
              <w:rFonts w:ascii="Times New Roman" w:hAnsi="Times New Roman" w:cs="Times New Roman"/>
              <w:i/>
              <w:sz w:val="24"/>
              <w:szCs w:val="24"/>
            </w:rPr>
            <w:fldChar w:fldCharType="begin"/>
          </w:r>
          <w:r w:rsidRPr="003B3D81">
            <w:rPr>
              <w:rFonts w:ascii="Times New Roman" w:hAnsi="Times New Roman" w:cs="Times New Roman"/>
              <w:sz w:val="24"/>
              <w:szCs w:val="24"/>
            </w:rPr>
            <w:instrText xml:space="preserve">CITATION Pic \t  \l 1033 </w:instrText>
          </w:r>
          <w:r w:rsidRPr="003B3D81">
            <w:rPr>
              <w:rFonts w:ascii="Times New Roman" w:hAnsi="Times New Roman" w:cs="Times New Roman"/>
              <w:i/>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(Picker, et al., 2013)</w:t>
          </w:r>
          <w:r w:rsidRPr="003B3D81">
            <w:rPr>
              <w:rFonts w:ascii="Times New Roman" w:hAnsi="Times New Roman" w:cs="Times New Roman"/>
              <w:i/>
              <w:sz w:val="24"/>
              <w:szCs w:val="24"/>
            </w:rPr>
            <w:fldChar w:fldCharType="end"/>
          </w:r>
        </w:sdtContent>
      </w:sdt>
      <w:r w:rsidRPr="003B3D81">
        <w:rPr>
          <w:rFonts w:ascii="Times New Roman" w:hAnsi="Times New Roman" w:cs="Times New Roman"/>
          <w:sz w:val="24"/>
          <w:szCs w:val="24"/>
        </w:rPr>
        <w:t>.</w:t>
      </w:r>
      <w:r w:rsidR="000E3040" w:rsidRPr="003B3D81">
        <w:rPr>
          <w:rFonts w:ascii="Times New Roman" w:hAnsi="Times New Roman" w:cs="Times New Roman"/>
          <w:sz w:val="24"/>
          <w:szCs w:val="24"/>
        </w:rPr>
        <w:t xml:space="preserve"> </w:t>
      </w:r>
    </w:p>
    <w:p w:rsidR="00D64EAD" w:rsidRPr="003B3D81" w:rsidRDefault="000E3040"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 xml:space="preserve">Bryant (2003) </w:t>
      </w:r>
      <w:r w:rsidR="00AA1728">
        <w:rPr>
          <w:rFonts w:ascii="Times New Roman" w:hAnsi="Times New Roman" w:cs="Times New Roman"/>
          <w:sz w:val="24"/>
          <w:szCs w:val="24"/>
        </w:rPr>
        <w:t>suggested</w:t>
      </w:r>
      <w:r w:rsidRPr="003B3D81">
        <w:rPr>
          <w:rFonts w:ascii="Times New Roman" w:hAnsi="Times New Roman" w:cs="Times New Roman"/>
          <w:sz w:val="24"/>
          <w:szCs w:val="24"/>
        </w:rPr>
        <w:t xml:space="preserve"> that accounting information deemed as value-relevant if its variables can be used in valuing the firm, or if it can be correlated with market measures of firm value.</w:t>
      </w:r>
      <w:r w:rsidR="00026E09" w:rsidRPr="003B3D81">
        <w:rPr>
          <w:rFonts w:ascii="Times New Roman" w:hAnsi="Times New Roman" w:cs="Times New Roman"/>
          <w:sz w:val="24"/>
          <w:szCs w:val="24"/>
        </w:rPr>
        <w:t xml:space="preserve"> In other wo</w:t>
      </w:r>
      <w:r w:rsidR="00AA1728">
        <w:rPr>
          <w:rFonts w:ascii="Times New Roman" w:hAnsi="Times New Roman" w:cs="Times New Roman"/>
          <w:sz w:val="24"/>
          <w:szCs w:val="24"/>
        </w:rPr>
        <w:t>rds, value-relevance is seen</w:t>
      </w:r>
      <w:r w:rsidR="00026E09" w:rsidRPr="003B3D81">
        <w:rPr>
          <w:rFonts w:ascii="Times New Roman" w:hAnsi="Times New Roman" w:cs="Times New Roman"/>
          <w:sz w:val="24"/>
          <w:szCs w:val="24"/>
        </w:rPr>
        <w:t xml:space="preserve"> as the ability of financial information to capture all the public value-relevant information provided by the market</w:t>
      </w:r>
      <w:sdt>
        <w:sdtPr>
          <w:rPr>
            <w:rFonts w:ascii="Times New Roman" w:hAnsi="Times New Roman" w:cs="Times New Roman"/>
            <w:sz w:val="24"/>
            <w:szCs w:val="24"/>
          </w:rPr>
          <w:id w:val="1852220937"/>
          <w:citation/>
        </w:sdtPr>
        <w:sdtEndPr/>
        <w:sdtContent>
          <w:r w:rsidR="00026E09" w:rsidRPr="003B3D81">
            <w:rPr>
              <w:rFonts w:ascii="Times New Roman" w:hAnsi="Times New Roman" w:cs="Times New Roman"/>
              <w:sz w:val="24"/>
              <w:szCs w:val="24"/>
            </w:rPr>
            <w:fldChar w:fldCharType="begin"/>
          </w:r>
          <w:r w:rsidR="00026E09" w:rsidRPr="003B3D81">
            <w:rPr>
              <w:rFonts w:ascii="Times New Roman" w:hAnsi="Times New Roman" w:cs="Times New Roman"/>
              <w:sz w:val="24"/>
              <w:szCs w:val="24"/>
            </w:rPr>
            <w:instrText xml:space="preserve"> CITATION Lis03 \l 1033 </w:instrText>
          </w:r>
          <w:r w:rsidR="00026E09"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(Bryant, 2003)</w:t>
          </w:r>
          <w:r w:rsidR="00026E09" w:rsidRPr="003B3D81">
            <w:rPr>
              <w:rFonts w:ascii="Times New Roman" w:hAnsi="Times New Roman" w:cs="Times New Roman"/>
              <w:sz w:val="24"/>
              <w:szCs w:val="24"/>
            </w:rPr>
            <w:fldChar w:fldCharType="end"/>
          </w:r>
        </w:sdtContent>
      </w:sdt>
      <w:r w:rsidR="00026E09" w:rsidRPr="003B3D81">
        <w:rPr>
          <w:rFonts w:ascii="Times New Roman" w:hAnsi="Times New Roman" w:cs="Times New Roman"/>
          <w:sz w:val="24"/>
          <w:szCs w:val="24"/>
        </w:rPr>
        <w:t xml:space="preserve">. </w:t>
      </w:r>
      <w:r w:rsidR="00560547" w:rsidRPr="003B3D81">
        <w:rPr>
          <w:rFonts w:ascii="Times New Roman" w:hAnsi="Times New Roman" w:cs="Times New Roman"/>
          <w:sz w:val="24"/>
          <w:szCs w:val="24"/>
        </w:rPr>
        <w:t xml:space="preserve">Hence, the more variations in the market value are summarized by </w:t>
      </w:r>
      <w:r w:rsidR="00D61FDD">
        <w:rPr>
          <w:rFonts w:ascii="Times New Roman" w:hAnsi="Times New Roman" w:cs="Times New Roman"/>
          <w:sz w:val="24"/>
          <w:szCs w:val="24"/>
        </w:rPr>
        <w:t>the financial data reported under certain</w:t>
      </w:r>
      <w:r w:rsidR="00560547" w:rsidRPr="003B3D81">
        <w:rPr>
          <w:rFonts w:ascii="Times New Roman" w:hAnsi="Times New Roman" w:cs="Times New Roman"/>
          <w:sz w:val="24"/>
          <w:szCs w:val="24"/>
        </w:rPr>
        <w:t xml:space="preserve"> accounting method, the more value relevant or more useful the method would be.</w:t>
      </w:r>
    </w:p>
    <w:p w:rsidR="007F42AF" w:rsidRPr="003B3D81" w:rsidRDefault="00560547"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The variables of financial information</w:t>
      </w:r>
      <w:r w:rsidR="00723392" w:rsidRPr="003B3D81">
        <w:rPr>
          <w:rFonts w:ascii="Times New Roman" w:hAnsi="Times New Roman" w:cs="Times New Roman"/>
          <w:sz w:val="24"/>
          <w:szCs w:val="24"/>
        </w:rPr>
        <w:t xml:space="preserve"> used here </w:t>
      </w:r>
      <w:r w:rsidR="00DA77E8" w:rsidRPr="003B3D81">
        <w:rPr>
          <w:rFonts w:ascii="Times New Roman" w:hAnsi="Times New Roman" w:cs="Times New Roman"/>
          <w:sz w:val="24"/>
          <w:szCs w:val="24"/>
        </w:rPr>
        <w:t>for valuing firms and</w:t>
      </w:r>
      <w:r w:rsidR="00D64EAD" w:rsidRPr="003B3D81">
        <w:rPr>
          <w:rFonts w:ascii="Times New Roman" w:hAnsi="Times New Roman" w:cs="Times New Roman"/>
          <w:sz w:val="24"/>
          <w:szCs w:val="24"/>
        </w:rPr>
        <w:t xml:space="preserve"> relating to the market value</w:t>
      </w:r>
      <w:r w:rsidR="00DA77E8" w:rsidRPr="003B3D81">
        <w:rPr>
          <w:rFonts w:ascii="Times New Roman" w:hAnsi="Times New Roman" w:cs="Times New Roman"/>
          <w:sz w:val="24"/>
          <w:szCs w:val="24"/>
        </w:rPr>
        <w:t xml:space="preserve"> </w:t>
      </w:r>
      <w:r w:rsidR="00AA1728">
        <w:rPr>
          <w:rFonts w:ascii="Times New Roman" w:hAnsi="Times New Roman" w:cs="Times New Roman"/>
          <w:sz w:val="24"/>
          <w:szCs w:val="24"/>
        </w:rPr>
        <w:t>are following the concept</w:t>
      </w:r>
      <w:r w:rsidR="00723392" w:rsidRPr="003B3D81">
        <w:rPr>
          <w:rFonts w:ascii="Times New Roman" w:hAnsi="Times New Roman" w:cs="Times New Roman"/>
          <w:sz w:val="24"/>
          <w:szCs w:val="24"/>
        </w:rPr>
        <w:t xml:space="preserve"> proposed by Lev &amp; Zarowin (1999) in their </w:t>
      </w:r>
      <w:r w:rsidR="0098121F">
        <w:rPr>
          <w:rFonts w:ascii="Times New Roman" w:hAnsi="Times New Roman" w:cs="Times New Roman"/>
          <w:sz w:val="24"/>
          <w:szCs w:val="24"/>
        </w:rPr>
        <w:t>study</w:t>
      </w:r>
      <w:r w:rsidR="00723392" w:rsidRPr="003B3D81">
        <w:rPr>
          <w:rFonts w:ascii="Times New Roman" w:hAnsi="Times New Roman" w:cs="Times New Roman"/>
          <w:sz w:val="24"/>
          <w:szCs w:val="24"/>
        </w:rPr>
        <w:t>—</w:t>
      </w:r>
      <w:r w:rsidR="00B35102" w:rsidRPr="003B3D81">
        <w:rPr>
          <w:rFonts w:ascii="Times New Roman" w:hAnsi="Times New Roman" w:cs="Times New Roman"/>
          <w:sz w:val="24"/>
          <w:szCs w:val="24"/>
        </w:rPr>
        <w:t xml:space="preserve">book values of </w:t>
      </w:r>
      <w:r w:rsidR="007F42AF" w:rsidRPr="003B3D81">
        <w:rPr>
          <w:rFonts w:ascii="Times New Roman" w:hAnsi="Times New Roman" w:cs="Times New Roman"/>
          <w:sz w:val="24"/>
          <w:szCs w:val="24"/>
        </w:rPr>
        <w:t xml:space="preserve">equity, </w:t>
      </w:r>
      <w:r w:rsidR="00B35102" w:rsidRPr="003B3D81">
        <w:rPr>
          <w:rFonts w:ascii="Times New Roman" w:hAnsi="Times New Roman" w:cs="Times New Roman"/>
          <w:sz w:val="24"/>
          <w:szCs w:val="24"/>
        </w:rPr>
        <w:t xml:space="preserve">earnings and </w:t>
      </w:r>
      <w:r w:rsidR="00723392" w:rsidRPr="003B3D81">
        <w:rPr>
          <w:rFonts w:ascii="Times New Roman" w:hAnsi="Times New Roman" w:cs="Times New Roman"/>
          <w:sz w:val="24"/>
          <w:szCs w:val="24"/>
        </w:rPr>
        <w:t>cash flows</w:t>
      </w:r>
      <w:r w:rsidR="00B35102" w:rsidRPr="003B3D81">
        <w:rPr>
          <w:rFonts w:ascii="Times New Roman" w:hAnsi="Times New Roman" w:cs="Times New Roman"/>
          <w:sz w:val="24"/>
          <w:szCs w:val="24"/>
        </w:rPr>
        <w:t xml:space="preserve">. </w:t>
      </w:r>
    </w:p>
    <w:p w:rsidR="00B35102" w:rsidRPr="003B3D81" w:rsidRDefault="00C81E3C"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Why using book values is demonstrated by</w:t>
      </w:r>
      <w:r w:rsidR="00B35102" w:rsidRPr="003B3D81">
        <w:rPr>
          <w:rFonts w:ascii="Times New Roman" w:hAnsi="Times New Roman" w:cs="Times New Roman"/>
          <w:sz w:val="24"/>
          <w:szCs w:val="24"/>
        </w:rPr>
        <w:t xml:space="preserve"> Harris &amp; Ohlson (1987) in their intra-industry cro</w:t>
      </w:r>
      <w:r w:rsidRPr="003B3D81">
        <w:rPr>
          <w:rFonts w:ascii="Times New Roman" w:hAnsi="Times New Roman" w:cs="Times New Roman"/>
          <w:sz w:val="24"/>
          <w:szCs w:val="24"/>
        </w:rPr>
        <w:t xml:space="preserve">ss-sectional valuation analysis. Their </w:t>
      </w:r>
      <w:r w:rsidR="0098121F">
        <w:rPr>
          <w:rFonts w:ascii="Times New Roman" w:hAnsi="Times New Roman" w:cs="Times New Roman"/>
          <w:sz w:val="24"/>
          <w:szCs w:val="24"/>
        </w:rPr>
        <w:t>study</w:t>
      </w:r>
      <w:r w:rsidRPr="003B3D81">
        <w:rPr>
          <w:rFonts w:ascii="Times New Roman" w:hAnsi="Times New Roman" w:cs="Times New Roman"/>
          <w:sz w:val="24"/>
          <w:szCs w:val="24"/>
        </w:rPr>
        <w:t xml:space="preserve"> </w:t>
      </w:r>
      <w:r w:rsidR="00B35102" w:rsidRPr="003B3D81">
        <w:rPr>
          <w:rFonts w:ascii="Times New Roman" w:hAnsi="Times New Roman" w:cs="Times New Roman"/>
          <w:sz w:val="24"/>
          <w:szCs w:val="24"/>
        </w:rPr>
        <w:t>show</w:t>
      </w:r>
      <w:r w:rsidR="0098121F">
        <w:rPr>
          <w:rFonts w:ascii="Times New Roman" w:hAnsi="Times New Roman" w:cs="Times New Roman"/>
          <w:sz w:val="24"/>
          <w:szCs w:val="24"/>
        </w:rPr>
        <w:t>s</w:t>
      </w:r>
      <w:r w:rsidR="00B35102" w:rsidRPr="003B3D81">
        <w:rPr>
          <w:rFonts w:ascii="Times New Roman" w:hAnsi="Times New Roman" w:cs="Times New Roman"/>
          <w:sz w:val="24"/>
          <w:szCs w:val="24"/>
        </w:rPr>
        <w:t xml:space="preserve"> that </w:t>
      </w:r>
      <w:r w:rsidR="00481A4A">
        <w:rPr>
          <w:rFonts w:ascii="Times New Roman" w:hAnsi="Times New Roman" w:cs="Times New Roman"/>
          <w:sz w:val="24"/>
          <w:szCs w:val="24"/>
        </w:rPr>
        <w:t xml:space="preserve">the </w:t>
      </w:r>
      <w:r w:rsidR="00B35102" w:rsidRPr="003B3D81">
        <w:rPr>
          <w:rFonts w:ascii="Times New Roman" w:hAnsi="Times New Roman" w:cs="Times New Roman"/>
          <w:sz w:val="24"/>
          <w:szCs w:val="24"/>
        </w:rPr>
        <w:t xml:space="preserve">book value data of financial statements are significant in explaining the market value of oil and gas properties due to accounting choice of full cost and successful efforts methods. Their </w:t>
      </w:r>
      <w:r w:rsidR="0098121F">
        <w:rPr>
          <w:rFonts w:ascii="Times New Roman" w:hAnsi="Times New Roman" w:cs="Times New Roman"/>
          <w:sz w:val="24"/>
          <w:szCs w:val="24"/>
        </w:rPr>
        <w:t xml:space="preserve">study </w:t>
      </w:r>
      <w:r w:rsidR="00B35102" w:rsidRPr="003B3D81">
        <w:rPr>
          <w:rFonts w:ascii="Times New Roman" w:hAnsi="Times New Roman" w:cs="Times New Roman"/>
          <w:sz w:val="24"/>
          <w:szCs w:val="24"/>
        </w:rPr>
        <w:t>address</w:t>
      </w:r>
      <w:r w:rsidR="007D1FB9">
        <w:rPr>
          <w:rFonts w:ascii="Times New Roman" w:hAnsi="Times New Roman" w:cs="Times New Roman"/>
          <w:sz w:val="24"/>
          <w:szCs w:val="24"/>
        </w:rPr>
        <w:t>es</w:t>
      </w:r>
      <w:r w:rsidR="00B35102" w:rsidRPr="003B3D81">
        <w:rPr>
          <w:rFonts w:ascii="Times New Roman" w:hAnsi="Times New Roman" w:cs="Times New Roman"/>
          <w:sz w:val="24"/>
          <w:szCs w:val="24"/>
        </w:rPr>
        <w:t xml:space="preserve"> the question of how relevance and to what extent the E&amp;E expenditures that have been recorded as historical cost are indicative as a fair measure of the value received from the oil and gas properties. The significance of explanatory power of book values for valuation of oil and gas firms is</w:t>
      </w:r>
      <w:r w:rsidR="00481A4A">
        <w:rPr>
          <w:rFonts w:ascii="Times New Roman" w:hAnsi="Times New Roman" w:cs="Times New Roman"/>
          <w:sz w:val="24"/>
          <w:szCs w:val="24"/>
        </w:rPr>
        <w:t xml:space="preserve"> explained</w:t>
      </w:r>
      <w:r w:rsidR="00B35102" w:rsidRPr="003B3D81">
        <w:rPr>
          <w:rFonts w:ascii="Times New Roman" w:hAnsi="Times New Roman" w:cs="Times New Roman"/>
          <w:sz w:val="24"/>
          <w:szCs w:val="24"/>
        </w:rPr>
        <w:t xml:space="preserve"> </w:t>
      </w:r>
      <w:r w:rsidR="00481A4A">
        <w:rPr>
          <w:rFonts w:ascii="Times New Roman" w:hAnsi="Times New Roman" w:cs="Times New Roman"/>
          <w:sz w:val="24"/>
          <w:szCs w:val="24"/>
        </w:rPr>
        <w:t>as the result of</w:t>
      </w:r>
      <w:r w:rsidR="00B35102" w:rsidRPr="003B3D81">
        <w:rPr>
          <w:rFonts w:ascii="Times New Roman" w:hAnsi="Times New Roman" w:cs="Times New Roman"/>
          <w:sz w:val="24"/>
          <w:szCs w:val="24"/>
        </w:rPr>
        <w:t xml:space="preserve"> the objectivity of historical cost represented by book value and </w:t>
      </w:r>
      <w:r w:rsidR="00481A4A">
        <w:rPr>
          <w:rFonts w:ascii="Times New Roman" w:hAnsi="Times New Roman" w:cs="Times New Roman"/>
          <w:sz w:val="24"/>
          <w:szCs w:val="24"/>
        </w:rPr>
        <w:t xml:space="preserve">the </w:t>
      </w:r>
      <w:r w:rsidR="00B35102" w:rsidRPr="003B3D81">
        <w:rPr>
          <w:rFonts w:ascii="Times New Roman" w:hAnsi="Times New Roman" w:cs="Times New Roman"/>
          <w:sz w:val="24"/>
          <w:szCs w:val="24"/>
        </w:rPr>
        <w:t>excessive reliabilities of financial statements users on the data provided by book values</w:t>
      </w:r>
      <w:sdt>
        <w:sdtPr>
          <w:rPr>
            <w:rFonts w:ascii="Times New Roman" w:hAnsi="Times New Roman" w:cs="Times New Roman"/>
            <w:sz w:val="24"/>
            <w:szCs w:val="24"/>
          </w:rPr>
          <w:id w:val="-724304686"/>
          <w:citation/>
        </w:sdtPr>
        <w:sdtEndPr/>
        <w:sdtContent>
          <w:r w:rsidR="00B35102" w:rsidRPr="003B3D81">
            <w:rPr>
              <w:rFonts w:ascii="Times New Roman" w:hAnsi="Times New Roman" w:cs="Times New Roman"/>
              <w:sz w:val="24"/>
              <w:szCs w:val="24"/>
            </w:rPr>
            <w:fldChar w:fldCharType="begin"/>
          </w:r>
          <w:r w:rsidR="00B35102" w:rsidRPr="003B3D81">
            <w:rPr>
              <w:rFonts w:ascii="Times New Roman" w:hAnsi="Times New Roman" w:cs="Times New Roman"/>
              <w:sz w:val="24"/>
              <w:szCs w:val="24"/>
            </w:rPr>
            <w:instrText xml:space="preserve"> CITATION Tre87 \l 1033 </w:instrText>
          </w:r>
          <w:r w:rsidR="00B35102"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(Harris &amp; Ohlson, 1987)</w:t>
          </w:r>
          <w:r w:rsidR="00B35102" w:rsidRPr="003B3D81">
            <w:rPr>
              <w:rFonts w:ascii="Times New Roman" w:hAnsi="Times New Roman" w:cs="Times New Roman"/>
              <w:sz w:val="24"/>
              <w:szCs w:val="24"/>
            </w:rPr>
            <w:fldChar w:fldCharType="end"/>
          </w:r>
        </w:sdtContent>
      </w:sdt>
      <w:r w:rsidR="00B35102" w:rsidRPr="003B3D81">
        <w:rPr>
          <w:rFonts w:ascii="Times New Roman" w:hAnsi="Times New Roman" w:cs="Times New Roman"/>
          <w:sz w:val="24"/>
          <w:szCs w:val="24"/>
        </w:rPr>
        <w:t>.</w:t>
      </w:r>
    </w:p>
    <w:p w:rsidR="00D64EAD" w:rsidRPr="003B3D81" w:rsidRDefault="00C9737F"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 xml:space="preserve">Earnings </w:t>
      </w:r>
      <w:r w:rsidR="00411839" w:rsidRPr="003B3D81">
        <w:rPr>
          <w:rFonts w:ascii="Times New Roman" w:hAnsi="Times New Roman" w:cs="Times New Roman"/>
          <w:sz w:val="24"/>
          <w:szCs w:val="24"/>
        </w:rPr>
        <w:t>are an essential element</w:t>
      </w:r>
      <w:r w:rsidRPr="003B3D81">
        <w:rPr>
          <w:rFonts w:ascii="Times New Roman" w:hAnsi="Times New Roman" w:cs="Times New Roman"/>
          <w:sz w:val="24"/>
          <w:szCs w:val="24"/>
        </w:rPr>
        <w:t xml:space="preserve"> in accounting</w:t>
      </w:r>
      <w:r w:rsidR="00411839" w:rsidRPr="003B3D81">
        <w:rPr>
          <w:rFonts w:ascii="Times New Roman" w:hAnsi="Times New Roman" w:cs="Times New Roman"/>
          <w:sz w:val="24"/>
          <w:szCs w:val="24"/>
        </w:rPr>
        <w:t xml:space="preserve"> analysis as earnings represent the</w:t>
      </w:r>
      <w:r w:rsidR="00D876B6">
        <w:rPr>
          <w:rFonts w:ascii="Times New Roman" w:hAnsi="Times New Roman" w:cs="Times New Roman"/>
          <w:sz w:val="24"/>
          <w:szCs w:val="24"/>
        </w:rPr>
        <w:t xml:space="preserve"> summary measure of a firm</w:t>
      </w:r>
      <w:r w:rsidRPr="003B3D81">
        <w:rPr>
          <w:rFonts w:ascii="Times New Roman" w:hAnsi="Times New Roman" w:cs="Times New Roman"/>
          <w:sz w:val="24"/>
          <w:szCs w:val="24"/>
        </w:rPr>
        <w:t xml:space="preserve"> performance</w:t>
      </w:r>
      <w:sdt>
        <w:sdtPr>
          <w:rPr>
            <w:rFonts w:ascii="Times New Roman" w:hAnsi="Times New Roman" w:cs="Times New Roman"/>
            <w:sz w:val="24"/>
            <w:szCs w:val="24"/>
          </w:rPr>
          <w:id w:val="-1137638898"/>
          <w:citation/>
        </w:sdtPr>
        <w:sdtEndPr/>
        <w:sdtContent>
          <w:r w:rsidR="00411839" w:rsidRPr="003B3D81">
            <w:rPr>
              <w:rFonts w:ascii="Times New Roman" w:hAnsi="Times New Roman" w:cs="Times New Roman"/>
              <w:sz w:val="24"/>
              <w:szCs w:val="24"/>
            </w:rPr>
            <w:fldChar w:fldCharType="begin"/>
          </w:r>
          <w:r w:rsidR="00411839" w:rsidRPr="003B3D81">
            <w:rPr>
              <w:rFonts w:ascii="Times New Roman" w:hAnsi="Times New Roman" w:cs="Times New Roman"/>
              <w:sz w:val="24"/>
              <w:szCs w:val="24"/>
            </w:rPr>
            <w:instrText xml:space="preserve">CITATION Pat98 \l 1033 </w:instrText>
          </w:r>
          <w:r w:rsidR="00411839"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(Dechow, Kothari, &amp; Watts, 1998)</w:t>
          </w:r>
          <w:r w:rsidR="00411839" w:rsidRPr="003B3D81">
            <w:rPr>
              <w:rFonts w:ascii="Times New Roman" w:hAnsi="Times New Roman" w:cs="Times New Roman"/>
              <w:sz w:val="24"/>
              <w:szCs w:val="24"/>
            </w:rPr>
            <w:fldChar w:fldCharType="end"/>
          </w:r>
        </w:sdtContent>
      </w:sdt>
      <w:r w:rsidR="00481A4A">
        <w:rPr>
          <w:rFonts w:ascii="Times New Roman" w:hAnsi="Times New Roman" w:cs="Times New Roman"/>
          <w:sz w:val="24"/>
          <w:szCs w:val="24"/>
        </w:rPr>
        <w:t>. The</w:t>
      </w:r>
      <w:r w:rsidR="00411839" w:rsidRPr="003B3D81">
        <w:rPr>
          <w:rFonts w:ascii="Times New Roman" w:hAnsi="Times New Roman" w:cs="Times New Roman"/>
          <w:sz w:val="24"/>
          <w:szCs w:val="24"/>
        </w:rPr>
        <w:t xml:space="preserve">refore, investigating earnings quality will </w:t>
      </w:r>
      <w:r w:rsidR="00481A4A" w:rsidRPr="003B3D81">
        <w:rPr>
          <w:rFonts w:ascii="Times New Roman" w:hAnsi="Times New Roman" w:cs="Times New Roman"/>
          <w:sz w:val="24"/>
          <w:szCs w:val="24"/>
        </w:rPr>
        <w:t>offer</w:t>
      </w:r>
      <w:r w:rsidR="00723392" w:rsidRPr="003B3D81">
        <w:rPr>
          <w:rFonts w:ascii="Times New Roman" w:hAnsi="Times New Roman" w:cs="Times New Roman"/>
          <w:sz w:val="24"/>
          <w:szCs w:val="24"/>
        </w:rPr>
        <w:t xml:space="preserve"> valuable information for the users of fin</w:t>
      </w:r>
      <w:r w:rsidR="00481A4A">
        <w:rPr>
          <w:rFonts w:ascii="Times New Roman" w:hAnsi="Times New Roman" w:cs="Times New Roman"/>
          <w:sz w:val="24"/>
          <w:szCs w:val="24"/>
        </w:rPr>
        <w:t>ancial statements as it is deemed</w:t>
      </w:r>
      <w:r w:rsidR="00723392" w:rsidRPr="003B3D81">
        <w:rPr>
          <w:rFonts w:ascii="Times New Roman" w:hAnsi="Times New Roman" w:cs="Times New Roman"/>
          <w:sz w:val="24"/>
          <w:szCs w:val="24"/>
        </w:rPr>
        <w:t xml:space="preserve"> </w:t>
      </w:r>
      <w:r w:rsidR="00AA1728">
        <w:rPr>
          <w:rFonts w:ascii="Times New Roman" w:hAnsi="Times New Roman" w:cs="Times New Roman"/>
          <w:sz w:val="24"/>
          <w:szCs w:val="24"/>
        </w:rPr>
        <w:t xml:space="preserve">to be </w:t>
      </w:r>
      <w:r w:rsidR="00723392" w:rsidRPr="003B3D81">
        <w:rPr>
          <w:rFonts w:ascii="Times New Roman" w:hAnsi="Times New Roman" w:cs="Times New Roman"/>
          <w:sz w:val="24"/>
          <w:szCs w:val="24"/>
        </w:rPr>
        <w:t xml:space="preserve">useful for </w:t>
      </w:r>
      <w:r w:rsidR="00411839" w:rsidRPr="003B3D81">
        <w:rPr>
          <w:rFonts w:ascii="Times New Roman" w:hAnsi="Times New Roman" w:cs="Times New Roman"/>
          <w:sz w:val="24"/>
          <w:szCs w:val="24"/>
        </w:rPr>
        <w:t xml:space="preserve">better understanding </w:t>
      </w:r>
      <w:r w:rsidR="00481A4A">
        <w:rPr>
          <w:rFonts w:ascii="Times New Roman" w:hAnsi="Times New Roman" w:cs="Times New Roman"/>
          <w:sz w:val="24"/>
          <w:szCs w:val="24"/>
        </w:rPr>
        <w:t xml:space="preserve">of </w:t>
      </w:r>
      <w:r w:rsidR="00411839" w:rsidRPr="003B3D81">
        <w:rPr>
          <w:rFonts w:ascii="Times New Roman" w:hAnsi="Times New Roman" w:cs="Times New Roman"/>
          <w:sz w:val="24"/>
          <w:szCs w:val="24"/>
        </w:rPr>
        <w:t xml:space="preserve">the </w:t>
      </w:r>
      <w:r w:rsidR="00723392" w:rsidRPr="003B3D81">
        <w:rPr>
          <w:rFonts w:ascii="Times New Roman" w:hAnsi="Times New Roman" w:cs="Times New Roman"/>
          <w:sz w:val="24"/>
          <w:szCs w:val="24"/>
        </w:rPr>
        <w:t>contracting purposes and investment decisions</w:t>
      </w:r>
      <w:sdt>
        <w:sdtPr>
          <w:rPr>
            <w:rFonts w:ascii="Times New Roman" w:hAnsi="Times New Roman" w:cs="Times New Roman"/>
            <w:sz w:val="24"/>
            <w:szCs w:val="24"/>
          </w:rPr>
          <w:id w:val="101232288"/>
          <w:citation/>
        </w:sdtPr>
        <w:sdtEndPr/>
        <w:sdtContent>
          <w:r w:rsidR="00723392" w:rsidRPr="003B3D81">
            <w:rPr>
              <w:rFonts w:ascii="Times New Roman" w:hAnsi="Times New Roman" w:cs="Times New Roman"/>
              <w:sz w:val="24"/>
              <w:szCs w:val="24"/>
            </w:rPr>
            <w:fldChar w:fldCharType="begin"/>
          </w:r>
          <w:r w:rsidR="00723392" w:rsidRPr="003B3D81">
            <w:rPr>
              <w:rFonts w:ascii="Times New Roman" w:hAnsi="Times New Roman" w:cs="Times New Roman"/>
              <w:sz w:val="24"/>
              <w:szCs w:val="24"/>
            </w:rPr>
            <w:instrText xml:space="preserve"> CITATION Cha08 \l 1033 </w:instrText>
          </w:r>
          <w:r w:rsidR="00723392"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(Barragato &amp; Markelevich, 2008)</w:t>
          </w:r>
          <w:r w:rsidR="00723392" w:rsidRPr="003B3D81">
            <w:rPr>
              <w:rFonts w:ascii="Times New Roman" w:hAnsi="Times New Roman" w:cs="Times New Roman"/>
              <w:sz w:val="24"/>
              <w:szCs w:val="24"/>
            </w:rPr>
            <w:fldChar w:fldCharType="end"/>
          </w:r>
        </w:sdtContent>
      </w:sdt>
      <w:r w:rsidR="00723392" w:rsidRPr="003B3D81">
        <w:rPr>
          <w:rFonts w:ascii="Times New Roman" w:hAnsi="Times New Roman" w:cs="Times New Roman"/>
          <w:sz w:val="24"/>
          <w:szCs w:val="24"/>
        </w:rPr>
        <w:t>. Dechow, Ge and Schrand (2010) relate</w:t>
      </w:r>
      <w:r w:rsidR="00AA1728">
        <w:rPr>
          <w:rFonts w:ascii="Times New Roman" w:hAnsi="Times New Roman" w:cs="Times New Roman"/>
          <w:sz w:val="24"/>
          <w:szCs w:val="24"/>
        </w:rPr>
        <w:t>d</w:t>
      </w:r>
      <w:r w:rsidR="00723392" w:rsidRPr="003B3D81">
        <w:rPr>
          <w:rFonts w:ascii="Times New Roman" w:hAnsi="Times New Roman" w:cs="Times New Roman"/>
          <w:sz w:val="24"/>
          <w:szCs w:val="24"/>
        </w:rPr>
        <w:t xml:space="preserve"> the earnings quality in the context of decision-relevance of information and whether it</w:t>
      </w:r>
      <w:r w:rsidR="00D876B6">
        <w:rPr>
          <w:rFonts w:ascii="Times New Roman" w:hAnsi="Times New Roman" w:cs="Times New Roman"/>
          <w:sz w:val="24"/>
          <w:szCs w:val="24"/>
        </w:rPr>
        <w:t xml:space="preserve"> is informative about the firm</w:t>
      </w:r>
      <w:r w:rsidR="00723392" w:rsidRPr="003B3D81">
        <w:rPr>
          <w:rFonts w:ascii="Times New Roman" w:hAnsi="Times New Roman" w:cs="Times New Roman"/>
          <w:sz w:val="24"/>
          <w:szCs w:val="24"/>
        </w:rPr>
        <w:t xml:space="preserve"> financial performance. </w:t>
      </w:r>
      <w:r w:rsidR="00481A4A">
        <w:rPr>
          <w:rFonts w:ascii="Times New Roman" w:hAnsi="Times New Roman" w:cs="Times New Roman"/>
          <w:sz w:val="24"/>
          <w:szCs w:val="24"/>
        </w:rPr>
        <w:t xml:space="preserve">Meaning that the </w:t>
      </w:r>
      <w:r w:rsidR="00723392" w:rsidRPr="003B3D81">
        <w:rPr>
          <w:rFonts w:ascii="Times New Roman" w:hAnsi="Times New Roman" w:cs="Times New Roman"/>
          <w:sz w:val="24"/>
          <w:szCs w:val="24"/>
        </w:rPr>
        <w:t>earning</w:t>
      </w:r>
      <w:r w:rsidR="00314415" w:rsidRPr="003B3D81">
        <w:rPr>
          <w:rFonts w:ascii="Times New Roman" w:hAnsi="Times New Roman" w:cs="Times New Roman"/>
          <w:sz w:val="24"/>
          <w:szCs w:val="24"/>
        </w:rPr>
        <w:t xml:space="preserve"> quality </w:t>
      </w:r>
      <w:r w:rsidR="00481A4A">
        <w:rPr>
          <w:rFonts w:ascii="Times New Roman" w:hAnsi="Times New Roman" w:cs="Times New Roman"/>
          <w:sz w:val="24"/>
          <w:szCs w:val="24"/>
        </w:rPr>
        <w:t>can be seen as representing</w:t>
      </w:r>
      <w:r w:rsidR="00723392" w:rsidRPr="003B3D81">
        <w:rPr>
          <w:rFonts w:ascii="Times New Roman" w:hAnsi="Times New Roman" w:cs="Times New Roman"/>
          <w:sz w:val="24"/>
          <w:szCs w:val="24"/>
        </w:rPr>
        <w:t xml:space="preserve"> the relevance of underlying financial performance to the decision made by management and the ability of the accounting system to measure the performance</w:t>
      </w:r>
      <w:sdt>
        <w:sdtPr>
          <w:rPr>
            <w:rFonts w:ascii="Times New Roman" w:hAnsi="Times New Roman" w:cs="Times New Roman"/>
            <w:sz w:val="24"/>
            <w:szCs w:val="24"/>
          </w:rPr>
          <w:id w:val="883747130"/>
          <w:citation/>
        </w:sdtPr>
        <w:sdtEndPr/>
        <w:sdtContent>
          <w:r w:rsidR="00723392" w:rsidRPr="003B3D81">
            <w:rPr>
              <w:rFonts w:ascii="Times New Roman" w:hAnsi="Times New Roman" w:cs="Times New Roman"/>
              <w:sz w:val="24"/>
              <w:szCs w:val="24"/>
            </w:rPr>
            <w:fldChar w:fldCharType="begin"/>
          </w:r>
          <w:r w:rsidR="00723392" w:rsidRPr="003B3D81">
            <w:rPr>
              <w:rFonts w:ascii="Times New Roman" w:hAnsi="Times New Roman" w:cs="Times New Roman"/>
              <w:sz w:val="24"/>
              <w:szCs w:val="24"/>
            </w:rPr>
            <w:instrText xml:space="preserve"> CITATION Pat10 \l 1033 </w:instrText>
          </w:r>
          <w:r w:rsidR="00723392"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(Dechow, Ge, &amp; Schrand, 2010)</w:t>
          </w:r>
          <w:r w:rsidR="00723392" w:rsidRPr="003B3D81">
            <w:rPr>
              <w:rFonts w:ascii="Times New Roman" w:hAnsi="Times New Roman" w:cs="Times New Roman"/>
              <w:sz w:val="24"/>
              <w:szCs w:val="24"/>
            </w:rPr>
            <w:fldChar w:fldCharType="end"/>
          </w:r>
        </w:sdtContent>
      </w:sdt>
      <w:r w:rsidR="00723392" w:rsidRPr="003B3D81">
        <w:rPr>
          <w:rFonts w:ascii="Times New Roman" w:hAnsi="Times New Roman" w:cs="Times New Roman"/>
          <w:sz w:val="24"/>
          <w:szCs w:val="24"/>
        </w:rPr>
        <w:t>. Schipper &amp; Vincent (2003) argue</w:t>
      </w:r>
      <w:r w:rsidR="00AA1728">
        <w:rPr>
          <w:rFonts w:ascii="Times New Roman" w:hAnsi="Times New Roman" w:cs="Times New Roman"/>
          <w:sz w:val="24"/>
          <w:szCs w:val="24"/>
        </w:rPr>
        <w:t>d</w:t>
      </w:r>
      <w:r w:rsidR="00723392" w:rsidRPr="003B3D81">
        <w:rPr>
          <w:rFonts w:ascii="Times New Roman" w:hAnsi="Times New Roman" w:cs="Times New Roman"/>
          <w:sz w:val="24"/>
          <w:szCs w:val="24"/>
        </w:rPr>
        <w:t xml:space="preserve"> that low-quality earnings are not a good indicator from a contracting perspective as they might lead to unintended wealth transfers. On</w:t>
      </w:r>
      <w:r w:rsidR="004551C4" w:rsidRPr="003B3D81">
        <w:rPr>
          <w:rFonts w:ascii="Times New Roman" w:hAnsi="Times New Roman" w:cs="Times New Roman"/>
          <w:sz w:val="24"/>
          <w:szCs w:val="24"/>
        </w:rPr>
        <w:t xml:space="preserve"> the other hand, from an investing</w:t>
      </w:r>
      <w:r w:rsidR="00723392" w:rsidRPr="003B3D81">
        <w:rPr>
          <w:rFonts w:ascii="Times New Roman" w:hAnsi="Times New Roman" w:cs="Times New Roman"/>
          <w:sz w:val="24"/>
          <w:szCs w:val="24"/>
        </w:rPr>
        <w:t xml:space="preserve"> point of view, low-quality earnings could signal a flawed resource allocation</w:t>
      </w:r>
      <w:sdt>
        <w:sdtPr>
          <w:rPr>
            <w:rFonts w:ascii="Times New Roman" w:hAnsi="Times New Roman" w:cs="Times New Roman"/>
            <w:sz w:val="24"/>
            <w:szCs w:val="24"/>
          </w:rPr>
          <w:id w:val="275679382"/>
          <w:citation/>
        </w:sdtPr>
        <w:sdtEndPr/>
        <w:sdtContent>
          <w:r w:rsidR="00723392" w:rsidRPr="003B3D81">
            <w:rPr>
              <w:rFonts w:ascii="Times New Roman" w:hAnsi="Times New Roman" w:cs="Times New Roman"/>
              <w:sz w:val="24"/>
              <w:szCs w:val="24"/>
            </w:rPr>
            <w:fldChar w:fldCharType="begin"/>
          </w:r>
          <w:r w:rsidR="00723392" w:rsidRPr="003B3D81">
            <w:rPr>
              <w:rFonts w:ascii="Times New Roman" w:hAnsi="Times New Roman" w:cs="Times New Roman"/>
              <w:sz w:val="24"/>
              <w:szCs w:val="24"/>
            </w:rPr>
            <w:instrText xml:space="preserve"> CITATION Sch03 \l 1033 </w:instrText>
          </w:r>
          <w:r w:rsidR="00723392"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(Schipper &amp; Vincent, 2003)</w:t>
          </w:r>
          <w:r w:rsidR="00723392" w:rsidRPr="003B3D81">
            <w:rPr>
              <w:rFonts w:ascii="Times New Roman" w:hAnsi="Times New Roman" w:cs="Times New Roman"/>
              <w:sz w:val="24"/>
              <w:szCs w:val="24"/>
            </w:rPr>
            <w:fldChar w:fldCharType="end"/>
          </w:r>
        </w:sdtContent>
      </w:sdt>
      <w:r w:rsidR="00723392" w:rsidRPr="003B3D81">
        <w:rPr>
          <w:rFonts w:ascii="Times New Roman" w:hAnsi="Times New Roman" w:cs="Times New Roman"/>
          <w:sz w:val="24"/>
          <w:szCs w:val="24"/>
        </w:rPr>
        <w:t>.</w:t>
      </w:r>
      <w:r w:rsidR="00DA77E8" w:rsidRPr="003B3D81">
        <w:rPr>
          <w:rFonts w:ascii="Times New Roman" w:hAnsi="Times New Roman" w:cs="Times New Roman"/>
          <w:sz w:val="24"/>
          <w:szCs w:val="24"/>
        </w:rPr>
        <w:t xml:space="preserve"> </w:t>
      </w:r>
    </w:p>
    <w:p w:rsidR="00141EC3" w:rsidRPr="003B3D81" w:rsidRDefault="00D64EAD"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Analysis on c</w:t>
      </w:r>
      <w:r w:rsidR="00DA77E8" w:rsidRPr="003B3D81">
        <w:rPr>
          <w:rFonts w:ascii="Times New Roman" w:hAnsi="Times New Roman" w:cs="Times New Roman"/>
          <w:sz w:val="24"/>
          <w:szCs w:val="24"/>
        </w:rPr>
        <w:t>ash flows</w:t>
      </w:r>
      <w:r w:rsidRPr="003B3D81">
        <w:rPr>
          <w:rFonts w:ascii="Times New Roman" w:hAnsi="Times New Roman" w:cs="Times New Roman"/>
          <w:sz w:val="24"/>
          <w:szCs w:val="24"/>
        </w:rPr>
        <w:t xml:space="preserve"> is in line with the additional </w:t>
      </w:r>
      <w:r w:rsidR="00923036" w:rsidRPr="003B3D81">
        <w:rPr>
          <w:rFonts w:ascii="Times New Roman" w:hAnsi="Times New Roman" w:cs="Times New Roman"/>
          <w:sz w:val="24"/>
          <w:szCs w:val="24"/>
        </w:rPr>
        <w:t>element</w:t>
      </w:r>
      <w:r w:rsidRPr="003B3D81">
        <w:rPr>
          <w:rFonts w:ascii="Times New Roman" w:hAnsi="Times New Roman" w:cs="Times New Roman"/>
          <w:sz w:val="24"/>
          <w:szCs w:val="24"/>
        </w:rPr>
        <w:t xml:space="preserve"> of </w:t>
      </w:r>
      <w:r w:rsidR="004551C4" w:rsidRPr="003B3D81">
        <w:rPr>
          <w:rFonts w:ascii="Times New Roman" w:hAnsi="Times New Roman" w:cs="Times New Roman"/>
          <w:sz w:val="24"/>
          <w:szCs w:val="24"/>
        </w:rPr>
        <w:t>financial reporting</w:t>
      </w:r>
      <w:r w:rsidR="00B05706" w:rsidRPr="003B3D81">
        <w:rPr>
          <w:rFonts w:ascii="Times New Roman" w:hAnsi="Times New Roman" w:cs="Times New Roman"/>
          <w:sz w:val="24"/>
          <w:szCs w:val="24"/>
        </w:rPr>
        <w:t xml:space="preserve"> </w:t>
      </w:r>
      <w:r w:rsidR="0010398B" w:rsidRPr="003B3D81">
        <w:rPr>
          <w:rFonts w:ascii="Times New Roman" w:hAnsi="Times New Roman" w:cs="Times New Roman"/>
          <w:sz w:val="24"/>
          <w:szCs w:val="24"/>
        </w:rPr>
        <w:t xml:space="preserve">objective set </w:t>
      </w:r>
      <w:r w:rsidRPr="003B3D81">
        <w:rPr>
          <w:rFonts w:ascii="Times New Roman" w:hAnsi="Times New Roman" w:cs="Times New Roman"/>
          <w:sz w:val="24"/>
          <w:szCs w:val="24"/>
        </w:rPr>
        <w:t xml:space="preserve">forth by </w:t>
      </w:r>
      <w:r w:rsidR="0010398B" w:rsidRPr="003B3D81">
        <w:rPr>
          <w:rFonts w:ascii="Times New Roman" w:hAnsi="Times New Roman" w:cs="Times New Roman"/>
          <w:sz w:val="24"/>
          <w:szCs w:val="24"/>
        </w:rPr>
        <w:t xml:space="preserve">FASB, the American accounting standards body, in its Conceptual Framework for Financial Reporting </w:t>
      </w:r>
      <w:r w:rsidRPr="003B3D81">
        <w:rPr>
          <w:rFonts w:ascii="Times New Roman" w:hAnsi="Times New Roman" w:cs="Times New Roman"/>
          <w:sz w:val="24"/>
          <w:szCs w:val="24"/>
        </w:rPr>
        <w:t xml:space="preserve">that </w:t>
      </w:r>
      <w:r w:rsidR="0010398B" w:rsidRPr="003B3D81">
        <w:rPr>
          <w:rFonts w:ascii="Times New Roman" w:hAnsi="Times New Roman" w:cs="Times New Roman"/>
          <w:sz w:val="24"/>
          <w:szCs w:val="24"/>
        </w:rPr>
        <w:t xml:space="preserve">suggests that financial reporting objective can also be seen as </w:t>
      </w:r>
      <w:r w:rsidR="0010398B" w:rsidRPr="003B3D81">
        <w:rPr>
          <w:rFonts w:ascii="Times New Roman" w:hAnsi="Times New Roman" w:cs="Times New Roman"/>
          <w:i/>
          <w:sz w:val="24"/>
          <w:szCs w:val="24"/>
        </w:rPr>
        <w:t xml:space="preserve">“to help achieve its objective, financial reporting should provide information to help present and potential investors and creditors and others to assess the amounts, timing, and uncertainty of the entity’s </w:t>
      </w:r>
      <w:r w:rsidR="00FF5C39" w:rsidRPr="003B3D81">
        <w:rPr>
          <w:rFonts w:ascii="Times New Roman" w:hAnsi="Times New Roman" w:cs="Times New Roman"/>
          <w:i/>
          <w:sz w:val="24"/>
          <w:szCs w:val="24"/>
        </w:rPr>
        <w:t>future</w:t>
      </w:r>
      <w:r w:rsidR="00C102B0" w:rsidRPr="003B3D81">
        <w:rPr>
          <w:rFonts w:ascii="Times New Roman" w:hAnsi="Times New Roman" w:cs="Times New Roman"/>
          <w:i/>
          <w:sz w:val="24"/>
          <w:szCs w:val="24"/>
        </w:rPr>
        <w:t xml:space="preserve"> cash inflows and outflows</w:t>
      </w:r>
      <w:r w:rsidR="0010398B" w:rsidRPr="003B3D81">
        <w:rPr>
          <w:rFonts w:ascii="Times New Roman" w:hAnsi="Times New Roman" w:cs="Times New Roman"/>
          <w:i/>
          <w:sz w:val="24"/>
          <w:szCs w:val="24"/>
        </w:rPr>
        <w:t>”</w:t>
      </w:r>
      <w:sdt>
        <w:sdtPr>
          <w:rPr>
            <w:rFonts w:ascii="Times New Roman" w:hAnsi="Times New Roman" w:cs="Times New Roman"/>
            <w:i/>
            <w:sz w:val="24"/>
            <w:szCs w:val="24"/>
          </w:rPr>
          <w:id w:val="-1084449803"/>
          <w:citation/>
        </w:sdtPr>
        <w:sdtEndPr/>
        <w:sdtContent>
          <w:r w:rsidR="0010398B" w:rsidRPr="003B3D81">
            <w:rPr>
              <w:rFonts w:ascii="Times New Roman" w:hAnsi="Times New Roman" w:cs="Times New Roman"/>
              <w:i/>
              <w:sz w:val="24"/>
              <w:szCs w:val="24"/>
            </w:rPr>
            <w:fldChar w:fldCharType="begin"/>
          </w:r>
          <w:r w:rsidR="0010398B" w:rsidRPr="003B3D81">
            <w:rPr>
              <w:rFonts w:ascii="Times New Roman" w:hAnsi="Times New Roman" w:cs="Times New Roman"/>
              <w:sz w:val="24"/>
              <w:szCs w:val="24"/>
            </w:rPr>
            <w:instrText xml:space="preserve">CITATION Fin06 \l 1033 </w:instrText>
          </w:r>
          <w:r w:rsidR="0010398B" w:rsidRPr="003B3D81">
            <w:rPr>
              <w:rFonts w:ascii="Times New Roman" w:hAnsi="Times New Roman" w:cs="Times New Roman"/>
              <w:i/>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(FASB, 2006)</w:t>
          </w:r>
          <w:r w:rsidR="0010398B" w:rsidRPr="003B3D81">
            <w:rPr>
              <w:rFonts w:ascii="Times New Roman" w:hAnsi="Times New Roman" w:cs="Times New Roman"/>
              <w:i/>
              <w:sz w:val="24"/>
              <w:szCs w:val="24"/>
            </w:rPr>
            <w:fldChar w:fldCharType="end"/>
          </w:r>
        </w:sdtContent>
      </w:sdt>
      <w:r w:rsidR="0010398B" w:rsidRPr="003B3D81">
        <w:rPr>
          <w:rFonts w:ascii="Times New Roman" w:hAnsi="Times New Roman" w:cs="Times New Roman"/>
          <w:sz w:val="24"/>
          <w:szCs w:val="24"/>
        </w:rPr>
        <w:t>. Referring to this supplementary objective, one element of decision</w:t>
      </w:r>
      <w:r w:rsidR="00B05706" w:rsidRPr="003B3D81">
        <w:rPr>
          <w:rFonts w:ascii="Times New Roman" w:hAnsi="Times New Roman" w:cs="Times New Roman"/>
          <w:sz w:val="24"/>
          <w:szCs w:val="24"/>
        </w:rPr>
        <w:t>-</w:t>
      </w:r>
      <w:r w:rsidR="0010398B" w:rsidRPr="003B3D81">
        <w:rPr>
          <w:rFonts w:ascii="Times New Roman" w:hAnsi="Times New Roman" w:cs="Times New Roman"/>
          <w:sz w:val="24"/>
          <w:szCs w:val="24"/>
        </w:rPr>
        <w:t>usefulness for the external users of financial statements is related to the cash flow</w:t>
      </w:r>
      <w:r w:rsidRPr="003B3D81">
        <w:rPr>
          <w:rFonts w:ascii="Times New Roman" w:hAnsi="Times New Roman" w:cs="Times New Roman"/>
          <w:sz w:val="24"/>
          <w:szCs w:val="24"/>
        </w:rPr>
        <w:t>s</w:t>
      </w:r>
      <w:r w:rsidR="0010398B" w:rsidRPr="003B3D81">
        <w:rPr>
          <w:rFonts w:ascii="Times New Roman" w:hAnsi="Times New Roman" w:cs="Times New Roman"/>
          <w:sz w:val="24"/>
          <w:szCs w:val="24"/>
        </w:rPr>
        <w:t xml:space="preserve"> of reporting entity.</w:t>
      </w:r>
      <w:r w:rsidRPr="003B3D81">
        <w:rPr>
          <w:rFonts w:ascii="Times New Roman" w:hAnsi="Times New Roman" w:cs="Times New Roman"/>
          <w:sz w:val="24"/>
          <w:szCs w:val="24"/>
        </w:rPr>
        <w:t xml:space="preserve"> Furthermore, cash flows are </w:t>
      </w:r>
      <w:r w:rsidR="00481A4A">
        <w:rPr>
          <w:rFonts w:ascii="Times New Roman" w:hAnsi="Times New Roman" w:cs="Times New Roman"/>
          <w:sz w:val="24"/>
          <w:szCs w:val="24"/>
        </w:rPr>
        <w:t>argued</w:t>
      </w:r>
      <w:r w:rsidRPr="003B3D81">
        <w:rPr>
          <w:rFonts w:ascii="Times New Roman" w:hAnsi="Times New Roman" w:cs="Times New Roman"/>
          <w:sz w:val="24"/>
          <w:szCs w:val="24"/>
        </w:rPr>
        <w:t xml:space="preserve"> as </w:t>
      </w:r>
      <w:r w:rsidR="00481A4A">
        <w:rPr>
          <w:rFonts w:ascii="Times New Roman" w:hAnsi="Times New Roman" w:cs="Times New Roman"/>
          <w:sz w:val="24"/>
          <w:szCs w:val="24"/>
        </w:rPr>
        <w:t xml:space="preserve">being </w:t>
      </w:r>
      <w:r w:rsidRPr="003B3D81">
        <w:rPr>
          <w:rFonts w:ascii="Times New Roman" w:hAnsi="Times New Roman" w:cs="Times New Roman"/>
          <w:sz w:val="24"/>
          <w:szCs w:val="24"/>
        </w:rPr>
        <w:t>more informative than earnings since they are less affected by managerial manipulation on accrual earnings and uncertainties of accounting rules</w:t>
      </w:r>
      <w:sdt>
        <w:sdtPr>
          <w:rPr>
            <w:rFonts w:ascii="Times New Roman" w:hAnsi="Times New Roman" w:cs="Times New Roman"/>
            <w:sz w:val="24"/>
            <w:szCs w:val="24"/>
          </w:rPr>
          <w:id w:val="253095901"/>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Bar99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(Lev &amp; Zarowin, 1999)</w:t>
          </w:r>
          <w:r w:rsidRPr="003B3D81">
            <w:rPr>
              <w:rFonts w:ascii="Times New Roman" w:hAnsi="Times New Roman" w:cs="Times New Roman"/>
              <w:sz w:val="24"/>
              <w:szCs w:val="24"/>
            </w:rPr>
            <w:fldChar w:fldCharType="end"/>
          </w:r>
        </w:sdtContent>
      </w:sdt>
      <w:r w:rsidR="005D3358" w:rsidRPr="003B3D81">
        <w:rPr>
          <w:rFonts w:ascii="Times New Roman" w:hAnsi="Times New Roman" w:cs="Times New Roman"/>
          <w:sz w:val="24"/>
          <w:szCs w:val="24"/>
        </w:rPr>
        <w:t>.</w:t>
      </w:r>
      <w:r w:rsidR="00C102B0" w:rsidRPr="003B3D81">
        <w:rPr>
          <w:rFonts w:ascii="Times New Roman" w:hAnsi="Times New Roman" w:cs="Times New Roman"/>
          <w:sz w:val="24"/>
          <w:szCs w:val="24"/>
        </w:rPr>
        <w:t xml:space="preserve"> </w:t>
      </w:r>
    </w:p>
    <w:p w:rsidR="00AE3530" w:rsidRPr="003B3D81" w:rsidRDefault="00D67B32"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 xml:space="preserve">5.3 </w:t>
      </w:r>
      <w:r w:rsidR="004551C4" w:rsidRPr="003B3D81">
        <w:rPr>
          <w:rFonts w:ascii="Times New Roman" w:hAnsi="Times New Roman" w:cs="Times New Roman"/>
          <w:b/>
          <w:sz w:val="24"/>
          <w:szCs w:val="24"/>
        </w:rPr>
        <w:t>Value Relevance</w:t>
      </w:r>
      <w:r w:rsidRPr="003B3D81">
        <w:rPr>
          <w:rFonts w:ascii="Times New Roman" w:hAnsi="Times New Roman" w:cs="Times New Roman"/>
          <w:b/>
          <w:sz w:val="24"/>
          <w:szCs w:val="24"/>
        </w:rPr>
        <w:t xml:space="preserve"> of Full Cost and Successful Efforts Accounting</w:t>
      </w:r>
      <w:r w:rsidR="004551C4" w:rsidRPr="003B3D81">
        <w:rPr>
          <w:rFonts w:ascii="Times New Roman" w:hAnsi="Times New Roman" w:cs="Times New Roman"/>
          <w:b/>
          <w:sz w:val="24"/>
          <w:szCs w:val="24"/>
        </w:rPr>
        <w:t xml:space="preserve"> Methods</w:t>
      </w:r>
    </w:p>
    <w:p w:rsidR="00750CFC" w:rsidRDefault="001F7FFB"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As has been argued in chapter 3, the key</w:t>
      </w:r>
      <w:r w:rsidR="0051135C" w:rsidRPr="003B3D81">
        <w:rPr>
          <w:rFonts w:ascii="Times New Roman" w:hAnsi="Times New Roman" w:cs="Times New Roman"/>
          <w:sz w:val="24"/>
          <w:szCs w:val="24"/>
        </w:rPr>
        <w:t xml:space="preserve"> difference between the </w:t>
      </w:r>
      <w:r w:rsidR="00555620" w:rsidRPr="003B3D81">
        <w:rPr>
          <w:rFonts w:ascii="Times New Roman" w:hAnsi="Times New Roman" w:cs="Times New Roman"/>
          <w:sz w:val="24"/>
          <w:szCs w:val="24"/>
        </w:rPr>
        <w:t>f</w:t>
      </w:r>
      <w:r w:rsidR="000B38D2" w:rsidRPr="003B3D81">
        <w:rPr>
          <w:rFonts w:ascii="Times New Roman" w:hAnsi="Times New Roman" w:cs="Times New Roman"/>
          <w:sz w:val="24"/>
          <w:szCs w:val="24"/>
        </w:rPr>
        <w:t xml:space="preserve">ull cost and successful efforts </w:t>
      </w:r>
      <w:r w:rsidR="00555620" w:rsidRPr="003B3D81">
        <w:rPr>
          <w:rFonts w:ascii="Times New Roman" w:hAnsi="Times New Roman" w:cs="Times New Roman"/>
          <w:sz w:val="24"/>
          <w:szCs w:val="24"/>
        </w:rPr>
        <w:t xml:space="preserve">accounting methods </w:t>
      </w:r>
      <w:r w:rsidR="002D4EB9" w:rsidRPr="003B3D81">
        <w:rPr>
          <w:rFonts w:ascii="Times New Roman" w:hAnsi="Times New Roman" w:cs="Times New Roman"/>
          <w:sz w:val="24"/>
          <w:szCs w:val="24"/>
        </w:rPr>
        <w:t>is found within</w:t>
      </w:r>
      <w:r w:rsidR="00555620" w:rsidRPr="003B3D81">
        <w:rPr>
          <w:rFonts w:ascii="Times New Roman" w:hAnsi="Times New Roman" w:cs="Times New Roman"/>
          <w:sz w:val="24"/>
          <w:szCs w:val="24"/>
        </w:rPr>
        <w:t xml:space="preserve"> the capitalization of E&amp;E costs. Under the successful efforts, only successful E&amp;E</w:t>
      </w:r>
      <w:r w:rsidR="0051135C" w:rsidRPr="003B3D81">
        <w:rPr>
          <w:rFonts w:ascii="Times New Roman" w:hAnsi="Times New Roman" w:cs="Times New Roman"/>
          <w:sz w:val="24"/>
          <w:szCs w:val="24"/>
        </w:rPr>
        <w:t xml:space="preserve"> costs are </w:t>
      </w:r>
      <w:r w:rsidR="00555620" w:rsidRPr="003B3D81">
        <w:rPr>
          <w:rFonts w:ascii="Times New Roman" w:hAnsi="Times New Roman" w:cs="Times New Roman"/>
          <w:sz w:val="24"/>
          <w:szCs w:val="24"/>
        </w:rPr>
        <w:t>capitalized and unsuccessful costs are expensed; on the other hand,</w:t>
      </w:r>
      <w:r w:rsidR="0051135C" w:rsidRPr="003B3D81">
        <w:rPr>
          <w:rFonts w:ascii="Times New Roman" w:hAnsi="Times New Roman" w:cs="Times New Roman"/>
          <w:sz w:val="24"/>
          <w:szCs w:val="24"/>
        </w:rPr>
        <w:t xml:space="preserve"> the </w:t>
      </w:r>
      <w:r w:rsidR="00555620" w:rsidRPr="003B3D81">
        <w:rPr>
          <w:rFonts w:ascii="Times New Roman" w:hAnsi="Times New Roman" w:cs="Times New Roman"/>
          <w:sz w:val="24"/>
          <w:szCs w:val="24"/>
        </w:rPr>
        <w:t xml:space="preserve">full cost capitalizes </w:t>
      </w:r>
      <w:r w:rsidR="0051135C" w:rsidRPr="003B3D81">
        <w:rPr>
          <w:rFonts w:ascii="Times New Roman" w:hAnsi="Times New Roman" w:cs="Times New Roman"/>
          <w:sz w:val="24"/>
          <w:szCs w:val="24"/>
        </w:rPr>
        <w:t>both</w:t>
      </w:r>
      <w:r w:rsidR="00555620" w:rsidRPr="003B3D81">
        <w:rPr>
          <w:rFonts w:ascii="Times New Roman" w:hAnsi="Times New Roman" w:cs="Times New Roman"/>
          <w:sz w:val="24"/>
          <w:szCs w:val="24"/>
        </w:rPr>
        <w:t xml:space="preserve"> successful and unsuccessful E&amp;E expenditures</w:t>
      </w:r>
      <w:r w:rsidR="0051135C" w:rsidRPr="003B3D81">
        <w:rPr>
          <w:rFonts w:ascii="Times New Roman" w:hAnsi="Times New Roman" w:cs="Times New Roman"/>
          <w:sz w:val="24"/>
          <w:szCs w:val="24"/>
        </w:rPr>
        <w:t xml:space="preserve">. </w:t>
      </w:r>
      <w:r w:rsidR="00AE1BBC" w:rsidRPr="003B3D81">
        <w:rPr>
          <w:rFonts w:ascii="Times New Roman" w:hAnsi="Times New Roman" w:cs="Times New Roman"/>
          <w:sz w:val="24"/>
          <w:szCs w:val="24"/>
        </w:rPr>
        <w:t xml:space="preserve">Therefore, the analysis provided here is </w:t>
      </w:r>
      <w:r w:rsidR="00481A4A">
        <w:rPr>
          <w:rFonts w:ascii="Times New Roman" w:hAnsi="Times New Roman" w:cs="Times New Roman"/>
          <w:sz w:val="24"/>
          <w:szCs w:val="24"/>
        </w:rPr>
        <w:t xml:space="preserve">assessing </w:t>
      </w:r>
      <w:r>
        <w:rPr>
          <w:rFonts w:ascii="Times New Roman" w:hAnsi="Times New Roman" w:cs="Times New Roman"/>
          <w:sz w:val="24"/>
          <w:szCs w:val="24"/>
        </w:rPr>
        <w:t>between the effect of different capitalization policies</w:t>
      </w:r>
      <w:r w:rsidR="00AE1BBC" w:rsidRPr="003B3D81">
        <w:rPr>
          <w:rFonts w:ascii="Times New Roman" w:hAnsi="Times New Roman" w:cs="Times New Roman"/>
          <w:sz w:val="24"/>
          <w:szCs w:val="24"/>
        </w:rPr>
        <w:t xml:space="preserve"> </w:t>
      </w:r>
      <w:r>
        <w:rPr>
          <w:rFonts w:ascii="Times New Roman" w:hAnsi="Times New Roman" w:cs="Times New Roman"/>
          <w:sz w:val="24"/>
          <w:szCs w:val="24"/>
        </w:rPr>
        <w:t>represented in the</w:t>
      </w:r>
      <w:r w:rsidR="00AE1BBC" w:rsidRPr="003B3D81">
        <w:rPr>
          <w:rFonts w:ascii="Times New Roman" w:hAnsi="Times New Roman" w:cs="Times New Roman"/>
          <w:sz w:val="24"/>
          <w:szCs w:val="24"/>
        </w:rPr>
        <w:t xml:space="preserve"> financial variables mentioned above</w:t>
      </w:r>
      <w:r>
        <w:rPr>
          <w:rFonts w:ascii="Times New Roman" w:hAnsi="Times New Roman" w:cs="Times New Roman"/>
          <w:sz w:val="24"/>
          <w:szCs w:val="24"/>
        </w:rPr>
        <w:t xml:space="preserve"> and the market value of full cost firms and successful efforts firms</w:t>
      </w:r>
      <w:r w:rsidR="00AE1BBC" w:rsidRPr="003B3D81">
        <w:rPr>
          <w:rFonts w:ascii="Times New Roman" w:hAnsi="Times New Roman" w:cs="Times New Roman"/>
          <w:sz w:val="24"/>
          <w:szCs w:val="24"/>
        </w:rPr>
        <w:t>.</w:t>
      </w:r>
      <w:r w:rsidR="00C338FF">
        <w:rPr>
          <w:rFonts w:ascii="Times New Roman" w:hAnsi="Times New Roman" w:cs="Times New Roman"/>
          <w:sz w:val="24"/>
          <w:szCs w:val="24"/>
        </w:rPr>
        <w:t xml:space="preserve"> </w:t>
      </w:r>
    </w:p>
    <w:p w:rsidR="00C338FF" w:rsidRDefault="00750CFC"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Some prior </w:t>
      </w:r>
      <w:r w:rsidR="00C338FF" w:rsidRPr="00F354F9">
        <w:rPr>
          <w:rFonts w:ascii="Times New Roman" w:hAnsi="Times New Roman" w:cs="Times New Roman"/>
          <w:sz w:val="24"/>
          <w:szCs w:val="24"/>
        </w:rPr>
        <w:t xml:space="preserve">studies have tried to measure the association between the extractive companies’ book value </w:t>
      </w:r>
      <w:r w:rsidR="00C338FF">
        <w:rPr>
          <w:rFonts w:ascii="Times New Roman" w:hAnsi="Times New Roman" w:cs="Times New Roman"/>
          <w:sz w:val="24"/>
          <w:szCs w:val="24"/>
        </w:rPr>
        <w:t xml:space="preserve">of equity, cash flows, and </w:t>
      </w:r>
      <w:r w:rsidR="00C338FF" w:rsidRPr="00F354F9">
        <w:rPr>
          <w:rFonts w:ascii="Times New Roman" w:hAnsi="Times New Roman" w:cs="Times New Roman"/>
          <w:sz w:val="24"/>
          <w:szCs w:val="24"/>
        </w:rPr>
        <w:t>earnings and the market valu</w:t>
      </w:r>
      <w:r w:rsidR="00D876B6">
        <w:rPr>
          <w:rFonts w:ascii="Times New Roman" w:hAnsi="Times New Roman" w:cs="Times New Roman"/>
          <w:sz w:val="24"/>
          <w:szCs w:val="24"/>
        </w:rPr>
        <w:t>ation of the firm</w:t>
      </w:r>
      <w:r w:rsidR="00C338FF" w:rsidRPr="00F354F9">
        <w:rPr>
          <w:rFonts w:ascii="Times New Roman" w:hAnsi="Times New Roman" w:cs="Times New Roman"/>
          <w:sz w:val="24"/>
          <w:szCs w:val="24"/>
        </w:rPr>
        <w:t xml:space="preserve"> equity. </w:t>
      </w:r>
      <w:r w:rsidR="00C338FF">
        <w:rPr>
          <w:rFonts w:ascii="Times New Roman" w:hAnsi="Times New Roman" w:cs="Times New Roman"/>
          <w:sz w:val="24"/>
          <w:szCs w:val="24"/>
        </w:rPr>
        <w:t>Some chosen studies</w:t>
      </w:r>
      <w:r w:rsidR="00C13324">
        <w:rPr>
          <w:rFonts w:ascii="Times New Roman" w:hAnsi="Times New Roman" w:cs="Times New Roman"/>
          <w:sz w:val="24"/>
          <w:szCs w:val="24"/>
        </w:rPr>
        <w:t>—</w:t>
      </w:r>
      <w:r w:rsidR="00C13324" w:rsidRPr="003B3D81">
        <w:rPr>
          <w:rFonts w:ascii="Times New Roman" w:hAnsi="Times New Roman" w:cs="Times New Roman"/>
          <w:sz w:val="24"/>
          <w:szCs w:val="24"/>
        </w:rPr>
        <w:t>Sunder (1976)</w:t>
      </w:r>
      <w:r w:rsidR="00C13324">
        <w:rPr>
          <w:rFonts w:ascii="Times New Roman" w:hAnsi="Times New Roman" w:cs="Times New Roman"/>
          <w:sz w:val="24"/>
          <w:szCs w:val="24"/>
        </w:rPr>
        <w:t xml:space="preserve">, Bandyopadhyay (1994), </w:t>
      </w:r>
      <w:r w:rsidR="00C13324" w:rsidRPr="00C32E4B">
        <w:rPr>
          <w:rFonts w:ascii="Times New Roman" w:hAnsi="Times New Roman" w:cs="Times New Roman"/>
          <w:sz w:val="24"/>
          <w:szCs w:val="24"/>
        </w:rPr>
        <w:t>Duchach &amp; Douthett Jr (1997)</w:t>
      </w:r>
      <w:r w:rsidR="00C13324">
        <w:rPr>
          <w:rFonts w:ascii="Times New Roman" w:hAnsi="Times New Roman" w:cs="Times New Roman"/>
          <w:sz w:val="24"/>
          <w:szCs w:val="24"/>
        </w:rPr>
        <w:t xml:space="preserve">, Bryant (2003), and Murdoch &amp; Krause (2009), </w:t>
      </w:r>
      <w:r w:rsidR="00C338FF">
        <w:rPr>
          <w:rFonts w:ascii="Times New Roman" w:hAnsi="Times New Roman" w:cs="Times New Roman"/>
          <w:sz w:val="24"/>
          <w:szCs w:val="24"/>
        </w:rPr>
        <w:t xml:space="preserve">are presented here </w:t>
      </w:r>
      <w:r w:rsidR="009210F5">
        <w:rPr>
          <w:rFonts w:ascii="Times New Roman" w:hAnsi="Times New Roman" w:cs="Times New Roman"/>
          <w:sz w:val="24"/>
          <w:szCs w:val="24"/>
        </w:rPr>
        <w:t xml:space="preserve">in order </w:t>
      </w:r>
      <w:r w:rsidR="00C338FF">
        <w:rPr>
          <w:rFonts w:ascii="Times New Roman" w:hAnsi="Times New Roman" w:cs="Times New Roman"/>
          <w:sz w:val="24"/>
          <w:szCs w:val="24"/>
        </w:rPr>
        <w:t>to investigate the relations between market value and the financial variable described above.</w:t>
      </w:r>
      <w:r w:rsidR="004A74A2">
        <w:rPr>
          <w:rFonts w:ascii="Times New Roman" w:hAnsi="Times New Roman" w:cs="Times New Roman"/>
          <w:sz w:val="24"/>
          <w:szCs w:val="24"/>
        </w:rPr>
        <w:t xml:space="preserve"> The reason</w:t>
      </w:r>
      <w:r w:rsidR="00C13324">
        <w:rPr>
          <w:rFonts w:ascii="Times New Roman" w:hAnsi="Times New Roman" w:cs="Times New Roman"/>
          <w:sz w:val="24"/>
          <w:szCs w:val="24"/>
        </w:rPr>
        <w:t xml:space="preserve"> for</w:t>
      </w:r>
      <w:r w:rsidR="004A74A2">
        <w:rPr>
          <w:rFonts w:ascii="Times New Roman" w:hAnsi="Times New Roman" w:cs="Times New Roman"/>
          <w:sz w:val="24"/>
          <w:szCs w:val="24"/>
        </w:rPr>
        <w:t xml:space="preserve"> using the study of Sunder (1976) is </w:t>
      </w:r>
      <w:r>
        <w:rPr>
          <w:rFonts w:ascii="Times New Roman" w:hAnsi="Times New Roman" w:cs="Times New Roman"/>
          <w:sz w:val="24"/>
          <w:szCs w:val="24"/>
        </w:rPr>
        <w:t xml:space="preserve">that </w:t>
      </w:r>
      <w:r w:rsidR="004A74A2">
        <w:rPr>
          <w:rFonts w:ascii="Times New Roman" w:hAnsi="Times New Roman" w:cs="Times New Roman"/>
          <w:sz w:val="24"/>
          <w:szCs w:val="24"/>
        </w:rPr>
        <w:t>the mathematical model</w:t>
      </w:r>
      <w:r w:rsidR="00AA1728">
        <w:rPr>
          <w:rFonts w:ascii="Times New Roman" w:hAnsi="Times New Roman" w:cs="Times New Roman"/>
          <w:sz w:val="24"/>
          <w:szCs w:val="24"/>
        </w:rPr>
        <w:t>s</w:t>
      </w:r>
      <w:r w:rsidR="004A74A2">
        <w:rPr>
          <w:rFonts w:ascii="Times New Roman" w:hAnsi="Times New Roman" w:cs="Times New Roman"/>
          <w:sz w:val="24"/>
          <w:szCs w:val="24"/>
        </w:rPr>
        <w:t xml:space="preserve"> developed by Sund</w:t>
      </w:r>
      <w:r w:rsidR="00F26377">
        <w:rPr>
          <w:rFonts w:ascii="Times New Roman" w:hAnsi="Times New Roman" w:cs="Times New Roman"/>
          <w:sz w:val="24"/>
          <w:szCs w:val="24"/>
        </w:rPr>
        <w:t xml:space="preserve">er (1976) are one of the first </w:t>
      </w:r>
      <w:r w:rsidR="004A74A2">
        <w:rPr>
          <w:rFonts w:ascii="Times New Roman" w:hAnsi="Times New Roman" w:cs="Times New Roman"/>
          <w:sz w:val="24"/>
          <w:szCs w:val="24"/>
        </w:rPr>
        <w:t xml:space="preserve">if not the </w:t>
      </w:r>
      <w:r w:rsidR="00AA1728">
        <w:rPr>
          <w:rFonts w:ascii="Times New Roman" w:hAnsi="Times New Roman" w:cs="Times New Roman"/>
          <w:sz w:val="24"/>
          <w:szCs w:val="24"/>
        </w:rPr>
        <w:t>firs</w:t>
      </w:r>
      <w:r w:rsidR="004A74A2">
        <w:rPr>
          <w:rFonts w:ascii="Times New Roman" w:hAnsi="Times New Roman" w:cs="Times New Roman"/>
          <w:sz w:val="24"/>
          <w:szCs w:val="24"/>
        </w:rPr>
        <w:t>t analytical</w:t>
      </w:r>
      <w:r w:rsidR="00AA1728">
        <w:rPr>
          <w:rFonts w:ascii="Times New Roman" w:hAnsi="Times New Roman" w:cs="Times New Roman"/>
          <w:sz w:val="24"/>
          <w:szCs w:val="24"/>
        </w:rPr>
        <w:t xml:space="preserve"> tools</w:t>
      </w:r>
      <w:r w:rsidR="00C13324">
        <w:rPr>
          <w:rFonts w:ascii="Times New Roman" w:hAnsi="Times New Roman" w:cs="Times New Roman"/>
          <w:sz w:val="24"/>
          <w:szCs w:val="24"/>
        </w:rPr>
        <w:t xml:space="preserve"> </w:t>
      </w:r>
      <w:r w:rsidR="00AA1728">
        <w:rPr>
          <w:rFonts w:ascii="Times New Roman" w:hAnsi="Times New Roman" w:cs="Times New Roman"/>
          <w:sz w:val="24"/>
          <w:szCs w:val="24"/>
        </w:rPr>
        <w:t>formulated</w:t>
      </w:r>
      <w:r>
        <w:rPr>
          <w:rFonts w:ascii="Times New Roman" w:hAnsi="Times New Roman" w:cs="Times New Roman"/>
          <w:sz w:val="24"/>
          <w:szCs w:val="24"/>
        </w:rPr>
        <w:t xml:space="preserve"> for examining the relation between the financial variables earnings and cash flows. The </w:t>
      </w:r>
      <w:r w:rsidR="004A74A2">
        <w:rPr>
          <w:rFonts w:ascii="Times New Roman" w:hAnsi="Times New Roman" w:cs="Times New Roman"/>
          <w:sz w:val="24"/>
          <w:szCs w:val="24"/>
        </w:rPr>
        <w:t xml:space="preserve">studies of </w:t>
      </w:r>
      <w:r>
        <w:rPr>
          <w:rFonts w:ascii="Times New Roman" w:hAnsi="Times New Roman" w:cs="Times New Roman"/>
          <w:sz w:val="24"/>
          <w:szCs w:val="24"/>
        </w:rPr>
        <w:t>Bryant (2003)</w:t>
      </w:r>
      <w:r w:rsidR="004A74A2">
        <w:rPr>
          <w:rFonts w:ascii="Times New Roman" w:hAnsi="Times New Roman" w:cs="Times New Roman"/>
          <w:sz w:val="24"/>
          <w:szCs w:val="24"/>
        </w:rPr>
        <w:t xml:space="preserve"> and Murdoch &amp; Krause (2009)</w:t>
      </w:r>
      <w:r w:rsidR="00C13324">
        <w:rPr>
          <w:rFonts w:ascii="Times New Roman" w:hAnsi="Times New Roman" w:cs="Times New Roman"/>
          <w:sz w:val="24"/>
          <w:szCs w:val="24"/>
        </w:rPr>
        <w:t xml:space="preserve"> </w:t>
      </w:r>
      <w:r>
        <w:rPr>
          <w:rFonts w:ascii="Times New Roman" w:hAnsi="Times New Roman" w:cs="Times New Roman"/>
          <w:sz w:val="24"/>
          <w:szCs w:val="24"/>
        </w:rPr>
        <w:t>are selected</w:t>
      </w:r>
      <w:r w:rsidR="004A74A2">
        <w:rPr>
          <w:rFonts w:ascii="Times New Roman" w:hAnsi="Times New Roman" w:cs="Times New Roman"/>
          <w:sz w:val="24"/>
          <w:szCs w:val="24"/>
        </w:rPr>
        <w:t xml:space="preserve"> </w:t>
      </w:r>
      <w:r>
        <w:rPr>
          <w:rFonts w:ascii="Times New Roman" w:hAnsi="Times New Roman" w:cs="Times New Roman"/>
          <w:sz w:val="24"/>
          <w:szCs w:val="24"/>
        </w:rPr>
        <w:t>due to their recentness of the studies in investigating the value relevance of full cost and successful efforts methods. The study of Bandyopadhyay (1994) is considered relevant to be included as the</w:t>
      </w:r>
      <w:r w:rsidR="00AC0179">
        <w:rPr>
          <w:rFonts w:ascii="Times New Roman" w:hAnsi="Times New Roman" w:cs="Times New Roman"/>
          <w:sz w:val="24"/>
          <w:szCs w:val="24"/>
        </w:rPr>
        <w:t xml:space="preserve"> results of </w:t>
      </w:r>
      <w:r w:rsidR="009210F5">
        <w:rPr>
          <w:rFonts w:ascii="Times New Roman" w:hAnsi="Times New Roman" w:cs="Times New Roman"/>
          <w:sz w:val="24"/>
          <w:szCs w:val="24"/>
        </w:rPr>
        <w:t xml:space="preserve">the study are used </w:t>
      </w:r>
      <w:r w:rsidR="00AC0179">
        <w:rPr>
          <w:rFonts w:ascii="Times New Roman" w:hAnsi="Times New Roman" w:cs="Times New Roman"/>
          <w:sz w:val="24"/>
          <w:szCs w:val="24"/>
        </w:rPr>
        <w:t xml:space="preserve">as viewpoints </w:t>
      </w:r>
      <w:r w:rsidR="009210F5">
        <w:rPr>
          <w:rFonts w:ascii="Times New Roman" w:hAnsi="Times New Roman" w:cs="Times New Roman"/>
          <w:sz w:val="24"/>
          <w:szCs w:val="24"/>
        </w:rPr>
        <w:t xml:space="preserve">for the development of the studies </w:t>
      </w:r>
      <w:r w:rsidR="00AC0179">
        <w:rPr>
          <w:rFonts w:ascii="Times New Roman" w:hAnsi="Times New Roman" w:cs="Times New Roman"/>
          <w:sz w:val="24"/>
          <w:szCs w:val="24"/>
        </w:rPr>
        <w:t>performed</w:t>
      </w:r>
      <w:r w:rsidR="009210F5">
        <w:rPr>
          <w:rFonts w:ascii="Times New Roman" w:hAnsi="Times New Roman" w:cs="Times New Roman"/>
          <w:sz w:val="24"/>
          <w:szCs w:val="24"/>
        </w:rPr>
        <w:t xml:space="preserve"> by both Bryant (2003) and Murdoch &amp; Krause (2009). Lastly, the study of </w:t>
      </w:r>
      <w:r w:rsidR="009210F5" w:rsidRPr="00C32E4B">
        <w:rPr>
          <w:rFonts w:ascii="Times New Roman" w:hAnsi="Times New Roman" w:cs="Times New Roman"/>
          <w:sz w:val="24"/>
          <w:szCs w:val="24"/>
        </w:rPr>
        <w:t>Duchach &amp; Douthett Jr (1997)</w:t>
      </w:r>
      <w:r w:rsidR="009210F5">
        <w:rPr>
          <w:rFonts w:ascii="Times New Roman" w:hAnsi="Times New Roman" w:cs="Times New Roman"/>
          <w:sz w:val="24"/>
          <w:szCs w:val="24"/>
        </w:rPr>
        <w:t xml:space="preserve"> is </w:t>
      </w:r>
      <w:r w:rsidR="00F06002">
        <w:rPr>
          <w:rFonts w:ascii="Times New Roman" w:hAnsi="Times New Roman" w:cs="Times New Roman"/>
          <w:sz w:val="24"/>
          <w:szCs w:val="24"/>
        </w:rPr>
        <w:t>providing</w:t>
      </w:r>
      <w:r w:rsidR="009210F5">
        <w:rPr>
          <w:rFonts w:ascii="Times New Roman" w:hAnsi="Times New Roman" w:cs="Times New Roman"/>
          <w:sz w:val="24"/>
          <w:szCs w:val="24"/>
        </w:rPr>
        <w:t xml:space="preserve"> a different </w:t>
      </w:r>
      <w:r w:rsidR="00AC0179">
        <w:rPr>
          <w:rFonts w:ascii="Times New Roman" w:hAnsi="Times New Roman" w:cs="Times New Roman"/>
          <w:sz w:val="24"/>
          <w:szCs w:val="24"/>
        </w:rPr>
        <w:t xml:space="preserve">angle </w:t>
      </w:r>
      <w:r w:rsidR="009210F5">
        <w:rPr>
          <w:rFonts w:ascii="Times New Roman" w:hAnsi="Times New Roman" w:cs="Times New Roman"/>
          <w:sz w:val="24"/>
          <w:szCs w:val="24"/>
        </w:rPr>
        <w:t xml:space="preserve">because the study </w:t>
      </w:r>
      <w:r w:rsidR="00AC0179">
        <w:rPr>
          <w:rFonts w:ascii="Times New Roman" w:hAnsi="Times New Roman" w:cs="Times New Roman"/>
          <w:sz w:val="24"/>
          <w:szCs w:val="24"/>
        </w:rPr>
        <w:t>assesses</w:t>
      </w:r>
      <w:r w:rsidR="00AA1728">
        <w:rPr>
          <w:rFonts w:ascii="Times New Roman" w:hAnsi="Times New Roman" w:cs="Times New Roman"/>
          <w:sz w:val="24"/>
          <w:szCs w:val="24"/>
        </w:rPr>
        <w:t xml:space="preserve"> and criticizes</w:t>
      </w:r>
      <w:r w:rsidR="009210F5">
        <w:rPr>
          <w:rFonts w:ascii="Times New Roman" w:hAnsi="Times New Roman" w:cs="Times New Roman"/>
          <w:sz w:val="24"/>
          <w:szCs w:val="24"/>
        </w:rPr>
        <w:t xml:space="preserve"> the </w:t>
      </w:r>
      <w:r w:rsidR="00AC0179">
        <w:rPr>
          <w:rFonts w:ascii="Times New Roman" w:hAnsi="Times New Roman" w:cs="Times New Roman"/>
          <w:sz w:val="24"/>
          <w:szCs w:val="24"/>
        </w:rPr>
        <w:t xml:space="preserve">design and </w:t>
      </w:r>
      <w:r w:rsidR="009210F5">
        <w:rPr>
          <w:rFonts w:ascii="Times New Roman" w:hAnsi="Times New Roman" w:cs="Times New Roman"/>
          <w:sz w:val="24"/>
          <w:szCs w:val="24"/>
        </w:rPr>
        <w:t>results of Bandyopadhyay’s study.</w:t>
      </w:r>
    </w:p>
    <w:p w:rsidR="000E1676" w:rsidRPr="003B3D81" w:rsidRDefault="00931458"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analytical models of </w:t>
      </w:r>
      <w:r w:rsidR="00B8533E" w:rsidRPr="003B3D81">
        <w:rPr>
          <w:rFonts w:ascii="Times New Roman" w:hAnsi="Times New Roman" w:cs="Times New Roman"/>
          <w:sz w:val="24"/>
          <w:szCs w:val="24"/>
        </w:rPr>
        <w:t xml:space="preserve">Sunder (1976) </w:t>
      </w:r>
      <w:r w:rsidR="00EE2127">
        <w:rPr>
          <w:rFonts w:ascii="Times New Roman" w:hAnsi="Times New Roman" w:cs="Times New Roman"/>
          <w:sz w:val="24"/>
          <w:szCs w:val="24"/>
        </w:rPr>
        <w:t>are</w:t>
      </w:r>
      <w:r>
        <w:rPr>
          <w:rFonts w:ascii="Times New Roman" w:hAnsi="Times New Roman" w:cs="Times New Roman"/>
          <w:sz w:val="24"/>
          <w:szCs w:val="24"/>
        </w:rPr>
        <w:t xml:space="preserve"> once again used</w:t>
      </w:r>
      <w:r w:rsidR="00B8533E" w:rsidRPr="003B3D81">
        <w:rPr>
          <w:rFonts w:ascii="Times New Roman" w:hAnsi="Times New Roman" w:cs="Times New Roman"/>
          <w:sz w:val="24"/>
          <w:szCs w:val="24"/>
        </w:rPr>
        <w:t xml:space="preserve"> </w:t>
      </w:r>
      <w:r>
        <w:rPr>
          <w:rFonts w:ascii="Times New Roman" w:hAnsi="Times New Roman" w:cs="Times New Roman"/>
          <w:sz w:val="24"/>
          <w:szCs w:val="24"/>
        </w:rPr>
        <w:t xml:space="preserve">for </w:t>
      </w:r>
      <w:r w:rsidR="00B8533E" w:rsidRPr="003B3D81">
        <w:rPr>
          <w:rFonts w:ascii="Times New Roman" w:hAnsi="Times New Roman" w:cs="Times New Roman"/>
          <w:sz w:val="24"/>
          <w:szCs w:val="24"/>
        </w:rPr>
        <w:t>explaining the effects of capitalization policy on</w:t>
      </w:r>
      <w:r w:rsidR="003A4C7E" w:rsidRPr="003B3D81">
        <w:rPr>
          <w:rFonts w:ascii="Times New Roman" w:hAnsi="Times New Roman" w:cs="Times New Roman"/>
          <w:sz w:val="24"/>
          <w:szCs w:val="24"/>
        </w:rPr>
        <w:t xml:space="preserve"> earnings and cash flow of oil and gas companies. It is </w:t>
      </w:r>
      <w:r>
        <w:rPr>
          <w:rFonts w:ascii="Times New Roman" w:hAnsi="Times New Roman" w:cs="Times New Roman"/>
          <w:sz w:val="24"/>
          <w:szCs w:val="24"/>
        </w:rPr>
        <w:t xml:space="preserve">also </w:t>
      </w:r>
      <w:r w:rsidR="003A4C7E" w:rsidRPr="003B3D81">
        <w:rPr>
          <w:rFonts w:ascii="Times New Roman" w:hAnsi="Times New Roman" w:cs="Times New Roman"/>
          <w:sz w:val="24"/>
          <w:szCs w:val="24"/>
        </w:rPr>
        <w:t xml:space="preserve">assumed </w:t>
      </w:r>
      <w:r>
        <w:rPr>
          <w:rFonts w:ascii="Times New Roman" w:hAnsi="Times New Roman" w:cs="Times New Roman"/>
          <w:sz w:val="24"/>
          <w:szCs w:val="24"/>
        </w:rPr>
        <w:t xml:space="preserve">here </w:t>
      </w:r>
      <w:r w:rsidR="003A4C7E" w:rsidRPr="003B3D81">
        <w:rPr>
          <w:rFonts w:ascii="Times New Roman" w:hAnsi="Times New Roman" w:cs="Times New Roman"/>
          <w:sz w:val="24"/>
          <w:szCs w:val="24"/>
        </w:rPr>
        <w:t>that the firm is in steady-state</w:t>
      </w:r>
      <w:r>
        <w:rPr>
          <w:rFonts w:ascii="Times New Roman" w:hAnsi="Times New Roman" w:cs="Times New Roman"/>
          <w:sz w:val="24"/>
          <w:szCs w:val="24"/>
        </w:rPr>
        <w:t xml:space="preserve"> (following</w:t>
      </w:r>
      <w:r w:rsidR="003A4C7E" w:rsidRPr="003B3D81">
        <w:rPr>
          <w:rFonts w:ascii="Times New Roman" w:hAnsi="Times New Roman" w:cs="Times New Roman"/>
          <w:sz w:val="24"/>
          <w:szCs w:val="24"/>
        </w:rPr>
        <w:t xml:space="preserve"> the probability of a successful discovery </w:t>
      </w:r>
      <w:r>
        <w:rPr>
          <w:rFonts w:ascii="Times New Roman" w:hAnsi="Times New Roman" w:cs="Times New Roman"/>
          <w:sz w:val="24"/>
          <w:szCs w:val="24"/>
        </w:rPr>
        <w:t>is unchanged over the years). An</w:t>
      </w:r>
      <w:r w:rsidR="00D715D5" w:rsidRPr="003B3D81">
        <w:rPr>
          <w:rFonts w:ascii="Times New Roman" w:hAnsi="Times New Roman" w:cs="Times New Roman"/>
          <w:sz w:val="24"/>
          <w:szCs w:val="24"/>
        </w:rPr>
        <w:t xml:space="preserve">other assumption </w:t>
      </w:r>
      <w:r w:rsidR="002F4F21" w:rsidRPr="003B3D81">
        <w:rPr>
          <w:rFonts w:ascii="Times New Roman" w:hAnsi="Times New Roman" w:cs="Times New Roman"/>
          <w:sz w:val="24"/>
          <w:szCs w:val="24"/>
        </w:rPr>
        <w:t xml:space="preserve">used </w:t>
      </w:r>
      <w:r>
        <w:rPr>
          <w:rFonts w:ascii="Times New Roman" w:hAnsi="Times New Roman" w:cs="Times New Roman"/>
          <w:sz w:val="24"/>
          <w:szCs w:val="24"/>
        </w:rPr>
        <w:t xml:space="preserve">in this section </w:t>
      </w:r>
      <w:r w:rsidR="00D715D5" w:rsidRPr="003B3D81">
        <w:rPr>
          <w:rFonts w:ascii="Times New Roman" w:hAnsi="Times New Roman" w:cs="Times New Roman"/>
          <w:sz w:val="24"/>
          <w:szCs w:val="24"/>
        </w:rPr>
        <w:t xml:space="preserve">is that a successful discovery, for example a successful well in case of oil and gas drilling, has an average life time—called </w:t>
      </w:r>
      <w:r w:rsidR="00D715D5" w:rsidRPr="003B3D81">
        <w:rPr>
          <w:rFonts w:ascii="Times New Roman" w:hAnsi="Times New Roman" w:cs="Times New Roman"/>
          <w:b/>
          <w:i/>
          <w:sz w:val="24"/>
          <w:szCs w:val="24"/>
        </w:rPr>
        <w:t>L</w:t>
      </w:r>
      <w:r w:rsidR="00D715D5" w:rsidRPr="003B3D81">
        <w:rPr>
          <w:rFonts w:ascii="Times New Roman" w:hAnsi="Times New Roman" w:cs="Times New Roman"/>
          <w:sz w:val="24"/>
          <w:szCs w:val="24"/>
        </w:rPr>
        <w:t xml:space="preserve"> periods in this section. Following this model, the</w:t>
      </w:r>
      <w:r w:rsidR="00E30A5B" w:rsidRPr="003B3D81">
        <w:rPr>
          <w:rFonts w:ascii="Times New Roman" w:hAnsi="Times New Roman" w:cs="Times New Roman"/>
          <w:sz w:val="24"/>
          <w:szCs w:val="24"/>
        </w:rPr>
        <w:t xml:space="preserve"> generalization of</w:t>
      </w:r>
      <w:r w:rsidR="00D715D5" w:rsidRPr="003B3D81">
        <w:rPr>
          <w:rFonts w:ascii="Times New Roman" w:hAnsi="Times New Roman" w:cs="Times New Roman"/>
          <w:sz w:val="24"/>
          <w:szCs w:val="24"/>
        </w:rPr>
        <w:t xml:space="preserve"> </w:t>
      </w:r>
      <w:r w:rsidR="002A210C" w:rsidRPr="003B3D81">
        <w:rPr>
          <w:rFonts w:ascii="Times New Roman" w:hAnsi="Times New Roman" w:cs="Times New Roman"/>
          <w:sz w:val="24"/>
          <w:szCs w:val="24"/>
        </w:rPr>
        <w:t>total cash flows</w:t>
      </w:r>
      <w:r w:rsidR="00D715D5" w:rsidRPr="003B3D81">
        <w:rPr>
          <w:rFonts w:ascii="Times New Roman" w:hAnsi="Times New Roman" w:cs="Times New Roman"/>
          <w:sz w:val="24"/>
          <w:szCs w:val="24"/>
        </w:rPr>
        <w:t xml:space="preserve"> of a steady-state company</w:t>
      </w:r>
      <w:r w:rsidR="002A210C" w:rsidRPr="003B3D81">
        <w:rPr>
          <w:rFonts w:ascii="Times New Roman" w:hAnsi="Times New Roman" w:cs="Times New Roman"/>
          <w:sz w:val="24"/>
          <w:szCs w:val="24"/>
        </w:rPr>
        <w:t xml:space="preserve"> in </w:t>
      </w:r>
      <w:r w:rsidR="00D715D5" w:rsidRPr="003B3D81">
        <w:rPr>
          <w:rFonts w:ascii="Times New Roman" w:hAnsi="Times New Roman" w:cs="Times New Roman"/>
          <w:sz w:val="24"/>
          <w:szCs w:val="24"/>
        </w:rPr>
        <w:t>period</w:t>
      </w:r>
      <w:r w:rsidR="002A210C" w:rsidRPr="003B3D81">
        <w:rPr>
          <w:rFonts w:ascii="Times New Roman" w:hAnsi="Times New Roman" w:cs="Times New Roman"/>
          <w:sz w:val="24"/>
          <w:szCs w:val="24"/>
        </w:rPr>
        <w:t xml:space="preserve"> </w:t>
      </w:r>
      <w:r w:rsidR="002A210C" w:rsidRPr="001F7FFB">
        <w:rPr>
          <w:rFonts w:ascii="Times New Roman" w:hAnsi="Times New Roman" w:cs="Times New Roman"/>
          <w:b/>
          <w:i/>
          <w:sz w:val="24"/>
          <w:szCs w:val="24"/>
        </w:rPr>
        <w:t>t</w:t>
      </w:r>
      <w:r w:rsidR="00D715D5" w:rsidRPr="001F7FFB">
        <w:rPr>
          <w:rFonts w:ascii="Times New Roman" w:hAnsi="Times New Roman" w:cs="Times New Roman"/>
          <w:b/>
          <w:sz w:val="24"/>
          <w:szCs w:val="24"/>
        </w:rPr>
        <w:t xml:space="preserve"> </w:t>
      </w:r>
      <w:r w:rsidR="000E1676" w:rsidRPr="003B3D81">
        <w:rPr>
          <w:rFonts w:ascii="Times New Roman" w:hAnsi="Times New Roman" w:cs="Times New Roman"/>
          <w:sz w:val="24"/>
          <w:szCs w:val="24"/>
        </w:rPr>
        <w:t>are</w:t>
      </w:r>
      <w:r w:rsidR="00ED12E9" w:rsidRPr="003B3D81">
        <w:rPr>
          <w:rFonts w:ascii="Times New Roman" w:hAnsi="Times New Roman" w:cs="Times New Roman"/>
          <w:sz w:val="24"/>
          <w:szCs w:val="24"/>
        </w:rPr>
        <w:t xml:space="preserve"> demonstrated as following</w:t>
      </w:r>
      <w:r w:rsidR="000E1676" w:rsidRPr="003B3D81">
        <w:rPr>
          <w:rFonts w:ascii="Times New Roman" w:hAnsi="Times New Roman" w:cs="Times New Roman"/>
          <w:sz w:val="24"/>
          <w:szCs w:val="24"/>
        </w:rPr>
        <w:t>:</w:t>
      </w:r>
    </w:p>
    <w:p w:rsidR="000E1676" w:rsidRPr="00481A4A" w:rsidRDefault="00044906" w:rsidP="00BB3DD6">
      <w:pPr>
        <w:spacing w:after="0" w:line="360" w:lineRule="auto"/>
        <w:jc w:val="both"/>
        <w:rPr>
          <w:rFonts w:ascii="Times New Roman" w:hAnsi="Times New Roman" w:cs="Times New Roman"/>
          <w:b/>
          <w:sz w:val="24"/>
          <w:szCs w:val="24"/>
        </w:rPr>
      </w:pPr>
      <w:r w:rsidRPr="00481A4A">
        <w:rPr>
          <w:rFonts w:ascii="Times New Roman" w:hAnsi="Times New Roman" w:cs="Times New Roman"/>
          <w:b/>
          <w:sz w:val="24"/>
          <w:szCs w:val="24"/>
        </w:rPr>
        <w:t>X</w:t>
      </w:r>
      <w:r w:rsidRPr="00481A4A">
        <w:rPr>
          <w:rFonts w:ascii="Times New Roman" w:hAnsi="Times New Roman" w:cs="Times New Roman"/>
          <w:b/>
          <w:sz w:val="24"/>
          <w:szCs w:val="24"/>
          <w:vertAlign w:val="subscript"/>
        </w:rPr>
        <w:t>t</w:t>
      </w:r>
      <w:r w:rsidR="000E1676" w:rsidRPr="00481A4A">
        <w:rPr>
          <w:rFonts w:ascii="Times New Roman" w:hAnsi="Times New Roman" w:cs="Times New Roman"/>
          <w:b/>
          <w:sz w:val="24"/>
          <w:szCs w:val="24"/>
        </w:rPr>
        <w:t xml:space="preserve"> = </w:t>
      </w:r>
      <w:r w:rsidR="00E33472" w:rsidRPr="00481A4A">
        <w:rPr>
          <w:rFonts w:ascii="Times New Roman" w:hAnsi="Times New Roman" w:cs="Times New Roman"/>
          <w:b/>
          <w:sz w:val="24"/>
          <w:szCs w:val="24"/>
        </w:rPr>
        <w:t>x</w:t>
      </w:r>
      <w:r w:rsidR="000E1676" w:rsidRPr="00481A4A">
        <w:rPr>
          <w:rFonts w:ascii="Times New Roman" w:hAnsi="Times New Roman" w:cs="Times New Roman"/>
          <w:b/>
          <w:sz w:val="24"/>
          <w:szCs w:val="24"/>
        </w:rPr>
        <w:t>(S</w:t>
      </w:r>
      <w:r w:rsidR="00481A4A">
        <w:rPr>
          <w:rFonts w:ascii="Times New Roman" w:hAnsi="Times New Roman" w:cs="Times New Roman"/>
          <w:b/>
          <w:sz w:val="24"/>
          <w:szCs w:val="24"/>
          <w:vertAlign w:val="subscript"/>
        </w:rPr>
        <w:t>t</w:t>
      </w:r>
      <w:r w:rsidR="000E1676" w:rsidRPr="00481A4A">
        <w:rPr>
          <w:rFonts w:ascii="Times New Roman" w:hAnsi="Times New Roman" w:cs="Times New Roman"/>
          <w:b/>
          <w:sz w:val="24"/>
          <w:szCs w:val="24"/>
          <w:vertAlign w:val="subscript"/>
        </w:rPr>
        <w:t xml:space="preserve">-1 </w:t>
      </w:r>
      <w:r w:rsidR="000E1676" w:rsidRPr="00481A4A">
        <w:rPr>
          <w:rFonts w:ascii="Times New Roman" w:hAnsi="Times New Roman" w:cs="Times New Roman"/>
          <w:b/>
          <w:sz w:val="24"/>
          <w:szCs w:val="24"/>
        </w:rPr>
        <w:t>+ S</w:t>
      </w:r>
      <w:r w:rsidR="000E1676" w:rsidRPr="00481A4A">
        <w:rPr>
          <w:rFonts w:ascii="Times New Roman" w:hAnsi="Times New Roman" w:cs="Times New Roman"/>
          <w:b/>
          <w:sz w:val="24"/>
          <w:szCs w:val="24"/>
          <w:vertAlign w:val="subscript"/>
        </w:rPr>
        <w:t>t-2</w:t>
      </w:r>
      <w:r w:rsidR="000E1676" w:rsidRPr="00481A4A">
        <w:rPr>
          <w:rFonts w:ascii="Times New Roman" w:hAnsi="Times New Roman" w:cs="Times New Roman"/>
          <w:b/>
          <w:sz w:val="24"/>
          <w:szCs w:val="24"/>
        </w:rPr>
        <w:t xml:space="preserve"> + + S</w:t>
      </w:r>
      <w:r w:rsidR="000E1676" w:rsidRPr="00481A4A">
        <w:rPr>
          <w:rFonts w:ascii="Times New Roman" w:hAnsi="Times New Roman" w:cs="Times New Roman"/>
          <w:b/>
          <w:sz w:val="24"/>
          <w:szCs w:val="24"/>
          <w:vertAlign w:val="subscript"/>
        </w:rPr>
        <w:t>t-L</w:t>
      </w:r>
      <w:r w:rsidR="000E1676" w:rsidRPr="00481A4A">
        <w:rPr>
          <w:rFonts w:ascii="Times New Roman" w:hAnsi="Times New Roman" w:cs="Times New Roman"/>
          <w:b/>
          <w:sz w:val="24"/>
          <w:szCs w:val="24"/>
        </w:rPr>
        <w:t xml:space="preserve">) </w:t>
      </w:r>
      <w:r w:rsidRPr="00481A4A">
        <w:rPr>
          <w:rFonts w:ascii="Times New Roman" w:hAnsi="Times New Roman" w:cs="Times New Roman"/>
          <w:b/>
          <w:sz w:val="24"/>
          <w:szCs w:val="24"/>
        </w:rPr>
        <w:t xml:space="preserve">- </w:t>
      </w:r>
      <w:r w:rsidR="000E1676" w:rsidRPr="00481A4A">
        <w:rPr>
          <w:rFonts w:ascii="Times New Roman" w:hAnsi="Times New Roman" w:cs="Times New Roman"/>
          <w:b/>
          <w:sz w:val="24"/>
          <w:szCs w:val="24"/>
        </w:rPr>
        <w:t xml:space="preserve">Nc  </w:t>
      </w:r>
    </w:p>
    <w:p w:rsidR="002878B4" w:rsidRPr="003B3D81" w:rsidRDefault="002878B4" w:rsidP="00BB3DD6">
      <w:pPr>
        <w:spacing w:after="0" w:line="360" w:lineRule="auto"/>
        <w:jc w:val="both"/>
        <w:rPr>
          <w:rFonts w:ascii="Times New Roman" w:hAnsi="Times New Roman" w:cs="Times New Roman"/>
          <w:sz w:val="20"/>
          <w:szCs w:val="20"/>
        </w:rPr>
      </w:pPr>
      <w:r w:rsidRPr="003B3D81">
        <w:rPr>
          <w:rFonts w:ascii="Times New Roman" w:hAnsi="Times New Roman" w:cs="Times New Roman"/>
          <w:sz w:val="20"/>
          <w:szCs w:val="20"/>
        </w:rPr>
        <w:t>Where,</w:t>
      </w:r>
    </w:p>
    <w:p w:rsidR="00E33472" w:rsidRPr="003B3D81" w:rsidRDefault="00E33472" w:rsidP="00BB3DD6">
      <w:pPr>
        <w:spacing w:after="0" w:line="360" w:lineRule="auto"/>
        <w:jc w:val="both"/>
        <w:rPr>
          <w:rFonts w:ascii="Times New Roman" w:hAnsi="Times New Roman" w:cs="Times New Roman"/>
          <w:sz w:val="20"/>
          <w:szCs w:val="20"/>
        </w:rPr>
      </w:pPr>
      <w:r w:rsidRPr="003B3D81">
        <w:rPr>
          <w:rFonts w:ascii="Times New Roman" w:hAnsi="Times New Roman" w:cs="Times New Roman"/>
          <w:b/>
          <w:sz w:val="20"/>
          <w:szCs w:val="20"/>
        </w:rPr>
        <w:t>X</w:t>
      </w:r>
      <w:r w:rsidRPr="003B3D81">
        <w:rPr>
          <w:rFonts w:ascii="Times New Roman" w:hAnsi="Times New Roman" w:cs="Times New Roman"/>
          <w:sz w:val="20"/>
          <w:szCs w:val="20"/>
        </w:rPr>
        <w:t xml:space="preserve"> = total cash flows of a company in steady-state</w:t>
      </w:r>
    </w:p>
    <w:p w:rsidR="00E33472" w:rsidRPr="003B3D81" w:rsidRDefault="00E33472" w:rsidP="00BB3DD6">
      <w:pPr>
        <w:spacing w:after="0" w:line="360" w:lineRule="auto"/>
        <w:jc w:val="both"/>
        <w:rPr>
          <w:rFonts w:ascii="Times New Roman" w:hAnsi="Times New Roman" w:cs="Times New Roman"/>
          <w:sz w:val="20"/>
          <w:szCs w:val="20"/>
        </w:rPr>
      </w:pPr>
      <w:r w:rsidRPr="003B3D81">
        <w:rPr>
          <w:rFonts w:ascii="Times New Roman" w:hAnsi="Times New Roman" w:cs="Times New Roman"/>
          <w:b/>
          <w:sz w:val="20"/>
          <w:szCs w:val="20"/>
        </w:rPr>
        <w:t>x</w:t>
      </w:r>
      <w:r w:rsidRPr="003B3D81">
        <w:rPr>
          <w:rFonts w:ascii="Times New Roman" w:hAnsi="Times New Roman" w:cs="Times New Roman"/>
          <w:sz w:val="20"/>
          <w:szCs w:val="20"/>
        </w:rPr>
        <w:t xml:space="preserve"> = net operating cash flow per successful exploratory well per period for </w:t>
      </w:r>
      <w:r w:rsidRPr="003B3D81">
        <w:rPr>
          <w:rFonts w:ascii="Times New Roman" w:hAnsi="Times New Roman" w:cs="Times New Roman"/>
          <w:b/>
          <w:i/>
          <w:sz w:val="20"/>
          <w:szCs w:val="20"/>
        </w:rPr>
        <w:t>L</w:t>
      </w:r>
      <w:r w:rsidRPr="003B3D81">
        <w:rPr>
          <w:rFonts w:ascii="Times New Roman" w:hAnsi="Times New Roman" w:cs="Times New Roman"/>
          <w:sz w:val="20"/>
          <w:szCs w:val="20"/>
        </w:rPr>
        <w:t xml:space="preserve"> periods</w:t>
      </w:r>
    </w:p>
    <w:p w:rsidR="00E33472" w:rsidRPr="003B3D81" w:rsidRDefault="00E33472" w:rsidP="00BB3DD6">
      <w:pPr>
        <w:spacing w:after="0" w:line="360" w:lineRule="auto"/>
        <w:jc w:val="both"/>
        <w:rPr>
          <w:rFonts w:ascii="Times New Roman" w:hAnsi="Times New Roman" w:cs="Times New Roman"/>
          <w:sz w:val="20"/>
          <w:szCs w:val="20"/>
        </w:rPr>
      </w:pPr>
      <w:r w:rsidRPr="003B3D81">
        <w:rPr>
          <w:rFonts w:ascii="Times New Roman" w:hAnsi="Times New Roman" w:cs="Times New Roman"/>
          <w:b/>
          <w:sz w:val="20"/>
          <w:szCs w:val="20"/>
        </w:rPr>
        <w:t>S</w:t>
      </w:r>
      <w:r w:rsidRPr="003B3D81">
        <w:rPr>
          <w:rFonts w:ascii="Times New Roman" w:hAnsi="Times New Roman" w:cs="Times New Roman"/>
          <w:sz w:val="20"/>
          <w:szCs w:val="20"/>
        </w:rPr>
        <w:t xml:space="preserve"> = the number of successful exploratory wells drilled</w:t>
      </w:r>
    </w:p>
    <w:p w:rsidR="007704AA" w:rsidRPr="003B3D81" w:rsidRDefault="007704AA" w:rsidP="00BB3DD6">
      <w:pPr>
        <w:spacing w:after="0" w:line="360" w:lineRule="auto"/>
        <w:jc w:val="both"/>
        <w:rPr>
          <w:rFonts w:ascii="Times New Roman" w:hAnsi="Times New Roman" w:cs="Times New Roman"/>
          <w:sz w:val="20"/>
          <w:szCs w:val="20"/>
        </w:rPr>
      </w:pPr>
      <w:r w:rsidRPr="003B3D81">
        <w:rPr>
          <w:rFonts w:ascii="Times New Roman" w:hAnsi="Times New Roman" w:cs="Times New Roman"/>
          <w:b/>
          <w:sz w:val="20"/>
          <w:szCs w:val="20"/>
        </w:rPr>
        <w:t>x(S</w:t>
      </w:r>
      <w:r w:rsidR="00481A4A">
        <w:rPr>
          <w:rFonts w:ascii="Times New Roman" w:hAnsi="Times New Roman" w:cs="Times New Roman"/>
          <w:b/>
          <w:sz w:val="20"/>
          <w:szCs w:val="20"/>
          <w:vertAlign w:val="subscript"/>
        </w:rPr>
        <w:t>t</w:t>
      </w:r>
      <w:r w:rsidRPr="003B3D81">
        <w:rPr>
          <w:rFonts w:ascii="Times New Roman" w:hAnsi="Times New Roman" w:cs="Times New Roman"/>
          <w:b/>
          <w:sz w:val="20"/>
          <w:szCs w:val="20"/>
          <w:vertAlign w:val="subscript"/>
        </w:rPr>
        <w:t xml:space="preserve">-1 </w:t>
      </w:r>
      <w:r w:rsidRPr="003B3D81">
        <w:rPr>
          <w:rFonts w:ascii="Times New Roman" w:hAnsi="Times New Roman" w:cs="Times New Roman"/>
          <w:b/>
          <w:sz w:val="20"/>
          <w:szCs w:val="20"/>
        </w:rPr>
        <w:t>+ S</w:t>
      </w:r>
      <w:r w:rsidRPr="003B3D81">
        <w:rPr>
          <w:rFonts w:ascii="Times New Roman" w:hAnsi="Times New Roman" w:cs="Times New Roman"/>
          <w:b/>
          <w:sz w:val="20"/>
          <w:szCs w:val="20"/>
          <w:vertAlign w:val="subscript"/>
        </w:rPr>
        <w:t>t-2</w:t>
      </w:r>
      <w:r w:rsidRPr="003B3D81">
        <w:rPr>
          <w:rFonts w:ascii="Times New Roman" w:hAnsi="Times New Roman" w:cs="Times New Roman"/>
          <w:b/>
          <w:sz w:val="20"/>
          <w:szCs w:val="20"/>
        </w:rPr>
        <w:t xml:space="preserve"> + + S</w:t>
      </w:r>
      <w:r w:rsidRPr="003B3D81">
        <w:rPr>
          <w:rFonts w:ascii="Times New Roman" w:hAnsi="Times New Roman" w:cs="Times New Roman"/>
          <w:b/>
          <w:sz w:val="20"/>
          <w:szCs w:val="20"/>
          <w:vertAlign w:val="subscript"/>
        </w:rPr>
        <w:t>t-L</w:t>
      </w:r>
      <w:r w:rsidRPr="003B3D81">
        <w:rPr>
          <w:rFonts w:ascii="Times New Roman" w:hAnsi="Times New Roman" w:cs="Times New Roman"/>
          <w:b/>
          <w:sz w:val="20"/>
          <w:szCs w:val="20"/>
        </w:rPr>
        <w:t xml:space="preserve">) = </w:t>
      </w:r>
      <w:r w:rsidRPr="003B3D81">
        <w:rPr>
          <w:rFonts w:ascii="Times New Roman" w:hAnsi="Times New Roman" w:cs="Times New Roman"/>
          <w:sz w:val="20"/>
          <w:szCs w:val="20"/>
        </w:rPr>
        <w:t>total capital outlay</w:t>
      </w:r>
    </w:p>
    <w:p w:rsidR="00E33472" w:rsidRPr="003B3D81" w:rsidRDefault="00E33472" w:rsidP="00BB3DD6">
      <w:pPr>
        <w:spacing w:after="0" w:line="360" w:lineRule="auto"/>
        <w:jc w:val="both"/>
        <w:rPr>
          <w:rFonts w:ascii="Times New Roman" w:hAnsi="Times New Roman" w:cs="Times New Roman"/>
          <w:sz w:val="20"/>
          <w:szCs w:val="20"/>
        </w:rPr>
      </w:pPr>
      <w:r w:rsidRPr="003B3D81">
        <w:rPr>
          <w:rFonts w:ascii="Times New Roman" w:hAnsi="Times New Roman" w:cs="Times New Roman"/>
          <w:b/>
          <w:sz w:val="20"/>
          <w:szCs w:val="20"/>
        </w:rPr>
        <w:t>N</w:t>
      </w:r>
      <w:r w:rsidRPr="003B3D81">
        <w:rPr>
          <w:rFonts w:ascii="Times New Roman" w:hAnsi="Times New Roman" w:cs="Times New Roman"/>
          <w:sz w:val="20"/>
          <w:szCs w:val="20"/>
        </w:rPr>
        <w:t xml:space="preserve"> = number of exploratory wells drilled by the firm in a given period</w:t>
      </w:r>
    </w:p>
    <w:p w:rsidR="00E33472" w:rsidRPr="003B3D81" w:rsidRDefault="00E33472" w:rsidP="00BB3DD6">
      <w:pPr>
        <w:spacing w:after="0" w:line="360" w:lineRule="auto"/>
        <w:jc w:val="both"/>
        <w:rPr>
          <w:rFonts w:ascii="Times New Roman" w:hAnsi="Times New Roman" w:cs="Times New Roman"/>
          <w:sz w:val="20"/>
          <w:szCs w:val="20"/>
        </w:rPr>
      </w:pPr>
      <w:r w:rsidRPr="003B3D81">
        <w:rPr>
          <w:rFonts w:ascii="Times New Roman" w:hAnsi="Times New Roman" w:cs="Times New Roman"/>
          <w:b/>
          <w:sz w:val="20"/>
          <w:szCs w:val="20"/>
        </w:rPr>
        <w:t>c</w:t>
      </w:r>
      <w:r w:rsidRPr="003B3D81">
        <w:rPr>
          <w:rFonts w:ascii="Times New Roman" w:hAnsi="Times New Roman" w:cs="Times New Roman"/>
          <w:sz w:val="20"/>
          <w:szCs w:val="20"/>
        </w:rPr>
        <w:t xml:space="preserve"> = cost of exploration per exploratory well</w:t>
      </w:r>
    </w:p>
    <w:p w:rsidR="007704AA" w:rsidRPr="003B3D81" w:rsidRDefault="007704AA"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In the case of a successful efforts costing firm, the firm capitalizes only those E&amp;E costs related directly to revenue-generating wells and the remaining costs are expensed as incurred</w:t>
      </w:r>
      <w:sdt>
        <w:sdtPr>
          <w:rPr>
            <w:rFonts w:ascii="Times New Roman" w:hAnsi="Times New Roman" w:cs="Times New Roman"/>
            <w:sz w:val="24"/>
            <w:szCs w:val="24"/>
          </w:rPr>
          <w:id w:val="1299806975"/>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Shy76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(Sunder, 1976)</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Using the notations above, the successful efforts costing firm capitalizes </w:t>
      </w:r>
      <w:r w:rsidRPr="003B3D81">
        <w:rPr>
          <w:rFonts w:ascii="Times New Roman" w:hAnsi="Times New Roman" w:cs="Times New Roman"/>
          <w:b/>
          <w:i/>
          <w:sz w:val="24"/>
          <w:szCs w:val="24"/>
        </w:rPr>
        <w:t>cN</w:t>
      </w:r>
      <w:r w:rsidRPr="003B3D81">
        <w:rPr>
          <w:rFonts w:ascii="Times New Roman" w:hAnsi="Times New Roman" w:cs="Times New Roman"/>
          <w:sz w:val="24"/>
          <w:szCs w:val="24"/>
        </w:rPr>
        <w:t xml:space="preserve"> and </w:t>
      </w:r>
      <w:r w:rsidRPr="003B3D81">
        <w:rPr>
          <w:rFonts w:ascii="Times New Roman" w:hAnsi="Times New Roman" w:cs="Times New Roman"/>
          <w:b/>
          <w:i/>
          <w:sz w:val="24"/>
          <w:szCs w:val="24"/>
        </w:rPr>
        <w:t>xS</w:t>
      </w:r>
      <w:r w:rsidRPr="003B3D81">
        <w:rPr>
          <w:rFonts w:ascii="Times New Roman" w:hAnsi="Times New Roman" w:cs="Times New Roman"/>
          <w:sz w:val="24"/>
          <w:szCs w:val="24"/>
          <w:vertAlign w:val="subscript"/>
        </w:rPr>
        <w:t xml:space="preserve"> </w:t>
      </w:r>
      <w:r w:rsidRPr="003B3D81">
        <w:rPr>
          <w:rFonts w:ascii="Times New Roman" w:hAnsi="Times New Roman" w:cs="Times New Roman"/>
          <w:sz w:val="24"/>
          <w:szCs w:val="24"/>
        </w:rPr>
        <w:t xml:space="preserve">at period </w:t>
      </w:r>
      <w:r w:rsidRPr="003B3D81">
        <w:rPr>
          <w:rFonts w:ascii="Times New Roman" w:hAnsi="Times New Roman" w:cs="Times New Roman"/>
          <w:b/>
          <w:i/>
          <w:sz w:val="24"/>
          <w:szCs w:val="24"/>
        </w:rPr>
        <w:t>t</w:t>
      </w:r>
      <w:r w:rsidRPr="003B3D81">
        <w:rPr>
          <w:rFonts w:ascii="Times New Roman" w:hAnsi="Times New Roman" w:cs="Times New Roman"/>
          <w:b/>
          <w:sz w:val="24"/>
          <w:szCs w:val="24"/>
        </w:rPr>
        <w:t xml:space="preserve"> </w:t>
      </w:r>
      <w:r w:rsidRPr="003B3D81">
        <w:rPr>
          <w:rFonts w:ascii="Times New Roman" w:hAnsi="Times New Roman" w:cs="Times New Roman"/>
          <w:sz w:val="24"/>
          <w:szCs w:val="24"/>
        </w:rPr>
        <w:t xml:space="preserve">(notated as </w:t>
      </w:r>
      <w:r w:rsidRPr="003B3D81">
        <w:rPr>
          <w:rFonts w:ascii="Times New Roman" w:hAnsi="Times New Roman" w:cs="Times New Roman"/>
          <w:b/>
          <w:i/>
          <w:sz w:val="24"/>
          <w:szCs w:val="24"/>
        </w:rPr>
        <w:t>cN</w:t>
      </w:r>
      <w:r w:rsidRPr="003B3D81">
        <w:rPr>
          <w:rFonts w:ascii="Times New Roman" w:hAnsi="Times New Roman" w:cs="Times New Roman"/>
          <w:b/>
          <w:i/>
          <w:sz w:val="24"/>
          <w:szCs w:val="24"/>
          <w:vertAlign w:val="subscript"/>
        </w:rPr>
        <w:t>t</w:t>
      </w:r>
      <w:r w:rsidRPr="003B3D81">
        <w:rPr>
          <w:rFonts w:ascii="Times New Roman" w:hAnsi="Times New Roman" w:cs="Times New Roman"/>
          <w:b/>
          <w:sz w:val="24"/>
          <w:szCs w:val="24"/>
          <w:vertAlign w:val="subscript"/>
        </w:rPr>
        <w:t xml:space="preserve"> </w:t>
      </w:r>
      <w:r w:rsidRPr="003B3D81">
        <w:rPr>
          <w:rFonts w:ascii="Times New Roman" w:hAnsi="Times New Roman" w:cs="Times New Roman"/>
          <w:sz w:val="24"/>
          <w:szCs w:val="24"/>
        </w:rPr>
        <w:t>and</w:t>
      </w:r>
      <w:r w:rsidRPr="003B3D81">
        <w:rPr>
          <w:rFonts w:ascii="Times New Roman" w:hAnsi="Times New Roman" w:cs="Times New Roman"/>
          <w:b/>
          <w:sz w:val="24"/>
          <w:szCs w:val="24"/>
        </w:rPr>
        <w:t xml:space="preserve"> </w:t>
      </w:r>
      <w:r w:rsidRPr="003B3D81">
        <w:rPr>
          <w:rFonts w:ascii="Times New Roman" w:hAnsi="Times New Roman" w:cs="Times New Roman"/>
          <w:b/>
          <w:i/>
          <w:sz w:val="24"/>
          <w:szCs w:val="24"/>
        </w:rPr>
        <w:t>xS</w:t>
      </w:r>
      <w:r w:rsidRPr="003B3D81">
        <w:rPr>
          <w:rFonts w:ascii="Times New Roman" w:hAnsi="Times New Roman" w:cs="Times New Roman"/>
          <w:b/>
          <w:i/>
          <w:sz w:val="24"/>
          <w:szCs w:val="24"/>
          <w:vertAlign w:val="subscript"/>
        </w:rPr>
        <w:t>t</w:t>
      </w:r>
      <w:r w:rsidRPr="003B3D81">
        <w:rPr>
          <w:rFonts w:ascii="Times New Roman" w:hAnsi="Times New Roman" w:cs="Times New Roman"/>
          <w:sz w:val="24"/>
          <w:szCs w:val="24"/>
        </w:rPr>
        <w:t xml:space="preserve"> consecutively), the remaining costs (</w:t>
      </w:r>
      <w:r w:rsidRPr="003B3D81">
        <w:rPr>
          <w:rFonts w:ascii="Times New Roman" w:hAnsi="Times New Roman" w:cs="Times New Roman"/>
          <w:b/>
          <w:i/>
          <w:sz w:val="24"/>
          <w:szCs w:val="24"/>
        </w:rPr>
        <w:t>(N</w:t>
      </w:r>
      <w:r w:rsidRPr="003B3D81">
        <w:rPr>
          <w:rFonts w:ascii="Times New Roman" w:hAnsi="Times New Roman" w:cs="Times New Roman"/>
          <w:b/>
          <w:i/>
          <w:sz w:val="24"/>
          <w:szCs w:val="24"/>
          <w:vertAlign w:val="subscript"/>
        </w:rPr>
        <w:t xml:space="preserve">t </w:t>
      </w:r>
      <w:r w:rsidRPr="003B3D81">
        <w:rPr>
          <w:rFonts w:ascii="Times New Roman" w:hAnsi="Times New Roman" w:cs="Times New Roman"/>
          <w:b/>
          <w:i/>
          <w:sz w:val="24"/>
          <w:szCs w:val="24"/>
        </w:rPr>
        <w:t>-S</w:t>
      </w:r>
      <w:r w:rsidRPr="003B3D81">
        <w:rPr>
          <w:rFonts w:ascii="Times New Roman" w:hAnsi="Times New Roman" w:cs="Times New Roman"/>
          <w:b/>
          <w:i/>
          <w:sz w:val="24"/>
          <w:szCs w:val="24"/>
          <w:vertAlign w:val="subscript"/>
        </w:rPr>
        <w:t>t</w:t>
      </w:r>
      <w:r w:rsidR="00231603" w:rsidRPr="003B3D81">
        <w:rPr>
          <w:rFonts w:ascii="Times New Roman" w:hAnsi="Times New Roman" w:cs="Times New Roman"/>
          <w:b/>
          <w:i/>
          <w:sz w:val="24"/>
          <w:szCs w:val="24"/>
        </w:rPr>
        <w:t>) c</w:t>
      </w:r>
      <w:r w:rsidRPr="003B3D81">
        <w:rPr>
          <w:rFonts w:ascii="Times New Roman" w:hAnsi="Times New Roman" w:cs="Times New Roman"/>
          <w:sz w:val="24"/>
          <w:szCs w:val="24"/>
        </w:rPr>
        <w:t>) are expensed in the period. Since a successful w</w:t>
      </w:r>
      <w:r w:rsidR="00EE2127">
        <w:rPr>
          <w:rFonts w:ascii="Times New Roman" w:hAnsi="Times New Roman" w:cs="Times New Roman"/>
          <w:sz w:val="24"/>
          <w:szCs w:val="24"/>
        </w:rPr>
        <w:t>ell is assumed as having a life</w:t>
      </w:r>
      <w:r w:rsidRPr="003B3D81">
        <w:rPr>
          <w:rFonts w:ascii="Times New Roman" w:hAnsi="Times New Roman" w:cs="Times New Roman"/>
          <w:sz w:val="24"/>
          <w:szCs w:val="24"/>
        </w:rPr>
        <w:t>time</w:t>
      </w:r>
      <w:r w:rsidR="001B3AA4" w:rsidRPr="003B3D81">
        <w:rPr>
          <w:rFonts w:ascii="Times New Roman" w:hAnsi="Times New Roman" w:cs="Times New Roman"/>
          <w:sz w:val="24"/>
          <w:szCs w:val="24"/>
        </w:rPr>
        <w:t xml:space="preserve"> of </w:t>
      </w:r>
      <w:r w:rsidR="001B3AA4" w:rsidRPr="003B3D81">
        <w:rPr>
          <w:rFonts w:ascii="Times New Roman" w:hAnsi="Times New Roman" w:cs="Times New Roman"/>
          <w:b/>
          <w:i/>
          <w:sz w:val="24"/>
          <w:szCs w:val="24"/>
        </w:rPr>
        <w:t>L</w:t>
      </w:r>
      <w:r w:rsidR="001B3AA4" w:rsidRPr="003B3D81">
        <w:rPr>
          <w:rFonts w:ascii="Times New Roman" w:hAnsi="Times New Roman" w:cs="Times New Roman"/>
          <w:sz w:val="24"/>
          <w:szCs w:val="24"/>
        </w:rPr>
        <w:t xml:space="preserve"> periods</w:t>
      </w:r>
      <w:r w:rsidRPr="003B3D81">
        <w:rPr>
          <w:rFonts w:ascii="Times New Roman" w:hAnsi="Times New Roman" w:cs="Times New Roman"/>
          <w:sz w:val="24"/>
          <w:szCs w:val="24"/>
        </w:rPr>
        <w:t xml:space="preserve"> and capitalized costs are only those of successful wells, the capitalized costs are amortized in the following </w:t>
      </w:r>
      <w:r w:rsidRPr="003B3D81">
        <w:rPr>
          <w:rFonts w:ascii="Times New Roman" w:hAnsi="Times New Roman" w:cs="Times New Roman"/>
          <w:b/>
          <w:i/>
          <w:sz w:val="24"/>
          <w:szCs w:val="24"/>
        </w:rPr>
        <w:t>L</w:t>
      </w:r>
      <w:r w:rsidRPr="003B3D81">
        <w:rPr>
          <w:rFonts w:ascii="Times New Roman" w:hAnsi="Times New Roman" w:cs="Times New Roman"/>
          <w:sz w:val="24"/>
          <w:szCs w:val="24"/>
        </w:rPr>
        <w:t xml:space="preserve"> years at a uniform rate of </w:t>
      </w:r>
      <w:r w:rsidRPr="003B3D81">
        <w:rPr>
          <w:rFonts w:ascii="Times New Roman" w:hAnsi="Times New Roman" w:cs="Times New Roman"/>
          <w:b/>
          <w:i/>
          <w:sz w:val="24"/>
          <w:szCs w:val="24"/>
        </w:rPr>
        <w:t>cSt/L</w:t>
      </w:r>
      <w:r w:rsidRPr="003B3D81">
        <w:rPr>
          <w:rFonts w:ascii="Times New Roman" w:hAnsi="Times New Roman" w:cs="Times New Roman"/>
          <w:sz w:val="24"/>
          <w:szCs w:val="24"/>
        </w:rPr>
        <w:t xml:space="preserve"> per year</w:t>
      </w:r>
      <w:r w:rsidR="001B3AA4" w:rsidRPr="003B3D81">
        <w:rPr>
          <w:rFonts w:ascii="Times New Roman" w:hAnsi="Times New Roman" w:cs="Times New Roman"/>
          <w:sz w:val="24"/>
          <w:szCs w:val="24"/>
        </w:rPr>
        <w:t>. As the</w:t>
      </w:r>
      <w:r w:rsidR="00D876B6">
        <w:rPr>
          <w:rFonts w:ascii="Times New Roman" w:hAnsi="Times New Roman" w:cs="Times New Roman"/>
          <w:sz w:val="24"/>
          <w:szCs w:val="24"/>
        </w:rPr>
        <w:t xml:space="preserve"> result, the firm</w:t>
      </w:r>
      <w:r w:rsidRPr="003B3D81">
        <w:rPr>
          <w:rFonts w:ascii="Times New Roman" w:hAnsi="Times New Roman" w:cs="Times New Roman"/>
          <w:sz w:val="24"/>
          <w:szCs w:val="24"/>
        </w:rPr>
        <w:t xml:space="preserve"> income under successful efforts method at period </w:t>
      </w:r>
      <w:r w:rsidRPr="003B3D81">
        <w:rPr>
          <w:rFonts w:ascii="Times New Roman" w:hAnsi="Times New Roman" w:cs="Times New Roman"/>
          <w:b/>
          <w:i/>
          <w:sz w:val="24"/>
          <w:szCs w:val="24"/>
        </w:rPr>
        <w:t>t</w:t>
      </w:r>
      <w:r w:rsidRPr="003B3D81">
        <w:rPr>
          <w:rFonts w:ascii="Times New Roman" w:hAnsi="Times New Roman" w:cs="Times New Roman"/>
          <w:sz w:val="24"/>
          <w:szCs w:val="24"/>
        </w:rPr>
        <w:t xml:space="preserve"> is equal to:</w:t>
      </w:r>
    </w:p>
    <w:p w:rsidR="007704AA" w:rsidRPr="00481A4A" w:rsidRDefault="007704AA" w:rsidP="00BB3DD6">
      <w:pPr>
        <w:spacing w:after="0" w:line="360" w:lineRule="auto"/>
        <w:jc w:val="both"/>
        <w:rPr>
          <w:rFonts w:ascii="Times New Roman" w:hAnsi="Times New Roman" w:cs="Times New Roman"/>
          <w:b/>
          <w:sz w:val="24"/>
          <w:szCs w:val="24"/>
        </w:rPr>
      </w:pPr>
      <w:r w:rsidRPr="00481A4A">
        <w:rPr>
          <w:rFonts w:ascii="Times New Roman" w:hAnsi="Times New Roman" w:cs="Times New Roman"/>
          <w:b/>
          <w:sz w:val="24"/>
          <w:szCs w:val="24"/>
        </w:rPr>
        <w:t>I</w:t>
      </w:r>
      <w:r w:rsidRPr="00481A4A">
        <w:rPr>
          <w:rFonts w:ascii="Times New Roman" w:hAnsi="Times New Roman" w:cs="Times New Roman"/>
          <w:b/>
          <w:sz w:val="24"/>
          <w:szCs w:val="24"/>
          <w:vertAlign w:val="superscript"/>
        </w:rPr>
        <w:t>SE</w:t>
      </w:r>
      <w:r w:rsidRPr="00481A4A">
        <w:rPr>
          <w:rFonts w:ascii="Times New Roman" w:hAnsi="Times New Roman" w:cs="Times New Roman"/>
          <w:b/>
          <w:sz w:val="24"/>
          <w:szCs w:val="24"/>
          <w:vertAlign w:val="subscript"/>
        </w:rPr>
        <w:t>t</w:t>
      </w:r>
      <w:r w:rsidRPr="00481A4A">
        <w:rPr>
          <w:rFonts w:ascii="Times New Roman" w:hAnsi="Times New Roman" w:cs="Times New Roman"/>
          <w:b/>
          <w:sz w:val="24"/>
          <w:szCs w:val="24"/>
        </w:rPr>
        <w:tab/>
        <w:t xml:space="preserve">= </w:t>
      </w:r>
      <w:r w:rsidRPr="00481A4A">
        <w:rPr>
          <w:rFonts w:ascii="Times New Roman" w:hAnsi="Times New Roman" w:cs="Times New Roman"/>
          <w:sz w:val="24"/>
          <w:szCs w:val="24"/>
        </w:rPr>
        <w:t>Total Capital Outlay – Amortization Charge – Dry Holes Costs</w:t>
      </w:r>
    </w:p>
    <w:p w:rsidR="007704AA" w:rsidRPr="00481A4A" w:rsidRDefault="007704AA" w:rsidP="00BB3DD6">
      <w:pPr>
        <w:spacing w:after="0" w:line="360" w:lineRule="auto"/>
        <w:ind w:firstLine="720"/>
        <w:jc w:val="both"/>
        <w:rPr>
          <w:rFonts w:ascii="Times New Roman" w:hAnsi="Times New Roman" w:cs="Times New Roman"/>
          <w:b/>
          <w:sz w:val="24"/>
          <w:szCs w:val="24"/>
        </w:rPr>
      </w:pPr>
      <w:r w:rsidRPr="00481A4A">
        <w:rPr>
          <w:rFonts w:ascii="Times New Roman" w:hAnsi="Times New Roman" w:cs="Times New Roman"/>
          <w:b/>
          <w:sz w:val="24"/>
          <w:szCs w:val="24"/>
        </w:rPr>
        <w:t>= x(S</w:t>
      </w:r>
      <w:r w:rsidRPr="00481A4A">
        <w:rPr>
          <w:rFonts w:ascii="Times New Roman" w:hAnsi="Times New Roman" w:cs="Times New Roman"/>
          <w:b/>
          <w:sz w:val="24"/>
          <w:szCs w:val="24"/>
          <w:vertAlign w:val="subscript"/>
        </w:rPr>
        <w:t xml:space="preserve">1-1 </w:t>
      </w:r>
      <w:r w:rsidRPr="00481A4A">
        <w:rPr>
          <w:rFonts w:ascii="Times New Roman" w:hAnsi="Times New Roman" w:cs="Times New Roman"/>
          <w:b/>
          <w:sz w:val="24"/>
          <w:szCs w:val="24"/>
        </w:rPr>
        <w:t>+ S</w:t>
      </w:r>
      <w:r w:rsidRPr="00481A4A">
        <w:rPr>
          <w:rFonts w:ascii="Times New Roman" w:hAnsi="Times New Roman" w:cs="Times New Roman"/>
          <w:b/>
          <w:sz w:val="24"/>
          <w:szCs w:val="24"/>
          <w:vertAlign w:val="subscript"/>
        </w:rPr>
        <w:t>t-2</w:t>
      </w:r>
      <w:r w:rsidRPr="00481A4A">
        <w:rPr>
          <w:rFonts w:ascii="Times New Roman" w:hAnsi="Times New Roman" w:cs="Times New Roman"/>
          <w:b/>
          <w:sz w:val="24"/>
          <w:szCs w:val="24"/>
        </w:rPr>
        <w:t xml:space="preserve"> + + S</w:t>
      </w:r>
      <w:r w:rsidRPr="00481A4A">
        <w:rPr>
          <w:rFonts w:ascii="Times New Roman" w:hAnsi="Times New Roman" w:cs="Times New Roman"/>
          <w:b/>
          <w:sz w:val="24"/>
          <w:szCs w:val="24"/>
          <w:vertAlign w:val="subscript"/>
        </w:rPr>
        <w:t>t-L</w:t>
      </w:r>
      <w:r w:rsidRPr="00481A4A">
        <w:rPr>
          <w:rFonts w:ascii="Times New Roman" w:hAnsi="Times New Roman" w:cs="Times New Roman"/>
          <w:b/>
          <w:sz w:val="24"/>
          <w:szCs w:val="24"/>
        </w:rPr>
        <w:t>) – c(S</w:t>
      </w:r>
      <w:r w:rsidRPr="00481A4A">
        <w:rPr>
          <w:rFonts w:ascii="Times New Roman" w:hAnsi="Times New Roman" w:cs="Times New Roman"/>
          <w:b/>
          <w:sz w:val="24"/>
          <w:szCs w:val="24"/>
          <w:vertAlign w:val="subscript"/>
        </w:rPr>
        <w:t xml:space="preserve">1-1 </w:t>
      </w:r>
      <w:r w:rsidRPr="00481A4A">
        <w:rPr>
          <w:rFonts w:ascii="Times New Roman" w:hAnsi="Times New Roman" w:cs="Times New Roman"/>
          <w:b/>
          <w:sz w:val="24"/>
          <w:szCs w:val="24"/>
        </w:rPr>
        <w:t>+ S</w:t>
      </w:r>
      <w:r w:rsidRPr="00481A4A">
        <w:rPr>
          <w:rFonts w:ascii="Times New Roman" w:hAnsi="Times New Roman" w:cs="Times New Roman"/>
          <w:b/>
          <w:sz w:val="24"/>
          <w:szCs w:val="24"/>
          <w:vertAlign w:val="subscript"/>
        </w:rPr>
        <w:t>t-2</w:t>
      </w:r>
      <w:r w:rsidRPr="00481A4A">
        <w:rPr>
          <w:rFonts w:ascii="Times New Roman" w:hAnsi="Times New Roman" w:cs="Times New Roman"/>
          <w:b/>
          <w:sz w:val="24"/>
          <w:szCs w:val="24"/>
        </w:rPr>
        <w:t xml:space="preserve"> + + S</w:t>
      </w:r>
      <w:r w:rsidRPr="00481A4A">
        <w:rPr>
          <w:rFonts w:ascii="Times New Roman" w:hAnsi="Times New Roman" w:cs="Times New Roman"/>
          <w:b/>
          <w:sz w:val="24"/>
          <w:szCs w:val="24"/>
          <w:vertAlign w:val="subscript"/>
        </w:rPr>
        <w:t>t-L</w:t>
      </w:r>
      <w:r w:rsidRPr="00481A4A">
        <w:rPr>
          <w:rFonts w:ascii="Times New Roman" w:hAnsi="Times New Roman" w:cs="Times New Roman"/>
          <w:b/>
          <w:sz w:val="24"/>
          <w:szCs w:val="24"/>
        </w:rPr>
        <w:t>)/L - (N</w:t>
      </w:r>
      <w:r w:rsidRPr="00481A4A">
        <w:rPr>
          <w:rFonts w:ascii="Times New Roman" w:hAnsi="Times New Roman" w:cs="Times New Roman"/>
          <w:b/>
          <w:sz w:val="24"/>
          <w:szCs w:val="24"/>
          <w:vertAlign w:val="subscript"/>
        </w:rPr>
        <w:t>t</w:t>
      </w:r>
      <w:r w:rsidRPr="00481A4A">
        <w:rPr>
          <w:rFonts w:ascii="Times New Roman" w:hAnsi="Times New Roman" w:cs="Times New Roman"/>
          <w:b/>
          <w:sz w:val="24"/>
          <w:szCs w:val="24"/>
        </w:rPr>
        <w:t>-S</w:t>
      </w:r>
      <w:r w:rsidRPr="00481A4A">
        <w:rPr>
          <w:rFonts w:ascii="Times New Roman" w:hAnsi="Times New Roman" w:cs="Times New Roman"/>
          <w:b/>
          <w:sz w:val="24"/>
          <w:szCs w:val="24"/>
          <w:vertAlign w:val="subscript"/>
        </w:rPr>
        <w:t>t</w:t>
      </w:r>
      <w:r w:rsidRPr="00481A4A">
        <w:rPr>
          <w:rFonts w:ascii="Times New Roman" w:hAnsi="Times New Roman" w:cs="Times New Roman"/>
          <w:b/>
          <w:sz w:val="24"/>
          <w:szCs w:val="24"/>
        </w:rPr>
        <w:t>)c</w:t>
      </w:r>
    </w:p>
    <w:p w:rsidR="008729A0" w:rsidRPr="003B3D81" w:rsidRDefault="008729A0" w:rsidP="00BB3DD6">
      <w:pPr>
        <w:spacing w:after="0" w:line="360" w:lineRule="auto"/>
        <w:jc w:val="both"/>
        <w:rPr>
          <w:rFonts w:ascii="Times New Roman" w:hAnsi="Times New Roman" w:cs="Times New Roman"/>
          <w:sz w:val="20"/>
          <w:szCs w:val="20"/>
        </w:rPr>
      </w:pPr>
      <w:r w:rsidRPr="003B3D81">
        <w:rPr>
          <w:rFonts w:ascii="Times New Roman" w:hAnsi="Times New Roman" w:cs="Times New Roman"/>
          <w:sz w:val="20"/>
          <w:szCs w:val="20"/>
        </w:rPr>
        <w:t>Where,</w:t>
      </w:r>
    </w:p>
    <w:p w:rsidR="007704AA" w:rsidRPr="003B3D81" w:rsidRDefault="007704AA" w:rsidP="00BB3DD6">
      <w:pPr>
        <w:spacing w:after="0" w:line="360" w:lineRule="auto"/>
        <w:jc w:val="both"/>
        <w:rPr>
          <w:rFonts w:ascii="Times New Roman" w:hAnsi="Times New Roman" w:cs="Times New Roman"/>
          <w:b/>
          <w:sz w:val="20"/>
          <w:szCs w:val="20"/>
        </w:rPr>
      </w:pPr>
      <w:r w:rsidRPr="003B3D81">
        <w:rPr>
          <w:rFonts w:ascii="Times New Roman" w:hAnsi="Times New Roman" w:cs="Times New Roman"/>
          <w:b/>
          <w:sz w:val="20"/>
          <w:szCs w:val="20"/>
        </w:rPr>
        <w:t>I</w:t>
      </w:r>
      <w:r w:rsidRPr="003B3D81">
        <w:rPr>
          <w:rFonts w:ascii="Times New Roman" w:hAnsi="Times New Roman" w:cs="Times New Roman"/>
          <w:b/>
          <w:sz w:val="20"/>
          <w:szCs w:val="20"/>
          <w:vertAlign w:val="superscript"/>
        </w:rPr>
        <w:t>SE</w:t>
      </w:r>
      <w:r w:rsidRPr="003B3D81">
        <w:rPr>
          <w:rFonts w:ascii="Times New Roman" w:hAnsi="Times New Roman" w:cs="Times New Roman"/>
          <w:b/>
          <w:sz w:val="20"/>
          <w:szCs w:val="20"/>
          <w:vertAlign w:val="subscript"/>
        </w:rPr>
        <w:t xml:space="preserve"> </w:t>
      </w:r>
      <w:r w:rsidRPr="003B3D81">
        <w:rPr>
          <w:rFonts w:ascii="Times New Roman" w:hAnsi="Times New Roman" w:cs="Times New Roman"/>
          <w:b/>
          <w:sz w:val="20"/>
          <w:szCs w:val="20"/>
        </w:rPr>
        <w:t xml:space="preserve">= </w:t>
      </w:r>
      <w:r w:rsidRPr="003B3D81">
        <w:rPr>
          <w:rFonts w:ascii="Times New Roman" w:hAnsi="Times New Roman" w:cs="Times New Roman"/>
          <w:sz w:val="20"/>
          <w:szCs w:val="20"/>
        </w:rPr>
        <w:t>firm’s income under successful efforts method</w:t>
      </w:r>
    </w:p>
    <w:p w:rsidR="007704AA" w:rsidRPr="003B3D81" w:rsidRDefault="007704AA" w:rsidP="00BB3DD6">
      <w:pPr>
        <w:spacing w:after="0" w:line="360" w:lineRule="auto"/>
        <w:jc w:val="both"/>
        <w:rPr>
          <w:rFonts w:ascii="Times New Roman" w:hAnsi="Times New Roman" w:cs="Times New Roman"/>
          <w:sz w:val="20"/>
          <w:szCs w:val="20"/>
        </w:rPr>
      </w:pPr>
      <w:r w:rsidRPr="003B3D81">
        <w:rPr>
          <w:rFonts w:ascii="Times New Roman" w:hAnsi="Times New Roman" w:cs="Times New Roman"/>
          <w:b/>
          <w:sz w:val="20"/>
          <w:szCs w:val="20"/>
        </w:rPr>
        <w:t>x(S</w:t>
      </w:r>
      <w:r w:rsidRPr="003B3D81">
        <w:rPr>
          <w:rFonts w:ascii="Times New Roman" w:hAnsi="Times New Roman" w:cs="Times New Roman"/>
          <w:b/>
          <w:sz w:val="20"/>
          <w:szCs w:val="20"/>
          <w:vertAlign w:val="subscript"/>
        </w:rPr>
        <w:t xml:space="preserve">1-1 </w:t>
      </w:r>
      <w:r w:rsidRPr="003B3D81">
        <w:rPr>
          <w:rFonts w:ascii="Times New Roman" w:hAnsi="Times New Roman" w:cs="Times New Roman"/>
          <w:b/>
          <w:sz w:val="20"/>
          <w:szCs w:val="20"/>
        </w:rPr>
        <w:t>+ S</w:t>
      </w:r>
      <w:r w:rsidRPr="003B3D81">
        <w:rPr>
          <w:rFonts w:ascii="Times New Roman" w:hAnsi="Times New Roman" w:cs="Times New Roman"/>
          <w:b/>
          <w:sz w:val="20"/>
          <w:szCs w:val="20"/>
          <w:vertAlign w:val="subscript"/>
        </w:rPr>
        <w:t>t-2</w:t>
      </w:r>
      <w:r w:rsidRPr="003B3D81">
        <w:rPr>
          <w:rFonts w:ascii="Times New Roman" w:hAnsi="Times New Roman" w:cs="Times New Roman"/>
          <w:b/>
          <w:sz w:val="20"/>
          <w:szCs w:val="20"/>
        </w:rPr>
        <w:t xml:space="preserve"> + + S</w:t>
      </w:r>
      <w:r w:rsidRPr="003B3D81">
        <w:rPr>
          <w:rFonts w:ascii="Times New Roman" w:hAnsi="Times New Roman" w:cs="Times New Roman"/>
          <w:b/>
          <w:sz w:val="20"/>
          <w:szCs w:val="20"/>
          <w:vertAlign w:val="subscript"/>
        </w:rPr>
        <w:t>t-L</w:t>
      </w:r>
      <w:r w:rsidRPr="003B3D81">
        <w:rPr>
          <w:rFonts w:ascii="Times New Roman" w:hAnsi="Times New Roman" w:cs="Times New Roman"/>
          <w:b/>
          <w:sz w:val="20"/>
          <w:szCs w:val="20"/>
        </w:rPr>
        <w:t xml:space="preserve">) = </w:t>
      </w:r>
      <w:r w:rsidRPr="003B3D81">
        <w:rPr>
          <w:rFonts w:ascii="Times New Roman" w:hAnsi="Times New Roman" w:cs="Times New Roman"/>
          <w:sz w:val="20"/>
          <w:szCs w:val="20"/>
        </w:rPr>
        <w:t>total capital outlay</w:t>
      </w:r>
    </w:p>
    <w:p w:rsidR="007704AA" w:rsidRPr="003B3D81" w:rsidRDefault="007704AA" w:rsidP="00BB3DD6">
      <w:pPr>
        <w:spacing w:after="0" w:line="360" w:lineRule="auto"/>
        <w:jc w:val="both"/>
        <w:rPr>
          <w:rFonts w:ascii="Times New Roman" w:hAnsi="Times New Roman" w:cs="Times New Roman"/>
          <w:sz w:val="20"/>
          <w:szCs w:val="20"/>
        </w:rPr>
      </w:pPr>
      <w:r w:rsidRPr="003B3D81">
        <w:rPr>
          <w:rFonts w:ascii="Times New Roman" w:hAnsi="Times New Roman" w:cs="Times New Roman"/>
          <w:b/>
          <w:sz w:val="20"/>
          <w:szCs w:val="20"/>
        </w:rPr>
        <w:t>c(S</w:t>
      </w:r>
      <w:r w:rsidRPr="003B3D81">
        <w:rPr>
          <w:rFonts w:ascii="Times New Roman" w:hAnsi="Times New Roman" w:cs="Times New Roman"/>
          <w:b/>
          <w:sz w:val="20"/>
          <w:szCs w:val="20"/>
          <w:vertAlign w:val="subscript"/>
        </w:rPr>
        <w:t xml:space="preserve">1-1 </w:t>
      </w:r>
      <w:r w:rsidRPr="003B3D81">
        <w:rPr>
          <w:rFonts w:ascii="Times New Roman" w:hAnsi="Times New Roman" w:cs="Times New Roman"/>
          <w:b/>
          <w:sz w:val="20"/>
          <w:szCs w:val="20"/>
        </w:rPr>
        <w:t>+ S</w:t>
      </w:r>
      <w:r w:rsidRPr="003B3D81">
        <w:rPr>
          <w:rFonts w:ascii="Times New Roman" w:hAnsi="Times New Roman" w:cs="Times New Roman"/>
          <w:b/>
          <w:sz w:val="20"/>
          <w:szCs w:val="20"/>
          <w:vertAlign w:val="subscript"/>
        </w:rPr>
        <w:t>t-2</w:t>
      </w:r>
      <w:r w:rsidRPr="003B3D81">
        <w:rPr>
          <w:rFonts w:ascii="Times New Roman" w:hAnsi="Times New Roman" w:cs="Times New Roman"/>
          <w:b/>
          <w:sz w:val="20"/>
          <w:szCs w:val="20"/>
        </w:rPr>
        <w:t xml:space="preserve"> + + S</w:t>
      </w:r>
      <w:r w:rsidRPr="003B3D81">
        <w:rPr>
          <w:rFonts w:ascii="Times New Roman" w:hAnsi="Times New Roman" w:cs="Times New Roman"/>
          <w:b/>
          <w:sz w:val="20"/>
          <w:szCs w:val="20"/>
          <w:vertAlign w:val="subscript"/>
        </w:rPr>
        <w:t>t-L</w:t>
      </w:r>
      <w:r w:rsidRPr="003B3D81">
        <w:rPr>
          <w:rFonts w:ascii="Times New Roman" w:hAnsi="Times New Roman" w:cs="Times New Roman"/>
          <w:b/>
          <w:sz w:val="20"/>
          <w:szCs w:val="20"/>
        </w:rPr>
        <w:t xml:space="preserve">)/L = </w:t>
      </w:r>
      <w:r w:rsidRPr="003B3D81">
        <w:rPr>
          <w:rFonts w:ascii="Times New Roman" w:hAnsi="Times New Roman" w:cs="Times New Roman"/>
          <w:sz w:val="20"/>
          <w:szCs w:val="20"/>
        </w:rPr>
        <w:t>amortization charge of capitalized costs</w:t>
      </w:r>
    </w:p>
    <w:p w:rsidR="007704AA" w:rsidRPr="003B3D81" w:rsidRDefault="007704AA" w:rsidP="00BB3DD6">
      <w:pPr>
        <w:spacing w:after="0" w:line="360" w:lineRule="auto"/>
        <w:jc w:val="both"/>
        <w:rPr>
          <w:rFonts w:ascii="Times New Roman" w:hAnsi="Times New Roman" w:cs="Times New Roman"/>
          <w:b/>
          <w:sz w:val="20"/>
          <w:szCs w:val="20"/>
        </w:rPr>
      </w:pPr>
      <w:r w:rsidRPr="003B3D81">
        <w:rPr>
          <w:rFonts w:ascii="Times New Roman" w:hAnsi="Times New Roman" w:cs="Times New Roman"/>
          <w:b/>
          <w:sz w:val="20"/>
          <w:szCs w:val="20"/>
        </w:rPr>
        <w:t>(N</w:t>
      </w:r>
      <w:r w:rsidRPr="003B3D81">
        <w:rPr>
          <w:rFonts w:ascii="Times New Roman" w:hAnsi="Times New Roman" w:cs="Times New Roman"/>
          <w:b/>
          <w:sz w:val="20"/>
          <w:szCs w:val="20"/>
          <w:vertAlign w:val="subscript"/>
        </w:rPr>
        <w:t>t</w:t>
      </w:r>
      <w:r w:rsidRPr="003B3D81">
        <w:rPr>
          <w:rFonts w:ascii="Times New Roman" w:hAnsi="Times New Roman" w:cs="Times New Roman"/>
          <w:b/>
          <w:sz w:val="20"/>
          <w:szCs w:val="20"/>
        </w:rPr>
        <w:t>-S</w:t>
      </w:r>
      <w:r w:rsidRPr="003B3D81">
        <w:rPr>
          <w:rFonts w:ascii="Times New Roman" w:hAnsi="Times New Roman" w:cs="Times New Roman"/>
          <w:b/>
          <w:sz w:val="20"/>
          <w:szCs w:val="20"/>
          <w:vertAlign w:val="subscript"/>
        </w:rPr>
        <w:t>t</w:t>
      </w:r>
      <w:r w:rsidRPr="003B3D81">
        <w:rPr>
          <w:rFonts w:ascii="Times New Roman" w:hAnsi="Times New Roman" w:cs="Times New Roman"/>
          <w:b/>
          <w:sz w:val="20"/>
          <w:szCs w:val="20"/>
        </w:rPr>
        <w:t xml:space="preserve">)c = </w:t>
      </w:r>
      <w:r w:rsidRPr="003B3D81">
        <w:rPr>
          <w:rFonts w:ascii="Times New Roman" w:hAnsi="Times New Roman" w:cs="Times New Roman"/>
          <w:sz w:val="20"/>
          <w:szCs w:val="20"/>
        </w:rPr>
        <w:t>costs of dry holes</w:t>
      </w:r>
    </w:p>
    <w:p w:rsidR="00E30D83" w:rsidRPr="003B3D81" w:rsidRDefault="00E30A5B"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For a </w:t>
      </w:r>
      <w:r w:rsidR="002B0C42" w:rsidRPr="003B3D81">
        <w:rPr>
          <w:rFonts w:ascii="Times New Roman" w:hAnsi="Times New Roman" w:cs="Times New Roman"/>
          <w:sz w:val="24"/>
          <w:szCs w:val="24"/>
        </w:rPr>
        <w:t xml:space="preserve">full costing firm, </w:t>
      </w:r>
      <w:r w:rsidR="00F42AEC" w:rsidRPr="003B3D81">
        <w:rPr>
          <w:rFonts w:ascii="Times New Roman" w:hAnsi="Times New Roman" w:cs="Times New Roman"/>
          <w:sz w:val="24"/>
          <w:szCs w:val="24"/>
        </w:rPr>
        <w:t xml:space="preserve">Sander </w:t>
      </w:r>
      <w:r w:rsidR="002B0C42" w:rsidRPr="003B3D81">
        <w:rPr>
          <w:rFonts w:ascii="Times New Roman" w:hAnsi="Times New Roman" w:cs="Times New Roman"/>
          <w:sz w:val="24"/>
          <w:szCs w:val="24"/>
        </w:rPr>
        <w:t>(1976</w:t>
      </w:r>
      <w:r w:rsidR="00AA1728">
        <w:rPr>
          <w:rFonts w:ascii="Times New Roman" w:hAnsi="Times New Roman" w:cs="Times New Roman"/>
          <w:sz w:val="24"/>
          <w:szCs w:val="24"/>
        </w:rPr>
        <w:t>) argued</w:t>
      </w:r>
      <w:r w:rsidR="00B473C4" w:rsidRPr="003B3D81">
        <w:rPr>
          <w:rFonts w:ascii="Times New Roman" w:hAnsi="Times New Roman" w:cs="Times New Roman"/>
          <w:sz w:val="24"/>
          <w:szCs w:val="24"/>
        </w:rPr>
        <w:t xml:space="preserve"> that</w:t>
      </w:r>
      <w:r w:rsidR="002B0C42" w:rsidRPr="003B3D81">
        <w:rPr>
          <w:rFonts w:ascii="Times New Roman" w:hAnsi="Times New Roman" w:cs="Times New Roman"/>
          <w:sz w:val="24"/>
          <w:szCs w:val="24"/>
        </w:rPr>
        <w:t xml:space="preserve"> income in year </w:t>
      </w:r>
      <w:r w:rsidR="002B0C42" w:rsidRPr="003B3D81">
        <w:rPr>
          <w:rFonts w:ascii="Times New Roman" w:hAnsi="Times New Roman" w:cs="Times New Roman"/>
          <w:i/>
          <w:sz w:val="24"/>
          <w:szCs w:val="24"/>
        </w:rPr>
        <w:t>t</w:t>
      </w:r>
      <w:r w:rsidR="002B0C42" w:rsidRPr="003B3D81">
        <w:rPr>
          <w:rFonts w:ascii="Times New Roman" w:hAnsi="Times New Roman" w:cs="Times New Roman"/>
          <w:sz w:val="24"/>
          <w:szCs w:val="24"/>
        </w:rPr>
        <w:t xml:space="preserve"> is identical to the cash flows equation described above</w:t>
      </w:r>
      <w:r w:rsidR="006405B4" w:rsidRPr="003B3D81">
        <w:rPr>
          <w:rFonts w:ascii="Times New Roman" w:hAnsi="Times New Roman" w:cs="Times New Roman"/>
          <w:sz w:val="24"/>
          <w:szCs w:val="24"/>
        </w:rPr>
        <w:t xml:space="preserve">. </w:t>
      </w:r>
      <w:r w:rsidR="001B3AA4" w:rsidRPr="003B3D81">
        <w:rPr>
          <w:rFonts w:ascii="Times New Roman" w:hAnsi="Times New Roman" w:cs="Times New Roman"/>
          <w:sz w:val="24"/>
          <w:szCs w:val="24"/>
        </w:rPr>
        <w:t>The</w:t>
      </w:r>
      <w:r w:rsidR="007704AA" w:rsidRPr="003B3D81">
        <w:rPr>
          <w:rFonts w:ascii="Times New Roman" w:hAnsi="Times New Roman" w:cs="Times New Roman"/>
          <w:sz w:val="24"/>
          <w:szCs w:val="24"/>
        </w:rPr>
        <w:t xml:space="preserve"> </w:t>
      </w:r>
      <w:r w:rsidR="001F7FFB">
        <w:rPr>
          <w:rFonts w:ascii="Times New Roman" w:hAnsi="Times New Roman" w:cs="Times New Roman"/>
          <w:sz w:val="24"/>
          <w:szCs w:val="24"/>
        </w:rPr>
        <w:t>argument</w:t>
      </w:r>
      <w:r w:rsidR="007704AA" w:rsidRPr="003B3D81">
        <w:rPr>
          <w:rFonts w:ascii="Times New Roman" w:hAnsi="Times New Roman" w:cs="Times New Roman"/>
          <w:sz w:val="24"/>
          <w:szCs w:val="24"/>
        </w:rPr>
        <w:t xml:space="preserve"> </w:t>
      </w:r>
      <w:r w:rsidR="001F7FFB">
        <w:rPr>
          <w:rFonts w:ascii="Times New Roman" w:hAnsi="Times New Roman" w:cs="Times New Roman"/>
          <w:sz w:val="24"/>
          <w:szCs w:val="24"/>
        </w:rPr>
        <w:t>for</w:t>
      </w:r>
      <w:r w:rsidR="007F42AF" w:rsidRPr="003B3D81">
        <w:rPr>
          <w:rFonts w:ascii="Times New Roman" w:hAnsi="Times New Roman" w:cs="Times New Roman"/>
          <w:sz w:val="24"/>
          <w:szCs w:val="24"/>
        </w:rPr>
        <w:t xml:space="preserve"> the similar identities </w:t>
      </w:r>
      <w:r w:rsidR="001F7FFB">
        <w:rPr>
          <w:rFonts w:ascii="Times New Roman" w:hAnsi="Times New Roman" w:cs="Times New Roman"/>
          <w:sz w:val="24"/>
          <w:szCs w:val="24"/>
        </w:rPr>
        <w:t>is that</w:t>
      </w:r>
      <w:r w:rsidR="007704AA" w:rsidRPr="003B3D81">
        <w:rPr>
          <w:rFonts w:ascii="Times New Roman" w:hAnsi="Times New Roman" w:cs="Times New Roman"/>
          <w:sz w:val="24"/>
          <w:szCs w:val="24"/>
        </w:rPr>
        <w:t xml:space="preserve"> the ful</w:t>
      </w:r>
      <w:r w:rsidR="001B3AA4" w:rsidRPr="003B3D81">
        <w:rPr>
          <w:rFonts w:ascii="Times New Roman" w:hAnsi="Times New Roman" w:cs="Times New Roman"/>
          <w:sz w:val="24"/>
          <w:szCs w:val="24"/>
        </w:rPr>
        <w:t>l capitalization of E&amp;E costs</w:t>
      </w:r>
      <w:r w:rsidR="001F7FFB">
        <w:rPr>
          <w:rFonts w:ascii="Times New Roman" w:hAnsi="Times New Roman" w:cs="Times New Roman"/>
          <w:sz w:val="24"/>
          <w:szCs w:val="24"/>
        </w:rPr>
        <w:t xml:space="preserve"> </w:t>
      </w:r>
      <w:r w:rsidR="007F42AF" w:rsidRPr="003B3D81">
        <w:rPr>
          <w:rFonts w:ascii="Times New Roman" w:hAnsi="Times New Roman" w:cs="Times New Roman"/>
          <w:sz w:val="24"/>
          <w:szCs w:val="24"/>
        </w:rPr>
        <w:t xml:space="preserve">captures </w:t>
      </w:r>
      <w:r w:rsidR="00F42AEC" w:rsidRPr="003B3D81">
        <w:rPr>
          <w:rFonts w:ascii="Times New Roman" w:hAnsi="Times New Roman" w:cs="Times New Roman"/>
          <w:sz w:val="24"/>
          <w:szCs w:val="24"/>
        </w:rPr>
        <w:t xml:space="preserve">the amortization charge of E&amp;E </w:t>
      </w:r>
      <w:r w:rsidR="001B3AA4" w:rsidRPr="003B3D81">
        <w:rPr>
          <w:rFonts w:ascii="Times New Roman" w:hAnsi="Times New Roman" w:cs="Times New Roman"/>
          <w:sz w:val="24"/>
          <w:szCs w:val="24"/>
        </w:rPr>
        <w:t xml:space="preserve">expenditures </w:t>
      </w:r>
      <w:r w:rsidR="007F42AF" w:rsidRPr="003B3D81">
        <w:rPr>
          <w:rFonts w:ascii="Times New Roman" w:hAnsi="Times New Roman" w:cs="Times New Roman"/>
          <w:sz w:val="24"/>
          <w:szCs w:val="24"/>
        </w:rPr>
        <w:t xml:space="preserve">and </w:t>
      </w:r>
      <w:r w:rsidR="007704AA" w:rsidRPr="003B3D81">
        <w:rPr>
          <w:rFonts w:ascii="Times New Roman" w:hAnsi="Times New Roman" w:cs="Times New Roman"/>
          <w:sz w:val="24"/>
          <w:szCs w:val="24"/>
        </w:rPr>
        <w:t xml:space="preserve">remaining costs </w:t>
      </w:r>
      <w:r w:rsidR="007F42AF" w:rsidRPr="003B3D81">
        <w:rPr>
          <w:rFonts w:ascii="Times New Roman" w:hAnsi="Times New Roman" w:cs="Times New Roman"/>
          <w:sz w:val="24"/>
          <w:szCs w:val="24"/>
        </w:rPr>
        <w:t xml:space="preserve">of unsuccessful discovery </w:t>
      </w:r>
      <w:r w:rsidR="007704AA" w:rsidRPr="003B3D81">
        <w:rPr>
          <w:rFonts w:ascii="Times New Roman" w:hAnsi="Times New Roman" w:cs="Times New Roman"/>
          <w:sz w:val="24"/>
          <w:szCs w:val="24"/>
        </w:rPr>
        <w:t>in the period</w:t>
      </w:r>
      <w:r w:rsidR="007F42AF" w:rsidRPr="003B3D81">
        <w:rPr>
          <w:rFonts w:ascii="Times New Roman" w:hAnsi="Times New Roman" w:cs="Times New Roman"/>
          <w:sz w:val="24"/>
          <w:szCs w:val="24"/>
        </w:rPr>
        <w:t xml:space="preserve"> (represented </w:t>
      </w:r>
      <w:r w:rsidR="00231603">
        <w:rPr>
          <w:rFonts w:ascii="Times New Roman" w:hAnsi="Times New Roman" w:cs="Times New Roman"/>
          <w:sz w:val="24"/>
          <w:szCs w:val="24"/>
        </w:rPr>
        <w:t xml:space="preserve">here </w:t>
      </w:r>
      <w:r w:rsidR="007F42AF" w:rsidRPr="003B3D81">
        <w:rPr>
          <w:rFonts w:ascii="Times New Roman" w:hAnsi="Times New Roman" w:cs="Times New Roman"/>
          <w:sz w:val="24"/>
          <w:szCs w:val="24"/>
        </w:rPr>
        <w:t xml:space="preserve">by </w:t>
      </w:r>
      <w:r w:rsidR="007F42AF" w:rsidRPr="003B3D81">
        <w:rPr>
          <w:rFonts w:ascii="Times New Roman" w:hAnsi="Times New Roman" w:cs="Times New Roman"/>
          <w:b/>
          <w:sz w:val="24"/>
          <w:szCs w:val="24"/>
        </w:rPr>
        <w:t>Nc)</w:t>
      </w:r>
      <w:r w:rsidR="007704AA" w:rsidRPr="003B3D81">
        <w:rPr>
          <w:rFonts w:ascii="Times New Roman" w:hAnsi="Times New Roman" w:cs="Times New Roman"/>
          <w:sz w:val="24"/>
          <w:szCs w:val="24"/>
        </w:rPr>
        <w:t xml:space="preserve">. </w:t>
      </w:r>
      <w:r w:rsidR="00044906" w:rsidRPr="003B3D81">
        <w:rPr>
          <w:rFonts w:ascii="Times New Roman" w:hAnsi="Times New Roman" w:cs="Times New Roman"/>
          <w:sz w:val="24"/>
          <w:szCs w:val="24"/>
        </w:rPr>
        <w:t>T</w:t>
      </w:r>
      <w:r w:rsidR="00E30D83" w:rsidRPr="003B3D81">
        <w:rPr>
          <w:rFonts w:ascii="Times New Roman" w:hAnsi="Times New Roman" w:cs="Times New Roman"/>
          <w:sz w:val="24"/>
          <w:szCs w:val="24"/>
        </w:rPr>
        <w:t>he</w:t>
      </w:r>
      <w:r w:rsidR="007704AA" w:rsidRPr="003B3D81">
        <w:rPr>
          <w:rFonts w:ascii="Times New Roman" w:hAnsi="Times New Roman" w:cs="Times New Roman"/>
          <w:sz w:val="24"/>
          <w:szCs w:val="24"/>
        </w:rPr>
        <w:t>refore, the</w:t>
      </w:r>
      <w:r w:rsidR="00D876B6">
        <w:rPr>
          <w:rFonts w:ascii="Times New Roman" w:hAnsi="Times New Roman" w:cs="Times New Roman"/>
          <w:sz w:val="24"/>
          <w:szCs w:val="24"/>
        </w:rPr>
        <w:t xml:space="preserve"> firm</w:t>
      </w:r>
      <w:r w:rsidR="00E30D83" w:rsidRPr="003B3D81">
        <w:rPr>
          <w:rFonts w:ascii="Times New Roman" w:hAnsi="Times New Roman" w:cs="Times New Roman"/>
          <w:sz w:val="24"/>
          <w:szCs w:val="24"/>
        </w:rPr>
        <w:t xml:space="preserve"> </w:t>
      </w:r>
      <w:r w:rsidR="00044906" w:rsidRPr="003B3D81">
        <w:rPr>
          <w:rFonts w:ascii="Times New Roman" w:hAnsi="Times New Roman" w:cs="Times New Roman"/>
          <w:sz w:val="24"/>
          <w:szCs w:val="24"/>
        </w:rPr>
        <w:t>income under full cost</w:t>
      </w:r>
      <w:r w:rsidR="00E30D83" w:rsidRPr="003B3D81">
        <w:rPr>
          <w:rFonts w:ascii="Times New Roman" w:hAnsi="Times New Roman" w:cs="Times New Roman"/>
          <w:sz w:val="24"/>
          <w:szCs w:val="24"/>
        </w:rPr>
        <w:t xml:space="preserve"> method at period </w:t>
      </w:r>
      <w:r w:rsidR="00E30D83" w:rsidRPr="003B3D81">
        <w:rPr>
          <w:rFonts w:ascii="Times New Roman" w:hAnsi="Times New Roman" w:cs="Times New Roman"/>
          <w:b/>
          <w:i/>
          <w:sz w:val="24"/>
          <w:szCs w:val="24"/>
        </w:rPr>
        <w:t>t</w:t>
      </w:r>
      <w:r w:rsidR="00E30D83" w:rsidRPr="003B3D81">
        <w:rPr>
          <w:rFonts w:ascii="Times New Roman" w:hAnsi="Times New Roman" w:cs="Times New Roman"/>
          <w:sz w:val="24"/>
          <w:szCs w:val="24"/>
        </w:rPr>
        <w:t xml:space="preserve"> is</w:t>
      </w:r>
      <w:r w:rsidR="00044906" w:rsidRPr="003B3D81">
        <w:rPr>
          <w:rFonts w:ascii="Times New Roman" w:hAnsi="Times New Roman" w:cs="Times New Roman"/>
          <w:sz w:val="24"/>
          <w:szCs w:val="24"/>
        </w:rPr>
        <w:t xml:space="preserve"> as follows:</w:t>
      </w:r>
    </w:p>
    <w:p w:rsidR="00044906" w:rsidRPr="00481A4A" w:rsidRDefault="00044906" w:rsidP="00BB3DD6">
      <w:pPr>
        <w:spacing w:after="0" w:line="360" w:lineRule="auto"/>
        <w:jc w:val="both"/>
        <w:rPr>
          <w:rFonts w:ascii="Times New Roman" w:hAnsi="Times New Roman" w:cs="Times New Roman"/>
          <w:b/>
          <w:sz w:val="24"/>
          <w:szCs w:val="24"/>
        </w:rPr>
      </w:pPr>
      <w:r w:rsidRPr="00481A4A">
        <w:rPr>
          <w:rFonts w:ascii="Times New Roman" w:hAnsi="Times New Roman" w:cs="Times New Roman"/>
          <w:b/>
          <w:sz w:val="24"/>
          <w:szCs w:val="24"/>
        </w:rPr>
        <w:t>I</w:t>
      </w:r>
      <w:r w:rsidRPr="00481A4A">
        <w:rPr>
          <w:rFonts w:ascii="Times New Roman" w:hAnsi="Times New Roman" w:cs="Times New Roman"/>
          <w:b/>
          <w:sz w:val="24"/>
          <w:szCs w:val="24"/>
          <w:vertAlign w:val="superscript"/>
        </w:rPr>
        <w:t>FC</w:t>
      </w:r>
      <w:r w:rsidRPr="00481A4A">
        <w:rPr>
          <w:rFonts w:ascii="Times New Roman" w:hAnsi="Times New Roman" w:cs="Times New Roman"/>
          <w:b/>
          <w:sz w:val="24"/>
          <w:szCs w:val="24"/>
          <w:vertAlign w:val="subscript"/>
        </w:rPr>
        <w:t xml:space="preserve">t </w:t>
      </w:r>
      <w:r w:rsidRPr="00481A4A">
        <w:rPr>
          <w:rFonts w:ascii="Times New Roman" w:hAnsi="Times New Roman" w:cs="Times New Roman"/>
          <w:b/>
          <w:sz w:val="24"/>
          <w:szCs w:val="24"/>
        </w:rPr>
        <w:t>= x(S</w:t>
      </w:r>
      <w:r w:rsidR="00481A4A">
        <w:rPr>
          <w:rFonts w:ascii="Times New Roman" w:hAnsi="Times New Roman" w:cs="Times New Roman"/>
          <w:b/>
          <w:sz w:val="24"/>
          <w:szCs w:val="24"/>
          <w:vertAlign w:val="subscript"/>
        </w:rPr>
        <w:t>t</w:t>
      </w:r>
      <w:r w:rsidRPr="00481A4A">
        <w:rPr>
          <w:rFonts w:ascii="Times New Roman" w:hAnsi="Times New Roman" w:cs="Times New Roman"/>
          <w:b/>
          <w:sz w:val="24"/>
          <w:szCs w:val="24"/>
          <w:vertAlign w:val="subscript"/>
        </w:rPr>
        <w:t xml:space="preserve">-1 </w:t>
      </w:r>
      <w:r w:rsidRPr="00481A4A">
        <w:rPr>
          <w:rFonts w:ascii="Times New Roman" w:hAnsi="Times New Roman" w:cs="Times New Roman"/>
          <w:b/>
          <w:sz w:val="24"/>
          <w:szCs w:val="24"/>
        </w:rPr>
        <w:t>+ S</w:t>
      </w:r>
      <w:r w:rsidRPr="00481A4A">
        <w:rPr>
          <w:rFonts w:ascii="Times New Roman" w:hAnsi="Times New Roman" w:cs="Times New Roman"/>
          <w:b/>
          <w:sz w:val="24"/>
          <w:szCs w:val="24"/>
          <w:vertAlign w:val="subscript"/>
        </w:rPr>
        <w:t>t-2</w:t>
      </w:r>
      <w:r w:rsidRPr="00481A4A">
        <w:rPr>
          <w:rFonts w:ascii="Times New Roman" w:hAnsi="Times New Roman" w:cs="Times New Roman"/>
          <w:b/>
          <w:sz w:val="24"/>
          <w:szCs w:val="24"/>
        </w:rPr>
        <w:t xml:space="preserve"> + + S</w:t>
      </w:r>
      <w:r w:rsidRPr="00481A4A">
        <w:rPr>
          <w:rFonts w:ascii="Times New Roman" w:hAnsi="Times New Roman" w:cs="Times New Roman"/>
          <w:b/>
          <w:sz w:val="24"/>
          <w:szCs w:val="24"/>
          <w:vertAlign w:val="subscript"/>
        </w:rPr>
        <w:t>t-L</w:t>
      </w:r>
      <w:r w:rsidRPr="00481A4A">
        <w:rPr>
          <w:rFonts w:ascii="Times New Roman" w:hAnsi="Times New Roman" w:cs="Times New Roman"/>
          <w:b/>
          <w:sz w:val="24"/>
          <w:szCs w:val="24"/>
        </w:rPr>
        <w:t xml:space="preserve">) - Nc  </w:t>
      </w:r>
    </w:p>
    <w:p w:rsidR="00FF5C39" w:rsidRPr="003B3D81" w:rsidRDefault="00931851"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 xml:space="preserve">Sunder (1976) </w:t>
      </w:r>
      <w:r w:rsidR="00010E4B" w:rsidRPr="003B3D81">
        <w:rPr>
          <w:rFonts w:ascii="Times New Roman" w:hAnsi="Times New Roman" w:cs="Times New Roman"/>
          <w:sz w:val="24"/>
          <w:szCs w:val="24"/>
        </w:rPr>
        <w:t xml:space="preserve">further </w:t>
      </w:r>
      <w:r w:rsidR="00AA1728">
        <w:rPr>
          <w:rFonts w:ascii="Times New Roman" w:hAnsi="Times New Roman" w:cs="Times New Roman"/>
          <w:sz w:val="24"/>
          <w:szCs w:val="24"/>
        </w:rPr>
        <w:t>explained</w:t>
      </w:r>
      <w:r w:rsidRPr="003B3D81">
        <w:rPr>
          <w:rFonts w:ascii="Times New Roman" w:hAnsi="Times New Roman" w:cs="Times New Roman"/>
          <w:sz w:val="24"/>
          <w:szCs w:val="24"/>
        </w:rPr>
        <w:t xml:space="preserve"> that the iden</w:t>
      </w:r>
      <w:r w:rsidR="00D876B6">
        <w:rPr>
          <w:rFonts w:ascii="Times New Roman" w:hAnsi="Times New Roman" w:cs="Times New Roman"/>
          <w:sz w:val="24"/>
          <w:szCs w:val="24"/>
        </w:rPr>
        <w:t>tical of the full costing firm</w:t>
      </w:r>
      <w:r w:rsidRPr="003B3D81">
        <w:rPr>
          <w:rFonts w:ascii="Times New Roman" w:hAnsi="Times New Roman" w:cs="Times New Roman"/>
          <w:sz w:val="24"/>
          <w:szCs w:val="24"/>
        </w:rPr>
        <w:t xml:space="preserve"> income and </w:t>
      </w:r>
      <w:r w:rsidR="00797752" w:rsidRPr="003B3D81">
        <w:rPr>
          <w:rFonts w:ascii="Times New Roman" w:hAnsi="Times New Roman" w:cs="Times New Roman"/>
          <w:sz w:val="24"/>
          <w:szCs w:val="24"/>
        </w:rPr>
        <w:t xml:space="preserve">the total cash </w:t>
      </w:r>
      <w:r w:rsidRPr="003B3D81">
        <w:rPr>
          <w:rFonts w:ascii="Times New Roman" w:hAnsi="Times New Roman" w:cs="Times New Roman"/>
          <w:sz w:val="24"/>
          <w:szCs w:val="24"/>
        </w:rPr>
        <w:t>flows implies a perfect correlation</w:t>
      </w:r>
      <w:r w:rsidR="00D876B6">
        <w:rPr>
          <w:rFonts w:ascii="Times New Roman" w:hAnsi="Times New Roman" w:cs="Times New Roman"/>
          <w:sz w:val="24"/>
          <w:szCs w:val="24"/>
        </w:rPr>
        <w:t xml:space="preserve"> between the full costing firm</w:t>
      </w:r>
      <w:r w:rsidRPr="003B3D81">
        <w:rPr>
          <w:rFonts w:ascii="Times New Roman" w:hAnsi="Times New Roman" w:cs="Times New Roman"/>
          <w:sz w:val="24"/>
          <w:szCs w:val="24"/>
        </w:rPr>
        <w:t xml:space="preserve"> income and cash flows</w:t>
      </w:r>
      <w:r w:rsidR="00123F36" w:rsidRPr="003B3D81">
        <w:rPr>
          <w:rFonts w:ascii="Times New Roman" w:hAnsi="Times New Roman" w:cs="Times New Roman"/>
          <w:sz w:val="24"/>
          <w:szCs w:val="24"/>
        </w:rPr>
        <w:t xml:space="preserve"> stream, postulated</w:t>
      </w:r>
      <w:r w:rsidR="00F14104" w:rsidRPr="003B3D81">
        <w:rPr>
          <w:rFonts w:ascii="Times New Roman" w:hAnsi="Times New Roman" w:cs="Times New Roman"/>
          <w:sz w:val="24"/>
          <w:szCs w:val="24"/>
        </w:rPr>
        <w:t xml:space="preserve"> by Su</w:t>
      </w:r>
      <w:r w:rsidRPr="003B3D81">
        <w:rPr>
          <w:rFonts w:ascii="Times New Roman" w:hAnsi="Times New Roman" w:cs="Times New Roman"/>
          <w:sz w:val="24"/>
          <w:szCs w:val="24"/>
        </w:rPr>
        <w:t xml:space="preserve">nder (1976) </w:t>
      </w:r>
      <w:r w:rsidR="00B07F31" w:rsidRPr="003B3D81">
        <w:rPr>
          <w:rFonts w:ascii="Times New Roman" w:hAnsi="Times New Roman" w:cs="Times New Roman"/>
          <w:sz w:val="24"/>
          <w:szCs w:val="24"/>
        </w:rPr>
        <w:t xml:space="preserve">with the </w:t>
      </w:r>
      <w:r w:rsidR="009877FA" w:rsidRPr="003B3D81">
        <w:rPr>
          <w:rFonts w:ascii="Times New Roman" w:hAnsi="Times New Roman" w:cs="Times New Roman"/>
          <w:sz w:val="24"/>
          <w:szCs w:val="24"/>
        </w:rPr>
        <w:t>correlation coefficient</w:t>
      </w:r>
      <w:r w:rsidR="00B07F31" w:rsidRPr="003B3D81">
        <w:rPr>
          <w:rFonts w:ascii="Times New Roman" w:hAnsi="Times New Roman" w:cs="Times New Roman"/>
          <w:sz w:val="24"/>
          <w:szCs w:val="24"/>
        </w:rPr>
        <w:t xml:space="preserve"> equals 1. However, for the successful efforts costing firm, since the income </w:t>
      </w:r>
      <w:r w:rsidR="001B3AA4" w:rsidRPr="003B3D81">
        <w:rPr>
          <w:rFonts w:ascii="Times New Roman" w:hAnsi="Times New Roman" w:cs="Times New Roman"/>
          <w:sz w:val="24"/>
          <w:szCs w:val="24"/>
        </w:rPr>
        <w:t xml:space="preserve">and </w:t>
      </w:r>
      <w:r w:rsidR="00B07F31" w:rsidRPr="003B3D81">
        <w:rPr>
          <w:rFonts w:ascii="Times New Roman" w:hAnsi="Times New Roman" w:cs="Times New Roman"/>
          <w:sz w:val="24"/>
          <w:szCs w:val="24"/>
        </w:rPr>
        <w:t>the cash flows</w:t>
      </w:r>
      <w:r w:rsidR="001B3AA4" w:rsidRPr="003B3D81">
        <w:rPr>
          <w:rFonts w:ascii="Times New Roman" w:hAnsi="Times New Roman" w:cs="Times New Roman"/>
          <w:sz w:val="24"/>
          <w:szCs w:val="24"/>
        </w:rPr>
        <w:t xml:space="preserve"> are not identical</w:t>
      </w:r>
      <w:r w:rsidR="00AA1728">
        <w:rPr>
          <w:rFonts w:ascii="Times New Roman" w:hAnsi="Times New Roman" w:cs="Times New Roman"/>
          <w:sz w:val="24"/>
          <w:szCs w:val="24"/>
        </w:rPr>
        <w:t>, Sunder (1976) proved</w:t>
      </w:r>
      <w:r w:rsidR="00B07F31" w:rsidRPr="003B3D81">
        <w:rPr>
          <w:rFonts w:ascii="Times New Roman" w:hAnsi="Times New Roman" w:cs="Times New Roman"/>
          <w:sz w:val="24"/>
          <w:szCs w:val="24"/>
        </w:rPr>
        <w:t xml:space="preserve"> in his </w:t>
      </w:r>
      <w:r w:rsidR="0098121F">
        <w:rPr>
          <w:rFonts w:ascii="Times New Roman" w:hAnsi="Times New Roman" w:cs="Times New Roman"/>
          <w:sz w:val="24"/>
          <w:szCs w:val="24"/>
        </w:rPr>
        <w:t>study</w:t>
      </w:r>
      <w:r w:rsidR="00B07F31" w:rsidRPr="003B3D81">
        <w:rPr>
          <w:rFonts w:ascii="Times New Roman" w:hAnsi="Times New Roman" w:cs="Times New Roman"/>
          <w:sz w:val="24"/>
          <w:szCs w:val="24"/>
        </w:rPr>
        <w:t xml:space="preserve"> that </w:t>
      </w:r>
      <w:r w:rsidR="00123F36" w:rsidRPr="003B3D81">
        <w:rPr>
          <w:rFonts w:ascii="Times New Roman" w:hAnsi="Times New Roman" w:cs="Times New Roman"/>
          <w:sz w:val="24"/>
          <w:szCs w:val="24"/>
        </w:rPr>
        <w:t xml:space="preserve">the </w:t>
      </w:r>
      <w:r w:rsidR="00B07F31" w:rsidRPr="003B3D81">
        <w:rPr>
          <w:rFonts w:ascii="Times New Roman" w:hAnsi="Times New Roman" w:cs="Times New Roman"/>
          <w:sz w:val="24"/>
          <w:szCs w:val="24"/>
        </w:rPr>
        <w:t>imperfect correlation b</w:t>
      </w:r>
      <w:r w:rsidR="00123F36" w:rsidRPr="003B3D81">
        <w:rPr>
          <w:rFonts w:ascii="Times New Roman" w:hAnsi="Times New Roman" w:cs="Times New Roman"/>
          <w:sz w:val="24"/>
          <w:szCs w:val="24"/>
        </w:rPr>
        <w:t xml:space="preserve">etween cash flow and the successful </w:t>
      </w:r>
      <w:r w:rsidR="00B07F31" w:rsidRPr="003B3D81">
        <w:rPr>
          <w:rFonts w:ascii="Times New Roman" w:hAnsi="Times New Roman" w:cs="Times New Roman"/>
          <w:sz w:val="24"/>
          <w:szCs w:val="24"/>
        </w:rPr>
        <w:t xml:space="preserve">efforts income causes the value of </w:t>
      </w:r>
      <w:r w:rsidR="009877FA" w:rsidRPr="003B3D81">
        <w:rPr>
          <w:rFonts w:ascii="Times New Roman" w:hAnsi="Times New Roman" w:cs="Times New Roman"/>
          <w:sz w:val="24"/>
          <w:szCs w:val="24"/>
        </w:rPr>
        <w:t>correlation coefficient</w:t>
      </w:r>
      <w:r w:rsidR="00B07F31" w:rsidRPr="003B3D81">
        <w:rPr>
          <w:rFonts w:ascii="Times New Roman" w:hAnsi="Times New Roman" w:cs="Times New Roman"/>
          <w:sz w:val="24"/>
          <w:szCs w:val="24"/>
        </w:rPr>
        <w:t xml:space="preserve"> is always positive, but less than one. Therefore, Sunder (1976) concludes that higher correlation</w:t>
      </w:r>
      <w:r w:rsidR="00C378ED" w:rsidRPr="003B3D81">
        <w:rPr>
          <w:rFonts w:ascii="Times New Roman" w:hAnsi="Times New Roman" w:cs="Times New Roman"/>
          <w:sz w:val="24"/>
          <w:szCs w:val="24"/>
        </w:rPr>
        <w:t xml:space="preserve"> coefficient</w:t>
      </w:r>
      <w:r w:rsidR="00B07F31" w:rsidRPr="003B3D81">
        <w:rPr>
          <w:rFonts w:ascii="Times New Roman" w:hAnsi="Times New Roman" w:cs="Times New Roman"/>
          <w:sz w:val="24"/>
          <w:szCs w:val="24"/>
        </w:rPr>
        <w:t xml:space="preserve"> </w:t>
      </w:r>
      <w:r w:rsidR="00F14104" w:rsidRPr="003B3D81">
        <w:rPr>
          <w:rFonts w:ascii="Times New Roman" w:hAnsi="Times New Roman" w:cs="Times New Roman"/>
          <w:sz w:val="24"/>
          <w:szCs w:val="24"/>
        </w:rPr>
        <w:t>of full costing</w:t>
      </w:r>
      <w:r w:rsidR="00B07F31" w:rsidRPr="003B3D81">
        <w:rPr>
          <w:rFonts w:ascii="Times New Roman" w:hAnsi="Times New Roman" w:cs="Times New Roman"/>
          <w:sz w:val="24"/>
          <w:szCs w:val="24"/>
        </w:rPr>
        <w:t xml:space="preserve"> income </w:t>
      </w:r>
      <w:r w:rsidR="00EE2127">
        <w:rPr>
          <w:rFonts w:ascii="Times New Roman" w:hAnsi="Times New Roman" w:cs="Times New Roman"/>
          <w:sz w:val="24"/>
          <w:szCs w:val="24"/>
        </w:rPr>
        <w:t>and cash flows indicate</w:t>
      </w:r>
      <w:r w:rsidR="00F14104" w:rsidRPr="003B3D81">
        <w:rPr>
          <w:rFonts w:ascii="Times New Roman" w:hAnsi="Times New Roman" w:cs="Times New Roman"/>
          <w:sz w:val="24"/>
          <w:szCs w:val="24"/>
        </w:rPr>
        <w:t xml:space="preserve"> that full cost </w:t>
      </w:r>
      <w:r w:rsidR="0008031C" w:rsidRPr="003B3D81">
        <w:rPr>
          <w:rFonts w:ascii="Times New Roman" w:hAnsi="Times New Roman" w:cs="Times New Roman"/>
          <w:sz w:val="24"/>
          <w:szCs w:val="24"/>
        </w:rPr>
        <w:t>accounting is</w:t>
      </w:r>
      <w:r w:rsidR="00B07F31" w:rsidRPr="003B3D81">
        <w:rPr>
          <w:rFonts w:ascii="Times New Roman" w:hAnsi="Times New Roman" w:cs="Times New Roman"/>
          <w:sz w:val="24"/>
          <w:szCs w:val="24"/>
        </w:rPr>
        <w:t xml:space="preserve"> more</w:t>
      </w:r>
      <w:r w:rsidR="001B3AA4" w:rsidRPr="003B3D81">
        <w:rPr>
          <w:rFonts w:ascii="Times New Roman" w:hAnsi="Times New Roman" w:cs="Times New Roman"/>
          <w:sz w:val="24"/>
          <w:szCs w:val="24"/>
        </w:rPr>
        <w:t xml:space="preserve"> value-relevant </w:t>
      </w:r>
      <w:r w:rsidR="0008031C" w:rsidRPr="003B3D81">
        <w:rPr>
          <w:rFonts w:ascii="Times New Roman" w:hAnsi="Times New Roman" w:cs="Times New Roman"/>
          <w:sz w:val="24"/>
          <w:szCs w:val="24"/>
        </w:rPr>
        <w:t>in revealing</w:t>
      </w:r>
      <w:r w:rsidR="00B07F31" w:rsidRPr="003B3D81">
        <w:rPr>
          <w:rFonts w:ascii="Times New Roman" w:hAnsi="Times New Roman" w:cs="Times New Roman"/>
          <w:sz w:val="24"/>
          <w:szCs w:val="24"/>
        </w:rPr>
        <w:t xml:space="preserve"> </w:t>
      </w:r>
      <w:r w:rsidR="00797752" w:rsidRPr="003B3D81">
        <w:rPr>
          <w:rFonts w:ascii="Times New Roman" w:hAnsi="Times New Roman" w:cs="Times New Roman"/>
          <w:sz w:val="24"/>
          <w:szCs w:val="24"/>
        </w:rPr>
        <w:t>the</w:t>
      </w:r>
      <w:r w:rsidR="00F14104" w:rsidRPr="003B3D81">
        <w:rPr>
          <w:rFonts w:ascii="Times New Roman" w:hAnsi="Times New Roman" w:cs="Times New Roman"/>
          <w:sz w:val="24"/>
          <w:szCs w:val="24"/>
        </w:rPr>
        <w:t xml:space="preserve"> </w:t>
      </w:r>
      <w:r w:rsidR="0008031C" w:rsidRPr="003B3D81">
        <w:rPr>
          <w:rFonts w:ascii="Times New Roman" w:hAnsi="Times New Roman" w:cs="Times New Roman"/>
          <w:sz w:val="24"/>
          <w:szCs w:val="24"/>
        </w:rPr>
        <w:t xml:space="preserve">earnings and </w:t>
      </w:r>
      <w:r w:rsidR="00F14104" w:rsidRPr="003B3D81">
        <w:rPr>
          <w:rFonts w:ascii="Times New Roman" w:hAnsi="Times New Roman" w:cs="Times New Roman"/>
          <w:sz w:val="24"/>
          <w:szCs w:val="24"/>
        </w:rPr>
        <w:t>cash flow</w:t>
      </w:r>
      <w:r w:rsidR="00797752" w:rsidRPr="003B3D81">
        <w:rPr>
          <w:rFonts w:ascii="Times New Roman" w:hAnsi="Times New Roman" w:cs="Times New Roman"/>
          <w:sz w:val="24"/>
          <w:szCs w:val="24"/>
        </w:rPr>
        <w:t>s</w:t>
      </w:r>
      <w:r w:rsidR="00F14104" w:rsidRPr="003B3D81">
        <w:rPr>
          <w:rFonts w:ascii="Times New Roman" w:hAnsi="Times New Roman" w:cs="Times New Roman"/>
          <w:sz w:val="24"/>
          <w:szCs w:val="24"/>
        </w:rPr>
        <w:t xml:space="preserve"> than </w:t>
      </w:r>
      <w:r w:rsidR="0008031C" w:rsidRPr="003B3D81">
        <w:rPr>
          <w:rFonts w:ascii="Times New Roman" w:hAnsi="Times New Roman" w:cs="Times New Roman"/>
          <w:sz w:val="24"/>
          <w:szCs w:val="24"/>
        </w:rPr>
        <w:t>that</w:t>
      </w:r>
      <w:r w:rsidR="00F14104" w:rsidRPr="003B3D81">
        <w:rPr>
          <w:rFonts w:ascii="Times New Roman" w:hAnsi="Times New Roman" w:cs="Times New Roman"/>
          <w:sz w:val="24"/>
          <w:szCs w:val="24"/>
        </w:rPr>
        <w:t xml:space="preserve"> of</w:t>
      </w:r>
      <w:r w:rsidR="0008031C" w:rsidRPr="003B3D81">
        <w:rPr>
          <w:rFonts w:ascii="Times New Roman" w:hAnsi="Times New Roman" w:cs="Times New Roman"/>
          <w:sz w:val="24"/>
          <w:szCs w:val="24"/>
        </w:rPr>
        <w:t xml:space="preserve"> the successful-efforts accounting</w:t>
      </w:r>
      <w:r w:rsidR="00F14104" w:rsidRPr="003B3D81">
        <w:rPr>
          <w:rFonts w:ascii="Times New Roman" w:hAnsi="Times New Roman" w:cs="Times New Roman"/>
          <w:sz w:val="24"/>
          <w:szCs w:val="24"/>
        </w:rPr>
        <w:t>.</w:t>
      </w:r>
      <w:r w:rsidR="00B07F31" w:rsidRPr="003B3D81">
        <w:rPr>
          <w:rFonts w:ascii="Times New Roman" w:hAnsi="Times New Roman" w:cs="Times New Roman"/>
          <w:sz w:val="24"/>
          <w:szCs w:val="24"/>
        </w:rPr>
        <w:t xml:space="preserve"> </w:t>
      </w:r>
    </w:p>
    <w:p w:rsidR="007F42AF" w:rsidRPr="003B3D81" w:rsidRDefault="007F42AF" w:rsidP="00BB3DD6">
      <w:pPr>
        <w:spacing w:after="0" w:line="360" w:lineRule="auto"/>
        <w:jc w:val="both"/>
        <w:rPr>
          <w:rFonts w:ascii="Times New Roman" w:hAnsi="Times New Roman" w:cs="Times New Roman"/>
          <w:sz w:val="24"/>
          <w:szCs w:val="24"/>
        </w:rPr>
      </w:pPr>
      <w:r w:rsidRPr="003B3D81">
        <w:rPr>
          <w:rFonts w:ascii="Times New Roman" w:hAnsi="Times New Roman" w:cs="Times New Roman"/>
          <w:sz w:val="24"/>
          <w:szCs w:val="24"/>
        </w:rPr>
        <w:t>Howeve</w:t>
      </w:r>
      <w:r w:rsidR="00C56396">
        <w:rPr>
          <w:rFonts w:ascii="Times New Roman" w:hAnsi="Times New Roman" w:cs="Times New Roman"/>
          <w:sz w:val="24"/>
          <w:szCs w:val="24"/>
        </w:rPr>
        <w:t xml:space="preserve">r, </w:t>
      </w:r>
      <w:r w:rsidR="0098121F">
        <w:rPr>
          <w:rFonts w:ascii="Times New Roman" w:hAnsi="Times New Roman" w:cs="Times New Roman"/>
          <w:sz w:val="24"/>
          <w:szCs w:val="24"/>
        </w:rPr>
        <w:t xml:space="preserve">the results of an </w:t>
      </w:r>
      <w:r w:rsidR="00895688" w:rsidRPr="003B3D81">
        <w:rPr>
          <w:rFonts w:ascii="Times New Roman" w:hAnsi="Times New Roman" w:cs="Times New Roman"/>
          <w:sz w:val="24"/>
          <w:szCs w:val="24"/>
        </w:rPr>
        <w:t xml:space="preserve">empirical </w:t>
      </w:r>
      <w:r w:rsidR="0098121F">
        <w:rPr>
          <w:rFonts w:ascii="Times New Roman" w:hAnsi="Times New Roman" w:cs="Times New Roman"/>
          <w:sz w:val="24"/>
          <w:szCs w:val="24"/>
        </w:rPr>
        <w:t>study</w:t>
      </w:r>
      <w:r w:rsidR="00895688" w:rsidRPr="003B3D81">
        <w:rPr>
          <w:rFonts w:ascii="Times New Roman" w:hAnsi="Times New Roman" w:cs="Times New Roman"/>
          <w:sz w:val="24"/>
          <w:szCs w:val="24"/>
        </w:rPr>
        <w:t xml:space="preserve"> performed</w:t>
      </w:r>
      <w:r w:rsidRPr="003B3D81">
        <w:rPr>
          <w:rFonts w:ascii="Times New Roman" w:hAnsi="Times New Roman" w:cs="Times New Roman"/>
          <w:sz w:val="24"/>
          <w:szCs w:val="24"/>
        </w:rPr>
        <w:t xml:space="preserve"> by Mur</w:t>
      </w:r>
      <w:r w:rsidR="001F7FFB">
        <w:rPr>
          <w:rFonts w:ascii="Times New Roman" w:hAnsi="Times New Roman" w:cs="Times New Roman"/>
          <w:sz w:val="24"/>
          <w:szCs w:val="24"/>
        </w:rPr>
        <w:t>doch &amp; Krause (2009) contradict</w:t>
      </w:r>
      <w:r w:rsidRPr="003B3D81">
        <w:rPr>
          <w:rFonts w:ascii="Times New Roman" w:hAnsi="Times New Roman" w:cs="Times New Roman"/>
          <w:sz w:val="24"/>
          <w:szCs w:val="24"/>
        </w:rPr>
        <w:t xml:space="preserve"> the Sunder’s </w:t>
      </w:r>
      <w:r w:rsidR="0098121F">
        <w:rPr>
          <w:rFonts w:ascii="Times New Roman" w:hAnsi="Times New Roman" w:cs="Times New Roman"/>
          <w:sz w:val="24"/>
          <w:szCs w:val="24"/>
        </w:rPr>
        <w:t>postulations</w:t>
      </w:r>
      <w:r w:rsidRPr="003B3D81">
        <w:rPr>
          <w:rFonts w:ascii="Times New Roman" w:hAnsi="Times New Roman" w:cs="Times New Roman"/>
          <w:sz w:val="24"/>
          <w:szCs w:val="24"/>
        </w:rPr>
        <w:t>. They conduct</w:t>
      </w:r>
      <w:r w:rsidR="00AA1728">
        <w:rPr>
          <w:rFonts w:ascii="Times New Roman" w:hAnsi="Times New Roman" w:cs="Times New Roman"/>
          <w:sz w:val="24"/>
          <w:szCs w:val="24"/>
        </w:rPr>
        <w:t>ed</w:t>
      </w:r>
      <w:r w:rsidRPr="003B3D81">
        <w:rPr>
          <w:rFonts w:ascii="Times New Roman" w:hAnsi="Times New Roman" w:cs="Times New Roman"/>
          <w:sz w:val="24"/>
          <w:szCs w:val="24"/>
        </w:rPr>
        <w:t xml:space="preserve"> a cross-sectional analysis on earnings quality of full cost and successful efforts accounting by scrutinizing the association between earnings and cash flows. The data used for their analysis were taken from Standard &amp; Poor Compustat for the year 1987-2006 with the total of 2108 full costing firms and 2118 successful efforts costing firms</w:t>
      </w:r>
      <w:sdt>
        <w:sdtPr>
          <w:rPr>
            <w:rFonts w:ascii="Times New Roman" w:hAnsi="Times New Roman" w:cs="Times New Roman"/>
            <w:sz w:val="24"/>
            <w:szCs w:val="24"/>
          </w:rPr>
          <w:id w:val="-585697094"/>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Bro09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(Murdoch &amp; Krause, 2009)</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In the </w:t>
      </w:r>
      <w:r w:rsidR="0098121F">
        <w:rPr>
          <w:rFonts w:ascii="Times New Roman" w:hAnsi="Times New Roman" w:cs="Times New Roman"/>
          <w:sz w:val="24"/>
          <w:szCs w:val="24"/>
        </w:rPr>
        <w:t>study</w:t>
      </w:r>
      <w:r w:rsidRPr="003B3D81">
        <w:rPr>
          <w:rFonts w:ascii="Times New Roman" w:hAnsi="Times New Roman" w:cs="Times New Roman"/>
          <w:sz w:val="24"/>
          <w:szCs w:val="24"/>
        </w:rPr>
        <w:t>, in observing the correlation between earnings and cash flows, Murdoch &amp; Krause (2009) use</w:t>
      </w:r>
      <w:r w:rsidR="00AA1728">
        <w:rPr>
          <w:rFonts w:ascii="Times New Roman" w:hAnsi="Times New Roman" w:cs="Times New Roman"/>
          <w:sz w:val="24"/>
          <w:szCs w:val="24"/>
        </w:rPr>
        <w:t>d</w:t>
      </w:r>
      <w:r w:rsidRPr="003B3D81">
        <w:rPr>
          <w:rFonts w:ascii="Times New Roman" w:hAnsi="Times New Roman" w:cs="Times New Roman"/>
          <w:sz w:val="24"/>
          <w:szCs w:val="24"/>
        </w:rPr>
        <w:t xml:space="preserve"> operating income before depreciation as the measure of earnings and net cash flows from operations as the measure of cash flows. </w:t>
      </w:r>
      <w:r w:rsidR="00ED12E9" w:rsidRPr="003B3D81">
        <w:rPr>
          <w:rFonts w:ascii="Times New Roman" w:hAnsi="Times New Roman" w:cs="Times New Roman"/>
          <w:sz w:val="24"/>
          <w:szCs w:val="24"/>
        </w:rPr>
        <w:t>The</w:t>
      </w:r>
      <w:r w:rsidRPr="003B3D81">
        <w:rPr>
          <w:rFonts w:ascii="Times New Roman" w:hAnsi="Times New Roman" w:cs="Times New Roman"/>
          <w:sz w:val="24"/>
          <w:szCs w:val="24"/>
        </w:rPr>
        <w:t xml:space="preserve"> reason for focusing on operating income and net ca</w:t>
      </w:r>
      <w:r w:rsidR="001F7FFB">
        <w:rPr>
          <w:rFonts w:ascii="Times New Roman" w:hAnsi="Times New Roman" w:cs="Times New Roman"/>
          <w:sz w:val="24"/>
          <w:szCs w:val="24"/>
        </w:rPr>
        <w:t>sh flows from operations was</w:t>
      </w:r>
      <w:r w:rsidR="0055572E" w:rsidRPr="003B3D81">
        <w:rPr>
          <w:rFonts w:ascii="Times New Roman" w:hAnsi="Times New Roman" w:cs="Times New Roman"/>
          <w:sz w:val="24"/>
          <w:szCs w:val="24"/>
        </w:rPr>
        <w:t xml:space="preserve"> motivated by the argument that net income </w:t>
      </w:r>
      <w:r w:rsidRPr="003B3D81">
        <w:rPr>
          <w:rFonts w:ascii="Times New Roman" w:hAnsi="Times New Roman" w:cs="Times New Roman"/>
          <w:sz w:val="24"/>
          <w:szCs w:val="24"/>
        </w:rPr>
        <w:t>contain</w:t>
      </w:r>
      <w:r w:rsidR="0055572E" w:rsidRPr="003B3D81">
        <w:rPr>
          <w:rFonts w:ascii="Times New Roman" w:hAnsi="Times New Roman" w:cs="Times New Roman"/>
          <w:sz w:val="24"/>
          <w:szCs w:val="24"/>
        </w:rPr>
        <w:t>s</w:t>
      </w:r>
      <w:r w:rsidRPr="003B3D81">
        <w:rPr>
          <w:rFonts w:ascii="Times New Roman" w:hAnsi="Times New Roman" w:cs="Times New Roman"/>
          <w:sz w:val="24"/>
          <w:szCs w:val="24"/>
        </w:rPr>
        <w:t xml:space="preserve"> both operating and non-operating variables and in order to quantify the results from </w:t>
      </w:r>
      <w:r w:rsidR="00D876B6">
        <w:rPr>
          <w:rFonts w:ascii="Times New Roman" w:hAnsi="Times New Roman" w:cs="Times New Roman"/>
          <w:sz w:val="24"/>
          <w:szCs w:val="24"/>
        </w:rPr>
        <w:t>the firm</w:t>
      </w:r>
      <w:r w:rsidR="0055572E" w:rsidRPr="003B3D81">
        <w:rPr>
          <w:rFonts w:ascii="Times New Roman" w:hAnsi="Times New Roman" w:cs="Times New Roman"/>
          <w:sz w:val="24"/>
          <w:szCs w:val="24"/>
        </w:rPr>
        <w:t xml:space="preserve"> </w:t>
      </w:r>
      <w:r w:rsidRPr="003B3D81">
        <w:rPr>
          <w:rFonts w:ascii="Times New Roman" w:hAnsi="Times New Roman" w:cs="Times New Roman"/>
          <w:sz w:val="24"/>
          <w:szCs w:val="24"/>
        </w:rPr>
        <w:t>main activities, the non-operating</w:t>
      </w:r>
      <w:r w:rsidR="00756396" w:rsidRPr="003B3D81">
        <w:rPr>
          <w:rFonts w:ascii="Times New Roman" w:hAnsi="Times New Roman" w:cs="Times New Roman"/>
          <w:sz w:val="24"/>
          <w:szCs w:val="24"/>
        </w:rPr>
        <w:t xml:space="preserve"> gains and losses are not</w:t>
      </w:r>
      <w:r w:rsidR="00ED12E9" w:rsidRPr="003B3D81">
        <w:rPr>
          <w:rFonts w:ascii="Times New Roman" w:hAnsi="Times New Roman" w:cs="Times New Roman"/>
          <w:sz w:val="24"/>
          <w:szCs w:val="24"/>
        </w:rPr>
        <w:t xml:space="preserve"> </w:t>
      </w:r>
      <w:r w:rsidRPr="003B3D81">
        <w:rPr>
          <w:rFonts w:ascii="Times New Roman" w:hAnsi="Times New Roman" w:cs="Times New Roman"/>
          <w:sz w:val="24"/>
          <w:szCs w:val="24"/>
        </w:rPr>
        <w:t>included</w:t>
      </w:r>
      <w:sdt>
        <w:sdtPr>
          <w:rPr>
            <w:rFonts w:ascii="Times New Roman" w:hAnsi="Times New Roman" w:cs="Times New Roman"/>
            <w:sz w:val="24"/>
            <w:szCs w:val="24"/>
          </w:rPr>
          <w:id w:val="-1835827067"/>
          <w:citation/>
        </w:sdtPr>
        <w:sdtEndPr/>
        <w:sdtContent>
          <w:r w:rsidRPr="003B3D81">
            <w:rPr>
              <w:rFonts w:ascii="Times New Roman" w:hAnsi="Times New Roman" w:cs="Times New Roman"/>
              <w:sz w:val="24"/>
              <w:szCs w:val="24"/>
            </w:rPr>
            <w:fldChar w:fldCharType="begin"/>
          </w:r>
          <w:r w:rsidRPr="003B3D81">
            <w:rPr>
              <w:rFonts w:ascii="Times New Roman" w:hAnsi="Times New Roman" w:cs="Times New Roman"/>
              <w:sz w:val="24"/>
              <w:szCs w:val="24"/>
            </w:rPr>
            <w:instrText xml:space="preserve"> CITATION Bro09 \l 1033 </w:instrText>
          </w:r>
          <w:r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(Murdoch &amp; Krause, 2009)</w:t>
          </w:r>
          <w:r w:rsidRPr="003B3D81">
            <w:rPr>
              <w:rFonts w:ascii="Times New Roman" w:hAnsi="Times New Roman" w:cs="Times New Roman"/>
              <w:sz w:val="24"/>
              <w:szCs w:val="24"/>
            </w:rPr>
            <w:fldChar w:fldCharType="end"/>
          </w:r>
        </w:sdtContent>
      </w:sdt>
      <w:r w:rsidRPr="003B3D81">
        <w:rPr>
          <w:rFonts w:ascii="Times New Roman" w:hAnsi="Times New Roman" w:cs="Times New Roman"/>
          <w:sz w:val="24"/>
          <w:szCs w:val="24"/>
        </w:rPr>
        <w:t xml:space="preserve">. </w:t>
      </w:r>
      <w:r w:rsidR="00EE2127">
        <w:rPr>
          <w:rFonts w:ascii="Times New Roman" w:hAnsi="Times New Roman" w:cs="Times New Roman"/>
          <w:sz w:val="24"/>
          <w:szCs w:val="24"/>
        </w:rPr>
        <w:t>Neither</w:t>
      </w:r>
      <w:r w:rsidR="001F7FFB">
        <w:rPr>
          <w:rFonts w:ascii="Times New Roman" w:hAnsi="Times New Roman" w:cs="Times New Roman"/>
          <w:sz w:val="24"/>
          <w:szCs w:val="24"/>
        </w:rPr>
        <w:t xml:space="preserve"> was</w:t>
      </w:r>
      <w:r w:rsidR="00EE2127">
        <w:rPr>
          <w:rFonts w:ascii="Times New Roman" w:hAnsi="Times New Roman" w:cs="Times New Roman"/>
          <w:sz w:val="24"/>
          <w:szCs w:val="24"/>
        </w:rPr>
        <w:t xml:space="preserve"> depreciation involved in the measurement, </w:t>
      </w:r>
      <w:r w:rsidRPr="003B3D81">
        <w:rPr>
          <w:rFonts w:ascii="Times New Roman" w:hAnsi="Times New Roman" w:cs="Times New Roman"/>
          <w:sz w:val="24"/>
          <w:szCs w:val="24"/>
        </w:rPr>
        <w:t xml:space="preserve">as </w:t>
      </w:r>
      <w:r w:rsidR="001B3AA4" w:rsidRPr="003B3D81">
        <w:rPr>
          <w:rFonts w:ascii="Times New Roman" w:hAnsi="Times New Roman" w:cs="Times New Roman"/>
          <w:sz w:val="24"/>
          <w:szCs w:val="24"/>
        </w:rPr>
        <w:t xml:space="preserve">it is </w:t>
      </w:r>
      <w:r w:rsidR="0055572E" w:rsidRPr="003B3D81">
        <w:rPr>
          <w:rFonts w:ascii="Times New Roman" w:hAnsi="Times New Roman" w:cs="Times New Roman"/>
          <w:sz w:val="24"/>
          <w:szCs w:val="24"/>
        </w:rPr>
        <w:t>does not affect</w:t>
      </w:r>
      <w:r w:rsidRPr="003B3D81">
        <w:rPr>
          <w:rFonts w:ascii="Times New Roman" w:hAnsi="Times New Roman" w:cs="Times New Roman"/>
          <w:sz w:val="24"/>
          <w:szCs w:val="24"/>
        </w:rPr>
        <w:t xml:space="preserve"> operating cash flows.</w:t>
      </w:r>
      <w:r w:rsidR="00BC0713" w:rsidRPr="003B3D81">
        <w:rPr>
          <w:rFonts w:ascii="Times New Roman" w:hAnsi="Times New Roman" w:cs="Times New Roman"/>
          <w:sz w:val="24"/>
          <w:szCs w:val="24"/>
        </w:rPr>
        <w:t xml:space="preserve"> This reasoning of utilizing operating </w:t>
      </w:r>
      <w:r w:rsidR="00ED12E9" w:rsidRPr="003B3D81">
        <w:rPr>
          <w:rFonts w:ascii="Times New Roman" w:hAnsi="Times New Roman" w:cs="Times New Roman"/>
          <w:sz w:val="24"/>
          <w:szCs w:val="24"/>
        </w:rPr>
        <w:t xml:space="preserve">earnings and </w:t>
      </w:r>
      <w:r w:rsidR="00BC0713" w:rsidRPr="003B3D81">
        <w:rPr>
          <w:rFonts w:ascii="Times New Roman" w:hAnsi="Times New Roman" w:cs="Times New Roman"/>
          <w:sz w:val="24"/>
          <w:szCs w:val="24"/>
        </w:rPr>
        <w:t>cash flows as performance metr</w:t>
      </w:r>
      <w:r w:rsidR="001F7FFB">
        <w:rPr>
          <w:rFonts w:ascii="Times New Roman" w:hAnsi="Times New Roman" w:cs="Times New Roman"/>
          <w:sz w:val="24"/>
          <w:szCs w:val="24"/>
        </w:rPr>
        <w:t>ics was</w:t>
      </w:r>
      <w:r w:rsidR="00BC0713" w:rsidRPr="003B3D81">
        <w:rPr>
          <w:rFonts w:ascii="Times New Roman" w:hAnsi="Times New Roman" w:cs="Times New Roman"/>
          <w:sz w:val="24"/>
          <w:szCs w:val="24"/>
        </w:rPr>
        <w:t xml:space="preserve"> consistent with the results of </w:t>
      </w:r>
      <w:r w:rsidR="0098121F">
        <w:rPr>
          <w:rFonts w:ascii="Times New Roman" w:hAnsi="Times New Roman" w:cs="Times New Roman"/>
          <w:sz w:val="24"/>
          <w:szCs w:val="24"/>
        </w:rPr>
        <w:t>the study</w:t>
      </w:r>
      <w:r w:rsidR="00C56396">
        <w:rPr>
          <w:rFonts w:ascii="Times New Roman" w:hAnsi="Times New Roman" w:cs="Times New Roman"/>
          <w:sz w:val="24"/>
          <w:szCs w:val="24"/>
        </w:rPr>
        <w:t xml:space="preserve"> </w:t>
      </w:r>
      <w:r w:rsidR="00ED12E9" w:rsidRPr="003B3D81">
        <w:rPr>
          <w:rFonts w:ascii="Times New Roman" w:hAnsi="Times New Roman" w:cs="Times New Roman"/>
          <w:sz w:val="24"/>
          <w:szCs w:val="24"/>
        </w:rPr>
        <w:t xml:space="preserve">undertaken </w:t>
      </w:r>
      <w:r w:rsidR="00BC0713" w:rsidRPr="003B3D81">
        <w:rPr>
          <w:rFonts w:ascii="Times New Roman" w:hAnsi="Times New Roman" w:cs="Times New Roman"/>
          <w:sz w:val="24"/>
          <w:szCs w:val="24"/>
        </w:rPr>
        <w:t>by</w:t>
      </w:r>
      <w:r w:rsidR="0008031C" w:rsidRPr="003B3D81">
        <w:rPr>
          <w:rFonts w:ascii="Times New Roman" w:hAnsi="Times New Roman" w:cs="Times New Roman"/>
          <w:sz w:val="24"/>
          <w:szCs w:val="24"/>
        </w:rPr>
        <w:t xml:space="preserve"> Cormier and Magnan</w:t>
      </w:r>
      <w:r w:rsidR="00BC0713" w:rsidRPr="003B3D81">
        <w:rPr>
          <w:rFonts w:ascii="Times New Roman" w:hAnsi="Times New Roman" w:cs="Times New Roman"/>
          <w:sz w:val="24"/>
          <w:szCs w:val="24"/>
        </w:rPr>
        <w:t xml:space="preserve"> (2002) </w:t>
      </w:r>
      <w:r w:rsidR="00AA1728">
        <w:rPr>
          <w:rFonts w:ascii="Times New Roman" w:hAnsi="Times New Roman" w:cs="Times New Roman"/>
          <w:sz w:val="24"/>
          <w:szCs w:val="24"/>
        </w:rPr>
        <w:t>when</w:t>
      </w:r>
      <w:r w:rsidR="00BC0713" w:rsidRPr="003B3D81">
        <w:rPr>
          <w:rFonts w:ascii="Times New Roman" w:hAnsi="Times New Roman" w:cs="Times New Roman"/>
          <w:sz w:val="24"/>
          <w:szCs w:val="24"/>
        </w:rPr>
        <w:t xml:space="preserve"> investigating the performance of </w:t>
      </w:r>
      <w:r w:rsidR="00ED12E9" w:rsidRPr="003B3D81">
        <w:rPr>
          <w:rFonts w:ascii="Times New Roman" w:hAnsi="Times New Roman" w:cs="Times New Roman"/>
          <w:sz w:val="24"/>
          <w:szCs w:val="24"/>
        </w:rPr>
        <w:t xml:space="preserve">twenty </w:t>
      </w:r>
      <w:r w:rsidR="00BC0713" w:rsidRPr="003B3D81">
        <w:rPr>
          <w:rFonts w:ascii="Times New Roman" w:hAnsi="Times New Roman" w:cs="Times New Roman"/>
          <w:sz w:val="24"/>
          <w:szCs w:val="24"/>
        </w:rPr>
        <w:t xml:space="preserve">Canadian oil and gas </w:t>
      </w:r>
      <w:r w:rsidR="00ED12E9" w:rsidRPr="003B3D81">
        <w:rPr>
          <w:rFonts w:ascii="Times New Roman" w:hAnsi="Times New Roman" w:cs="Times New Roman"/>
          <w:sz w:val="24"/>
          <w:szCs w:val="24"/>
        </w:rPr>
        <w:t>firms with data from the periods 1985-1996</w:t>
      </w:r>
      <w:r w:rsidR="00BC0713" w:rsidRPr="003B3D81">
        <w:rPr>
          <w:rFonts w:ascii="Times New Roman" w:hAnsi="Times New Roman" w:cs="Times New Roman"/>
          <w:sz w:val="24"/>
          <w:szCs w:val="24"/>
        </w:rPr>
        <w:t xml:space="preserve">. In their findings, it is revealed that operating cash flows have incremental information content about </w:t>
      </w:r>
      <w:r w:rsidR="00ED12E9" w:rsidRPr="003B3D81">
        <w:rPr>
          <w:rFonts w:ascii="Times New Roman" w:hAnsi="Times New Roman" w:cs="Times New Roman"/>
          <w:sz w:val="24"/>
          <w:szCs w:val="24"/>
        </w:rPr>
        <w:t xml:space="preserve">the entities’ </w:t>
      </w:r>
      <w:r w:rsidR="00BC0713" w:rsidRPr="003B3D81">
        <w:rPr>
          <w:rFonts w:ascii="Times New Roman" w:hAnsi="Times New Roman" w:cs="Times New Roman"/>
          <w:sz w:val="24"/>
          <w:szCs w:val="24"/>
        </w:rPr>
        <w:t>reported earnings</w:t>
      </w:r>
      <w:sdt>
        <w:sdtPr>
          <w:rPr>
            <w:rFonts w:ascii="Times New Roman" w:hAnsi="Times New Roman" w:cs="Times New Roman"/>
            <w:sz w:val="24"/>
            <w:szCs w:val="24"/>
          </w:rPr>
          <w:id w:val="-368385094"/>
          <w:citation/>
        </w:sdtPr>
        <w:sdtEndPr/>
        <w:sdtContent>
          <w:r w:rsidR="0008031C" w:rsidRPr="003B3D81">
            <w:rPr>
              <w:rFonts w:ascii="Times New Roman" w:hAnsi="Times New Roman" w:cs="Times New Roman"/>
              <w:sz w:val="24"/>
              <w:szCs w:val="24"/>
            </w:rPr>
            <w:fldChar w:fldCharType="begin"/>
          </w:r>
          <w:r w:rsidR="0008031C" w:rsidRPr="003B3D81">
            <w:rPr>
              <w:rFonts w:ascii="Times New Roman" w:hAnsi="Times New Roman" w:cs="Times New Roman"/>
              <w:sz w:val="24"/>
              <w:szCs w:val="24"/>
            </w:rPr>
            <w:instrText xml:space="preserve"> CITATION Den02 \l 1033 </w:instrText>
          </w:r>
          <w:r w:rsidR="0008031C" w:rsidRPr="003B3D8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(Cormier &amp; Magnan, 2002)</w:t>
          </w:r>
          <w:r w:rsidR="0008031C" w:rsidRPr="003B3D81">
            <w:rPr>
              <w:rFonts w:ascii="Times New Roman" w:hAnsi="Times New Roman" w:cs="Times New Roman"/>
              <w:sz w:val="24"/>
              <w:szCs w:val="24"/>
            </w:rPr>
            <w:fldChar w:fldCharType="end"/>
          </w:r>
        </w:sdtContent>
      </w:sdt>
      <w:r w:rsidR="00BC0713" w:rsidRPr="003B3D81">
        <w:rPr>
          <w:rFonts w:ascii="Times New Roman" w:hAnsi="Times New Roman" w:cs="Times New Roman"/>
          <w:sz w:val="24"/>
          <w:szCs w:val="24"/>
        </w:rPr>
        <w:t xml:space="preserve">. </w:t>
      </w:r>
      <w:r w:rsidRPr="003B3D81">
        <w:rPr>
          <w:rFonts w:ascii="Times New Roman" w:hAnsi="Times New Roman" w:cs="Times New Roman"/>
          <w:sz w:val="24"/>
          <w:szCs w:val="24"/>
        </w:rPr>
        <w:t>Murdoch &amp; Krause (2009) hypothesize</w:t>
      </w:r>
      <w:r w:rsidR="00AA1728">
        <w:rPr>
          <w:rFonts w:ascii="Times New Roman" w:hAnsi="Times New Roman" w:cs="Times New Roman"/>
          <w:sz w:val="24"/>
          <w:szCs w:val="24"/>
        </w:rPr>
        <w:t>d</w:t>
      </w:r>
      <w:r w:rsidRPr="003B3D81">
        <w:rPr>
          <w:rFonts w:ascii="Times New Roman" w:hAnsi="Times New Roman" w:cs="Times New Roman"/>
          <w:sz w:val="24"/>
          <w:szCs w:val="24"/>
        </w:rPr>
        <w:t xml:space="preserve"> that correlation coefficients between operating income before depreciation and net cash flows from operations of full cost </w:t>
      </w:r>
      <w:r w:rsidR="001F7FFB">
        <w:rPr>
          <w:rFonts w:ascii="Times New Roman" w:hAnsi="Times New Roman" w:cs="Times New Roman"/>
          <w:sz w:val="24"/>
          <w:szCs w:val="24"/>
        </w:rPr>
        <w:t xml:space="preserve">firms </w:t>
      </w:r>
      <w:r w:rsidRPr="003B3D81">
        <w:rPr>
          <w:rFonts w:ascii="Times New Roman" w:hAnsi="Times New Roman" w:cs="Times New Roman"/>
          <w:sz w:val="24"/>
          <w:szCs w:val="24"/>
        </w:rPr>
        <w:t xml:space="preserve">and successful efforts firms </w:t>
      </w:r>
      <w:r w:rsidR="00434E11">
        <w:rPr>
          <w:rFonts w:ascii="Times New Roman" w:hAnsi="Times New Roman" w:cs="Times New Roman"/>
          <w:sz w:val="24"/>
          <w:szCs w:val="24"/>
        </w:rPr>
        <w:t>vary significantly. T</w:t>
      </w:r>
      <w:r w:rsidRPr="003B3D81">
        <w:rPr>
          <w:rFonts w:ascii="Times New Roman" w:hAnsi="Times New Roman" w:cs="Times New Roman"/>
          <w:sz w:val="24"/>
          <w:szCs w:val="24"/>
        </w:rPr>
        <w:t xml:space="preserve">he results show that correlation coefficient between operating income before depreciation and net cash flows from operations of successful efforts firms is </w:t>
      </w:r>
      <w:r w:rsidR="00AA1728">
        <w:rPr>
          <w:rFonts w:ascii="Times New Roman" w:hAnsi="Times New Roman" w:cs="Times New Roman"/>
          <w:sz w:val="24"/>
          <w:szCs w:val="24"/>
        </w:rPr>
        <w:t xml:space="preserve">significantly </w:t>
      </w:r>
      <w:r w:rsidRPr="003B3D81">
        <w:rPr>
          <w:rFonts w:ascii="Times New Roman" w:hAnsi="Times New Roman" w:cs="Times New Roman"/>
          <w:sz w:val="24"/>
          <w:szCs w:val="24"/>
        </w:rPr>
        <w:t>higher than that of full cost firms</w:t>
      </w:r>
      <w:sdt>
        <w:sdtPr>
          <w:rPr>
            <w:rFonts w:ascii="Times New Roman" w:hAnsi="Times New Roman" w:cs="Times New Roman"/>
            <w:sz w:val="24"/>
            <w:szCs w:val="24"/>
          </w:rPr>
          <w:id w:val="767270083"/>
          <w:citation/>
        </w:sdtPr>
        <w:sdtEndPr/>
        <w:sdtContent>
          <w:r w:rsidR="00434E11">
            <w:rPr>
              <w:rFonts w:ascii="Times New Roman" w:hAnsi="Times New Roman" w:cs="Times New Roman"/>
              <w:sz w:val="24"/>
              <w:szCs w:val="24"/>
            </w:rPr>
            <w:fldChar w:fldCharType="begin"/>
          </w:r>
          <w:r w:rsidR="00434E11">
            <w:rPr>
              <w:rFonts w:ascii="Times New Roman" w:hAnsi="Times New Roman" w:cs="Times New Roman"/>
              <w:sz w:val="24"/>
              <w:szCs w:val="24"/>
            </w:rPr>
            <w:instrText xml:space="preserve"> CITATION Bro09 \l 1033 </w:instrText>
          </w:r>
          <w:r w:rsidR="00434E1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(Murdoch &amp; Krause, 2009)</w:t>
          </w:r>
          <w:r w:rsidR="00434E11">
            <w:rPr>
              <w:rFonts w:ascii="Times New Roman" w:hAnsi="Times New Roman" w:cs="Times New Roman"/>
              <w:sz w:val="24"/>
              <w:szCs w:val="24"/>
            </w:rPr>
            <w:fldChar w:fldCharType="end"/>
          </w:r>
        </w:sdtContent>
      </w:sdt>
      <w:r w:rsidR="0098121F">
        <w:rPr>
          <w:rFonts w:ascii="Times New Roman" w:hAnsi="Times New Roman" w:cs="Times New Roman"/>
          <w:sz w:val="24"/>
          <w:szCs w:val="24"/>
        </w:rPr>
        <w:t>. Following the results of their study</w:t>
      </w:r>
      <w:r w:rsidRPr="003B3D81">
        <w:rPr>
          <w:rFonts w:ascii="Times New Roman" w:hAnsi="Times New Roman" w:cs="Times New Roman"/>
          <w:sz w:val="24"/>
          <w:szCs w:val="24"/>
        </w:rPr>
        <w:t xml:space="preserve">, </w:t>
      </w:r>
      <w:r w:rsidR="0055572E" w:rsidRPr="003B3D81">
        <w:rPr>
          <w:rFonts w:ascii="Times New Roman" w:hAnsi="Times New Roman" w:cs="Times New Roman"/>
          <w:sz w:val="24"/>
          <w:szCs w:val="24"/>
        </w:rPr>
        <w:t>Murdoch &amp; Krause conclude</w:t>
      </w:r>
      <w:r w:rsidR="00AA1728">
        <w:rPr>
          <w:rFonts w:ascii="Times New Roman" w:hAnsi="Times New Roman" w:cs="Times New Roman"/>
          <w:sz w:val="24"/>
          <w:szCs w:val="24"/>
        </w:rPr>
        <w:t>d</w:t>
      </w:r>
      <w:r w:rsidRPr="003B3D81">
        <w:rPr>
          <w:rFonts w:ascii="Times New Roman" w:hAnsi="Times New Roman" w:cs="Times New Roman"/>
          <w:sz w:val="24"/>
          <w:szCs w:val="24"/>
        </w:rPr>
        <w:t xml:space="preserve"> that successful efforts method </w:t>
      </w:r>
      <w:r w:rsidR="0055572E" w:rsidRPr="003B3D81">
        <w:rPr>
          <w:rFonts w:ascii="Times New Roman" w:hAnsi="Times New Roman" w:cs="Times New Roman"/>
          <w:sz w:val="24"/>
          <w:szCs w:val="24"/>
        </w:rPr>
        <w:t>has</w:t>
      </w:r>
      <w:r w:rsidRPr="003B3D81">
        <w:rPr>
          <w:rFonts w:ascii="Times New Roman" w:hAnsi="Times New Roman" w:cs="Times New Roman"/>
          <w:sz w:val="24"/>
          <w:szCs w:val="24"/>
        </w:rPr>
        <w:t xml:space="preserve"> higher association between earnings and c</w:t>
      </w:r>
      <w:r w:rsidR="0055572E" w:rsidRPr="003B3D81">
        <w:rPr>
          <w:rFonts w:ascii="Times New Roman" w:hAnsi="Times New Roman" w:cs="Times New Roman"/>
          <w:sz w:val="24"/>
          <w:szCs w:val="24"/>
        </w:rPr>
        <w:t>ash flows and hence, more informative than full cost method</w:t>
      </w:r>
      <w:r w:rsidR="00434E11">
        <w:rPr>
          <w:rFonts w:ascii="Times New Roman" w:hAnsi="Times New Roman" w:cs="Times New Roman"/>
          <w:sz w:val="24"/>
          <w:szCs w:val="24"/>
        </w:rPr>
        <w:t>.</w:t>
      </w:r>
    </w:p>
    <w:p w:rsidR="00177B04" w:rsidRDefault="00AA1728"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Bandyopadhyay (1994) performed</w:t>
      </w:r>
      <w:r w:rsidR="005240D1" w:rsidRPr="00F354F9">
        <w:rPr>
          <w:rFonts w:ascii="Times New Roman" w:hAnsi="Times New Roman" w:cs="Times New Roman"/>
          <w:sz w:val="24"/>
          <w:szCs w:val="24"/>
        </w:rPr>
        <w:t xml:space="preserve"> </w:t>
      </w:r>
      <w:r w:rsidR="0098121F">
        <w:rPr>
          <w:rFonts w:ascii="Times New Roman" w:hAnsi="Times New Roman" w:cs="Times New Roman"/>
          <w:sz w:val="24"/>
          <w:szCs w:val="24"/>
        </w:rPr>
        <w:t>an empirical study</w:t>
      </w:r>
      <w:r w:rsidR="00F354F9" w:rsidRPr="00F354F9">
        <w:rPr>
          <w:rFonts w:ascii="Times New Roman" w:hAnsi="Times New Roman" w:cs="Times New Roman"/>
          <w:sz w:val="24"/>
          <w:szCs w:val="24"/>
        </w:rPr>
        <w:t xml:space="preserve"> by regressing the abnormal </w:t>
      </w:r>
      <w:r w:rsidR="002613F8">
        <w:rPr>
          <w:rFonts w:ascii="Times New Roman" w:hAnsi="Times New Roman" w:cs="Times New Roman"/>
          <w:sz w:val="24"/>
          <w:szCs w:val="24"/>
        </w:rPr>
        <w:t xml:space="preserve">of security </w:t>
      </w:r>
      <w:r w:rsidR="00F354F9" w:rsidRPr="00F354F9">
        <w:rPr>
          <w:rFonts w:ascii="Times New Roman" w:hAnsi="Times New Roman" w:cs="Times New Roman"/>
          <w:sz w:val="24"/>
          <w:szCs w:val="24"/>
        </w:rPr>
        <w:t xml:space="preserve">returns </w:t>
      </w:r>
      <w:r w:rsidR="002613F8">
        <w:rPr>
          <w:rFonts w:ascii="Times New Roman" w:hAnsi="Times New Roman" w:cs="Times New Roman"/>
          <w:sz w:val="24"/>
          <w:szCs w:val="24"/>
        </w:rPr>
        <w:t>due to</w:t>
      </w:r>
      <w:r w:rsidR="00F354F9" w:rsidRPr="00F354F9">
        <w:rPr>
          <w:rFonts w:ascii="Times New Roman" w:hAnsi="Times New Roman" w:cs="Times New Roman"/>
          <w:sz w:val="24"/>
          <w:szCs w:val="24"/>
        </w:rPr>
        <w:t xml:space="preserve"> quarterly earnings announcements on unexpected earnings </w:t>
      </w:r>
      <w:r w:rsidR="002613F8">
        <w:rPr>
          <w:rFonts w:ascii="Times New Roman" w:hAnsi="Times New Roman" w:cs="Times New Roman"/>
          <w:sz w:val="24"/>
          <w:szCs w:val="24"/>
        </w:rPr>
        <w:t xml:space="preserve">(with </w:t>
      </w:r>
      <w:r w:rsidR="00F354F9" w:rsidRPr="00F354F9">
        <w:rPr>
          <w:rFonts w:ascii="Times New Roman" w:hAnsi="Times New Roman" w:cs="Times New Roman"/>
          <w:sz w:val="24"/>
          <w:szCs w:val="24"/>
        </w:rPr>
        <w:t>sample firms over the 1982-1990 period</w:t>
      </w:r>
      <w:r w:rsidR="002613F8">
        <w:rPr>
          <w:rFonts w:ascii="Times New Roman" w:hAnsi="Times New Roman" w:cs="Times New Roman"/>
          <w:sz w:val="24"/>
          <w:szCs w:val="24"/>
        </w:rPr>
        <w:t>)</w:t>
      </w:r>
      <w:r w:rsidR="00F354F9" w:rsidRPr="00F354F9">
        <w:rPr>
          <w:rFonts w:ascii="Times New Roman" w:hAnsi="Times New Roman" w:cs="Times New Roman"/>
          <w:sz w:val="24"/>
          <w:szCs w:val="24"/>
        </w:rPr>
        <w:t xml:space="preserve"> with respect to </w:t>
      </w:r>
      <w:r w:rsidR="00F354F9">
        <w:rPr>
          <w:rFonts w:ascii="Times New Roman" w:hAnsi="Times New Roman" w:cs="Times New Roman"/>
          <w:sz w:val="24"/>
          <w:szCs w:val="24"/>
        </w:rPr>
        <w:t xml:space="preserve">cross-sectional difference in the </w:t>
      </w:r>
      <w:r w:rsidR="005B0279">
        <w:rPr>
          <w:rFonts w:ascii="Times New Roman" w:hAnsi="Times New Roman" w:cs="Times New Roman"/>
          <w:sz w:val="24"/>
          <w:szCs w:val="24"/>
        </w:rPr>
        <w:t>Earnings R</w:t>
      </w:r>
      <w:r w:rsidR="00F354F9" w:rsidRPr="00F354F9">
        <w:rPr>
          <w:rFonts w:ascii="Times New Roman" w:hAnsi="Times New Roman" w:cs="Times New Roman"/>
          <w:sz w:val="24"/>
          <w:szCs w:val="24"/>
        </w:rPr>
        <w:t xml:space="preserve">esponse </w:t>
      </w:r>
      <w:r w:rsidR="005B0279">
        <w:rPr>
          <w:rFonts w:ascii="Times New Roman" w:hAnsi="Times New Roman" w:cs="Times New Roman"/>
          <w:sz w:val="24"/>
          <w:szCs w:val="24"/>
        </w:rPr>
        <w:t>C</w:t>
      </w:r>
      <w:r w:rsidR="00F354F9" w:rsidRPr="00F354F9">
        <w:rPr>
          <w:rFonts w:ascii="Times New Roman" w:hAnsi="Times New Roman" w:cs="Times New Roman"/>
          <w:sz w:val="24"/>
          <w:szCs w:val="24"/>
        </w:rPr>
        <w:t>oefficient</w:t>
      </w:r>
      <w:r w:rsidR="005B0279">
        <w:rPr>
          <w:rFonts w:ascii="Times New Roman" w:hAnsi="Times New Roman" w:cs="Times New Roman"/>
          <w:sz w:val="24"/>
          <w:szCs w:val="24"/>
        </w:rPr>
        <w:t xml:space="preserve"> (ERC)</w:t>
      </w:r>
      <w:r w:rsidR="00F354F9">
        <w:rPr>
          <w:rFonts w:ascii="Times New Roman" w:hAnsi="Times New Roman" w:cs="Times New Roman"/>
          <w:sz w:val="24"/>
          <w:szCs w:val="24"/>
        </w:rPr>
        <w:t xml:space="preserve"> between full cost and successful efforts firms</w:t>
      </w:r>
      <w:r w:rsidR="002613F8">
        <w:rPr>
          <w:rFonts w:ascii="Times New Roman" w:hAnsi="Times New Roman" w:cs="Times New Roman"/>
          <w:sz w:val="24"/>
          <w:szCs w:val="24"/>
        </w:rPr>
        <w:t xml:space="preserve">, for finding out whether the market distinguishes </w:t>
      </w:r>
      <w:r w:rsidR="00894AE9">
        <w:rPr>
          <w:rFonts w:ascii="Times New Roman" w:hAnsi="Times New Roman" w:cs="Times New Roman"/>
          <w:sz w:val="24"/>
          <w:szCs w:val="24"/>
        </w:rPr>
        <w:t xml:space="preserve">between </w:t>
      </w:r>
      <w:r w:rsidR="002613F8">
        <w:rPr>
          <w:rFonts w:ascii="Times New Roman" w:hAnsi="Times New Roman" w:cs="Times New Roman"/>
          <w:sz w:val="24"/>
          <w:szCs w:val="24"/>
        </w:rPr>
        <w:t>the</w:t>
      </w:r>
      <w:r w:rsidR="00894AE9">
        <w:rPr>
          <w:rFonts w:ascii="Times New Roman" w:hAnsi="Times New Roman" w:cs="Times New Roman"/>
          <w:sz w:val="24"/>
          <w:szCs w:val="24"/>
        </w:rPr>
        <w:t xml:space="preserve"> two</w:t>
      </w:r>
      <w:r w:rsidR="002613F8">
        <w:rPr>
          <w:rFonts w:ascii="Times New Roman" w:hAnsi="Times New Roman" w:cs="Times New Roman"/>
          <w:sz w:val="24"/>
          <w:szCs w:val="24"/>
        </w:rPr>
        <w:t xml:space="preserve"> accounting methods adopted by oil and gas firms.</w:t>
      </w:r>
      <w:r w:rsidR="005B0279">
        <w:rPr>
          <w:rFonts w:ascii="Times New Roman" w:hAnsi="Times New Roman" w:cs="Times New Roman"/>
          <w:sz w:val="24"/>
          <w:szCs w:val="24"/>
        </w:rPr>
        <w:t xml:space="preserve">  ERC here represents the association of stock price changes and shocks or innovations to the earnings process</w:t>
      </w:r>
      <w:sdt>
        <w:sdtPr>
          <w:rPr>
            <w:rFonts w:ascii="Times New Roman" w:hAnsi="Times New Roman" w:cs="Times New Roman"/>
            <w:sz w:val="24"/>
            <w:szCs w:val="24"/>
          </w:rPr>
          <w:id w:val="-35818239"/>
          <w:citation/>
        </w:sdtPr>
        <w:sdtEndPr/>
        <w:sdtContent>
          <w:r w:rsidR="005B0279">
            <w:rPr>
              <w:rFonts w:ascii="Times New Roman" w:hAnsi="Times New Roman" w:cs="Times New Roman"/>
              <w:sz w:val="24"/>
              <w:szCs w:val="24"/>
            </w:rPr>
            <w:fldChar w:fldCharType="begin"/>
          </w:r>
          <w:r w:rsidR="005B0279">
            <w:rPr>
              <w:rFonts w:ascii="Times New Roman" w:hAnsi="Times New Roman" w:cs="Times New Roman"/>
              <w:sz w:val="24"/>
              <w:szCs w:val="24"/>
            </w:rPr>
            <w:instrText xml:space="preserve"> CITATION Ram98 \l 1033 </w:instrText>
          </w:r>
          <w:r w:rsidR="005B0279">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(Ramakhrishnan &amp; Thomas, 1998)</w:t>
          </w:r>
          <w:r w:rsidR="005B0279">
            <w:rPr>
              <w:rFonts w:ascii="Times New Roman" w:hAnsi="Times New Roman" w:cs="Times New Roman"/>
              <w:sz w:val="24"/>
              <w:szCs w:val="24"/>
            </w:rPr>
            <w:fldChar w:fldCharType="end"/>
          </w:r>
        </w:sdtContent>
      </w:sdt>
      <w:r w:rsidR="00177B04">
        <w:rPr>
          <w:rFonts w:ascii="Times New Roman" w:hAnsi="Times New Roman" w:cs="Times New Roman"/>
          <w:sz w:val="24"/>
          <w:szCs w:val="24"/>
        </w:rPr>
        <w:t>. Ramakhrishnan &amp; Thomas (1998) explain</w:t>
      </w:r>
      <w:r>
        <w:rPr>
          <w:rFonts w:ascii="Times New Roman" w:hAnsi="Times New Roman" w:cs="Times New Roman"/>
          <w:sz w:val="24"/>
          <w:szCs w:val="24"/>
        </w:rPr>
        <w:t>ed</w:t>
      </w:r>
      <w:r w:rsidR="00177B04">
        <w:rPr>
          <w:rFonts w:ascii="Times New Roman" w:hAnsi="Times New Roman" w:cs="Times New Roman"/>
          <w:sz w:val="24"/>
          <w:szCs w:val="24"/>
        </w:rPr>
        <w:t xml:space="preserve"> that there are three types of shocks that affect earnings</w:t>
      </w:r>
      <w:r w:rsidR="00894AE9">
        <w:rPr>
          <w:rFonts w:ascii="Times New Roman" w:hAnsi="Times New Roman" w:cs="Times New Roman"/>
          <w:sz w:val="24"/>
          <w:szCs w:val="24"/>
        </w:rPr>
        <w:t xml:space="preserve"> process</w:t>
      </w:r>
      <w:r w:rsidR="00177B04">
        <w:rPr>
          <w:rFonts w:ascii="Times New Roman" w:hAnsi="Times New Roman" w:cs="Times New Roman"/>
          <w:sz w:val="24"/>
          <w:szCs w:val="24"/>
        </w:rPr>
        <w:t xml:space="preserve">: permanent shocks, </w:t>
      </w:r>
      <w:r w:rsidR="007455C1">
        <w:rPr>
          <w:rFonts w:ascii="Times New Roman" w:hAnsi="Times New Roman" w:cs="Times New Roman"/>
          <w:sz w:val="24"/>
          <w:szCs w:val="24"/>
        </w:rPr>
        <w:t>causing</w:t>
      </w:r>
      <w:r w:rsidR="00177B04">
        <w:rPr>
          <w:rFonts w:ascii="Times New Roman" w:hAnsi="Times New Roman" w:cs="Times New Roman"/>
          <w:sz w:val="24"/>
          <w:szCs w:val="24"/>
        </w:rPr>
        <w:t xml:space="preserve"> all future earnings to </w:t>
      </w:r>
      <w:r w:rsidR="00177B04" w:rsidRPr="007455C1">
        <w:rPr>
          <w:rFonts w:ascii="Times New Roman" w:hAnsi="Times New Roman" w:cs="Times New Roman"/>
          <w:sz w:val="24"/>
          <w:szCs w:val="24"/>
        </w:rPr>
        <w:t>change by the amount of the shock; transitory shocks, only affecting current period earnings; and price irrelevant shocks, the difference between reported earnings and economic earnings. In estimating the unexpected earnings in the regression model, Bandyopadhyay (1994) include</w:t>
      </w:r>
      <w:r>
        <w:rPr>
          <w:rFonts w:ascii="Times New Roman" w:hAnsi="Times New Roman" w:cs="Times New Roman"/>
          <w:sz w:val="24"/>
          <w:szCs w:val="24"/>
        </w:rPr>
        <w:t>d</w:t>
      </w:r>
      <w:r w:rsidR="00177B04" w:rsidRPr="007455C1">
        <w:rPr>
          <w:rFonts w:ascii="Times New Roman" w:hAnsi="Times New Roman" w:cs="Times New Roman"/>
          <w:sz w:val="24"/>
          <w:szCs w:val="24"/>
        </w:rPr>
        <w:t xml:space="preserve"> two variables—risk and earning predictability of full cost and successful efforts methods</w:t>
      </w:r>
      <w:r w:rsidR="00894AE9" w:rsidRPr="007455C1">
        <w:rPr>
          <w:rFonts w:ascii="Times New Roman" w:hAnsi="Times New Roman" w:cs="Times New Roman"/>
          <w:sz w:val="24"/>
          <w:szCs w:val="24"/>
        </w:rPr>
        <w:t xml:space="preserve"> as they are negatively related and positively related to ERC, consecutively</w:t>
      </w:r>
      <w:r w:rsidR="00177B04" w:rsidRPr="007455C1">
        <w:rPr>
          <w:rFonts w:ascii="Times New Roman" w:hAnsi="Times New Roman" w:cs="Times New Roman"/>
          <w:sz w:val="24"/>
          <w:szCs w:val="24"/>
        </w:rPr>
        <w:t>—</w:t>
      </w:r>
      <w:r w:rsidR="00894AE9" w:rsidRPr="007455C1">
        <w:rPr>
          <w:rFonts w:ascii="Times New Roman" w:hAnsi="Times New Roman" w:cs="Times New Roman"/>
          <w:sz w:val="24"/>
          <w:szCs w:val="24"/>
        </w:rPr>
        <w:t>in order to isolate the effects of full cost and successful efforts methods on ERCs. The results show that</w:t>
      </w:r>
      <w:r w:rsidR="007455C1" w:rsidRPr="007455C1">
        <w:rPr>
          <w:rFonts w:ascii="Times New Roman" w:hAnsi="Times New Roman" w:cs="Times New Roman"/>
          <w:sz w:val="24"/>
          <w:szCs w:val="24"/>
        </w:rPr>
        <w:t xml:space="preserve">, when the effect of these two variables are either controlled or not, on average, the </w:t>
      </w:r>
      <w:r w:rsidR="00D737BB">
        <w:rPr>
          <w:rFonts w:ascii="Times New Roman" w:hAnsi="Times New Roman" w:cs="Times New Roman"/>
          <w:sz w:val="24"/>
          <w:szCs w:val="24"/>
        </w:rPr>
        <w:t>successful efforts</w:t>
      </w:r>
      <w:r w:rsidR="007455C1" w:rsidRPr="007455C1">
        <w:rPr>
          <w:rFonts w:ascii="Times New Roman" w:hAnsi="Times New Roman" w:cs="Times New Roman"/>
          <w:sz w:val="24"/>
          <w:szCs w:val="24"/>
        </w:rPr>
        <w:t xml:space="preserve"> method is associated wit</w:t>
      </w:r>
      <w:r w:rsidR="00D737BB">
        <w:rPr>
          <w:rFonts w:ascii="Times New Roman" w:hAnsi="Times New Roman" w:cs="Times New Roman"/>
          <w:sz w:val="24"/>
          <w:szCs w:val="24"/>
        </w:rPr>
        <w:t>h larger ERCs relative to the full cost</w:t>
      </w:r>
      <w:r w:rsidR="007455C1" w:rsidRPr="007455C1">
        <w:rPr>
          <w:rFonts w:ascii="Times New Roman" w:hAnsi="Times New Roman" w:cs="Times New Roman"/>
          <w:sz w:val="24"/>
          <w:szCs w:val="24"/>
        </w:rPr>
        <w:t xml:space="preserve"> method</w:t>
      </w:r>
      <w:sdt>
        <w:sdtPr>
          <w:rPr>
            <w:rFonts w:ascii="Times New Roman" w:hAnsi="Times New Roman" w:cs="Times New Roman"/>
            <w:sz w:val="24"/>
            <w:szCs w:val="24"/>
          </w:rPr>
          <w:id w:val="1678930043"/>
          <w:citation/>
        </w:sdtPr>
        <w:sdtEndPr/>
        <w:sdtContent>
          <w:r w:rsidR="007455C1">
            <w:rPr>
              <w:rFonts w:ascii="Times New Roman" w:hAnsi="Times New Roman" w:cs="Times New Roman"/>
              <w:sz w:val="24"/>
              <w:szCs w:val="24"/>
            </w:rPr>
            <w:fldChar w:fldCharType="begin"/>
          </w:r>
          <w:r w:rsidR="007455C1">
            <w:rPr>
              <w:rFonts w:ascii="Times New Roman" w:hAnsi="Times New Roman" w:cs="Times New Roman"/>
              <w:sz w:val="24"/>
              <w:szCs w:val="24"/>
            </w:rPr>
            <w:instrText xml:space="preserve"> CITATION Sat94 \l 1033 </w:instrText>
          </w:r>
          <w:r w:rsidR="007455C1">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(Bandyopadhyay, 1994)</w:t>
          </w:r>
          <w:r w:rsidR="007455C1">
            <w:rPr>
              <w:rFonts w:ascii="Times New Roman" w:hAnsi="Times New Roman" w:cs="Times New Roman"/>
              <w:sz w:val="24"/>
              <w:szCs w:val="24"/>
            </w:rPr>
            <w:fldChar w:fldCharType="end"/>
          </w:r>
        </w:sdtContent>
      </w:sdt>
      <w:r w:rsidR="007455C1">
        <w:rPr>
          <w:rFonts w:ascii="Times New Roman" w:hAnsi="Times New Roman" w:cs="Times New Roman"/>
          <w:sz w:val="24"/>
          <w:szCs w:val="24"/>
        </w:rPr>
        <w:t>.</w:t>
      </w:r>
      <w:r w:rsidR="00D737BB">
        <w:rPr>
          <w:rFonts w:ascii="Times New Roman" w:hAnsi="Times New Roman" w:cs="Times New Roman"/>
          <w:sz w:val="24"/>
          <w:szCs w:val="24"/>
        </w:rPr>
        <w:t xml:space="preserve"> Referring to these result</w:t>
      </w:r>
      <w:r w:rsidR="00EE2127">
        <w:rPr>
          <w:rFonts w:ascii="Times New Roman" w:hAnsi="Times New Roman" w:cs="Times New Roman"/>
          <w:sz w:val="24"/>
          <w:szCs w:val="24"/>
        </w:rPr>
        <w:t>s</w:t>
      </w:r>
      <w:r w:rsidR="001F7FFB">
        <w:rPr>
          <w:rFonts w:ascii="Times New Roman" w:hAnsi="Times New Roman" w:cs="Times New Roman"/>
          <w:sz w:val="24"/>
          <w:szCs w:val="24"/>
        </w:rPr>
        <w:t xml:space="preserve">, Bandyopadhyay </w:t>
      </w:r>
      <w:r w:rsidR="00D737BB">
        <w:rPr>
          <w:rFonts w:ascii="Times New Roman" w:hAnsi="Times New Roman" w:cs="Times New Roman"/>
          <w:sz w:val="24"/>
          <w:szCs w:val="24"/>
        </w:rPr>
        <w:t>concluded that the successful efforts accounting shows higher earnings quality in explain the market valuation of the firms’ stock prices and returns.</w:t>
      </w:r>
    </w:p>
    <w:p w:rsidR="00F06002" w:rsidRDefault="00C338FF" w:rsidP="00BB3DD6">
      <w:pPr>
        <w:spacing w:after="0" w:line="360" w:lineRule="auto"/>
        <w:jc w:val="both"/>
        <w:rPr>
          <w:rFonts w:ascii="Times New Roman" w:hAnsi="Times New Roman" w:cs="Times New Roman"/>
          <w:sz w:val="24"/>
          <w:szCs w:val="24"/>
        </w:rPr>
      </w:pPr>
      <w:r w:rsidRPr="00C32E4B">
        <w:rPr>
          <w:rFonts w:ascii="Times New Roman" w:hAnsi="Times New Roman" w:cs="Times New Roman"/>
          <w:sz w:val="24"/>
          <w:szCs w:val="24"/>
        </w:rPr>
        <w:t xml:space="preserve">However conclusion drawn </w:t>
      </w:r>
      <w:r w:rsidR="00AA1728">
        <w:rPr>
          <w:rFonts w:ascii="Times New Roman" w:hAnsi="Times New Roman" w:cs="Times New Roman"/>
          <w:sz w:val="24"/>
          <w:szCs w:val="24"/>
        </w:rPr>
        <w:t>by Bandyopadhyay (1994) had been</w:t>
      </w:r>
      <w:r w:rsidR="0098121F">
        <w:rPr>
          <w:rFonts w:ascii="Times New Roman" w:hAnsi="Times New Roman" w:cs="Times New Roman"/>
          <w:sz w:val="24"/>
          <w:szCs w:val="24"/>
        </w:rPr>
        <w:t xml:space="preserve"> denied by the result of the study</w:t>
      </w:r>
      <w:r w:rsidR="00F354F9" w:rsidRPr="00C32E4B">
        <w:rPr>
          <w:rFonts w:ascii="Times New Roman" w:hAnsi="Times New Roman" w:cs="Times New Roman"/>
          <w:sz w:val="24"/>
          <w:szCs w:val="24"/>
        </w:rPr>
        <w:t xml:space="preserve"> conducted by Duchach &amp; Douthett Jr (1997).</w:t>
      </w:r>
      <w:r w:rsidR="00D737BB" w:rsidRPr="00C32E4B">
        <w:rPr>
          <w:rFonts w:ascii="Times New Roman" w:hAnsi="Times New Roman" w:cs="Times New Roman"/>
          <w:sz w:val="24"/>
          <w:szCs w:val="24"/>
        </w:rPr>
        <w:t xml:space="preserve"> </w:t>
      </w:r>
      <w:r w:rsidR="001C266A" w:rsidRPr="00C32E4B">
        <w:rPr>
          <w:rFonts w:ascii="Times New Roman" w:hAnsi="Times New Roman" w:cs="Times New Roman"/>
          <w:sz w:val="24"/>
          <w:szCs w:val="24"/>
        </w:rPr>
        <w:t>Duchach &amp; Douthett Jr (1997)</w:t>
      </w:r>
      <w:r w:rsidR="001A6E7F" w:rsidRPr="00C32E4B">
        <w:rPr>
          <w:rFonts w:ascii="Times New Roman" w:hAnsi="Times New Roman" w:cs="Times New Roman"/>
          <w:sz w:val="24"/>
          <w:szCs w:val="24"/>
        </w:rPr>
        <w:t xml:space="preserve"> compare</w:t>
      </w:r>
      <w:r w:rsidR="00A23E30">
        <w:rPr>
          <w:rFonts w:ascii="Times New Roman" w:hAnsi="Times New Roman" w:cs="Times New Roman"/>
          <w:sz w:val="24"/>
          <w:szCs w:val="24"/>
        </w:rPr>
        <w:t>d</w:t>
      </w:r>
      <w:r w:rsidR="001A6E7F" w:rsidRPr="00C32E4B">
        <w:rPr>
          <w:rFonts w:ascii="Times New Roman" w:hAnsi="Times New Roman" w:cs="Times New Roman"/>
          <w:sz w:val="24"/>
          <w:szCs w:val="24"/>
        </w:rPr>
        <w:t xml:space="preserve"> </w:t>
      </w:r>
      <w:r w:rsidR="001C266A" w:rsidRPr="00C32E4B">
        <w:rPr>
          <w:rFonts w:ascii="Times New Roman" w:hAnsi="Times New Roman" w:cs="Times New Roman"/>
          <w:sz w:val="24"/>
          <w:szCs w:val="24"/>
        </w:rPr>
        <w:t xml:space="preserve">the strength of relation </w:t>
      </w:r>
      <w:r w:rsidR="00176C1F" w:rsidRPr="00C32E4B">
        <w:rPr>
          <w:rFonts w:ascii="Times New Roman" w:hAnsi="Times New Roman" w:cs="Times New Roman"/>
          <w:sz w:val="24"/>
          <w:szCs w:val="24"/>
        </w:rPr>
        <w:t>(R</w:t>
      </w:r>
      <w:r w:rsidR="00176C1F" w:rsidRPr="00C32E4B">
        <w:rPr>
          <w:rFonts w:ascii="Times New Roman" w:hAnsi="Times New Roman" w:cs="Times New Roman"/>
          <w:sz w:val="24"/>
          <w:szCs w:val="24"/>
          <w:vertAlign w:val="superscript"/>
        </w:rPr>
        <w:t>2</w:t>
      </w:r>
      <w:r w:rsidR="00176C1F" w:rsidRPr="00C32E4B">
        <w:rPr>
          <w:rFonts w:ascii="Times New Roman" w:hAnsi="Times New Roman" w:cs="Times New Roman"/>
          <w:sz w:val="24"/>
          <w:szCs w:val="24"/>
        </w:rPr>
        <w:t xml:space="preserve">) </w:t>
      </w:r>
      <w:r w:rsidR="001C266A" w:rsidRPr="00C32E4B">
        <w:rPr>
          <w:rFonts w:ascii="Times New Roman" w:hAnsi="Times New Roman" w:cs="Times New Roman"/>
          <w:sz w:val="24"/>
          <w:szCs w:val="24"/>
        </w:rPr>
        <w:t xml:space="preserve">between annual security returns and annual earnings levels </w:t>
      </w:r>
      <w:r w:rsidR="001A6E7F" w:rsidRPr="00C32E4B">
        <w:rPr>
          <w:rFonts w:ascii="Times New Roman" w:hAnsi="Times New Roman" w:cs="Times New Roman"/>
          <w:sz w:val="24"/>
          <w:szCs w:val="24"/>
        </w:rPr>
        <w:t xml:space="preserve">for samples of full cost and successful efforts firms </w:t>
      </w:r>
      <w:r w:rsidR="001C266A" w:rsidRPr="00C32E4B">
        <w:rPr>
          <w:rFonts w:ascii="Times New Roman" w:hAnsi="Times New Roman" w:cs="Times New Roman"/>
          <w:sz w:val="24"/>
          <w:szCs w:val="24"/>
        </w:rPr>
        <w:t xml:space="preserve">to assess the value relevance </w:t>
      </w:r>
      <w:r w:rsidRPr="00C32E4B">
        <w:rPr>
          <w:rFonts w:ascii="Times New Roman" w:hAnsi="Times New Roman" w:cs="Times New Roman"/>
          <w:sz w:val="24"/>
          <w:szCs w:val="24"/>
        </w:rPr>
        <w:t xml:space="preserve">of earnings under </w:t>
      </w:r>
      <w:r w:rsidR="001A6E7F" w:rsidRPr="00C32E4B">
        <w:rPr>
          <w:rFonts w:ascii="Times New Roman" w:hAnsi="Times New Roman" w:cs="Times New Roman"/>
          <w:sz w:val="24"/>
          <w:szCs w:val="24"/>
        </w:rPr>
        <w:t xml:space="preserve">the two methods. </w:t>
      </w:r>
      <w:r w:rsidR="00F06002">
        <w:rPr>
          <w:rFonts w:ascii="Times New Roman" w:hAnsi="Times New Roman" w:cs="Times New Roman"/>
          <w:sz w:val="24"/>
          <w:szCs w:val="24"/>
        </w:rPr>
        <w:t>By investigating the relation between returns and earnings</w:t>
      </w:r>
      <w:r w:rsidR="00A23E30">
        <w:rPr>
          <w:rFonts w:ascii="Times New Roman" w:hAnsi="Times New Roman" w:cs="Times New Roman"/>
          <w:sz w:val="24"/>
          <w:szCs w:val="24"/>
        </w:rPr>
        <w:t xml:space="preserve"> levels, it enables the assessment to incorporate</w:t>
      </w:r>
      <w:r w:rsidR="00F06002">
        <w:rPr>
          <w:rFonts w:ascii="Times New Roman" w:hAnsi="Times New Roman" w:cs="Times New Roman"/>
          <w:sz w:val="24"/>
          <w:szCs w:val="24"/>
        </w:rPr>
        <w:t xml:space="preserve"> both expected and unexpected earnings</w:t>
      </w:r>
      <w:sdt>
        <w:sdtPr>
          <w:rPr>
            <w:rFonts w:ascii="Times New Roman" w:hAnsi="Times New Roman" w:cs="Times New Roman"/>
            <w:sz w:val="24"/>
            <w:szCs w:val="24"/>
          </w:rPr>
          <w:id w:val="-287975817"/>
          <w:citation/>
        </w:sdtPr>
        <w:sdtEndPr/>
        <w:sdtContent>
          <w:r w:rsidR="00A23E30">
            <w:rPr>
              <w:rFonts w:ascii="Times New Roman" w:hAnsi="Times New Roman" w:cs="Times New Roman"/>
              <w:sz w:val="24"/>
              <w:szCs w:val="24"/>
            </w:rPr>
            <w:fldChar w:fldCharType="begin"/>
          </w:r>
          <w:r w:rsidR="00A23E30">
            <w:rPr>
              <w:rFonts w:ascii="Times New Roman" w:hAnsi="Times New Roman" w:cs="Times New Roman"/>
              <w:sz w:val="24"/>
              <w:szCs w:val="24"/>
            </w:rPr>
            <w:instrText xml:space="preserve"> CITATION Jon97 \l 1033 </w:instrText>
          </w:r>
          <w:r w:rsidR="00A23E30">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(Duchac &amp; Douthett, 1997)</w:t>
          </w:r>
          <w:r w:rsidR="00A23E30">
            <w:rPr>
              <w:rFonts w:ascii="Times New Roman" w:hAnsi="Times New Roman" w:cs="Times New Roman"/>
              <w:sz w:val="24"/>
              <w:szCs w:val="24"/>
            </w:rPr>
            <w:fldChar w:fldCharType="end"/>
          </w:r>
        </w:sdtContent>
      </w:sdt>
      <w:r w:rsidR="00F06002">
        <w:rPr>
          <w:rFonts w:ascii="Times New Roman" w:hAnsi="Times New Roman" w:cs="Times New Roman"/>
          <w:sz w:val="24"/>
          <w:szCs w:val="24"/>
        </w:rPr>
        <w:t xml:space="preserve">. Bandyopadhyay’s approach by scrutinizing the relation between </w:t>
      </w:r>
      <w:r w:rsidR="00F06002" w:rsidRPr="00C32E4B">
        <w:rPr>
          <w:rFonts w:ascii="Times New Roman" w:hAnsi="Times New Roman" w:cs="Times New Roman"/>
          <w:sz w:val="24"/>
          <w:szCs w:val="24"/>
        </w:rPr>
        <w:t>unexpected earnings and abnormal returns of security</w:t>
      </w:r>
      <w:r w:rsidR="00F06002">
        <w:rPr>
          <w:rFonts w:ascii="Times New Roman" w:hAnsi="Times New Roman" w:cs="Times New Roman"/>
          <w:sz w:val="24"/>
          <w:szCs w:val="24"/>
        </w:rPr>
        <w:t xml:space="preserve">, seen by </w:t>
      </w:r>
      <w:r w:rsidR="00F06002" w:rsidRPr="00C32E4B">
        <w:rPr>
          <w:rFonts w:ascii="Times New Roman" w:hAnsi="Times New Roman" w:cs="Times New Roman"/>
          <w:sz w:val="24"/>
          <w:szCs w:val="24"/>
        </w:rPr>
        <w:t>Duchach &amp; Douthett Jr (1997)</w:t>
      </w:r>
      <w:r w:rsidR="00F06002">
        <w:rPr>
          <w:rFonts w:ascii="Times New Roman" w:hAnsi="Times New Roman" w:cs="Times New Roman"/>
          <w:sz w:val="24"/>
          <w:szCs w:val="24"/>
        </w:rPr>
        <w:t xml:space="preserve"> as underestimating the usefulness of earnings to investors as unexpected earnings represent only </w:t>
      </w:r>
      <w:r w:rsidR="00A23E30">
        <w:rPr>
          <w:rFonts w:ascii="Times New Roman" w:hAnsi="Times New Roman" w:cs="Times New Roman"/>
          <w:sz w:val="24"/>
          <w:szCs w:val="24"/>
        </w:rPr>
        <w:t xml:space="preserve">“a small part of the total information in earnings”. Further, it is also argued that earnings levels analysis overcomes the ERC estimation as </w:t>
      </w:r>
      <w:r w:rsidR="00A23E30" w:rsidRPr="00C32E4B">
        <w:rPr>
          <w:rFonts w:ascii="Times New Roman" w:hAnsi="Times New Roman" w:cs="Times New Roman"/>
          <w:sz w:val="24"/>
          <w:szCs w:val="24"/>
        </w:rPr>
        <w:t>Duchach &amp; Douthett Jr (1997)</w:t>
      </w:r>
      <w:r w:rsidR="00A23E30">
        <w:rPr>
          <w:rFonts w:ascii="Times New Roman" w:hAnsi="Times New Roman" w:cs="Times New Roman"/>
          <w:sz w:val="24"/>
          <w:szCs w:val="24"/>
        </w:rPr>
        <w:t xml:space="preserve"> mentioned that the strength of relation shown by ERC is not very strong, and the estimation variable risk used in Bandyopadhyay’s model is considered bias.</w:t>
      </w:r>
    </w:p>
    <w:p w:rsidR="001A6E7F" w:rsidRPr="00C32E4B" w:rsidRDefault="00F2778A" w:rsidP="00BB3DD6">
      <w:pPr>
        <w:spacing w:after="0" w:line="360" w:lineRule="auto"/>
        <w:jc w:val="both"/>
        <w:rPr>
          <w:rFonts w:ascii="Times New Roman" w:hAnsi="Times New Roman" w:cs="Times New Roman"/>
          <w:sz w:val="24"/>
          <w:szCs w:val="24"/>
        </w:rPr>
      </w:pPr>
      <w:r w:rsidRPr="00C32E4B">
        <w:rPr>
          <w:rFonts w:ascii="Times New Roman" w:hAnsi="Times New Roman" w:cs="Times New Roman"/>
          <w:sz w:val="24"/>
          <w:szCs w:val="24"/>
        </w:rPr>
        <w:t>Duchach &amp; Douthett Jr (1997) hypothesize</w:t>
      </w:r>
      <w:r w:rsidR="00D25B4F">
        <w:rPr>
          <w:rFonts w:ascii="Times New Roman" w:hAnsi="Times New Roman" w:cs="Times New Roman"/>
          <w:sz w:val="24"/>
          <w:szCs w:val="24"/>
        </w:rPr>
        <w:t>d</w:t>
      </w:r>
      <w:r w:rsidRPr="00C32E4B">
        <w:rPr>
          <w:rFonts w:ascii="Times New Roman" w:hAnsi="Times New Roman" w:cs="Times New Roman"/>
          <w:sz w:val="24"/>
          <w:szCs w:val="24"/>
        </w:rPr>
        <w:t xml:space="preserve"> that </w:t>
      </w:r>
      <w:r w:rsidR="00176C1F" w:rsidRPr="00C32E4B">
        <w:rPr>
          <w:rFonts w:ascii="Times New Roman" w:hAnsi="Times New Roman" w:cs="Times New Roman"/>
          <w:sz w:val="24"/>
          <w:szCs w:val="24"/>
        </w:rPr>
        <w:t xml:space="preserve">the </w:t>
      </w:r>
      <w:r w:rsidR="009210F5" w:rsidRPr="00C32E4B">
        <w:rPr>
          <w:rFonts w:ascii="Times New Roman" w:hAnsi="Times New Roman" w:cs="Times New Roman"/>
          <w:sz w:val="24"/>
          <w:szCs w:val="24"/>
        </w:rPr>
        <w:t xml:space="preserve">relation </w:t>
      </w:r>
      <w:r w:rsidR="009210F5">
        <w:rPr>
          <w:rFonts w:ascii="Times New Roman" w:hAnsi="Times New Roman" w:cs="Times New Roman"/>
          <w:sz w:val="24"/>
          <w:szCs w:val="24"/>
        </w:rPr>
        <w:t xml:space="preserve">between </w:t>
      </w:r>
      <w:r w:rsidR="00176C1F" w:rsidRPr="00C32E4B">
        <w:rPr>
          <w:rFonts w:ascii="Times New Roman" w:hAnsi="Times New Roman" w:cs="Times New Roman"/>
          <w:sz w:val="24"/>
          <w:szCs w:val="24"/>
        </w:rPr>
        <w:t>annual security returns and annual earnings levels differs significantly. The data used are 316 oil and gas firms identified in the Malmquist (1990) study</w:t>
      </w:r>
      <w:r w:rsidR="00EE2127">
        <w:rPr>
          <w:rFonts w:ascii="Times New Roman" w:hAnsi="Times New Roman" w:cs="Times New Roman"/>
          <w:sz w:val="24"/>
          <w:szCs w:val="24"/>
        </w:rPr>
        <w:t xml:space="preserve">, </w:t>
      </w:r>
      <w:r w:rsidR="009D4130" w:rsidRPr="00C32E4B">
        <w:rPr>
          <w:rFonts w:ascii="Times New Roman" w:hAnsi="Times New Roman" w:cs="Times New Roman"/>
          <w:sz w:val="24"/>
          <w:szCs w:val="24"/>
        </w:rPr>
        <w:t>which are taken from 1982-1985 periods</w:t>
      </w:r>
      <w:sdt>
        <w:sdtPr>
          <w:rPr>
            <w:rFonts w:ascii="Times New Roman" w:hAnsi="Times New Roman" w:cs="Times New Roman"/>
            <w:sz w:val="24"/>
            <w:szCs w:val="24"/>
          </w:rPr>
          <w:id w:val="1768420013"/>
          <w:citation/>
        </w:sdtPr>
        <w:sdtEndPr/>
        <w:sdtContent>
          <w:r w:rsidR="00176C1F" w:rsidRPr="00C32E4B">
            <w:rPr>
              <w:rFonts w:ascii="Times New Roman" w:hAnsi="Times New Roman" w:cs="Times New Roman"/>
              <w:sz w:val="24"/>
              <w:szCs w:val="24"/>
            </w:rPr>
            <w:fldChar w:fldCharType="begin"/>
          </w:r>
          <w:r w:rsidR="00176C1F" w:rsidRPr="00C32E4B">
            <w:rPr>
              <w:rFonts w:ascii="Times New Roman" w:hAnsi="Times New Roman" w:cs="Times New Roman"/>
              <w:sz w:val="24"/>
              <w:szCs w:val="24"/>
            </w:rPr>
            <w:instrText xml:space="preserve">CITATION Jon97 \l 1033 </w:instrText>
          </w:r>
          <w:r w:rsidR="00176C1F" w:rsidRPr="00C32E4B">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(Duchac &amp; Douthett, 1997)</w:t>
          </w:r>
          <w:r w:rsidR="00176C1F" w:rsidRPr="00C32E4B">
            <w:rPr>
              <w:rFonts w:ascii="Times New Roman" w:hAnsi="Times New Roman" w:cs="Times New Roman"/>
              <w:sz w:val="24"/>
              <w:szCs w:val="24"/>
            </w:rPr>
            <w:fldChar w:fldCharType="end"/>
          </w:r>
        </w:sdtContent>
      </w:sdt>
      <w:r w:rsidR="00176C1F" w:rsidRPr="00C32E4B">
        <w:rPr>
          <w:rFonts w:ascii="Times New Roman" w:hAnsi="Times New Roman" w:cs="Times New Roman"/>
          <w:sz w:val="24"/>
          <w:szCs w:val="24"/>
        </w:rPr>
        <w:t>.</w:t>
      </w:r>
      <w:r w:rsidR="001A6E7F" w:rsidRPr="00C32E4B">
        <w:rPr>
          <w:rFonts w:ascii="Times New Roman" w:hAnsi="Times New Roman" w:cs="Times New Roman"/>
          <w:sz w:val="24"/>
          <w:szCs w:val="24"/>
        </w:rPr>
        <w:t xml:space="preserve"> </w:t>
      </w:r>
      <w:r w:rsidR="009D48EA">
        <w:rPr>
          <w:rFonts w:ascii="Times New Roman" w:hAnsi="Times New Roman" w:cs="Times New Roman"/>
          <w:sz w:val="24"/>
          <w:szCs w:val="24"/>
        </w:rPr>
        <w:t>The research was</w:t>
      </w:r>
      <w:r w:rsidR="001A6E7F" w:rsidRPr="00C32E4B">
        <w:rPr>
          <w:rFonts w:ascii="Times New Roman" w:hAnsi="Times New Roman" w:cs="Times New Roman"/>
          <w:sz w:val="24"/>
          <w:szCs w:val="24"/>
        </w:rPr>
        <w:t xml:space="preserve"> designed using two models</w:t>
      </w:r>
      <w:r w:rsidR="00015D72" w:rsidRPr="00C32E4B">
        <w:rPr>
          <w:rFonts w:ascii="Times New Roman" w:hAnsi="Times New Roman" w:cs="Times New Roman"/>
          <w:sz w:val="24"/>
          <w:szCs w:val="24"/>
        </w:rPr>
        <w:t xml:space="preserve"> (refer to Appendix E)</w:t>
      </w:r>
      <w:r w:rsidR="001A6E7F" w:rsidRPr="00C32E4B">
        <w:rPr>
          <w:rFonts w:ascii="Times New Roman" w:hAnsi="Times New Roman" w:cs="Times New Roman"/>
          <w:sz w:val="24"/>
          <w:szCs w:val="24"/>
        </w:rPr>
        <w:t>—book valuation mode</w:t>
      </w:r>
      <w:r w:rsidR="00D32848" w:rsidRPr="00C32E4B">
        <w:rPr>
          <w:rFonts w:ascii="Times New Roman" w:hAnsi="Times New Roman" w:cs="Times New Roman"/>
          <w:sz w:val="24"/>
          <w:szCs w:val="24"/>
        </w:rPr>
        <w:t>l and combine book valuation</w:t>
      </w:r>
      <w:r w:rsidR="0013276F" w:rsidRPr="00C32E4B">
        <w:rPr>
          <w:rFonts w:ascii="Times New Roman" w:hAnsi="Times New Roman" w:cs="Times New Roman"/>
          <w:sz w:val="24"/>
          <w:szCs w:val="24"/>
        </w:rPr>
        <w:t xml:space="preserve"> - </w:t>
      </w:r>
      <w:r w:rsidR="001A6E7F" w:rsidRPr="00C32E4B">
        <w:rPr>
          <w:rFonts w:ascii="Times New Roman" w:hAnsi="Times New Roman" w:cs="Times New Roman"/>
          <w:sz w:val="24"/>
          <w:szCs w:val="24"/>
        </w:rPr>
        <w:t>earnings valuation</w:t>
      </w:r>
      <w:r w:rsidR="00015D72" w:rsidRPr="00C32E4B">
        <w:rPr>
          <w:rFonts w:ascii="Times New Roman" w:hAnsi="Times New Roman" w:cs="Times New Roman"/>
          <w:sz w:val="24"/>
          <w:szCs w:val="24"/>
        </w:rPr>
        <w:t xml:space="preserve"> model, </w:t>
      </w:r>
      <w:r w:rsidR="001A6E7F" w:rsidRPr="00C32E4B">
        <w:rPr>
          <w:rFonts w:ascii="Times New Roman" w:hAnsi="Times New Roman" w:cs="Times New Roman"/>
          <w:sz w:val="24"/>
          <w:szCs w:val="24"/>
        </w:rPr>
        <w:t>and the samples are divided into two time</w:t>
      </w:r>
      <w:r w:rsidR="009D4130" w:rsidRPr="00C32E4B">
        <w:rPr>
          <w:rFonts w:ascii="Times New Roman" w:hAnsi="Times New Roman" w:cs="Times New Roman"/>
          <w:sz w:val="24"/>
          <w:szCs w:val="24"/>
        </w:rPr>
        <w:t xml:space="preserve"> period</w:t>
      </w:r>
      <w:r w:rsidR="001A6E7F" w:rsidRPr="00C32E4B">
        <w:rPr>
          <w:rFonts w:ascii="Times New Roman" w:hAnsi="Times New Roman" w:cs="Times New Roman"/>
          <w:sz w:val="24"/>
          <w:szCs w:val="24"/>
        </w:rPr>
        <w:t xml:space="preserve"> partitions</w:t>
      </w:r>
      <w:r w:rsidR="009D4130" w:rsidRPr="00C32E4B">
        <w:rPr>
          <w:rFonts w:ascii="Times New Roman" w:hAnsi="Times New Roman" w:cs="Times New Roman"/>
          <w:sz w:val="24"/>
          <w:szCs w:val="24"/>
        </w:rPr>
        <w:t>—1982-1985, periods of higher oil prices and increasing exploration activities, and 1986-1990, periods of drop in oil prices and diminishing exploration activities.</w:t>
      </w:r>
      <w:r w:rsidR="00250E2B" w:rsidRPr="00C32E4B">
        <w:rPr>
          <w:rFonts w:ascii="Times New Roman" w:hAnsi="Times New Roman" w:cs="Times New Roman"/>
          <w:sz w:val="24"/>
          <w:szCs w:val="24"/>
        </w:rPr>
        <w:t xml:space="preserve"> The results in strength of relation (R</w:t>
      </w:r>
      <w:r w:rsidR="00250E2B" w:rsidRPr="00C32E4B">
        <w:rPr>
          <w:rFonts w:ascii="Times New Roman" w:hAnsi="Times New Roman" w:cs="Times New Roman"/>
          <w:sz w:val="24"/>
          <w:szCs w:val="24"/>
          <w:vertAlign w:val="superscript"/>
        </w:rPr>
        <w:t>2</w:t>
      </w:r>
      <w:r w:rsidR="00250E2B" w:rsidRPr="00C32E4B">
        <w:rPr>
          <w:rFonts w:ascii="Times New Roman" w:hAnsi="Times New Roman" w:cs="Times New Roman"/>
          <w:sz w:val="24"/>
          <w:szCs w:val="24"/>
        </w:rPr>
        <w:t>)</w:t>
      </w:r>
      <w:r w:rsidR="00015D72" w:rsidRPr="00C32E4B">
        <w:rPr>
          <w:rFonts w:ascii="Times New Roman" w:hAnsi="Times New Roman" w:cs="Times New Roman"/>
          <w:sz w:val="24"/>
          <w:szCs w:val="24"/>
        </w:rPr>
        <w:t xml:space="preserve"> show that:</w:t>
      </w:r>
    </w:p>
    <w:p w:rsidR="00015D72" w:rsidRPr="00C32E4B" w:rsidRDefault="00015D72" w:rsidP="00BB3DD6">
      <w:pPr>
        <w:pStyle w:val="ListParagraph"/>
        <w:numPr>
          <w:ilvl w:val="0"/>
          <w:numId w:val="16"/>
        </w:numPr>
        <w:spacing w:after="0" w:line="360" w:lineRule="auto"/>
        <w:ind w:left="360"/>
        <w:jc w:val="both"/>
        <w:rPr>
          <w:rFonts w:ascii="Times New Roman" w:hAnsi="Times New Roman" w:cs="Times New Roman"/>
          <w:sz w:val="24"/>
          <w:szCs w:val="24"/>
        </w:rPr>
      </w:pPr>
      <w:r w:rsidRPr="00C32E4B">
        <w:rPr>
          <w:rFonts w:ascii="Times New Roman" w:hAnsi="Times New Roman" w:cs="Times New Roman"/>
          <w:sz w:val="24"/>
          <w:szCs w:val="24"/>
        </w:rPr>
        <w:t>For the full periods 1982-1990, using the book valuation model, the strength of relation for the full cost sample is significantly higher than that of successful efforts;</w:t>
      </w:r>
    </w:p>
    <w:p w:rsidR="00015D72" w:rsidRPr="00C32E4B" w:rsidRDefault="00015D72" w:rsidP="00BB3DD6">
      <w:pPr>
        <w:pStyle w:val="ListParagraph"/>
        <w:numPr>
          <w:ilvl w:val="0"/>
          <w:numId w:val="16"/>
        </w:numPr>
        <w:spacing w:after="0" w:line="360" w:lineRule="auto"/>
        <w:ind w:left="360"/>
        <w:jc w:val="both"/>
        <w:rPr>
          <w:rFonts w:ascii="Times New Roman" w:hAnsi="Times New Roman" w:cs="Times New Roman"/>
          <w:sz w:val="24"/>
          <w:szCs w:val="24"/>
        </w:rPr>
      </w:pPr>
      <w:r w:rsidRPr="00C32E4B">
        <w:rPr>
          <w:rFonts w:ascii="Times New Roman" w:hAnsi="Times New Roman" w:cs="Times New Roman"/>
          <w:sz w:val="24"/>
          <w:szCs w:val="24"/>
        </w:rPr>
        <w:t>For the periods 1982-1985, the book valuation model and the combine book valuation - earnings valuation model are not valid;</w:t>
      </w:r>
    </w:p>
    <w:p w:rsidR="00015D72" w:rsidRPr="00C32E4B" w:rsidRDefault="00015D72" w:rsidP="00BB3DD6">
      <w:pPr>
        <w:pStyle w:val="ListParagraph"/>
        <w:numPr>
          <w:ilvl w:val="0"/>
          <w:numId w:val="16"/>
        </w:numPr>
        <w:spacing w:after="0" w:line="360" w:lineRule="auto"/>
        <w:ind w:left="360"/>
        <w:jc w:val="both"/>
        <w:rPr>
          <w:rFonts w:ascii="Times New Roman" w:hAnsi="Times New Roman" w:cs="Times New Roman"/>
          <w:sz w:val="24"/>
          <w:szCs w:val="24"/>
        </w:rPr>
      </w:pPr>
      <w:r w:rsidRPr="00C32E4B">
        <w:rPr>
          <w:rFonts w:ascii="Times New Roman" w:hAnsi="Times New Roman" w:cs="Times New Roman"/>
          <w:sz w:val="24"/>
          <w:szCs w:val="24"/>
        </w:rPr>
        <w:t>For the periods 1986-1990, the book valuation model and the combine book valuation - earnings valuation model illustrate that the strength of relation for the full cost sample is significantly higher than that of successful efforts.</w:t>
      </w:r>
    </w:p>
    <w:p w:rsidR="00C032F5" w:rsidRPr="00C32E4B" w:rsidRDefault="00C032F5" w:rsidP="00BB3DD6">
      <w:pPr>
        <w:spacing w:after="0" w:line="360" w:lineRule="auto"/>
        <w:jc w:val="both"/>
        <w:rPr>
          <w:rFonts w:ascii="Times New Roman" w:hAnsi="Times New Roman" w:cs="Times New Roman"/>
          <w:sz w:val="24"/>
          <w:szCs w:val="24"/>
        </w:rPr>
      </w:pPr>
      <w:r w:rsidRPr="00C32E4B">
        <w:rPr>
          <w:rFonts w:ascii="Times New Roman" w:hAnsi="Times New Roman" w:cs="Times New Roman"/>
          <w:sz w:val="24"/>
          <w:szCs w:val="24"/>
        </w:rPr>
        <w:t xml:space="preserve">The results of the </w:t>
      </w:r>
      <w:r w:rsidR="0098121F">
        <w:rPr>
          <w:rFonts w:ascii="Times New Roman" w:hAnsi="Times New Roman" w:cs="Times New Roman"/>
          <w:sz w:val="24"/>
          <w:szCs w:val="24"/>
        </w:rPr>
        <w:t>research</w:t>
      </w:r>
      <w:r w:rsidRPr="00C32E4B">
        <w:rPr>
          <w:rFonts w:ascii="Times New Roman" w:hAnsi="Times New Roman" w:cs="Times New Roman"/>
          <w:sz w:val="24"/>
          <w:szCs w:val="24"/>
        </w:rPr>
        <w:t xml:space="preserve"> indicate that the choice between successful efforts and full costs methods determine</w:t>
      </w:r>
      <w:r w:rsidR="009D48EA">
        <w:rPr>
          <w:rFonts w:ascii="Times New Roman" w:hAnsi="Times New Roman" w:cs="Times New Roman"/>
          <w:sz w:val="24"/>
          <w:szCs w:val="24"/>
        </w:rPr>
        <w:t>s</w:t>
      </w:r>
      <w:r w:rsidRPr="00C32E4B">
        <w:rPr>
          <w:rFonts w:ascii="Times New Roman" w:hAnsi="Times New Roman" w:cs="Times New Roman"/>
          <w:sz w:val="24"/>
          <w:szCs w:val="24"/>
        </w:rPr>
        <w:t xml:space="preserve"> the value relevance of earnings. As annual earnings levels of full cost samples exhibit stronger relation with the annual returns, conclusion drawn is that full cost accounting method is more value-relevant than that of</w:t>
      </w:r>
      <w:r w:rsidR="00D25B4F">
        <w:rPr>
          <w:rFonts w:ascii="Times New Roman" w:hAnsi="Times New Roman" w:cs="Times New Roman"/>
          <w:sz w:val="24"/>
          <w:szCs w:val="24"/>
        </w:rPr>
        <w:t xml:space="preserve"> successful efforts. However, it must be taken into consideration</w:t>
      </w:r>
      <w:r w:rsidRPr="00C32E4B">
        <w:rPr>
          <w:rFonts w:ascii="Times New Roman" w:hAnsi="Times New Roman" w:cs="Times New Roman"/>
          <w:sz w:val="24"/>
          <w:szCs w:val="24"/>
        </w:rPr>
        <w:t xml:space="preserve"> that the results also demonstrate that earnings under full cost method more highly correlated </w:t>
      </w:r>
      <w:r w:rsidR="00C32E4B" w:rsidRPr="00C32E4B">
        <w:rPr>
          <w:rFonts w:ascii="Times New Roman" w:hAnsi="Times New Roman" w:cs="Times New Roman"/>
          <w:sz w:val="24"/>
          <w:szCs w:val="24"/>
        </w:rPr>
        <w:t xml:space="preserve">with return </w:t>
      </w:r>
      <w:r w:rsidRPr="00C32E4B">
        <w:rPr>
          <w:rFonts w:ascii="Times New Roman" w:hAnsi="Times New Roman" w:cs="Times New Roman"/>
          <w:sz w:val="24"/>
          <w:szCs w:val="24"/>
        </w:rPr>
        <w:t>than</w:t>
      </w:r>
      <w:r w:rsidR="00C32E4B" w:rsidRPr="00C32E4B">
        <w:rPr>
          <w:rFonts w:ascii="Times New Roman" w:hAnsi="Times New Roman" w:cs="Times New Roman"/>
          <w:sz w:val="24"/>
          <w:szCs w:val="24"/>
        </w:rPr>
        <w:t xml:space="preserve"> earnings under successful efforts during the periods</w:t>
      </w:r>
      <w:r w:rsidRPr="00C32E4B">
        <w:rPr>
          <w:rFonts w:ascii="Times New Roman" w:hAnsi="Times New Roman" w:cs="Times New Roman"/>
          <w:sz w:val="24"/>
          <w:szCs w:val="24"/>
        </w:rPr>
        <w:t xml:space="preserve"> </w:t>
      </w:r>
      <w:r w:rsidR="00C32E4B" w:rsidRPr="00C32E4B">
        <w:rPr>
          <w:rFonts w:ascii="Times New Roman" w:hAnsi="Times New Roman" w:cs="Times New Roman"/>
          <w:sz w:val="24"/>
          <w:szCs w:val="24"/>
        </w:rPr>
        <w:t>of drop in oil prices and diminishing exploration activities.</w:t>
      </w:r>
    </w:p>
    <w:p w:rsidR="000E1676" w:rsidRPr="00C32E4B" w:rsidRDefault="002805FF" w:rsidP="00BB3DD6">
      <w:pPr>
        <w:spacing w:after="0" w:line="360" w:lineRule="auto"/>
        <w:jc w:val="both"/>
        <w:rPr>
          <w:rFonts w:ascii="Times New Roman" w:hAnsi="Times New Roman" w:cs="Times New Roman"/>
          <w:sz w:val="24"/>
          <w:szCs w:val="24"/>
        </w:rPr>
      </w:pPr>
      <w:r w:rsidRPr="00C32E4B">
        <w:rPr>
          <w:rFonts w:ascii="Times New Roman" w:hAnsi="Times New Roman" w:cs="Times New Roman"/>
          <w:sz w:val="24"/>
          <w:szCs w:val="24"/>
        </w:rPr>
        <w:t xml:space="preserve">Bryant (2003) </w:t>
      </w:r>
      <w:r w:rsidR="00D25B4F">
        <w:rPr>
          <w:rFonts w:ascii="Times New Roman" w:hAnsi="Times New Roman" w:cs="Times New Roman"/>
          <w:sz w:val="24"/>
          <w:szCs w:val="24"/>
        </w:rPr>
        <w:t>performed</w:t>
      </w:r>
      <w:r w:rsidR="00C56396" w:rsidRPr="00C32E4B">
        <w:rPr>
          <w:rFonts w:ascii="Times New Roman" w:hAnsi="Times New Roman" w:cs="Times New Roman"/>
          <w:sz w:val="24"/>
          <w:szCs w:val="24"/>
        </w:rPr>
        <w:t xml:space="preserve"> </w:t>
      </w:r>
      <w:r w:rsidR="0098121F">
        <w:rPr>
          <w:rFonts w:ascii="Times New Roman" w:hAnsi="Times New Roman" w:cs="Times New Roman"/>
          <w:sz w:val="24"/>
          <w:szCs w:val="24"/>
        </w:rPr>
        <w:t xml:space="preserve">an </w:t>
      </w:r>
      <w:r w:rsidR="00677714" w:rsidRPr="00C32E4B">
        <w:rPr>
          <w:rFonts w:ascii="Times New Roman" w:hAnsi="Times New Roman" w:cs="Times New Roman"/>
          <w:sz w:val="24"/>
          <w:szCs w:val="24"/>
        </w:rPr>
        <w:t>empirical</w:t>
      </w:r>
      <w:r w:rsidR="0098121F">
        <w:rPr>
          <w:rFonts w:ascii="Times New Roman" w:hAnsi="Times New Roman" w:cs="Times New Roman"/>
          <w:sz w:val="24"/>
          <w:szCs w:val="24"/>
        </w:rPr>
        <w:t xml:space="preserve"> research</w:t>
      </w:r>
      <w:r w:rsidR="007F42AF" w:rsidRPr="00C32E4B">
        <w:rPr>
          <w:rFonts w:ascii="Times New Roman" w:hAnsi="Times New Roman" w:cs="Times New Roman"/>
          <w:sz w:val="24"/>
          <w:szCs w:val="24"/>
        </w:rPr>
        <w:t xml:space="preserve"> to investigate</w:t>
      </w:r>
      <w:r w:rsidR="00677714" w:rsidRPr="00C32E4B">
        <w:rPr>
          <w:rFonts w:ascii="Times New Roman" w:hAnsi="Times New Roman" w:cs="Times New Roman"/>
          <w:sz w:val="24"/>
          <w:szCs w:val="24"/>
        </w:rPr>
        <w:t xml:space="preserve"> the value relevance </w:t>
      </w:r>
      <w:r w:rsidR="00756396" w:rsidRPr="00C32E4B">
        <w:rPr>
          <w:rFonts w:ascii="Times New Roman" w:hAnsi="Times New Roman" w:cs="Times New Roman"/>
          <w:sz w:val="24"/>
          <w:szCs w:val="24"/>
        </w:rPr>
        <w:t>between</w:t>
      </w:r>
      <w:r w:rsidR="00677714" w:rsidRPr="00C32E4B">
        <w:rPr>
          <w:rFonts w:ascii="Times New Roman" w:hAnsi="Times New Roman" w:cs="Times New Roman"/>
          <w:sz w:val="24"/>
          <w:szCs w:val="24"/>
        </w:rPr>
        <w:t xml:space="preserve"> capitaliz</w:t>
      </w:r>
      <w:r w:rsidR="00015D72" w:rsidRPr="00C32E4B">
        <w:rPr>
          <w:rFonts w:ascii="Times New Roman" w:hAnsi="Times New Roman" w:cs="Times New Roman"/>
          <w:sz w:val="24"/>
          <w:szCs w:val="24"/>
        </w:rPr>
        <w:t xml:space="preserve">ation </w:t>
      </w:r>
      <w:r w:rsidR="00677714" w:rsidRPr="00C32E4B">
        <w:rPr>
          <w:rFonts w:ascii="Times New Roman" w:hAnsi="Times New Roman" w:cs="Times New Roman"/>
          <w:sz w:val="24"/>
          <w:szCs w:val="24"/>
        </w:rPr>
        <w:t xml:space="preserve">policy of full cost and successful efforts </w:t>
      </w:r>
      <w:r w:rsidR="00756396" w:rsidRPr="00C32E4B">
        <w:rPr>
          <w:rFonts w:ascii="Times New Roman" w:hAnsi="Times New Roman" w:cs="Times New Roman"/>
          <w:sz w:val="24"/>
          <w:szCs w:val="24"/>
        </w:rPr>
        <w:t xml:space="preserve">and market value of the firm’s equity </w:t>
      </w:r>
      <w:r w:rsidR="002869A4" w:rsidRPr="00C32E4B">
        <w:rPr>
          <w:rFonts w:ascii="Times New Roman" w:hAnsi="Times New Roman" w:cs="Times New Roman"/>
          <w:sz w:val="24"/>
          <w:szCs w:val="24"/>
        </w:rPr>
        <w:t>by</w:t>
      </w:r>
      <w:r w:rsidR="002B5465" w:rsidRPr="00C32E4B">
        <w:rPr>
          <w:rFonts w:ascii="Times New Roman" w:hAnsi="Times New Roman" w:cs="Times New Roman"/>
          <w:sz w:val="24"/>
          <w:szCs w:val="24"/>
        </w:rPr>
        <w:t xml:space="preserve"> analyzing</w:t>
      </w:r>
      <w:r w:rsidRPr="00C32E4B">
        <w:rPr>
          <w:rFonts w:ascii="Times New Roman" w:hAnsi="Times New Roman" w:cs="Times New Roman"/>
          <w:sz w:val="24"/>
          <w:szCs w:val="24"/>
        </w:rPr>
        <w:t xml:space="preserve"> </w:t>
      </w:r>
      <w:r w:rsidR="00C32E4B" w:rsidRPr="00C32E4B">
        <w:rPr>
          <w:rFonts w:ascii="Times New Roman" w:hAnsi="Times New Roman" w:cs="Times New Roman"/>
          <w:sz w:val="24"/>
          <w:szCs w:val="24"/>
        </w:rPr>
        <w:t xml:space="preserve">data </w:t>
      </w:r>
      <w:r w:rsidR="002B5465" w:rsidRPr="00C32E4B">
        <w:rPr>
          <w:rFonts w:ascii="Times New Roman" w:hAnsi="Times New Roman" w:cs="Times New Roman"/>
          <w:sz w:val="24"/>
          <w:szCs w:val="24"/>
        </w:rPr>
        <w:t>of 112 firms</w:t>
      </w:r>
      <w:r w:rsidR="00797752" w:rsidRPr="00C32E4B">
        <w:rPr>
          <w:rFonts w:ascii="Times New Roman" w:hAnsi="Times New Roman" w:cs="Times New Roman"/>
          <w:sz w:val="24"/>
          <w:szCs w:val="24"/>
        </w:rPr>
        <w:t xml:space="preserve"> for </w:t>
      </w:r>
      <w:r w:rsidRPr="00C32E4B">
        <w:rPr>
          <w:rFonts w:ascii="Times New Roman" w:hAnsi="Times New Roman" w:cs="Times New Roman"/>
          <w:sz w:val="24"/>
          <w:szCs w:val="24"/>
        </w:rPr>
        <w:t>the year 1994-1996. It is shown</w:t>
      </w:r>
      <w:r w:rsidR="00010E4B" w:rsidRPr="00C32E4B">
        <w:rPr>
          <w:rFonts w:ascii="Times New Roman" w:hAnsi="Times New Roman" w:cs="Times New Roman"/>
          <w:sz w:val="24"/>
          <w:szCs w:val="24"/>
        </w:rPr>
        <w:t xml:space="preserve"> </w:t>
      </w:r>
      <w:r w:rsidRPr="00C32E4B">
        <w:rPr>
          <w:rFonts w:ascii="Times New Roman" w:hAnsi="Times New Roman" w:cs="Times New Roman"/>
          <w:sz w:val="24"/>
          <w:szCs w:val="24"/>
        </w:rPr>
        <w:t xml:space="preserve">in the </w:t>
      </w:r>
      <w:r w:rsidR="0098121F">
        <w:rPr>
          <w:rFonts w:ascii="Times New Roman" w:hAnsi="Times New Roman" w:cs="Times New Roman"/>
          <w:sz w:val="24"/>
          <w:szCs w:val="24"/>
        </w:rPr>
        <w:t>study</w:t>
      </w:r>
      <w:r w:rsidRPr="00C32E4B">
        <w:rPr>
          <w:rFonts w:ascii="Times New Roman" w:hAnsi="Times New Roman" w:cs="Times New Roman"/>
          <w:sz w:val="24"/>
          <w:szCs w:val="24"/>
        </w:rPr>
        <w:t xml:space="preserve"> </w:t>
      </w:r>
      <w:r w:rsidR="00010E4B" w:rsidRPr="00C32E4B">
        <w:rPr>
          <w:rFonts w:ascii="Times New Roman" w:hAnsi="Times New Roman" w:cs="Times New Roman"/>
          <w:sz w:val="24"/>
          <w:szCs w:val="24"/>
        </w:rPr>
        <w:t xml:space="preserve">that </w:t>
      </w:r>
      <w:r w:rsidR="004B3242" w:rsidRPr="00C32E4B">
        <w:rPr>
          <w:rFonts w:ascii="Times New Roman" w:hAnsi="Times New Roman" w:cs="Times New Roman"/>
          <w:sz w:val="24"/>
          <w:szCs w:val="24"/>
        </w:rPr>
        <w:t xml:space="preserve">full capitalization represented by </w:t>
      </w:r>
      <w:r w:rsidR="00010E4B" w:rsidRPr="00C32E4B">
        <w:rPr>
          <w:rFonts w:ascii="Times New Roman" w:hAnsi="Times New Roman" w:cs="Times New Roman"/>
          <w:sz w:val="24"/>
          <w:szCs w:val="24"/>
        </w:rPr>
        <w:t>full cost method</w:t>
      </w:r>
      <w:r w:rsidR="004B3242" w:rsidRPr="00C32E4B">
        <w:rPr>
          <w:rFonts w:ascii="Times New Roman" w:hAnsi="Times New Roman" w:cs="Times New Roman"/>
          <w:sz w:val="24"/>
          <w:szCs w:val="24"/>
        </w:rPr>
        <w:t xml:space="preserve"> is more value-relevant than partial capitalization of successful efforts method</w:t>
      </w:r>
      <w:sdt>
        <w:sdtPr>
          <w:rPr>
            <w:rFonts w:ascii="Times New Roman" w:hAnsi="Times New Roman" w:cs="Times New Roman"/>
            <w:sz w:val="24"/>
            <w:szCs w:val="24"/>
          </w:rPr>
          <w:id w:val="1633205594"/>
          <w:citation/>
        </w:sdtPr>
        <w:sdtEndPr/>
        <w:sdtContent>
          <w:r w:rsidR="00FF5C39" w:rsidRPr="00C32E4B">
            <w:rPr>
              <w:rFonts w:ascii="Times New Roman" w:hAnsi="Times New Roman" w:cs="Times New Roman"/>
              <w:sz w:val="24"/>
              <w:szCs w:val="24"/>
            </w:rPr>
            <w:fldChar w:fldCharType="begin"/>
          </w:r>
          <w:r w:rsidR="00FF5C39" w:rsidRPr="00C32E4B">
            <w:rPr>
              <w:rFonts w:ascii="Times New Roman" w:hAnsi="Times New Roman" w:cs="Times New Roman"/>
              <w:sz w:val="24"/>
              <w:szCs w:val="24"/>
            </w:rPr>
            <w:instrText xml:space="preserve"> CITATION Lis03 \l 1033 </w:instrText>
          </w:r>
          <w:r w:rsidR="00FF5C39" w:rsidRPr="00C32E4B">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(Bryant, 2003)</w:t>
          </w:r>
          <w:r w:rsidR="00FF5C39" w:rsidRPr="00C32E4B">
            <w:rPr>
              <w:rFonts w:ascii="Times New Roman" w:hAnsi="Times New Roman" w:cs="Times New Roman"/>
              <w:sz w:val="24"/>
              <w:szCs w:val="24"/>
            </w:rPr>
            <w:fldChar w:fldCharType="end"/>
          </w:r>
        </w:sdtContent>
      </w:sdt>
      <w:r w:rsidR="004B3242" w:rsidRPr="00C32E4B">
        <w:rPr>
          <w:rFonts w:ascii="Times New Roman" w:hAnsi="Times New Roman" w:cs="Times New Roman"/>
          <w:sz w:val="24"/>
          <w:szCs w:val="24"/>
        </w:rPr>
        <w:t>.</w:t>
      </w:r>
      <w:r w:rsidR="00FF5C39" w:rsidRPr="00C32E4B">
        <w:rPr>
          <w:rFonts w:ascii="Times New Roman" w:hAnsi="Times New Roman" w:cs="Times New Roman"/>
          <w:sz w:val="24"/>
          <w:szCs w:val="24"/>
        </w:rPr>
        <w:t xml:space="preserve"> </w:t>
      </w:r>
      <w:r w:rsidR="00C56396" w:rsidRPr="00C32E4B">
        <w:rPr>
          <w:rFonts w:ascii="Times New Roman" w:hAnsi="Times New Roman" w:cs="Times New Roman"/>
          <w:sz w:val="24"/>
          <w:szCs w:val="24"/>
        </w:rPr>
        <w:t xml:space="preserve">The </w:t>
      </w:r>
      <w:r w:rsidR="0098121F">
        <w:rPr>
          <w:rFonts w:ascii="Times New Roman" w:hAnsi="Times New Roman" w:cs="Times New Roman"/>
          <w:sz w:val="24"/>
          <w:szCs w:val="24"/>
        </w:rPr>
        <w:t>study is</w:t>
      </w:r>
      <w:r w:rsidR="005D5E3F" w:rsidRPr="00C32E4B">
        <w:rPr>
          <w:rFonts w:ascii="Times New Roman" w:hAnsi="Times New Roman" w:cs="Times New Roman"/>
          <w:sz w:val="24"/>
          <w:szCs w:val="24"/>
        </w:rPr>
        <w:t xml:space="preserve"> based on the preposition of time-series of market values promoted by Harris &amp; Ohlson (1987). It is assumed that market value of common equity is explained by t</w:t>
      </w:r>
      <w:r w:rsidR="00D876B6">
        <w:rPr>
          <w:rFonts w:ascii="Times New Roman" w:hAnsi="Times New Roman" w:cs="Times New Roman"/>
          <w:sz w:val="24"/>
          <w:szCs w:val="24"/>
        </w:rPr>
        <w:t>he sum book values of the firm equity, the firm</w:t>
      </w:r>
      <w:r w:rsidR="005D5E3F" w:rsidRPr="00C32E4B">
        <w:rPr>
          <w:rFonts w:ascii="Times New Roman" w:hAnsi="Times New Roman" w:cs="Times New Roman"/>
          <w:sz w:val="24"/>
          <w:szCs w:val="24"/>
        </w:rPr>
        <w:t xml:space="preserve"> net income and other value-relevant </w:t>
      </w:r>
      <w:r w:rsidR="00E05339" w:rsidRPr="00C32E4B">
        <w:rPr>
          <w:rFonts w:ascii="Times New Roman" w:hAnsi="Times New Roman" w:cs="Times New Roman"/>
          <w:sz w:val="24"/>
          <w:szCs w:val="24"/>
        </w:rPr>
        <w:t>information</w:t>
      </w:r>
      <w:sdt>
        <w:sdtPr>
          <w:rPr>
            <w:rFonts w:ascii="Times New Roman" w:hAnsi="Times New Roman" w:cs="Times New Roman"/>
            <w:sz w:val="24"/>
            <w:szCs w:val="24"/>
          </w:rPr>
          <w:id w:val="-1371759160"/>
          <w:citation/>
        </w:sdtPr>
        <w:sdtEndPr/>
        <w:sdtContent>
          <w:r w:rsidR="005D5E3F" w:rsidRPr="00C32E4B">
            <w:rPr>
              <w:rFonts w:ascii="Times New Roman" w:hAnsi="Times New Roman" w:cs="Times New Roman"/>
              <w:sz w:val="24"/>
              <w:szCs w:val="24"/>
            </w:rPr>
            <w:fldChar w:fldCharType="begin"/>
          </w:r>
          <w:r w:rsidR="005D5E3F" w:rsidRPr="00C32E4B">
            <w:rPr>
              <w:rFonts w:ascii="Times New Roman" w:hAnsi="Times New Roman" w:cs="Times New Roman"/>
              <w:sz w:val="24"/>
              <w:szCs w:val="24"/>
            </w:rPr>
            <w:instrText xml:space="preserve"> CITATION Tre87 \l 1033 </w:instrText>
          </w:r>
          <w:r w:rsidR="005D5E3F" w:rsidRPr="00C32E4B">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(Harris &amp; Ohlson, 1987)</w:t>
          </w:r>
          <w:r w:rsidR="005D5E3F" w:rsidRPr="00C32E4B">
            <w:rPr>
              <w:rFonts w:ascii="Times New Roman" w:hAnsi="Times New Roman" w:cs="Times New Roman"/>
              <w:sz w:val="24"/>
              <w:szCs w:val="24"/>
            </w:rPr>
            <w:fldChar w:fldCharType="end"/>
          </w:r>
        </w:sdtContent>
      </w:sdt>
      <w:r w:rsidR="005D5E3F" w:rsidRPr="00C32E4B">
        <w:rPr>
          <w:rFonts w:ascii="Times New Roman" w:hAnsi="Times New Roman" w:cs="Times New Roman"/>
          <w:sz w:val="24"/>
          <w:szCs w:val="24"/>
        </w:rPr>
        <w:t xml:space="preserve">. </w:t>
      </w:r>
      <w:r w:rsidR="00D25B4F">
        <w:rPr>
          <w:rFonts w:ascii="Times New Roman" w:hAnsi="Times New Roman" w:cs="Times New Roman"/>
          <w:sz w:val="24"/>
          <w:szCs w:val="24"/>
        </w:rPr>
        <w:t>Bryant hypothesized</w:t>
      </w:r>
      <w:r w:rsidR="00FF5C39" w:rsidRPr="00C32E4B">
        <w:rPr>
          <w:rFonts w:ascii="Times New Roman" w:hAnsi="Times New Roman" w:cs="Times New Roman"/>
          <w:sz w:val="24"/>
          <w:szCs w:val="24"/>
        </w:rPr>
        <w:t xml:space="preserve"> that due to the different treatments of the two methods, </w:t>
      </w:r>
      <w:r w:rsidR="00264C03" w:rsidRPr="00C32E4B">
        <w:rPr>
          <w:rFonts w:ascii="Times New Roman" w:hAnsi="Times New Roman" w:cs="Times New Roman"/>
          <w:sz w:val="24"/>
          <w:szCs w:val="24"/>
        </w:rPr>
        <w:t>portion of the current period’s</w:t>
      </w:r>
      <w:r w:rsidR="00FF5C39" w:rsidRPr="00C32E4B">
        <w:rPr>
          <w:rFonts w:ascii="Times New Roman" w:hAnsi="Times New Roman" w:cs="Times New Roman"/>
          <w:sz w:val="24"/>
          <w:szCs w:val="24"/>
        </w:rPr>
        <w:t xml:space="preserve"> E&amp;E expenditures will have</w:t>
      </w:r>
      <w:r w:rsidR="00D876B6">
        <w:rPr>
          <w:rFonts w:ascii="Times New Roman" w:hAnsi="Times New Roman" w:cs="Times New Roman"/>
          <w:sz w:val="24"/>
          <w:szCs w:val="24"/>
        </w:rPr>
        <w:t xml:space="preserve"> different effects on the firm</w:t>
      </w:r>
      <w:r w:rsidR="00FF5C39" w:rsidRPr="00C32E4B">
        <w:rPr>
          <w:rFonts w:ascii="Times New Roman" w:hAnsi="Times New Roman" w:cs="Times New Roman"/>
          <w:sz w:val="24"/>
          <w:szCs w:val="24"/>
        </w:rPr>
        <w:t xml:space="preserve"> current and future income</w:t>
      </w:r>
      <w:r w:rsidR="002869A4" w:rsidRPr="00C32E4B">
        <w:rPr>
          <w:rFonts w:ascii="Times New Roman" w:hAnsi="Times New Roman" w:cs="Times New Roman"/>
          <w:sz w:val="24"/>
          <w:szCs w:val="24"/>
        </w:rPr>
        <w:t xml:space="preserve"> (which eventually</w:t>
      </w:r>
      <w:r w:rsidR="00FF5C39" w:rsidRPr="00C32E4B">
        <w:rPr>
          <w:rFonts w:ascii="Times New Roman" w:hAnsi="Times New Roman" w:cs="Times New Roman"/>
          <w:sz w:val="24"/>
          <w:szCs w:val="24"/>
        </w:rPr>
        <w:t xml:space="preserve"> affecting end-of-period book value of equity), therefore, the method that best capture</w:t>
      </w:r>
      <w:r w:rsidR="009D48EA">
        <w:rPr>
          <w:rFonts w:ascii="Times New Roman" w:hAnsi="Times New Roman" w:cs="Times New Roman"/>
          <w:sz w:val="24"/>
          <w:szCs w:val="24"/>
        </w:rPr>
        <w:t>s</w:t>
      </w:r>
      <w:r w:rsidR="00FF5C39" w:rsidRPr="00C32E4B">
        <w:rPr>
          <w:rFonts w:ascii="Times New Roman" w:hAnsi="Times New Roman" w:cs="Times New Roman"/>
          <w:sz w:val="24"/>
          <w:szCs w:val="24"/>
        </w:rPr>
        <w:t xml:space="preserve"> information </w:t>
      </w:r>
      <w:r w:rsidR="00264C03" w:rsidRPr="00C32E4B">
        <w:rPr>
          <w:rFonts w:ascii="Times New Roman" w:hAnsi="Times New Roman" w:cs="Times New Roman"/>
          <w:sz w:val="24"/>
          <w:szCs w:val="24"/>
        </w:rPr>
        <w:t xml:space="preserve">in earnings </w:t>
      </w:r>
      <w:r w:rsidR="00FF5C39" w:rsidRPr="00C32E4B">
        <w:rPr>
          <w:rFonts w:ascii="Times New Roman" w:hAnsi="Times New Roman" w:cs="Times New Roman"/>
          <w:sz w:val="24"/>
          <w:szCs w:val="24"/>
        </w:rPr>
        <w:t>and book value of equity</w:t>
      </w:r>
      <w:r w:rsidR="00264C03" w:rsidRPr="00C32E4B">
        <w:rPr>
          <w:rFonts w:ascii="Times New Roman" w:hAnsi="Times New Roman" w:cs="Times New Roman"/>
          <w:sz w:val="24"/>
          <w:szCs w:val="24"/>
        </w:rPr>
        <w:t xml:space="preserve"> for</w:t>
      </w:r>
      <w:r w:rsidR="00D876B6">
        <w:rPr>
          <w:rFonts w:ascii="Times New Roman" w:hAnsi="Times New Roman" w:cs="Times New Roman"/>
          <w:sz w:val="24"/>
          <w:szCs w:val="24"/>
        </w:rPr>
        <w:t xml:space="preserve"> evaluating the firm</w:t>
      </w:r>
      <w:r w:rsidR="00FF5C39" w:rsidRPr="00C32E4B">
        <w:rPr>
          <w:rFonts w:ascii="Times New Roman" w:hAnsi="Times New Roman" w:cs="Times New Roman"/>
          <w:sz w:val="24"/>
          <w:szCs w:val="24"/>
        </w:rPr>
        <w:t xml:space="preserve"> income should be considered more value-relevant than the other.</w:t>
      </w:r>
      <w:r w:rsidRPr="00C32E4B">
        <w:rPr>
          <w:rFonts w:ascii="Times New Roman" w:hAnsi="Times New Roman" w:cs="Times New Roman"/>
          <w:sz w:val="24"/>
          <w:szCs w:val="24"/>
        </w:rPr>
        <w:t xml:space="preserve"> </w:t>
      </w:r>
      <w:r w:rsidR="00CE0245" w:rsidRPr="00C32E4B">
        <w:rPr>
          <w:rFonts w:ascii="Times New Roman" w:hAnsi="Times New Roman" w:cs="Times New Roman"/>
          <w:sz w:val="24"/>
          <w:szCs w:val="24"/>
        </w:rPr>
        <w:t>In proving the higher value-relevance of book value and earnings of full cost method over successful efforts method, Bryant (2003) examine</w:t>
      </w:r>
      <w:r w:rsidR="00D25B4F">
        <w:rPr>
          <w:rFonts w:ascii="Times New Roman" w:hAnsi="Times New Roman" w:cs="Times New Roman"/>
          <w:sz w:val="24"/>
          <w:szCs w:val="24"/>
        </w:rPr>
        <w:t>d</w:t>
      </w:r>
      <w:r w:rsidR="00CE0245" w:rsidRPr="00C32E4B">
        <w:rPr>
          <w:rFonts w:ascii="Times New Roman" w:hAnsi="Times New Roman" w:cs="Times New Roman"/>
          <w:sz w:val="24"/>
          <w:szCs w:val="24"/>
        </w:rPr>
        <w:t xml:space="preserve"> the relative ability of book value</w:t>
      </w:r>
      <w:r w:rsidR="00797752" w:rsidRPr="00C32E4B">
        <w:rPr>
          <w:rFonts w:ascii="Times New Roman" w:hAnsi="Times New Roman" w:cs="Times New Roman"/>
          <w:sz w:val="24"/>
          <w:szCs w:val="24"/>
        </w:rPr>
        <w:t xml:space="preserve"> of equity</w:t>
      </w:r>
      <w:r w:rsidR="00CE0245" w:rsidRPr="00C32E4B">
        <w:rPr>
          <w:rFonts w:ascii="Times New Roman" w:hAnsi="Times New Roman" w:cs="Times New Roman"/>
          <w:sz w:val="24"/>
          <w:szCs w:val="24"/>
        </w:rPr>
        <w:t xml:space="preserve"> and earnings</w:t>
      </w:r>
      <w:r w:rsidR="000E1676" w:rsidRPr="00C32E4B">
        <w:rPr>
          <w:rFonts w:ascii="Times New Roman" w:hAnsi="Times New Roman" w:cs="Times New Roman"/>
          <w:sz w:val="24"/>
          <w:szCs w:val="24"/>
        </w:rPr>
        <w:t xml:space="preserve"> using a</w:t>
      </w:r>
      <w:r w:rsidR="00C908F7" w:rsidRPr="00C32E4B">
        <w:rPr>
          <w:rFonts w:ascii="Times New Roman" w:hAnsi="Times New Roman" w:cs="Times New Roman"/>
          <w:sz w:val="24"/>
          <w:szCs w:val="24"/>
        </w:rPr>
        <w:t xml:space="preserve"> regression model</w:t>
      </w:r>
      <w:r w:rsidR="00F2778A" w:rsidRPr="00C32E4B">
        <w:rPr>
          <w:rFonts w:ascii="Times New Roman" w:hAnsi="Times New Roman" w:cs="Times New Roman"/>
          <w:sz w:val="24"/>
          <w:szCs w:val="24"/>
        </w:rPr>
        <w:t xml:space="preserve"> (refer to Appendix D)</w:t>
      </w:r>
      <w:r w:rsidR="00C908F7" w:rsidRPr="00C32E4B">
        <w:rPr>
          <w:rFonts w:ascii="Times New Roman" w:hAnsi="Times New Roman" w:cs="Times New Roman"/>
          <w:sz w:val="24"/>
          <w:szCs w:val="24"/>
        </w:rPr>
        <w:t xml:space="preserve"> for</w:t>
      </w:r>
      <w:r w:rsidR="00CE0245" w:rsidRPr="00C32E4B">
        <w:rPr>
          <w:rFonts w:ascii="Times New Roman" w:hAnsi="Times New Roman" w:cs="Times New Roman"/>
          <w:sz w:val="24"/>
          <w:szCs w:val="24"/>
        </w:rPr>
        <w:t xml:space="preserve"> explaining the variation in market value </w:t>
      </w:r>
      <w:r w:rsidR="00797752" w:rsidRPr="00C32E4B">
        <w:rPr>
          <w:rFonts w:ascii="Times New Roman" w:hAnsi="Times New Roman" w:cs="Times New Roman"/>
          <w:sz w:val="24"/>
          <w:szCs w:val="24"/>
        </w:rPr>
        <w:t xml:space="preserve">of equity </w:t>
      </w:r>
      <w:r w:rsidR="00CE0245" w:rsidRPr="00C32E4B">
        <w:rPr>
          <w:rFonts w:ascii="Times New Roman" w:hAnsi="Times New Roman" w:cs="Times New Roman"/>
          <w:sz w:val="24"/>
          <w:szCs w:val="24"/>
        </w:rPr>
        <w:t xml:space="preserve">when the accounting variables are calculated using either full cost or successful efforts method. </w:t>
      </w:r>
    </w:p>
    <w:p w:rsidR="00F57CC9" w:rsidRPr="00C32E4B" w:rsidRDefault="00C378ED" w:rsidP="00BB3DD6">
      <w:pPr>
        <w:spacing w:after="0" w:line="360" w:lineRule="auto"/>
        <w:jc w:val="both"/>
        <w:rPr>
          <w:rFonts w:ascii="Times New Roman" w:hAnsi="Times New Roman" w:cs="Times New Roman"/>
          <w:sz w:val="24"/>
          <w:szCs w:val="24"/>
        </w:rPr>
      </w:pPr>
      <w:r w:rsidRPr="00C32E4B">
        <w:rPr>
          <w:rFonts w:ascii="Times New Roman" w:hAnsi="Times New Roman" w:cs="Times New Roman"/>
          <w:sz w:val="24"/>
          <w:szCs w:val="24"/>
        </w:rPr>
        <w:t xml:space="preserve">The results of the </w:t>
      </w:r>
      <w:r w:rsidR="00F57CC9" w:rsidRPr="00C32E4B">
        <w:rPr>
          <w:rFonts w:ascii="Times New Roman" w:hAnsi="Times New Roman" w:cs="Times New Roman"/>
          <w:sz w:val="24"/>
          <w:szCs w:val="24"/>
        </w:rPr>
        <w:t xml:space="preserve">regression estimates </w:t>
      </w:r>
      <w:r w:rsidR="0098121F">
        <w:rPr>
          <w:rFonts w:ascii="Times New Roman" w:hAnsi="Times New Roman" w:cs="Times New Roman"/>
          <w:sz w:val="24"/>
          <w:szCs w:val="24"/>
        </w:rPr>
        <w:t xml:space="preserve">shown </w:t>
      </w:r>
      <w:r w:rsidR="00F57CC9" w:rsidRPr="00C32E4B">
        <w:rPr>
          <w:rFonts w:ascii="Times New Roman" w:hAnsi="Times New Roman" w:cs="Times New Roman"/>
          <w:sz w:val="24"/>
          <w:szCs w:val="24"/>
        </w:rPr>
        <w:t>are as following</w:t>
      </w:r>
      <w:sdt>
        <w:sdtPr>
          <w:rPr>
            <w:rFonts w:ascii="Times New Roman" w:hAnsi="Times New Roman" w:cs="Times New Roman"/>
            <w:sz w:val="24"/>
            <w:szCs w:val="24"/>
          </w:rPr>
          <w:id w:val="1069538882"/>
          <w:citation/>
        </w:sdtPr>
        <w:sdtEndPr/>
        <w:sdtContent>
          <w:r w:rsidR="002869A4" w:rsidRPr="00C32E4B">
            <w:rPr>
              <w:rFonts w:ascii="Times New Roman" w:hAnsi="Times New Roman" w:cs="Times New Roman"/>
              <w:sz w:val="24"/>
              <w:szCs w:val="24"/>
            </w:rPr>
            <w:fldChar w:fldCharType="begin"/>
          </w:r>
          <w:r w:rsidR="002869A4" w:rsidRPr="00C32E4B">
            <w:rPr>
              <w:rFonts w:ascii="Times New Roman" w:hAnsi="Times New Roman" w:cs="Times New Roman"/>
              <w:sz w:val="24"/>
              <w:szCs w:val="24"/>
            </w:rPr>
            <w:instrText xml:space="preserve"> CITATION Lis03 \l 1033 </w:instrText>
          </w:r>
          <w:r w:rsidR="002869A4" w:rsidRPr="00C32E4B">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(Bryant, 2003)</w:t>
          </w:r>
          <w:r w:rsidR="002869A4" w:rsidRPr="00C32E4B">
            <w:rPr>
              <w:rFonts w:ascii="Times New Roman" w:hAnsi="Times New Roman" w:cs="Times New Roman"/>
              <w:sz w:val="24"/>
              <w:szCs w:val="24"/>
            </w:rPr>
            <w:fldChar w:fldCharType="end"/>
          </w:r>
        </w:sdtContent>
      </w:sdt>
      <w:r w:rsidR="00F57CC9" w:rsidRPr="00C32E4B">
        <w:rPr>
          <w:rFonts w:ascii="Times New Roman" w:hAnsi="Times New Roman" w:cs="Times New Roman"/>
          <w:sz w:val="24"/>
          <w:szCs w:val="24"/>
        </w:rPr>
        <w:t>:</w:t>
      </w:r>
    </w:p>
    <w:p w:rsidR="00F57CC9" w:rsidRPr="00C32E4B" w:rsidRDefault="00F57CC9" w:rsidP="00BB3DD6">
      <w:pPr>
        <w:pStyle w:val="ListParagraph"/>
        <w:numPr>
          <w:ilvl w:val="0"/>
          <w:numId w:val="14"/>
        </w:numPr>
        <w:spacing w:after="0" w:line="360" w:lineRule="auto"/>
        <w:jc w:val="both"/>
        <w:rPr>
          <w:rFonts w:ascii="Times New Roman" w:hAnsi="Times New Roman" w:cs="Times New Roman"/>
          <w:sz w:val="24"/>
          <w:szCs w:val="24"/>
        </w:rPr>
      </w:pPr>
      <w:r w:rsidRPr="00C32E4B">
        <w:rPr>
          <w:rFonts w:ascii="Times New Roman" w:hAnsi="Times New Roman" w:cs="Times New Roman"/>
          <w:sz w:val="24"/>
          <w:szCs w:val="24"/>
        </w:rPr>
        <w:t xml:space="preserve">For successful efforts firms, the coefficient on book value of equity is positive and significant, but the coefficient on earnings is not different from zero; </w:t>
      </w:r>
    </w:p>
    <w:p w:rsidR="00F57CC9" w:rsidRPr="00C32E4B" w:rsidRDefault="00F57CC9" w:rsidP="00BB3DD6">
      <w:pPr>
        <w:pStyle w:val="ListParagraph"/>
        <w:numPr>
          <w:ilvl w:val="0"/>
          <w:numId w:val="14"/>
        </w:numPr>
        <w:spacing w:after="0" w:line="360" w:lineRule="auto"/>
        <w:jc w:val="both"/>
        <w:rPr>
          <w:rFonts w:ascii="Times New Roman" w:hAnsi="Times New Roman" w:cs="Times New Roman"/>
          <w:sz w:val="24"/>
          <w:szCs w:val="24"/>
        </w:rPr>
      </w:pPr>
      <w:r w:rsidRPr="00C32E4B">
        <w:rPr>
          <w:rFonts w:ascii="Times New Roman" w:hAnsi="Times New Roman" w:cs="Times New Roman"/>
          <w:sz w:val="24"/>
          <w:szCs w:val="24"/>
        </w:rPr>
        <w:t>For full cost firms, the coefficients on both book value and earnings are positive and significant.</w:t>
      </w:r>
    </w:p>
    <w:p w:rsidR="002B5465" w:rsidRPr="00C32E4B" w:rsidRDefault="002B5465" w:rsidP="00BB3DD6">
      <w:pPr>
        <w:pStyle w:val="ListParagraph"/>
        <w:numPr>
          <w:ilvl w:val="0"/>
          <w:numId w:val="14"/>
        </w:numPr>
        <w:spacing w:after="0" w:line="360" w:lineRule="auto"/>
        <w:jc w:val="both"/>
        <w:rPr>
          <w:rFonts w:ascii="Times New Roman" w:hAnsi="Times New Roman" w:cs="Times New Roman"/>
          <w:sz w:val="24"/>
          <w:szCs w:val="24"/>
        </w:rPr>
      </w:pPr>
      <w:r w:rsidRPr="00C32E4B">
        <w:rPr>
          <w:rFonts w:ascii="Times New Roman" w:hAnsi="Times New Roman" w:cs="Times New Roman"/>
          <w:sz w:val="24"/>
          <w:szCs w:val="24"/>
        </w:rPr>
        <w:t>The incremental coefficients (calculated under the full cost method minus successful efforts method) on book value are not different from zero, while the incremental coefficients on earnings are positive and significant for both methods.</w:t>
      </w:r>
    </w:p>
    <w:p w:rsidR="00E05339" w:rsidRPr="00C32E4B" w:rsidRDefault="00E05339" w:rsidP="00BB3DD6">
      <w:pPr>
        <w:pStyle w:val="ListParagraph"/>
        <w:numPr>
          <w:ilvl w:val="0"/>
          <w:numId w:val="14"/>
        </w:numPr>
        <w:autoSpaceDE w:val="0"/>
        <w:autoSpaceDN w:val="0"/>
        <w:adjustRightInd w:val="0"/>
        <w:spacing w:after="0" w:line="360" w:lineRule="auto"/>
        <w:rPr>
          <w:rFonts w:ascii="Times New Roman" w:hAnsi="Times New Roman" w:cs="Times New Roman"/>
          <w:sz w:val="24"/>
          <w:szCs w:val="24"/>
        </w:rPr>
      </w:pPr>
      <w:r w:rsidRPr="00C32E4B">
        <w:rPr>
          <w:rFonts w:ascii="Times New Roman" w:hAnsi="Times New Roman" w:cs="Times New Roman"/>
          <w:sz w:val="24"/>
          <w:szCs w:val="24"/>
        </w:rPr>
        <w:t>The coefficients of the standardized measure of the present value of future net cash flows are insignificant for both methods.</w:t>
      </w:r>
    </w:p>
    <w:p w:rsidR="002869A4" w:rsidRPr="00C32E4B" w:rsidRDefault="00F02AFC" w:rsidP="00BB3DD6">
      <w:pPr>
        <w:spacing w:after="0" w:line="360" w:lineRule="auto"/>
        <w:jc w:val="both"/>
        <w:rPr>
          <w:rFonts w:ascii="Times New Roman" w:hAnsi="Times New Roman" w:cs="Times New Roman"/>
          <w:sz w:val="24"/>
          <w:szCs w:val="24"/>
        </w:rPr>
      </w:pPr>
      <w:r w:rsidRPr="00C32E4B">
        <w:rPr>
          <w:rFonts w:ascii="Times New Roman" w:hAnsi="Times New Roman" w:cs="Times New Roman"/>
          <w:sz w:val="24"/>
          <w:szCs w:val="24"/>
        </w:rPr>
        <w:t xml:space="preserve">The </w:t>
      </w:r>
      <w:r w:rsidR="002869A4" w:rsidRPr="00C32E4B">
        <w:rPr>
          <w:rFonts w:ascii="Times New Roman" w:hAnsi="Times New Roman" w:cs="Times New Roman"/>
          <w:sz w:val="24"/>
          <w:szCs w:val="24"/>
        </w:rPr>
        <w:t>positive coefficients of book value of equity and earnings (net income) of full cost method and the higher value of the co</w:t>
      </w:r>
      <w:r w:rsidR="00D876B6">
        <w:rPr>
          <w:rFonts w:ascii="Times New Roman" w:hAnsi="Times New Roman" w:cs="Times New Roman"/>
          <w:sz w:val="24"/>
          <w:szCs w:val="24"/>
        </w:rPr>
        <w:t>efficient of full costing firms</w:t>
      </w:r>
      <w:r w:rsidR="002869A4" w:rsidRPr="00C32E4B">
        <w:rPr>
          <w:rFonts w:ascii="Times New Roman" w:hAnsi="Times New Roman" w:cs="Times New Roman"/>
          <w:sz w:val="24"/>
          <w:szCs w:val="24"/>
        </w:rPr>
        <w:t xml:space="preserve"> net income</w:t>
      </w:r>
      <w:r w:rsidRPr="00C32E4B">
        <w:rPr>
          <w:rFonts w:ascii="Times New Roman" w:hAnsi="Times New Roman" w:cs="Times New Roman"/>
          <w:sz w:val="24"/>
          <w:szCs w:val="24"/>
        </w:rPr>
        <w:t xml:space="preserve"> suggest that full cost method has stronger </w:t>
      </w:r>
      <w:r w:rsidR="002869A4" w:rsidRPr="00C32E4B">
        <w:rPr>
          <w:rFonts w:ascii="Times New Roman" w:hAnsi="Times New Roman" w:cs="Times New Roman"/>
          <w:sz w:val="24"/>
          <w:szCs w:val="24"/>
        </w:rPr>
        <w:t>explanatory power in explaining the</w:t>
      </w:r>
      <w:r w:rsidR="00D876B6">
        <w:rPr>
          <w:rFonts w:ascii="Times New Roman" w:hAnsi="Times New Roman" w:cs="Times New Roman"/>
          <w:sz w:val="24"/>
          <w:szCs w:val="24"/>
        </w:rPr>
        <w:t xml:space="preserve"> market value of the firm</w:t>
      </w:r>
      <w:r w:rsidR="002869A4" w:rsidRPr="00C32E4B">
        <w:rPr>
          <w:rFonts w:ascii="Times New Roman" w:hAnsi="Times New Roman" w:cs="Times New Roman"/>
          <w:sz w:val="24"/>
          <w:szCs w:val="24"/>
        </w:rPr>
        <w:t xml:space="preserve"> equity</w:t>
      </w:r>
      <w:r w:rsidRPr="00C32E4B">
        <w:rPr>
          <w:rFonts w:ascii="Times New Roman" w:hAnsi="Times New Roman" w:cs="Times New Roman"/>
          <w:sz w:val="24"/>
          <w:szCs w:val="24"/>
        </w:rPr>
        <w:t xml:space="preserve"> than the successful efforts method</w:t>
      </w:r>
      <w:sdt>
        <w:sdtPr>
          <w:rPr>
            <w:rFonts w:ascii="Times New Roman" w:hAnsi="Times New Roman" w:cs="Times New Roman"/>
            <w:sz w:val="24"/>
            <w:szCs w:val="24"/>
          </w:rPr>
          <w:id w:val="-303782734"/>
          <w:citation/>
        </w:sdtPr>
        <w:sdtEndPr/>
        <w:sdtContent>
          <w:r w:rsidR="006405B4" w:rsidRPr="00C32E4B">
            <w:rPr>
              <w:rFonts w:ascii="Times New Roman" w:hAnsi="Times New Roman" w:cs="Times New Roman"/>
              <w:sz w:val="24"/>
              <w:szCs w:val="24"/>
            </w:rPr>
            <w:fldChar w:fldCharType="begin"/>
          </w:r>
          <w:r w:rsidR="006405B4" w:rsidRPr="00C32E4B">
            <w:rPr>
              <w:rFonts w:ascii="Times New Roman" w:hAnsi="Times New Roman" w:cs="Times New Roman"/>
              <w:sz w:val="24"/>
              <w:szCs w:val="24"/>
            </w:rPr>
            <w:instrText xml:space="preserve"> CITATION Lis03 \l 1033 </w:instrText>
          </w:r>
          <w:r w:rsidR="006405B4" w:rsidRPr="00C32E4B">
            <w:rPr>
              <w:rFonts w:ascii="Times New Roman" w:hAnsi="Times New Roman" w:cs="Times New Roman"/>
              <w:sz w:val="24"/>
              <w:szCs w:val="24"/>
            </w:rPr>
            <w:fldChar w:fldCharType="separate"/>
          </w:r>
          <w:r w:rsidR="00A7718F">
            <w:rPr>
              <w:rFonts w:ascii="Times New Roman" w:hAnsi="Times New Roman" w:cs="Times New Roman"/>
              <w:noProof/>
              <w:sz w:val="24"/>
              <w:szCs w:val="24"/>
            </w:rPr>
            <w:t xml:space="preserve"> </w:t>
          </w:r>
          <w:r w:rsidR="00A7718F" w:rsidRPr="00A7718F">
            <w:rPr>
              <w:rFonts w:ascii="Times New Roman" w:hAnsi="Times New Roman" w:cs="Times New Roman"/>
              <w:noProof/>
              <w:sz w:val="24"/>
              <w:szCs w:val="24"/>
            </w:rPr>
            <w:t>(Bryant, 2003)</w:t>
          </w:r>
          <w:r w:rsidR="006405B4" w:rsidRPr="00C32E4B">
            <w:rPr>
              <w:rFonts w:ascii="Times New Roman" w:hAnsi="Times New Roman" w:cs="Times New Roman"/>
              <w:sz w:val="24"/>
              <w:szCs w:val="24"/>
            </w:rPr>
            <w:fldChar w:fldCharType="end"/>
          </w:r>
        </w:sdtContent>
      </w:sdt>
      <w:r w:rsidRPr="00C32E4B">
        <w:rPr>
          <w:rFonts w:ascii="Times New Roman" w:hAnsi="Times New Roman" w:cs="Times New Roman"/>
          <w:sz w:val="24"/>
          <w:szCs w:val="24"/>
        </w:rPr>
        <w:t xml:space="preserve">. Therefore, full cost accounting </w:t>
      </w:r>
      <w:r w:rsidR="00DA1FA7">
        <w:rPr>
          <w:rFonts w:ascii="Times New Roman" w:hAnsi="Times New Roman" w:cs="Times New Roman"/>
          <w:sz w:val="24"/>
          <w:szCs w:val="24"/>
        </w:rPr>
        <w:t xml:space="preserve">also </w:t>
      </w:r>
      <w:r w:rsidRPr="00C32E4B">
        <w:rPr>
          <w:rFonts w:ascii="Times New Roman" w:hAnsi="Times New Roman" w:cs="Times New Roman"/>
          <w:sz w:val="24"/>
          <w:szCs w:val="24"/>
        </w:rPr>
        <w:t>shows higher value relevance</w:t>
      </w:r>
      <w:r w:rsidR="006405B4" w:rsidRPr="00C32E4B">
        <w:rPr>
          <w:rFonts w:ascii="Times New Roman" w:hAnsi="Times New Roman" w:cs="Times New Roman"/>
          <w:sz w:val="24"/>
          <w:szCs w:val="24"/>
        </w:rPr>
        <w:t xml:space="preserve"> than successful efforts method in explaining market valuation of the firm.</w:t>
      </w:r>
    </w:p>
    <w:p w:rsidR="00D25B4F" w:rsidRDefault="00C32E4B" w:rsidP="00BB3DD6">
      <w:pPr>
        <w:spacing w:after="0" w:line="360" w:lineRule="auto"/>
        <w:jc w:val="both"/>
        <w:rPr>
          <w:rFonts w:ascii="Times New Roman" w:hAnsi="Times New Roman" w:cs="Times New Roman"/>
          <w:b/>
          <w:sz w:val="24"/>
          <w:szCs w:val="24"/>
        </w:rPr>
      </w:pPr>
      <w:r w:rsidRPr="00C32E4B">
        <w:rPr>
          <w:rFonts w:ascii="Times New Roman" w:hAnsi="Times New Roman" w:cs="Times New Roman"/>
          <w:b/>
          <w:sz w:val="24"/>
          <w:szCs w:val="24"/>
        </w:rPr>
        <w:t>5.4 Conclusion</w:t>
      </w:r>
    </w:p>
    <w:p w:rsidR="00B3653E" w:rsidRPr="00B3653E" w:rsidRDefault="00D61FDD"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value relevance represents the </w:t>
      </w:r>
      <w:r w:rsidR="00E1479B">
        <w:rPr>
          <w:rFonts w:ascii="Times New Roman" w:hAnsi="Times New Roman" w:cs="Times New Roman"/>
          <w:sz w:val="24"/>
          <w:szCs w:val="24"/>
        </w:rPr>
        <w:t>relationship</w:t>
      </w:r>
      <w:r w:rsidR="00D876B6">
        <w:rPr>
          <w:rFonts w:ascii="Times New Roman" w:hAnsi="Times New Roman" w:cs="Times New Roman"/>
          <w:sz w:val="24"/>
          <w:szCs w:val="24"/>
        </w:rPr>
        <w:t xml:space="preserve"> between the firm</w:t>
      </w:r>
      <w:r>
        <w:rPr>
          <w:rFonts w:ascii="Times New Roman" w:hAnsi="Times New Roman" w:cs="Times New Roman"/>
          <w:sz w:val="24"/>
          <w:szCs w:val="24"/>
        </w:rPr>
        <w:t xml:space="preserve"> reported results and the market valuation of the firm</w:t>
      </w:r>
      <w:r w:rsidR="00E1479B">
        <w:rPr>
          <w:rFonts w:ascii="Times New Roman" w:hAnsi="Times New Roman" w:cs="Times New Roman"/>
          <w:sz w:val="24"/>
          <w:szCs w:val="24"/>
        </w:rPr>
        <w:t xml:space="preserve">. The market value of full cost and successful efforts firms is analyzed using the book value of equity, earnings and cash flows of the </w:t>
      </w:r>
      <w:r w:rsidR="009D48EA">
        <w:rPr>
          <w:rFonts w:ascii="Times New Roman" w:hAnsi="Times New Roman" w:cs="Times New Roman"/>
          <w:sz w:val="24"/>
          <w:szCs w:val="24"/>
        </w:rPr>
        <w:t xml:space="preserve">full cost </w:t>
      </w:r>
      <w:r w:rsidR="00E1479B">
        <w:rPr>
          <w:rFonts w:ascii="Times New Roman" w:hAnsi="Times New Roman" w:cs="Times New Roman"/>
          <w:sz w:val="24"/>
          <w:szCs w:val="24"/>
        </w:rPr>
        <w:t>firms</w:t>
      </w:r>
      <w:r w:rsidR="009D48EA">
        <w:rPr>
          <w:rFonts w:ascii="Times New Roman" w:hAnsi="Times New Roman" w:cs="Times New Roman"/>
          <w:sz w:val="24"/>
          <w:szCs w:val="24"/>
        </w:rPr>
        <w:t xml:space="preserve"> and successfule efforts firms</w:t>
      </w:r>
      <w:r w:rsidR="00E1479B">
        <w:rPr>
          <w:rFonts w:ascii="Times New Roman" w:hAnsi="Times New Roman" w:cs="Times New Roman"/>
          <w:sz w:val="24"/>
          <w:szCs w:val="24"/>
        </w:rPr>
        <w:t xml:space="preserve">. The five studies used in this chapter </w:t>
      </w:r>
      <w:r w:rsidR="003A1777">
        <w:rPr>
          <w:rFonts w:ascii="Times New Roman" w:hAnsi="Times New Roman" w:cs="Times New Roman"/>
          <w:sz w:val="24"/>
          <w:szCs w:val="24"/>
        </w:rPr>
        <w:t>exhibit</w:t>
      </w:r>
      <w:r w:rsidR="00E1479B">
        <w:rPr>
          <w:rFonts w:ascii="Times New Roman" w:hAnsi="Times New Roman" w:cs="Times New Roman"/>
          <w:sz w:val="24"/>
          <w:szCs w:val="24"/>
        </w:rPr>
        <w:t xml:space="preserve"> dissimilarities of results when judging whether one method is more value-relevant than the counterpart. Studies of Sunder (1976), </w:t>
      </w:r>
      <w:r w:rsidR="00E1479B" w:rsidRPr="00C32E4B">
        <w:rPr>
          <w:rFonts w:ascii="Times New Roman" w:hAnsi="Times New Roman" w:cs="Times New Roman"/>
          <w:sz w:val="24"/>
          <w:szCs w:val="24"/>
        </w:rPr>
        <w:t>Duchach &amp; Douthett Jr (1997)</w:t>
      </w:r>
      <w:r w:rsidR="00E1479B">
        <w:rPr>
          <w:rFonts w:ascii="Times New Roman" w:hAnsi="Times New Roman" w:cs="Times New Roman"/>
          <w:sz w:val="24"/>
          <w:szCs w:val="24"/>
        </w:rPr>
        <w:t xml:space="preserve"> and Bryant (2003) conclude that full cost accounting is more value-relevant than successful efforts. </w:t>
      </w:r>
      <w:r w:rsidR="003A1777">
        <w:rPr>
          <w:rFonts w:ascii="Times New Roman" w:hAnsi="Times New Roman" w:cs="Times New Roman"/>
          <w:sz w:val="24"/>
          <w:szCs w:val="24"/>
        </w:rPr>
        <w:t xml:space="preserve">However, Bandyopadhyay (1994) and </w:t>
      </w:r>
      <w:r w:rsidR="003A1777" w:rsidRPr="003B3D81">
        <w:rPr>
          <w:rFonts w:ascii="Times New Roman" w:hAnsi="Times New Roman" w:cs="Times New Roman"/>
          <w:sz w:val="24"/>
          <w:szCs w:val="24"/>
        </w:rPr>
        <w:t>Murdoch &amp; Krause (2009)</w:t>
      </w:r>
      <w:r w:rsidR="003A1777">
        <w:rPr>
          <w:rFonts w:ascii="Times New Roman" w:hAnsi="Times New Roman" w:cs="Times New Roman"/>
          <w:sz w:val="24"/>
          <w:szCs w:val="24"/>
        </w:rPr>
        <w:t xml:space="preserve"> </w:t>
      </w:r>
      <w:r w:rsidR="00D97443">
        <w:rPr>
          <w:rFonts w:ascii="Times New Roman" w:hAnsi="Times New Roman" w:cs="Times New Roman"/>
          <w:sz w:val="24"/>
          <w:szCs w:val="24"/>
        </w:rPr>
        <w:t xml:space="preserve">have </w:t>
      </w:r>
      <w:r w:rsidR="003A1777">
        <w:rPr>
          <w:rFonts w:ascii="Times New Roman" w:hAnsi="Times New Roman" w:cs="Times New Roman"/>
          <w:sz w:val="24"/>
          <w:szCs w:val="24"/>
        </w:rPr>
        <w:t>prove</w:t>
      </w:r>
      <w:r w:rsidR="00D97443">
        <w:rPr>
          <w:rFonts w:ascii="Times New Roman" w:hAnsi="Times New Roman" w:cs="Times New Roman"/>
          <w:sz w:val="24"/>
          <w:szCs w:val="24"/>
        </w:rPr>
        <w:t>n</w:t>
      </w:r>
      <w:r w:rsidR="003A1777">
        <w:rPr>
          <w:rFonts w:ascii="Times New Roman" w:hAnsi="Times New Roman" w:cs="Times New Roman"/>
          <w:sz w:val="24"/>
          <w:szCs w:val="24"/>
        </w:rPr>
        <w:t xml:space="preserve"> otherwise. Sunder’s mathematical models used in this chapter demonstrate that earnings and cash flows under full c</w:t>
      </w:r>
      <w:r w:rsidR="00721B39">
        <w:rPr>
          <w:rFonts w:ascii="Times New Roman" w:hAnsi="Times New Roman" w:cs="Times New Roman"/>
          <w:sz w:val="24"/>
          <w:szCs w:val="24"/>
        </w:rPr>
        <w:t xml:space="preserve">ost are perfectly correlated; therefore, </w:t>
      </w:r>
      <w:r w:rsidR="009D48EA">
        <w:rPr>
          <w:rFonts w:ascii="Times New Roman" w:hAnsi="Times New Roman" w:cs="Times New Roman"/>
          <w:sz w:val="24"/>
          <w:szCs w:val="24"/>
        </w:rPr>
        <w:t xml:space="preserve">full cost is considered as having higher earnings quality </w:t>
      </w:r>
      <w:r w:rsidR="00D97443">
        <w:rPr>
          <w:rFonts w:ascii="Times New Roman" w:hAnsi="Times New Roman" w:cs="Times New Roman"/>
          <w:sz w:val="24"/>
          <w:szCs w:val="24"/>
        </w:rPr>
        <w:t>than successful efforts</w:t>
      </w:r>
      <w:r w:rsidR="003A1777">
        <w:rPr>
          <w:rFonts w:ascii="Times New Roman" w:hAnsi="Times New Roman" w:cs="Times New Roman"/>
          <w:sz w:val="24"/>
          <w:szCs w:val="24"/>
        </w:rPr>
        <w:t xml:space="preserve">. However, </w:t>
      </w:r>
      <w:r w:rsidR="003A1777" w:rsidRPr="003B3D81">
        <w:rPr>
          <w:rFonts w:ascii="Times New Roman" w:hAnsi="Times New Roman" w:cs="Times New Roman"/>
          <w:sz w:val="24"/>
          <w:szCs w:val="24"/>
        </w:rPr>
        <w:t>Murdoch &amp; Krause (2009)</w:t>
      </w:r>
      <w:r w:rsidR="003A1777">
        <w:rPr>
          <w:rFonts w:ascii="Times New Roman" w:hAnsi="Times New Roman" w:cs="Times New Roman"/>
          <w:sz w:val="24"/>
          <w:szCs w:val="24"/>
        </w:rPr>
        <w:t xml:space="preserve"> did not find </w:t>
      </w:r>
      <w:r w:rsidR="00D97443">
        <w:rPr>
          <w:rFonts w:ascii="Times New Roman" w:hAnsi="Times New Roman" w:cs="Times New Roman"/>
          <w:sz w:val="24"/>
          <w:szCs w:val="24"/>
        </w:rPr>
        <w:t>the stronger relation between earnings and cash flows following the full cost method. Instead, their empirical results tell the successful efforts accounting that has higher degree of relationship in explaining earnings and cash flows. Bandyopadhyay (1994) argued in his empirical results that successful</w:t>
      </w:r>
      <w:r w:rsidR="00B3653E">
        <w:rPr>
          <w:rFonts w:ascii="Times New Roman" w:hAnsi="Times New Roman" w:cs="Times New Roman"/>
          <w:sz w:val="24"/>
          <w:szCs w:val="24"/>
        </w:rPr>
        <w:t xml:space="preserve"> efforts costing</w:t>
      </w:r>
      <w:r w:rsidR="00D97443">
        <w:rPr>
          <w:rFonts w:ascii="Times New Roman" w:hAnsi="Times New Roman" w:cs="Times New Roman"/>
          <w:sz w:val="24"/>
          <w:szCs w:val="24"/>
        </w:rPr>
        <w:t xml:space="preserve"> </w:t>
      </w:r>
      <w:r w:rsidR="00B3653E">
        <w:rPr>
          <w:rFonts w:ascii="Times New Roman" w:hAnsi="Times New Roman" w:cs="Times New Roman"/>
          <w:sz w:val="24"/>
          <w:szCs w:val="24"/>
        </w:rPr>
        <w:t>has higher earnings quality with respe</w:t>
      </w:r>
      <w:r w:rsidR="00D876B6">
        <w:rPr>
          <w:rFonts w:ascii="Times New Roman" w:hAnsi="Times New Roman" w:cs="Times New Roman"/>
          <w:sz w:val="24"/>
          <w:szCs w:val="24"/>
        </w:rPr>
        <w:t>ct to market value of the firm</w:t>
      </w:r>
      <w:r w:rsidR="00B3653E">
        <w:rPr>
          <w:rFonts w:ascii="Times New Roman" w:hAnsi="Times New Roman" w:cs="Times New Roman"/>
          <w:sz w:val="24"/>
          <w:szCs w:val="24"/>
        </w:rPr>
        <w:t xml:space="preserve"> share prices and returns. This conclusion has been also been rejected by </w:t>
      </w:r>
      <w:r w:rsidR="00B3653E" w:rsidRPr="00C32E4B">
        <w:rPr>
          <w:rFonts w:ascii="Times New Roman" w:hAnsi="Times New Roman" w:cs="Times New Roman"/>
          <w:sz w:val="24"/>
          <w:szCs w:val="24"/>
        </w:rPr>
        <w:t>Duchach &amp; Douthett Jr (1997)</w:t>
      </w:r>
      <w:r w:rsidR="00B3653E">
        <w:rPr>
          <w:rFonts w:ascii="Times New Roman" w:hAnsi="Times New Roman" w:cs="Times New Roman"/>
          <w:sz w:val="24"/>
          <w:szCs w:val="24"/>
        </w:rPr>
        <w:t xml:space="preserve"> and Bryant (2003) that have provided evidences that support the full costing as more value relevant in </w:t>
      </w:r>
      <w:r w:rsidR="00784321">
        <w:rPr>
          <w:rFonts w:ascii="Times New Roman" w:hAnsi="Times New Roman" w:cs="Times New Roman"/>
          <w:sz w:val="24"/>
          <w:szCs w:val="24"/>
        </w:rPr>
        <w:t>term</w:t>
      </w:r>
      <w:r w:rsidR="00B3653E">
        <w:rPr>
          <w:rFonts w:ascii="Times New Roman" w:hAnsi="Times New Roman" w:cs="Times New Roman"/>
          <w:sz w:val="24"/>
          <w:szCs w:val="24"/>
        </w:rPr>
        <w:t xml:space="preserve"> of market valuation of the firm</w:t>
      </w:r>
      <w:r w:rsidR="00784321">
        <w:rPr>
          <w:rFonts w:ascii="Times New Roman" w:hAnsi="Times New Roman" w:cs="Times New Roman"/>
          <w:sz w:val="24"/>
          <w:szCs w:val="24"/>
        </w:rPr>
        <w:t>.</w:t>
      </w:r>
    </w:p>
    <w:p w:rsidR="00F2778A" w:rsidRDefault="00F2778A" w:rsidP="00BB3DD6">
      <w:pPr>
        <w:spacing w:after="0" w:line="360" w:lineRule="auto"/>
        <w:jc w:val="both"/>
      </w:pPr>
    </w:p>
    <w:p w:rsidR="009D4130" w:rsidRDefault="009D4130" w:rsidP="00BB3DD6">
      <w:pPr>
        <w:spacing w:after="0" w:line="360" w:lineRule="auto"/>
        <w:jc w:val="both"/>
        <w:rPr>
          <w:rFonts w:ascii="Times New Roman" w:hAnsi="Times New Roman" w:cs="Times New Roman"/>
          <w:b/>
          <w:sz w:val="24"/>
          <w:szCs w:val="24"/>
        </w:rPr>
      </w:pPr>
    </w:p>
    <w:p w:rsidR="009D4130" w:rsidRDefault="009D4130" w:rsidP="00BB3DD6">
      <w:pPr>
        <w:spacing w:after="0" w:line="360" w:lineRule="auto"/>
        <w:jc w:val="both"/>
        <w:rPr>
          <w:rFonts w:ascii="Times New Roman" w:hAnsi="Times New Roman" w:cs="Times New Roman"/>
          <w:b/>
          <w:sz w:val="24"/>
          <w:szCs w:val="24"/>
        </w:rPr>
      </w:pPr>
    </w:p>
    <w:p w:rsidR="009D4130" w:rsidRDefault="009D4130" w:rsidP="00BB3DD6">
      <w:pPr>
        <w:spacing w:after="0" w:line="360" w:lineRule="auto"/>
        <w:jc w:val="both"/>
        <w:rPr>
          <w:rFonts w:ascii="Times New Roman" w:hAnsi="Times New Roman" w:cs="Times New Roman"/>
          <w:b/>
          <w:sz w:val="24"/>
          <w:szCs w:val="24"/>
        </w:rPr>
      </w:pPr>
    </w:p>
    <w:p w:rsidR="009D4130" w:rsidRDefault="009D4130" w:rsidP="00BB3DD6">
      <w:pPr>
        <w:spacing w:after="0" w:line="360" w:lineRule="auto"/>
        <w:jc w:val="both"/>
        <w:rPr>
          <w:rFonts w:ascii="Times New Roman" w:hAnsi="Times New Roman" w:cs="Times New Roman"/>
          <w:b/>
          <w:sz w:val="24"/>
          <w:szCs w:val="24"/>
        </w:rPr>
      </w:pPr>
    </w:p>
    <w:p w:rsidR="009D4130" w:rsidRDefault="009D4130" w:rsidP="00BB3DD6">
      <w:pPr>
        <w:spacing w:after="0" w:line="360" w:lineRule="auto"/>
        <w:jc w:val="both"/>
        <w:rPr>
          <w:rFonts w:ascii="Times New Roman" w:hAnsi="Times New Roman" w:cs="Times New Roman"/>
          <w:b/>
          <w:sz w:val="24"/>
          <w:szCs w:val="24"/>
        </w:rPr>
      </w:pPr>
    </w:p>
    <w:p w:rsidR="009D4130" w:rsidRDefault="009D4130" w:rsidP="00BB3DD6">
      <w:pPr>
        <w:spacing w:after="0" w:line="360" w:lineRule="auto"/>
        <w:jc w:val="both"/>
        <w:rPr>
          <w:rFonts w:ascii="Times New Roman" w:hAnsi="Times New Roman" w:cs="Times New Roman"/>
          <w:b/>
          <w:sz w:val="24"/>
          <w:szCs w:val="24"/>
        </w:rPr>
      </w:pPr>
    </w:p>
    <w:p w:rsidR="00B3653E" w:rsidRDefault="00B3653E" w:rsidP="00BB3DD6">
      <w:pPr>
        <w:spacing w:after="0" w:line="360" w:lineRule="auto"/>
        <w:jc w:val="both"/>
        <w:rPr>
          <w:rFonts w:ascii="Times New Roman" w:hAnsi="Times New Roman" w:cs="Times New Roman"/>
          <w:b/>
          <w:sz w:val="24"/>
          <w:szCs w:val="24"/>
        </w:rPr>
      </w:pPr>
    </w:p>
    <w:p w:rsidR="00B3653E" w:rsidRDefault="00B3653E" w:rsidP="00BB3DD6">
      <w:pPr>
        <w:spacing w:after="0" w:line="360" w:lineRule="auto"/>
        <w:jc w:val="both"/>
        <w:rPr>
          <w:rFonts w:ascii="Times New Roman" w:hAnsi="Times New Roman" w:cs="Times New Roman"/>
          <w:b/>
          <w:sz w:val="24"/>
          <w:szCs w:val="24"/>
        </w:rPr>
      </w:pPr>
    </w:p>
    <w:p w:rsidR="00B3653E" w:rsidRDefault="00B3653E"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A7718F" w:rsidRDefault="00A7718F"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F26377" w:rsidRDefault="00F26377" w:rsidP="00BB3DD6">
      <w:pPr>
        <w:spacing w:after="0" w:line="360" w:lineRule="auto"/>
        <w:jc w:val="both"/>
        <w:rPr>
          <w:rFonts w:ascii="Times New Roman" w:hAnsi="Times New Roman" w:cs="Times New Roman"/>
          <w:b/>
          <w:sz w:val="24"/>
          <w:szCs w:val="24"/>
        </w:rPr>
      </w:pPr>
    </w:p>
    <w:p w:rsidR="00F26377" w:rsidRDefault="00F26377" w:rsidP="00BB3DD6">
      <w:pPr>
        <w:spacing w:after="0" w:line="360" w:lineRule="auto"/>
        <w:jc w:val="both"/>
        <w:rPr>
          <w:rFonts w:ascii="Times New Roman" w:hAnsi="Times New Roman" w:cs="Times New Roman"/>
          <w:b/>
          <w:sz w:val="24"/>
          <w:szCs w:val="24"/>
        </w:rPr>
      </w:pPr>
    </w:p>
    <w:p w:rsidR="00F26377" w:rsidRDefault="00F26377" w:rsidP="00BB3DD6">
      <w:pPr>
        <w:spacing w:after="0" w:line="360" w:lineRule="auto"/>
        <w:jc w:val="both"/>
        <w:rPr>
          <w:rFonts w:ascii="Times New Roman" w:hAnsi="Times New Roman" w:cs="Times New Roman"/>
          <w:b/>
          <w:sz w:val="24"/>
          <w:szCs w:val="24"/>
        </w:rPr>
      </w:pPr>
    </w:p>
    <w:p w:rsidR="00BB3DD6" w:rsidRDefault="00BB3DD6" w:rsidP="00BB3DD6">
      <w:pPr>
        <w:spacing w:after="0" w:line="360" w:lineRule="auto"/>
        <w:jc w:val="both"/>
        <w:rPr>
          <w:rFonts w:ascii="Times New Roman" w:hAnsi="Times New Roman" w:cs="Times New Roman"/>
          <w:b/>
          <w:sz w:val="24"/>
          <w:szCs w:val="24"/>
        </w:rPr>
      </w:pPr>
    </w:p>
    <w:p w:rsidR="009D48EA" w:rsidRDefault="009D48EA" w:rsidP="00BB3DD6">
      <w:pPr>
        <w:spacing w:after="0" w:line="360" w:lineRule="auto"/>
        <w:jc w:val="both"/>
        <w:rPr>
          <w:rFonts w:ascii="Times New Roman" w:hAnsi="Times New Roman" w:cs="Times New Roman"/>
          <w:b/>
          <w:sz w:val="24"/>
          <w:szCs w:val="24"/>
        </w:rPr>
      </w:pPr>
    </w:p>
    <w:p w:rsidR="00B3653E" w:rsidRDefault="00B3653E" w:rsidP="00BB3DD6">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CHAPTER 6</w:t>
      </w:r>
    </w:p>
    <w:p w:rsidR="00B3653E" w:rsidRDefault="007D5E95" w:rsidP="00BB3DD6">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SUMMARY AND </w:t>
      </w:r>
      <w:r w:rsidR="00B3653E">
        <w:rPr>
          <w:rFonts w:ascii="Times New Roman" w:hAnsi="Times New Roman" w:cs="Times New Roman"/>
          <w:b/>
          <w:sz w:val="24"/>
          <w:szCs w:val="24"/>
        </w:rPr>
        <w:t xml:space="preserve">CONCLUSION </w:t>
      </w:r>
    </w:p>
    <w:p w:rsidR="007D5E95" w:rsidRDefault="007D5E95" w:rsidP="00BB3DD6">
      <w:pPr>
        <w:spacing w:after="0" w:line="360" w:lineRule="auto"/>
        <w:jc w:val="both"/>
        <w:rPr>
          <w:rFonts w:ascii="Times New Roman" w:hAnsi="Times New Roman" w:cs="Times New Roman"/>
          <w:b/>
          <w:sz w:val="24"/>
          <w:szCs w:val="24"/>
        </w:rPr>
      </w:pPr>
    </w:p>
    <w:p w:rsidR="007D5E95" w:rsidRDefault="007D5E95" w:rsidP="00BB3DD6">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6.1 Summary</w:t>
      </w:r>
    </w:p>
    <w:p w:rsidR="007D5E95" w:rsidRDefault="00320471"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This study is intended</w:t>
      </w:r>
      <w:r w:rsidR="00487F3F">
        <w:rPr>
          <w:rFonts w:ascii="Times New Roman" w:hAnsi="Times New Roman" w:cs="Times New Roman"/>
          <w:sz w:val="24"/>
          <w:szCs w:val="24"/>
        </w:rPr>
        <w:t xml:space="preserve"> to investigate</w:t>
      </w:r>
      <w:r w:rsidR="007D5E95">
        <w:rPr>
          <w:rFonts w:ascii="Times New Roman" w:hAnsi="Times New Roman" w:cs="Times New Roman"/>
          <w:sz w:val="24"/>
          <w:szCs w:val="24"/>
        </w:rPr>
        <w:t xml:space="preserve"> the controversy surrounding the capitalization policy of pre-discovery costs incurred in ex</w:t>
      </w:r>
      <w:r w:rsidR="00487F3F">
        <w:rPr>
          <w:rFonts w:ascii="Times New Roman" w:hAnsi="Times New Roman" w:cs="Times New Roman"/>
          <w:sz w:val="24"/>
          <w:szCs w:val="24"/>
        </w:rPr>
        <w:t>tractive activities. The International Accounting Standards Board addressed the polemic by issuing IFRS 6</w:t>
      </w:r>
      <w:r w:rsidR="00400D1A">
        <w:rPr>
          <w:rFonts w:ascii="Times New Roman" w:hAnsi="Times New Roman" w:cs="Times New Roman"/>
          <w:sz w:val="24"/>
          <w:szCs w:val="24"/>
        </w:rPr>
        <w:t xml:space="preserve"> in 2004</w:t>
      </w:r>
      <w:r w:rsidR="00487F3F">
        <w:rPr>
          <w:rFonts w:ascii="Times New Roman" w:hAnsi="Times New Roman" w:cs="Times New Roman"/>
          <w:sz w:val="24"/>
          <w:szCs w:val="24"/>
        </w:rPr>
        <w:t xml:space="preserve">, the accounting guidelines of </w:t>
      </w:r>
      <w:r w:rsidR="00487F3F" w:rsidRPr="003B3D81">
        <w:rPr>
          <w:rFonts w:ascii="Times New Roman" w:hAnsi="Times New Roman" w:cs="Times New Roman"/>
          <w:i/>
          <w:sz w:val="24"/>
          <w:szCs w:val="24"/>
        </w:rPr>
        <w:t>Exploration for and Evaluation of Mineral Resources</w:t>
      </w:r>
      <w:r w:rsidR="00487F3F">
        <w:rPr>
          <w:rFonts w:ascii="Times New Roman" w:hAnsi="Times New Roman" w:cs="Times New Roman"/>
          <w:i/>
          <w:sz w:val="24"/>
          <w:szCs w:val="24"/>
        </w:rPr>
        <w:t>.</w:t>
      </w:r>
      <w:r w:rsidR="00487F3F">
        <w:rPr>
          <w:rFonts w:ascii="Times New Roman" w:hAnsi="Times New Roman" w:cs="Times New Roman"/>
          <w:sz w:val="24"/>
          <w:szCs w:val="24"/>
        </w:rPr>
        <w:t xml:space="preserve"> As the IFRS 6 was designated merely as temporary accounting guidelines for the extractive industries, it raises a question about the </w:t>
      </w:r>
      <w:r>
        <w:rPr>
          <w:rFonts w:ascii="Times New Roman" w:hAnsi="Times New Roman" w:cs="Times New Roman"/>
          <w:sz w:val="24"/>
          <w:szCs w:val="24"/>
        </w:rPr>
        <w:t xml:space="preserve">possible </w:t>
      </w:r>
      <w:r w:rsidR="00487F3F">
        <w:rPr>
          <w:rFonts w:ascii="Times New Roman" w:hAnsi="Times New Roman" w:cs="Times New Roman"/>
          <w:sz w:val="24"/>
          <w:szCs w:val="24"/>
        </w:rPr>
        <w:t>direction of the future standardized accounting standards in regulating the capitali</w:t>
      </w:r>
      <w:r w:rsidR="00435040">
        <w:rPr>
          <w:rFonts w:ascii="Times New Roman" w:hAnsi="Times New Roman" w:cs="Times New Roman"/>
          <w:sz w:val="24"/>
          <w:szCs w:val="24"/>
        </w:rPr>
        <w:t>zation policy of the industries regarding the two most common methods—full cost and successful efforts accounting methods.</w:t>
      </w:r>
      <w:r w:rsidR="00487F3F">
        <w:rPr>
          <w:rFonts w:ascii="Times New Roman" w:hAnsi="Times New Roman" w:cs="Times New Roman"/>
          <w:sz w:val="24"/>
          <w:szCs w:val="24"/>
        </w:rPr>
        <w:t xml:space="preserve"> </w:t>
      </w:r>
    </w:p>
    <w:p w:rsidR="00435040" w:rsidRDefault="00331831"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In finding the answer to the</w:t>
      </w:r>
      <w:r w:rsidR="00435040">
        <w:rPr>
          <w:rFonts w:ascii="Times New Roman" w:hAnsi="Times New Roman" w:cs="Times New Roman"/>
          <w:sz w:val="24"/>
          <w:szCs w:val="24"/>
        </w:rPr>
        <w:t xml:space="preserve"> question, the study is divided into four sub discussions</w:t>
      </w:r>
      <w:r w:rsidR="003A5CAD">
        <w:rPr>
          <w:rFonts w:ascii="Times New Roman" w:hAnsi="Times New Roman" w:cs="Times New Roman"/>
          <w:sz w:val="24"/>
          <w:szCs w:val="24"/>
        </w:rPr>
        <w:t xml:space="preserve"> (chapter 2 to chapter 5)</w:t>
      </w:r>
      <w:r w:rsidR="00435040">
        <w:rPr>
          <w:rFonts w:ascii="Times New Roman" w:hAnsi="Times New Roman" w:cs="Times New Roman"/>
          <w:sz w:val="24"/>
          <w:szCs w:val="24"/>
        </w:rPr>
        <w:t xml:space="preserve">. It starts with the historical overview of the development of the </w:t>
      </w:r>
      <w:r w:rsidR="009D48EA">
        <w:rPr>
          <w:rFonts w:ascii="Times New Roman" w:hAnsi="Times New Roman" w:cs="Times New Roman"/>
          <w:sz w:val="24"/>
          <w:szCs w:val="24"/>
        </w:rPr>
        <w:t xml:space="preserve">two </w:t>
      </w:r>
      <w:r w:rsidR="00435040">
        <w:rPr>
          <w:rFonts w:ascii="Times New Roman" w:hAnsi="Times New Roman" w:cs="Times New Roman"/>
          <w:sz w:val="24"/>
          <w:szCs w:val="24"/>
        </w:rPr>
        <w:t xml:space="preserve">common methods used in accounting practice of the extractive industries. The next section is dealing with the </w:t>
      </w:r>
      <w:r w:rsidR="00320471">
        <w:rPr>
          <w:rFonts w:ascii="Times New Roman" w:hAnsi="Times New Roman" w:cs="Times New Roman"/>
          <w:sz w:val="24"/>
          <w:szCs w:val="24"/>
        </w:rPr>
        <w:t xml:space="preserve">differences of the underlying principles represented by the two methods. The further part is exploring the variability of reported earnings under the full cost and successful efforts methods with respect to the decision making of accounting choice by managers. Lastly, it is described how the value relevance of the two methods differs with each other and its impact on the quality of information delivered in the financial statements due to </w:t>
      </w:r>
      <w:r w:rsidR="00D876B6">
        <w:rPr>
          <w:rFonts w:ascii="Times New Roman" w:hAnsi="Times New Roman" w:cs="Times New Roman"/>
          <w:sz w:val="24"/>
          <w:szCs w:val="24"/>
        </w:rPr>
        <w:t>different adoptions of the firm</w:t>
      </w:r>
      <w:r w:rsidR="00320471">
        <w:rPr>
          <w:rFonts w:ascii="Times New Roman" w:hAnsi="Times New Roman" w:cs="Times New Roman"/>
          <w:sz w:val="24"/>
          <w:szCs w:val="24"/>
        </w:rPr>
        <w:t xml:space="preserve"> capitalization policy.</w:t>
      </w:r>
    </w:p>
    <w:p w:rsidR="00320471" w:rsidRDefault="00320471" w:rsidP="00BB3DD6">
      <w:pPr>
        <w:spacing w:after="0" w:line="360" w:lineRule="auto"/>
        <w:jc w:val="both"/>
        <w:rPr>
          <w:rFonts w:ascii="Times New Roman" w:hAnsi="Times New Roman" w:cs="Times New Roman"/>
          <w:b/>
          <w:sz w:val="24"/>
          <w:szCs w:val="24"/>
        </w:rPr>
      </w:pPr>
      <w:r w:rsidRPr="00320471">
        <w:rPr>
          <w:rFonts w:ascii="Times New Roman" w:hAnsi="Times New Roman" w:cs="Times New Roman"/>
          <w:b/>
          <w:sz w:val="24"/>
          <w:szCs w:val="24"/>
        </w:rPr>
        <w:t>6.2 Conclusion</w:t>
      </w:r>
    </w:p>
    <w:p w:rsidR="00D419EA" w:rsidRDefault="00320471"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results </w:t>
      </w:r>
      <w:r w:rsidR="003A5CAD">
        <w:rPr>
          <w:rFonts w:ascii="Times New Roman" w:hAnsi="Times New Roman" w:cs="Times New Roman"/>
          <w:sz w:val="24"/>
          <w:szCs w:val="24"/>
        </w:rPr>
        <w:t>demonstrated</w:t>
      </w:r>
      <w:r>
        <w:rPr>
          <w:rFonts w:ascii="Times New Roman" w:hAnsi="Times New Roman" w:cs="Times New Roman"/>
          <w:sz w:val="24"/>
          <w:szCs w:val="24"/>
        </w:rPr>
        <w:t xml:space="preserve"> </w:t>
      </w:r>
      <w:r w:rsidR="003A5CAD">
        <w:rPr>
          <w:rFonts w:ascii="Times New Roman" w:hAnsi="Times New Roman" w:cs="Times New Roman"/>
          <w:sz w:val="24"/>
          <w:szCs w:val="24"/>
        </w:rPr>
        <w:t xml:space="preserve">in </w:t>
      </w:r>
      <w:r>
        <w:rPr>
          <w:rFonts w:ascii="Times New Roman" w:hAnsi="Times New Roman" w:cs="Times New Roman"/>
          <w:sz w:val="24"/>
          <w:szCs w:val="24"/>
        </w:rPr>
        <w:t xml:space="preserve">the </w:t>
      </w:r>
      <w:r w:rsidR="003A5CAD">
        <w:rPr>
          <w:rFonts w:ascii="Times New Roman" w:hAnsi="Times New Roman" w:cs="Times New Roman"/>
          <w:sz w:val="24"/>
          <w:szCs w:val="24"/>
        </w:rPr>
        <w:t xml:space="preserve">conclusions of four </w:t>
      </w:r>
      <w:r>
        <w:rPr>
          <w:rFonts w:ascii="Times New Roman" w:hAnsi="Times New Roman" w:cs="Times New Roman"/>
          <w:sz w:val="24"/>
          <w:szCs w:val="24"/>
        </w:rPr>
        <w:t>sub discussions</w:t>
      </w:r>
      <w:r w:rsidR="00721B39">
        <w:rPr>
          <w:rFonts w:ascii="Times New Roman" w:hAnsi="Times New Roman" w:cs="Times New Roman"/>
          <w:sz w:val="24"/>
          <w:szCs w:val="24"/>
        </w:rPr>
        <w:t xml:space="preserve"> indicate that there are</w:t>
      </w:r>
      <w:r w:rsidR="003A5CAD">
        <w:rPr>
          <w:rFonts w:ascii="Times New Roman" w:hAnsi="Times New Roman" w:cs="Times New Roman"/>
          <w:sz w:val="24"/>
          <w:szCs w:val="24"/>
        </w:rPr>
        <w:t xml:space="preserve"> no definitive evidences that could prove that one method is absolutely better than the other. The historical overview of the application of both full cost and successful effor</w:t>
      </w:r>
      <w:r w:rsidR="009D48EA">
        <w:rPr>
          <w:rFonts w:ascii="Times New Roman" w:hAnsi="Times New Roman" w:cs="Times New Roman"/>
          <w:sz w:val="24"/>
          <w:szCs w:val="24"/>
        </w:rPr>
        <w:t>ts methods tells that there had</w:t>
      </w:r>
      <w:r w:rsidR="003A5CAD">
        <w:rPr>
          <w:rFonts w:ascii="Times New Roman" w:hAnsi="Times New Roman" w:cs="Times New Roman"/>
          <w:sz w:val="24"/>
          <w:szCs w:val="24"/>
        </w:rPr>
        <w:t xml:space="preserve"> </w:t>
      </w:r>
      <w:r w:rsidR="00D43F63">
        <w:rPr>
          <w:rFonts w:ascii="Times New Roman" w:hAnsi="Times New Roman" w:cs="Times New Roman"/>
          <w:sz w:val="24"/>
          <w:szCs w:val="24"/>
        </w:rPr>
        <w:t xml:space="preserve">been </w:t>
      </w:r>
      <w:r w:rsidR="003A5CAD">
        <w:rPr>
          <w:rFonts w:ascii="Times New Roman" w:hAnsi="Times New Roman" w:cs="Times New Roman"/>
          <w:sz w:val="24"/>
          <w:szCs w:val="24"/>
        </w:rPr>
        <w:t>several attempts to prohibit the use of full cost and make the successful efforts as the single appropriate procedure</w:t>
      </w:r>
      <w:r w:rsidR="009D48EA">
        <w:rPr>
          <w:rFonts w:ascii="Times New Roman" w:hAnsi="Times New Roman" w:cs="Times New Roman"/>
          <w:sz w:val="24"/>
          <w:szCs w:val="24"/>
        </w:rPr>
        <w:t xml:space="preserve"> before the issuance of IFRS 6</w:t>
      </w:r>
      <w:r w:rsidR="003A5CAD">
        <w:rPr>
          <w:rFonts w:ascii="Times New Roman" w:hAnsi="Times New Roman" w:cs="Times New Roman"/>
          <w:sz w:val="24"/>
          <w:szCs w:val="24"/>
        </w:rPr>
        <w:t>. However, the past events have shown that the proposal</w:t>
      </w:r>
      <w:r w:rsidR="00D43F63">
        <w:rPr>
          <w:rFonts w:ascii="Times New Roman" w:hAnsi="Times New Roman" w:cs="Times New Roman"/>
          <w:sz w:val="24"/>
          <w:szCs w:val="24"/>
        </w:rPr>
        <w:t>s</w:t>
      </w:r>
      <w:r w:rsidR="003A5CAD">
        <w:rPr>
          <w:rFonts w:ascii="Times New Roman" w:hAnsi="Times New Roman" w:cs="Times New Roman"/>
          <w:sz w:val="24"/>
          <w:szCs w:val="24"/>
        </w:rPr>
        <w:t xml:space="preserve"> never materialized and </w:t>
      </w:r>
      <w:r w:rsidR="00D43F63">
        <w:rPr>
          <w:rFonts w:ascii="Times New Roman" w:hAnsi="Times New Roman" w:cs="Times New Roman"/>
          <w:sz w:val="24"/>
          <w:szCs w:val="24"/>
        </w:rPr>
        <w:t xml:space="preserve">the use of </w:t>
      </w:r>
      <w:r w:rsidR="003A5CAD">
        <w:rPr>
          <w:rFonts w:ascii="Times New Roman" w:hAnsi="Times New Roman" w:cs="Times New Roman"/>
          <w:sz w:val="24"/>
          <w:szCs w:val="24"/>
        </w:rPr>
        <w:t>both methods</w:t>
      </w:r>
      <w:r w:rsidR="00D43F63">
        <w:rPr>
          <w:rFonts w:ascii="Times New Roman" w:hAnsi="Times New Roman" w:cs="Times New Roman"/>
          <w:sz w:val="24"/>
          <w:szCs w:val="24"/>
        </w:rPr>
        <w:t xml:space="preserve"> still can be found to these days</w:t>
      </w:r>
      <w:r w:rsidR="003A5CAD">
        <w:rPr>
          <w:rFonts w:ascii="Times New Roman" w:hAnsi="Times New Roman" w:cs="Times New Roman"/>
          <w:sz w:val="24"/>
          <w:szCs w:val="24"/>
        </w:rPr>
        <w:t xml:space="preserve">. </w:t>
      </w:r>
      <w:r w:rsidR="00D43F63">
        <w:rPr>
          <w:rFonts w:ascii="Times New Roman" w:hAnsi="Times New Roman" w:cs="Times New Roman"/>
          <w:sz w:val="24"/>
          <w:szCs w:val="24"/>
        </w:rPr>
        <w:t>Several researches have investigated the reason of the failures in repealing full cost, and the influential power of the extractive firms in dictating the formulation of standards settings appears to be the primary reason of the continuation of the application of the two methods in the extractive industries’ reporting practice.</w:t>
      </w:r>
      <w:r w:rsidR="00F60BE8">
        <w:rPr>
          <w:rFonts w:ascii="Times New Roman" w:hAnsi="Times New Roman" w:cs="Times New Roman"/>
          <w:sz w:val="24"/>
          <w:szCs w:val="24"/>
        </w:rPr>
        <w:t xml:space="preserve"> </w:t>
      </w:r>
      <w:r w:rsidR="009D48EA">
        <w:rPr>
          <w:rFonts w:ascii="Times New Roman" w:hAnsi="Times New Roman" w:cs="Times New Roman"/>
          <w:sz w:val="24"/>
          <w:szCs w:val="24"/>
        </w:rPr>
        <w:t xml:space="preserve">The formulation process of IFRS 6 seems to repeat the same “failure” again. </w:t>
      </w:r>
      <w:r w:rsidR="00F60BE8">
        <w:rPr>
          <w:rFonts w:ascii="Times New Roman" w:hAnsi="Times New Roman" w:cs="Times New Roman"/>
          <w:sz w:val="24"/>
          <w:szCs w:val="24"/>
        </w:rPr>
        <w:t>The main difference of the two methods is found within different accounting approaches in treating the pre-discovery costs incurred during exploration &amp; evaluation phase. The full costing employs the full capitalization of all exploration &amp; evaluation expenditures sacrificed in order to find the proved mineral reserves, that later will be amortized during the lifetime of productive sources of mineral reserves. The successful efforts costing applied partial capitalization the pre-discovery costs incurred, meaning that the costs of successful projects will be capitalized a</w:t>
      </w:r>
      <w:r w:rsidR="00721B39">
        <w:rPr>
          <w:rFonts w:ascii="Times New Roman" w:hAnsi="Times New Roman" w:cs="Times New Roman"/>
          <w:sz w:val="24"/>
          <w:szCs w:val="24"/>
        </w:rPr>
        <w:t xml:space="preserve">s assets in the balance sheets; </w:t>
      </w:r>
      <w:r w:rsidR="00F60BE8">
        <w:rPr>
          <w:rFonts w:ascii="Times New Roman" w:hAnsi="Times New Roman" w:cs="Times New Roman"/>
          <w:sz w:val="24"/>
          <w:szCs w:val="24"/>
        </w:rPr>
        <w:t>however, the unsuccessful ones will be expensed in the period. The economic consequences due to the dissimilarities of the two accounting policies are that the reported earnings generated tend to be different, and the results show that the full costing is likely to derive higher income than successful efforts costing. Regarding the variability of earnings following the two methods, it is proven that</w:t>
      </w:r>
      <w:r w:rsidR="00D419EA">
        <w:rPr>
          <w:rFonts w:ascii="Times New Roman" w:hAnsi="Times New Roman" w:cs="Times New Roman"/>
          <w:sz w:val="24"/>
          <w:szCs w:val="24"/>
        </w:rPr>
        <w:t xml:space="preserve"> full cost approach demonstrates less variance in earning than successful efforts. The effect of the lower variations of income under the full cost is on the decision making of m</w:t>
      </w:r>
      <w:r w:rsidR="00D876B6">
        <w:rPr>
          <w:rFonts w:ascii="Times New Roman" w:hAnsi="Times New Roman" w:cs="Times New Roman"/>
          <w:sz w:val="24"/>
          <w:szCs w:val="24"/>
        </w:rPr>
        <w:t xml:space="preserve">anagers for smoothing the firm </w:t>
      </w:r>
      <w:r w:rsidR="00D419EA">
        <w:rPr>
          <w:rFonts w:ascii="Times New Roman" w:hAnsi="Times New Roman" w:cs="Times New Roman"/>
          <w:sz w:val="24"/>
          <w:szCs w:val="24"/>
        </w:rPr>
        <w:t>earnings. Due to the market imperfections—agency cost, information asymmetries, and</w:t>
      </w:r>
      <w:r w:rsidR="00386A70">
        <w:rPr>
          <w:rFonts w:ascii="Times New Roman" w:hAnsi="Times New Roman" w:cs="Times New Roman"/>
          <w:sz w:val="24"/>
          <w:szCs w:val="24"/>
        </w:rPr>
        <w:t xml:space="preserve"> political costs</w:t>
      </w:r>
      <w:r w:rsidR="00891C75">
        <w:rPr>
          <w:rFonts w:ascii="Times New Roman" w:hAnsi="Times New Roman" w:cs="Times New Roman"/>
          <w:sz w:val="24"/>
          <w:szCs w:val="24"/>
        </w:rPr>
        <w:t>, managers tend to show</w:t>
      </w:r>
      <w:r w:rsidR="00D419EA">
        <w:rPr>
          <w:rFonts w:ascii="Times New Roman" w:hAnsi="Times New Roman" w:cs="Times New Roman"/>
          <w:sz w:val="24"/>
          <w:szCs w:val="24"/>
        </w:rPr>
        <w:t xml:space="preserve"> </w:t>
      </w:r>
      <w:r w:rsidR="00891C75">
        <w:rPr>
          <w:rFonts w:ascii="Times New Roman" w:hAnsi="Times New Roman" w:cs="Times New Roman"/>
          <w:sz w:val="24"/>
          <w:szCs w:val="24"/>
        </w:rPr>
        <w:t xml:space="preserve">the </w:t>
      </w:r>
      <w:r w:rsidR="00D419EA">
        <w:rPr>
          <w:rFonts w:ascii="Times New Roman" w:hAnsi="Times New Roman" w:cs="Times New Roman"/>
          <w:sz w:val="24"/>
          <w:szCs w:val="24"/>
        </w:rPr>
        <w:t xml:space="preserve">smoothing behavior in order to overcome the market imperfections and deliver the financial reports in </w:t>
      </w:r>
      <w:r w:rsidR="00386A70">
        <w:rPr>
          <w:rFonts w:ascii="Times New Roman" w:hAnsi="Times New Roman" w:cs="Times New Roman"/>
          <w:sz w:val="24"/>
          <w:szCs w:val="24"/>
        </w:rPr>
        <w:t xml:space="preserve">a </w:t>
      </w:r>
      <w:r w:rsidR="00D419EA">
        <w:rPr>
          <w:rFonts w:ascii="Times New Roman" w:hAnsi="Times New Roman" w:cs="Times New Roman"/>
          <w:sz w:val="24"/>
          <w:szCs w:val="24"/>
        </w:rPr>
        <w:t xml:space="preserve">more representable fashion. The conclusion regarding the variability of earnings illustrates that full cost method is the </w:t>
      </w:r>
      <w:r w:rsidR="00E57890">
        <w:rPr>
          <w:rFonts w:ascii="Times New Roman" w:hAnsi="Times New Roman" w:cs="Times New Roman"/>
          <w:sz w:val="24"/>
          <w:szCs w:val="24"/>
        </w:rPr>
        <w:t>preferable device</w:t>
      </w:r>
      <w:r w:rsidR="00D419EA">
        <w:rPr>
          <w:rFonts w:ascii="Times New Roman" w:hAnsi="Times New Roman" w:cs="Times New Roman"/>
          <w:sz w:val="24"/>
          <w:szCs w:val="24"/>
        </w:rPr>
        <w:t xml:space="preserve"> in smoothing the income. The last discussion concerning the value relevance represented by the two methods point</w:t>
      </w:r>
      <w:r w:rsidR="001E3B44">
        <w:rPr>
          <w:rFonts w:ascii="Times New Roman" w:hAnsi="Times New Roman" w:cs="Times New Roman"/>
          <w:sz w:val="24"/>
          <w:szCs w:val="24"/>
        </w:rPr>
        <w:t>s</w:t>
      </w:r>
      <w:r w:rsidR="00D419EA">
        <w:rPr>
          <w:rFonts w:ascii="Times New Roman" w:hAnsi="Times New Roman" w:cs="Times New Roman"/>
          <w:sz w:val="24"/>
          <w:szCs w:val="24"/>
        </w:rPr>
        <w:t xml:space="preserve"> to </w:t>
      </w:r>
      <w:r w:rsidR="001E3B44">
        <w:rPr>
          <w:rFonts w:ascii="Times New Roman" w:hAnsi="Times New Roman" w:cs="Times New Roman"/>
          <w:sz w:val="24"/>
          <w:szCs w:val="24"/>
        </w:rPr>
        <w:t>inconclusive evidences as regards to whether one method is more informative than the other. Several studies have their own ways to support each method and prove that either one is more value-relevant than the other.</w:t>
      </w:r>
    </w:p>
    <w:p w:rsidR="001E3B44" w:rsidRPr="001E3B44" w:rsidRDefault="001E3B44"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Therefore, the conclusion drawn in this study is that the </w:t>
      </w:r>
      <w:r w:rsidR="008B0A45">
        <w:rPr>
          <w:rFonts w:ascii="Times New Roman" w:hAnsi="Times New Roman" w:cs="Times New Roman"/>
          <w:sz w:val="24"/>
          <w:szCs w:val="24"/>
        </w:rPr>
        <w:t xml:space="preserve">probable </w:t>
      </w:r>
      <w:r>
        <w:rPr>
          <w:rFonts w:ascii="Times New Roman" w:hAnsi="Times New Roman" w:cs="Times New Roman"/>
          <w:sz w:val="24"/>
          <w:szCs w:val="24"/>
        </w:rPr>
        <w:t xml:space="preserve">future formulation of the accounting standards governing the </w:t>
      </w:r>
      <w:r w:rsidRPr="003B3D81">
        <w:rPr>
          <w:rFonts w:ascii="Times New Roman" w:hAnsi="Times New Roman" w:cs="Times New Roman"/>
          <w:i/>
          <w:sz w:val="24"/>
          <w:szCs w:val="24"/>
        </w:rPr>
        <w:t>Exploration for and Evaluation of Mineral Resources</w:t>
      </w:r>
      <w:r>
        <w:rPr>
          <w:rFonts w:ascii="Times New Roman" w:hAnsi="Times New Roman" w:cs="Times New Roman"/>
          <w:sz w:val="24"/>
          <w:szCs w:val="24"/>
        </w:rPr>
        <w:t xml:space="preserve"> might still </w:t>
      </w:r>
      <w:r w:rsidR="006E5D32">
        <w:rPr>
          <w:rFonts w:ascii="Times New Roman" w:hAnsi="Times New Roman" w:cs="Times New Roman"/>
          <w:sz w:val="24"/>
          <w:szCs w:val="24"/>
        </w:rPr>
        <w:t xml:space="preserve">be </w:t>
      </w:r>
      <w:r>
        <w:rPr>
          <w:rFonts w:ascii="Times New Roman" w:hAnsi="Times New Roman" w:cs="Times New Roman"/>
          <w:sz w:val="24"/>
          <w:szCs w:val="24"/>
        </w:rPr>
        <w:t>follow</w:t>
      </w:r>
      <w:r w:rsidR="006E5D32">
        <w:rPr>
          <w:rFonts w:ascii="Times New Roman" w:hAnsi="Times New Roman" w:cs="Times New Roman"/>
          <w:sz w:val="24"/>
          <w:szCs w:val="24"/>
        </w:rPr>
        <w:t>ing</w:t>
      </w:r>
      <w:r>
        <w:rPr>
          <w:rFonts w:ascii="Times New Roman" w:hAnsi="Times New Roman" w:cs="Times New Roman"/>
          <w:sz w:val="24"/>
          <w:szCs w:val="24"/>
        </w:rPr>
        <w:t xml:space="preserve"> the recent pattern of practice. Meaning that there seems to </w:t>
      </w:r>
      <w:r w:rsidR="00264B5C">
        <w:rPr>
          <w:rFonts w:ascii="Times New Roman" w:hAnsi="Times New Roman" w:cs="Times New Roman"/>
          <w:sz w:val="24"/>
          <w:szCs w:val="24"/>
        </w:rPr>
        <w:t xml:space="preserve">be </w:t>
      </w:r>
      <w:r>
        <w:rPr>
          <w:rFonts w:ascii="Times New Roman" w:hAnsi="Times New Roman" w:cs="Times New Roman"/>
          <w:sz w:val="24"/>
          <w:szCs w:val="24"/>
        </w:rPr>
        <w:t xml:space="preserve">high degree of possibility that both full cost and successful efforts accounting procedures will </w:t>
      </w:r>
      <w:r w:rsidR="00264B5C">
        <w:rPr>
          <w:rFonts w:ascii="Times New Roman" w:hAnsi="Times New Roman" w:cs="Times New Roman"/>
          <w:sz w:val="24"/>
          <w:szCs w:val="24"/>
        </w:rPr>
        <w:t>be continuously</w:t>
      </w:r>
      <w:r>
        <w:rPr>
          <w:rFonts w:ascii="Times New Roman" w:hAnsi="Times New Roman" w:cs="Times New Roman"/>
          <w:sz w:val="24"/>
          <w:szCs w:val="24"/>
        </w:rPr>
        <w:t xml:space="preserve"> applicable for the preparation of extractive entities’ financial statements. </w:t>
      </w:r>
      <w:r w:rsidR="00264B5C">
        <w:rPr>
          <w:rFonts w:ascii="Times New Roman" w:hAnsi="Times New Roman" w:cs="Times New Roman"/>
          <w:sz w:val="24"/>
          <w:szCs w:val="24"/>
        </w:rPr>
        <w:t>It can be argued here that the managerial discretion in judging the most appropriate method to use is a center concept in the accounting of extractive industries.</w:t>
      </w:r>
      <w:r>
        <w:rPr>
          <w:rFonts w:ascii="Times New Roman" w:hAnsi="Times New Roman" w:cs="Times New Roman"/>
          <w:sz w:val="24"/>
          <w:szCs w:val="24"/>
        </w:rPr>
        <w:t xml:space="preserve"> </w:t>
      </w:r>
    </w:p>
    <w:p w:rsidR="007D5E95" w:rsidRDefault="00264B5C" w:rsidP="00BB3DD6">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6.3 Limitations and Suggestions</w:t>
      </w:r>
    </w:p>
    <w:p w:rsidR="00D75797" w:rsidRDefault="00264B5C"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main limitation of this study is the selected studies presented and used in this paper are not the only prior researches done in discussing the topics related to full cost and successful efforts accounting methods. There are many other relevant </w:t>
      </w:r>
      <w:r w:rsidR="00D75797">
        <w:rPr>
          <w:rFonts w:ascii="Times New Roman" w:hAnsi="Times New Roman" w:cs="Times New Roman"/>
          <w:sz w:val="24"/>
          <w:szCs w:val="24"/>
        </w:rPr>
        <w:t>scientific journals</w:t>
      </w:r>
      <w:r>
        <w:rPr>
          <w:rFonts w:ascii="Times New Roman" w:hAnsi="Times New Roman" w:cs="Times New Roman"/>
          <w:sz w:val="24"/>
          <w:szCs w:val="24"/>
        </w:rPr>
        <w:t xml:space="preserve"> that</w:t>
      </w:r>
      <w:r w:rsidR="00D75797">
        <w:rPr>
          <w:rFonts w:ascii="Times New Roman" w:hAnsi="Times New Roman" w:cs="Times New Roman"/>
          <w:sz w:val="24"/>
          <w:szCs w:val="24"/>
        </w:rPr>
        <w:t xml:space="preserve"> have not been included in this study, and there is always a possibility that the other researches might have stated in the opposite way of the arguments presented in this paper. Another limitation found is that most of the selected papers used are mainly related to accounting practice of oil and gas firms. It can always be argued </w:t>
      </w:r>
      <w:r w:rsidR="00DB3548">
        <w:rPr>
          <w:rFonts w:ascii="Times New Roman" w:hAnsi="Times New Roman" w:cs="Times New Roman"/>
          <w:sz w:val="24"/>
          <w:szCs w:val="24"/>
        </w:rPr>
        <w:t xml:space="preserve">here </w:t>
      </w:r>
      <w:r w:rsidR="00D75797">
        <w:rPr>
          <w:rFonts w:ascii="Times New Roman" w:hAnsi="Times New Roman" w:cs="Times New Roman"/>
          <w:sz w:val="24"/>
          <w:szCs w:val="24"/>
        </w:rPr>
        <w:t>that though the oil and gas firms represent a significant portion in the extractive industries as a whole</w:t>
      </w:r>
      <w:r w:rsidR="00DB3548">
        <w:rPr>
          <w:rFonts w:ascii="Times New Roman" w:hAnsi="Times New Roman" w:cs="Times New Roman"/>
          <w:sz w:val="24"/>
          <w:szCs w:val="24"/>
        </w:rPr>
        <w:t>, the contribution of other industries within the entire extractive industries might also be significant in formulating the answer to the research question.</w:t>
      </w:r>
    </w:p>
    <w:p w:rsidR="00264B5C" w:rsidRPr="00264B5C" w:rsidRDefault="00DB3548"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most relevant suggestion regarding the limitations is that there must be further studies and investigations conducted in the future in order to enhance or reject the conclusion formulated in this paper. In addressing the phenomena and polemics of the accounting practice in the extractive industries, specifically related to the capitalization policy of full cost</w:t>
      </w:r>
      <w:r w:rsidR="00BC7EC5">
        <w:rPr>
          <w:rFonts w:ascii="Times New Roman" w:hAnsi="Times New Roman" w:cs="Times New Roman"/>
          <w:sz w:val="24"/>
          <w:szCs w:val="24"/>
        </w:rPr>
        <w:t xml:space="preserve"> and successful efforts methods, more studies in other extractive industries besides oil and gas should also be performed so that the different impacts of the two methods in the entirety of the industries can be better understood and the significant improvement of the accounting standards formulation can be achieved.</w:t>
      </w:r>
    </w:p>
    <w:p w:rsidR="007D5E95" w:rsidRDefault="007D5E95" w:rsidP="00BB3DD6">
      <w:pPr>
        <w:spacing w:after="0" w:line="360" w:lineRule="auto"/>
        <w:jc w:val="both"/>
        <w:rPr>
          <w:rFonts w:ascii="Times New Roman" w:hAnsi="Times New Roman" w:cs="Times New Roman"/>
          <w:b/>
          <w:sz w:val="24"/>
          <w:szCs w:val="24"/>
        </w:rPr>
      </w:pPr>
    </w:p>
    <w:p w:rsidR="007D5E95" w:rsidRDefault="007D5E95" w:rsidP="00BB3DD6">
      <w:pPr>
        <w:spacing w:after="0" w:line="360" w:lineRule="auto"/>
        <w:jc w:val="both"/>
        <w:rPr>
          <w:rFonts w:ascii="Times New Roman" w:hAnsi="Times New Roman" w:cs="Times New Roman"/>
          <w:b/>
          <w:sz w:val="24"/>
          <w:szCs w:val="24"/>
        </w:rPr>
      </w:pPr>
    </w:p>
    <w:p w:rsidR="007D5E95" w:rsidRDefault="007D5E95" w:rsidP="00BB3DD6">
      <w:pPr>
        <w:spacing w:after="0" w:line="360" w:lineRule="auto"/>
        <w:jc w:val="both"/>
        <w:rPr>
          <w:rFonts w:ascii="Times New Roman" w:hAnsi="Times New Roman" w:cs="Times New Roman"/>
          <w:b/>
          <w:sz w:val="24"/>
          <w:szCs w:val="24"/>
        </w:rPr>
      </w:pPr>
    </w:p>
    <w:p w:rsidR="007D5E95" w:rsidRDefault="007D5E95" w:rsidP="00BB3DD6">
      <w:pPr>
        <w:spacing w:after="0" w:line="360" w:lineRule="auto"/>
        <w:jc w:val="both"/>
        <w:rPr>
          <w:rFonts w:ascii="Times New Roman" w:hAnsi="Times New Roman" w:cs="Times New Roman"/>
          <w:b/>
          <w:sz w:val="24"/>
          <w:szCs w:val="24"/>
        </w:rPr>
      </w:pPr>
    </w:p>
    <w:p w:rsidR="007D5E95" w:rsidRDefault="007D5E95" w:rsidP="00BB3DD6">
      <w:pPr>
        <w:spacing w:after="0" w:line="360" w:lineRule="auto"/>
        <w:jc w:val="both"/>
        <w:rPr>
          <w:rFonts w:ascii="Times New Roman" w:hAnsi="Times New Roman" w:cs="Times New Roman"/>
          <w:b/>
          <w:sz w:val="24"/>
          <w:szCs w:val="24"/>
        </w:rPr>
      </w:pPr>
    </w:p>
    <w:p w:rsidR="00386A70" w:rsidRDefault="00386A70" w:rsidP="00BB3DD6">
      <w:pPr>
        <w:spacing w:after="0" w:line="360" w:lineRule="auto"/>
        <w:jc w:val="both"/>
        <w:rPr>
          <w:rFonts w:ascii="Times New Roman" w:hAnsi="Times New Roman" w:cs="Times New Roman"/>
          <w:b/>
          <w:sz w:val="24"/>
          <w:szCs w:val="24"/>
        </w:rPr>
      </w:pPr>
    </w:p>
    <w:p w:rsidR="00386A70" w:rsidRDefault="00386A70" w:rsidP="00BB3DD6">
      <w:pPr>
        <w:spacing w:after="0" w:line="360" w:lineRule="auto"/>
        <w:jc w:val="both"/>
        <w:rPr>
          <w:rFonts w:ascii="Times New Roman" w:hAnsi="Times New Roman" w:cs="Times New Roman"/>
          <w:b/>
          <w:sz w:val="24"/>
          <w:szCs w:val="24"/>
        </w:rPr>
      </w:pPr>
    </w:p>
    <w:p w:rsidR="00386A70" w:rsidRDefault="00386A70" w:rsidP="00BB3DD6">
      <w:pPr>
        <w:spacing w:after="0" w:line="360" w:lineRule="auto"/>
        <w:jc w:val="both"/>
        <w:rPr>
          <w:rFonts w:ascii="Times New Roman" w:hAnsi="Times New Roman" w:cs="Times New Roman"/>
          <w:b/>
          <w:sz w:val="24"/>
          <w:szCs w:val="24"/>
        </w:rPr>
      </w:pPr>
    </w:p>
    <w:p w:rsidR="00A7718F" w:rsidRDefault="00A7718F" w:rsidP="00BB3DD6">
      <w:pPr>
        <w:spacing w:after="0" w:line="360" w:lineRule="auto"/>
        <w:jc w:val="both"/>
        <w:rPr>
          <w:rFonts w:ascii="Times New Roman" w:hAnsi="Times New Roman" w:cs="Times New Roman"/>
          <w:b/>
          <w:sz w:val="24"/>
          <w:szCs w:val="24"/>
        </w:rPr>
      </w:pPr>
    </w:p>
    <w:p w:rsidR="00024395" w:rsidRDefault="00024395" w:rsidP="00BB3DD6">
      <w:pPr>
        <w:spacing w:after="0" w:line="360" w:lineRule="auto"/>
        <w:jc w:val="both"/>
        <w:rPr>
          <w:rFonts w:ascii="Times New Roman" w:hAnsi="Times New Roman" w:cs="Times New Roman"/>
          <w:b/>
          <w:sz w:val="24"/>
          <w:szCs w:val="24"/>
        </w:rPr>
      </w:pPr>
    </w:p>
    <w:p w:rsidR="00024395" w:rsidRDefault="00024395" w:rsidP="00BB3DD6">
      <w:pPr>
        <w:spacing w:after="0" w:line="360" w:lineRule="auto"/>
        <w:jc w:val="both"/>
        <w:rPr>
          <w:rFonts w:ascii="Times New Roman" w:hAnsi="Times New Roman" w:cs="Times New Roman"/>
          <w:b/>
          <w:sz w:val="24"/>
          <w:szCs w:val="24"/>
        </w:rPr>
      </w:pPr>
    </w:p>
    <w:p w:rsidR="00024395" w:rsidRDefault="00024395" w:rsidP="00BB3DD6">
      <w:pPr>
        <w:spacing w:after="0" w:line="360" w:lineRule="auto"/>
        <w:jc w:val="both"/>
        <w:rPr>
          <w:rFonts w:ascii="Times New Roman" w:hAnsi="Times New Roman" w:cs="Times New Roman"/>
          <w:b/>
          <w:sz w:val="24"/>
          <w:szCs w:val="24"/>
        </w:rPr>
      </w:pPr>
    </w:p>
    <w:p w:rsidR="00891C75" w:rsidRDefault="00891C75" w:rsidP="00BB3DD6">
      <w:pPr>
        <w:spacing w:after="0" w:line="360" w:lineRule="auto"/>
        <w:jc w:val="both"/>
        <w:rPr>
          <w:rFonts w:ascii="Times New Roman" w:hAnsi="Times New Roman" w:cs="Times New Roman"/>
          <w:b/>
          <w:sz w:val="24"/>
          <w:szCs w:val="24"/>
        </w:rPr>
      </w:pPr>
    </w:p>
    <w:p w:rsidR="00C74C12" w:rsidRDefault="00C74C12" w:rsidP="00BB3DD6">
      <w:pPr>
        <w:spacing w:after="0" w:line="360" w:lineRule="auto"/>
        <w:jc w:val="both"/>
        <w:rPr>
          <w:rFonts w:ascii="Times New Roman" w:hAnsi="Times New Roman" w:cs="Times New Roman"/>
          <w:b/>
          <w:sz w:val="24"/>
          <w:szCs w:val="24"/>
        </w:rPr>
      </w:pPr>
    </w:p>
    <w:p w:rsidR="00D876B6" w:rsidRDefault="00D876B6" w:rsidP="00BB3DD6">
      <w:pPr>
        <w:spacing w:after="0" w:line="360" w:lineRule="auto"/>
        <w:jc w:val="both"/>
        <w:rPr>
          <w:rFonts w:ascii="Times New Roman" w:hAnsi="Times New Roman" w:cs="Times New Roman"/>
          <w:b/>
          <w:sz w:val="24"/>
          <w:szCs w:val="24"/>
        </w:rPr>
      </w:pPr>
    </w:p>
    <w:p w:rsidR="00C74C12" w:rsidRDefault="00C74C12" w:rsidP="00BB3DD6">
      <w:pPr>
        <w:spacing w:after="0" w:line="360" w:lineRule="auto"/>
        <w:jc w:val="both"/>
        <w:rPr>
          <w:rFonts w:ascii="Times New Roman" w:hAnsi="Times New Roman" w:cs="Times New Roman"/>
          <w:b/>
          <w:sz w:val="24"/>
          <w:szCs w:val="24"/>
        </w:rPr>
      </w:pPr>
    </w:p>
    <w:p w:rsidR="00AE3530" w:rsidRPr="00F26377" w:rsidRDefault="00AE3530" w:rsidP="00BB3DD6">
      <w:pPr>
        <w:spacing w:after="0" w:line="360" w:lineRule="auto"/>
        <w:jc w:val="center"/>
        <w:rPr>
          <w:rFonts w:ascii="Times New Roman" w:hAnsi="Times New Roman" w:cs="Times New Roman"/>
          <w:sz w:val="28"/>
          <w:szCs w:val="28"/>
        </w:rPr>
      </w:pPr>
      <w:r w:rsidRPr="00F26377">
        <w:rPr>
          <w:rFonts w:ascii="Times New Roman" w:hAnsi="Times New Roman" w:cs="Times New Roman"/>
          <w:b/>
          <w:sz w:val="28"/>
          <w:szCs w:val="28"/>
        </w:rPr>
        <w:t>APPENDICES</w:t>
      </w:r>
    </w:p>
    <w:p w:rsidR="00BB3DD6" w:rsidRDefault="00BB3DD6" w:rsidP="00BB3DD6">
      <w:pPr>
        <w:spacing w:after="0" w:line="360" w:lineRule="auto"/>
        <w:jc w:val="both"/>
        <w:rPr>
          <w:rFonts w:ascii="Times New Roman" w:hAnsi="Times New Roman" w:cs="Times New Roman"/>
          <w:b/>
          <w:sz w:val="24"/>
          <w:szCs w:val="24"/>
        </w:rPr>
      </w:pPr>
    </w:p>
    <w:p w:rsidR="00AE3530" w:rsidRPr="003B3D81" w:rsidRDefault="00AE3530" w:rsidP="00BB3DD6">
      <w:pPr>
        <w:spacing w:after="0" w:line="360" w:lineRule="auto"/>
        <w:jc w:val="both"/>
        <w:rPr>
          <w:rFonts w:ascii="Times New Roman" w:hAnsi="Times New Roman" w:cs="Times New Roman"/>
          <w:b/>
          <w:sz w:val="24"/>
          <w:szCs w:val="24"/>
        </w:rPr>
      </w:pPr>
      <w:r w:rsidRPr="003B3D81">
        <w:rPr>
          <w:rFonts w:ascii="Times New Roman" w:hAnsi="Times New Roman" w:cs="Times New Roman"/>
          <w:b/>
          <w:sz w:val="24"/>
          <w:szCs w:val="24"/>
        </w:rPr>
        <w:t>Appendix A</w:t>
      </w:r>
    </w:p>
    <w:p w:rsidR="00AE3530" w:rsidRPr="003B3D81" w:rsidRDefault="00AE3530" w:rsidP="00BB3DD6">
      <w:pPr>
        <w:spacing w:after="0" w:line="360" w:lineRule="auto"/>
        <w:jc w:val="both"/>
        <w:rPr>
          <w:rFonts w:ascii="Times New Roman" w:hAnsi="Times New Roman" w:cs="Times New Roman"/>
          <w:i/>
          <w:sz w:val="24"/>
          <w:szCs w:val="24"/>
        </w:rPr>
      </w:pPr>
      <w:r w:rsidRPr="003B3D81">
        <w:rPr>
          <w:rFonts w:ascii="Times New Roman" w:hAnsi="Times New Roman" w:cs="Times New Roman"/>
          <w:sz w:val="24"/>
          <w:szCs w:val="24"/>
        </w:rPr>
        <w:t xml:space="preserve">Paragraph 11 of IAS 8: </w:t>
      </w:r>
      <w:r w:rsidRPr="003B3D81">
        <w:rPr>
          <w:rFonts w:ascii="Times New Roman" w:hAnsi="Times New Roman" w:cs="Times New Roman"/>
          <w:i/>
          <w:sz w:val="24"/>
          <w:szCs w:val="24"/>
        </w:rPr>
        <w:t>In making the judgment described in paragraph 10, management shall refer to, and consider the applicability of, the following sources in descending order: (a) the requirements in IFRSs dealing with similar and related issues; and (b) the definitions, recognition criteria and measurement concepts for assets, liabilities, income and expenses in the Framework.</w:t>
      </w:r>
    </w:p>
    <w:p w:rsidR="00AE3530" w:rsidRPr="003B3D81" w:rsidRDefault="00AE3530" w:rsidP="00BB3DD6">
      <w:pPr>
        <w:spacing w:after="0" w:line="360" w:lineRule="auto"/>
        <w:jc w:val="both"/>
        <w:rPr>
          <w:rFonts w:ascii="Times New Roman" w:hAnsi="Times New Roman" w:cs="Times New Roman"/>
          <w:i/>
          <w:sz w:val="24"/>
          <w:szCs w:val="24"/>
        </w:rPr>
      </w:pPr>
      <w:r w:rsidRPr="003B3D81">
        <w:rPr>
          <w:rFonts w:ascii="Times New Roman" w:hAnsi="Times New Roman" w:cs="Times New Roman"/>
          <w:sz w:val="24"/>
          <w:szCs w:val="24"/>
        </w:rPr>
        <w:t xml:space="preserve">Paragraph 12 of IAS 8: </w:t>
      </w:r>
      <w:r w:rsidRPr="003B3D81">
        <w:rPr>
          <w:rFonts w:ascii="Times New Roman" w:hAnsi="Times New Roman" w:cs="Times New Roman"/>
          <w:i/>
          <w:sz w:val="24"/>
          <w:szCs w:val="24"/>
        </w:rPr>
        <w:t>In making the judgment described in paragraph 10, management may also consider the most recent pronouncements of other standard-setting bodies that use a similar conceptual framework to develop accounting standards, other accounting literature and accepted industry practices, to the extent that these do not conflict with the sources in paragraph 11.</w:t>
      </w:r>
    </w:p>
    <w:p w:rsidR="00A7718F" w:rsidRDefault="00A7718F" w:rsidP="00BB3DD6">
      <w:pPr>
        <w:spacing w:after="0" w:line="360" w:lineRule="auto"/>
        <w:jc w:val="both"/>
        <w:rPr>
          <w:rFonts w:ascii="Times New Roman" w:hAnsi="Times New Roman" w:cs="Times New Roman"/>
          <w:b/>
          <w:sz w:val="24"/>
          <w:szCs w:val="24"/>
        </w:rPr>
      </w:pPr>
    </w:p>
    <w:p w:rsidR="00F2778A" w:rsidRPr="004E5044" w:rsidRDefault="00F2778A" w:rsidP="00BB3DD6">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Appendix B</w:t>
      </w:r>
    </w:p>
    <w:p w:rsidR="00F2778A" w:rsidRPr="003B3D81" w:rsidRDefault="00F2778A"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The estimate of variance model used for income under successful method is:</w:t>
      </w:r>
    </w:p>
    <w:p w:rsidR="00F2778A" w:rsidRPr="00F2778A" w:rsidRDefault="00F2778A" w:rsidP="00BB3DD6">
      <w:pPr>
        <w:pStyle w:val="ListParagraph"/>
        <w:spacing w:after="0" w:line="360" w:lineRule="auto"/>
        <w:ind w:left="0"/>
        <w:jc w:val="both"/>
        <w:rPr>
          <w:rFonts w:ascii="Times New Roman" w:hAnsi="Times New Roman" w:cs="Times New Roman"/>
          <w:sz w:val="24"/>
          <w:szCs w:val="24"/>
        </w:rPr>
      </w:pPr>
      <w:r w:rsidRPr="00F2778A">
        <w:rPr>
          <w:rFonts w:ascii="Times New Roman" w:hAnsi="Times New Roman" w:cs="Times New Roman"/>
          <w:sz w:val="24"/>
          <w:szCs w:val="24"/>
        </w:rPr>
        <w:t>N</w:t>
      </w:r>
      <w:r w:rsidRPr="00F2778A">
        <w:rPr>
          <w:rFonts w:ascii="Times New Roman" w:hAnsi="Times New Roman" w:cs="Times New Roman"/>
          <w:color w:val="000000"/>
          <w:sz w:val="24"/>
          <w:szCs w:val="24"/>
          <w:shd w:val="clear" w:color="auto" w:fill="F9F9F9"/>
        </w:rPr>
        <w:t>θ(1-θ) (c</w:t>
      </w:r>
      <w:r w:rsidRPr="00F2778A">
        <w:rPr>
          <w:rFonts w:ascii="Times New Roman" w:hAnsi="Times New Roman" w:cs="Times New Roman"/>
          <w:color w:val="000000"/>
          <w:sz w:val="24"/>
          <w:szCs w:val="24"/>
          <w:shd w:val="clear" w:color="auto" w:fill="F9F9F9"/>
          <w:vertAlign w:val="superscript"/>
        </w:rPr>
        <w:t>2</w:t>
      </w:r>
      <w:r w:rsidRPr="00F2778A">
        <w:rPr>
          <w:rFonts w:ascii="Times New Roman" w:hAnsi="Times New Roman" w:cs="Times New Roman"/>
          <w:color w:val="000000"/>
          <w:sz w:val="24"/>
          <w:szCs w:val="24"/>
          <w:shd w:val="clear" w:color="auto" w:fill="F9F9F9"/>
        </w:rPr>
        <w:t>+(x-c/L)</w:t>
      </w:r>
      <w:r w:rsidRPr="00F2778A">
        <w:rPr>
          <w:rFonts w:ascii="Times New Roman" w:hAnsi="Times New Roman" w:cs="Times New Roman"/>
          <w:color w:val="000000"/>
          <w:sz w:val="24"/>
          <w:szCs w:val="24"/>
          <w:shd w:val="clear" w:color="auto" w:fill="F9F9F9"/>
          <w:vertAlign w:val="superscript"/>
        </w:rPr>
        <w:t>2</w:t>
      </w:r>
      <w:r w:rsidRPr="00F2778A">
        <w:rPr>
          <w:rFonts w:ascii="Times New Roman" w:hAnsi="Times New Roman" w:cs="Times New Roman"/>
          <w:color w:val="000000"/>
          <w:sz w:val="24"/>
          <w:szCs w:val="24"/>
          <w:shd w:val="clear" w:color="auto" w:fill="F9F9F9"/>
        </w:rPr>
        <w:t xml:space="preserve">τ) for τ&lt;L  and  </w:t>
      </w:r>
      <w:r w:rsidRPr="00F2778A">
        <w:rPr>
          <w:rFonts w:ascii="Times New Roman" w:hAnsi="Times New Roman" w:cs="Times New Roman"/>
          <w:sz w:val="24"/>
          <w:szCs w:val="24"/>
        </w:rPr>
        <w:t>N</w:t>
      </w:r>
      <w:r w:rsidRPr="00F2778A">
        <w:rPr>
          <w:rFonts w:ascii="Times New Roman" w:hAnsi="Times New Roman" w:cs="Times New Roman"/>
          <w:color w:val="000000"/>
          <w:sz w:val="24"/>
          <w:szCs w:val="24"/>
          <w:shd w:val="clear" w:color="auto" w:fill="F9F9F9"/>
        </w:rPr>
        <w:t>θ(1-θ) (c</w:t>
      </w:r>
      <w:r w:rsidRPr="00F2778A">
        <w:rPr>
          <w:rFonts w:ascii="Times New Roman" w:hAnsi="Times New Roman" w:cs="Times New Roman"/>
          <w:color w:val="000000"/>
          <w:sz w:val="24"/>
          <w:szCs w:val="24"/>
          <w:shd w:val="clear" w:color="auto" w:fill="F9F9F9"/>
          <w:vertAlign w:val="superscript"/>
        </w:rPr>
        <w:t>2</w:t>
      </w:r>
      <w:r w:rsidRPr="00F2778A">
        <w:rPr>
          <w:rFonts w:ascii="Times New Roman" w:hAnsi="Times New Roman" w:cs="Times New Roman"/>
          <w:color w:val="000000"/>
          <w:sz w:val="24"/>
          <w:szCs w:val="24"/>
          <w:shd w:val="clear" w:color="auto" w:fill="F9F9F9"/>
        </w:rPr>
        <w:t>+(x-c/L)</w:t>
      </w:r>
      <w:r w:rsidRPr="00F2778A">
        <w:rPr>
          <w:rFonts w:ascii="Times New Roman" w:hAnsi="Times New Roman" w:cs="Times New Roman"/>
          <w:color w:val="000000"/>
          <w:sz w:val="24"/>
          <w:szCs w:val="24"/>
          <w:shd w:val="clear" w:color="auto" w:fill="F9F9F9"/>
          <w:vertAlign w:val="superscript"/>
        </w:rPr>
        <w:t xml:space="preserve">2 </w:t>
      </w:r>
      <w:r w:rsidR="009D4130">
        <w:rPr>
          <w:rFonts w:ascii="Times New Roman" w:hAnsi="Times New Roman" w:cs="Times New Roman"/>
          <w:color w:val="000000"/>
          <w:sz w:val="24"/>
          <w:szCs w:val="24"/>
          <w:shd w:val="clear" w:color="auto" w:fill="F9F9F9"/>
        </w:rPr>
        <w:t>L) for τ</w:t>
      </w:r>
      <m:oMath>
        <m:r>
          <w:rPr>
            <w:rFonts w:ascii="Cambria Math" w:hAnsi="Cambria Math" w:cs="Times New Roman"/>
            <w:color w:val="000000"/>
            <w:sz w:val="24"/>
            <w:szCs w:val="24"/>
            <w:shd w:val="clear" w:color="auto" w:fill="F9F9F9"/>
          </w:rPr>
          <m:t>≥</m:t>
        </m:r>
      </m:oMath>
      <w:r w:rsidRPr="00F2778A">
        <w:rPr>
          <w:rFonts w:ascii="Times New Roman" w:hAnsi="Times New Roman" w:cs="Times New Roman"/>
          <w:color w:val="000000"/>
          <w:sz w:val="24"/>
          <w:szCs w:val="24"/>
          <w:shd w:val="clear" w:color="auto" w:fill="F9F9F9"/>
        </w:rPr>
        <w:t xml:space="preserve">L  </w:t>
      </w:r>
    </w:p>
    <w:p w:rsidR="00F2778A" w:rsidRPr="003B3D81" w:rsidRDefault="00F2778A" w:rsidP="00BB3DD6">
      <w:pPr>
        <w:pStyle w:val="ListParagraph"/>
        <w:spacing w:after="0" w:line="360" w:lineRule="auto"/>
        <w:ind w:left="0"/>
        <w:jc w:val="both"/>
        <w:rPr>
          <w:rFonts w:ascii="Times New Roman" w:hAnsi="Times New Roman" w:cs="Times New Roman"/>
          <w:sz w:val="24"/>
          <w:szCs w:val="24"/>
        </w:rPr>
      </w:pPr>
      <w:r w:rsidRPr="003B3D81">
        <w:rPr>
          <w:rFonts w:ascii="Times New Roman" w:hAnsi="Times New Roman" w:cs="Times New Roman"/>
          <w:sz w:val="24"/>
          <w:szCs w:val="24"/>
        </w:rPr>
        <w:t>The estimate of variance model employed for income under full cost method is:</w:t>
      </w:r>
    </w:p>
    <w:p w:rsidR="00F2778A" w:rsidRPr="00F2778A" w:rsidRDefault="00F2778A" w:rsidP="00BB3DD6">
      <w:pPr>
        <w:pStyle w:val="ListParagraph"/>
        <w:spacing w:after="0" w:line="360" w:lineRule="auto"/>
        <w:ind w:left="0"/>
        <w:jc w:val="both"/>
        <w:rPr>
          <w:rFonts w:ascii="Times New Roman" w:hAnsi="Times New Roman" w:cs="Times New Roman"/>
          <w:noProof/>
          <w:sz w:val="24"/>
          <w:szCs w:val="24"/>
          <w:vertAlign w:val="superscript"/>
        </w:rPr>
      </w:pPr>
      <w:r w:rsidRPr="00F2778A">
        <w:rPr>
          <w:rFonts w:ascii="Times New Roman" w:hAnsi="Times New Roman" w:cs="Times New Roman"/>
          <w:noProof/>
          <w:sz w:val="24"/>
          <w:szCs w:val="24"/>
        </w:rPr>
        <w:t>x</w:t>
      </w:r>
      <w:r w:rsidRPr="00F2778A">
        <w:rPr>
          <w:rFonts w:ascii="Times New Roman" w:hAnsi="Times New Roman" w:cs="Times New Roman"/>
          <w:noProof/>
          <w:sz w:val="24"/>
          <w:szCs w:val="24"/>
          <w:vertAlign w:val="superscript"/>
        </w:rPr>
        <w:t>2</w:t>
      </w:r>
      <w:r w:rsidRPr="00F2778A">
        <w:rPr>
          <w:rFonts w:ascii="Times New Roman" w:hAnsi="Times New Roman" w:cs="Times New Roman"/>
          <w:color w:val="000000"/>
          <w:sz w:val="24"/>
          <w:szCs w:val="24"/>
          <w:shd w:val="clear" w:color="auto" w:fill="F9F9F9"/>
        </w:rPr>
        <w:t>τ</w:t>
      </w:r>
      <w:r w:rsidRPr="00F2778A">
        <w:rPr>
          <w:rFonts w:ascii="Times New Roman" w:hAnsi="Times New Roman" w:cs="Times New Roman"/>
          <w:sz w:val="24"/>
          <w:szCs w:val="24"/>
        </w:rPr>
        <w:t>N</w:t>
      </w:r>
      <w:r w:rsidRPr="00F2778A">
        <w:rPr>
          <w:rFonts w:ascii="Times New Roman" w:hAnsi="Times New Roman" w:cs="Times New Roman"/>
          <w:color w:val="000000"/>
          <w:sz w:val="24"/>
          <w:szCs w:val="24"/>
          <w:shd w:val="clear" w:color="auto" w:fill="F9F9F9"/>
        </w:rPr>
        <w:t xml:space="preserve">θ(1-θ) for τ&lt;L  and  </w:t>
      </w:r>
      <w:r w:rsidRPr="00F2778A">
        <w:rPr>
          <w:rFonts w:ascii="Times New Roman" w:hAnsi="Times New Roman" w:cs="Times New Roman"/>
          <w:noProof/>
          <w:sz w:val="24"/>
          <w:szCs w:val="24"/>
        </w:rPr>
        <w:t>x</w:t>
      </w:r>
      <w:r w:rsidRPr="00F2778A">
        <w:rPr>
          <w:rFonts w:ascii="Times New Roman" w:hAnsi="Times New Roman" w:cs="Times New Roman"/>
          <w:noProof/>
          <w:sz w:val="24"/>
          <w:szCs w:val="24"/>
          <w:vertAlign w:val="superscript"/>
        </w:rPr>
        <w:t>2</w:t>
      </w:r>
      <w:r w:rsidRPr="00F2778A">
        <w:rPr>
          <w:rFonts w:ascii="Times New Roman" w:hAnsi="Times New Roman" w:cs="Times New Roman"/>
          <w:color w:val="000000"/>
          <w:sz w:val="24"/>
          <w:szCs w:val="24"/>
          <w:shd w:val="clear" w:color="auto" w:fill="F9F9F9"/>
        </w:rPr>
        <w:t>L</w:t>
      </w:r>
      <w:r w:rsidRPr="00F2778A">
        <w:rPr>
          <w:rFonts w:ascii="Times New Roman" w:hAnsi="Times New Roman" w:cs="Times New Roman"/>
          <w:sz w:val="24"/>
          <w:szCs w:val="24"/>
        </w:rPr>
        <w:t>N</w:t>
      </w:r>
      <w:r w:rsidR="009D4130">
        <w:rPr>
          <w:rFonts w:ascii="Times New Roman" w:hAnsi="Times New Roman" w:cs="Times New Roman"/>
          <w:color w:val="000000"/>
          <w:sz w:val="24"/>
          <w:szCs w:val="24"/>
          <w:shd w:val="clear" w:color="auto" w:fill="F9F9F9"/>
        </w:rPr>
        <w:t>θ(1-θ) for τ</w:t>
      </w:r>
      <m:oMath>
        <m:r>
          <w:rPr>
            <w:rFonts w:ascii="Cambria Math" w:hAnsi="Cambria Math" w:cs="Times New Roman"/>
            <w:color w:val="000000"/>
            <w:sz w:val="24"/>
            <w:szCs w:val="24"/>
            <w:shd w:val="clear" w:color="auto" w:fill="F9F9F9"/>
          </w:rPr>
          <m:t>≥</m:t>
        </m:r>
      </m:oMath>
      <w:r w:rsidRPr="00F2778A">
        <w:rPr>
          <w:rFonts w:ascii="Times New Roman" w:hAnsi="Times New Roman" w:cs="Times New Roman"/>
          <w:color w:val="000000"/>
          <w:sz w:val="24"/>
          <w:szCs w:val="24"/>
          <w:shd w:val="clear" w:color="auto" w:fill="F9F9F9"/>
        </w:rPr>
        <w:t xml:space="preserve">L  </w:t>
      </w:r>
    </w:p>
    <w:p w:rsidR="00F2778A" w:rsidRPr="003B3D81" w:rsidRDefault="00F2778A" w:rsidP="00BB3DD6">
      <w:pPr>
        <w:pStyle w:val="ListParagraph"/>
        <w:spacing w:after="0" w:line="360" w:lineRule="auto"/>
        <w:ind w:left="0"/>
        <w:jc w:val="both"/>
        <w:rPr>
          <w:rFonts w:ascii="Times New Roman" w:hAnsi="Times New Roman" w:cs="Times New Roman"/>
          <w:color w:val="000000"/>
          <w:sz w:val="20"/>
          <w:szCs w:val="20"/>
          <w:shd w:val="clear" w:color="auto" w:fill="F9F9F9"/>
        </w:rPr>
      </w:pPr>
      <w:r w:rsidRPr="003B3D81">
        <w:rPr>
          <w:rFonts w:ascii="Times New Roman" w:hAnsi="Times New Roman" w:cs="Times New Roman"/>
          <w:color w:val="000000"/>
          <w:sz w:val="20"/>
          <w:szCs w:val="20"/>
          <w:shd w:val="clear" w:color="auto" w:fill="F9F9F9"/>
        </w:rPr>
        <w:t xml:space="preserve">Notation: </w:t>
      </w:r>
    </w:p>
    <w:p w:rsidR="00F2778A" w:rsidRPr="003B3D81" w:rsidRDefault="00F2778A" w:rsidP="00BB3DD6">
      <w:pPr>
        <w:pStyle w:val="ListParagraph"/>
        <w:spacing w:after="0" w:line="360" w:lineRule="auto"/>
        <w:ind w:left="0"/>
        <w:jc w:val="both"/>
        <w:rPr>
          <w:rFonts w:ascii="Times New Roman" w:hAnsi="Times New Roman" w:cs="Times New Roman"/>
          <w:sz w:val="20"/>
          <w:szCs w:val="20"/>
        </w:rPr>
      </w:pPr>
      <w:r w:rsidRPr="003B3D81">
        <w:rPr>
          <w:rFonts w:ascii="Times New Roman" w:hAnsi="Times New Roman" w:cs="Times New Roman"/>
          <w:color w:val="000000"/>
          <w:sz w:val="20"/>
          <w:szCs w:val="20"/>
          <w:shd w:val="clear" w:color="auto" w:fill="F9F9F9"/>
        </w:rPr>
        <w:t xml:space="preserve">N = </w:t>
      </w:r>
      <w:r w:rsidRPr="003B3D81">
        <w:rPr>
          <w:rFonts w:ascii="Times New Roman" w:hAnsi="Times New Roman" w:cs="Times New Roman"/>
          <w:sz w:val="20"/>
          <w:szCs w:val="20"/>
        </w:rPr>
        <w:t>number of exploratory wells drilled by the firm in a given period</w:t>
      </w:r>
    </w:p>
    <w:p w:rsidR="00F2778A" w:rsidRPr="003B3D81" w:rsidRDefault="00F2778A" w:rsidP="00BB3DD6">
      <w:pPr>
        <w:pStyle w:val="ListParagraph"/>
        <w:spacing w:after="0" w:line="360" w:lineRule="auto"/>
        <w:ind w:left="0"/>
        <w:jc w:val="both"/>
        <w:rPr>
          <w:rFonts w:ascii="Times New Roman" w:hAnsi="Times New Roman" w:cs="Times New Roman"/>
          <w:sz w:val="20"/>
          <w:szCs w:val="20"/>
        </w:rPr>
      </w:pPr>
      <w:r w:rsidRPr="003B3D81">
        <w:rPr>
          <w:rFonts w:ascii="Times New Roman" w:hAnsi="Times New Roman" w:cs="Times New Roman"/>
          <w:color w:val="000000"/>
          <w:sz w:val="20"/>
          <w:szCs w:val="20"/>
          <w:shd w:val="clear" w:color="auto" w:fill="F9F9F9"/>
        </w:rPr>
        <w:t xml:space="preserve">Θ = </w:t>
      </w:r>
      <w:r w:rsidRPr="003B3D81">
        <w:rPr>
          <w:rFonts w:ascii="Times New Roman" w:hAnsi="Times New Roman" w:cs="Times New Roman"/>
          <w:sz w:val="20"/>
          <w:szCs w:val="20"/>
        </w:rPr>
        <w:t>probability that an exploratory well will result in discovery of exploitable reserves</w:t>
      </w:r>
    </w:p>
    <w:p w:rsidR="00F2778A" w:rsidRPr="003B3D81" w:rsidRDefault="00F2778A" w:rsidP="00BB3DD6">
      <w:pPr>
        <w:pStyle w:val="ListParagraph"/>
        <w:spacing w:after="0" w:line="360" w:lineRule="auto"/>
        <w:ind w:left="0"/>
        <w:jc w:val="both"/>
        <w:rPr>
          <w:rFonts w:ascii="Times New Roman" w:hAnsi="Times New Roman" w:cs="Times New Roman"/>
          <w:sz w:val="20"/>
          <w:szCs w:val="20"/>
        </w:rPr>
      </w:pPr>
      <w:r w:rsidRPr="003B3D81">
        <w:rPr>
          <w:rFonts w:ascii="Times New Roman" w:hAnsi="Times New Roman" w:cs="Times New Roman"/>
          <w:color w:val="000000"/>
          <w:sz w:val="20"/>
          <w:szCs w:val="20"/>
          <w:shd w:val="clear" w:color="auto" w:fill="F9F9F9"/>
        </w:rPr>
        <w:t xml:space="preserve">c = </w:t>
      </w:r>
      <w:r w:rsidRPr="003B3D81">
        <w:rPr>
          <w:rFonts w:ascii="Times New Roman" w:hAnsi="Times New Roman" w:cs="Times New Roman"/>
          <w:sz w:val="20"/>
          <w:szCs w:val="20"/>
        </w:rPr>
        <w:t>cost of exploration per exploratory well</w:t>
      </w:r>
    </w:p>
    <w:p w:rsidR="00F2778A" w:rsidRPr="003B3D81" w:rsidRDefault="00F2778A" w:rsidP="00BB3DD6">
      <w:pPr>
        <w:pStyle w:val="ListParagraph"/>
        <w:spacing w:after="0" w:line="360" w:lineRule="auto"/>
        <w:ind w:left="0"/>
        <w:jc w:val="both"/>
        <w:rPr>
          <w:rFonts w:ascii="Times New Roman" w:hAnsi="Times New Roman" w:cs="Times New Roman"/>
          <w:sz w:val="20"/>
          <w:szCs w:val="20"/>
        </w:rPr>
      </w:pPr>
      <w:r w:rsidRPr="003B3D81">
        <w:rPr>
          <w:rFonts w:ascii="Times New Roman" w:hAnsi="Times New Roman" w:cs="Times New Roman"/>
          <w:noProof/>
          <w:sz w:val="20"/>
          <w:szCs w:val="20"/>
        </w:rPr>
        <w:t xml:space="preserve">x = </w:t>
      </w:r>
      <w:r w:rsidRPr="003B3D81">
        <w:rPr>
          <w:rFonts w:ascii="Times New Roman" w:hAnsi="Times New Roman" w:cs="Times New Roman"/>
          <w:sz w:val="20"/>
          <w:szCs w:val="20"/>
        </w:rPr>
        <w:t>net operating cash flow per successful exploratory well per period for L periods</w:t>
      </w:r>
    </w:p>
    <w:p w:rsidR="00F2778A" w:rsidRDefault="00F2778A" w:rsidP="00BB3DD6">
      <w:pPr>
        <w:pStyle w:val="ListParagraph"/>
        <w:spacing w:after="0" w:line="360" w:lineRule="auto"/>
        <w:ind w:left="0"/>
        <w:jc w:val="both"/>
        <w:rPr>
          <w:rFonts w:ascii="Times New Roman" w:hAnsi="Times New Roman" w:cs="Times New Roman"/>
          <w:color w:val="000000"/>
          <w:sz w:val="20"/>
          <w:szCs w:val="20"/>
          <w:shd w:val="clear" w:color="auto" w:fill="F9F9F9"/>
        </w:rPr>
      </w:pPr>
      <w:r w:rsidRPr="003B3D81">
        <w:rPr>
          <w:rFonts w:ascii="Times New Roman" w:hAnsi="Times New Roman" w:cs="Times New Roman"/>
          <w:color w:val="000000"/>
          <w:sz w:val="20"/>
          <w:szCs w:val="20"/>
          <w:shd w:val="clear" w:color="auto" w:fill="F9F9F9"/>
        </w:rPr>
        <w:t xml:space="preserve">τ = periods of after the commencement of exploration up to discovery of proved reserves </w:t>
      </w:r>
      <w:r>
        <w:rPr>
          <w:rFonts w:ascii="Times New Roman" w:hAnsi="Times New Roman" w:cs="Times New Roman"/>
          <w:color w:val="000000"/>
          <w:sz w:val="20"/>
          <w:szCs w:val="20"/>
          <w:shd w:val="clear" w:color="auto" w:fill="F9F9F9"/>
        </w:rPr>
        <w:t>or period of commencement of development of proved reserves up to the end of successful wells’ lifetime</w:t>
      </w:r>
    </w:p>
    <w:p w:rsidR="00F2778A" w:rsidRPr="003B3D81" w:rsidRDefault="00F2778A" w:rsidP="00BB3DD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color w:val="000000"/>
          <w:sz w:val="20"/>
          <w:szCs w:val="20"/>
          <w:shd w:val="clear" w:color="auto" w:fill="F9F9F9"/>
        </w:rPr>
        <w:t>L =average lifetime of successful wells</w:t>
      </w:r>
    </w:p>
    <w:p w:rsidR="00F2778A" w:rsidRPr="00F2778A" w:rsidRDefault="00F2778A" w:rsidP="00BB3DD6">
      <w:pPr>
        <w:spacing w:after="0" w:line="360" w:lineRule="auto"/>
        <w:jc w:val="both"/>
        <w:rPr>
          <w:rFonts w:ascii="Times New Roman" w:hAnsi="Times New Roman" w:cs="Times New Roman"/>
          <w:sz w:val="24"/>
          <w:szCs w:val="24"/>
        </w:rPr>
      </w:pPr>
      <w:r w:rsidRPr="00F2778A">
        <w:rPr>
          <w:rFonts w:ascii="Times New Roman" w:hAnsi="Times New Roman" w:cs="Times New Roman"/>
          <w:sz w:val="24"/>
          <w:szCs w:val="24"/>
        </w:rPr>
        <w:t xml:space="preserve">Source: </w:t>
      </w:r>
      <w:sdt>
        <w:sdtPr>
          <w:rPr>
            <w:rFonts w:ascii="Times New Roman" w:hAnsi="Times New Roman" w:cs="Times New Roman"/>
            <w:sz w:val="24"/>
            <w:szCs w:val="24"/>
          </w:rPr>
          <w:id w:val="-1741098672"/>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Shy76 \l 1033 </w:instrText>
          </w:r>
          <w:r>
            <w:rPr>
              <w:rFonts w:ascii="Times New Roman" w:hAnsi="Times New Roman" w:cs="Times New Roman"/>
              <w:sz w:val="24"/>
              <w:szCs w:val="24"/>
            </w:rPr>
            <w:fldChar w:fldCharType="separate"/>
          </w:r>
          <w:r w:rsidR="00A7718F" w:rsidRPr="00A7718F">
            <w:rPr>
              <w:rFonts w:ascii="Times New Roman" w:hAnsi="Times New Roman" w:cs="Times New Roman"/>
              <w:noProof/>
              <w:sz w:val="24"/>
              <w:szCs w:val="24"/>
            </w:rPr>
            <w:t>(Sunder, 1976)</w:t>
          </w:r>
          <w:r>
            <w:rPr>
              <w:rFonts w:ascii="Times New Roman" w:hAnsi="Times New Roman" w:cs="Times New Roman"/>
              <w:sz w:val="24"/>
              <w:szCs w:val="24"/>
            </w:rPr>
            <w:fldChar w:fldCharType="end"/>
          </w:r>
        </w:sdtContent>
      </w:sdt>
    </w:p>
    <w:p w:rsidR="00A7718F" w:rsidRDefault="00A7718F" w:rsidP="00BB3DD6">
      <w:pPr>
        <w:spacing w:after="0" w:line="360" w:lineRule="auto"/>
        <w:jc w:val="both"/>
        <w:rPr>
          <w:rFonts w:ascii="Times New Roman" w:hAnsi="Times New Roman" w:cs="Times New Roman"/>
          <w:b/>
          <w:sz w:val="24"/>
          <w:szCs w:val="24"/>
        </w:rPr>
      </w:pPr>
    </w:p>
    <w:p w:rsidR="004E5044" w:rsidRPr="00BA1FDA" w:rsidRDefault="00B46194" w:rsidP="00BB3DD6">
      <w:pPr>
        <w:spacing w:after="0" w:line="360" w:lineRule="auto"/>
        <w:jc w:val="both"/>
        <w:rPr>
          <w:rFonts w:ascii="Times New Roman" w:hAnsi="Times New Roman" w:cs="Times New Roman"/>
          <w:b/>
          <w:sz w:val="24"/>
          <w:szCs w:val="24"/>
        </w:rPr>
      </w:pPr>
      <w:r w:rsidRPr="00BA1FDA">
        <w:rPr>
          <w:rFonts w:ascii="Times New Roman" w:hAnsi="Times New Roman" w:cs="Times New Roman"/>
          <w:b/>
          <w:sz w:val="24"/>
          <w:szCs w:val="24"/>
        </w:rPr>
        <w:t>A</w:t>
      </w:r>
      <w:r w:rsidR="00F2778A">
        <w:rPr>
          <w:rFonts w:ascii="Times New Roman" w:hAnsi="Times New Roman" w:cs="Times New Roman"/>
          <w:b/>
          <w:sz w:val="24"/>
          <w:szCs w:val="24"/>
        </w:rPr>
        <w:t>ppendix C</w:t>
      </w:r>
    </w:p>
    <w:p w:rsidR="000A3E9A" w:rsidRDefault="00194468"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Two types of error refer to the concept used in statistical tests of significance. Significant test is a formal statistical procedure for</w:t>
      </w:r>
      <w:r w:rsidR="00E22706">
        <w:rPr>
          <w:rFonts w:ascii="Times New Roman" w:hAnsi="Times New Roman" w:cs="Times New Roman"/>
          <w:sz w:val="24"/>
          <w:szCs w:val="24"/>
        </w:rPr>
        <w:t xml:space="preserve"> comparing data with hypothesis</w:t>
      </w:r>
      <w:r w:rsidR="000A3E9A">
        <w:rPr>
          <w:rFonts w:ascii="Times New Roman" w:hAnsi="Times New Roman" w:cs="Times New Roman"/>
          <w:sz w:val="24"/>
          <w:szCs w:val="24"/>
        </w:rPr>
        <w:t xml:space="preserve"> (a statement about parameters in a population or model)</w:t>
      </w:r>
      <w:r w:rsidR="00E22706">
        <w:rPr>
          <w:rFonts w:ascii="Times New Roman" w:hAnsi="Times New Roman" w:cs="Times New Roman"/>
          <w:sz w:val="24"/>
          <w:szCs w:val="24"/>
        </w:rPr>
        <w:t xml:space="preserve"> whose truth is intended to assess. </w:t>
      </w:r>
      <w:r w:rsidR="000A3E9A">
        <w:rPr>
          <w:rFonts w:ascii="Times New Roman" w:hAnsi="Times New Roman" w:cs="Times New Roman"/>
          <w:sz w:val="24"/>
          <w:szCs w:val="24"/>
        </w:rPr>
        <w:t>The statement being tested is a significance test is called null hypothesis (H</w:t>
      </w:r>
      <w:r w:rsidR="000A3E9A">
        <w:rPr>
          <w:rFonts w:ascii="Times New Roman" w:hAnsi="Times New Roman" w:cs="Times New Roman"/>
          <w:sz w:val="24"/>
          <w:szCs w:val="24"/>
          <w:vertAlign w:val="subscript"/>
        </w:rPr>
        <w:t>o</w:t>
      </w:r>
      <w:r w:rsidR="000A3E9A">
        <w:rPr>
          <w:rFonts w:ascii="Times New Roman" w:hAnsi="Times New Roman" w:cs="Times New Roman"/>
          <w:sz w:val="24"/>
          <w:szCs w:val="24"/>
        </w:rPr>
        <w:t>), in which the strength of evidence is used against the statement and hoped or suspected to show that the statement is not true</w:t>
      </w:r>
      <w:r w:rsidR="00BA1FDA">
        <w:rPr>
          <w:rFonts w:ascii="Times New Roman" w:hAnsi="Times New Roman" w:cs="Times New Roman"/>
          <w:sz w:val="24"/>
          <w:szCs w:val="24"/>
        </w:rPr>
        <w:t>. Alternative hypothesis (H</w:t>
      </w:r>
      <w:r w:rsidR="00BA1FDA">
        <w:rPr>
          <w:rFonts w:ascii="Times New Roman" w:hAnsi="Times New Roman" w:cs="Times New Roman"/>
          <w:sz w:val="24"/>
          <w:szCs w:val="24"/>
          <w:vertAlign w:val="subscript"/>
        </w:rPr>
        <w:t>a</w:t>
      </w:r>
      <w:r w:rsidR="00BA1FDA">
        <w:rPr>
          <w:rFonts w:ascii="Times New Roman" w:hAnsi="Times New Roman" w:cs="Times New Roman"/>
          <w:sz w:val="24"/>
          <w:szCs w:val="24"/>
        </w:rPr>
        <w:t>) is the opposite of H</w:t>
      </w:r>
      <w:r w:rsidR="00BA1FDA">
        <w:rPr>
          <w:rFonts w:ascii="Times New Roman" w:hAnsi="Times New Roman" w:cs="Times New Roman"/>
          <w:sz w:val="24"/>
          <w:szCs w:val="24"/>
          <w:vertAlign w:val="subscript"/>
        </w:rPr>
        <w:t xml:space="preserve">o </w:t>
      </w:r>
      <w:r w:rsidR="00BA1FDA">
        <w:rPr>
          <w:rFonts w:ascii="Times New Roman" w:hAnsi="Times New Roman" w:cs="Times New Roman"/>
          <w:sz w:val="24"/>
          <w:szCs w:val="24"/>
        </w:rPr>
        <w:t xml:space="preserve">where the strength of evidence provided by data is supposed to support the statement </w:t>
      </w:r>
      <w:r w:rsidR="00250E2B">
        <w:rPr>
          <w:rFonts w:ascii="Times New Roman" w:hAnsi="Times New Roman" w:cs="Times New Roman"/>
          <w:sz w:val="24"/>
          <w:szCs w:val="24"/>
        </w:rPr>
        <w:t xml:space="preserve">(p.353-354). </w:t>
      </w:r>
      <w:r w:rsidR="00BA1FDA">
        <w:rPr>
          <w:rFonts w:ascii="Times New Roman" w:hAnsi="Times New Roman" w:cs="Times New Roman"/>
          <w:sz w:val="24"/>
          <w:szCs w:val="24"/>
        </w:rPr>
        <w:t>Type I error means rejecting H</w:t>
      </w:r>
      <w:r w:rsidR="00BA1FDA">
        <w:rPr>
          <w:rFonts w:ascii="Times New Roman" w:hAnsi="Times New Roman" w:cs="Times New Roman"/>
          <w:sz w:val="24"/>
          <w:szCs w:val="24"/>
          <w:vertAlign w:val="subscript"/>
        </w:rPr>
        <w:t xml:space="preserve">o </w:t>
      </w:r>
      <w:r w:rsidR="00BA1FDA">
        <w:rPr>
          <w:rFonts w:ascii="Times New Roman" w:hAnsi="Times New Roman" w:cs="Times New Roman"/>
          <w:sz w:val="24"/>
          <w:szCs w:val="24"/>
        </w:rPr>
        <w:t>(accept H</w:t>
      </w:r>
      <w:r w:rsidR="00BA1FDA">
        <w:rPr>
          <w:rFonts w:ascii="Times New Roman" w:hAnsi="Times New Roman" w:cs="Times New Roman"/>
          <w:sz w:val="24"/>
          <w:szCs w:val="24"/>
          <w:vertAlign w:val="subscript"/>
        </w:rPr>
        <w:t>a</w:t>
      </w:r>
      <w:r w:rsidR="00BA1FDA">
        <w:rPr>
          <w:rFonts w:ascii="Times New Roman" w:hAnsi="Times New Roman" w:cs="Times New Roman"/>
          <w:sz w:val="24"/>
          <w:szCs w:val="24"/>
        </w:rPr>
        <w:t>) when in fact H</w:t>
      </w:r>
      <w:r w:rsidR="00BA1FDA">
        <w:rPr>
          <w:rFonts w:ascii="Times New Roman" w:hAnsi="Times New Roman" w:cs="Times New Roman"/>
          <w:sz w:val="24"/>
          <w:szCs w:val="24"/>
          <w:vertAlign w:val="subscript"/>
        </w:rPr>
        <w:t xml:space="preserve">o </w:t>
      </w:r>
      <w:r w:rsidR="00BA1FDA">
        <w:rPr>
          <w:rFonts w:ascii="Times New Roman" w:hAnsi="Times New Roman" w:cs="Times New Roman"/>
          <w:sz w:val="24"/>
          <w:szCs w:val="24"/>
        </w:rPr>
        <w:t>is true, and Type II error is accepting H</w:t>
      </w:r>
      <w:r w:rsidR="00BA1FDA">
        <w:rPr>
          <w:rFonts w:ascii="Times New Roman" w:hAnsi="Times New Roman" w:cs="Times New Roman"/>
          <w:sz w:val="24"/>
          <w:szCs w:val="24"/>
          <w:vertAlign w:val="subscript"/>
        </w:rPr>
        <w:t>a</w:t>
      </w:r>
      <w:r w:rsidR="00BA1FDA">
        <w:rPr>
          <w:rFonts w:ascii="Times New Roman" w:hAnsi="Times New Roman" w:cs="Times New Roman"/>
          <w:sz w:val="24"/>
          <w:szCs w:val="24"/>
        </w:rPr>
        <w:t xml:space="preserve"> (rejecting H</w:t>
      </w:r>
      <w:r w:rsidR="00BA1FDA">
        <w:rPr>
          <w:rFonts w:ascii="Times New Roman" w:hAnsi="Times New Roman" w:cs="Times New Roman"/>
          <w:sz w:val="24"/>
          <w:szCs w:val="24"/>
          <w:vertAlign w:val="subscript"/>
        </w:rPr>
        <w:t>o</w:t>
      </w:r>
      <w:r w:rsidR="00BA1FDA">
        <w:rPr>
          <w:rFonts w:ascii="Times New Roman" w:hAnsi="Times New Roman" w:cs="Times New Roman"/>
          <w:sz w:val="24"/>
          <w:szCs w:val="24"/>
        </w:rPr>
        <w:t>) when in fact H</w:t>
      </w:r>
      <w:r w:rsidR="00BA1FDA">
        <w:rPr>
          <w:rFonts w:ascii="Times New Roman" w:hAnsi="Times New Roman" w:cs="Times New Roman"/>
          <w:sz w:val="24"/>
          <w:szCs w:val="24"/>
          <w:vertAlign w:val="subscript"/>
        </w:rPr>
        <w:t>a</w:t>
      </w:r>
      <w:r w:rsidR="00BA1FDA">
        <w:rPr>
          <w:rFonts w:ascii="Times New Roman" w:hAnsi="Times New Roman" w:cs="Times New Roman"/>
          <w:sz w:val="24"/>
          <w:szCs w:val="24"/>
        </w:rPr>
        <w:t xml:space="preserve"> is true (p.382)</w:t>
      </w:r>
    </w:p>
    <w:p w:rsidR="00AE3530" w:rsidRDefault="00C610BF"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Source: </w:t>
      </w:r>
      <w:sdt>
        <w:sdtPr>
          <w:rPr>
            <w:rFonts w:ascii="Times New Roman" w:hAnsi="Times New Roman" w:cs="Times New Roman"/>
            <w:sz w:val="24"/>
            <w:szCs w:val="24"/>
          </w:rPr>
          <w:id w:val="-1523700262"/>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Dav11 \l 1033 </w:instrText>
          </w:r>
          <w:r>
            <w:rPr>
              <w:rFonts w:ascii="Times New Roman" w:hAnsi="Times New Roman" w:cs="Times New Roman"/>
              <w:sz w:val="24"/>
              <w:szCs w:val="24"/>
            </w:rPr>
            <w:fldChar w:fldCharType="separate"/>
          </w:r>
          <w:r w:rsidR="00A7718F" w:rsidRPr="00A7718F">
            <w:rPr>
              <w:rFonts w:ascii="Times New Roman" w:hAnsi="Times New Roman" w:cs="Times New Roman"/>
              <w:noProof/>
              <w:sz w:val="24"/>
              <w:szCs w:val="24"/>
            </w:rPr>
            <w:t>(Moore, McCabe, Alwan, Craig, &amp; Duckworth, 2011)</w:t>
          </w:r>
          <w:r>
            <w:rPr>
              <w:rFonts w:ascii="Times New Roman" w:hAnsi="Times New Roman" w:cs="Times New Roman"/>
              <w:sz w:val="24"/>
              <w:szCs w:val="24"/>
            </w:rPr>
            <w:fldChar w:fldCharType="end"/>
          </w:r>
        </w:sdtContent>
      </w:sdt>
    </w:p>
    <w:p w:rsidR="00F26377" w:rsidRDefault="00F26377" w:rsidP="00BB3DD6">
      <w:pPr>
        <w:spacing w:after="0" w:line="360" w:lineRule="auto"/>
        <w:jc w:val="both"/>
        <w:rPr>
          <w:rFonts w:ascii="Times New Roman" w:hAnsi="Times New Roman" w:cs="Times New Roman"/>
          <w:b/>
          <w:iCs/>
          <w:sz w:val="24"/>
          <w:szCs w:val="24"/>
        </w:rPr>
      </w:pPr>
    </w:p>
    <w:p w:rsidR="00F2778A" w:rsidRPr="00F2778A" w:rsidRDefault="00F2778A" w:rsidP="00BB3DD6">
      <w:pPr>
        <w:spacing w:after="0" w:line="360" w:lineRule="auto"/>
        <w:jc w:val="both"/>
        <w:rPr>
          <w:rFonts w:ascii="Times New Roman" w:hAnsi="Times New Roman" w:cs="Times New Roman"/>
          <w:b/>
          <w:iCs/>
          <w:sz w:val="24"/>
          <w:szCs w:val="24"/>
        </w:rPr>
      </w:pPr>
      <w:r>
        <w:rPr>
          <w:rFonts w:ascii="Times New Roman" w:hAnsi="Times New Roman" w:cs="Times New Roman"/>
          <w:b/>
          <w:iCs/>
          <w:sz w:val="24"/>
          <w:szCs w:val="24"/>
        </w:rPr>
        <w:t>Appendix D</w:t>
      </w:r>
    </w:p>
    <w:p w:rsidR="00F2778A" w:rsidRPr="0013276F" w:rsidRDefault="00F2778A" w:rsidP="00BB3DD6">
      <w:pPr>
        <w:spacing w:after="0" w:line="360" w:lineRule="auto"/>
        <w:jc w:val="both"/>
        <w:rPr>
          <w:rFonts w:ascii="Times New Roman" w:hAnsi="Times New Roman" w:cs="Times New Roman"/>
          <w:b/>
          <w:sz w:val="24"/>
          <w:szCs w:val="24"/>
          <w:vertAlign w:val="subscript"/>
        </w:rPr>
      </w:pPr>
      <w:r w:rsidRPr="0013276F">
        <w:rPr>
          <w:rFonts w:ascii="Times New Roman" w:hAnsi="Times New Roman" w:cs="Times New Roman"/>
          <w:b/>
          <w:iCs/>
          <w:sz w:val="24"/>
          <w:szCs w:val="24"/>
        </w:rPr>
        <w:t xml:space="preserve">MVit </w:t>
      </w:r>
      <w:r w:rsidRPr="0013276F">
        <w:rPr>
          <w:rFonts w:ascii="Times New Roman" w:eastAsia="MTSY" w:hAnsi="Times New Roman" w:cs="Times New Roman"/>
          <w:b/>
          <w:sz w:val="24"/>
          <w:szCs w:val="24"/>
        </w:rPr>
        <w:t xml:space="preserve">= </w:t>
      </w:r>
      <w:r w:rsidRPr="0013276F">
        <w:rPr>
          <w:rFonts w:ascii="Times New Roman" w:hAnsi="Times New Roman" w:cs="Times New Roman"/>
          <w:b/>
          <w:iCs/>
          <w:sz w:val="28"/>
          <w:szCs w:val="28"/>
        </w:rPr>
        <w:t>φ</w:t>
      </w:r>
      <w:r w:rsidRPr="0013276F">
        <w:rPr>
          <w:rFonts w:ascii="Times New Roman" w:hAnsi="Times New Roman" w:cs="Times New Roman"/>
          <w:b/>
          <w:sz w:val="24"/>
          <w:szCs w:val="24"/>
          <w:vertAlign w:val="subscript"/>
        </w:rPr>
        <w:t>0</w:t>
      </w:r>
      <w:r w:rsidRPr="0013276F">
        <w:rPr>
          <w:rFonts w:ascii="Times New Roman" w:hAnsi="Times New Roman" w:cs="Times New Roman"/>
          <w:b/>
          <w:sz w:val="24"/>
          <w:szCs w:val="24"/>
        </w:rPr>
        <w:t xml:space="preserve"> </w:t>
      </w:r>
      <w:r w:rsidRPr="0013276F">
        <w:rPr>
          <w:rFonts w:ascii="Times New Roman" w:eastAsia="MTSY" w:hAnsi="Times New Roman" w:cs="Times New Roman"/>
          <w:b/>
          <w:sz w:val="24"/>
          <w:szCs w:val="24"/>
        </w:rPr>
        <w:t>+</w:t>
      </w:r>
      <w:r w:rsidR="0013276F" w:rsidRPr="0013276F">
        <w:rPr>
          <w:rFonts w:ascii="Times New Roman" w:eastAsia="MTSY" w:hAnsi="Times New Roman" w:cs="Times New Roman"/>
          <w:b/>
          <w:sz w:val="24"/>
          <w:szCs w:val="24"/>
        </w:rPr>
        <w:t xml:space="preserve"> </w:t>
      </w:r>
      <w:r w:rsidRPr="0013276F">
        <w:rPr>
          <w:rFonts w:ascii="Times New Roman" w:hAnsi="Times New Roman" w:cs="Times New Roman"/>
          <w:b/>
          <w:iCs/>
          <w:sz w:val="28"/>
          <w:szCs w:val="28"/>
        </w:rPr>
        <w:t>φ</w:t>
      </w:r>
      <w:r w:rsidRPr="0013276F">
        <w:rPr>
          <w:rFonts w:ascii="Times New Roman" w:hAnsi="Times New Roman" w:cs="Times New Roman"/>
          <w:b/>
          <w:iCs/>
          <w:sz w:val="24"/>
          <w:szCs w:val="24"/>
          <w:vertAlign w:val="subscript"/>
        </w:rPr>
        <w:t>1</w:t>
      </w:r>
      <w:r w:rsidRPr="0013276F">
        <w:rPr>
          <w:rFonts w:ascii="Times New Roman" w:hAnsi="Times New Roman" w:cs="Times New Roman"/>
          <w:b/>
          <w:iCs/>
          <w:sz w:val="24"/>
          <w:szCs w:val="24"/>
        </w:rPr>
        <w:t>BV</w:t>
      </w:r>
      <w:r w:rsidRPr="0013276F">
        <w:rPr>
          <w:rFonts w:ascii="Times New Roman" w:hAnsi="Times New Roman" w:cs="Times New Roman"/>
          <w:b/>
          <w:iCs/>
          <w:sz w:val="24"/>
          <w:szCs w:val="24"/>
          <w:vertAlign w:val="subscript"/>
        </w:rPr>
        <w:t>FC,it</w:t>
      </w:r>
      <w:r w:rsidRPr="0013276F">
        <w:rPr>
          <w:rFonts w:ascii="Times New Roman" w:hAnsi="Times New Roman" w:cs="Times New Roman"/>
          <w:b/>
          <w:iCs/>
          <w:sz w:val="24"/>
          <w:szCs w:val="24"/>
        </w:rPr>
        <w:t xml:space="preserve"> </w:t>
      </w:r>
      <w:r w:rsidRPr="0013276F">
        <w:rPr>
          <w:rFonts w:ascii="Times New Roman" w:eastAsia="MTSY" w:hAnsi="Times New Roman" w:cs="Times New Roman"/>
          <w:b/>
          <w:sz w:val="24"/>
          <w:szCs w:val="24"/>
        </w:rPr>
        <w:t>+</w:t>
      </w:r>
      <w:r w:rsidR="0013276F" w:rsidRPr="0013276F">
        <w:rPr>
          <w:rFonts w:ascii="Times New Roman" w:eastAsia="MTSY" w:hAnsi="Times New Roman" w:cs="Times New Roman"/>
          <w:b/>
          <w:sz w:val="24"/>
          <w:szCs w:val="24"/>
        </w:rPr>
        <w:t xml:space="preserve"> </w:t>
      </w:r>
      <w:r w:rsidRPr="0013276F">
        <w:rPr>
          <w:rFonts w:ascii="Times New Roman" w:hAnsi="Times New Roman" w:cs="Times New Roman"/>
          <w:b/>
          <w:iCs/>
          <w:sz w:val="28"/>
          <w:szCs w:val="28"/>
        </w:rPr>
        <w:t>φ</w:t>
      </w:r>
      <w:r w:rsidRPr="0013276F">
        <w:rPr>
          <w:rFonts w:ascii="Times New Roman" w:hAnsi="Times New Roman" w:cs="Times New Roman"/>
          <w:b/>
          <w:iCs/>
          <w:sz w:val="24"/>
          <w:szCs w:val="24"/>
          <w:vertAlign w:val="subscript"/>
        </w:rPr>
        <w:t>2</w:t>
      </w:r>
      <w:r w:rsidRPr="0013276F">
        <w:rPr>
          <w:rFonts w:ascii="Times New Roman" w:hAnsi="Times New Roman" w:cs="Times New Roman"/>
          <w:b/>
          <w:sz w:val="24"/>
          <w:szCs w:val="24"/>
        </w:rPr>
        <w:t xml:space="preserve"> </w:t>
      </w:r>
      <w:r w:rsidRPr="0013276F">
        <w:rPr>
          <w:rFonts w:ascii="Times New Roman" w:hAnsi="Times New Roman" w:cs="Times New Roman"/>
          <w:b/>
          <w:iCs/>
          <w:sz w:val="24"/>
          <w:szCs w:val="24"/>
        </w:rPr>
        <w:t>BV</w:t>
      </w:r>
      <w:r w:rsidRPr="0013276F">
        <w:rPr>
          <w:rFonts w:ascii="Times New Roman" w:hAnsi="Times New Roman" w:cs="Times New Roman"/>
          <w:b/>
          <w:iCs/>
          <w:sz w:val="24"/>
          <w:szCs w:val="24"/>
          <w:vertAlign w:val="subscript"/>
        </w:rPr>
        <w:t>FC</w:t>
      </w:r>
      <w:r w:rsidRPr="0013276F">
        <w:rPr>
          <w:rFonts w:ascii="Times New Roman" w:eastAsia="MTSY" w:hAnsi="Times New Roman" w:cs="Times New Roman"/>
          <w:b/>
          <w:sz w:val="24"/>
          <w:szCs w:val="24"/>
          <w:vertAlign w:val="subscript"/>
        </w:rPr>
        <w:t>−</w:t>
      </w:r>
      <w:r w:rsidRPr="0013276F">
        <w:rPr>
          <w:rFonts w:ascii="Times New Roman" w:hAnsi="Times New Roman" w:cs="Times New Roman"/>
          <w:b/>
          <w:iCs/>
          <w:sz w:val="24"/>
          <w:szCs w:val="24"/>
          <w:vertAlign w:val="subscript"/>
        </w:rPr>
        <w:t>SE,it</w:t>
      </w:r>
      <w:r w:rsidRPr="0013276F">
        <w:rPr>
          <w:rFonts w:ascii="Times New Roman" w:hAnsi="Times New Roman" w:cs="Times New Roman"/>
          <w:b/>
          <w:iCs/>
          <w:sz w:val="24"/>
          <w:szCs w:val="24"/>
        </w:rPr>
        <w:t xml:space="preserve"> </w:t>
      </w:r>
      <w:r w:rsidRPr="0013276F">
        <w:rPr>
          <w:rFonts w:ascii="Times New Roman" w:eastAsia="MTSY" w:hAnsi="Times New Roman" w:cs="Times New Roman"/>
          <w:b/>
          <w:sz w:val="24"/>
          <w:szCs w:val="24"/>
        </w:rPr>
        <w:t xml:space="preserve">+ </w:t>
      </w:r>
      <w:r w:rsidRPr="0013276F">
        <w:rPr>
          <w:rFonts w:ascii="Times New Roman" w:hAnsi="Times New Roman" w:cs="Times New Roman"/>
          <w:b/>
          <w:iCs/>
          <w:sz w:val="28"/>
          <w:szCs w:val="28"/>
        </w:rPr>
        <w:t>φ</w:t>
      </w:r>
      <w:r w:rsidRPr="0013276F">
        <w:rPr>
          <w:rFonts w:ascii="Times New Roman" w:hAnsi="Times New Roman" w:cs="Times New Roman"/>
          <w:b/>
          <w:iCs/>
          <w:sz w:val="24"/>
          <w:szCs w:val="24"/>
          <w:vertAlign w:val="subscript"/>
        </w:rPr>
        <w:t>3</w:t>
      </w:r>
      <w:r w:rsidRPr="0013276F">
        <w:rPr>
          <w:rFonts w:ascii="Times New Roman" w:hAnsi="Times New Roman" w:cs="Times New Roman"/>
          <w:b/>
          <w:iCs/>
          <w:sz w:val="24"/>
          <w:szCs w:val="24"/>
        </w:rPr>
        <w:t>NI</w:t>
      </w:r>
      <w:r w:rsidRPr="0013276F">
        <w:rPr>
          <w:rFonts w:ascii="Times New Roman" w:hAnsi="Times New Roman" w:cs="Times New Roman"/>
          <w:b/>
          <w:iCs/>
          <w:sz w:val="24"/>
          <w:szCs w:val="24"/>
          <w:vertAlign w:val="subscript"/>
        </w:rPr>
        <w:t>FC,it</w:t>
      </w:r>
      <w:r w:rsidRPr="0013276F">
        <w:rPr>
          <w:rFonts w:ascii="Times New Roman" w:hAnsi="Times New Roman" w:cs="Times New Roman"/>
          <w:b/>
          <w:iCs/>
          <w:sz w:val="24"/>
          <w:szCs w:val="24"/>
        </w:rPr>
        <w:t xml:space="preserve"> </w:t>
      </w:r>
      <w:r w:rsidRPr="0013276F">
        <w:rPr>
          <w:rFonts w:ascii="Times New Roman" w:eastAsia="MTSY" w:hAnsi="Times New Roman" w:cs="Times New Roman"/>
          <w:b/>
          <w:sz w:val="24"/>
          <w:szCs w:val="24"/>
        </w:rPr>
        <w:t xml:space="preserve">+ </w:t>
      </w:r>
      <w:r w:rsidRPr="0013276F">
        <w:rPr>
          <w:rFonts w:ascii="Times New Roman" w:hAnsi="Times New Roman" w:cs="Times New Roman"/>
          <w:b/>
          <w:iCs/>
          <w:sz w:val="28"/>
          <w:szCs w:val="28"/>
        </w:rPr>
        <w:t>φ</w:t>
      </w:r>
      <w:r w:rsidRPr="0013276F">
        <w:rPr>
          <w:rFonts w:ascii="Times New Roman" w:hAnsi="Times New Roman" w:cs="Times New Roman"/>
          <w:b/>
          <w:iCs/>
          <w:sz w:val="24"/>
          <w:szCs w:val="24"/>
          <w:vertAlign w:val="subscript"/>
        </w:rPr>
        <w:t>4</w:t>
      </w:r>
      <w:r w:rsidRPr="0013276F">
        <w:rPr>
          <w:rFonts w:ascii="Times New Roman" w:hAnsi="Times New Roman" w:cs="Times New Roman"/>
          <w:b/>
          <w:iCs/>
          <w:sz w:val="24"/>
          <w:szCs w:val="24"/>
        </w:rPr>
        <w:t>NI</w:t>
      </w:r>
      <w:r w:rsidRPr="0013276F">
        <w:rPr>
          <w:rFonts w:ascii="Times New Roman" w:hAnsi="Times New Roman" w:cs="Times New Roman"/>
          <w:b/>
          <w:iCs/>
          <w:sz w:val="24"/>
          <w:szCs w:val="24"/>
          <w:vertAlign w:val="subscript"/>
        </w:rPr>
        <w:t>FC</w:t>
      </w:r>
      <w:r w:rsidRPr="0013276F">
        <w:rPr>
          <w:rFonts w:ascii="Times New Roman" w:eastAsia="MTSY" w:hAnsi="Times New Roman" w:cs="Times New Roman"/>
          <w:b/>
          <w:sz w:val="24"/>
          <w:szCs w:val="24"/>
          <w:vertAlign w:val="subscript"/>
        </w:rPr>
        <w:t>−</w:t>
      </w:r>
      <w:r w:rsidRPr="0013276F">
        <w:rPr>
          <w:rFonts w:ascii="Times New Roman" w:hAnsi="Times New Roman" w:cs="Times New Roman"/>
          <w:b/>
          <w:iCs/>
          <w:sz w:val="24"/>
          <w:szCs w:val="24"/>
          <w:vertAlign w:val="subscript"/>
        </w:rPr>
        <w:t>SE,it</w:t>
      </w:r>
      <w:r w:rsidRPr="0013276F">
        <w:rPr>
          <w:rFonts w:ascii="Times New Roman" w:hAnsi="Times New Roman" w:cs="Times New Roman"/>
          <w:b/>
          <w:iCs/>
          <w:sz w:val="24"/>
          <w:szCs w:val="24"/>
        </w:rPr>
        <w:t xml:space="preserve"> </w:t>
      </w:r>
      <w:r w:rsidRPr="0013276F">
        <w:rPr>
          <w:rFonts w:ascii="Times New Roman" w:eastAsia="MTSY" w:hAnsi="Times New Roman" w:cs="Times New Roman"/>
          <w:b/>
          <w:sz w:val="24"/>
          <w:szCs w:val="24"/>
        </w:rPr>
        <w:t>+</w:t>
      </w:r>
      <w:r w:rsidR="0013276F" w:rsidRPr="0013276F">
        <w:rPr>
          <w:rFonts w:ascii="Times New Roman" w:eastAsia="MTSY" w:hAnsi="Times New Roman" w:cs="Times New Roman"/>
          <w:b/>
          <w:sz w:val="24"/>
          <w:szCs w:val="24"/>
        </w:rPr>
        <w:t xml:space="preserve"> </w:t>
      </w:r>
      <w:r w:rsidRPr="0013276F">
        <w:rPr>
          <w:rFonts w:ascii="Times New Roman" w:hAnsi="Times New Roman" w:cs="Times New Roman"/>
          <w:b/>
          <w:iCs/>
          <w:sz w:val="28"/>
          <w:szCs w:val="28"/>
        </w:rPr>
        <w:t>φ</w:t>
      </w:r>
      <w:r w:rsidRPr="0013276F">
        <w:rPr>
          <w:rFonts w:ascii="Times New Roman" w:hAnsi="Times New Roman" w:cs="Times New Roman"/>
          <w:b/>
          <w:sz w:val="24"/>
          <w:szCs w:val="24"/>
          <w:vertAlign w:val="subscript"/>
        </w:rPr>
        <w:t xml:space="preserve">5 </w:t>
      </w:r>
      <w:r w:rsidRPr="0013276F">
        <w:rPr>
          <w:rFonts w:ascii="Times New Roman" w:hAnsi="Times New Roman" w:cs="Times New Roman"/>
          <w:b/>
          <w:iCs/>
          <w:sz w:val="24"/>
          <w:szCs w:val="24"/>
        </w:rPr>
        <w:t>PVCF</w:t>
      </w:r>
      <w:r w:rsidRPr="0013276F">
        <w:rPr>
          <w:rFonts w:ascii="Times New Roman" w:hAnsi="Times New Roman" w:cs="Times New Roman"/>
          <w:b/>
          <w:iCs/>
          <w:sz w:val="24"/>
          <w:szCs w:val="24"/>
          <w:vertAlign w:val="subscript"/>
        </w:rPr>
        <w:t>it</w:t>
      </w:r>
      <w:r w:rsidRPr="0013276F">
        <w:rPr>
          <w:rFonts w:ascii="Times New Roman" w:hAnsi="Times New Roman" w:cs="Times New Roman"/>
          <w:b/>
          <w:iCs/>
          <w:sz w:val="24"/>
          <w:szCs w:val="24"/>
        </w:rPr>
        <w:t xml:space="preserve"> </w:t>
      </w:r>
      <w:r w:rsidRPr="0013276F">
        <w:rPr>
          <w:rFonts w:ascii="Times New Roman" w:eastAsia="MTSY" w:hAnsi="Times New Roman" w:cs="Times New Roman"/>
          <w:b/>
          <w:sz w:val="24"/>
          <w:szCs w:val="24"/>
        </w:rPr>
        <w:t>+</w:t>
      </w:r>
      <w:r w:rsidR="0013276F" w:rsidRPr="0013276F">
        <w:rPr>
          <w:rFonts w:ascii="Times New Roman" w:eastAsia="MTSY" w:hAnsi="Times New Roman" w:cs="Times New Roman"/>
          <w:b/>
          <w:sz w:val="24"/>
          <w:szCs w:val="24"/>
        </w:rPr>
        <w:t xml:space="preserve"> </w:t>
      </w:r>
      <w:r w:rsidRPr="0013276F">
        <w:rPr>
          <w:rFonts w:ascii="Times New Roman" w:hAnsi="Times New Roman" w:cs="Times New Roman"/>
          <w:b/>
          <w:iCs/>
          <w:sz w:val="28"/>
          <w:szCs w:val="28"/>
        </w:rPr>
        <w:t>ε</w:t>
      </w:r>
      <w:r w:rsidRPr="0013276F">
        <w:rPr>
          <w:rFonts w:ascii="Times New Roman" w:hAnsi="Times New Roman" w:cs="Times New Roman"/>
          <w:b/>
          <w:iCs/>
          <w:sz w:val="24"/>
          <w:szCs w:val="24"/>
          <w:vertAlign w:val="subscript"/>
        </w:rPr>
        <w:t>it</w:t>
      </w:r>
    </w:p>
    <w:p w:rsidR="00F2778A" w:rsidRPr="003B3D81" w:rsidRDefault="00F2778A" w:rsidP="00BB3DD6">
      <w:pPr>
        <w:spacing w:after="0" w:line="360" w:lineRule="auto"/>
        <w:jc w:val="both"/>
        <w:rPr>
          <w:rFonts w:ascii="Times New Roman" w:hAnsi="Times New Roman" w:cs="Times New Roman"/>
          <w:sz w:val="20"/>
          <w:szCs w:val="20"/>
        </w:rPr>
      </w:pPr>
      <w:r w:rsidRPr="003B3D81">
        <w:rPr>
          <w:rFonts w:ascii="Times New Roman" w:hAnsi="Times New Roman" w:cs="Times New Roman"/>
          <w:sz w:val="20"/>
          <w:szCs w:val="20"/>
        </w:rPr>
        <w:t>Where,</w:t>
      </w:r>
    </w:p>
    <w:p w:rsidR="00F2778A" w:rsidRPr="00B46194" w:rsidRDefault="00F2778A" w:rsidP="00BB3DD6">
      <w:pPr>
        <w:spacing w:after="0" w:line="360" w:lineRule="auto"/>
        <w:jc w:val="both"/>
        <w:rPr>
          <w:rFonts w:ascii="Times New Roman" w:hAnsi="Times New Roman" w:cs="Times New Roman"/>
          <w:sz w:val="20"/>
          <w:szCs w:val="20"/>
        </w:rPr>
      </w:pPr>
      <w:r w:rsidRPr="00B46194">
        <w:rPr>
          <w:rFonts w:ascii="Times New Roman" w:hAnsi="Times New Roman" w:cs="Times New Roman"/>
          <w:b/>
          <w:sz w:val="20"/>
          <w:szCs w:val="20"/>
        </w:rPr>
        <w:t>MV</w:t>
      </w:r>
      <w:r w:rsidRPr="00B46194">
        <w:rPr>
          <w:rFonts w:ascii="Times New Roman" w:hAnsi="Times New Roman" w:cs="Times New Roman"/>
          <w:sz w:val="20"/>
          <w:szCs w:val="20"/>
        </w:rPr>
        <w:t xml:space="preserve"> = the market value of common equity at the fiscal year-end</w:t>
      </w:r>
    </w:p>
    <w:p w:rsidR="00F2778A" w:rsidRPr="00B46194" w:rsidRDefault="00250E2B" w:rsidP="00BB3DD6">
      <w:pPr>
        <w:spacing w:after="0" w:line="360" w:lineRule="auto"/>
        <w:jc w:val="both"/>
        <w:rPr>
          <w:rFonts w:ascii="Times New Roman" w:hAnsi="Times New Roman" w:cs="Times New Roman"/>
          <w:iCs/>
          <w:sz w:val="20"/>
          <w:szCs w:val="20"/>
        </w:rPr>
      </w:pPr>
      <w:r w:rsidRPr="0013276F">
        <w:rPr>
          <w:rFonts w:ascii="Times New Roman" w:hAnsi="Times New Roman" w:cs="Times New Roman"/>
          <w:b/>
          <w:iCs/>
          <w:sz w:val="28"/>
          <w:szCs w:val="28"/>
        </w:rPr>
        <w:t>φ</w:t>
      </w:r>
      <w:r w:rsidRPr="00B46194">
        <w:rPr>
          <w:rFonts w:ascii="Times New Roman" w:hAnsi="Times New Roman" w:cs="Times New Roman"/>
          <w:b/>
          <w:i/>
          <w:iCs/>
          <w:sz w:val="20"/>
          <w:szCs w:val="20"/>
        </w:rPr>
        <w:t xml:space="preserve"> </w:t>
      </w:r>
      <w:r w:rsidR="00F2778A" w:rsidRPr="00B46194">
        <w:rPr>
          <w:rFonts w:ascii="Times New Roman" w:hAnsi="Times New Roman" w:cs="Times New Roman"/>
          <w:b/>
          <w:i/>
          <w:iCs/>
          <w:sz w:val="20"/>
          <w:szCs w:val="20"/>
        </w:rPr>
        <w:t>=</w:t>
      </w:r>
      <w:r w:rsidR="00F2778A" w:rsidRPr="00B46194">
        <w:rPr>
          <w:rFonts w:ascii="Times New Roman" w:hAnsi="Times New Roman" w:cs="Times New Roman"/>
          <w:iCs/>
          <w:sz w:val="20"/>
          <w:szCs w:val="20"/>
        </w:rPr>
        <w:t xml:space="preserve"> coefficient</w:t>
      </w:r>
      <w:r w:rsidR="00F2778A">
        <w:rPr>
          <w:rFonts w:ascii="Times New Roman" w:hAnsi="Times New Roman" w:cs="Times New Roman"/>
          <w:iCs/>
          <w:sz w:val="20"/>
          <w:szCs w:val="20"/>
        </w:rPr>
        <w:t xml:space="preserve"> of the regression model</w:t>
      </w:r>
    </w:p>
    <w:p w:rsidR="00F2778A" w:rsidRPr="00B46194" w:rsidRDefault="00F2778A" w:rsidP="00BB3DD6">
      <w:pPr>
        <w:spacing w:after="0" w:line="360" w:lineRule="auto"/>
        <w:jc w:val="both"/>
        <w:rPr>
          <w:rFonts w:ascii="Times New Roman" w:hAnsi="Times New Roman" w:cs="Times New Roman"/>
          <w:sz w:val="20"/>
          <w:szCs w:val="20"/>
        </w:rPr>
      </w:pPr>
      <w:r w:rsidRPr="00B46194">
        <w:rPr>
          <w:rFonts w:ascii="Times New Roman" w:hAnsi="Times New Roman" w:cs="Times New Roman"/>
          <w:b/>
          <w:iCs/>
          <w:sz w:val="20"/>
          <w:szCs w:val="20"/>
        </w:rPr>
        <w:t>BV</w:t>
      </w:r>
      <w:r w:rsidRPr="00B46194">
        <w:rPr>
          <w:rFonts w:ascii="Times New Roman" w:hAnsi="Times New Roman" w:cs="Times New Roman"/>
          <w:b/>
          <w:iCs/>
          <w:sz w:val="20"/>
          <w:szCs w:val="20"/>
          <w:vertAlign w:val="subscript"/>
        </w:rPr>
        <w:t xml:space="preserve">FC </w:t>
      </w:r>
      <w:r w:rsidRPr="00B46194">
        <w:rPr>
          <w:rFonts w:ascii="Times New Roman" w:hAnsi="Times New Roman" w:cs="Times New Roman"/>
          <w:b/>
          <w:sz w:val="20"/>
          <w:szCs w:val="20"/>
        </w:rPr>
        <w:t>(</w:t>
      </w:r>
      <w:r w:rsidRPr="00B46194">
        <w:rPr>
          <w:rFonts w:ascii="Times New Roman" w:hAnsi="Times New Roman" w:cs="Times New Roman"/>
          <w:b/>
          <w:iCs/>
          <w:sz w:val="20"/>
          <w:szCs w:val="20"/>
        </w:rPr>
        <w:t>NI</w:t>
      </w:r>
      <w:r w:rsidRPr="00B46194">
        <w:rPr>
          <w:rFonts w:ascii="Times New Roman" w:hAnsi="Times New Roman" w:cs="Times New Roman"/>
          <w:b/>
          <w:iCs/>
          <w:sz w:val="20"/>
          <w:szCs w:val="20"/>
          <w:vertAlign w:val="subscript"/>
        </w:rPr>
        <w:t>FC</w:t>
      </w:r>
      <w:r w:rsidRPr="00B46194">
        <w:rPr>
          <w:rFonts w:ascii="Times New Roman" w:hAnsi="Times New Roman" w:cs="Times New Roman"/>
          <w:b/>
          <w:iCs/>
          <w:sz w:val="20"/>
          <w:szCs w:val="20"/>
        </w:rPr>
        <w:t>)</w:t>
      </w:r>
      <w:r w:rsidRPr="00B46194">
        <w:rPr>
          <w:rFonts w:ascii="Times New Roman" w:hAnsi="Times New Roman" w:cs="Times New Roman"/>
          <w:i/>
          <w:iCs/>
          <w:sz w:val="20"/>
          <w:szCs w:val="20"/>
        </w:rPr>
        <w:t xml:space="preserve"> </w:t>
      </w:r>
      <w:r w:rsidRPr="00B46194">
        <w:rPr>
          <w:rFonts w:ascii="Times New Roman" w:hAnsi="Times New Roman" w:cs="Times New Roman"/>
          <w:sz w:val="20"/>
          <w:szCs w:val="20"/>
        </w:rPr>
        <w:t>= book value (net income) calculated under the full cost method</w:t>
      </w:r>
    </w:p>
    <w:p w:rsidR="00F2778A" w:rsidRPr="00B46194" w:rsidRDefault="00F2778A" w:rsidP="00BB3DD6">
      <w:pPr>
        <w:spacing w:after="0" w:line="360" w:lineRule="auto"/>
        <w:jc w:val="both"/>
        <w:rPr>
          <w:rFonts w:ascii="Times New Roman" w:hAnsi="Times New Roman" w:cs="Times New Roman"/>
          <w:sz w:val="20"/>
          <w:szCs w:val="20"/>
        </w:rPr>
      </w:pPr>
      <w:r w:rsidRPr="00B46194">
        <w:rPr>
          <w:rFonts w:ascii="Times New Roman" w:hAnsi="Times New Roman" w:cs="Times New Roman"/>
          <w:b/>
          <w:iCs/>
          <w:sz w:val="20"/>
          <w:szCs w:val="20"/>
        </w:rPr>
        <w:t>BV</w:t>
      </w:r>
      <w:r w:rsidRPr="00B46194">
        <w:rPr>
          <w:rFonts w:ascii="Times New Roman" w:hAnsi="Times New Roman" w:cs="Times New Roman"/>
          <w:b/>
          <w:iCs/>
          <w:sz w:val="20"/>
          <w:szCs w:val="20"/>
          <w:vertAlign w:val="subscript"/>
        </w:rPr>
        <w:t>FC</w:t>
      </w:r>
      <w:r w:rsidRPr="00B46194">
        <w:rPr>
          <w:rFonts w:ascii="Times New Roman" w:eastAsia="MTSY" w:hAnsi="Times New Roman" w:cs="Times New Roman"/>
          <w:b/>
          <w:sz w:val="20"/>
          <w:szCs w:val="20"/>
          <w:vertAlign w:val="subscript"/>
        </w:rPr>
        <w:t>−</w:t>
      </w:r>
      <w:r w:rsidRPr="00B46194">
        <w:rPr>
          <w:rFonts w:ascii="Times New Roman" w:hAnsi="Times New Roman" w:cs="Times New Roman"/>
          <w:b/>
          <w:iCs/>
          <w:sz w:val="20"/>
          <w:szCs w:val="20"/>
          <w:vertAlign w:val="subscript"/>
        </w:rPr>
        <w:t xml:space="preserve">SE </w:t>
      </w:r>
      <w:r w:rsidRPr="00B46194">
        <w:rPr>
          <w:rFonts w:ascii="Times New Roman" w:hAnsi="Times New Roman" w:cs="Times New Roman"/>
          <w:b/>
          <w:sz w:val="20"/>
          <w:szCs w:val="20"/>
        </w:rPr>
        <w:t>(</w:t>
      </w:r>
      <w:r w:rsidRPr="00B46194">
        <w:rPr>
          <w:rFonts w:ascii="Times New Roman" w:hAnsi="Times New Roman" w:cs="Times New Roman"/>
          <w:b/>
          <w:iCs/>
          <w:sz w:val="20"/>
          <w:szCs w:val="20"/>
        </w:rPr>
        <w:t>NI</w:t>
      </w:r>
      <w:r w:rsidRPr="00B46194">
        <w:rPr>
          <w:rFonts w:ascii="Times New Roman" w:hAnsi="Times New Roman" w:cs="Times New Roman"/>
          <w:b/>
          <w:iCs/>
          <w:sz w:val="20"/>
          <w:szCs w:val="20"/>
          <w:vertAlign w:val="subscript"/>
        </w:rPr>
        <w:t>FC</w:t>
      </w:r>
      <w:r w:rsidRPr="00B46194">
        <w:rPr>
          <w:rFonts w:ascii="Times New Roman" w:eastAsia="MTSY" w:hAnsi="Times New Roman" w:cs="Times New Roman"/>
          <w:b/>
          <w:sz w:val="20"/>
          <w:szCs w:val="20"/>
          <w:vertAlign w:val="subscript"/>
        </w:rPr>
        <w:t>−</w:t>
      </w:r>
      <w:r w:rsidRPr="00B46194">
        <w:rPr>
          <w:rFonts w:ascii="Times New Roman" w:hAnsi="Times New Roman" w:cs="Times New Roman"/>
          <w:b/>
          <w:iCs/>
          <w:sz w:val="20"/>
          <w:szCs w:val="20"/>
          <w:vertAlign w:val="subscript"/>
        </w:rPr>
        <w:t>SE</w:t>
      </w:r>
      <w:r w:rsidRPr="00B46194">
        <w:rPr>
          <w:rFonts w:ascii="Times New Roman" w:hAnsi="Times New Roman" w:cs="Times New Roman"/>
          <w:b/>
          <w:iCs/>
          <w:sz w:val="20"/>
          <w:szCs w:val="20"/>
        </w:rPr>
        <w:t>)</w:t>
      </w:r>
      <w:r w:rsidRPr="00B46194">
        <w:rPr>
          <w:rFonts w:ascii="Times New Roman" w:hAnsi="Times New Roman" w:cs="Times New Roman"/>
          <w:i/>
          <w:iCs/>
          <w:sz w:val="20"/>
          <w:szCs w:val="20"/>
        </w:rPr>
        <w:t xml:space="preserve"> = </w:t>
      </w:r>
      <w:r w:rsidRPr="00B46194">
        <w:rPr>
          <w:rFonts w:ascii="Times New Roman" w:hAnsi="Times New Roman" w:cs="Times New Roman"/>
          <w:sz w:val="20"/>
          <w:szCs w:val="20"/>
        </w:rPr>
        <w:t>book value (net income) calculated under the full cost method minus book value</w:t>
      </w:r>
      <w:r w:rsidRPr="00B46194">
        <w:rPr>
          <w:rFonts w:ascii="Times New Roman" w:hAnsi="Times New Roman" w:cs="Times New Roman"/>
          <w:i/>
          <w:iCs/>
          <w:sz w:val="20"/>
          <w:szCs w:val="20"/>
        </w:rPr>
        <w:t xml:space="preserve"> </w:t>
      </w:r>
      <w:r w:rsidRPr="00B46194">
        <w:rPr>
          <w:rFonts w:ascii="Times New Roman" w:hAnsi="Times New Roman" w:cs="Times New Roman"/>
          <w:sz w:val="20"/>
          <w:szCs w:val="20"/>
        </w:rPr>
        <w:t>(net income) calculated under the successful efforts method</w:t>
      </w:r>
    </w:p>
    <w:p w:rsidR="009D4130" w:rsidRDefault="00F2778A" w:rsidP="00BB3DD6">
      <w:pPr>
        <w:autoSpaceDE w:val="0"/>
        <w:autoSpaceDN w:val="0"/>
        <w:adjustRightInd w:val="0"/>
        <w:spacing w:after="0" w:line="360" w:lineRule="auto"/>
        <w:rPr>
          <w:rFonts w:ascii="Times New Roman" w:hAnsi="Times New Roman" w:cs="Times New Roman"/>
          <w:sz w:val="20"/>
          <w:szCs w:val="20"/>
        </w:rPr>
      </w:pPr>
      <w:r w:rsidRPr="00B46194">
        <w:rPr>
          <w:rFonts w:ascii="Times New Roman" w:hAnsi="Times New Roman" w:cs="Times New Roman"/>
          <w:b/>
          <w:sz w:val="20"/>
          <w:szCs w:val="20"/>
        </w:rPr>
        <w:t>PVCF</w:t>
      </w:r>
      <w:r w:rsidRPr="00B46194">
        <w:rPr>
          <w:rFonts w:ascii="Times New Roman" w:hAnsi="Times New Roman" w:cs="Times New Roman"/>
          <w:sz w:val="20"/>
          <w:szCs w:val="20"/>
        </w:rPr>
        <w:t xml:space="preserve"> =  the standardized measure of the present value of future net cash flows related to proved oil and gas reserves.</w:t>
      </w:r>
    </w:p>
    <w:p w:rsidR="00F2778A" w:rsidRDefault="00F2778A"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Source: </w:t>
      </w:r>
      <w:sdt>
        <w:sdtPr>
          <w:rPr>
            <w:rFonts w:ascii="Times New Roman" w:hAnsi="Times New Roman" w:cs="Times New Roman"/>
            <w:sz w:val="24"/>
            <w:szCs w:val="24"/>
          </w:rPr>
          <w:id w:val="-204328593"/>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Lis03 \l 1033 </w:instrText>
          </w:r>
          <w:r>
            <w:rPr>
              <w:rFonts w:ascii="Times New Roman" w:hAnsi="Times New Roman" w:cs="Times New Roman"/>
              <w:sz w:val="24"/>
              <w:szCs w:val="24"/>
            </w:rPr>
            <w:fldChar w:fldCharType="separate"/>
          </w:r>
          <w:r w:rsidR="00A7718F" w:rsidRPr="00A7718F">
            <w:rPr>
              <w:rFonts w:ascii="Times New Roman" w:hAnsi="Times New Roman" w:cs="Times New Roman"/>
              <w:noProof/>
              <w:sz w:val="24"/>
              <w:szCs w:val="24"/>
            </w:rPr>
            <w:t>(Bryant, 2003)</w:t>
          </w:r>
          <w:r>
            <w:rPr>
              <w:rFonts w:ascii="Times New Roman" w:hAnsi="Times New Roman" w:cs="Times New Roman"/>
              <w:sz w:val="24"/>
              <w:szCs w:val="24"/>
            </w:rPr>
            <w:fldChar w:fldCharType="end"/>
          </w:r>
        </w:sdtContent>
      </w:sdt>
    </w:p>
    <w:p w:rsidR="00A7718F" w:rsidRDefault="00A7718F" w:rsidP="00BB3DD6">
      <w:pPr>
        <w:spacing w:after="0" w:line="360" w:lineRule="auto"/>
        <w:jc w:val="both"/>
        <w:rPr>
          <w:rFonts w:ascii="Times New Roman" w:hAnsi="Times New Roman" w:cs="Times New Roman"/>
          <w:b/>
          <w:sz w:val="24"/>
          <w:szCs w:val="24"/>
        </w:rPr>
      </w:pPr>
    </w:p>
    <w:p w:rsidR="009D4130" w:rsidRDefault="009D4130" w:rsidP="00BB3DD6">
      <w:pPr>
        <w:spacing w:after="0" w:line="360" w:lineRule="auto"/>
        <w:jc w:val="both"/>
        <w:rPr>
          <w:rFonts w:ascii="Times New Roman" w:hAnsi="Times New Roman" w:cs="Times New Roman"/>
          <w:sz w:val="24"/>
          <w:szCs w:val="24"/>
        </w:rPr>
      </w:pPr>
      <w:r w:rsidRPr="009D4130">
        <w:rPr>
          <w:rFonts w:ascii="Times New Roman" w:hAnsi="Times New Roman" w:cs="Times New Roman"/>
          <w:b/>
          <w:sz w:val="24"/>
          <w:szCs w:val="24"/>
        </w:rPr>
        <w:t>Appendix E</w:t>
      </w:r>
    </w:p>
    <w:p w:rsidR="009D4130" w:rsidRDefault="009D4130" w:rsidP="00BB3D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Book Valuation Model</w:t>
      </w:r>
    </w:p>
    <w:p w:rsidR="00D32848" w:rsidRPr="00250E2B" w:rsidRDefault="009D4130" w:rsidP="00BB3DD6">
      <w:pPr>
        <w:spacing w:after="0" w:line="360" w:lineRule="auto"/>
        <w:jc w:val="both"/>
        <w:rPr>
          <w:rFonts w:ascii="Times New Roman" w:eastAsiaTheme="minorEastAsia" w:hAnsi="Times New Roman" w:cs="Times New Roman"/>
          <w:b/>
          <w:sz w:val="24"/>
          <w:szCs w:val="24"/>
          <w:vertAlign w:val="subscript"/>
        </w:rPr>
      </w:pPr>
      <w:r w:rsidRPr="00250E2B">
        <w:rPr>
          <w:rFonts w:ascii="Times New Roman" w:hAnsi="Times New Roman" w:cs="Times New Roman"/>
          <w:b/>
          <w:sz w:val="24"/>
          <w:szCs w:val="24"/>
        </w:rPr>
        <w:t>R</w:t>
      </w:r>
      <w:r w:rsidRPr="00250E2B">
        <w:rPr>
          <w:rFonts w:ascii="Times New Roman" w:hAnsi="Times New Roman" w:cs="Times New Roman"/>
          <w:b/>
          <w:sz w:val="24"/>
          <w:szCs w:val="24"/>
          <w:vertAlign w:val="subscript"/>
        </w:rPr>
        <w:t xml:space="preserve">jt = </w:t>
      </w:r>
      <m:oMath>
        <m:r>
          <m:rPr>
            <m:sty m:val="bi"/>
          </m:rPr>
          <w:rPr>
            <w:rFonts w:ascii="Cambria Math" w:hAnsi="Cambria Math" w:cs="Times New Roman"/>
            <w:sz w:val="32"/>
            <w:szCs w:val="32"/>
            <w:vertAlign w:val="subscript"/>
          </w:rPr>
          <m:t>α</m:t>
        </m:r>
      </m:oMath>
      <w:r w:rsidR="00D32848" w:rsidRPr="00250E2B">
        <w:rPr>
          <w:rFonts w:ascii="Times New Roman" w:eastAsiaTheme="minorEastAsia" w:hAnsi="Times New Roman" w:cs="Times New Roman"/>
          <w:b/>
          <w:sz w:val="24"/>
          <w:szCs w:val="24"/>
          <w:vertAlign w:val="subscript"/>
        </w:rPr>
        <w:t>0</w:t>
      </w:r>
      <w:r w:rsidR="0013276F" w:rsidRPr="00250E2B">
        <w:rPr>
          <w:rFonts w:ascii="Times New Roman" w:eastAsiaTheme="minorEastAsia" w:hAnsi="Times New Roman" w:cs="Times New Roman"/>
          <w:b/>
          <w:sz w:val="32"/>
          <w:szCs w:val="32"/>
        </w:rPr>
        <w:t xml:space="preserve"> +</w:t>
      </w:r>
      <m:oMath>
        <m:r>
          <m:rPr>
            <m:sty m:val="bi"/>
          </m:rPr>
          <w:rPr>
            <w:rFonts w:ascii="Cambria Math" w:hAnsi="Cambria Math" w:cs="Times New Roman"/>
            <w:sz w:val="32"/>
            <w:szCs w:val="32"/>
            <w:vertAlign w:val="subscript"/>
          </w:rPr>
          <m:t xml:space="preserve"> α</m:t>
        </m:r>
      </m:oMath>
      <w:r w:rsidR="00D32848" w:rsidRPr="00250E2B">
        <w:rPr>
          <w:rFonts w:ascii="Times New Roman" w:eastAsiaTheme="minorEastAsia" w:hAnsi="Times New Roman" w:cs="Times New Roman"/>
          <w:b/>
          <w:sz w:val="24"/>
          <w:szCs w:val="24"/>
          <w:vertAlign w:val="subscript"/>
        </w:rPr>
        <w:t>1</w:t>
      </w:r>
      <w:r w:rsidR="00D32848" w:rsidRPr="00250E2B">
        <w:rPr>
          <w:rFonts w:ascii="Times New Roman" w:eastAsiaTheme="minorEastAsia" w:hAnsi="Times New Roman" w:cs="Times New Roman"/>
          <w:b/>
          <w:sz w:val="24"/>
          <w:szCs w:val="24"/>
        </w:rPr>
        <w:t>EARN</w:t>
      </w:r>
      <w:r w:rsidR="00D32848" w:rsidRPr="00250E2B">
        <w:rPr>
          <w:rFonts w:ascii="Times New Roman" w:eastAsiaTheme="minorEastAsia" w:hAnsi="Times New Roman" w:cs="Times New Roman"/>
          <w:b/>
          <w:sz w:val="24"/>
          <w:szCs w:val="24"/>
          <w:vertAlign w:val="subscript"/>
        </w:rPr>
        <w:t>jt</w:t>
      </w:r>
      <w:r w:rsidR="00D32848" w:rsidRPr="00250E2B">
        <w:rPr>
          <w:rFonts w:ascii="Times New Roman" w:eastAsiaTheme="minorEastAsia" w:hAnsi="Times New Roman" w:cs="Times New Roman"/>
          <w:b/>
          <w:sz w:val="24"/>
          <w:szCs w:val="24"/>
        </w:rPr>
        <w:t>/P</w:t>
      </w:r>
      <w:r w:rsidR="00D32848" w:rsidRPr="00250E2B">
        <w:rPr>
          <w:rFonts w:ascii="Times New Roman" w:eastAsiaTheme="minorEastAsia" w:hAnsi="Times New Roman" w:cs="Times New Roman"/>
          <w:b/>
          <w:sz w:val="24"/>
          <w:szCs w:val="24"/>
          <w:vertAlign w:val="subscript"/>
        </w:rPr>
        <w:t>jt-1</w:t>
      </w:r>
      <w:r w:rsidR="0013276F" w:rsidRPr="00250E2B">
        <w:rPr>
          <w:rFonts w:ascii="Times New Roman" w:eastAsiaTheme="minorEastAsia" w:hAnsi="Times New Roman" w:cs="Times New Roman"/>
          <w:b/>
          <w:sz w:val="24"/>
          <w:szCs w:val="24"/>
        </w:rPr>
        <w:t xml:space="preserve"> </w:t>
      </w:r>
      <w:r w:rsidR="00D32848" w:rsidRPr="00250E2B">
        <w:rPr>
          <w:rFonts w:ascii="Times New Roman" w:eastAsiaTheme="minorEastAsia" w:hAnsi="Times New Roman" w:cs="Times New Roman"/>
          <w:b/>
          <w:sz w:val="24"/>
          <w:szCs w:val="24"/>
        </w:rPr>
        <w:t>+</w:t>
      </w:r>
      <m:oMath>
        <m:r>
          <m:rPr>
            <m:sty m:val="bi"/>
          </m:rPr>
          <w:rPr>
            <w:rFonts w:ascii="Cambria Math" w:hAnsi="Cambria Math" w:cs="Times New Roman"/>
            <w:sz w:val="32"/>
            <w:szCs w:val="32"/>
            <w:vertAlign w:val="subscript"/>
          </w:rPr>
          <m:t xml:space="preserve"> α</m:t>
        </m:r>
      </m:oMath>
      <w:r w:rsidR="00D32848" w:rsidRPr="00250E2B">
        <w:rPr>
          <w:rFonts w:ascii="Times New Roman" w:eastAsiaTheme="minorEastAsia" w:hAnsi="Times New Roman" w:cs="Times New Roman"/>
          <w:b/>
          <w:sz w:val="24"/>
          <w:szCs w:val="24"/>
          <w:vertAlign w:val="subscript"/>
        </w:rPr>
        <w:t>2</w:t>
      </w:r>
      <w:r w:rsidR="00D32848" w:rsidRPr="00250E2B">
        <w:rPr>
          <w:rFonts w:ascii="Times New Roman" w:eastAsiaTheme="minorEastAsia" w:hAnsi="Times New Roman" w:cs="Times New Roman"/>
          <w:b/>
          <w:sz w:val="24"/>
          <w:szCs w:val="24"/>
        </w:rPr>
        <w:t>SIZE</w:t>
      </w:r>
      <w:r w:rsidR="00D32848" w:rsidRPr="00250E2B">
        <w:rPr>
          <w:rFonts w:ascii="Times New Roman" w:eastAsiaTheme="minorEastAsia" w:hAnsi="Times New Roman" w:cs="Times New Roman"/>
          <w:b/>
          <w:sz w:val="24"/>
          <w:szCs w:val="24"/>
          <w:vertAlign w:val="subscript"/>
        </w:rPr>
        <w:t>jt</w:t>
      </w:r>
      <w:r w:rsidR="0013276F" w:rsidRPr="00250E2B">
        <w:rPr>
          <w:rFonts w:ascii="Times New Roman" w:eastAsiaTheme="minorEastAsia" w:hAnsi="Times New Roman" w:cs="Times New Roman"/>
          <w:b/>
          <w:sz w:val="24"/>
          <w:szCs w:val="24"/>
          <w:vertAlign w:val="subscript"/>
        </w:rPr>
        <w:t xml:space="preserve"> </w:t>
      </w:r>
      <w:r w:rsidR="00D32848" w:rsidRPr="00250E2B">
        <w:rPr>
          <w:rFonts w:ascii="Times New Roman" w:eastAsiaTheme="minorEastAsia" w:hAnsi="Times New Roman" w:cs="Times New Roman"/>
          <w:b/>
          <w:sz w:val="24"/>
          <w:szCs w:val="24"/>
        </w:rPr>
        <w:t>+</w:t>
      </w:r>
      <w:r w:rsidR="0013276F" w:rsidRPr="00250E2B">
        <w:rPr>
          <w:rFonts w:ascii="Times New Roman" w:eastAsiaTheme="minorEastAsia" w:hAnsi="Times New Roman" w:cs="Times New Roman"/>
          <w:b/>
          <w:sz w:val="24"/>
          <w:szCs w:val="24"/>
        </w:rPr>
        <w:t xml:space="preserve"> </w:t>
      </w:r>
      <w:r w:rsidR="00D32848" w:rsidRPr="00250E2B">
        <w:rPr>
          <w:rFonts w:ascii="Times New Roman" w:eastAsiaTheme="minorEastAsia" w:hAnsi="Times New Roman" w:cs="Times New Roman"/>
          <w:b/>
          <w:sz w:val="32"/>
          <w:szCs w:val="32"/>
        </w:rPr>
        <w:t>ε</w:t>
      </w:r>
      <w:r w:rsidR="00D32848" w:rsidRPr="00250E2B">
        <w:rPr>
          <w:rFonts w:ascii="Times New Roman" w:eastAsiaTheme="minorEastAsia" w:hAnsi="Times New Roman" w:cs="Times New Roman"/>
          <w:b/>
          <w:sz w:val="24"/>
          <w:szCs w:val="24"/>
          <w:vertAlign w:val="subscript"/>
        </w:rPr>
        <w:t>jt</w:t>
      </w:r>
    </w:p>
    <w:p w:rsidR="00D32848" w:rsidRDefault="00D32848" w:rsidP="00BB3DD6">
      <w:pPr>
        <w:spacing w:after="0"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Combined Book Valuation</w:t>
      </w:r>
      <w:r w:rsidR="0013276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w:t>
      </w:r>
      <w:r w:rsidR="0013276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Earnings Valuation</w:t>
      </w:r>
    </w:p>
    <w:p w:rsidR="0013276F" w:rsidRPr="00250E2B" w:rsidRDefault="0013276F" w:rsidP="00BB3DD6">
      <w:pPr>
        <w:spacing w:after="0" w:line="360" w:lineRule="auto"/>
        <w:jc w:val="both"/>
        <w:rPr>
          <w:rFonts w:ascii="Times New Roman" w:eastAsiaTheme="minorEastAsia" w:hAnsi="Times New Roman" w:cs="Times New Roman"/>
          <w:b/>
          <w:sz w:val="24"/>
          <w:szCs w:val="24"/>
          <w:vertAlign w:val="subscript"/>
        </w:rPr>
      </w:pPr>
      <w:r w:rsidRPr="00250E2B">
        <w:rPr>
          <w:rFonts w:ascii="Times New Roman" w:hAnsi="Times New Roman" w:cs="Times New Roman"/>
          <w:b/>
          <w:sz w:val="24"/>
          <w:szCs w:val="24"/>
        </w:rPr>
        <w:t>R</w:t>
      </w:r>
      <w:r w:rsidRPr="00250E2B">
        <w:rPr>
          <w:rFonts w:ascii="Times New Roman" w:hAnsi="Times New Roman" w:cs="Times New Roman"/>
          <w:b/>
          <w:sz w:val="24"/>
          <w:szCs w:val="24"/>
          <w:vertAlign w:val="subscript"/>
        </w:rPr>
        <w:t xml:space="preserve">jt = </w:t>
      </w:r>
      <w:r w:rsidRPr="00250E2B">
        <w:rPr>
          <w:rFonts w:ascii="Times New Roman" w:hAnsi="Times New Roman" w:cs="Times New Roman"/>
          <w:b/>
          <w:sz w:val="28"/>
          <w:szCs w:val="28"/>
        </w:rPr>
        <w:t>β</w:t>
      </w:r>
      <w:r w:rsidRPr="00250E2B">
        <w:rPr>
          <w:rFonts w:ascii="Times New Roman" w:hAnsi="Times New Roman" w:cs="Times New Roman"/>
          <w:b/>
          <w:sz w:val="24"/>
          <w:szCs w:val="24"/>
          <w:vertAlign w:val="subscript"/>
        </w:rPr>
        <w:t xml:space="preserve">0+ </w:t>
      </w:r>
      <w:r w:rsidRPr="00250E2B">
        <w:rPr>
          <w:rFonts w:ascii="Times New Roman" w:hAnsi="Times New Roman" w:cs="Times New Roman"/>
          <w:b/>
          <w:sz w:val="28"/>
          <w:szCs w:val="28"/>
        </w:rPr>
        <w:t>β</w:t>
      </w:r>
      <w:r w:rsidRPr="00250E2B">
        <w:rPr>
          <w:rFonts w:ascii="Times New Roman" w:eastAsiaTheme="minorEastAsia" w:hAnsi="Times New Roman" w:cs="Times New Roman"/>
          <w:b/>
          <w:sz w:val="24"/>
          <w:szCs w:val="24"/>
          <w:vertAlign w:val="subscript"/>
        </w:rPr>
        <w:t>1</w:t>
      </w:r>
      <w:r w:rsidRPr="00250E2B">
        <w:rPr>
          <w:rFonts w:ascii="Times New Roman" w:eastAsiaTheme="minorEastAsia" w:hAnsi="Times New Roman" w:cs="Times New Roman"/>
          <w:b/>
          <w:sz w:val="24"/>
          <w:szCs w:val="24"/>
        </w:rPr>
        <w:t>EARN</w:t>
      </w:r>
      <w:r w:rsidRPr="00250E2B">
        <w:rPr>
          <w:rFonts w:ascii="Times New Roman" w:eastAsiaTheme="minorEastAsia" w:hAnsi="Times New Roman" w:cs="Times New Roman"/>
          <w:b/>
          <w:sz w:val="24"/>
          <w:szCs w:val="24"/>
          <w:vertAlign w:val="subscript"/>
        </w:rPr>
        <w:t>jt</w:t>
      </w:r>
      <w:r w:rsidRPr="00250E2B">
        <w:rPr>
          <w:rFonts w:ascii="Times New Roman" w:eastAsiaTheme="minorEastAsia" w:hAnsi="Times New Roman" w:cs="Times New Roman"/>
          <w:b/>
          <w:sz w:val="24"/>
          <w:szCs w:val="24"/>
        </w:rPr>
        <w:t>/P</w:t>
      </w:r>
      <w:r w:rsidRPr="00250E2B">
        <w:rPr>
          <w:rFonts w:ascii="Times New Roman" w:eastAsiaTheme="minorEastAsia" w:hAnsi="Times New Roman" w:cs="Times New Roman"/>
          <w:b/>
          <w:sz w:val="24"/>
          <w:szCs w:val="24"/>
          <w:vertAlign w:val="subscript"/>
        </w:rPr>
        <w:t>jt-1</w:t>
      </w:r>
      <w:r w:rsidRPr="00250E2B">
        <w:rPr>
          <w:rFonts w:ascii="Times New Roman" w:eastAsiaTheme="minorEastAsia" w:hAnsi="Times New Roman" w:cs="Times New Roman"/>
          <w:b/>
          <w:sz w:val="24"/>
          <w:szCs w:val="24"/>
        </w:rPr>
        <w:t>+</w:t>
      </w:r>
      <m:oMath>
        <m:r>
          <m:rPr>
            <m:sty m:val="bi"/>
          </m:rPr>
          <w:rPr>
            <w:rFonts w:ascii="Cambria Math" w:hAnsi="Cambria Math" w:cs="Times New Roman"/>
            <w:sz w:val="32"/>
            <w:szCs w:val="32"/>
            <w:vertAlign w:val="subscript"/>
          </w:rPr>
          <m:t xml:space="preserve"> </m:t>
        </m:r>
        <m:r>
          <m:rPr>
            <m:sty m:val="b"/>
          </m:rPr>
          <w:rPr>
            <w:rFonts w:ascii="Cambria Math" w:hAnsi="Cambria Math" w:cs="Times New Roman"/>
            <w:sz w:val="28"/>
            <w:szCs w:val="28"/>
          </w:rPr>
          <m:t>β</m:t>
        </m:r>
      </m:oMath>
      <w:r w:rsidRPr="00250E2B">
        <w:rPr>
          <w:rFonts w:ascii="Times New Roman" w:eastAsiaTheme="minorEastAsia" w:hAnsi="Times New Roman" w:cs="Times New Roman"/>
          <w:b/>
          <w:sz w:val="24"/>
          <w:szCs w:val="24"/>
          <w:vertAlign w:val="subscript"/>
        </w:rPr>
        <w:t>2</w:t>
      </w:r>
      <m:oMath>
        <m:r>
          <m:rPr>
            <m:sty m:val="bi"/>
          </m:rPr>
          <w:rPr>
            <w:rFonts w:ascii="Cambria Math" w:eastAsiaTheme="minorEastAsia" w:hAnsi="Cambria Math" w:cs="Times New Roman"/>
            <w:sz w:val="24"/>
            <w:szCs w:val="24"/>
            <w:vertAlign w:val="subscript"/>
          </w:rPr>
          <m:t>∆</m:t>
        </m:r>
      </m:oMath>
      <w:r w:rsidRPr="00250E2B">
        <w:rPr>
          <w:rFonts w:ascii="Times New Roman" w:eastAsiaTheme="minorEastAsia" w:hAnsi="Times New Roman" w:cs="Times New Roman"/>
          <w:b/>
          <w:sz w:val="24"/>
          <w:szCs w:val="24"/>
        </w:rPr>
        <w:t>EARN</w:t>
      </w:r>
      <w:r w:rsidRPr="00250E2B">
        <w:rPr>
          <w:rFonts w:ascii="Times New Roman" w:eastAsiaTheme="minorEastAsia" w:hAnsi="Times New Roman" w:cs="Times New Roman"/>
          <w:b/>
          <w:sz w:val="24"/>
          <w:szCs w:val="24"/>
          <w:vertAlign w:val="subscript"/>
        </w:rPr>
        <w:t>jt</w:t>
      </w:r>
      <w:r w:rsidRPr="00250E2B">
        <w:rPr>
          <w:rFonts w:ascii="Times New Roman" w:eastAsiaTheme="minorEastAsia" w:hAnsi="Times New Roman" w:cs="Times New Roman"/>
          <w:b/>
          <w:sz w:val="24"/>
          <w:szCs w:val="24"/>
        </w:rPr>
        <w:t>/P</w:t>
      </w:r>
      <w:r w:rsidRPr="00250E2B">
        <w:rPr>
          <w:rFonts w:ascii="Times New Roman" w:eastAsiaTheme="minorEastAsia" w:hAnsi="Times New Roman" w:cs="Times New Roman"/>
          <w:b/>
          <w:sz w:val="24"/>
          <w:szCs w:val="24"/>
          <w:vertAlign w:val="subscript"/>
        </w:rPr>
        <w:t>jt-</w:t>
      </w:r>
      <w:r w:rsidRPr="00250E2B">
        <w:rPr>
          <w:rFonts w:ascii="Times New Roman" w:eastAsiaTheme="minorEastAsia" w:hAnsi="Times New Roman" w:cs="Times New Roman"/>
          <w:b/>
          <w:sz w:val="24"/>
          <w:szCs w:val="24"/>
        </w:rPr>
        <w:t>1+</w:t>
      </w:r>
      <w:r w:rsidRPr="00250E2B">
        <w:rPr>
          <w:rFonts w:ascii="Times New Roman" w:hAnsi="Times New Roman" w:cs="Times New Roman"/>
          <w:b/>
          <w:sz w:val="28"/>
          <w:szCs w:val="28"/>
        </w:rPr>
        <w:t xml:space="preserve"> β</w:t>
      </w:r>
      <w:r w:rsidRPr="00250E2B">
        <w:rPr>
          <w:rFonts w:ascii="Times New Roman" w:hAnsi="Times New Roman" w:cs="Times New Roman"/>
          <w:b/>
          <w:sz w:val="24"/>
          <w:szCs w:val="24"/>
          <w:vertAlign w:val="subscript"/>
        </w:rPr>
        <w:t>3</w:t>
      </w:r>
      <w:r w:rsidRPr="00250E2B">
        <w:rPr>
          <w:rFonts w:ascii="Times New Roman" w:eastAsiaTheme="minorEastAsia" w:hAnsi="Times New Roman" w:cs="Times New Roman"/>
          <w:b/>
          <w:sz w:val="24"/>
          <w:szCs w:val="24"/>
        </w:rPr>
        <w:t xml:space="preserve">SIZEjt + </w:t>
      </w:r>
      <w:r w:rsidRPr="00250E2B">
        <w:rPr>
          <w:rFonts w:ascii="Times New Roman" w:eastAsiaTheme="minorEastAsia" w:hAnsi="Times New Roman" w:cs="Times New Roman"/>
          <w:b/>
          <w:sz w:val="32"/>
          <w:szCs w:val="32"/>
        </w:rPr>
        <w:t>ε</w:t>
      </w:r>
      <w:r w:rsidRPr="00250E2B">
        <w:rPr>
          <w:rFonts w:ascii="Times New Roman" w:eastAsiaTheme="minorEastAsia" w:hAnsi="Times New Roman" w:cs="Times New Roman"/>
          <w:b/>
          <w:sz w:val="24"/>
          <w:szCs w:val="24"/>
          <w:vertAlign w:val="subscript"/>
        </w:rPr>
        <w:t>jt</w:t>
      </w:r>
    </w:p>
    <w:p w:rsidR="0013276F" w:rsidRPr="00250E2B" w:rsidRDefault="0013276F" w:rsidP="00BB3DD6">
      <w:pPr>
        <w:spacing w:after="0" w:line="360" w:lineRule="auto"/>
        <w:jc w:val="both"/>
        <w:rPr>
          <w:rFonts w:ascii="Times New Roman" w:eastAsiaTheme="minorEastAsia" w:hAnsi="Times New Roman" w:cs="Times New Roman"/>
          <w:sz w:val="20"/>
          <w:szCs w:val="20"/>
        </w:rPr>
      </w:pPr>
      <w:r w:rsidRPr="00250E2B">
        <w:rPr>
          <w:rFonts w:ascii="Times New Roman" w:eastAsiaTheme="minorEastAsia" w:hAnsi="Times New Roman" w:cs="Times New Roman"/>
          <w:sz w:val="20"/>
          <w:szCs w:val="20"/>
        </w:rPr>
        <w:t>Notation:</w:t>
      </w:r>
    </w:p>
    <w:p w:rsidR="0013276F" w:rsidRPr="00250E2B" w:rsidRDefault="0013276F" w:rsidP="00BB3DD6">
      <w:pPr>
        <w:spacing w:after="0" w:line="360" w:lineRule="auto"/>
        <w:jc w:val="both"/>
        <w:rPr>
          <w:rFonts w:ascii="Times New Roman" w:hAnsi="Times New Roman" w:cs="Times New Roman"/>
          <w:sz w:val="20"/>
          <w:szCs w:val="20"/>
        </w:rPr>
      </w:pPr>
      <w:r w:rsidRPr="00250E2B">
        <w:rPr>
          <w:rFonts w:ascii="Times New Roman" w:hAnsi="Times New Roman" w:cs="Times New Roman"/>
          <w:b/>
          <w:sz w:val="20"/>
          <w:szCs w:val="20"/>
        </w:rPr>
        <w:t>R</w:t>
      </w:r>
      <w:r w:rsidRPr="00250E2B">
        <w:rPr>
          <w:rFonts w:ascii="Times New Roman" w:hAnsi="Times New Roman" w:cs="Times New Roman"/>
          <w:b/>
          <w:sz w:val="20"/>
          <w:szCs w:val="20"/>
          <w:vertAlign w:val="subscript"/>
        </w:rPr>
        <w:t>jt</w:t>
      </w:r>
      <w:r w:rsidRPr="00250E2B">
        <w:rPr>
          <w:rFonts w:ascii="Times New Roman" w:hAnsi="Times New Roman" w:cs="Times New Roman"/>
          <w:sz w:val="20"/>
          <w:szCs w:val="20"/>
          <w:vertAlign w:val="subscript"/>
        </w:rPr>
        <w:t xml:space="preserve"> </w:t>
      </w:r>
      <w:r w:rsidRPr="00250E2B">
        <w:rPr>
          <w:rFonts w:ascii="Times New Roman" w:hAnsi="Times New Roman" w:cs="Times New Roman"/>
          <w:sz w:val="20"/>
          <w:szCs w:val="20"/>
        </w:rPr>
        <w:t>= returns of security of firm j in period t</w:t>
      </w:r>
    </w:p>
    <w:p w:rsidR="0013276F" w:rsidRPr="00250E2B" w:rsidRDefault="0013276F" w:rsidP="00BB3DD6">
      <w:pPr>
        <w:spacing w:after="0" w:line="360" w:lineRule="auto"/>
        <w:jc w:val="both"/>
        <w:rPr>
          <w:rFonts w:ascii="Times New Roman" w:eastAsiaTheme="minorEastAsia" w:hAnsi="Times New Roman" w:cs="Times New Roman"/>
          <w:sz w:val="20"/>
          <w:szCs w:val="20"/>
        </w:rPr>
      </w:pPr>
      <w:r w:rsidRPr="00250E2B">
        <w:rPr>
          <w:rFonts w:ascii="Times New Roman" w:eastAsiaTheme="minorEastAsia" w:hAnsi="Times New Roman" w:cs="Times New Roman"/>
          <w:b/>
          <w:sz w:val="20"/>
          <w:szCs w:val="20"/>
        </w:rPr>
        <w:t>EARN</w:t>
      </w:r>
      <w:r w:rsidRPr="00250E2B">
        <w:rPr>
          <w:rFonts w:ascii="Times New Roman" w:eastAsiaTheme="minorEastAsia" w:hAnsi="Times New Roman" w:cs="Times New Roman"/>
          <w:b/>
          <w:sz w:val="20"/>
          <w:szCs w:val="20"/>
          <w:vertAlign w:val="subscript"/>
        </w:rPr>
        <w:t>jt</w:t>
      </w:r>
      <w:r w:rsidRPr="00250E2B">
        <w:rPr>
          <w:rFonts w:ascii="Times New Roman" w:eastAsiaTheme="minorEastAsia" w:hAnsi="Times New Roman" w:cs="Times New Roman"/>
          <w:sz w:val="20"/>
          <w:szCs w:val="20"/>
          <w:vertAlign w:val="subscript"/>
        </w:rPr>
        <w:t xml:space="preserve"> </w:t>
      </w:r>
      <w:r w:rsidRPr="00250E2B">
        <w:rPr>
          <w:rFonts w:ascii="Times New Roman" w:eastAsiaTheme="minorEastAsia" w:hAnsi="Times New Roman" w:cs="Times New Roman"/>
          <w:sz w:val="20"/>
          <w:szCs w:val="20"/>
        </w:rPr>
        <w:t>= reported earnings per share of firm j in period t</w:t>
      </w:r>
    </w:p>
    <w:p w:rsidR="0013276F" w:rsidRPr="00250E2B" w:rsidRDefault="0013276F" w:rsidP="00BB3DD6">
      <w:pPr>
        <w:spacing w:after="0" w:line="360" w:lineRule="auto"/>
        <w:jc w:val="both"/>
        <w:rPr>
          <w:rFonts w:ascii="Times New Roman" w:eastAsiaTheme="minorEastAsia" w:hAnsi="Times New Roman" w:cs="Times New Roman"/>
          <w:sz w:val="20"/>
          <w:szCs w:val="20"/>
        </w:rPr>
      </w:pPr>
      <w:r w:rsidRPr="00250E2B">
        <w:rPr>
          <w:rFonts w:ascii="Times New Roman" w:eastAsiaTheme="minorEastAsia" w:hAnsi="Times New Roman" w:cs="Times New Roman"/>
          <w:b/>
          <w:sz w:val="20"/>
          <w:szCs w:val="20"/>
        </w:rPr>
        <w:t>SIZEjt</w:t>
      </w:r>
      <w:r w:rsidRPr="00250E2B">
        <w:rPr>
          <w:rFonts w:ascii="Times New Roman" w:eastAsiaTheme="minorEastAsia" w:hAnsi="Times New Roman" w:cs="Times New Roman"/>
          <w:sz w:val="20"/>
          <w:szCs w:val="20"/>
        </w:rPr>
        <w:t xml:space="preserve"> =</w:t>
      </w:r>
      <w:r w:rsidR="00250E2B" w:rsidRPr="00250E2B">
        <w:rPr>
          <w:rFonts w:ascii="Times New Roman" w:eastAsiaTheme="minorEastAsia" w:hAnsi="Times New Roman" w:cs="Times New Roman"/>
          <w:sz w:val="20"/>
          <w:szCs w:val="20"/>
        </w:rPr>
        <w:t xml:space="preserve"> total assets of firm j in period t</w:t>
      </w:r>
    </w:p>
    <w:p w:rsidR="00250E2B" w:rsidRDefault="00250E2B" w:rsidP="00BB3DD6">
      <w:pPr>
        <w:spacing w:after="0" w:line="360" w:lineRule="auto"/>
        <w:jc w:val="both"/>
        <w:rPr>
          <w:rFonts w:ascii="Times New Roman" w:eastAsiaTheme="minorEastAsia" w:hAnsi="Times New Roman" w:cs="Times New Roman"/>
          <w:sz w:val="20"/>
          <w:szCs w:val="20"/>
        </w:rPr>
      </w:pPr>
      <m:oMath>
        <m:r>
          <m:rPr>
            <m:sty m:val="bi"/>
          </m:rPr>
          <w:rPr>
            <w:rFonts w:ascii="Cambria Math" w:eastAsiaTheme="minorEastAsia" w:hAnsi="Cambria Math" w:cs="Times New Roman"/>
            <w:sz w:val="20"/>
            <w:szCs w:val="20"/>
            <w:vertAlign w:val="subscript"/>
          </w:rPr>
          <m:t>∆</m:t>
        </m:r>
      </m:oMath>
      <w:r w:rsidRPr="00250E2B">
        <w:rPr>
          <w:rFonts w:ascii="Times New Roman" w:eastAsiaTheme="minorEastAsia" w:hAnsi="Times New Roman" w:cs="Times New Roman"/>
          <w:b/>
          <w:sz w:val="20"/>
          <w:szCs w:val="20"/>
        </w:rPr>
        <w:t>EARN</w:t>
      </w:r>
      <w:r w:rsidRPr="00250E2B">
        <w:rPr>
          <w:rFonts w:ascii="Times New Roman" w:eastAsiaTheme="minorEastAsia" w:hAnsi="Times New Roman" w:cs="Times New Roman"/>
          <w:b/>
          <w:sz w:val="20"/>
          <w:szCs w:val="20"/>
          <w:vertAlign w:val="subscript"/>
        </w:rPr>
        <w:t>jt</w:t>
      </w:r>
      <w:r w:rsidRPr="00250E2B">
        <w:rPr>
          <w:rFonts w:ascii="Times New Roman" w:eastAsiaTheme="minorEastAsia" w:hAnsi="Times New Roman" w:cs="Times New Roman"/>
          <w:sz w:val="20"/>
          <w:szCs w:val="20"/>
          <w:vertAlign w:val="subscript"/>
        </w:rPr>
        <w:t xml:space="preserve"> </w:t>
      </w:r>
      <w:r w:rsidRPr="00250E2B">
        <w:rPr>
          <w:rFonts w:ascii="Times New Roman" w:eastAsiaTheme="minorEastAsia" w:hAnsi="Times New Roman" w:cs="Times New Roman"/>
          <w:sz w:val="20"/>
          <w:szCs w:val="20"/>
        </w:rPr>
        <w:t>= change in earnings from period t-1 to t</w:t>
      </w:r>
    </w:p>
    <w:p w:rsidR="00024395" w:rsidRDefault="00250E2B" w:rsidP="00BB3DD6">
      <w:pPr>
        <w:spacing w:after="0"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Source: </w:t>
      </w:r>
      <w:sdt>
        <w:sdtPr>
          <w:rPr>
            <w:rFonts w:ascii="Times New Roman" w:eastAsiaTheme="minorEastAsia" w:hAnsi="Times New Roman" w:cs="Times New Roman"/>
            <w:sz w:val="24"/>
            <w:szCs w:val="24"/>
          </w:rPr>
          <w:id w:val="1701360100"/>
          <w:citation/>
        </w:sdtPr>
        <w:sdtEndPr/>
        <w:sdtContent>
          <w:r>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 CITATION Jon97 \l 1033 </w:instrText>
          </w:r>
          <w:r>
            <w:rPr>
              <w:rFonts w:ascii="Times New Roman" w:eastAsiaTheme="minorEastAsia" w:hAnsi="Times New Roman" w:cs="Times New Roman"/>
              <w:sz w:val="24"/>
              <w:szCs w:val="24"/>
            </w:rPr>
            <w:fldChar w:fldCharType="separate"/>
          </w:r>
          <w:r w:rsidR="00A7718F" w:rsidRPr="00A7718F">
            <w:rPr>
              <w:rFonts w:ascii="Times New Roman" w:eastAsiaTheme="minorEastAsia" w:hAnsi="Times New Roman" w:cs="Times New Roman"/>
              <w:noProof/>
              <w:sz w:val="24"/>
              <w:szCs w:val="24"/>
            </w:rPr>
            <w:t>(Duchac &amp; Douthett, 1997)</w:t>
          </w:r>
          <w:r>
            <w:rPr>
              <w:rFonts w:ascii="Times New Roman" w:eastAsiaTheme="minorEastAsia" w:hAnsi="Times New Roman" w:cs="Times New Roman"/>
              <w:sz w:val="24"/>
              <w:szCs w:val="24"/>
            </w:rPr>
            <w:fldChar w:fldCharType="end"/>
          </w:r>
        </w:sdtContent>
      </w:sdt>
    </w:p>
    <w:p w:rsidR="00BB3DD6" w:rsidRDefault="00BB3DD6" w:rsidP="00BB3DD6">
      <w:pPr>
        <w:spacing w:after="0" w:line="360" w:lineRule="auto"/>
        <w:jc w:val="both"/>
        <w:rPr>
          <w:rFonts w:ascii="Times New Roman" w:eastAsiaTheme="minorEastAsia" w:hAnsi="Times New Roman" w:cs="Times New Roman"/>
          <w:sz w:val="24"/>
          <w:szCs w:val="24"/>
        </w:rPr>
      </w:pPr>
    </w:p>
    <w:p w:rsidR="00F26377" w:rsidRPr="00250E2B" w:rsidRDefault="00F26377" w:rsidP="00BB3DD6">
      <w:pPr>
        <w:spacing w:after="0" w:line="360" w:lineRule="auto"/>
        <w:jc w:val="both"/>
        <w:rPr>
          <w:rFonts w:ascii="Times New Roman" w:eastAsiaTheme="minorEastAsia" w:hAnsi="Times New Roman" w:cs="Times New Roman"/>
          <w:sz w:val="24"/>
          <w:szCs w:val="24"/>
        </w:rPr>
      </w:pPr>
    </w:p>
    <w:sdt>
      <w:sdtPr>
        <w:rPr>
          <w:rFonts w:asciiTheme="minorHAnsi" w:eastAsiaTheme="minorHAnsi" w:hAnsiTheme="minorHAnsi" w:cstheme="minorBidi"/>
          <w:color w:val="auto"/>
          <w:sz w:val="22"/>
          <w:szCs w:val="22"/>
        </w:rPr>
        <w:id w:val="-280960492"/>
        <w:docPartObj>
          <w:docPartGallery w:val="Bibliographies"/>
          <w:docPartUnique/>
        </w:docPartObj>
      </w:sdtPr>
      <w:sdtEndPr/>
      <w:sdtContent>
        <w:p w:rsidR="00AE3530" w:rsidRPr="00024395" w:rsidRDefault="00AE3530" w:rsidP="00024395">
          <w:pPr>
            <w:pStyle w:val="Heading1"/>
            <w:spacing w:before="0" w:line="360" w:lineRule="auto"/>
            <w:jc w:val="center"/>
            <w:rPr>
              <w:rFonts w:asciiTheme="minorHAnsi" w:eastAsiaTheme="minorHAnsi" w:hAnsiTheme="minorHAnsi" w:cstheme="minorBidi"/>
              <w:color w:val="auto"/>
              <w:sz w:val="22"/>
              <w:szCs w:val="22"/>
            </w:rPr>
          </w:pPr>
          <w:r w:rsidRPr="00024395">
            <w:rPr>
              <w:rFonts w:ascii="Times New Roman" w:hAnsi="Times New Roman" w:cs="Times New Roman"/>
              <w:b/>
              <w:color w:val="auto"/>
            </w:rPr>
            <w:t>Bibliography</w:t>
          </w:r>
        </w:p>
        <w:sdt>
          <w:sdtPr>
            <w:rPr>
              <w:rFonts w:ascii="Times New Roman" w:hAnsi="Times New Roman" w:cs="Times New Roman"/>
            </w:rPr>
            <w:id w:val="111145805"/>
            <w:bibliography/>
          </w:sdtPr>
          <w:sdtEndPr/>
          <w:sdtContent>
            <w:p w:rsidR="00024395" w:rsidRDefault="00024395" w:rsidP="00A7718F">
              <w:pPr>
                <w:pStyle w:val="Bibliography"/>
                <w:ind w:left="720" w:hanging="720"/>
                <w:rPr>
                  <w:rFonts w:ascii="Times New Roman" w:hAnsi="Times New Roman" w:cs="Times New Roman"/>
                </w:rPr>
              </w:pPr>
            </w:p>
            <w:p w:rsidR="00A7718F" w:rsidRPr="00024395" w:rsidRDefault="00AE3530" w:rsidP="00A7718F">
              <w:pPr>
                <w:pStyle w:val="Bibliography"/>
                <w:ind w:left="720" w:hanging="720"/>
                <w:rPr>
                  <w:rFonts w:ascii="Times New Roman" w:hAnsi="Times New Roman" w:cs="Times New Roman"/>
                  <w:noProof/>
                  <w:sz w:val="20"/>
                  <w:szCs w:val="20"/>
                </w:rPr>
              </w:pPr>
              <w:r w:rsidRPr="00C74C12">
                <w:rPr>
                  <w:rFonts w:ascii="Times New Roman" w:hAnsi="Times New Roman" w:cs="Times New Roman"/>
                </w:rPr>
                <w:fldChar w:fldCharType="begin"/>
              </w:r>
              <w:r w:rsidRPr="00C74C12">
                <w:rPr>
                  <w:rFonts w:ascii="Times New Roman" w:hAnsi="Times New Roman" w:cs="Times New Roman"/>
                </w:rPr>
                <w:instrText xml:space="preserve"> BIBLIOGRAPHY </w:instrText>
              </w:r>
              <w:r w:rsidRPr="00C74C12">
                <w:rPr>
                  <w:rFonts w:ascii="Times New Roman" w:hAnsi="Times New Roman" w:cs="Times New Roman"/>
                </w:rPr>
                <w:fldChar w:fldCharType="separate"/>
              </w:r>
              <w:r w:rsidR="00A7718F" w:rsidRPr="00024395">
                <w:rPr>
                  <w:rFonts w:ascii="Times New Roman" w:hAnsi="Times New Roman" w:cs="Times New Roman"/>
                  <w:noProof/>
                  <w:sz w:val="20"/>
                  <w:szCs w:val="20"/>
                </w:rPr>
                <w:t xml:space="preserve">Amernic, J. H. (1979). Accounting practices in the Canadian petroleum industry. </w:t>
              </w:r>
              <w:r w:rsidR="00A7718F" w:rsidRPr="00024395">
                <w:rPr>
                  <w:rFonts w:ascii="Times New Roman" w:hAnsi="Times New Roman" w:cs="Times New Roman"/>
                  <w:i/>
                  <w:iCs/>
                  <w:noProof/>
                  <w:sz w:val="20"/>
                  <w:szCs w:val="20"/>
                </w:rPr>
                <w:t>CA Magazine, 112(3)</w:t>
              </w:r>
              <w:r w:rsidR="00A7718F" w:rsidRPr="00024395">
                <w:rPr>
                  <w:rFonts w:ascii="Times New Roman" w:hAnsi="Times New Roman" w:cs="Times New Roman"/>
                  <w:noProof/>
                  <w:sz w:val="20"/>
                  <w:szCs w:val="20"/>
                </w:rPr>
                <w:t>, 34-38.</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Ball, R., &amp; Brown, P. (1968). An empirical evaluation of accounting income number. </w:t>
              </w:r>
              <w:r w:rsidRPr="00024395">
                <w:rPr>
                  <w:rFonts w:ascii="Times New Roman" w:hAnsi="Times New Roman" w:cs="Times New Roman"/>
                  <w:i/>
                  <w:iCs/>
                  <w:noProof/>
                  <w:sz w:val="20"/>
                  <w:szCs w:val="20"/>
                </w:rPr>
                <w:t xml:space="preserve">Journal of Accounting Research 6 </w:t>
              </w:r>
              <w:r w:rsidRPr="00024395">
                <w:rPr>
                  <w:rFonts w:ascii="Times New Roman" w:hAnsi="Times New Roman" w:cs="Times New Roman"/>
                  <w:noProof/>
                  <w:sz w:val="20"/>
                  <w:szCs w:val="20"/>
                </w:rPr>
                <w:t>, 159–178.</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Bandyopadhyay, S. P. (1994). Market reactions to earnings announcements of successful efforts and full cost firms in the oil and gas industry. </w:t>
              </w:r>
              <w:r w:rsidRPr="00024395">
                <w:rPr>
                  <w:rFonts w:ascii="Times New Roman" w:hAnsi="Times New Roman" w:cs="Times New Roman"/>
                  <w:i/>
                  <w:iCs/>
                  <w:noProof/>
                  <w:sz w:val="20"/>
                  <w:szCs w:val="20"/>
                </w:rPr>
                <w:t>The Accounting Review</w:t>
              </w:r>
              <w:r w:rsidRPr="00024395">
                <w:rPr>
                  <w:rFonts w:ascii="Times New Roman" w:hAnsi="Times New Roman" w:cs="Times New Roman"/>
                  <w:noProof/>
                  <w:sz w:val="20"/>
                  <w:szCs w:val="20"/>
                </w:rPr>
                <w:t>, 657-674.</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Barragato, C. A., &amp; Markelevich, A. (2008). Earnings quality following corporate acquisitions. </w:t>
              </w:r>
              <w:r w:rsidRPr="00024395">
                <w:rPr>
                  <w:rFonts w:ascii="Times New Roman" w:hAnsi="Times New Roman" w:cs="Times New Roman"/>
                  <w:i/>
                  <w:iCs/>
                  <w:noProof/>
                  <w:sz w:val="20"/>
                  <w:szCs w:val="20"/>
                </w:rPr>
                <w:t>Managerial Finance, Vol. 34 No. 5</w:t>
              </w:r>
              <w:r w:rsidRPr="00024395">
                <w:rPr>
                  <w:rFonts w:ascii="Times New Roman" w:hAnsi="Times New Roman" w:cs="Times New Roman"/>
                  <w:noProof/>
                  <w:sz w:val="20"/>
                  <w:szCs w:val="20"/>
                </w:rPr>
                <w:t>, 304-315.</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Bartov, E., &amp; Bodnar, G. M. (1996). Alternative accounting methods, information asymmetry and liquidity: theory and evidence. </w:t>
              </w:r>
              <w:r w:rsidRPr="00024395">
                <w:rPr>
                  <w:rFonts w:ascii="Times New Roman" w:hAnsi="Times New Roman" w:cs="Times New Roman"/>
                  <w:i/>
                  <w:iCs/>
                  <w:noProof/>
                  <w:sz w:val="20"/>
                  <w:szCs w:val="20"/>
                </w:rPr>
                <w:t>The Accounting Review, Vol. 71, No. 3</w:t>
              </w:r>
              <w:r w:rsidRPr="00024395">
                <w:rPr>
                  <w:rFonts w:ascii="Times New Roman" w:hAnsi="Times New Roman" w:cs="Times New Roman"/>
                  <w:noProof/>
                  <w:sz w:val="20"/>
                  <w:szCs w:val="20"/>
                </w:rPr>
                <w:t>, 397-418.</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Beidleman, C. (1973). Income smoothing: The role of management. </w:t>
              </w:r>
              <w:r w:rsidRPr="00024395">
                <w:rPr>
                  <w:rFonts w:ascii="Times New Roman" w:hAnsi="Times New Roman" w:cs="Times New Roman"/>
                  <w:i/>
                  <w:iCs/>
                  <w:noProof/>
                  <w:sz w:val="20"/>
                  <w:szCs w:val="20"/>
                </w:rPr>
                <w:t>The Accounting Review 48</w:t>
              </w:r>
              <w:r w:rsidRPr="00024395">
                <w:rPr>
                  <w:rFonts w:ascii="Times New Roman" w:hAnsi="Times New Roman" w:cs="Times New Roman"/>
                  <w:noProof/>
                  <w:sz w:val="20"/>
                  <w:szCs w:val="20"/>
                </w:rPr>
                <w:t>, 653-668.</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Brown, A. M. (2006). The financial milieu of the IASB and AASB. </w:t>
              </w:r>
              <w:r w:rsidRPr="00024395">
                <w:rPr>
                  <w:rFonts w:ascii="Times New Roman" w:hAnsi="Times New Roman" w:cs="Times New Roman"/>
                  <w:i/>
                  <w:iCs/>
                  <w:noProof/>
                  <w:sz w:val="20"/>
                  <w:szCs w:val="20"/>
                </w:rPr>
                <w:t>Australian Accounting Review 16(1)</w:t>
              </w:r>
              <w:r w:rsidRPr="00024395">
                <w:rPr>
                  <w:rFonts w:ascii="Times New Roman" w:hAnsi="Times New Roman" w:cs="Times New Roman"/>
                  <w:noProof/>
                  <w:sz w:val="20"/>
                  <w:szCs w:val="20"/>
                </w:rPr>
                <w:t>, 85-95.</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Bryant, L. (2003). Relative value relevance of the successful efforts and full cost accounting methods in the oil and gas industry. </w:t>
              </w:r>
              <w:r w:rsidRPr="00024395">
                <w:rPr>
                  <w:rFonts w:ascii="Times New Roman" w:hAnsi="Times New Roman" w:cs="Times New Roman"/>
                  <w:i/>
                  <w:iCs/>
                  <w:noProof/>
                  <w:sz w:val="20"/>
                  <w:szCs w:val="20"/>
                </w:rPr>
                <w:t>Review of Accounting Studies, 8</w:t>
              </w:r>
              <w:r w:rsidRPr="00024395">
                <w:rPr>
                  <w:rFonts w:ascii="Times New Roman" w:hAnsi="Times New Roman" w:cs="Times New Roman"/>
                  <w:noProof/>
                  <w:sz w:val="20"/>
                  <w:szCs w:val="20"/>
                </w:rPr>
                <w:t>, 5-28.</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Collins, D. W., &amp; Dent, W. T. (1979). The proposed elimination of full cost accounting in the extractive petroleum industry. </w:t>
              </w:r>
              <w:r w:rsidRPr="00024395">
                <w:rPr>
                  <w:rFonts w:ascii="Times New Roman" w:hAnsi="Times New Roman" w:cs="Times New Roman"/>
                  <w:i/>
                  <w:iCs/>
                  <w:noProof/>
                  <w:sz w:val="20"/>
                  <w:szCs w:val="20"/>
                </w:rPr>
                <w:t>Journal of Accounting and Economics 1</w:t>
              </w:r>
              <w:r w:rsidRPr="00024395">
                <w:rPr>
                  <w:rFonts w:ascii="Times New Roman" w:hAnsi="Times New Roman" w:cs="Times New Roman"/>
                  <w:noProof/>
                  <w:sz w:val="20"/>
                  <w:szCs w:val="20"/>
                </w:rPr>
                <w:t>, 3-44.</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Copeland, R. M. (1968). Income smoothing . </w:t>
              </w:r>
              <w:r w:rsidRPr="00024395">
                <w:rPr>
                  <w:rFonts w:ascii="Times New Roman" w:hAnsi="Times New Roman" w:cs="Times New Roman"/>
                  <w:i/>
                  <w:iCs/>
                  <w:noProof/>
                  <w:sz w:val="20"/>
                  <w:szCs w:val="20"/>
                </w:rPr>
                <w:t>Journal of Accounting Research, Vol. 6, Empirical Research in Accounting: Selected</w:t>
              </w:r>
              <w:r w:rsidRPr="00024395">
                <w:rPr>
                  <w:rFonts w:ascii="Times New Roman" w:hAnsi="Times New Roman" w:cs="Times New Roman"/>
                  <w:noProof/>
                  <w:sz w:val="20"/>
                  <w:szCs w:val="20"/>
                </w:rPr>
                <w:t>, 101-116.</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Cormier, D., &amp; Magnan, M. (2002). Performance reporting by oil and gas firms: Contractual and value implications. </w:t>
              </w:r>
              <w:r w:rsidRPr="00024395">
                <w:rPr>
                  <w:rFonts w:ascii="Times New Roman" w:hAnsi="Times New Roman" w:cs="Times New Roman"/>
                  <w:i/>
                  <w:iCs/>
                  <w:noProof/>
                  <w:sz w:val="20"/>
                  <w:szCs w:val="20"/>
                </w:rPr>
                <w:t>Journal of International Accounting, Auditing &amp; Taxation 11</w:t>
              </w:r>
              <w:r w:rsidRPr="00024395">
                <w:rPr>
                  <w:rFonts w:ascii="Times New Roman" w:hAnsi="Times New Roman" w:cs="Times New Roman"/>
                  <w:noProof/>
                  <w:sz w:val="20"/>
                  <w:szCs w:val="20"/>
                </w:rPr>
                <w:t>, 131-153.</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Cortese, C. L. (2013). Politicisation of the international accounting standard setting process: evidence from the extractive industries. </w:t>
              </w:r>
              <w:r w:rsidRPr="00024395">
                <w:rPr>
                  <w:rFonts w:ascii="Times New Roman" w:hAnsi="Times New Roman" w:cs="Times New Roman"/>
                  <w:i/>
                  <w:iCs/>
                  <w:noProof/>
                  <w:sz w:val="20"/>
                  <w:szCs w:val="20"/>
                </w:rPr>
                <w:t>Journal of New Business Ideas and Trends, 11 (2)</w:t>
              </w:r>
              <w:r w:rsidRPr="00024395">
                <w:rPr>
                  <w:rFonts w:ascii="Times New Roman" w:hAnsi="Times New Roman" w:cs="Times New Roman"/>
                  <w:noProof/>
                  <w:sz w:val="20"/>
                  <w:szCs w:val="20"/>
                </w:rPr>
                <w:t>, 48-57.</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Cortese, C. L., Irvin, H. J., &amp; Kaidonis, M. A. (2009). Extractive industries accounting and economic consequences: past, present and future. </w:t>
              </w:r>
              <w:r w:rsidRPr="00024395">
                <w:rPr>
                  <w:rFonts w:ascii="Times New Roman" w:hAnsi="Times New Roman" w:cs="Times New Roman"/>
                  <w:i/>
                  <w:iCs/>
                  <w:noProof/>
                  <w:sz w:val="20"/>
                  <w:szCs w:val="20"/>
                </w:rPr>
                <w:t>Accounting Forum 33</w:t>
              </w:r>
              <w:r w:rsidRPr="00024395">
                <w:rPr>
                  <w:rFonts w:ascii="Times New Roman" w:hAnsi="Times New Roman" w:cs="Times New Roman"/>
                  <w:noProof/>
                  <w:sz w:val="20"/>
                  <w:szCs w:val="20"/>
                </w:rPr>
                <w:t>, 27-37.</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Cortese, C. L., Irvin, H. J., &amp; Kaidonis, M. A. (2010). Powerful players: how constituents captured the setting of IFRS 6, an accounting standard for the extractive industries. </w:t>
              </w:r>
              <w:r w:rsidRPr="00024395">
                <w:rPr>
                  <w:rFonts w:ascii="Times New Roman" w:hAnsi="Times New Roman" w:cs="Times New Roman"/>
                  <w:i/>
                  <w:iCs/>
                  <w:noProof/>
                  <w:sz w:val="20"/>
                  <w:szCs w:val="20"/>
                </w:rPr>
                <w:t>Accounting Forum 34</w:t>
              </w:r>
              <w:r w:rsidRPr="00024395">
                <w:rPr>
                  <w:rFonts w:ascii="Times New Roman" w:hAnsi="Times New Roman" w:cs="Times New Roman"/>
                  <w:noProof/>
                  <w:sz w:val="20"/>
                  <w:szCs w:val="20"/>
                </w:rPr>
                <w:t>, 76-88.</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Daley, L. A., &amp; Vigeland, R. L. (1983). The effect of debt covenants and political costs on the choice of accounting methods: The case of accounting for R&amp;D cost. </w:t>
              </w:r>
              <w:r w:rsidRPr="00024395">
                <w:rPr>
                  <w:rFonts w:ascii="Times New Roman" w:hAnsi="Times New Roman" w:cs="Times New Roman"/>
                  <w:i/>
                  <w:iCs/>
                  <w:noProof/>
                  <w:sz w:val="20"/>
                  <w:szCs w:val="20"/>
                </w:rPr>
                <w:t>Journal of Accounting and Economics 5</w:t>
              </w:r>
              <w:r w:rsidRPr="00024395">
                <w:rPr>
                  <w:rFonts w:ascii="Times New Roman" w:hAnsi="Times New Roman" w:cs="Times New Roman"/>
                  <w:noProof/>
                  <w:sz w:val="20"/>
                  <w:szCs w:val="20"/>
                </w:rPr>
                <w:t>, 195-211.</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Deakin III, E. B. (1979). An Analysis of Differences Between Non-Major Oil Firms Using Succesful Methods and Full Cost Methods. </w:t>
              </w:r>
              <w:r w:rsidRPr="00024395">
                <w:rPr>
                  <w:rFonts w:ascii="Times New Roman" w:hAnsi="Times New Roman" w:cs="Times New Roman"/>
                  <w:i/>
                  <w:iCs/>
                  <w:noProof/>
                  <w:sz w:val="20"/>
                  <w:szCs w:val="20"/>
                </w:rPr>
                <w:t>The Accounting Review</w:t>
              </w:r>
              <w:r w:rsidRPr="00024395">
                <w:rPr>
                  <w:rFonts w:ascii="Times New Roman" w:hAnsi="Times New Roman" w:cs="Times New Roman"/>
                  <w:noProof/>
                  <w:sz w:val="20"/>
                  <w:szCs w:val="20"/>
                </w:rPr>
                <w:t>, 722-734.</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Deakin, E. B. (1989). Rational economic behavior and lobbying on accounting Issues: evidence from the oil and gas industry. </w:t>
              </w:r>
              <w:r w:rsidRPr="00024395">
                <w:rPr>
                  <w:rFonts w:ascii="Times New Roman" w:hAnsi="Times New Roman" w:cs="Times New Roman"/>
                  <w:i/>
                  <w:iCs/>
                  <w:noProof/>
                  <w:sz w:val="20"/>
                  <w:szCs w:val="20"/>
                </w:rPr>
                <w:t>The Accounting Review, Vol. 64, No. 1</w:t>
              </w:r>
              <w:r w:rsidRPr="00024395">
                <w:rPr>
                  <w:rFonts w:ascii="Times New Roman" w:hAnsi="Times New Roman" w:cs="Times New Roman"/>
                  <w:noProof/>
                  <w:sz w:val="20"/>
                  <w:szCs w:val="20"/>
                </w:rPr>
                <w:t>, 137-151.</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Dechow, P. M., Kothari, S., &amp; Watts, R. L. (1998). The relation between earnings and cash flows. </w:t>
              </w:r>
              <w:r w:rsidRPr="00024395">
                <w:rPr>
                  <w:rFonts w:ascii="Times New Roman" w:hAnsi="Times New Roman" w:cs="Times New Roman"/>
                  <w:i/>
                  <w:iCs/>
                  <w:noProof/>
                  <w:sz w:val="20"/>
                  <w:szCs w:val="20"/>
                </w:rPr>
                <w:t>Journal of Accounting and Economics 25</w:t>
              </w:r>
              <w:r w:rsidRPr="00024395">
                <w:rPr>
                  <w:rFonts w:ascii="Times New Roman" w:hAnsi="Times New Roman" w:cs="Times New Roman"/>
                  <w:noProof/>
                  <w:sz w:val="20"/>
                  <w:szCs w:val="20"/>
                </w:rPr>
                <w:t>, 133-168.</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Dechow, P., Ge, W., &amp; Schrand, C. (2010). Understanding earnings quality: A review of the proxies, their determinants and their consequences. </w:t>
              </w:r>
              <w:r w:rsidRPr="00024395">
                <w:rPr>
                  <w:rFonts w:ascii="Times New Roman" w:hAnsi="Times New Roman" w:cs="Times New Roman"/>
                  <w:i/>
                  <w:iCs/>
                  <w:noProof/>
                  <w:sz w:val="20"/>
                  <w:szCs w:val="20"/>
                </w:rPr>
                <w:t>Journal of Accounting and Economics 50</w:t>
              </w:r>
              <w:r w:rsidRPr="00024395">
                <w:rPr>
                  <w:rFonts w:ascii="Times New Roman" w:hAnsi="Times New Roman" w:cs="Times New Roman"/>
                  <w:noProof/>
                  <w:sz w:val="20"/>
                  <w:szCs w:val="20"/>
                </w:rPr>
                <w:t>, 344-401.</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DeFond, M. L., &amp; Park, C. W. (1997). Smoothing income in anticipation of future earnings . </w:t>
              </w:r>
              <w:r w:rsidRPr="00024395">
                <w:rPr>
                  <w:rFonts w:ascii="Times New Roman" w:hAnsi="Times New Roman" w:cs="Times New Roman"/>
                  <w:i/>
                  <w:iCs/>
                  <w:noProof/>
                  <w:sz w:val="20"/>
                  <w:szCs w:val="20"/>
                </w:rPr>
                <w:t xml:space="preserve">Journal of Accounting and Economics 23 </w:t>
              </w:r>
              <w:r w:rsidRPr="00024395">
                <w:rPr>
                  <w:rFonts w:ascii="Times New Roman" w:hAnsi="Times New Roman" w:cs="Times New Roman"/>
                  <w:noProof/>
                  <w:sz w:val="20"/>
                  <w:szCs w:val="20"/>
                </w:rPr>
                <w:t>, 115-139.</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Deng, Z., &amp; Lev, B. (2006). In-process R&amp;D: To capitalize or expense? </w:t>
              </w:r>
              <w:r w:rsidRPr="00024395">
                <w:rPr>
                  <w:rFonts w:ascii="Times New Roman" w:hAnsi="Times New Roman" w:cs="Times New Roman"/>
                  <w:i/>
                  <w:iCs/>
                  <w:noProof/>
                  <w:sz w:val="20"/>
                  <w:szCs w:val="20"/>
                </w:rPr>
                <w:t>J. Eng. Technol. Manage. 23</w:t>
              </w:r>
              <w:r w:rsidRPr="00024395">
                <w:rPr>
                  <w:rFonts w:ascii="Times New Roman" w:hAnsi="Times New Roman" w:cs="Times New Roman"/>
                  <w:noProof/>
                  <w:sz w:val="20"/>
                  <w:szCs w:val="20"/>
                </w:rPr>
                <w:t>, 18-32.</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Dhaliwal, D. S., Heninger, W. G., &amp; Hughes II, K. (1999). The investment opportunity set and capitalization versus expensing methods of accounting choice. </w:t>
              </w:r>
              <w:r w:rsidRPr="00024395">
                <w:rPr>
                  <w:rFonts w:ascii="Times New Roman" w:hAnsi="Times New Roman" w:cs="Times New Roman"/>
                  <w:i/>
                  <w:iCs/>
                  <w:noProof/>
                  <w:sz w:val="20"/>
                  <w:szCs w:val="20"/>
                </w:rPr>
                <w:t>Accounting and Finance 39</w:t>
              </w:r>
              <w:r w:rsidRPr="00024395">
                <w:rPr>
                  <w:rFonts w:ascii="Times New Roman" w:hAnsi="Times New Roman" w:cs="Times New Roman"/>
                  <w:noProof/>
                  <w:sz w:val="20"/>
                  <w:szCs w:val="20"/>
                </w:rPr>
                <w:t>, 151-175.</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Duchac, J. E., &amp; Douthett, E. B. (1997). The effect of accounting for oil and gas reserves on the relations between returns and earnings. </w:t>
              </w:r>
              <w:r w:rsidRPr="00024395">
                <w:rPr>
                  <w:rFonts w:ascii="Times New Roman" w:hAnsi="Times New Roman" w:cs="Times New Roman"/>
                  <w:i/>
                  <w:iCs/>
                  <w:noProof/>
                  <w:sz w:val="20"/>
                  <w:szCs w:val="20"/>
                </w:rPr>
                <w:t>Journal of Accounting and Finance Research, Vol. 4, No. 2</w:t>
              </w:r>
              <w:r w:rsidRPr="00024395">
                <w:rPr>
                  <w:rFonts w:ascii="Times New Roman" w:hAnsi="Times New Roman" w:cs="Times New Roman"/>
                  <w:noProof/>
                  <w:sz w:val="20"/>
                  <w:szCs w:val="20"/>
                </w:rPr>
                <w:t>.</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Epstein, B. J., &amp; Jermakowicz, E. K. (2008). </w:t>
              </w:r>
              <w:r w:rsidRPr="00024395">
                <w:rPr>
                  <w:rFonts w:ascii="Times New Roman" w:hAnsi="Times New Roman" w:cs="Times New Roman"/>
                  <w:i/>
                  <w:iCs/>
                  <w:noProof/>
                  <w:sz w:val="20"/>
                  <w:szCs w:val="20"/>
                </w:rPr>
                <w:t>IFRS: Interpretation and application of international financial reporting standards.</w:t>
              </w:r>
              <w:r w:rsidRPr="00024395">
                <w:rPr>
                  <w:rFonts w:ascii="Times New Roman" w:hAnsi="Times New Roman" w:cs="Times New Roman"/>
                  <w:noProof/>
                  <w:sz w:val="20"/>
                  <w:szCs w:val="20"/>
                </w:rPr>
                <w:t xml:space="preserve"> Hoboken, New Jersey, United States of America: John Wiley &amp; Sons, Inc.</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FASB. (2006, July 6). </w:t>
              </w:r>
              <w:r w:rsidRPr="00024395">
                <w:rPr>
                  <w:rFonts w:ascii="Times New Roman" w:hAnsi="Times New Roman" w:cs="Times New Roman"/>
                  <w:i/>
                  <w:iCs/>
                  <w:noProof/>
                  <w:sz w:val="20"/>
                  <w:szCs w:val="20"/>
                </w:rPr>
                <w:t>Concetual Framework for Financial Reporting: FASB.</w:t>
              </w:r>
              <w:r w:rsidRPr="00024395">
                <w:rPr>
                  <w:rFonts w:ascii="Times New Roman" w:hAnsi="Times New Roman" w:cs="Times New Roman"/>
                  <w:noProof/>
                  <w:sz w:val="20"/>
                  <w:szCs w:val="20"/>
                </w:rPr>
                <w:t xml:space="preserve"> Retrieved from FASB Web Site: http://www.fasb.org/jsp/FASB/Document_C/DocumentPage?cid=1218220340119&amp;acceptedDisclaimer=true</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Fields, T., Lys, T., &amp; Vincent, L. (2001). Empirical research on accounting choice. </w:t>
              </w:r>
              <w:r w:rsidRPr="00024395">
                <w:rPr>
                  <w:rFonts w:ascii="Times New Roman" w:hAnsi="Times New Roman" w:cs="Times New Roman"/>
                  <w:i/>
                  <w:iCs/>
                  <w:noProof/>
                  <w:sz w:val="20"/>
                  <w:szCs w:val="20"/>
                </w:rPr>
                <w:t>Journal of Accounting and Economics 31</w:t>
              </w:r>
              <w:r w:rsidRPr="00024395">
                <w:rPr>
                  <w:rFonts w:ascii="Times New Roman" w:hAnsi="Times New Roman" w:cs="Times New Roman"/>
                  <w:noProof/>
                  <w:sz w:val="20"/>
                  <w:szCs w:val="20"/>
                </w:rPr>
                <w:t>, 225-307.</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Flory, S. M., &amp; Grossman, S. D. (1978). New oil and gas accounting requirements. </w:t>
              </w:r>
              <w:r w:rsidRPr="00024395">
                <w:rPr>
                  <w:rFonts w:ascii="Times New Roman" w:hAnsi="Times New Roman" w:cs="Times New Roman"/>
                  <w:i/>
                  <w:iCs/>
                  <w:noProof/>
                  <w:sz w:val="20"/>
                  <w:szCs w:val="20"/>
                </w:rPr>
                <w:t>The CPA Journal, 48(5)</w:t>
              </w:r>
              <w:r w:rsidRPr="00024395">
                <w:rPr>
                  <w:rFonts w:ascii="Times New Roman" w:hAnsi="Times New Roman" w:cs="Times New Roman"/>
                  <w:noProof/>
                  <w:sz w:val="20"/>
                  <w:szCs w:val="20"/>
                </w:rPr>
                <w:t>, 39-43.</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Francis, J. (2001). Discussion of empirical research on accounting choice. </w:t>
              </w:r>
              <w:r w:rsidRPr="00024395">
                <w:rPr>
                  <w:rFonts w:ascii="Times New Roman" w:hAnsi="Times New Roman" w:cs="Times New Roman"/>
                  <w:i/>
                  <w:iCs/>
                  <w:noProof/>
                  <w:sz w:val="20"/>
                  <w:szCs w:val="20"/>
                </w:rPr>
                <w:t>Journal of Accounting and Economics 31</w:t>
              </w:r>
              <w:r w:rsidRPr="00024395">
                <w:rPr>
                  <w:rFonts w:ascii="Times New Roman" w:hAnsi="Times New Roman" w:cs="Times New Roman"/>
                  <w:noProof/>
                  <w:sz w:val="20"/>
                  <w:szCs w:val="20"/>
                </w:rPr>
                <w:t>, 309-319.</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Global Policy Forum. (2006, April 14). </w:t>
              </w:r>
              <w:r w:rsidRPr="00024395">
                <w:rPr>
                  <w:rFonts w:ascii="Times New Roman" w:hAnsi="Times New Roman" w:cs="Times New Roman"/>
                  <w:i/>
                  <w:iCs/>
                  <w:noProof/>
                  <w:sz w:val="20"/>
                  <w:szCs w:val="20"/>
                </w:rPr>
                <w:t>Article and Document: Global Policy Forum</w:t>
              </w:r>
              <w:r w:rsidRPr="00024395">
                <w:rPr>
                  <w:rFonts w:ascii="Times New Roman" w:hAnsi="Times New Roman" w:cs="Times New Roman"/>
                  <w:noProof/>
                  <w:sz w:val="20"/>
                  <w:szCs w:val="20"/>
                </w:rPr>
                <w:t>. Retrieved from Global Policy Forum: http://www.globalpolicy.org/socecon/tncs/index.htm.</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Hagerman, L., &amp; Zmijewski, M. E. (1979). Some economic determinants of accounting policy choice. </w:t>
              </w:r>
              <w:r w:rsidRPr="00024395">
                <w:rPr>
                  <w:rFonts w:ascii="Times New Roman" w:hAnsi="Times New Roman" w:cs="Times New Roman"/>
                  <w:i/>
                  <w:iCs/>
                  <w:noProof/>
                  <w:sz w:val="20"/>
                  <w:szCs w:val="20"/>
                </w:rPr>
                <w:t>Journal of Accounting and Economics 1</w:t>
              </w:r>
              <w:r w:rsidRPr="00024395">
                <w:rPr>
                  <w:rFonts w:ascii="Times New Roman" w:hAnsi="Times New Roman" w:cs="Times New Roman"/>
                  <w:noProof/>
                  <w:sz w:val="20"/>
                  <w:szCs w:val="20"/>
                </w:rPr>
                <w:t>, 141-161.</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Harris, T. S., &amp; Ohlson, J. A. (1987). Accounting disclosures and the market's valuation of oil and gas properties. </w:t>
              </w:r>
              <w:r w:rsidRPr="00024395">
                <w:rPr>
                  <w:rFonts w:ascii="Times New Roman" w:hAnsi="Times New Roman" w:cs="Times New Roman"/>
                  <w:i/>
                  <w:iCs/>
                  <w:noProof/>
                  <w:sz w:val="20"/>
                  <w:szCs w:val="20"/>
                </w:rPr>
                <w:t>The Accounting Review, Vol. 62, No. 4</w:t>
              </w:r>
              <w:r w:rsidRPr="00024395">
                <w:rPr>
                  <w:rFonts w:ascii="Times New Roman" w:hAnsi="Times New Roman" w:cs="Times New Roman"/>
                  <w:noProof/>
                  <w:sz w:val="20"/>
                  <w:szCs w:val="20"/>
                </w:rPr>
                <w:t>, 651-670.</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Healy, P. M. (1985). The effect of bonus scheme on accounting decisions. </w:t>
              </w:r>
              <w:r w:rsidRPr="00024395">
                <w:rPr>
                  <w:rFonts w:ascii="Times New Roman" w:hAnsi="Times New Roman" w:cs="Times New Roman"/>
                  <w:i/>
                  <w:iCs/>
                  <w:noProof/>
                  <w:sz w:val="20"/>
                  <w:szCs w:val="20"/>
                </w:rPr>
                <w:t>Journal of Accounting and Economics 7</w:t>
              </w:r>
              <w:r w:rsidRPr="00024395">
                <w:rPr>
                  <w:rFonts w:ascii="Times New Roman" w:hAnsi="Times New Roman" w:cs="Times New Roman"/>
                  <w:noProof/>
                  <w:sz w:val="20"/>
                  <w:szCs w:val="20"/>
                </w:rPr>
                <w:t>, 85-107.</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Healy, P., &amp; Palepu, K. (2001). Information asymmetry, corporate disclosure, and the capital markets: A review of the empirical disclosure literature. </w:t>
              </w:r>
              <w:r w:rsidRPr="00024395">
                <w:rPr>
                  <w:rFonts w:ascii="Times New Roman" w:hAnsi="Times New Roman" w:cs="Times New Roman"/>
                  <w:i/>
                  <w:iCs/>
                  <w:noProof/>
                  <w:sz w:val="20"/>
                  <w:szCs w:val="20"/>
                </w:rPr>
                <w:t>Journal of Accounting and Economics 31</w:t>
              </w:r>
              <w:r w:rsidRPr="00024395">
                <w:rPr>
                  <w:rFonts w:ascii="Times New Roman" w:hAnsi="Times New Roman" w:cs="Times New Roman"/>
                  <w:noProof/>
                  <w:sz w:val="20"/>
                  <w:szCs w:val="20"/>
                </w:rPr>
                <w:t>, 405-440.</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Jensen, M. C., &amp; Meckling, W. H. (1976). Theory of the firm: managerial behavior, agency costs and ownership structure. </w:t>
              </w:r>
              <w:r w:rsidRPr="00024395">
                <w:rPr>
                  <w:rFonts w:ascii="Times New Roman" w:hAnsi="Times New Roman" w:cs="Times New Roman"/>
                  <w:i/>
                  <w:iCs/>
                  <w:noProof/>
                  <w:sz w:val="20"/>
                  <w:szCs w:val="20"/>
                </w:rPr>
                <w:t>Journal of Financial Economics, Vol. 3, No. 4</w:t>
              </w:r>
              <w:r w:rsidRPr="00024395">
                <w:rPr>
                  <w:rFonts w:ascii="Times New Roman" w:hAnsi="Times New Roman" w:cs="Times New Roman"/>
                  <w:noProof/>
                  <w:sz w:val="20"/>
                  <w:szCs w:val="20"/>
                </w:rPr>
                <w:t>, 305-360.</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Katz, L. C. (1985). Oil and gas: A compromise method of accounting. </w:t>
              </w:r>
              <w:r w:rsidRPr="00024395">
                <w:rPr>
                  <w:rFonts w:ascii="Times New Roman" w:hAnsi="Times New Roman" w:cs="Times New Roman"/>
                  <w:i/>
                  <w:iCs/>
                  <w:noProof/>
                  <w:sz w:val="20"/>
                  <w:szCs w:val="20"/>
                </w:rPr>
                <w:t>Journal of Accountancy 159(6)</w:t>
              </w:r>
              <w:r w:rsidRPr="00024395">
                <w:rPr>
                  <w:rFonts w:ascii="Times New Roman" w:hAnsi="Times New Roman" w:cs="Times New Roman"/>
                  <w:noProof/>
                  <w:sz w:val="20"/>
                  <w:szCs w:val="20"/>
                </w:rPr>
                <w:t>, 116-124.</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KPMG. (2005). </w:t>
              </w:r>
              <w:r w:rsidRPr="00024395">
                <w:rPr>
                  <w:rFonts w:ascii="Times New Roman" w:hAnsi="Times New Roman" w:cs="Times New Roman"/>
                  <w:i/>
                  <w:iCs/>
                  <w:noProof/>
                  <w:sz w:val="20"/>
                  <w:szCs w:val="20"/>
                </w:rPr>
                <w:t>First impressions: IFRS 6 exploration for and evaluation of mineral resources.</w:t>
              </w:r>
              <w:r w:rsidRPr="00024395">
                <w:rPr>
                  <w:rFonts w:ascii="Times New Roman" w:hAnsi="Times New Roman" w:cs="Times New Roman"/>
                  <w:noProof/>
                  <w:sz w:val="20"/>
                  <w:szCs w:val="20"/>
                </w:rPr>
                <w:t xml:space="preserve"> London: KPMG IFRG Limited.</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Lambert, R. A. (1984). Income smoothing as rational equilibrium behavior. </w:t>
              </w:r>
              <w:r w:rsidRPr="00024395">
                <w:rPr>
                  <w:rFonts w:ascii="Times New Roman" w:hAnsi="Times New Roman" w:cs="Times New Roman"/>
                  <w:i/>
                  <w:iCs/>
                  <w:noProof/>
                  <w:sz w:val="20"/>
                  <w:szCs w:val="20"/>
                </w:rPr>
                <w:t>The Accounting Review, Vol. 59, No. 4</w:t>
              </w:r>
              <w:r w:rsidRPr="00024395">
                <w:rPr>
                  <w:rFonts w:ascii="Times New Roman" w:hAnsi="Times New Roman" w:cs="Times New Roman"/>
                  <w:noProof/>
                  <w:sz w:val="20"/>
                  <w:szCs w:val="20"/>
                </w:rPr>
                <w:t>, 604-618.</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Lamoreaux, N. R. (1995). Constructing firms: partnerships and alternative contractual arrangements in early nineteenth-century american business. </w:t>
              </w:r>
              <w:r w:rsidRPr="00024395">
                <w:rPr>
                  <w:rFonts w:ascii="Times New Roman" w:hAnsi="Times New Roman" w:cs="Times New Roman"/>
                  <w:i/>
                  <w:iCs/>
                  <w:noProof/>
                  <w:sz w:val="20"/>
                  <w:szCs w:val="20"/>
                </w:rPr>
                <w:t>Business and Economic History Vol.24 No.2</w:t>
              </w:r>
              <w:r w:rsidRPr="00024395">
                <w:rPr>
                  <w:rFonts w:ascii="Times New Roman" w:hAnsi="Times New Roman" w:cs="Times New Roman"/>
                  <w:noProof/>
                  <w:sz w:val="20"/>
                  <w:szCs w:val="20"/>
                </w:rPr>
                <w:t>, 43-69.</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Lev, B., &amp; Zarowin, P. (1999). The boundaries of financial reporting and how to extend them. </w:t>
              </w:r>
              <w:r w:rsidRPr="00024395">
                <w:rPr>
                  <w:rFonts w:ascii="Times New Roman" w:hAnsi="Times New Roman" w:cs="Times New Roman"/>
                  <w:i/>
                  <w:iCs/>
                  <w:noProof/>
                  <w:sz w:val="20"/>
                  <w:szCs w:val="20"/>
                </w:rPr>
                <w:t>Journal of Accounting Research Vol. 37 No. 2</w:t>
              </w:r>
              <w:r w:rsidRPr="00024395">
                <w:rPr>
                  <w:rFonts w:ascii="Times New Roman" w:hAnsi="Times New Roman" w:cs="Times New Roman"/>
                  <w:noProof/>
                  <w:sz w:val="20"/>
                  <w:szCs w:val="20"/>
                </w:rPr>
                <w:t>, 353-385.</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Lilien, S., &amp; Pastena, V. (1982). Determinants of intramethod choice in the oil and gas industry. </w:t>
              </w:r>
              <w:r w:rsidRPr="00024395">
                <w:rPr>
                  <w:rFonts w:ascii="Times New Roman" w:hAnsi="Times New Roman" w:cs="Times New Roman"/>
                  <w:i/>
                  <w:iCs/>
                  <w:noProof/>
                  <w:sz w:val="20"/>
                  <w:szCs w:val="20"/>
                </w:rPr>
                <w:t>Journal of Accounting and Economics 4</w:t>
              </w:r>
              <w:r w:rsidRPr="00024395">
                <w:rPr>
                  <w:rFonts w:ascii="Times New Roman" w:hAnsi="Times New Roman" w:cs="Times New Roman"/>
                  <w:noProof/>
                  <w:sz w:val="20"/>
                  <w:szCs w:val="20"/>
                </w:rPr>
                <w:t>, 145-170.</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Luther, R. (1996). The development of accounting regulation in the extractive industries: an international review. </w:t>
              </w:r>
              <w:r w:rsidRPr="00024395">
                <w:rPr>
                  <w:rFonts w:ascii="Times New Roman" w:hAnsi="Times New Roman" w:cs="Times New Roman"/>
                  <w:i/>
                  <w:iCs/>
                  <w:noProof/>
                  <w:sz w:val="20"/>
                  <w:szCs w:val="20"/>
                </w:rPr>
                <w:t>The International Journal of Accounting, Vol. 31, No. 1</w:t>
              </w:r>
              <w:r w:rsidRPr="00024395">
                <w:rPr>
                  <w:rFonts w:ascii="Times New Roman" w:hAnsi="Times New Roman" w:cs="Times New Roman"/>
                  <w:noProof/>
                  <w:sz w:val="20"/>
                  <w:szCs w:val="20"/>
                </w:rPr>
                <w:t>, 67-93.</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Malmquist, D. H. (1990). Efficient contracting and the choice of accounting method in the oil and gas industry. </w:t>
              </w:r>
              <w:r w:rsidRPr="00024395">
                <w:rPr>
                  <w:rFonts w:ascii="Times New Roman" w:hAnsi="Times New Roman" w:cs="Times New Roman"/>
                  <w:i/>
                  <w:iCs/>
                  <w:noProof/>
                  <w:sz w:val="20"/>
                  <w:szCs w:val="20"/>
                </w:rPr>
                <w:t>Journal of Accounting and Economics 12</w:t>
              </w:r>
              <w:r w:rsidRPr="00024395">
                <w:rPr>
                  <w:rFonts w:ascii="Times New Roman" w:hAnsi="Times New Roman" w:cs="Times New Roman"/>
                  <w:noProof/>
                  <w:sz w:val="20"/>
                  <w:szCs w:val="20"/>
                </w:rPr>
                <w:t>, 173-205.</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Moon, C. J., Whateley, M. K., &amp; Evans, A. M. (2006). </w:t>
              </w:r>
              <w:r w:rsidRPr="00024395">
                <w:rPr>
                  <w:rFonts w:ascii="Times New Roman" w:hAnsi="Times New Roman" w:cs="Times New Roman"/>
                  <w:i/>
                  <w:iCs/>
                  <w:noProof/>
                  <w:sz w:val="20"/>
                  <w:szCs w:val="20"/>
                </w:rPr>
                <w:t>Introduction to Mineral Exploration.</w:t>
              </w:r>
              <w:r w:rsidRPr="00024395">
                <w:rPr>
                  <w:rFonts w:ascii="Times New Roman" w:hAnsi="Times New Roman" w:cs="Times New Roman"/>
                  <w:noProof/>
                  <w:sz w:val="20"/>
                  <w:szCs w:val="20"/>
                </w:rPr>
                <w:t xml:space="preserve"> Carlton, Australia: Blackwell Publishing.</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Moore, D. S., McCabe, G. P., Alwan, L. C., Craig, B. A., &amp; Duckworth, W. M. (2011). </w:t>
              </w:r>
              <w:r w:rsidRPr="00024395">
                <w:rPr>
                  <w:rFonts w:ascii="Times New Roman" w:hAnsi="Times New Roman" w:cs="Times New Roman"/>
                  <w:i/>
                  <w:iCs/>
                  <w:noProof/>
                  <w:sz w:val="20"/>
                  <w:szCs w:val="20"/>
                </w:rPr>
                <w:t>The practice of statistics for business and economics, International edition, 3rd edn.</w:t>
              </w:r>
              <w:r w:rsidRPr="00024395">
                <w:rPr>
                  <w:rFonts w:ascii="Times New Roman" w:hAnsi="Times New Roman" w:cs="Times New Roman"/>
                  <w:noProof/>
                  <w:sz w:val="20"/>
                  <w:szCs w:val="20"/>
                </w:rPr>
                <w:t xml:space="preserve"> New York: W. H. Freeman and Co.</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Moses, O. D. (1987). Income smoothing and incentives: Empirical tests using accounting changes . </w:t>
              </w:r>
              <w:r w:rsidRPr="00024395">
                <w:rPr>
                  <w:rFonts w:ascii="Times New Roman" w:hAnsi="Times New Roman" w:cs="Times New Roman"/>
                  <w:i/>
                  <w:iCs/>
                  <w:noProof/>
                  <w:sz w:val="20"/>
                  <w:szCs w:val="20"/>
                </w:rPr>
                <w:t>The Accounting Review, Vol. 62, No. 2</w:t>
              </w:r>
              <w:r w:rsidRPr="00024395">
                <w:rPr>
                  <w:rFonts w:ascii="Times New Roman" w:hAnsi="Times New Roman" w:cs="Times New Roman"/>
                  <w:noProof/>
                  <w:sz w:val="20"/>
                  <w:szCs w:val="20"/>
                </w:rPr>
                <w:t>, 358-377.</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Murdoch, B., &amp; Krause, P. (2009). An investigation of the earnings quality of the succesful efforts and full costing methods. </w:t>
              </w:r>
              <w:r w:rsidRPr="00024395">
                <w:rPr>
                  <w:rFonts w:ascii="Times New Roman" w:hAnsi="Times New Roman" w:cs="Times New Roman"/>
                  <w:i/>
                  <w:iCs/>
                  <w:noProof/>
                  <w:sz w:val="20"/>
                  <w:szCs w:val="20"/>
                </w:rPr>
                <w:t>Petroleum Accounting and Financial Management Journal, Vol. 27, No. 3</w:t>
              </w:r>
              <w:r w:rsidRPr="00024395">
                <w:rPr>
                  <w:rFonts w:ascii="Times New Roman" w:hAnsi="Times New Roman" w:cs="Times New Roman"/>
                  <w:noProof/>
                  <w:sz w:val="20"/>
                  <w:szCs w:val="20"/>
                </w:rPr>
                <w:t>, 99-111.</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Muthupandian, K. S. (2008, March). Experience of other nations in convergence to IFRS. </w:t>
              </w:r>
              <w:r w:rsidRPr="00024395">
                <w:rPr>
                  <w:rFonts w:ascii="Times New Roman" w:hAnsi="Times New Roman" w:cs="Times New Roman"/>
                  <w:i/>
                  <w:iCs/>
                  <w:noProof/>
                  <w:sz w:val="20"/>
                  <w:szCs w:val="20"/>
                </w:rPr>
                <w:t>Munich Personal RePEc Archive Paper</w:t>
              </w:r>
              <w:r w:rsidRPr="00024395">
                <w:rPr>
                  <w:rFonts w:ascii="Times New Roman" w:hAnsi="Times New Roman" w:cs="Times New Roman"/>
                  <w:noProof/>
                  <w:sz w:val="20"/>
                  <w:szCs w:val="20"/>
                </w:rPr>
                <w:t>. Munich Personal RePEc.</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Nichols, L. (2012). Has international oil and gas accounting been politicized? </w:t>
              </w:r>
              <w:r w:rsidRPr="00024395">
                <w:rPr>
                  <w:rFonts w:ascii="Times New Roman" w:hAnsi="Times New Roman" w:cs="Times New Roman"/>
                  <w:i/>
                  <w:iCs/>
                  <w:noProof/>
                  <w:sz w:val="20"/>
                  <w:szCs w:val="20"/>
                </w:rPr>
                <w:t>Petroleum Accounting and Financial Management Journal, 31(1)</w:t>
              </w:r>
              <w:r w:rsidRPr="00024395">
                <w:rPr>
                  <w:rFonts w:ascii="Times New Roman" w:hAnsi="Times New Roman" w:cs="Times New Roman"/>
                  <w:noProof/>
                  <w:sz w:val="20"/>
                  <w:szCs w:val="20"/>
                </w:rPr>
                <w:t>, 22-34.</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Patten, D. M., &amp; Trompeter, G. (2003). Corporate responses to political costs: an examination of the relation between environmental disclosure and earnings management. </w:t>
              </w:r>
              <w:r w:rsidRPr="00024395">
                <w:rPr>
                  <w:rFonts w:ascii="Times New Roman" w:hAnsi="Times New Roman" w:cs="Times New Roman"/>
                  <w:i/>
                  <w:iCs/>
                  <w:noProof/>
                  <w:sz w:val="20"/>
                  <w:szCs w:val="20"/>
                </w:rPr>
                <w:t xml:space="preserve">Journal of Accounting and Public Policy 22 </w:t>
              </w:r>
              <w:r w:rsidRPr="00024395">
                <w:rPr>
                  <w:rFonts w:ascii="Times New Roman" w:hAnsi="Times New Roman" w:cs="Times New Roman"/>
                  <w:noProof/>
                  <w:sz w:val="20"/>
                  <w:szCs w:val="20"/>
                </w:rPr>
                <w:t>, 83–94.</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Picker, R., Leo, K., Loftus, J., Wise, V., Clark, K., &amp; Alfredson, K. (2013). </w:t>
              </w:r>
              <w:r w:rsidRPr="00024395">
                <w:rPr>
                  <w:rFonts w:ascii="Times New Roman" w:hAnsi="Times New Roman" w:cs="Times New Roman"/>
                  <w:i/>
                  <w:iCs/>
                  <w:noProof/>
                  <w:sz w:val="20"/>
                  <w:szCs w:val="20"/>
                </w:rPr>
                <w:t>Applying International Financial Reporting Standards 3rd edn.</w:t>
              </w:r>
              <w:r w:rsidRPr="00024395">
                <w:rPr>
                  <w:rFonts w:ascii="Times New Roman" w:hAnsi="Times New Roman" w:cs="Times New Roman"/>
                  <w:noProof/>
                  <w:sz w:val="20"/>
                  <w:szCs w:val="20"/>
                </w:rPr>
                <w:t xml:space="preserve"> Milton Qld: John Wiley &amp; Sons Australia, Ltd.</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Ramakhrishnan, R. T., &amp; Thomas, J. K. (1998). Valuation of permanent, transitory, and price irrelevant components of reported earnings. </w:t>
              </w:r>
              <w:r w:rsidRPr="00024395">
                <w:rPr>
                  <w:rFonts w:ascii="Times New Roman" w:hAnsi="Times New Roman" w:cs="Times New Roman"/>
                  <w:i/>
                  <w:iCs/>
                  <w:noProof/>
                  <w:sz w:val="20"/>
                  <w:szCs w:val="20"/>
                </w:rPr>
                <w:t>Journal of Accounting, Auditing &amp; Finance</w:t>
              </w:r>
              <w:r w:rsidRPr="00024395">
                <w:rPr>
                  <w:rFonts w:ascii="Times New Roman" w:hAnsi="Times New Roman" w:cs="Times New Roman"/>
                  <w:noProof/>
                  <w:sz w:val="20"/>
                  <w:szCs w:val="20"/>
                </w:rPr>
                <w:t>, 301-336.</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Schiffrin, A., &amp; Rodriguez, E. (2013). Covering the Extractives Industry: Big Data, New Tools, and Journalism. </w:t>
              </w:r>
              <w:r w:rsidRPr="00024395">
                <w:rPr>
                  <w:rFonts w:ascii="Times New Roman" w:hAnsi="Times New Roman" w:cs="Times New Roman"/>
                  <w:i/>
                  <w:iCs/>
                  <w:noProof/>
                  <w:sz w:val="20"/>
                  <w:szCs w:val="20"/>
                </w:rPr>
                <w:t>Global Investigative Journalism Conference.</w:t>
              </w:r>
              <w:r w:rsidRPr="00024395">
                <w:rPr>
                  <w:rFonts w:ascii="Times New Roman" w:hAnsi="Times New Roman" w:cs="Times New Roman"/>
                  <w:noProof/>
                  <w:sz w:val="20"/>
                  <w:szCs w:val="20"/>
                </w:rPr>
                <w:t xml:space="preserve"> Rio De Janeiro: Global Investigative Journalism Network.</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Schipper, K., &amp; Vincent, L. (2003). Earnings Quality. </w:t>
              </w:r>
              <w:r w:rsidRPr="00024395">
                <w:rPr>
                  <w:rFonts w:ascii="Times New Roman" w:hAnsi="Times New Roman" w:cs="Times New Roman"/>
                  <w:i/>
                  <w:iCs/>
                  <w:noProof/>
                  <w:sz w:val="20"/>
                  <w:szCs w:val="20"/>
                </w:rPr>
                <w:t>Accounting Horizons No. 17</w:t>
              </w:r>
              <w:r w:rsidRPr="00024395">
                <w:rPr>
                  <w:rFonts w:ascii="Times New Roman" w:hAnsi="Times New Roman" w:cs="Times New Roman"/>
                  <w:noProof/>
                  <w:sz w:val="20"/>
                  <w:szCs w:val="20"/>
                </w:rPr>
                <w:t>, 97-110.</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Sunder, S. (1976). Properties of accounting numbers under full costing and successful-efforts costing in the petroleum industry. </w:t>
              </w:r>
              <w:r w:rsidRPr="00024395">
                <w:rPr>
                  <w:rFonts w:ascii="Times New Roman" w:hAnsi="Times New Roman" w:cs="Times New Roman"/>
                  <w:i/>
                  <w:iCs/>
                  <w:noProof/>
                  <w:sz w:val="20"/>
                  <w:szCs w:val="20"/>
                </w:rPr>
                <w:t xml:space="preserve">The Accounting Review, Vol. 51, No. 1 </w:t>
              </w:r>
              <w:r w:rsidRPr="00024395">
                <w:rPr>
                  <w:rFonts w:ascii="Times New Roman" w:hAnsi="Times New Roman" w:cs="Times New Roman"/>
                  <w:noProof/>
                  <w:sz w:val="20"/>
                  <w:szCs w:val="20"/>
                </w:rPr>
                <w:t>, 1-18.</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Van Riper, R. (1994). </w:t>
              </w:r>
              <w:r w:rsidRPr="00024395">
                <w:rPr>
                  <w:rFonts w:ascii="Times New Roman" w:hAnsi="Times New Roman" w:cs="Times New Roman"/>
                  <w:i/>
                  <w:iCs/>
                  <w:noProof/>
                  <w:sz w:val="20"/>
                  <w:szCs w:val="20"/>
                </w:rPr>
                <w:t>Setting standards for financial reporting: FASB and the struggle for control of a critical process.</w:t>
              </w:r>
              <w:r w:rsidRPr="00024395">
                <w:rPr>
                  <w:rFonts w:ascii="Times New Roman" w:hAnsi="Times New Roman" w:cs="Times New Roman"/>
                  <w:noProof/>
                  <w:sz w:val="20"/>
                  <w:szCs w:val="20"/>
                </w:rPr>
                <w:t xml:space="preserve"> Connecticut, USA: Quorum Books.</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Watts, R. L., &amp; Zimmerman, J. (1986). </w:t>
              </w:r>
              <w:r w:rsidRPr="00024395">
                <w:rPr>
                  <w:rFonts w:ascii="Times New Roman" w:hAnsi="Times New Roman" w:cs="Times New Roman"/>
                  <w:i/>
                  <w:iCs/>
                  <w:noProof/>
                  <w:sz w:val="20"/>
                  <w:szCs w:val="20"/>
                </w:rPr>
                <w:t>Positive accounting theory.</w:t>
              </w:r>
              <w:r w:rsidRPr="00024395">
                <w:rPr>
                  <w:rFonts w:ascii="Times New Roman" w:hAnsi="Times New Roman" w:cs="Times New Roman"/>
                  <w:noProof/>
                  <w:sz w:val="20"/>
                  <w:szCs w:val="20"/>
                </w:rPr>
                <w:t xml:space="preserve"> Englewood Cliffs, NJ: Prentice Hall.</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Watts, R. L., &amp; Zimmerman, J. L. (1990). Positive accounting theory - A ten year perspective. </w:t>
              </w:r>
              <w:r w:rsidRPr="00024395">
                <w:rPr>
                  <w:rFonts w:ascii="Times New Roman" w:hAnsi="Times New Roman" w:cs="Times New Roman"/>
                  <w:i/>
                  <w:iCs/>
                  <w:noProof/>
                  <w:sz w:val="20"/>
                  <w:szCs w:val="20"/>
                </w:rPr>
                <w:t>The Accounting Review 65</w:t>
              </w:r>
              <w:r w:rsidRPr="00024395">
                <w:rPr>
                  <w:rFonts w:ascii="Times New Roman" w:hAnsi="Times New Roman" w:cs="Times New Roman"/>
                  <w:noProof/>
                  <w:sz w:val="20"/>
                  <w:szCs w:val="20"/>
                </w:rPr>
                <w:t>, 131-156.</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Whittred, G., Zimmer, I., &amp; Taylor, S. (1996). </w:t>
              </w:r>
              <w:r w:rsidRPr="00024395">
                <w:rPr>
                  <w:rFonts w:ascii="Times New Roman" w:hAnsi="Times New Roman" w:cs="Times New Roman"/>
                  <w:i/>
                  <w:iCs/>
                  <w:noProof/>
                  <w:sz w:val="20"/>
                  <w:szCs w:val="20"/>
                </w:rPr>
                <w:t>Financial accounting: Incentive Effects and Economic Consequences.</w:t>
              </w:r>
              <w:r w:rsidRPr="00024395">
                <w:rPr>
                  <w:rFonts w:ascii="Times New Roman" w:hAnsi="Times New Roman" w:cs="Times New Roman"/>
                  <w:noProof/>
                  <w:sz w:val="20"/>
                  <w:szCs w:val="20"/>
                </w:rPr>
                <w:t xml:space="preserve"> Sydney, Australia: Harcourt Brace &amp; Company.</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Wise, H., &amp; Shtylla, S. (2007). The role of extractive sector in expanding economic opportunity. </w:t>
              </w:r>
              <w:r w:rsidRPr="00024395">
                <w:rPr>
                  <w:rFonts w:ascii="Times New Roman" w:hAnsi="Times New Roman" w:cs="Times New Roman"/>
                  <w:i/>
                  <w:iCs/>
                  <w:noProof/>
                  <w:sz w:val="20"/>
                  <w:szCs w:val="20"/>
                </w:rPr>
                <w:t>Economic Opportunities Series</w:t>
              </w:r>
              <w:r w:rsidRPr="00024395">
                <w:rPr>
                  <w:rFonts w:ascii="Times New Roman" w:hAnsi="Times New Roman" w:cs="Times New Roman"/>
                  <w:noProof/>
                  <w:sz w:val="20"/>
                  <w:szCs w:val="20"/>
                </w:rPr>
                <w:t>. The Fellow of Harvard College.</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Wright, P., &amp; Ferris, S. P. (1997). Agency conflict and corporate strategy: The effect of divestment on corporate value. </w:t>
              </w:r>
              <w:r w:rsidRPr="00024395">
                <w:rPr>
                  <w:rFonts w:ascii="Times New Roman" w:hAnsi="Times New Roman" w:cs="Times New Roman"/>
                  <w:i/>
                  <w:iCs/>
                  <w:noProof/>
                  <w:sz w:val="20"/>
                  <w:szCs w:val="20"/>
                </w:rPr>
                <w:t>Strategic Management Journal, Vol. 18</w:t>
              </w:r>
              <w:r w:rsidRPr="00024395">
                <w:rPr>
                  <w:rFonts w:ascii="Times New Roman" w:hAnsi="Times New Roman" w:cs="Times New Roman"/>
                  <w:noProof/>
                  <w:sz w:val="20"/>
                  <w:szCs w:val="20"/>
                </w:rPr>
                <w:t>, 77-83.</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Zeff, S. A. (2002). "Political" lobbying on proposed standards: A challenge to the IASB. </w:t>
              </w:r>
              <w:r w:rsidRPr="00024395">
                <w:rPr>
                  <w:rFonts w:ascii="Times New Roman" w:hAnsi="Times New Roman" w:cs="Times New Roman"/>
                  <w:i/>
                  <w:iCs/>
                  <w:noProof/>
                  <w:sz w:val="20"/>
                  <w:szCs w:val="20"/>
                </w:rPr>
                <w:t>Accounting Horizons Vol.16 No.1</w:t>
              </w:r>
              <w:r w:rsidRPr="00024395">
                <w:rPr>
                  <w:rFonts w:ascii="Times New Roman" w:hAnsi="Times New Roman" w:cs="Times New Roman"/>
                  <w:noProof/>
                  <w:sz w:val="20"/>
                  <w:szCs w:val="20"/>
                </w:rPr>
                <w:t>, 43-54.</w:t>
              </w:r>
            </w:p>
            <w:p w:rsidR="00A7718F" w:rsidRPr="00024395" w:rsidRDefault="00A7718F" w:rsidP="00A7718F">
              <w:pPr>
                <w:pStyle w:val="Bibliography"/>
                <w:ind w:left="720" w:hanging="720"/>
                <w:rPr>
                  <w:rFonts w:ascii="Times New Roman" w:hAnsi="Times New Roman" w:cs="Times New Roman"/>
                  <w:noProof/>
                  <w:sz w:val="20"/>
                  <w:szCs w:val="20"/>
                </w:rPr>
              </w:pPr>
              <w:r w:rsidRPr="00024395">
                <w:rPr>
                  <w:rFonts w:ascii="Times New Roman" w:hAnsi="Times New Roman" w:cs="Times New Roman"/>
                  <w:noProof/>
                  <w:sz w:val="20"/>
                  <w:szCs w:val="20"/>
                </w:rPr>
                <w:t xml:space="preserve">Zmijewski, M. E., &amp; Hagerman, R. L. (1981). An income strategy approach to the positive theory of accounting standard setting/choice. </w:t>
              </w:r>
              <w:r w:rsidRPr="00024395">
                <w:rPr>
                  <w:rFonts w:ascii="Times New Roman" w:hAnsi="Times New Roman" w:cs="Times New Roman"/>
                  <w:i/>
                  <w:iCs/>
                  <w:noProof/>
                  <w:sz w:val="20"/>
                  <w:szCs w:val="20"/>
                </w:rPr>
                <w:t>Journal of Accounting and Economics 3</w:t>
              </w:r>
              <w:r w:rsidRPr="00024395">
                <w:rPr>
                  <w:rFonts w:ascii="Times New Roman" w:hAnsi="Times New Roman" w:cs="Times New Roman"/>
                  <w:noProof/>
                  <w:sz w:val="20"/>
                  <w:szCs w:val="20"/>
                </w:rPr>
                <w:t>, 129-149.</w:t>
              </w:r>
            </w:p>
            <w:p w:rsidR="00AE3530" w:rsidRDefault="00AE3530" w:rsidP="00A7718F">
              <w:pPr>
                <w:spacing w:after="0" w:line="360" w:lineRule="auto"/>
              </w:pPr>
              <w:r w:rsidRPr="00C74C12">
                <w:rPr>
                  <w:rFonts w:ascii="Times New Roman" w:hAnsi="Times New Roman" w:cs="Times New Roman"/>
                  <w:b/>
                  <w:bCs/>
                  <w:noProof/>
                </w:rPr>
                <w:fldChar w:fldCharType="end"/>
              </w:r>
            </w:p>
          </w:sdtContent>
        </w:sdt>
      </w:sdtContent>
    </w:sdt>
    <w:p w:rsidR="00AE3530" w:rsidRPr="003C1033" w:rsidRDefault="00AE3530" w:rsidP="00BB3DD6">
      <w:pPr>
        <w:spacing w:after="0" w:line="360" w:lineRule="auto"/>
        <w:jc w:val="both"/>
        <w:rPr>
          <w:rFonts w:ascii="Times New Roman" w:hAnsi="Times New Roman" w:cs="Times New Roman"/>
          <w:sz w:val="24"/>
          <w:szCs w:val="24"/>
        </w:rPr>
      </w:pPr>
    </w:p>
    <w:p w:rsidR="00AE3530" w:rsidRPr="00D3652F" w:rsidRDefault="00AE3530" w:rsidP="00BB3DD6">
      <w:pPr>
        <w:spacing w:after="0" w:line="360" w:lineRule="auto"/>
        <w:rPr>
          <w:rFonts w:ascii="Times New Roman" w:hAnsi="Times New Roman" w:cs="Times New Roman"/>
          <w:sz w:val="24"/>
          <w:szCs w:val="24"/>
        </w:rPr>
      </w:pPr>
    </w:p>
    <w:p w:rsidR="00FA6B2C" w:rsidRDefault="00FA6B2C" w:rsidP="00BB3DD6">
      <w:pPr>
        <w:spacing w:after="0" w:line="360" w:lineRule="auto"/>
      </w:pPr>
    </w:p>
    <w:sectPr w:rsidR="00FA6B2C">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0606" w:rsidRDefault="00740606">
      <w:pPr>
        <w:spacing w:after="0" w:line="240" w:lineRule="auto"/>
      </w:pPr>
      <w:r>
        <w:separator/>
      </w:r>
    </w:p>
  </w:endnote>
  <w:endnote w:type="continuationSeparator" w:id="0">
    <w:p w:rsidR="00740606" w:rsidRDefault="007406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TSY">
    <w:altName w:val="Arial Unicode MS"/>
    <w:panose1 w:val="00000000000000000000"/>
    <w:charset w:val="81"/>
    <w:family w:val="auto"/>
    <w:notTrueType/>
    <w:pitch w:val="default"/>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26739186"/>
      <w:docPartObj>
        <w:docPartGallery w:val="Page Numbers (Bottom of Page)"/>
        <w:docPartUnique/>
      </w:docPartObj>
    </w:sdtPr>
    <w:sdtEndPr>
      <w:rPr>
        <w:noProof/>
      </w:rPr>
    </w:sdtEndPr>
    <w:sdtContent>
      <w:p w:rsidR="00A7718F" w:rsidRDefault="00A7718F">
        <w:pPr>
          <w:pStyle w:val="Footer"/>
          <w:jc w:val="right"/>
        </w:pPr>
        <w:r>
          <w:fldChar w:fldCharType="begin"/>
        </w:r>
        <w:r>
          <w:instrText xml:space="preserve"> PAGE   \* MERGEFORMAT </w:instrText>
        </w:r>
        <w:r>
          <w:fldChar w:fldCharType="separate"/>
        </w:r>
        <w:r w:rsidR="00E820A6">
          <w:rPr>
            <w:noProof/>
          </w:rPr>
          <w:t>4</w:t>
        </w:r>
        <w:r>
          <w:rPr>
            <w:noProof/>
          </w:rPr>
          <w:fldChar w:fldCharType="end"/>
        </w:r>
      </w:p>
    </w:sdtContent>
  </w:sdt>
  <w:p w:rsidR="00A7718F" w:rsidRDefault="00A771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0606" w:rsidRDefault="00740606">
      <w:pPr>
        <w:spacing w:after="0" w:line="240" w:lineRule="auto"/>
      </w:pPr>
      <w:r>
        <w:separator/>
      </w:r>
    </w:p>
  </w:footnote>
  <w:footnote w:type="continuationSeparator" w:id="0">
    <w:p w:rsidR="00740606" w:rsidRDefault="0074060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8B261A"/>
    <w:multiLevelType w:val="hybridMultilevel"/>
    <w:tmpl w:val="BFFCDE3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8AD0044"/>
    <w:multiLevelType w:val="hybridMultilevel"/>
    <w:tmpl w:val="A0E4D5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AE22690"/>
    <w:multiLevelType w:val="hybridMultilevel"/>
    <w:tmpl w:val="15444E9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 w15:restartNumberingAfterBreak="0">
    <w:nsid w:val="22E97355"/>
    <w:multiLevelType w:val="hybridMultilevel"/>
    <w:tmpl w:val="A4EC7B8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BA47E4F"/>
    <w:multiLevelType w:val="hybridMultilevel"/>
    <w:tmpl w:val="C9127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4C1FF8"/>
    <w:multiLevelType w:val="hybridMultilevel"/>
    <w:tmpl w:val="6A02668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F522AC2"/>
    <w:multiLevelType w:val="hybridMultilevel"/>
    <w:tmpl w:val="3F92446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339F0ED3"/>
    <w:multiLevelType w:val="hybridMultilevel"/>
    <w:tmpl w:val="BA503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366A8C"/>
    <w:multiLevelType w:val="hybridMultilevel"/>
    <w:tmpl w:val="8C66A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753850"/>
    <w:multiLevelType w:val="multilevel"/>
    <w:tmpl w:val="444C81FA"/>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3AC3B53"/>
    <w:multiLevelType w:val="multilevel"/>
    <w:tmpl w:val="35C06CEE"/>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D997E79"/>
    <w:multiLevelType w:val="multilevel"/>
    <w:tmpl w:val="68223964"/>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FE236CF"/>
    <w:multiLevelType w:val="hybridMultilevel"/>
    <w:tmpl w:val="B47EF3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711D2C22"/>
    <w:multiLevelType w:val="hybridMultilevel"/>
    <w:tmpl w:val="92DA4CC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6B72AAB"/>
    <w:multiLevelType w:val="hybridMultilevel"/>
    <w:tmpl w:val="2D34A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4"/>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14"/>
  </w:num>
  <w:num w:numId="11">
    <w:abstractNumId w:val="9"/>
  </w:num>
  <w:num w:numId="12">
    <w:abstractNumId w:val="11"/>
  </w:num>
  <w:num w:numId="13">
    <w:abstractNumId w:val="8"/>
  </w:num>
  <w:num w:numId="14">
    <w:abstractNumId w:val="5"/>
  </w:num>
  <w:num w:numId="15">
    <w:abstractNumId w:val="3"/>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530"/>
    <w:rsid w:val="00010E4B"/>
    <w:rsid w:val="00015D72"/>
    <w:rsid w:val="00020AA1"/>
    <w:rsid w:val="00024395"/>
    <w:rsid w:val="00026E09"/>
    <w:rsid w:val="0003473F"/>
    <w:rsid w:val="00044906"/>
    <w:rsid w:val="000666DF"/>
    <w:rsid w:val="00067EB6"/>
    <w:rsid w:val="0007720A"/>
    <w:rsid w:val="0008031C"/>
    <w:rsid w:val="0008371E"/>
    <w:rsid w:val="000846F3"/>
    <w:rsid w:val="00091154"/>
    <w:rsid w:val="00094726"/>
    <w:rsid w:val="000A3E9A"/>
    <w:rsid w:val="000B3068"/>
    <w:rsid w:val="000B38D2"/>
    <w:rsid w:val="000B7883"/>
    <w:rsid w:val="000D1878"/>
    <w:rsid w:val="000D2931"/>
    <w:rsid w:val="000E1676"/>
    <w:rsid w:val="000E3040"/>
    <w:rsid w:val="000E4AEB"/>
    <w:rsid w:val="000E5CE2"/>
    <w:rsid w:val="000E6801"/>
    <w:rsid w:val="000F339E"/>
    <w:rsid w:val="001001EE"/>
    <w:rsid w:val="0010398B"/>
    <w:rsid w:val="00103EB1"/>
    <w:rsid w:val="0012177D"/>
    <w:rsid w:val="00123F36"/>
    <w:rsid w:val="0013276F"/>
    <w:rsid w:val="001352EC"/>
    <w:rsid w:val="00141EC3"/>
    <w:rsid w:val="00146ED1"/>
    <w:rsid w:val="00166FB5"/>
    <w:rsid w:val="001750B3"/>
    <w:rsid w:val="00176C1F"/>
    <w:rsid w:val="00177B04"/>
    <w:rsid w:val="00194468"/>
    <w:rsid w:val="001A1018"/>
    <w:rsid w:val="001A1253"/>
    <w:rsid w:val="001A40BD"/>
    <w:rsid w:val="001A55BF"/>
    <w:rsid w:val="001A6E7F"/>
    <w:rsid w:val="001B323E"/>
    <w:rsid w:val="001B3AA4"/>
    <w:rsid w:val="001C266A"/>
    <w:rsid w:val="001E3B44"/>
    <w:rsid w:val="001F7FFB"/>
    <w:rsid w:val="00213FD8"/>
    <w:rsid w:val="00214DCF"/>
    <w:rsid w:val="00231603"/>
    <w:rsid w:val="00235F72"/>
    <w:rsid w:val="00240E4E"/>
    <w:rsid w:val="00246470"/>
    <w:rsid w:val="00250E2B"/>
    <w:rsid w:val="00253037"/>
    <w:rsid w:val="00253EC8"/>
    <w:rsid w:val="00256772"/>
    <w:rsid w:val="002613F8"/>
    <w:rsid w:val="0026191C"/>
    <w:rsid w:val="00264B5C"/>
    <w:rsid w:val="00264C03"/>
    <w:rsid w:val="002734E2"/>
    <w:rsid w:val="002805FF"/>
    <w:rsid w:val="002869A4"/>
    <w:rsid w:val="002878B4"/>
    <w:rsid w:val="002949A8"/>
    <w:rsid w:val="002A1AD4"/>
    <w:rsid w:val="002A210C"/>
    <w:rsid w:val="002A33AF"/>
    <w:rsid w:val="002A7972"/>
    <w:rsid w:val="002B0C42"/>
    <w:rsid w:val="002B3836"/>
    <w:rsid w:val="002B5465"/>
    <w:rsid w:val="002C1ED8"/>
    <w:rsid w:val="002C7F2B"/>
    <w:rsid w:val="002D4EB9"/>
    <w:rsid w:val="002E1C03"/>
    <w:rsid w:val="002E3596"/>
    <w:rsid w:val="002E4CA5"/>
    <w:rsid w:val="002F132C"/>
    <w:rsid w:val="002F4F21"/>
    <w:rsid w:val="00314415"/>
    <w:rsid w:val="00320471"/>
    <w:rsid w:val="0032747C"/>
    <w:rsid w:val="00331831"/>
    <w:rsid w:val="00336C71"/>
    <w:rsid w:val="003736C2"/>
    <w:rsid w:val="00377C99"/>
    <w:rsid w:val="00386A70"/>
    <w:rsid w:val="003A1777"/>
    <w:rsid w:val="003A1D43"/>
    <w:rsid w:val="003A4C7E"/>
    <w:rsid w:val="003A5CAD"/>
    <w:rsid w:val="003A6C99"/>
    <w:rsid w:val="003B3D81"/>
    <w:rsid w:val="003C2B54"/>
    <w:rsid w:val="003C79B7"/>
    <w:rsid w:val="0040084A"/>
    <w:rsid w:val="00400D1A"/>
    <w:rsid w:val="00402947"/>
    <w:rsid w:val="00410663"/>
    <w:rsid w:val="00411839"/>
    <w:rsid w:val="00420B55"/>
    <w:rsid w:val="00433AC4"/>
    <w:rsid w:val="00434E11"/>
    <w:rsid w:val="00435040"/>
    <w:rsid w:val="004551C4"/>
    <w:rsid w:val="004568A2"/>
    <w:rsid w:val="004606F8"/>
    <w:rsid w:val="00465200"/>
    <w:rsid w:val="00481A4A"/>
    <w:rsid w:val="00487F3F"/>
    <w:rsid w:val="00494938"/>
    <w:rsid w:val="004A0D3B"/>
    <w:rsid w:val="004A3C9C"/>
    <w:rsid w:val="004A40D8"/>
    <w:rsid w:val="004A4FFC"/>
    <w:rsid w:val="004A74A2"/>
    <w:rsid w:val="004B3242"/>
    <w:rsid w:val="004B53E6"/>
    <w:rsid w:val="004C6137"/>
    <w:rsid w:val="004D3670"/>
    <w:rsid w:val="004D3B99"/>
    <w:rsid w:val="004D46FC"/>
    <w:rsid w:val="004E5044"/>
    <w:rsid w:val="00505E3C"/>
    <w:rsid w:val="0051135C"/>
    <w:rsid w:val="00511EE2"/>
    <w:rsid w:val="00513ACE"/>
    <w:rsid w:val="0051587E"/>
    <w:rsid w:val="005240D1"/>
    <w:rsid w:val="00555620"/>
    <w:rsid w:val="0055572E"/>
    <w:rsid w:val="00560547"/>
    <w:rsid w:val="00563913"/>
    <w:rsid w:val="0057608D"/>
    <w:rsid w:val="005816C4"/>
    <w:rsid w:val="00586E61"/>
    <w:rsid w:val="005B0279"/>
    <w:rsid w:val="005B332E"/>
    <w:rsid w:val="005C68B7"/>
    <w:rsid w:val="005D3358"/>
    <w:rsid w:val="005D5E3F"/>
    <w:rsid w:val="005E581D"/>
    <w:rsid w:val="005E7B0D"/>
    <w:rsid w:val="005F688F"/>
    <w:rsid w:val="006008FF"/>
    <w:rsid w:val="0060368E"/>
    <w:rsid w:val="00603CA6"/>
    <w:rsid w:val="00615522"/>
    <w:rsid w:val="006405B4"/>
    <w:rsid w:val="00642B5D"/>
    <w:rsid w:val="00677714"/>
    <w:rsid w:val="006A6074"/>
    <w:rsid w:val="006A62BF"/>
    <w:rsid w:val="006A682E"/>
    <w:rsid w:val="006B7627"/>
    <w:rsid w:val="006E1A18"/>
    <w:rsid w:val="006E5D32"/>
    <w:rsid w:val="006E78E2"/>
    <w:rsid w:val="006F4D23"/>
    <w:rsid w:val="00721B39"/>
    <w:rsid w:val="00723392"/>
    <w:rsid w:val="00740606"/>
    <w:rsid w:val="00741CAF"/>
    <w:rsid w:val="007455C1"/>
    <w:rsid w:val="007503DF"/>
    <w:rsid w:val="00750CFC"/>
    <w:rsid w:val="00756396"/>
    <w:rsid w:val="00761D10"/>
    <w:rsid w:val="007647BC"/>
    <w:rsid w:val="007704AA"/>
    <w:rsid w:val="00784321"/>
    <w:rsid w:val="00792154"/>
    <w:rsid w:val="00796A7B"/>
    <w:rsid w:val="00797752"/>
    <w:rsid w:val="007A32BD"/>
    <w:rsid w:val="007A4A36"/>
    <w:rsid w:val="007B1178"/>
    <w:rsid w:val="007B3F58"/>
    <w:rsid w:val="007B678D"/>
    <w:rsid w:val="007D1FB9"/>
    <w:rsid w:val="007D5E95"/>
    <w:rsid w:val="007E456C"/>
    <w:rsid w:val="007E59CC"/>
    <w:rsid w:val="007E74EA"/>
    <w:rsid w:val="007F2C49"/>
    <w:rsid w:val="007F42AF"/>
    <w:rsid w:val="007F47B7"/>
    <w:rsid w:val="00801BDA"/>
    <w:rsid w:val="00837E8F"/>
    <w:rsid w:val="008410FF"/>
    <w:rsid w:val="00857C31"/>
    <w:rsid w:val="00864517"/>
    <w:rsid w:val="008729A0"/>
    <w:rsid w:val="00887E86"/>
    <w:rsid w:val="00891C75"/>
    <w:rsid w:val="00894AE9"/>
    <w:rsid w:val="00895688"/>
    <w:rsid w:val="008B0A45"/>
    <w:rsid w:val="008B580F"/>
    <w:rsid w:val="008C0A78"/>
    <w:rsid w:val="008D173C"/>
    <w:rsid w:val="008D5B57"/>
    <w:rsid w:val="008F2AA6"/>
    <w:rsid w:val="008F65EC"/>
    <w:rsid w:val="00907E3B"/>
    <w:rsid w:val="00913730"/>
    <w:rsid w:val="00914A53"/>
    <w:rsid w:val="009210F5"/>
    <w:rsid w:val="00923036"/>
    <w:rsid w:val="00931458"/>
    <w:rsid w:val="00931851"/>
    <w:rsid w:val="00931B95"/>
    <w:rsid w:val="009326A4"/>
    <w:rsid w:val="00941281"/>
    <w:rsid w:val="00952CF6"/>
    <w:rsid w:val="00971512"/>
    <w:rsid w:val="009772E8"/>
    <w:rsid w:val="0098121F"/>
    <w:rsid w:val="009877FA"/>
    <w:rsid w:val="0099110D"/>
    <w:rsid w:val="00993969"/>
    <w:rsid w:val="009944EC"/>
    <w:rsid w:val="009A326F"/>
    <w:rsid w:val="009C7C21"/>
    <w:rsid w:val="009D4130"/>
    <w:rsid w:val="009D48EA"/>
    <w:rsid w:val="009F2206"/>
    <w:rsid w:val="00A01263"/>
    <w:rsid w:val="00A0262E"/>
    <w:rsid w:val="00A03793"/>
    <w:rsid w:val="00A1005A"/>
    <w:rsid w:val="00A157AE"/>
    <w:rsid w:val="00A214D8"/>
    <w:rsid w:val="00A23E30"/>
    <w:rsid w:val="00A41377"/>
    <w:rsid w:val="00A74185"/>
    <w:rsid w:val="00A7718F"/>
    <w:rsid w:val="00A90759"/>
    <w:rsid w:val="00AA1728"/>
    <w:rsid w:val="00AC0179"/>
    <w:rsid w:val="00AD081E"/>
    <w:rsid w:val="00AD2CBA"/>
    <w:rsid w:val="00AD7C1D"/>
    <w:rsid w:val="00AE1BBC"/>
    <w:rsid w:val="00AE3530"/>
    <w:rsid w:val="00AE3D01"/>
    <w:rsid w:val="00AE5067"/>
    <w:rsid w:val="00AF73FD"/>
    <w:rsid w:val="00B05706"/>
    <w:rsid w:val="00B07F31"/>
    <w:rsid w:val="00B11BD9"/>
    <w:rsid w:val="00B301F5"/>
    <w:rsid w:val="00B35102"/>
    <w:rsid w:val="00B35D4D"/>
    <w:rsid w:val="00B3653E"/>
    <w:rsid w:val="00B43D7E"/>
    <w:rsid w:val="00B46194"/>
    <w:rsid w:val="00B473C4"/>
    <w:rsid w:val="00B607E2"/>
    <w:rsid w:val="00B720B8"/>
    <w:rsid w:val="00B7670B"/>
    <w:rsid w:val="00B8362F"/>
    <w:rsid w:val="00B8533E"/>
    <w:rsid w:val="00B92D75"/>
    <w:rsid w:val="00BA1FDA"/>
    <w:rsid w:val="00BA245D"/>
    <w:rsid w:val="00BB3DD6"/>
    <w:rsid w:val="00BC0713"/>
    <w:rsid w:val="00BC1ADC"/>
    <w:rsid w:val="00BC2610"/>
    <w:rsid w:val="00BC7EC5"/>
    <w:rsid w:val="00BD344E"/>
    <w:rsid w:val="00BD4E97"/>
    <w:rsid w:val="00BE5900"/>
    <w:rsid w:val="00BF169C"/>
    <w:rsid w:val="00BF539F"/>
    <w:rsid w:val="00BF7E5E"/>
    <w:rsid w:val="00C032F5"/>
    <w:rsid w:val="00C078CD"/>
    <w:rsid w:val="00C102B0"/>
    <w:rsid w:val="00C13324"/>
    <w:rsid w:val="00C20318"/>
    <w:rsid w:val="00C32E4B"/>
    <w:rsid w:val="00C338FF"/>
    <w:rsid w:val="00C372B8"/>
    <w:rsid w:val="00C378ED"/>
    <w:rsid w:val="00C433D8"/>
    <w:rsid w:val="00C56396"/>
    <w:rsid w:val="00C610BF"/>
    <w:rsid w:val="00C66DBC"/>
    <w:rsid w:val="00C74C12"/>
    <w:rsid w:val="00C81E3C"/>
    <w:rsid w:val="00C85F03"/>
    <w:rsid w:val="00C908F7"/>
    <w:rsid w:val="00C96478"/>
    <w:rsid w:val="00C9737F"/>
    <w:rsid w:val="00CB5135"/>
    <w:rsid w:val="00CC1E6D"/>
    <w:rsid w:val="00CE0245"/>
    <w:rsid w:val="00CE7EE5"/>
    <w:rsid w:val="00CF1624"/>
    <w:rsid w:val="00CF1866"/>
    <w:rsid w:val="00CF6E1D"/>
    <w:rsid w:val="00D0080C"/>
    <w:rsid w:val="00D10C34"/>
    <w:rsid w:val="00D25B4F"/>
    <w:rsid w:val="00D324D4"/>
    <w:rsid w:val="00D32848"/>
    <w:rsid w:val="00D40899"/>
    <w:rsid w:val="00D419EA"/>
    <w:rsid w:val="00D43F63"/>
    <w:rsid w:val="00D54266"/>
    <w:rsid w:val="00D60F9C"/>
    <w:rsid w:val="00D61FDD"/>
    <w:rsid w:val="00D64EAD"/>
    <w:rsid w:val="00D65C59"/>
    <w:rsid w:val="00D6770F"/>
    <w:rsid w:val="00D67B32"/>
    <w:rsid w:val="00D715D5"/>
    <w:rsid w:val="00D737BB"/>
    <w:rsid w:val="00D75797"/>
    <w:rsid w:val="00D876B6"/>
    <w:rsid w:val="00D96BC3"/>
    <w:rsid w:val="00D97443"/>
    <w:rsid w:val="00DA1FA7"/>
    <w:rsid w:val="00DA77E8"/>
    <w:rsid w:val="00DB3548"/>
    <w:rsid w:val="00DC67D1"/>
    <w:rsid w:val="00DD2B7A"/>
    <w:rsid w:val="00DE5E42"/>
    <w:rsid w:val="00DF1E14"/>
    <w:rsid w:val="00DF2BE9"/>
    <w:rsid w:val="00E039F0"/>
    <w:rsid w:val="00E03C74"/>
    <w:rsid w:val="00E05339"/>
    <w:rsid w:val="00E122F5"/>
    <w:rsid w:val="00E1479B"/>
    <w:rsid w:val="00E20689"/>
    <w:rsid w:val="00E22706"/>
    <w:rsid w:val="00E23278"/>
    <w:rsid w:val="00E23C07"/>
    <w:rsid w:val="00E24AB7"/>
    <w:rsid w:val="00E30A5B"/>
    <w:rsid w:val="00E30D83"/>
    <w:rsid w:val="00E33472"/>
    <w:rsid w:val="00E35D9F"/>
    <w:rsid w:val="00E4601F"/>
    <w:rsid w:val="00E517EE"/>
    <w:rsid w:val="00E57890"/>
    <w:rsid w:val="00E80E5A"/>
    <w:rsid w:val="00E820A6"/>
    <w:rsid w:val="00E838AC"/>
    <w:rsid w:val="00E90905"/>
    <w:rsid w:val="00EA0E40"/>
    <w:rsid w:val="00EA4752"/>
    <w:rsid w:val="00EB1C6F"/>
    <w:rsid w:val="00EB34DE"/>
    <w:rsid w:val="00EC495D"/>
    <w:rsid w:val="00EC56F0"/>
    <w:rsid w:val="00ED12E9"/>
    <w:rsid w:val="00EE2127"/>
    <w:rsid w:val="00EE2930"/>
    <w:rsid w:val="00EE495A"/>
    <w:rsid w:val="00EE7870"/>
    <w:rsid w:val="00EF61AD"/>
    <w:rsid w:val="00F00581"/>
    <w:rsid w:val="00F02AFC"/>
    <w:rsid w:val="00F06002"/>
    <w:rsid w:val="00F14104"/>
    <w:rsid w:val="00F22001"/>
    <w:rsid w:val="00F23528"/>
    <w:rsid w:val="00F26377"/>
    <w:rsid w:val="00F26900"/>
    <w:rsid w:val="00F2778A"/>
    <w:rsid w:val="00F354F9"/>
    <w:rsid w:val="00F40494"/>
    <w:rsid w:val="00F41321"/>
    <w:rsid w:val="00F42AEC"/>
    <w:rsid w:val="00F57CC9"/>
    <w:rsid w:val="00F60BE8"/>
    <w:rsid w:val="00F60FA7"/>
    <w:rsid w:val="00F7174B"/>
    <w:rsid w:val="00F7792E"/>
    <w:rsid w:val="00F842C0"/>
    <w:rsid w:val="00FA6B2C"/>
    <w:rsid w:val="00FB1BC6"/>
    <w:rsid w:val="00FB4C4C"/>
    <w:rsid w:val="00FC4958"/>
    <w:rsid w:val="00FC538B"/>
    <w:rsid w:val="00FE0F53"/>
    <w:rsid w:val="00FF5C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9E3B31-472F-45CA-90A3-3C360996F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3530"/>
    <w:pPr>
      <w:spacing w:line="256" w:lineRule="auto"/>
    </w:pPr>
  </w:style>
  <w:style w:type="paragraph" w:styleId="Heading1">
    <w:name w:val="heading 1"/>
    <w:basedOn w:val="Normal"/>
    <w:next w:val="Normal"/>
    <w:link w:val="Heading1Char"/>
    <w:uiPriority w:val="9"/>
    <w:qFormat/>
    <w:rsid w:val="00AE353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3530"/>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AE35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3530"/>
  </w:style>
  <w:style w:type="paragraph" w:styleId="Footer">
    <w:name w:val="footer"/>
    <w:basedOn w:val="Normal"/>
    <w:link w:val="FooterChar"/>
    <w:uiPriority w:val="99"/>
    <w:unhideWhenUsed/>
    <w:rsid w:val="00AE35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3530"/>
  </w:style>
  <w:style w:type="paragraph" w:styleId="ListParagraph">
    <w:name w:val="List Paragraph"/>
    <w:basedOn w:val="Normal"/>
    <w:uiPriority w:val="34"/>
    <w:qFormat/>
    <w:rsid w:val="00AE3530"/>
    <w:pPr>
      <w:ind w:left="720"/>
      <w:contextualSpacing/>
    </w:pPr>
  </w:style>
  <w:style w:type="paragraph" w:styleId="TOCHeading">
    <w:name w:val="TOC Heading"/>
    <w:basedOn w:val="Heading1"/>
    <w:next w:val="Normal"/>
    <w:uiPriority w:val="39"/>
    <w:semiHidden/>
    <w:unhideWhenUsed/>
    <w:qFormat/>
    <w:rsid w:val="00AE3530"/>
    <w:pPr>
      <w:spacing w:before="480" w:line="276" w:lineRule="auto"/>
      <w:outlineLvl w:val="9"/>
    </w:pPr>
    <w:rPr>
      <w:b/>
      <w:bCs/>
      <w:sz w:val="28"/>
      <w:szCs w:val="28"/>
    </w:rPr>
  </w:style>
  <w:style w:type="table" w:styleId="TableGrid">
    <w:name w:val="Table Grid"/>
    <w:basedOn w:val="TableNormal"/>
    <w:uiPriority w:val="59"/>
    <w:rsid w:val="00AE3530"/>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basedOn w:val="DefaultParagraphFont"/>
    <w:link w:val="FootnoteText"/>
    <w:uiPriority w:val="99"/>
    <w:semiHidden/>
    <w:rsid w:val="00AE3530"/>
    <w:rPr>
      <w:rFonts w:eastAsiaTheme="minorEastAsia"/>
      <w:sz w:val="24"/>
      <w:szCs w:val="24"/>
      <w:lang w:val="en-GB"/>
    </w:rPr>
  </w:style>
  <w:style w:type="paragraph" w:styleId="FootnoteText">
    <w:name w:val="footnote text"/>
    <w:basedOn w:val="Normal"/>
    <w:link w:val="FootnoteTextChar"/>
    <w:uiPriority w:val="99"/>
    <w:semiHidden/>
    <w:unhideWhenUsed/>
    <w:rsid w:val="00AE3530"/>
    <w:pPr>
      <w:spacing w:after="0" w:line="240" w:lineRule="auto"/>
    </w:pPr>
    <w:rPr>
      <w:rFonts w:eastAsiaTheme="minorEastAsia"/>
      <w:sz w:val="24"/>
      <w:szCs w:val="24"/>
      <w:lang w:val="en-GB"/>
    </w:rPr>
  </w:style>
  <w:style w:type="paragraph" w:styleId="Bibliography">
    <w:name w:val="Bibliography"/>
    <w:basedOn w:val="Normal"/>
    <w:next w:val="Normal"/>
    <w:uiPriority w:val="37"/>
    <w:unhideWhenUsed/>
    <w:rsid w:val="00AE3530"/>
  </w:style>
  <w:style w:type="character" w:styleId="Hyperlink">
    <w:name w:val="Hyperlink"/>
    <w:basedOn w:val="DefaultParagraphFont"/>
    <w:uiPriority w:val="99"/>
    <w:unhideWhenUsed/>
    <w:rsid w:val="002A1AD4"/>
    <w:rPr>
      <w:color w:val="0563C1" w:themeColor="hyperlink"/>
      <w:u w:val="single"/>
    </w:rPr>
  </w:style>
  <w:style w:type="character" w:styleId="PlaceholderText">
    <w:name w:val="Placeholder Text"/>
    <w:basedOn w:val="DefaultParagraphFont"/>
    <w:uiPriority w:val="99"/>
    <w:semiHidden/>
    <w:rsid w:val="009D413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3366">
      <w:bodyDiv w:val="1"/>
      <w:marLeft w:val="0"/>
      <w:marRight w:val="0"/>
      <w:marTop w:val="0"/>
      <w:marBottom w:val="0"/>
      <w:divBdr>
        <w:top w:val="none" w:sz="0" w:space="0" w:color="auto"/>
        <w:left w:val="none" w:sz="0" w:space="0" w:color="auto"/>
        <w:bottom w:val="none" w:sz="0" w:space="0" w:color="auto"/>
        <w:right w:val="none" w:sz="0" w:space="0" w:color="auto"/>
      </w:divBdr>
    </w:div>
    <w:div w:id="20595896">
      <w:bodyDiv w:val="1"/>
      <w:marLeft w:val="0"/>
      <w:marRight w:val="0"/>
      <w:marTop w:val="0"/>
      <w:marBottom w:val="0"/>
      <w:divBdr>
        <w:top w:val="none" w:sz="0" w:space="0" w:color="auto"/>
        <w:left w:val="none" w:sz="0" w:space="0" w:color="auto"/>
        <w:bottom w:val="none" w:sz="0" w:space="0" w:color="auto"/>
        <w:right w:val="none" w:sz="0" w:space="0" w:color="auto"/>
      </w:divBdr>
    </w:div>
    <w:div w:id="27726902">
      <w:bodyDiv w:val="1"/>
      <w:marLeft w:val="0"/>
      <w:marRight w:val="0"/>
      <w:marTop w:val="0"/>
      <w:marBottom w:val="0"/>
      <w:divBdr>
        <w:top w:val="none" w:sz="0" w:space="0" w:color="auto"/>
        <w:left w:val="none" w:sz="0" w:space="0" w:color="auto"/>
        <w:bottom w:val="none" w:sz="0" w:space="0" w:color="auto"/>
        <w:right w:val="none" w:sz="0" w:space="0" w:color="auto"/>
      </w:divBdr>
    </w:div>
    <w:div w:id="29963327">
      <w:bodyDiv w:val="1"/>
      <w:marLeft w:val="0"/>
      <w:marRight w:val="0"/>
      <w:marTop w:val="0"/>
      <w:marBottom w:val="0"/>
      <w:divBdr>
        <w:top w:val="none" w:sz="0" w:space="0" w:color="auto"/>
        <w:left w:val="none" w:sz="0" w:space="0" w:color="auto"/>
        <w:bottom w:val="none" w:sz="0" w:space="0" w:color="auto"/>
        <w:right w:val="none" w:sz="0" w:space="0" w:color="auto"/>
      </w:divBdr>
    </w:div>
    <w:div w:id="40829936">
      <w:bodyDiv w:val="1"/>
      <w:marLeft w:val="0"/>
      <w:marRight w:val="0"/>
      <w:marTop w:val="0"/>
      <w:marBottom w:val="0"/>
      <w:divBdr>
        <w:top w:val="none" w:sz="0" w:space="0" w:color="auto"/>
        <w:left w:val="none" w:sz="0" w:space="0" w:color="auto"/>
        <w:bottom w:val="none" w:sz="0" w:space="0" w:color="auto"/>
        <w:right w:val="none" w:sz="0" w:space="0" w:color="auto"/>
      </w:divBdr>
    </w:div>
    <w:div w:id="41096954">
      <w:bodyDiv w:val="1"/>
      <w:marLeft w:val="0"/>
      <w:marRight w:val="0"/>
      <w:marTop w:val="0"/>
      <w:marBottom w:val="0"/>
      <w:divBdr>
        <w:top w:val="none" w:sz="0" w:space="0" w:color="auto"/>
        <w:left w:val="none" w:sz="0" w:space="0" w:color="auto"/>
        <w:bottom w:val="none" w:sz="0" w:space="0" w:color="auto"/>
        <w:right w:val="none" w:sz="0" w:space="0" w:color="auto"/>
      </w:divBdr>
    </w:div>
    <w:div w:id="58603108">
      <w:bodyDiv w:val="1"/>
      <w:marLeft w:val="0"/>
      <w:marRight w:val="0"/>
      <w:marTop w:val="0"/>
      <w:marBottom w:val="0"/>
      <w:divBdr>
        <w:top w:val="none" w:sz="0" w:space="0" w:color="auto"/>
        <w:left w:val="none" w:sz="0" w:space="0" w:color="auto"/>
        <w:bottom w:val="none" w:sz="0" w:space="0" w:color="auto"/>
        <w:right w:val="none" w:sz="0" w:space="0" w:color="auto"/>
      </w:divBdr>
    </w:div>
    <w:div w:id="90248112">
      <w:bodyDiv w:val="1"/>
      <w:marLeft w:val="0"/>
      <w:marRight w:val="0"/>
      <w:marTop w:val="0"/>
      <w:marBottom w:val="0"/>
      <w:divBdr>
        <w:top w:val="none" w:sz="0" w:space="0" w:color="auto"/>
        <w:left w:val="none" w:sz="0" w:space="0" w:color="auto"/>
        <w:bottom w:val="none" w:sz="0" w:space="0" w:color="auto"/>
        <w:right w:val="none" w:sz="0" w:space="0" w:color="auto"/>
      </w:divBdr>
    </w:div>
    <w:div w:id="91440516">
      <w:bodyDiv w:val="1"/>
      <w:marLeft w:val="0"/>
      <w:marRight w:val="0"/>
      <w:marTop w:val="0"/>
      <w:marBottom w:val="0"/>
      <w:divBdr>
        <w:top w:val="none" w:sz="0" w:space="0" w:color="auto"/>
        <w:left w:val="none" w:sz="0" w:space="0" w:color="auto"/>
        <w:bottom w:val="none" w:sz="0" w:space="0" w:color="auto"/>
        <w:right w:val="none" w:sz="0" w:space="0" w:color="auto"/>
      </w:divBdr>
    </w:div>
    <w:div w:id="94061574">
      <w:bodyDiv w:val="1"/>
      <w:marLeft w:val="0"/>
      <w:marRight w:val="0"/>
      <w:marTop w:val="0"/>
      <w:marBottom w:val="0"/>
      <w:divBdr>
        <w:top w:val="none" w:sz="0" w:space="0" w:color="auto"/>
        <w:left w:val="none" w:sz="0" w:space="0" w:color="auto"/>
        <w:bottom w:val="none" w:sz="0" w:space="0" w:color="auto"/>
        <w:right w:val="none" w:sz="0" w:space="0" w:color="auto"/>
      </w:divBdr>
    </w:div>
    <w:div w:id="110174976">
      <w:bodyDiv w:val="1"/>
      <w:marLeft w:val="0"/>
      <w:marRight w:val="0"/>
      <w:marTop w:val="0"/>
      <w:marBottom w:val="0"/>
      <w:divBdr>
        <w:top w:val="none" w:sz="0" w:space="0" w:color="auto"/>
        <w:left w:val="none" w:sz="0" w:space="0" w:color="auto"/>
        <w:bottom w:val="none" w:sz="0" w:space="0" w:color="auto"/>
        <w:right w:val="none" w:sz="0" w:space="0" w:color="auto"/>
      </w:divBdr>
    </w:div>
    <w:div w:id="113643720">
      <w:bodyDiv w:val="1"/>
      <w:marLeft w:val="0"/>
      <w:marRight w:val="0"/>
      <w:marTop w:val="0"/>
      <w:marBottom w:val="0"/>
      <w:divBdr>
        <w:top w:val="none" w:sz="0" w:space="0" w:color="auto"/>
        <w:left w:val="none" w:sz="0" w:space="0" w:color="auto"/>
        <w:bottom w:val="none" w:sz="0" w:space="0" w:color="auto"/>
        <w:right w:val="none" w:sz="0" w:space="0" w:color="auto"/>
      </w:divBdr>
    </w:div>
    <w:div w:id="115174510">
      <w:bodyDiv w:val="1"/>
      <w:marLeft w:val="0"/>
      <w:marRight w:val="0"/>
      <w:marTop w:val="0"/>
      <w:marBottom w:val="0"/>
      <w:divBdr>
        <w:top w:val="none" w:sz="0" w:space="0" w:color="auto"/>
        <w:left w:val="none" w:sz="0" w:space="0" w:color="auto"/>
        <w:bottom w:val="none" w:sz="0" w:space="0" w:color="auto"/>
        <w:right w:val="none" w:sz="0" w:space="0" w:color="auto"/>
      </w:divBdr>
    </w:div>
    <w:div w:id="124127613">
      <w:bodyDiv w:val="1"/>
      <w:marLeft w:val="0"/>
      <w:marRight w:val="0"/>
      <w:marTop w:val="0"/>
      <w:marBottom w:val="0"/>
      <w:divBdr>
        <w:top w:val="none" w:sz="0" w:space="0" w:color="auto"/>
        <w:left w:val="none" w:sz="0" w:space="0" w:color="auto"/>
        <w:bottom w:val="none" w:sz="0" w:space="0" w:color="auto"/>
        <w:right w:val="none" w:sz="0" w:space="0" w:color="auto"/>
      </w:divBdr>
    </w:div>
    <w:div w:id="136802437">
      <w:bodyDiv w:val="1"/>
      <w:marLeft w:val="0"/>
      <w:marRight w:val="0"/>
      <w:marTop w:val="0"/>
      <w:marBottom w:val="0"/>
      <w:divBdr>
        <w:top w:val="none" w:sz="0" w:space="0" w:color="auto"/>
        <w:left w:val="none" w:sz="0" w:space="0" w:color="auto"/>
        <w:bottom w:val="none" w:sz="0" w:space="0" w:color="auto"/>
        <w:right w:val="none" w:sz="0" w:space="0" w:color="auto"/>
      </w:divBdr>
    </w:div>
    <w:div w:id="144473790">
      <w:bodyDiv w:val="1"/>
      <w:marLeft w:val="0"/>
      <w:marRight w:val="0"/>
      <w:marTop w:val="0"/>
      <w:marBottom w:val="0"/>
      <w:divBdr>
        <w:top w:val="none" w:sz="0" w:space="0" w:color="auto"/>
        <w:left w:val="none" w:sz="0" w:space="0" w:color="auto"/>
        <w:bottom w:val="none" w:sz="0" w:space="0" w:color="auto"/>
        <w:right w:val="none" w:sz="0" w:space="0" w:color="auto"/>
      </w:divBdr>
    </w:div>
    <w:div w:id="148057334">
      <w:bodyDiv w:val="1"/>
      <w:marLeft w:val="0"/>
      <w:marRight w:val="0"/>
      <w:marTop w:val="0"/>
      <w:marBottom w:val="0"/>
      <w:divBdr>
        <w:top w:val="none" w:sz="0" w:space="0" w:color="auto"/>
        <w:left w:val="none" w:sz="0" w:space="0" w:color="auto"/>
        <w:bottom w:val="none" w:sz="0" w:space="0" w:color="auto"/>
        <w:right w:val="none" w:sz="0" w:space="0" w:color="auto"/>
      </w:divBdr>
    </w:div>
    <w:div w:id="169180775">
      <w:bodyDiv w:val="1"/>
      <w:marLeft w:val="0"/>
      <w:marRight w:val="0"/>
      <w:marTop w:val="0"/>
      <w:marBottom w:val="0"/>
      <w:divBdr>
        <w:top w:val="none" w:sz="0" w:space="0" w:color="auto"/>
        <w:left w:val="none" w:sz="0" w:space="0" w:color="auto"/>
        <w:bottom w:val="none" w:sz="0" w:space="0" w:color="auto"/>
        <w:right w:val="none" w:sz="0" w:space="0" w:color="auto"/>
      </w:divBdr>
    </w:div>
    <w:div w:id="171576739">
      <w:bodyDiv w:val="1"/>
      <w:marLeft w:val="0"/>
      <w:marRight w:val="0"/>
      <w:marTop w:val="0"/>
      <w:marBottom w:val="0"/>
      <w:divBdr>
        <w:top w:val="none" w:sz="0" w:space="0" w:color="auto"/>
        <w:left w:val="none" w:sz="0" w:space="0" w:color="auto"/>
        <w:bottom w:val="none" w:sz="0" w:space="0" w:color="auto"/>
        <w:right w:val="none" w:sz="0" w:space="0" w:color="auto"/>
      </w:divBdr>
    </w:div>
    <w:div w:id="173614721">
      <w:bodyDiv w:val="1"/>
      <w:marLeft w:val="0"/>
      <w:marRight w:val="0"/>
      <w:marTop w:val="0"/>
      <w:marBottom w:val="0"/>
      <w:divBdr>
        <w:top w:val="none" w:sz="0" w:space="0" w:color="auto"/>
        <w:left w:val="none" w:sz="0" w:space="0" w:color="auto"/>
        <w:bottom w:val="none" w:sz="0" w:space="0" w:color="auto"/>
        <w:right w:val="none" w:sz="0" w:space="0" w:color="auto"/>
      </w:divBdr>
    </w:div>
    <w:div w:id="193545481">
      <w:bodyDiv w:val="1"/>
      <w:marLeft w:val="0"/>
      <w:marRight w:val="0"/>
      <w:marTop w:val="0"/>
      <w:marBottom w:val="0"/>
      <w:divBdr>
        <w:top w:val="none" w:sz="0" w:space="0" w:color="auto"/>
        <w:left w:val="none" w:sz="0" w:space="0" w:color="auto"/>
        <w:bottom w:val="none" w:sz="0" w:space="0" w:color="auto"/>
        <w:right w:val="none" w:sz="0" w:space="0" w:color="auto"/>
      </w:divBdr>
    </w:div>
    <w:div w:id="196550429">
      <w:bodyDiv w:val="1"/>
      <w:marLeft w:val="0"/>
      <w:marRight w:val="0"/>
      <w:marTop w:val="0"/>
      <w:marBottom w:val="0"/>
      <w:divBdr>
        <w:top w:val="none" w:sz="0" w:space="0" w:color="auto"/>
        <w:left w:val="none" w:sz="0" w:space="0" w:color="auto"/>
        <w:bottom w:val="none" w:sz="0" w:space="0" w:color="auto"/>
        <w:right w:val="none" w:sz="0" w:space="0" w:color="auto"/>
      </w:divBdr>
    </w:div>
    <w:div w:id="197595117">
      <w:bodyDiv w:val="1"/>
      <w:marLeft w:val="0"/>
      <w:marRight w:val="0"/>
      <w:marTop w:val="0"/>
      <w:marBottom w:val="0"/>
      <w:divBdr>
        <w:top w:val="none" w:sz="0" w:space="0" w:color="auto"/>
        <w:left w:val="none" w:sz="0" w:space="0" w:color="auto"/>
        <w:bottom w:val="none" w:sz="0" w:space="0" w:color="auto"/>
        <w:right w:val="none" w:sz="0" w:space="0" w:color="auto"/>
      </w:divBdr>
    </w:div>
    <w:div w:id="199783289">
      <w:bodyDiv w:val="1"/>
      <w:marLeft w:val="0"/>
      <w:marRight w:val="0"/>
      <w:marTop w:val="0"/>
      <w:marBottom w:val="0"/>
      <w:divBdr>
        <w:top w:val="none" w:sz="0" w:space="0" w:color="auto"/>
        <w:left w:val="none" w:sz="0" w:space="0" w:color="auto"/>
        <w:bottom w:val="none" w:sz="0" w:space="0" w:color="auto"/>
        <w:right w:val="none" w:sz="0" w:space="0" w:color="auto"/>
      </w:divBdr>
    </w:div>
    <w:div w:id="229658420">
      <w:bodyDiv w:val="1"/>
      <w:marLeft w:val="0"/>
      <w:marRight w:val="0"/>
      <w:marTop w:val="0"/>
      <w:marBottom w:val="0"/>
      <w:divBdr>
        <w:top w:val="none" w:sz="0" w:space="0" w:color="auto"/>
        <w:left w:val="none" w:sz="0" w:space="0" w:color="auto"/>
        <w:bottom w:val="none" w:sz="0" w:space="0" w:color="auto"/>
        <w:right w:val="none" w:sz="0" w:space="0" w:color="auto"/>
      </w:divBdr>
    </w:div>
    <w:div w:id="243806692">
      <w:bodyDiv w:val="1"/>
      <w:marLeft w:val="0"/>
      <w:marRight w:val="0"/>
      <w:marTop w:val="0"/>
      <w:marBottom w:val="0"/>
      <w:divBdr>
        <w:top w:val="none" w:sz="0" w:space="0" w:color="auto"/>
        <w:left w:val="none" w:sz="0" w:space="0" w:color="auto"/>
        <w:bottom w:val="none" w:sz="0" w:space="0" w:color="auto"/>
        <w:right w:val="none" w:sz="0" w:space="0" w:color="auto"/>
      </w:divBdr>
    </w:div>
    <w:div w:id="246889040">
      <w:bodyDiv w:val="1"/>
      <w:marLeft w:val="0"/>
      <w:marRight w:val="0"/>
      <w:marTop w:val="0"/>
      <w:marBottom w:val="0"/>
      <w:divBdr>
        <w:top w:val="none" w:sz="0" w:space="0" w:color="auto"/>
        <w:left w:val="none" w:sz="0" w:space="0" w:color="auto"/>
        <w:bottom w:val="none" w:sz="0" w:space="0" w:color="auto"/>
        <w:right w:val="none" w:sz="0" w:space="0" w:color="auto"/>
      </w:divBdr>
    </w:div>
    <w:div w:id="248932151">
      <w:bodyDiv w:val="1"/>
      <w:marLeft w:val="0"/>
      <w:marRight w:val="0"/>
      <w:marTop w:val="0"/>
      <w:marBottom w:val="0"/>
      <w:divBdr>
        <w:top w:val="none" w:sz="0" w:space="0" w:color="auto"/>
        <w:left w:val="none" w:sz="0" w:space="0" w:color="auto"/>
        <w:bottom w:val="none" w:sz="0" w:space="0" w:color="auto"/>
        <w:right w:val="none" w:sz="0" w:space="0" w:color="auto"/>
      </w:divBdr>
    </w:div>
    <w:div w:id="261569318">
      <w:bodyDiv w:val="1"/>
      <w:marLeft w:val="0"/>
      <w:marRight w:val="0"/>
      <w:marTop w:val="0"/>
      <w:marBottom w:val="0"/>
      <w:divBdr>
        <w:top w:val="none" w:sz="0" w:space="0" w:color="auto"/>
        <w:left w:val="none" w:sz="0" w:space="0" w:color="auto"/>
        <w:bottom w:val="none" w:sz="0" w:space="0" w:color="auto"/>
        <w:right w:val="none" w:sz="0" w:space="0" w:color="auto"/>
      </w:divBdr>
    </w:div>
    <w:div w:id="292055212">
      <w:bodyDiv w:val="1"/>
      <w:marLeft w:val="0"/>
      <w:marRight w:val="0"/>
      <w:marTop w:val="0"/>
      <w:marBottom w:val="0"/>
      <w:divBdr>
        <w:top w:val="none" w:sz="0" w:space="0" w:color="auto"/>
        <w:left w:val="none" w:sz="0" w:space="0" w:color="auto"/>
        <w:bottom w:val="none" w:sz="0" w:space="0" w:color="auto"/>
        <w:right w:val="none" w:sz="0" w:space="0" w:color="auto"/>
      </w:divBdr>
    </w:div>
    <w:div w:id="311371122">
      <w:bodyDiv w:val="1"/>
      <w:marLeft w:val="0"/>
      <w:marRight w:val="0"/>
      <w:marTop w:val="0"/>
      <w:marBottom w:val="0"/>
      <w:divBdr>
        <w:top w:val="none" w:sz="0" w:space="0" w:color="auto"/>
        <w:left w:val="none" w:sz="0" w:space="0" w:color="auto"/>
        <w:bottom w:val="none" w:sz="0" w:space="0" w:color="auto"/>
        <w:right w:val="none" w:sz="0" w:space="0" w:color="auto"/>
      </w:divBdr>
    </w:div>
    <w:div w:id="311494609">
      <w:bodyDiv w:val="1"/>
      <w:marLeft w:val="0"/>
      <w:marRight w:val="0"/>
      <w:marTop w:val="0"/>
      <w:marBottom w:val="0"/>
      <w:divBdr>
        <w:top w:val="none" w:sz="0" w:space="0" w:color="auto"/>
        <w:left w:val="none" w:sz="0" w:space="0" w:color="auto"/>
        <w:bottom w:val="none" w:sz="0" w:space="0" w:color="auto"/>
        <w:right w:val="none" w:sz="0" w:space="0" w:color="auto"/>
      </w:divBdr>
    </w:div>
    <w:div w:id="313220125">
      <w:bodyDiv w:val="1"/>
      <w:marLeft w:val="0"/>
      <w:marRight w:val="0"/>
      <w:marTop w:val="0"/>
      <w:marBottom w:val="0"/>
      <w:divBdr>
        <w:top w:val="none" w:sz="0" w:space="0" w:color="auto"/>
        <w:left w:val="none" w:sz="0" w:space="0" w:color="auto"/>
        <w:bottom w:val="none" w:sz="0" w:space="0" w:color="auto"/>
        <w:right w:val="none" w:sz="0" w:space="0" w:color="auto"/>
      </w:divBdr>
    </w:div>
    <w:div w:id="333411552">
      <w:bodyDiv w:val="1"/>
      <w:marLeft w:val="0"/>
      <w:marRight w:val="0"/>
      <w:marTop w:val="0"/>
      <w:marBottom w:val="0"/>
      <w:divBdr>
        <w:top w:val="none" w:sz="0" w:space="0" w:color="auto"/>
        <w:left w:val="none" w:sz="0" w:space="0" w:color="auto"/>
        <w:bottom w:val="none" w:sz="0" w:space="0" w:color="auto"/>
        <w:right w:val="none" w:sz="0" w:space="0" w:color="auto"/>
      </w:divBdr>
    </w:div>
    <w:div w:id="350685839">
      <w:bodyDiv w:val="1"/>
      <w:marLeft w:val="0"/>
      <w:marRight w:val="0"/>
      <w:marTop w:val="0"/>
      <w:marBottom w:val="0"/>
      <w:divBdr>
        <w:top w:val="none" w:sz="0" w:space="0" w:color="auto"/>
        <w:left w:val="none" w:sz="0" w:space="0" w:color="auto"/>
        <w:bottom w:val="none" w:sz="0" w:space="0" w:color="auto"/>
        <w:right w:val="none" w:sz="0" w:space="0" w:color="auto"/>
      </w:divBdr>
    </w:div>
    <w:div w:id="363021037">
      <w:bodyDiv w:val="1"/>
      <w:marLeft w:val="0"/>
      <w:marRight w:val="0"/>
      <w:marTop w:val="0"/>
      <w:marBottom w:val="0"/>
      <w:divBdr>
        <w:top w:val="none" w:sz="0" w:space="0" w:color="auto"/>
        <w:left w:val="none" w:sz="0" w:space="0" w:color="auto"/>
        <w:bottom w:val="none" w:sz="0" w:space="0" w:color="auto"/>
        <w:right w:val="none" w:sz="0" w:space="0" w:color="auto"/>
      </w:divBdr>
    </w:div>
    <w:div w:id="365521190">
      <w:bodyDiv w:val="1"/>
      <w:marLeft w:val="0"/>
      <w:marRight w:val="0"/>
      <w:marTop w:val="0"/>
      <w:marBottom w:val="0"/>
      <w:divBdr>
        <w:top w:val="none" w:sz="0" w:space="0" w:color="auto"/>
        <w:left w:val="none" w:sz="0" w:space="0" w:color="auto"/>
        <w:bottom w:val="none" w:sz="0" w:space="0" w:color="auto"/>
        <w:right w:val="none" w:sz="0" w:space="0" w:color="auto"/>
      </w:divBdr>
    </w:div>
    <w:div w:id="386033093">
      <w:bodyDiv w:val="1"/>
      <w:marLeft w:val="0"/>
      <w:marRight w:val="0"/>
      <w:marTop w:val="0"/>
      <w:marBottom w:val="0"/>
      <w:divBdr>
        <w:top w:val="none" w:sz="0" w:space="0" w:color="auto"/>
        <w:left w:val="none" w:sz="0" w:space="0" w:color="auto"/>
        <w:bottom w:val="none" w:sz="0" w:space="0" w:color="auto"/>
        <w:right w:val="none" w:sz="0" w:space="0" w:color="auto"/>
      </w:divBdr>
    </w:div>
    <w:div w:id="404647876">
      <w:bodyDiv w:val="1"/>
      <w:marLeft w:val="0"/>
      <w:marRight w:val="0"/>
      <w:marTop w:val="0"/>
      <w:marBottom w:val="0"/>
      <w:divBdr>
        <w:top w:val="none" w:sz="0" w:space="0" w:color="auto"/>
        <w:left w:val="none" w:sz="0" w:space="0" w:color="auto"/>
        <w:bottom w:val="none" w:sz="0" w:space="0" w:color="auto"/>
        <w:right w:val="none" w:sz="0" w:space="0" w:color="auto"/>
      </w:divBdr>
    </w:div>
    <w:div w:id="407966477">
      <w:bodyDiv w:val="1"/>
      <w:marLeft w:val="0"/>
      <w:marRight w:val="0"/>
      <w:marTop w:val="0"/>
      <w:marBottom w:val="0"/>
      <w:divBdr>
        <w:top w:val="none" w:sz="0" w:space="0" w:color="auto"/>
        <w:left w:val="none" w:sz="0" w:space="0" w:color="auto"/>
        <w:bottom w:val="none" w:sz="0" w:space="0" w:color="auto"/>
        <w:right w:val="none" w:sz="0" w:space="0" w:color="auto"/>
      </w:divBdr>
    </w:div>
    <w:div w:id="414711911">
      <w:bodyDiv w:val="1"/>
      <w:marLeft w:val="0"/>
      <w:marRight w:val="0"/>
      <w:marTop w:val="0"/>
      <w:marBottom w:val="0"/>
      <w:divBdr>
        <w:top w:val="none" w:sz="0" w:space="0" w:color="auto"/>
        <w:left w:val="none" w:sz="0" w:space="0" w:color="auto"/>
        <w:bottom w:val="none" w:sz="0" w:space="0" w:color="auto"/>
        <w:right w:val="none" w:sz="0" w:space="0" w:color="auto"/>
      </w:divBdr>
    </w:div>
    <w:div w:id="418646983">
      <w:bodyDiv w:val="1"/>
      <w:marLeft w:val="0"/>
      <w:marRight w:val="0"/>
      <w:marTop w:val="0"/>
      <w:marBottom w:val="0"/>
      <w:divBdr>
        <w:top w:val="none" w:sz="0" w:space="0" w:color="auto"/>
        <w:left w:val="none" w:sz="0" w:space="0" w:color="auto"/>
        <w:bottom w:val="none" w:sz="0" w:space="0" w:color="auto"/>
        <w:right w:val="none" w:sz="0" w:space="0" w:color="auto"/>
      </w:divBdr>
    </w:div>
    <w:div w:id="444159820">
      <w:bodyDiv w:val="1"/>
      <w:marLeft w:val="0"/>
      <w:marRight w:val="0"/>
      <w:marTop w:val="0"/>
      <w:marBottom w:val="0"/>
      <w:divBdr>
        <w:top w:val="none" w:sz="0" w:space="0" w:color="auto"/>
        <w:left w:val="none" w:sz="0" w:space="0" w:color="auto"/>
        <w:bottom w:val="none" w:sz="0" w:space="0" w:color="auto"/>
        <w:right w:val="none" w:sz="0" w:space="0" w:color="auto"/>
      </w:divBdr>
    </w:div>
    <w:div w:id="458381165">
      <w:bodyDiv w:val="1"/>
      <w:marLeft w:val="0"/>
      <w:marRight w:val="0"/>
      <w:marTop w:val="0"/>
      <w:marBottom w:val="0"/>
      <w:divBdr>
        <w:top w:val="none" w:sz="0" w:space="0" w:color="auto"/>
        <w:left w:val="none" w:sz="0" w:space="0" w:color="auto"/>
        <w:bottom w:val="none" w:sz="0" w:space="0" w:color="auto"/>
        <w:right w:val="none" w:sz="0" w:space="0" w:color="auto"/>
      </w:divBdr>
    </w:div>
    <w:div w:id="459567282">
      <w:bodyDiv w:val="1"/>
      <w:marLeft w:val="0"/>
      <w:marRight w:val="0"/>
      <w:marTop w:val="0"/>
      <w:marBottom w:val="0"/>
      <w:divBdr>
        <w:top w:val="none" w:sz="0" w:space="0" w:color="auto"/>
        <w:left w:val="none" w:sz="0" w:space="0" w:color="auto"/>
        <w:bottom w:val="none" w:sz="0" w:space="0" w:color="auto"/>
        <w:right w:val="none" w:sz="0" w:space="0" w:color="auto"/>
      </w:divBdr>
    </w:div>
    <w:div w:id="462187921">
      <w:bodyDiv w:val="1"/>
      <w:marLeft w:val="0"/>
      <w:marRight w:val="0"/>
      <w:marTop w:val="0"/>
      <w:marBottom w:val="0"/>
      <w:divBdr>
        <w:top w:val="none" w:sz="0" w:space="0" w:color="auto"/>
        <w:left w:val="none" w:sz="0" w:space="0" w:color="auto"/>
        <w:bottom w:val="none" w:sz="0" w:space="0" w:color="auto"/>
        <w:right w:val="none" w:sz="0" w:space="0" w:color="auto"/>
      </w:divBdr>
    </w:div>
    <w:div w:id="475689212">
      <w:bodyDiv w:val="1"/>
      <w:marLeft w:val="0"/>
      <w:marRight w:val="0"/>
      <w:marTop w:val="0"/>
      <w:marBottom w:val="0"/>
      <w:divBdr>
        <w:top w:val="none" w:sz="0" w:space="0" w:color="auto"/>
        <w:left w:val="none" w:sz="0" w:space="0" w:color="auto"/>
        <w:bottom w:val="none" w:sz="0" w:space="0" w:color="auto"/>
        <w:right w:val="none" w:sz="0" w:space="0" w:color="auto"/>
      </w:divBdr>
    </w:div>
    <w:div w:id="483470783">
      <w:bodyDiv w:val="1"/>
      <w:marLeft w:val="0"/>
      <w:marRight w:val="0"/>
      <w:marTop w:val="0"/>
      <w:marBottom w:val="0"/>
      <w:divBdr>
        <w:top w:val="none" w:sz="0" w:space="0" w:color="auto"/>
        <w:left w:val="none" w:sz="0" w:space="0" w:color="auto"/>
        <w:bottom w:val="none" w:sz="0" w:space="0" w:color="auto"/>
        <w:right w:val="none" w:sz="0" w:space="0" w:color="auto"/>
      </w:divBdr>
    </w:div>
    <w:div w:id="485905201">
      <w:bodyDiv w:val="1"/>
      <w:marLeft w:val="0"/>
      <w:marRight w:val="0"/>
      <w:marTop w:val="0"/>
      <w:marBottom w:val="0"/>
      <w:divBdr>
        <w:top w:val="none" w:sz="0" w:space="0" w:color="auto"/>
        <w:left w:val="none" w:sz="0" w:space="0" w:color="auto"/>
        <w:bottom w:val="none" w:sz="0" w:space="0" w:color="auto"/>
        <w:right w:val="none" w:sz="0" w:space="0" w:color="auto"/>
      </w:divBdr>
    </w:div>
    <w:div w:id="497579436">
      <w:bodyDiv w:val="1"/>
      <w:marLeft w:val="0"/>
      <w:marRight w:val="0"/>
      <w:marTop w:val="0"/>
      <w:marBottom w:val="0"/>
      <w:divBdr>
        <w:top w:val="none" w:sz="0" w:space="0" w:color="auto"/>
        <w:left w:val="none" w:sz="0" w:space="0" w:color="auto"/>
        <w:bottom w:val="none" w:sz="0" w:space="0" w:color="auto"/>
        <w:right w:val="none" w:sz="0" w:space="0" w:color="auto"/>
      </w:divBdr>
    </w:div>
    <w:div w:id="504322593">
      <w:bodyDiv w:val="1"/>
      <w:marLeft w:val="0"/>
      <w:marRight w:val="0"/>
      <w:marTop w:val="0"/>
      <w:marBottom w:val="0"/>
      <w:divBdr>
        <w:top w:val="none" w:sz="0" w:space="0" w:color="auto"/>
        <w:left w:val="none" w:sz="0" w:space="0" w:color="auto"/>
        <w:bottom w:val="none" w:sz="0" w:space="0" w:color="auto"/>
        <w:right w:val="none" w:sz="0" w:space="0" w:color="auto"/>
      </w:divBdr>
    </w:div>
    <w:div w:id="506024106">
      <w:bodyDiv w:val="1"/>
      <w:marLeft w:val="0"/>
      <w:marRight w:val="0"/>
      <w:marTop w:val="0"/>
      <w:marBottom w:val="0"/>
      <w:divBdr>
        <w:top w:val="none" w:sz="0" w:space="0" w:color="auto"/>
        <w:left w:val="none" w:sz="0" w:space="0" w:color="auto"/>
        <w:bottom w:val="none" w:sz="0" w:space="0" w:color="auto"/>
        <w:right w:val="none" w:sz="0" w:space="0" w:color="auto"/>
      </w:divBdr>
    </w:div>
    <w:div w:id="516963383">
      <w:bodyDiv w:val="1"/>
      <w:marLeft w:val="0"/>
      <w:marRight w:val="0"/>
      <w:marTop w:val="0"/>
      <w:marBottom w:val="0"/>
      <w:divBdr>
        <w:top w:val="none" w:sz="0" w:space="0" w:color="auto"/>
        <w:left w:val="none" w:sz="0" w:space="0" w:color="auto"/>
        <w:bottom w:val="none" w:sz="0" w:space="0" w:color="auto"/>
        <w:right w:val="none" w:sz="0" w:space="0" w:color="auto"/>
      </w:divBdr>
    </w:div>
    <w:div w:id="519859857">
      <w:bodyDiv w:val="1"/>
      <w:marLeft w:val="0"/>
      <w:marRight w:val="0"/>
      <w:marTop w:val="0"/>
      <w:marBottom w:val="0"/>
      <w:divBdr>
        <w:top w:val="none" w:sz="0" w:space="0" w:color="auto"/>
        <w:left w:val="none" w:sz="0" w:space="0" w:color="auto"/>
        <w:bottom w:val="none" w:sz="0" w:space="0" w:color="auto"/>
        <w:right w:val="none" w:sz="0" w:space="0" w:color="auto"/>
      </w:divBdr>
    </w:div>
    <w:div w:id="552427171">
      <w:bodyDiv w:val="1"/>
      <w:marLeft w:val="0"/>
      <w:marRight w:val="0"/>
      <w:marTop w:val="0"/>
      <w:marBottom w:val="0"/>
      <w:divBdr>
        <w:top w:val="none" w:sz="0" w:space="0" w:color="auto"/>
        <w:left w:val="none" w:sz="0" w:space="0" w:color="auto"/>
        <w:bottom w:val="none" w:sz="0" w:space="0" w:color="auto"/>
        <w:right w:val="none" w:sz="0" w:space="0" w:color="auto"/>
      </w:divBdr>
    </w:div>
    <w:div w:id="564805836">
      <w:bodyDiv w:val="1"/>
      <w:marLeft w:val="0"/>
      <w:marRight w:val="0"/>
      <w:marTop w:val="0"/>
      <w:marBottom w:val="0"/>
      <w:divBdr>
        <w:top w:val="none" w:sz="0" w:space="0" w:color="auto"/>
        <w:left w:val="none" w:sz="0" w:space="0" w:color="auto"/>
        <w:bottom w:val="none" w:sz="0" w:space="0" w:color="auto"/>
        <w:right w:val="none" w:sz="0" w:space="0" w:color="auto"/>
      </w:divBdr>
    </w:div>
    <w:div w:id="565065676">
      <w:bodyDiv w:val="1"/>
      <w:marLeft w:val="0"/>
      <w:marRight w:val="0"/>
      <w:marTop w:val="0"/>
      <w:marBottom w:val="0"/>
      <w:divBdr>
        <w:top w:val="none" w:sz="0" w:space="0" w:color="auto"/>
        <w:left w:val="none" w:sz="0" w:space="0" w:color="auto"/>
        <w:bottom w:val="none" w:sz="0" w:space="0" w:color="auto"/>
        <w:right w:val="none" w:sz="0" w:space="0" w:color="auto"/>
      </w:divBdr>
    </w:div>
    <w:div w:id="568659312">
      <w:bodyDiv w:val="1"/>
      <w:marLeft w:val="0"/>
      <w:marRight w:val="0"/>
      <w:marTop w:val="0"/>
      <w:marBottom w:val="0"/>
      <w:divBdr>
        <w:top w:val="none" w:sz="0" w:space="0" w:color="auto"/>
        <w:left w:val="none" w:sz="0" w:space="0" w:color="auto"/>
        <w:bottom w:val="none" w:sz="0" w:space="0" w:color="auto"/>
        <w:right w:val="none" w:sz="0" w:space="0" w:color="auto"/>
      </w:divBdr>
    </w:div>
    <w:div w:id="576324138">
      <w:bodyDiv w:val="1"/>
      <w:marLeft w:val="0"/>
      <w:marRight w:val="0"/>
      <w:marTop w:val="0"/>
      <w:marBottom w:val="0"/>
      <w:divBdr>
        <w:top w:val="none" w:sz="0" w:space="0" w:color="auto"/>
        <w:left w:val="none" w:sz="0" w:space="0" w:color="auto"/>
        <w:bottom w:val="none" w:sz="0" w:space="0" w:color="auto"/>
        <w:right w:val="none" w:sz="0" w:space="0" w:color="auto"/>
      </w:divBdr>
    </w:div>
    <w:div w:id="580528715">
      <w:bodyDiv w:val="1"/>
      <w:marLeft w:val="0"/>
      <w:marRight w:val="0"/>
      <w:marTop w:val="0"/>
      <w:marBottom w:val="0"/>
      <w:divBdr>
        <w:top w:val="none" w:sz="0" w:space="0" w:color="auto"/>
        <w:left w:val="none" w:sz="0" w:space="0" w:color="auto"/>
        <w:bottom w:val="none" w:sz="0" w:space="0" w:color="auto"/>
        <w:right w:val="none" w:sz="0" w:space="0" w:color="auto"/>
      </w:divBdr>
    </w:div>
    <w:div w:id="584996632">
      <w:bodyDiv w:val="1"/>
      <w:marLeft w:val="0"/>
      <w:marRight w:val="0"/>
      <w:marTop w:val="0"/>
      <w:marBottom w:val="0"/>
      <w:divBdr>
        <w:top w:val="none" w:sz="0" w:space="0" w:color="auto"/>
        <w:left w:val="none" w:sz="0" w:space="0" w:color="auto"/>
        <w:bottom w:val="none" w:sz="0" w:space="0" w:color="auto"/>
        <w:right w:val="none" w:sz="0" w:space="0" w:color="auto"/>
      </w:divBdr>
    </w:div>
    <w:div w:id="588780914">
      <w:bodyDiv w:val="1"/>
      <w:marLeft w:val="0"/>
      <w:marRight w:val="0"/>
      <w:marTop w:val="0"/>
      <w:marBottom w:val="0"/>
      <w:divBdr>
        <w:top w:val="none" w:sz="0" w:space="0" w:color="auto"/>
        <w:left w:val="none" w:sz="0" w:space="0" w:color="auto"/>
        <w:bottom w:val="none" w:sz="0" w:space="0" w:color="auto"/>
        <w:right w:val="none" w:sz="0" w:space="0" w:color="auto"/>
      </w:divBdr>
    </w:div>
    <w:div w:id="591282142">
      <w:bodyDiv w:val="1"/>
      <w:marLeft w:val="0"/>
      <w:marRight w:val="0"/>
      <w:marTop w:val="0"/>
      <w:marBottom w:val="0"/>
      <w:divBdr>
        <w:top w:val="none" w:sz="0" w:space="0" w:color="auto"/>
        <w:left w:val="none" w:sz="0" w:space="0" w:color="auto"/>
        <w:bottom w:val="none" w:sz="0" w:space="0" w:color="auto"/>
        <w:right w:val="none" w:sz="0" w:space="0" w:color="auto"/>
      </w:divBdr>
    </w:div>
    <w:div w:id="596063745">
      <w:bodyDiv w:val="1"/>
      <w:marLeft w:val="0"/>
      <w:marRight w:val="0"/>
      <w:marTop w:val="0"/>
      <w:marBottom w:val="0"/>
      <w:divBdr>
        <w:top w:val="none" w:sz="0" w:space="0" w:color="auto"/>
        <w:left w:val="none" w:sz="0" w:space="0" w:color="auto"/>
        <w:bottom w:val="none" w:sz="0" w:space="0" w:color="auto"/>
        <w:right w:val="none" w:sz="0" w:space="0" w:color="auto"/>
      </w:divBdr>
    </w:div>
    <w:div w:id="608440457">
      <w:bodyDiv w:val="1"/>
      <w:marLeft w:val="0"/>
      <w:marRight w:val="0"/>
      <w:marTop w:val="0"/>
      <w:marBottom w:val="0"/>
      <w:divBdr>
        <w:top w:val="none" w:sz="0" w:space="0" w:color="auto"/>
        <w:left w:val="none" w:sz="0" w:space="0" w:color="auto"/>
        <w:bottom w:val="none" w:sz="0" w:space="0" w:color="auto"/>
        <w:right w:val="none" w:sz="0" w:space="0" w:color="auto"/>
      </w:divBdr>
    </w:div>
    <w:div w:id="624196064">
      <w:bodyDiv w:val="1"/>
      <w:marLeft w:val="0"/>
      <w:marRight w:val="0"/>
      <w:marTop w:val="0"/>
      <w:marBottom w:val="0"/>
      <w:divBdr>
        <w:top w:val="none" w:sz="0" w:space="0" w:color="auto"/>
        <w:left w:val="none" w:sz="0" w:space="0" w:color="auto"/>
        <w:bottom w:val="none" w:sz="0" w:space="0" w:color="auto"/>
        <w:right w:val="none" w:sz="0" w:space="0" w:color="auto"/>
      </w:divBdr>
    </w:div>
    <w:div w:id="624388769">
      <w:bodyDiv w:val="1"/>
      <w:marLeft w:val="0"/>
      <w:marRight w:val="0"/>
      <w:marTop w:val="0"/>
      <w:marBottom w:val="0"/>
      <w:divBdr>
        <w:top w:val="none" w:sz="0" w:space="0" w:color="auto"/>
        <w:left w:val="none" w:sz="0" w:space="0" w:color="auto"/>
        <w:bottom w:val="none" w:sz="0" w:space="0" w:color="auto"/>
        <w:right w:val="none" w:sz="0" w:space="0" w:color="auto"/>
      </w:divBdr>
    </w:div>
    <w:div w:id="629437644">
      <w:bodyDiv w:val="1"/>
      <w:marLeft w:val="0"/>
      <w:marRight w:val="0"/>
      <w:marTop w:val="0"/>
      <w:marBottom w:val="0"/>
      <w:divBdr>
        <w:top w:val="none" w:sz="0" w:space="0" w:color="auto"/>
        <w:left w:val="none" w:sz="0" w:space="0" w:color="auto"/>
        <w:bottom w:val="none" w:sz="0" w:space="0" w:color="auto"/>
        <w:right w:val="none" w:sz="0" w:space="0" w:color="auto"/>
      </w:divBdr>
    </w:div>
    <w:div w:id="635449429">
      <w:bodyDiv w:val="1"/>
      <w:marLeft w:val="0"/>
      <w:marRight w:val="0"/>
      <w:marTop w:val="0"/>
      <w:marBottom w:val="0"/>
      <w:divBdr>
        <w:top w:val="none" w:sz="0" w:space="0" w:color="auto"/>
        <w:left w:val="none" w:sz="0" w:space="0" w:color="auto"/>
        <w:bottom w:val="none" w:sz="0" w:space="0" w:color="auto"/>
        <w:right w:val="none" w:sz="0" w:space="0" w:color="auto"/>
      </w:divBdr>
    </w:div>
    <w:div w:id="642783062">
      <w:bodyDiv w:val="1"/>
      <w:marLeft w:val="0"/>
      <w:marRight w:val="0"/>
      <w:marTop w:val="0"/>
      <w:marBottom w:val="0"/>
      <w:divBdr>
        <w:top w:val="none" w:sz="0" w:space="0" w:color="auto"/>
        <w:left w:val="none" w:sz="0" w:space="0" w:color="auto"/>
        <w:bottom w:val="none" w:sz="0" w:space="0" w:color="auto"/>
        <w:right w:val="none" w:sz="0" w:space="0" w:color="auto"/>
      </w:divBdr>
    </w:div>
    <w:div w:id="646780958">
      <w:bodyDiv w:val="1"/>
      <w:marLeft w:val="0"/>
      <w:marRight w:val="0"/>
      <w:marTop w:val="0"/>
      <w:marBottom w:val="0"/>
      <w:divBdr>
        <w:top w:val="none" w:sz="0" w:space="0" w:color="auto"/>
        <w:left w:val="none" w:sz="0" w:space="0" w:color="auto"/>
        <w:bottom w:val="none" w:sz="0" w:space="0" w:color="auto"/>
        <w:right w:val="none" w:sz="0" w:space="0" w:color="auto"/>
      </w:divBdr>
    </w:div>
    <w:div w:id="653418158">
      <w:bodyDiv w:val="1"/>
      <w:marLeft w:val="0"/>
      <w:marRight w:val="0"/>
      <w:marTop w:val="0"/>
      <w:marBottom w:val="0"/>
      <w:divBdr>
        <w:top w:val="none" w:sz="0" w:space="0" w:color="auto"/>
        <w:left w:val="none" w:sz="0" w:space="0" w:color="auto"/>
        <w:bottom w:val="none" w:sz="0" w:space="0" w:color="auto"/>
        <w:right w:val="none" w:sz="0" w:space="0" w:color="auto"/>
      </w:divBdr>
    </w:div>
    <w:div w:id="653681587">
      <w:bodyDiv w:val="1"/>
      <w:marLeft w:val="0"/>
      <w:marRight w:val="0"/>
      <w:marTop w:val="0"/>
      <w:marBottom w:val="0"/>
      <w:divBdr>
        <w:top w:val="none" w:sz="0" w:space="0" w:color="auto"/>
        <w:left w:val="none" w:sz="0" w:space="0" w:color="auto"/>
        <w:bottom w:val="none" w:sz="0" w:space="0" w:color="auto"/>
        <w:right w:val="none" w:sz="0" w:space="0" w:color="auto"/>
      </w:divBdr>
    </w:div>
    <w:div w:id="656307704">
      <w:bodyDiv w:val="1"/>
      <w:marLeft w:val="0"/>
      <w:marRight w:val="0"/>
      <w:marTop w:val="0"/>
      <w:marBottom w:val="0"/>
      <w:divBdr>
        <w:top w:val="none" w:sz="0" w:space="0" w:color="auto"/>
        <w:left w:val="none" w:sz="0" w:space="0" w:color="auto"/>
        <w:bottom w:val="none" w:sz="0" w:space="0" w:color="auto"/>
        <w:right w:val="none" w:sz="0" w:space="0" w:color="auto"/>
      </w:divBdr>
    </w:div>
    <w:div w:id="658582886">
      <w:bodyDiv w:val="1"/>
      <w:marLeft w:val="0"/>
      <w:marRight w:val="0"/>
      <w:marTop w:val="0"/>
      <w:marBottom w:val="0"/>
      <w:divBdr>
        <w:top w:val="none" w:sz="0" w:space="0" w:color="auto"/>
        <w:left w:val="none" w:sz="0" w:space="0" w:color="auto"/>
        <w:bottom w:val="none" w:sz="0" w:space="0" w:color="auto"/>
        <w:right w:val="none" w:sz="0" w:space="0" w:color="auto"/>
      </w:divBdr>
    </w:div>
    <w:div w:id="663976060">
      <w:bodyDiv w:val="1"/>
      <w:marLeft w:val="0"/>
      <w:marRight w:val="0"/>
      <w:marTop w:val="0"/>
      <w:marBottom w:val="0"/>
      <w:divBdr>
        <w:top w:val="none" w:sz="0" w:space="0" w:color="auto"/>
        <w:left w:val="none" w:sz="0" w:space="0" w:color="auto"/>
        <w:bottom w:val="none" w:sz="0" w:space="0" w:color="auto"/>
        <w:right w:val="none" w:sz="0" w:space="0" w:color="auto"/>
      </w:divBdr>
    </w:div>
    <w:div w:id="692419453">
      <w:bodyDiv w:val="1"/>
      <w:marLeft w:val="0"/>
      <w:marRight w:val="0"/>
      <w:marTop w:val="0"/>
      <w:marBottom w:val="0"/>
      <w:divBdr>
        <w:top w:val="none" w:sz="0" w:space="0" w:color="auto"/>
        <w:left w:val="none" w:sz="0" w:space="0" w:color="auto"/>
        <w:bottom w:val="none" w:sz="0" w:space="0" w:color="auto"/>
        <w:right w:val="none" w:sz="0" w:space="0" w:color="auto"/>
      </w:divBdr>
    </w:div>
    <w:div w:id="699470750">
      <w:bodyDiv w:val="1"/>
      <w:marLeft w:val="0"/>
      <w:marRight w:val="0"/>
      <w:marTop w:val="0"/>
      <w:marBottom w:val="0"/>
      <w:divBdr>
        <w:top w:val="none" w:sz="0" w:space="0" w:color="auto"/>
        <w:left w:val="none" w:sz="0" w:space="0" w:color="auto"/>
        <w:bottom w:val="none" w:sz="0" w:space="0" w:color="auto"/>
        <w:right w:val="none" w:sz="0" w:space="0" w:color="auto"/>
      </w:divBdr>
    </w:div>
    <w:div w:id="699742330">
      <w:bodyDiv w:val="1"/>
      <w:marLeft w:val="0"/>
      <w:marRight w:val="0"/>
      <w:marTop w:val="0"/>
      <w:marBottom w:val="0"/>
      <w:divBdr>
        <w:top w:val="none" w:sz="0" w:space="0" w:color="auto"/>
        <w:left w:val="none" w:sz="0" w:space="0" w:color="auto"/>
        <w:bottom w:val="none" w:sz="0" w:space="0" w:color="auto"/>
        <w:right w:val="none" w:sz="0" w:space="0" w:color="auto"/>
      </w:divBdr>
    </w:div>
    <w:div w:id="700518744">
      <w:bodyDiv w:val="1"/>
      <w:marLeft w:val="0"/>
      <w:marRight w:val="0"/>
      <w:marTop w:val="0"/>
      <w:marBottom w:val="0"/>
      <w:divBdr>
        <w:top w:val="none" w:sz="0" w:space="0" w:color="auto"/>
        <w:left w:val="none" w:sz="0" w:space="0" w:color="auto"/>
        <w:bottom w:val="none" w:sz="0" w:space="0" w:color="auto"/>
        <w:right w:val="none" w:sz="0" w:space="0" w:color="auto"/>
      </w:divBdr>
    </w:div>
    <w:div w:id="703602707">
      <w:bodyDiv w:val="1"/>
      <w:marLeft w:val="0"/>
      <w:marRight w:val="0"/>
      <w:marTop w:val="0"/>
      <w:marBottom w:val="0"/>
      <w:divBdr>
        <w:top w:val="none" w:sz="0" w:space="0" w:color="auto"/>
        <w:left w:val="none" w:sz="0" w:space="0" w:color="auto"/>
        <w:bottom w:val="none" w:sz="0" w:space="0" w:color="auto"/>
        <w:right w:val="none" w:sz="0" w:space="0" w:color="auto"/>
      </w:divBdr>
    </w:div>
    <w:div w:id="706609408">
      <w:bodyDiv w:val="1"/>
      <w:marLeft w:val="0"/>
      <w:marRight w:val="0"/>
      <w:marTop w:val="0"/>
      <w:marBottom w:val="0"/>
      <w:divBdr>
        <w:top w:val="none" w:sz="0" w:space="0" w:color="auto"/>
        <w:left w:val="none" w:sz="0" w:space="0" w:color="auto"/>
        <w:bottom w:val="none" w:sz="0" w:space="0" w:color="auto"/>
        <w:right w:val="none" w:sz="0" w:space="0" w:color="auto"/>
      </w:divBdr>
    </w:div>
    <w:div w:id="711272265">
      <w:bodyDiv w:val="1"/>
      <w:marLeft w:val="0"/>
      <w:marRight w:val="0"/>
      <w:marTop w:val="0"/>
      <w:marBottom w:val="0"/>
      <w:divBdr>
        <w:top w:val="none" w:sz="0" w:space="0" w:color="auto"/>
        <w:left w:val="none" w:sz="0" w:space="0" w:color="auto"/>
        <w:bottom w:val="none" w:sz="0" w:space="0" w:color="auto"/>
        <w:right w:val="none" w:sz="0" w:space="0" w:color="auto"/>
      </w:divBdr>
    </w:div>
    <w:div w:id="711460740">
      <w:bodyDiv w:val="1"/>
      <w:marLeft w:val="0"/>
      <w:marRight w:val="0"/>
      <w:marTop w:val="0"/>
      <w:marBottom w:val="0"/>
      <w:divBdr>
        <w:top w:val="none" w:sz="0" w:space="0" w:color="auto"/>
        <w:left w:val="none" w:sz="0" w:space="0" w:color="auto"/>
        <w:bottom w:val="none" w:sz="0" w:space="0" w:color="auto"/>
        <w:right w:val="none" w:sz="0" w:space="0" w:color="auto"/>
      </w:divBdr>
    </w:div>
    <w:div w:id="717121814">
      <w:bodyDiv w:val="1"/>
      <w:marLeft w:val="0"/>
      <w:marRight w:val="0"/>
      <w:marTop w:val="0"/>
      <w:marBottom w:val="0"/>
      <w:divBdr>
        <w:top w:val="none" w:sz="0" w:space="0" w:color="auto"/>
        <w:left w:val="none" w:sz="0" w:space="0" w:color="auto"/>
        <w:bottom w:val="none" w:sz="0" w:space="0" w:color="auto"/>
        <w:right w:val="none" w:sz="0" w:space="0" w:color="auto"/>
      </w:divBdr>
    </w:div>
    <w:div w:id="720132567">
      <w:bodyDiv w:val="1"/>
      <w:marLeft w:val="0"/>
      <w:marRight w:val="0"/>
      <w:marTop w:val="0"/>
      <w:marBottom w:val="0"/>
      <w:divBdr>
        <w:top w:val="none" w:sz="0" w:space="0" w:color="auto"/>
        <w:left w:val="none" w:sz="0" w:space="0" w:color="auto"/>
        <w:bottom w:val="none" w:sz="0" w:space="0" w:color="auto"/>
        <w:right w:val="none" w:sz="0" w:space="0" w:color="auto"/>
      </w:divBdr>
    </w:div>
    <w:div w:id="759066490">
      <w:bodyDiv w:val="1"/>
      <w:marLeft w:val="0"/>
      <w:marRight w:val="0"/>
      <w:marTop w:val="0"/>
      <w:marBottom w:val="0"/>
      <w:divBdr>
        <w:top w:val="none" w:sz="0" w:space="0" w:color="auto"/>
        <w:left w:val="none" w:sz="0" w:space="0" w:color="auto"/>
        <w:bottom w:val="none" w:sz="0" w:space="0" w:color="auto"/>
        <w:right w:val="none" w:sz="0" w:space="0" w:color="auto"/>
      </w:divBdr>
    </w:div>
    <w:div w:id="765031351">
      <w:bodyDiv w:val="1"/>
      <w:marLeft w:val="0"/>
      <w:marRight w:val="0"/>
      <w:marTop w:val="0"/>
      <w:marBottom w:val="0"/>
      <w:divBdr>
        <w:top w:val="none" w:sz="0" w:space="0" w:color="auto"/>
        <w:left w:val="none" w:sz="0" w:space="0" w:color="auto"/>
        <w:bottom w:val="none" w:sz="0" w:space="0" w:color="auto"/>
        <w:right w:val="none" w:sz="0" w:space="0" w:color="auto"/>
      </w:divBdr>
    </w:div>
    <w:div w:id="768040980">
      <w:bodyDiv w:val="1"/>
      <w:marLeft w:val="0"/>
      <w:marRight w:val="0"/>
      <w:marTop w:val="0"/>
      <w:marBottom w:val="0"/>
      <w:divBdr>
        <w:top w:val="none" w:sz="0" w:space="0" w:color="auto"/>
        <w:left w:val="none" w:sz="0" w:space="0" w:color="auto"/>
        <w:bottom w:val="none" w:sz="0" w:space="0" w:color="auto"/>
        <w:right w:val="none" w:sz="0" w:space="0" w:color="auto"/>
      </w:divBdr>
    </w:div>
    <w:div w:id="770199389">
      <w:bodyDiv w:val="1"/>
      <w:marLeft w:val="0"/>
      <w:marRight w:val="0"/>
      <w:marTop w:val="0"/>
      <w:marBottom w:val="0"/>
      <w:divBdr>
        <w:top w:val="none" w:sz="0" w:space="0" w:color="auto"/>
        <w:left w:val="none" w:sz="0" w:space="0" w:color="auto"/>
        <w:bottom w:val="none" w:sz="0" w:space="0" w:color="auto"/>
        <w:right w:val="none" w:sz="0" w:space="0" w:color="auto"/>
      </w:divBdr>
    </w:div>
    <w:div w:id="771777036">
      <w:bodyDiv w:val="1"/>
      <w:marLeft w:val="0"/>
      <w:marRight w:val="0"/>
      <w:marTop w:val="0"/>
      <w:marBottom w:val="0"/>
      <w:divBdr>
        <w:top w:val="none" w:sz="0" w:space="0" w:color="auto"/>
        <w:left w:val="none" w:sz="0" w:space="0" w:color="auto"/>
        <w:bottom w:val="none" w:sz="0" w:space="0" w:color="auto"/>
        <w:right w:val="none" w:sz="0" w:space="0" w:color="auto"/>
      </w:divBdr>
    </w:div>
    <w:div w:id="775517456">
      <w:bodyDiv w:val="1"/>
      <w:marLeft w:val="0"/>
      <w:marRight w:val="0"/>
      <w:marTop w:val="0"/>
      <w:marBottom w:val="0"/>
      <w:divBdr>
        <w:top w:val="none" w:sz="0" w:space="0" w:color="auto"/>
        <w:left w:val="none" w:sz="0" w:space="0" w:color="auto"/>
        <w:bottom w:val="none" w:sz="0" w:space="0" w:color="auto"/>
        <w:right w:val="none" w:sz="0" w:space="0" w:color="auto"/>
      </w:divBdr>
    </w:div>
    <w:div w:id="780145558">
      <w:bodyDiv w:val="1"/>
      <w:marLeft w:val="0"/>
      <w:marRight w:val="0"/>
      <w:marTop w:val="0"/>
      <w:marBottom w:val="0"/>
      <w:divBdr>
        <w:top w:val="none" w:sz="0" w:space="0" w:color="auto"/>
        <w:left w:val="none" w:sz="0" w:space="0" w:color="auto"/>
        <w:bottom w:val="none" w:sz="0" w:space="0" w:color="auto"/>
        <w:right w:val="none" w:sz="0" w:space="0" w:color="auto"/>
      </w:divBdr>
    </w:div>
    <w:div w:id="799961601">
      <w:bodyDiv w:val="1"/>
      <w:marLeft w:val="0"/>
      <w:marRight w:val="0"/>
      <w:marTop w:val="0"/>
      <w:marBottom w:val="0"/>
      <w:divBdr>
        <w:top w:val="none" w:sz="0" w:space="0" w:color="auto"/>
        <w:left w:val="none" w:sz="0" w:space="0" w:color="auto"/>
        <w:bottom w:val="none" w:sz="0" w:space="0" w:color="auto"/>
        <w:right w:val="none" w:sz="0" w:space="0" w:color="auto"/>
      </w:divBdr>
    </w:div>
    <w:div w:id="803277611">
      <w:bodyDiv w:val="1"/>
      <w:marLeft w:val="0"/>
      <w:marRight w:val="0"/>
      <w:marTop w:val="0"/>
      <w:marBottom w:val="0"/>
      <w:divBdr>
        <w:top w:val="none" w:sz="0" w:space="0" w:color="auto"/>
        <w:left w:val="none" w:sz="0" w:space="0" w:color="auto"/>
        <w:bottom w:val="none" w:sz="0" w:space="0" w:color="auto"/>
        <w:right w:val="none" w:sz="0" w:space="0" w:color="auto"/>
      </w:divBdr>
    </w:div>
    <w:div w:id="810289420">
      <w:bodyDiv w:val="1"/>
      <w:marLeft w:val="0"/>
      <w:marRight w:val="0"/>
      <w:marTop w:val="0"/>
      <w:marBottom w:val="0"/>
      <w:divBdr>
        <w:top w:val="none" w:sz="0" w:space="0" w:color="auto"/>
        <w:left w:val="none" w:sz="0" w:space="0" w:color="auto"/>
        <w:bottom w:val="none" w:sz="0" w:space="0" w:color="auto"/>
        <w:right w:val="none" w:sz="0" w:space="0" w:color="auto"/>
      </w:divBdr>
    </w:div>
    <w:div w:id="811481505">
      <w:bodyDiv w:val="1"/>
      <w:marLeft w:val="0"/>
      <w:marRight w:val="0"/>
      <w:marTop w:val="0"/>
      <w:marBottom w:val="0"/>
      <w:divBdr>
        <w:top w:val="none" w:sz="0" w:space="0" w:color="auto"/>
        <w:left w:val="none" w:sz="0" w:space="0" w:color="auto"/>
        <w:bottom w:val="none" w:sz="0" w:space="0" w:color="auto"/>
        <w:right w:val="none" w:sz="0" w:space="0" w:color="auto"/>
      </w:divBdr>
    </w:div>
    <w:div w:id="819616505">
      <w:bodyDiv w:val="1"/>
      <w:marLeft w:val="0"/>
      <w:marRight w:val="0"/>
      <w:marTop w:val="0"/>
      <w:marBottom w:val="0"/>
      <w:divBdr>
        <w:top w:val="none" w:sz="0" w:space="0" w:color="auto"/>
        <w:left w:val="none" w:sz="0" w:space="0" w:color="auto"/>
        <w:bottom w:val="none" w:sz="0" w:space="0" w:color="auto"/>
        <w:right w:val="none" w:sz="0" w:space="0" w:color="auto"/>
      </w:divBdr>
    </w:div>
    <w:div w:id="825517646">
      <w:bodyDiv w:val="1"/>
      <w:marLeft w:val="0"/>
      <w:marRight w:val="0"/>
      <w:marTop w:val="0"/>
      <w:marBottom w:val="0"/>
      <w:divBdr>
        <w:top w:val="none" w:sz="0" w:space="0" w:color="auto"/>
        <w:left w:val="none" w:sz="0" w:space="0" w:color="auto"/>
        <w:bottom w:val="none" w:sz="0" w:space="0" w:color="auto"/>
        <w:right w:val="none" w:sz="0" w:space="0" w:color="auto"/>
      </w:divBdr>
    </w:div>
    <w:div w:id="845485501">
      <w:bodyDiv w:val="1"/>
      <w:marLeft w:val="0"/>
      <w:marRight w:val="0"/>
      <w:marTop w:val="0"/>
      <w:marBottom w:val="0"/>
      <w:divBdr>
        <w:top w:val="none" w:sz="0" w:space="0" w:color="auto"/>
        <w:left w:val="none" w:sz="0" w:space="0" w:color="auto"/>
        <w:bottom w:val="none" w:sz="0" w:space="0" w:color="auto"/>
        <w:right w:val="none" w:sz="0" w:space="0" w:color="auto"/>
      </w:divBdr>
    </w:div>
    <w:div w:id="852844592">
      <w:bodyDiv w:val="1"/>
      <w:marLeft w:val="0"/>
      <w:marRight w:val="0"/>
      <w:marTop w:val="0"/>
      <w:marBottom w:val="0"/>
      <w:divBdr>
        <w:top w:val="none" w:sz="0" w:space="0" w:color="auto"/>
        <w:left w:val="none" w:sz="0" w:space="0" w:color="auto"/>
        <w:bottom w:val="none" w:sz="0" w:space="0" w:color="auto"/>
        <w:right w:val="none" w:sz="0" w:space="0" w:color="auto"/>
      </w:divBdr>
    </w:div>
    <w:div w:id="856164188">
      <w:bodyDiv w:val="1"/>
      <w:marLeft w:val="0"/>
      <w:marRight w:val="0"/>
      <w:marTop w:val="0"/>
      <w:marBottom w:val="0"/>
      <w:divBdr>
        <w:top w:val="none" w:sz="0" w:space="0" w:color="auto"/>
        <w:left w:val="none" w:sz="0" w:space="0" w:color="auto"/>
        <w:bottom w:val="none" w:sz="0" w:space="0" w:color="auto"/>
        <w:right w:val="none" w:sz="0" w:space="0" w:color="auto"/>
      </w:divBdr>
    </w:div>
    <w:div w:id="866219655">
      <w:bodyDiv w:val="1"/>
      <w:marLeft w:val="0"/>
      <w:marRight w:val="0"/>
      <w:marTop w:val="0"/>
      <w:marBottom w:val="0"/>
      <w:divBdr>
        <w:top w:val="none" w:sz="0" w:space="0" w:color="auto"/>
        <w:left w:val="none" w:sz="0" w:space="0" w:color="auto"/>
        <w:bottom w:val="none" w:sz="0" w:space="0" w:color="auto"/>
        <w:right w:val="none" w:sz="0" w:space="0" w:color="auto"/>
      </w:divBdr>
    </w:div>
    <w:div w:id="869344936">
      <w:bodyDiv w:val="1"/>
      <w:marLeft w:val="0"/>
      <w:marRight w:val="0"/>
      <w:marTop w:val="0"/>
      <w:marBottom w:val="0"/>
      <w:divBdr>
        <w:top w:val="none" w:sz="0" w:space="0" w:color="auto"/>
        <w:left w:val="none" w:sz="0" w:space="0" w:color="auto"/>
        <w:bottom w:val="none" w:sz="0" w:space="0" w:color="auto"/>
        <w:right w:val="none" w:sz="0" w:space="0" w:color="auto"/>
      </w:divBdr>
    </w:div>
    <w:div w:id="886255322">
      <w:bodyDiv w:val="1"/>
      <w:marLeft w:val="0"/>
      <w:marRight w:val="0"/>
      <w:marTop w:val="0"/>
      <w:marBottom w:val="0"/>
      <w:divBdr>
        <w:top w:val="none" w:sz="0" w:space="0" w:color="auto"/>
        <w:left w:val="none" w:sz="0" w:space="0" w:color="auto"/>
        <w:bottom w:val="none" w:sz="0" w:space="0" w:color="auto"/>
        <w:right w:val="none" w:sz="0" w:space="0" w:color="auto"/>
      </w:divBdr>
    </w:div>
    <w:div w:id="900365284">
      <w:bodyDiv w:val="1"/>
      <w:marLeft w:val="0"/>
      <w:marRight w:val="0"/>
      <w:marTop w:val="0"/>
      <w:marBottom w:val="0"/>
      <w:divBdr>
        <w:top w:val="none" w:sz="0" w:space="0" w:color="auto"/>
        <w:left w:val="none" w:sz="0" w:space="0" w:color="auto"/>
        <w:bottom w:val="none" w:sz="0" w:space="0" w:color="auto"/>
        <w:right w:val="none" w:sz="0" w:space="0" w:color="auto"/>
      </w:divBdr>
    </w:div>
    <w:div w:id="906693865">
      <w:bodyDiv w:val="1"/>
      <w:marLeft w:val="0"/>
      <w:marRight w:val="0"/>
      <w:marTop w:val="0"/>
      <w:marBottom w:val="0"/>
      <w:divBdr>
        <w:top w:val="none" w:sz="0" w:space="0" w:color="auto"/>
        <w:left w:val="none" w:sz="0" w:space="0" w:color="auto"/>
        <w:bottom w:val="none" w:sz="0" w:space="0" w:color="auto"/>
        <w:right w:val="none" w:sz="0" w:space="0" w:color="auto"/>
      </w:divBdr>
    </w:div>
    <w:div w:id="907421505">
      <w:bodyDiv w:val="1"/>
      <w:marLeft w:val="0"/>
      <w:marRight w:val="0"/>
      <w:marTop w:val="0"/>
      <w:marBottom w:val="0"/>
      <w:divBdr>
        <w:top w:val="none" w:sz="0" w:space="0" w:color="auto"/>
        <w:left w:val="none" w:sz="0" w:space="0" w:color="auto"/>
        <w:bottom w:val="none" w:sz="0" w:space="0" w:color="auto"/>
        <w:right w:val="none" w:sz="0" w:space="0" w:color="auto"/>
      </w:divBdr>
    </w:div>
    <w:div w:id="921253497">
      <w:bodyDiv w:val="1"/>
      <w:marLeft w:val="0"/>
      <w:marRight w:val="0"/>
      <w:marTop w:val="0"/>
      <w:marBottom w:val="0"/>
      <w:divBdr>
        <w:top w:val="none" w:sz="0" w:space="0" w:color="auto"/>
        <w:left w:val="none" w:sz="0" w:space="0" w:color="auto"/>
        <w:bottom w:val="none" w:sz="0" w:space="0" w:color="auto"/>
        <w:right w:val="none" w:sz="0" w:space="0" w:color="auto"/>
      </w:divBdr>
    </w:div>
    <w:div w:id="925455443">
      <w:bodyDiv w:val="1"/>
      <w:marLeft w:val="0"/>
      <w:marRight w:val="0"/>
      <w:marTop w:val="0"/>
      <w:marBottom w:val="0"/>
      <w:divBdr>
        <w:top w:val="none" w:sz="0" w:space="0" w:color="auto"/>
        <w:left w:val="none" w:sz="0" w:space="0" w:color="auto"/>
        <w:bottom w:val="none" w:sz="0" w:space="0" w:color="auto"/>
        <w:right w:val="none" w:sz="0" w:space="0" w:color="auto"/>
      </w:divBdr>
    </w:div>
    <w:div w:id="943809310">
      <w:bodyDiv w:val="1"/>
      <w:marLeft w:val="0"/>
      <w:marRight w:val="0"/>
      <w:marTop w:val="0"/>
      <w:marBottom w:val="0"/>
      <w:divBdr>
        <w:top w:val="none" w:sz="0" w:space="0" w:color="auto"/>
        <w:left w:val="none" w:sz="0" w:space="0" w:color="auto"/>
        <w:bottom w:val="none" w:sz="0" w:space="0" w:color="auto"/>
        <w:right w:val="none" w:sz="0" w:space="0" w:color="auto"/>
      </w:divBdr>
    </w:div>
    <w:div w:id="944463592">
      <w:bodyDiv w:val="1"/>
      <w:marLeft w:val="0"/>
      <w:marRight w:val="0"/>
      <w:marTop w:val="0"/>
      <w:marBottom w:val="0"/>
      <w:divBdr>
        <w:top w:val="none" w:sz="0" w:space="0" w:color="auto"/>
        <w:left w:val="none" w:sz="0" w:space="0" w:color="auto"/>
        <w:bottom w:val="none" w:sz="0" w:space="0" w:color="auto"/>
        <w:right w:val="none" w:sz="0" w:space="0" w:color="auto"/>
      </w:divBdr>
    </w:div>
    <w:div w:id="946238100">
      <w:bodyDiv w:val="1"/>
      <w:marLeft w:val="0"/>
      <w:marRight w:val="0"/>
      <w:marTop w:val="0"/>
      <w:marBottom w:val="0"/>
      <w:divBdr>
        <w:top w:val="none" w:sz="0" w:space="0" w:color="auto"/>
        <w:left w:val="none" w:sz="0" w:space="0" w:color="auto"/>
        <w:bottom w:val="none" w:sz="0" w:space="0" w:color="auto"/>
        <w:right w:val="none" w:sz="0" w:space="0" w:color="auto"/>
      </w:divBdr>
    </w:div>
    <w:div w:id="946933607">
      <w:bodyDiv w:val="1"/>
      <w:marLeft w:val="0"/>
      <w:marRight w:val="0"/>
      <w:marTop w:val="0"/>
      <w:marBottom w:val="0"/>
      <w:divBdr>
        <w:top w:val="none" w:sz="0" w:space="0" w:color="auto"/>
        <w:left w:val="none" w:sz="0" w:space="0" w:color="auto"/>
        <w:bottom w:val="none" w:sz="0" w:space="0" w:color="auto"/>
        <w:right w:val="none" w:sz="0" w:space="0" w:color="auto"/>
      </w:divBdr>
    </w:div>
    <w:div w:id="948319925">
      <w:bodyDiv w:val="1"/>
      <w:marLeft w:val="0"/>
      <w:marRight w:val="0"/>
      <w:marTop w:val="0"/>
      <w:marBottom w:val="0"/>
      <w:divBdr>
        <w:top w:val="none" w:sz="0" w:space="0" w:color="auto"/>
        <w:left w:val="none" w:sz="0" w:space="0" w:color="auto"/>
        <w:bottom w:val="none" w:sz="0" w:space="0" w:color="auto"/>
        <w:right w:val="none" w:sz="0" w:space="0" w:color="auto"/>
      </w:divBdr>
    </w:div>
    <w:div w:id="950939283">
      <w:bodyDiv w:val="1"/>
      <w:marLeft w:val="0"/>
      <w:marRight w:val="0"/>
      <w:marTop w:val="0"/>
      <w:marBottom w:val="0"/>
      <w:divBdr>
        <w:top w:val="none" w:sz="0" w:space="0" w:color="auto"/>
        <w:left w:val="none" w:sz="0" w:space="0" w:color="auto"/>
        <w:bottom w:val="none" w:sz="0" w:space="0" w:color="auto"/>
        <w:right w:val="none" w:sz="0" w:space="0" w:color="auto"/>
      </w:divBdr>
    </w:div>
    <w:div w:id="975179778">
      <w:bodyDiv w:val="1"/>
      <w:marLeft w:val="0"/>
      <w:marRight w:val="0"/>
      <w:marTop w:val="0"/>
      <w:marBottom w:val="0"/>
      <w:divBdr>
        <w:top w:val="none" w:sz="0" w:space="0" w:color="auto"/>
        <w:left w:val="none" w:sz="0" w:space="0" w:color="auto"/>
        <w:bottom w:val="none" w:sz="0" w:space="0" w:color="auto"/>
        <w:right w:val="none" w:sz="0" w:space="0" w:color="auto"/>
      </w:divBdr>
    </w:div>
    <w:div w:id="975531183">
      <w:bodyDiv w:val="1"/>
      <w:marLeft w:val="0"/>
      <w:marRight w:val="0"/>
      <w:marTop w:val="0"/>
      <w:marBottom w:val="0"/>
      <w:divBdr>
        <w:top w:val="none" w:sz="0" w:space="0" w:color="auto"/>
        <w:left w:val="none" w:sz="0" w:space="0" w:color="auto"/>
        <w:bottom w:val="none" w:sz="0" w:space="0" w:color="auto"/>
        <w:right w:val="none" w:sz="0" w:space="0" w:color="auto"/>
      </w:divBdr>
    </w:div>
    <w:div w:id="989559530">
      <w:bodyDiv w:val="1"/>
      <w:marLeft w:val="0"/>
      <w:marRight w:val="0"/>
      <w:marTop w:val="0"/>
      <w:marBottom w:val="0"/>
      <w:divBdr>
        <w:top w:val="none" w:sz="0" w:space="0" w:color="auto"/>
        <w:left w:val="none" w:sz="0" w:space="0" w:color="auto"/>
        <w:bottom w:val="none" w:sz="0" w:space="0" w:color="auto"/>
        <w:right w:val="none" w:sz="0" w:space="0" w:color="auto"/>
      </w:divBdr>
    </w:div>
    <w:div w:id="995720124">
      <w:bodyDiv w:val="1"/>
      <w:marLeft w:val="0"/>
      <w:marRight w:val="0"/>
      <w:marTop w:val="0"/>
      <w:marBottom w:val="0"/>
      <w:divBdr>
        <w:top w:val="none" w:sz="0" w:space="0" w:color="auto"/>
        <w:left w:val="none" w:sz="0" w:space="0" w:color="auto"/>
        <w:bottom w:val="none" w:sz="0" w:space="0" w:color="auto"/>
        <w:right w:val="none" w:sz="0" w:space="0" w:color="auto"/>
      </w:divBdr>
    </w:div>
    <w:div w:id="1001815784">
      <w:bodyDiv w:val="1"/>
      <w:marLeft w:val="0"/>
      <w:marRight w:val="0"/>
      <w:marTop w:val="0"/>
      <w:marBottom w:val="0"/>
      <w:divBdr>
        <w:top w:val="none" w:sz="0" w:space="0" w:color="auto"/>
        <w:left w:val="none" w:sz="0" w:space="0" w:color="auto"/>
        <w:bottom w:val="none" w:sz="0" w:space="0" w:color="auto"/>
        <w:right w:val="none" w:sz="0" w:space="0" w:color="auto"/>
      </w:divBdr>
    </w:div>
    <w:div w:id="1004626175">
      <w:bodyDiv w:val="1"/>
      <w:marLeft w:val="0"/>
      <w:marRight w:val="0"/>
      <w:marTop w:val="0"/>
      <w:marBottom w:val="0"/>
      <w:divBdr>
        <w:top w:val="none" w:sz="0" w:space="0" w:color="auto"/>
        <w:left w:val="none" w:sz="0" w:space="0" w:color="auto"/>
        <w:bottom w:val="none" w:sz="0" w:space="0" w:color="auto"/>
        <w:right w:val="none" w:sz="0" w:space="0" w:color="auto"/>
      </w:divBdr>
    </w:div>
    <w:div w:id="1007831243">
      <w:bodyDiv w:val="1"/>
      <w:marLeft w:val="0"/>
      <w:marRight w:val="0"/>
      <w:marTop w:val="0"/>
      <w:marBottom w:val="0"/>
      <w:divBdr>
        <w:top w:val="none" w:sz="0" w:space="0" w:color="auto"/>
        <w:left w:val="none" w:sz="0" w:space="0" w:color="auto"/>
        <w:bottom w:val="none" w:sz="0" w:space="0" w:color="auto"/>
        <w:right w:val="none" w:sz="0" w:space="0" w:color="auto"/>
      </w:divBdr>
    </w:div>
    <w:div w:id="1017731956">
      <w:bodyDiv w:val="1"/>
      <w:marLeft w:val="0"/>
      <w:marRight w:val="0"/>
      <w:marTop w:val="0"/>
      <w:marBottom w:val="0"/>
      <w:divBdr>
        <w:top w:val="none" w:sz="0" w:space="0" w:color="auto"/>
        <w:left w:val="none" w:sz="0" w:space="0" w:color="auto"/>
        <w:bottom w:val="none" w:sz="0" w:space="0" w:color="auto"/>
        <w:right w:val="none" w:sz="0" w:space="0" w:color="auto"/>
      </w:divBdr>
    </w:div>
    <w:div w:id="1037270536">
      <w:bodyDiv w:val="1"/>
      <w:marLeft w:val="0"/>
      <w:marRight w:val="0"/>
      <w:marTop w:val="0"/>
      <w:marBottom w:val="0"/>
      <w:divBdr>
        <w:top w:val="none" w:sz="0" w:space="0" w:color="auto"/>
        <w:left w:val="none" w:sz="0" w:space="0" w:color="auto"/>
        <w:bottom w:val="none" w:sz="0" w:space="0" w:color="auto"/>
        <w:right w:val="none" w:sz="0" w:space="0" w:color="auto"/>
      </w:divBdr>
    </w:div>
    <w:div w:id="1052080429">
      <w:bodyDiv w:val="1"/>
      <w:marLeft w:val="0"/>
      <w:marRight w:val="0"/>
      <w:marTop w:val="0"/>
      <w:marBottom w:val="0"/>
      <w:divBdr>
        <w:top w:val="none" w:sz="0" w:space="0" w:color="auto"/>
        <w:left w:val="none" w:sz="0" w:space="0" w:color="auto"/>
        <w:bottom w:val="none" w:sz="0" w:space="0" w:color="auto"/>
        <w:right w:val="none" w:sz="0" w:space="0" w:color="auto"/>
      </w:divBdr>
    </w:div>
    <w:div w:id="1058430538">
      <w:bodyDiv w:val="1"/>
      <w:marLeft w:val="0"/>
      <w:marRight w:val="0"/>
      <w:marTop w:val="0"/>
      <w:marBottom w:val="0"/>
      <w:divBdr>
        <w:top w:val="none" w:sz="0" w:space="0" w:color="auto"/>
        <w:left w:val="none" w:sz="0" w:space="0" w:color="auto"/>
        <w:bottom w:val="none" w:sz="0" w:space="0" w:color="auto"/>
        <w:right w:val="none" w:sz="0" w:space="0" w:color="auto"/>
      </w:divBdr>
    </w:div>
    <w:div w:id="1072893060">
      <w:bodyDiv w:val="1"/>
      <w:marLeft w:val="0"/>
      <w:marRight w:val="0"/>
      <w:marTop w:val="0"/>
      <w:marBottom w:val="0"/>
      <w:divBdr>
        <w:top w:val="none" w:sz="0" w:space="0" w:color="auto"/>
        <w:left w:val="none" w:sz="0" w:space="0" w:color="auto"/>
        <w:bottom w:val="none" w:sz="0" w:space="0" w:color="auto"/>
        <w:right w:val="none" w:sz="0" w:space="0" w:color="auto"/>
      </w:divBdr>
    </w:div>
    <w:div w:id="1073088295">
      <w:bodyDiv w:val="1"/>
      <w:marLeft w:val="0"/>
      <w:marRight w:val="0"/>
      <w:marTop w:val="0"/>
      <w:marBottom w:val="0"/>
      <w:divBdr>
        <w:top w:val="none" w:sz="0" w:space="0" w:color="auto"/>
        <w:left w:val="none" w:sz="0" w:space="0" w:color="auto"/>
        <w:bottom w:val="none" w:sz="0" w:space="0" w:color="auto"/>
        <w:right w:val="none" w:sz="0" w:space="0" w:color="auto"/>
      </w:divBdr>
    </w:div>
    <w:div w:id="1074202664">
      <w:bodyDiv w:val="1"/>
      <w:marLeft w:val="0"/>
      <w:marRight w:val="0"/>
      <w:marTop w:val="0"/>
      <w:marBottom w:val="0"/>
      <w:divBdr>
        <w:top w:val="none" w:sz="0" w:space="0" w:color="auto"/>
        <w:left w:val="none" w:sz="0" w:space="0" w:color="auto"/>
        <w:bottom w:val="none" w:sz="0" w:space="0" w:color="auto"/>
        <w:right w:val="none" w:sz="0" w:space="0" w:color="auto"/>
      </w:divBdr>
    </w:div>
    <w:div w:id="1085876307">
      <w:bodyDiv w:val="1"/>
      <w:marLeft w:val="0"/>
      <w:marRight w:val="0"/>
      <w:marTop w:val="0"/>
      <w:marBottom w:val="0"/>
      <w:divBdr>
        <w:top w:val="none" w:sz="0" w:space="0" w:color="auto"/>
        <w:left w:val="none" w:sz="0" w:space="0" w:color="auto"/>
        <w:bottom w:val="none" w:sz="0" w:space="0" w:color="auto"/>
        <w:right w:val="none" w:sz="0" w:space="0" w:color="auto"/>
      </w:divBdr>
    </w:div>
    <w:div w:id="1098141979">
      <w:bodyDiv w:val="1"/>
      <w:marLeft w:val="0"/>
      <w:marRight w:val="0"/>
      <w:marTop w:val="0"/>
      <w:marBottom w:val="0"/>
      <w:divBdr>
        <w:top w:val="none" w:sz="0" w:space="0" w:color="auto"/>
        <w:left w:val="none" w:sz="0" w:space="0" w:color="auto"/>
        <w:bottom w:val="none" w:sz="0" w:space="0" w:color="auto"/>
        <w:right w:val="none" w:sz="0" w:space="0" w:color="auto"/>
      </w:divBdr>
    </w:div>
    <w:div w:id="1113743196">
      <w:bodyDiv w:val="1"/>
      <w:marLeft w:val="0"/>
      <w:marRight w:val="0"/>
      <w:marTop w:val="0"/>
      <w:marBottom w:val="0"/>
      <w:divBdr>
        <w:top w:val="none" w:sz="0" w:space="0" w:color="auto"/>
        <w:left w:val="none" w:sz="0" w:space="0" w:color="auto"/>
        <w:bottom w:val="none" w:sz="0" w:space="0" w:color="auto"/>
        <w:right w:val="none" w:sz="0" w:space="0" w:color="auto"/>
      </w:divBdr>
    </w:div>
    <w:div w:id="1117020362">
      <w:bodyDiv w:val="1"/>
      <w:marLeft w:val="0"/>
      <w:marRight w:val="0"/>
      <w:marTop w:val="0"/>
      <w:marBottom w:val="0"/>
      <w:divBdr>
        <w:top w:val="none" w:sz="0" w:space="0" w:color="auto"/>
        <w:left w:val="none" w:sz="0" w:space="0" w:color="auto"/>
        <w:bottom w:val="none" w:sz="0" w:space="0" w:color="auto"/>
        <w:right w:val="none" w:sz="0" w:space="0" w:color="auto"/>
      </w:divBdr>
    </w:div>
    <w:div w:id="1120688054">
      <w:bodyDiv w:val="1"/>
      <w:marLeft w:val="0"/>
      <w:marRight w:val="0"/>
      <w:marTop w:val="0"/>
      <w:marBottom w:val="0"/>
      <w:divBdr>
        <w:top w:val="none" w:sz="0" w:space="0" w:color="auto"/>
        <w:left w:val="none" w:sz="0" w:space="0" w:color="auto"/>
        <w:bottom w:val="none" w:sz="0" w:space="0" w:color="auto"/>
        <w:right w:val="none" w:sz="0" w:space="0" w:color="auto"/>
      </w:divBdr>
    </w:div>
    <w:div w:id="1126856055">
      <w:bodyDiv w:val="1"/>
      <w:marLeft w:val="0"/>
      <w:marRight w:val="0"/>
      <w:marTop w:val="0"/>
      <w:marBottom w:val="0"/>
      <w:divBdr>
        <w:top w:val="none" w:sz="0" w:space="0" w:color="auto"/>
        <w:left w:val="none" w:sz="0" w:space="0" w:color="auto"/>
        <w:bottom w:val="none" w:sz="0" w:space="0" w:color="auto"/>
        <w:right w:val="none" w:sz="0" w:space="0" w:color="auto"/>
      </w:divBdr>
    </w:div>
    <w:div w:id="1142887853">
      <w:bodyDiv w:val="1"/>
      <w:marLeft w:val="0"/>
      <w:marRight w:val="0"/>
      <w:marTop w:val="0"/>
      <w:marBottom w:val="0"/>
      <w:divBdr>
        <w:top w:val="none" w:sz="0" w:space="0" w:color="auto"/>
        <w:left w:val="none" w:sz="0" w:space="0" w:color="auto"/>
        <w:bottom w:val="none" w:sz="0" w:space="0" w:color="auto"/>
        <w:right w:val="none" w:sz="0" w:space="0" w:color="auto"/>
      </w:divBdr>
    </w:div>
    <w:div w:id="1150831777">
      <w:bodyDiv w:val="1"/>
      <w:marLeft w:val="0"/>
      <w:marRight w:val="0"/>
      <w:marTop w:val="0"/>
      <w:marBottom w:val="0"/>
      <w:divBdr>
        <w:top w:val="none" w:sz="0" w:space="0" w:color="auto"/>
        <w:left w:val="none" w:sz="0" w:space="0" w:color="auto"/>
        <w:bottom w:val="none" w:sz="0" w:space="0" w:color="auto"/>
        <w:right w:val="none" w:sz="0" w:space="0" w:color="auto"/>
      </w:divBdr>
    </w:div>
    <w:div w:id="1157065012">
      <w:bodyDiv w:val="1"/>
      <w:marLeft w:val="0"/>
      <w:marRight w:val="0"/>
      <w:marTop w:val="0"/>
      <w:marBottom w:val="0"/>
      <w:divBdr>
        <w:top w:val="none" w:sz="0" w:space="0" w:color="auto"/>
        <w:left w:val="none" w:sz="0" w:space="0" w:color="auto"/>
        <w:bottom w:val="none" w:sz="0" w:space="0" w:color="auto"/>
        <w:right w:val="none" w:sz="0" w:space="0" w:color="auto"/>
      </w:divBdr>
    </w:div>
    <w:div w:id="1162353185">
      <w:bodyDiv w:val="1"/>
      <w:marLeft w:val="0"/>
      <w:marRight w:val="0"/>
      <w:marTop w:val="0"/>
      <w:marBottom w:val="0"/>
      <w:divBdr>
        <w:top w:val="none" w:sz="0" w:space="0" w:color="auto"/>
        <w:left w:val="none" w:sz="0" w:space="0" w:color="auto"/>
        <w:bottom w:val="none" w:sz="0" w:space="0" w:color="auto"/>
        <w:right w:val="none" w:sz="0" w:space="0" w:color="auto"/>
      </w:divBdr>
    </w:div>
    <w:div w:id="1168859414">
      <w:bodyDiv w:val="1"/>
      <w:marLeft w:val="0"/>
      <w:marRight w:val="0"/>
      <w:marTop w:val="0"/>
      <w:marBottom w:val="0"/>
      <w:divBdr>
        <w:top w:val="none" w:sz="0" w:space="0" w:color="auto"/>
        <w:left w:val="none" w:sz="0" w:space="0" w:color="auto"/>
        <w:bottom w:val="none" w:sz="0" w:space="0" w:color="auto"/>
        <w:right w:val="none" w:sz="0" w:space="0" w:color="auto"/>
      </w:divBdr>
    </w:div>
    <w:div w:id="1185823077">
      <w:bodyDiv w:val="1"/>
      <w:marLeft w:val="0"/>
      <w:marRight w:val="0"/>
      <w:marTop w:val="0"/>
      <w:marBottom w:val="0"/>
      <w:divBdr>
        <w:top w:val="none" w:sz="0" w:space="0" w:color="auto"/>
        <w:left w:val="none" w:sz="0" w:space="0" w:color="auto"/>
        <w:bottom w:val="none" w:sz="0" w:space="0" w:color="auto"/>
        <w:right w:val="none" w:sz="0" w:space="0" w:color="auto"/>
      </w:divBdr>
    </w:div>
    <w:div w:id="1186209252">
      <w:bodyDiv w:val="1"/>
      <w:marLeft w:val="0"/>
      <w:marRight w:val="0"/>
      <w:marTop w:val="0"/>
      <w:marBottom w:val="0"/>
      <w:divBdr>
        <w:top w:val="none" w:sz="0" w:space="0" w:color="auto"/>
        <w:left w:val="none" w:sz="0" w:space="0" w:color="auto"/>
        <w:bottom w:val="none" w:sz="0" w:space="0" w:color="auto"/>
        <w:right w:val="none" w:sz="0" w:space="0" w:color="auto"/>
      </w:divBdr>
    </w:div>
    <w:div w:id="1207835541">
      <w:bodyDiv w:val="1"/>
      <w:marLeft w:val="0"/>
      <w:marRight w:val="0"/>
      <w:marTop w:val="0"/>
      <w:marBottom w:val="0"/>
      <w:divBdr>
        <w:top w:val="none" w:sz="0" w:space="0" w:color="auto"/>
        <w:left w:val="none" w:sz="0" w:space="0" w:color="auto"/>
        <w:bottom w:val="none" w:sz="0" w:space="0" w:color="auto"/>
        <w:right w:val="none" w:sz="0" w:space="0" w:color="auto"/>
      </w:divBdr>
    </w:div>
    <w:div w:id="1236353094">
      <w:bodyDiv w:val="1"/>
      <w:marLeft w:val="0"/>
      <w:marRight w:val="0"/>
      <w:marTop w:val="0"/>
      <w:marBottom w:val="0"/>
      <w:divBdr>
        <w:top w:val="none" w:sz="0" w:space="0" w:color="auto"/>
        <w:left w:val="none" w:sz="0" w:space="0" w:color="auto"/>
        <w:bottom w:val="none" w:sz="0" w:space="0" w:color="auto"/>
        <w:right w:val="none" w:sz="0" w:space="0" w:color="auto"/>
      </w:divBdr>
    </w:div>
    <w:div w:id="1236665973">
      <w:bodyDiv w:val="1"/>
      <w:marLeft w:val="0"/>
      <w:marRight w:val="0"/>
      <w:marTop w:val="0"/>
      <w:marBottom w:val="0"/>
      <w:divBdr>
        <w:top w:val="none" w:sz="0" w:space="0" w:color="auto"/>
        <w:left w:val="none" w:sz="0" w:space="0" w:color="auto"/>
        <w:bottom w:val="none" w:sz="0" w:space="0" w:color="auto"/>
        <w:right w:val="none" w:sz="0" w:space="0" w:color="auto"/>
      </w:divBdr>
    </w:div>
    <w:div w:id="1244267489">
      <w:bodyDiv w:val="1"/>
      <w:marLeft w:val="0"/>
      <w:marRight w:val="0"/>
      <w:marTop w:val="0"/>
      <w:marBottom w:val="0"/>
      <w:divBdr>
        <w:top w:val="none" w:sz="0" w:space="0" w:color="auto"/>
        <w:left w:val="none" w:sz="0" w:space="0" w:color="auto"/>
        <w:bottom w:val="none" w:sz="0" w:space="0" w:color="auto"/>
        <w:right w:val="none" w:sz="0" w:space="0" w:color="auto"/>
      </w:divBdr>
    </w:div>
    <w:div w:id="1244605604">
      <w:bodyDiv w:val="1"/>
      <w:marLeft w:val="0"/>
      <w:marRight w:val="0"/>
      <w:marTop w:val="0"/>
      <w:marBottom w:val="0"/>
      <w:divBdr>
        <w:top w:val="none" w:sz="0" w:space="0" w:color="auto"/>
        <w:left w:val="none" w:sz="0" w:space="0" w:color="auto"/>
        <w:bottom w:val="none" w:sz="0" w:space="0" w:color="auto"/>
        <w:right w:val="none" w:sz="0" w:space="0" w:color="auto"/>
      </w:divBdr>
    </w:div>
    <w:div w:id="1265116840">
      <w:bodyDiv w:val="1"/>
      <w:marLeft w:val="0"/>
      <w:marRight w:val="0"/>
      <w:marTop w:val="0"/>
      <w:marBottom w:val="0"/>
      <w:divBdr>
        <w:top w:val="none" w:sz="0" w:space="0" w:color="auto"/>
        <w:left w:val="none" w:sz="0" w:space="0" w:color="auto"/>
        <w:bottom w:val="none" w:sz="0" w:space="0" w:color="auto"/>
        <w:right w:val="none" w:sz="0" w:space="0" w:color="auto"/>
      </w:divBdr>
    </w:div>
    <w:div w:id="1278023358">
      <w:bodyDiv w:val="1"/>
      <w:marLeft w:val="0"/>
      <w:marRight w:val="0"/>
      <w:marTop w:val="0"/>
      <w:marBottom w:val="0"/>
      <w:divBdr>
        <w:top w:val="none" w:sz="0" w:space="0" w:color="auto"/>
        <w:left w:val="none" w:sz="0" w:space="0" w:color="auto"/>
        <w:bottom w:val="none" w:sz="0" w:space="0" w:color="auto"/>
        <w:right w:val="none" w:sz="0" w:space="0" w:color="auto"/>
      </w:divBdr>
    </w:div>
    <w:div w:id="1292053388">
      <w:bodyDiv w:val="1"/>
      <w:marLeft w:val="0"/>
      <w:marRight w:val="0"/>
      <w:marTop w:val="0"/>
      <w:marBottom w:val="0"/>
      <w:divBdr>
        <w:top w:val="none" w:sz="0" w:space="0" w:color="auto"/>
        <w:left w:val="none" w:sz="0" w:space="0" w:color="auto"/>
        <w:bottom w:val="none" w:sz="0" w:space="0" w:color="auto"/>
        <w:right w:val="none" w:sz="0" w:space="0" w:color="auto"/>
      </w:divBdr>
    </w:div>
    <w:div w:id="1295988787">
      <w:bodyDiv w:val="1"/>
      <w:marLeft w:val="0"/>
      <w:marRight w:val="0"/>
      <w:marTop w:val="0"/>
      <w:marBottom w:val="0"/>
      <w:divBdr>
        <w:top w:val="none" w:sz="0" w:space="0" w:color="auto"/>
        <w:left w:val="none" w:sz="0" w:space="0" w:color="auto"/>
        <w:bottom w:val="none" w:sz="0" w:space="0" w:color="auto"/>
        <w:right w:val="none" w:sz="0" w:space="0" w:color="auto"/>
      </w:divBdr>
    </w:div>
    <w:div w:id="1298100822">
      <w:bodyDiv w:val="1"/>
      <w:marLeft w:val="0"/>
      <w:marRight w:val="0"/>
      <w:marTop w:val="0"/>
      <w:marBottom w:val="0"/>
      <w:divBdr>
        <w:top w:val="none" w:sz="0" w:space="0" w:color="auto"/>
        <w:left w:val="none" w:sz="0" w:space="0" w:color="auto"/>
        <w:bottom w:val="none" w:sz="0" w:space="0" w:color="auto"/>
        <w:right w:val="none" w:sz="0" w:space="0" w:color="auto"/>
      </w:divBdr>
    </w:div>
    <w:div w:id="1300957912">
      <w:bodyDiv w:val="1"/>
      <w:marLeft w:val="0"/>
      <w:marRight w:val="0"/>
      <w:marTop w:val="0"/>
      <w:marBottom w:val="0"/>
      <w:divBdr>
        <w:top w:val="none" w:sz="0" w:space="0" w:color="auto"/>
        <w:left w:val="none" w:sz="0" w:space="0" w:color="auto"/>
        <w:bottom w:val="none" w:sz="0" w:space="0" w:color="auto"/>
        <w:right w:val="none" w:sz="0" w:space="0" w:color="auto"/>
      </w:divBdr>
    </w:div>
    <w:div w:id="1314291120">
      <w:bodyDiv w:val="1"/>
      <w:marLeft w:val="0"/>
      <w:marRight w:val="0"/>
      <w:marTop w:val="0"/>
      <w:marBottom w:val="0"/>
      <w:divBdr>
        <w:top w:val="none" w:sz="0" w:space="0" w:color="auto"/>
        <w:left w:val="none" w:sz="0" w:space="0" w:color="auto"/>
        <w:bottom w:val="none" w:sz="0" w:space="0" w:color="auto"/>
        <w:right w:val="none" w:sz="0" w:space="0" w:color="auto"/>
      </w:divBdr>
    </w:div>
    <w:div w:id="1315909937">
      <w:bodyDiv w:val="1"/>
      <w:marLeft w:val="0"/>
      <w:marRight w:val="0"/>
      <w:marTop w:val="0"/>
      <w:marBottom w:val="0"/>
      <w:divBdr>
        <w:top w:val="none" w:sz="0" w:space="0" w:color="auto"/>
        <w:left w:val="none" w:sz="0" w:space="0" w:color="auto"/>
        <w:bottom w:val="none" w:sz="0" w:space="0" w:color="auto"/>
        <w:right w:val="none" w:sz="0" w:space="0" w:color="auto"/>
      </w:divBdr>
    </w:div>
    <w:div w:id="1337730971">
      <w:bodyDiv w:val="1"/>
      <w:marLeft w:val="0"/>
      <w:marRight w:val="0"/>
      <w:marTop w:val="0"/>
      <w:marBottom w:val="0"/>
      <w:divBdr>
        <w:top w:val="none" w:sz="0" w:space="0" w:color="auto"/>
        <w:left w:val="none" w:sz="0" w:space="0" w:color="auto"/>
        <w:bottom w:val="none" w:sz="0" w:space="0" w:color="auto"/>
        <w:right w:val="none" w:sz="0" w:space="0" w:color="auto"/>
      </w:divBdr>
    </w:div>
    <w:div w:id="1339042400">
      <w:bodyDiv w:val="1"/>
      <w:marLeft w:val="0"/>
      <w:marRight w:val="0"/>
      <w:marTop w:val="0"/>
      <w:marBottom w:val="0"/>
      <w:divBdr>
        <w:top w:val="none" w:sz="0" w:space="0" w:color="auto"/>
        <w:left w:val="none" w:sz="0" w:space="0" w:color="auto"/>
        <w:bottom w:val="none" w:sz="0" w:space="0" w:color="auto"/>
        <w:right w:val="none" w:sz="0" w:space="0" w:color="auto"/>
      </w:divBdr>
    </w:div>
    <w:div w:id="1339163133">
      <w:bodyDiv w:val="1"/>
      <w:marLeft w:val="0"/>
      <w:marRight w:val="0"/>
      <w:marTop w:val="0"/>
      <w:marBottom w:val="0"/>
      <w:divBdr>
        <w:top w:val="none" w:sz="0" w:space="0" w:color="auto"/>
        <w:left w:val="none" w:sz="0" w:space="0" w:color="auto"/>
        <w:bottom w:val="none" w:sz="0" w:space="0" w:color="auto"/>
        <w:right w:val="none" w:sz="0" w:space="0" w:color="auto"/>
      </w:divBdr>
    </w:div>
    <w:div w:id="1345479086">
      <w:bodyDiv w:val="1"/>
      <w:marLeft w:val="0"/>
      <w:marRight w:val="0"/>
      <w:marTop w:val="0"/>
      <w:marBottom w:val="0"/>
      <w:divBdr>
        <w:top w:val="none" w:sz="0" w:space="0" w:color="auto"/>
        <w:left w:val="none" w:sz="0" w:space="0" w:color="auto"/>
        <w:bottom w:val="none" w:sz="0" w:space="0" w:color="auto"/>
        <w:right w:val="none" w:sz="0" w:space="0" w:color="auto"/>
      </w:divBdr>
    </w:div>
    <w:div w:id="1350646017">
      <w:bodyDiv w:val="1"/>
      <w:marLeft w:val="0"/>
      <w:marRight w:val="0"/>
      <w:marTop w:val="0"/>
      <w:marBottom w:val="0"/>
      <w:divBdr>
        <w:top w:val="none" w:sz="0" w:space="0" w:color="auto"/>
        <w:left w:val="none" w:sz="0" w:space="0" w:color="auto"/>
        <w:bottom w:val="none" w:sz="0" w:space="0" w:color="auto"/>
        <w:right w:val="none" w:sz="0" w:space="0" w:color="auto"/>
      </w:divBdr>
    </w:div>
    <w:div w:id="1351834882">
      <w:bodyDiv w:val="1"/>
      <w:marLeft w:val="0"/>
      <w:marRight w:val="0"/>
      <w:marTop w:val="0"/>
      <w:marBottom w:val="0"/>
      <w:divBdr>
        <w:top w:val="none" w:sz="0" w:space="0" w:color="auto"/>
        <w:left w:val="none" w:sz="0" w:space="0" w:color="auto"/>
        <w:bottom w:val="none" w:sz="0" w:space="0" w:color="auto"/>
        <w:right w:val="none" w:sz="0" w:space="0" w:color="auto"/>
      </w:divBdr>
    </w:div>
    <w:div w:id="1356349276">
      <w:bodyDiv w:val="1"/>
      <w:marLeft w:val="0"/>
      <w:marRight w:val="0"/>
      <w:marTop w:val="0"/>
      <w:marBottom w:val="0"/>
      <w:divBdr>
        <w:top w:val="none" w:sz="0" w:space="0" w:color="auto"/>
        <w:left w:val="none" w:sz="0" w:space="0" w:color="auto"/>
        <w:bottom w:val="none" w:sz="0" w:space="0" w:color="auto"/>
        <w:right w:val="none" w:sz="0" w:space="0" w:color="auto"/>
      </w:divBdr>
    </w:div>
    <w:div w:id="1386828951">
      <w:bodyDiv w:val="1"/>
      <w:marLeft w:val="0"/>
      <w:marRight w:val="0"/>
      <w:marTop w:val="0"/>
      <w:marBottom w:val="0"/>
      <w:divBdr>
        <w:top w:val="none" w:sz="0" w:space="0" w:color="auto"/>
        <w:left w:val="none" w:sz="0" w:space="0" w:color="auto"/>
        <w:bottom w:val="none" w:sz="0" w:space="0" w:color="auto"/>
        <w:right w:val="none" w:sz="0" w:space="0" w:color="auto"/>
      </w:divBdr>
    </w:div>
    <w:div w:id="1391424086">
      <w:bodyDiv w:val="1"/>
      <w:marLeft w:val="0"/>
      <w:marRight w:val="0"/>
      <w:marTop w:val="0"/>
      <w:marBottom w:val="0"/>
      <w:divBdr>
        <w:top w:val="none" w:sz="0" w:space="0" w:color="auto"/>
        <w:left w:val="none" w:sz="0" w:space="0" w:color="auto"/>
        <w:bottom w:val="none" w:sz="0" w:space="0" w:color="auto"/>
        <w:right w:val="none" w:sz="0" w:space="0" w:color="auto"/>
      </w:divBdr>
    </w:div>
    <w:div w:id="1397360780">
      <w:bodyDiv w:val="1"/>
      <w:marLeft w:val="0"/>
      <w:marRight w:val="0"/>
      <w:marTop w:val="0"/>
      <w:marBottom w:val="0"/>
      <w:divBdr>
        <w:top w:val="none" w:sz="0" w:space="0" w:color="auto"/>
        <w:left w:val="none" w:sz="0" w:space="0" w:color="auto"/>
        <w:bottom w:val="none" w:sz="0" w:space="0" w:color="auto"/>
        <w:right w:val="none" w:sz="0" w:space="0" w:color="auto"/>
      </w:divBdr>
    </w:div>
    <w:div w:id="1421098313">
      <w:bodyDiv w:val="1"/>
      <w:marLeft w:val="0"/>
      <w:marRight w:val="0"/>
      <w:marTop w:val="0"/>
      <w:marBottom w:val="0"/>
      <w:divBdr>
        <w:top w:val="none" w:sz="0" w:space="0" w:color="auto"/>
        <w:left w:val="none" w:sz="0" w:space="0" w:color="auto"/>
        <w:bottom w:val="none" w:sz="0" w:space="0" w:color="auto"/>
        <w:right w:val="none" w:sz="0" w:space="0" w:color="auto"/>
      </w:divBdr>
    </w:div>
    <w:div w:id="1440837845">
      <w:bodyDiv w:val="1"/>
      <w:marLeft w:val="0"/>
      <w:marRight w:val="0"/>
      <w:marTop w:val="0"/>
      <w:marBottom w:val="0"/>
      <w:divBdr>
        <w:top w:val="none" w:sz="0" w:space="0" w:color="auto"/>
        <w:left w:val="none" w:sz="0" w:space="0" w:color="auto"/>
        <w:bottom w:val="none" w:sz="0" w:space="0" w:color="auto"/>
        <w:right w:val="none" w:sz="0" w:space="0" w:color="auto"/>
      </w:divBdr>
    </w:div>
    <w:div w:id="1441485958">
      <w:bodyDiv w:val="1"/>
      <w:marLeft w:val="0"/>
      <w:marRight w:val="0"/>
      <w:marTop w:val="0"/>
      <w:marBottom w:val="0"/>
      <w:divBdr>
        <w:top w:val="none" w:sz="0" w:space="0" w:color="auto"/>
        <w:left w:val="none" w:sz="0" w:space="0" w:color="auto"/>
        <w:bottom w:val="none" w:sz="0" w:space="0" w:color="auto"/>
        <w:right w:val="none" w:sz="0" w:space="0" w:color="auto"/>
      </w:divBdr>
    </w:div>
    <w:div w:id="1448355796">
      <w:bodyDiv w:val="1"/>
      <w:marLeft w:val="0"/>
      <w:marRight w:val="0"/>
      <w:marTop w:val="0"/>
      <w:marBottom w:val="0"/>
      <w:divBdr>
        <w:top w:val="none" w:sz="0" w:space="0" w:color="auto"/>
        <w:left w:val="none" w:sz="0" w:space="0" w:color="auto"/>
        <w:bottom w:val="none" w:sz="0" w:space="0" w:color="auto"/>
        <w:right w:val="none" w:sz="0" w:space="0" w:color="auto"/>
      </w:divBdr>
    </w:div>
    <w:div w:id="1450901984">
      <w:bodyDiv w:val="1"/>
      <w:marLeft w:val="0"/>
      <w:marRight w:val="0"/>
      <w:marTop w:val="0"/>
      <w:marBottom w:val="0"/>
      <w:divBdr>
        <w:top w:val="none" w:sz="0" w:space="0" w:color="auto"/>
        <w:left w:val="none" w:sz="0" w:space="0" w:color="auto"/>
        <w:bottom w:val="none" w:sz="0" w:space="0" w:color="auto"/>
        <w:right w:val="none" w:sz="0" w:space="0" w:color="auto"/>
      </w:divBdr>
    </w:div>
    <w:div w:id="1458909023">
      <w:bodyDiv w:val="1"/>
      <w:marLeft w:val="0"/>
      <w:marRight w:val="0"/>
      <w:marTop w:val="0"/>
      <w:marBottom w:val="0"/>
      <w:divBdr>
        <w:top w:val="none" w:sz="0" w:space="0" w:color="auto"/>
        <w:left w:val="none" w:sz="0" w:space="0" w:color="auto"/>
        <w:bottom w:val="none" w:sz="0" w:space="0" w:color="auto"/>
        <w:right w:val="none" w:sz="0" w:space="0" w:color="auto"/>
      </w:divBdr>
    </w:div>
    <w:div w:id="1476217084">
      <w:bodyDiv w:val="1"/>
      <w:marLeft w:val="0"/>
      <w:marRight w:val="0"/>
      <w:marTop w:val="0"/>
      <w:marBottom w:val="0"/>
      <w:divBdr>
        <w:top w:val="none" w:sz="0" w:space="0" w:color="auto"/>
        <w:left w:val="none" w:sz="0" w:space="0" w:color="auto"/>
        <w:bottom w:val="none" w:sz="0" w:space="0" w:color="auto"/>
        <w:right w:val="none" w:sz="0" w:space="0" w:color="auto"/>
      </w:divBdr>
    </w:div>
    <w:div w:id="1504660570">
      <w:bodyDiv w:val="1"/>
      <w:marLeft w:val="0"/>
      <w:marRight w:val="0"/>
      <w:marTop w:val="0"/>
      <w:marBottom w:val="0"/>
      <w:divBdr>
        <w:top w:val="none" w:sz="0" w:space="0" w:color="auto"/>
        <w:left w:val="none" w:sz="0" w:space="0" w:color="auto"/>
        <w:bottom w:val="none" w:sz="0" w:space="0" w:color="auto"/>
        <w:right w:val="none" w:sz="0" w:space="0" w:color="auto"/>
      </w:divBdr>
    </w:div>
    <w:div w:id="1514492022">
      <w:bodyDiv w:val="1"/>
      <w:marLeft w:val="0"/>
      <w:marRight w:val="0"/>
      <w:marTop w:val="0"/>
      <w:marBottom w:val="0"/>
      <w:divBdr>
        <w:top w:val="none" w:sz="0" w:space="0" w:color="auto"/>
        <w:left w:val="none" w:sz="0" w:space="0" w:color="auto"/>
        <w:bottom w:val="none" w:sz="0" w:space="0" w:color="auto"/>
        <w:right w:val="none" w:sz="0" w:space="0" w:color="auto"/>
      </w:divBdr>
    </w:div>
    <w:div w:id="1522931797">
      <w:bodyDiv w:val="1"/>
      <w:marLeft w:val="0"/>
      <w:marRight w:val="0"/>
      <w:marTop w:val="0"/>
      <w:marBottom w:val="0"/>
      <w:divBdr>
        <w:top w:val="none" w:sz="0" w:space="0" w:color="auto"/>
        <w:left w:val="none" w:sz="0" w:space="0" w:color="auto"/>
        <w:bottom w:val="none" w:sz="0" w:space="0" w:color="auto"/>
        <w:right w:val="none" w:sz="0" w:space="0" w:color="auto"/>
      </w:divBdr>
    </w:div>
    <w:div w:id="1537045123">
      <w:bodyDiv w:val="1"/>
      <w:marLeft w:val="0"/>
      <w:marRight w:val="0"/>
      <w:marTop w:val="0"/>
      <w:marBottom w:val="0"/>
      <w:divBdr>
        <w:top w:val="none" w:sz="0" w:space="0" w:color="auto"/>
        <w:left w:val="none" w:sz="0" w:space="0" w:color="auto"/>
        <w:bottom w:val="none" w:sz="0" w:space="0" w:color="auto"/>
        <w:right w:val="none" w:sz="0" w:space="0" w:color="auto"/>
      </w:divBdr>
    </w:div>
    <w:div w:id="1539706977">
      <w:bodyDiv w:val="1"/>
      <w:marLeft w:val="0"/>
      <w:marRight w:val="0"/>
      <w:marTop w:val="0"/>
      <w:marBottom w:val="0"/>
      <w:divBdr>
        <w:top w:val="none" w:sz="0" w:space="0" w:color="auto"/>
        <w:left w:val="none" w:sz="0" w:space="0" w:color="auto"/>
        <w:bottom w:val="none" w:sz="0" w:space="0" w:color="auto"/>
        <w:right w:val="none" w:sz="0" w:space="0" w:color="auto"/>
      </w:divBdr>
    </w:div>
    <w:div w:id="1561862695">
      <w:bodyDiv w:val="1"/>
      <w:marLeft w:val="0"/>
      <w:marRight w:val="0"/>
      <w:marTop w:val="0"/>
      <w:marBottom w:val="0"/>
      <w:divBdr>
        <w:top w:val="none" w:sz="0" w:space="0" w:color="auto"/>
        <w:left w:val="none" w:sz="0" w:space="0" w:color="auto"/>
        <w:bottom w:val="none" w:sz="0" w:space="0" w:color="auto"/>
        <w:right w:val="none" w:sz="0" w:space="0" w:color="auto"/>
      </w:divBdr>
    </w:div>
    <w:div w:id="1563902905">
      <w:bodyDiv w:val="1"/>
      <w:marLeft w:val="0"/>
      <w:marRight w:val="0"/>
      <w:marTop w:val="0"/>
      <w:marBottom w:val="0"/>
      <w:divBdr>
        <w:top w:val="none" w:sz="0" w:space="0" w:color="auto"/>
        <w:left w:val="none" w:sz="0" w:space="0" w:color="auto"/>
        <w:bottom w:val="none" w:sz="0" w:space="0" w:color="auto"/>
        <w:right w:val="none" w:sz="0" w:space="0" w:color="auto"/>
      </w:divBdr>
    </w:div>
    <w:div w:id="1569656067">
      <w:bodyDiv w:val="1"/>
      <w:marLeft w:val="0"/>
      <w:marRight w:val="0"/>
      <w:marTop w:val="0"/>
      <w:marBottom w:val="0"/>
      <w:divBdr>
        <w:top w:val="none" w:sz="0" w:space="0" w:color="auto"/>
        <w:left w:val="none" w:sz="0" w:space="0" w:color="auto"/>
        <w:bottom w:val="none" w:sz="0" w:space="0" w:color="auto"/>
        <w:right w:val="none" w:sz="0" w:space="0" w:color="auto"/>
      </w:divBdr>
    </w:div>
    <w:div w:id="1591310276">
      <w:bodyDiv w:val="1"/>
      <w:marLeft w:val="0"/>
      <w:marRight w:val="0"/>
      <w:marTop w:val="0"/>
      <w:marBottom w:val="0"/>
      <w:divBdr>
        <w:top w:val="none" w:sz="0" w:space="0" w:color="auto"/>
        <w:left w:val="none" w:sz="0" w:space="0" w:color="auto"/>
        <w:bottom w:val="none" w:sz="0" w:space="0" w:color="auto"/>
        <w:right w:val="none" w:sz="0" w:space="0" w:color="auto"/>
      </w:divBdr>
    </w:div>
    <w:div w:id="1593854204">
      <w:bodyDiv w:val="1"/>
      <w:marLeft w:val="0"/>
      <w:marRight w:val="0"/>
      <w:marTop w:val="0"/>
      <w:marBottom w:val="0"/>
      <w:divBdr>
        <w:top w:val="none" w:sz="0" w:space="0" w:color="auto"/>
        <w:left w:val="none" w:sz="0" w:space="0" w:color="auto"/>
        <w:bottom w:val="none" w:sz="0" w:space="0" w:color="auto"/>
        <w:right w:val="none" w:sz="0" w:space="0" w:color="auto"/>
      </w:divBdr>
    </w:div>
    <w:div w:id="1633049629">
      <w:bodyDiv w:val="1"/>
      <w:marLeft w:val="0"/>
      <w:marRight w:val="0"/>
      <w:marTop w:val="0"/>
      <w:marBottom w:val="0"/>
      <w:divBdr>
        <w:top w:val="none" w:sz="0" w:space="0" w:color="auto"/>
        <w:left w:val="none" w:sz="0" w:space="0" w:color="auto"/>
        <w:bottom w:val="none" w:sz="0" w:space="0" w:color="auto"/>
        <w:right w:val="none" w:sz="0" w:space="0" w:color="auto"/>
      </w:divBdr>
    </w:div>
    <w:div w:id="1640961530">
      <w:bodyDiv w:val="1"/>
      <w:marLeft w:val="0"/>
      <w:marRight w:val="0"/>
      <w:marTop w:val="0"/>
      <w:marBottom w:val="0"/>
      <w:divBdr>
        <w:top w:val="none" w:sz="0" w:space="0" w:color="auto"/>
        <w:left w:val="none" w:sz="0" w:space="0" w:color="auto"/>
        <w:bottom w:val="none" w:sz="0" w:space="0" w:color="auto"/>
        <w:right w:val="none" w:sz="0" w:space="0" w:color="auto"/>
      </w:divBdr>
    </w:div>
    <w:div w:id="1641837534">
      <w:bodyDiv w:val="1"/>
      <w:marLeft w:val="0"/>
      <w:marRight w:val="0"/>
      <w:marTop w:val="0"/>
      <w:marBottom w:val="0"/>
      <w:divBdr>
        <w:top w:val="none" w:sz="0" w:space="0" w:color="auto"/>
        <w:left w:val="none" w:sz="0" w:space="0" w:color="auto"/>
        <w:bottom w:val="none" w:sz="0" w:space="0" w:color="auto"/>
        <w:right w:val="none" w:sz="0" w:space="0" w:color="auto"/>
      </w:divBdr>
    </w:div>
    <w:div w:id="1646154969">
      <w:bodyDiv w:val="1"/>
      <w:marLeft w:val="0"/>
      <w:marRight w:val="0"/>
      <w:marTop w:val="0"/>
      <w:marBottom w:val="0"/>
      <w:divBdr>
        <w:top w:val="none" w:sz="0" w:space="0" w:color="auto"/>
        <w:left w:val="none" w:sz="0" w:space="0" w:color="auto"/>
        <w:bottom w:val="none" w:sz="0" w:space="0" w:color="auto"/>
        <w:right w:val="none" w:sz="0" w:space="0" w:color="auto"/>
      </w:divBdr>
    </w:div>
    <w:div w:id="1656953383">
      <w:bodyDiv w:val="1"/>
      <w:marLeft w:val="0"/>
      <w:marRight w:val="0"/>
      <w:marTop w:val="0"/>
      <w:marBottom w:val="0"/>
      <w:divBdr>
        <w:top w:val="none" w:sz="0" w:space="0" w:color="auto"/>
        <w:left w:val="none" w:sz="0" w:space="0" w:color="auto"/>
        <w:bottom w:val="none" w:sz="0" w:space="0" w:color="auto"/>
        <w:right w:val="none" w:sz="0" w:space="0" w:color="auto"/>
      </w:divBdr>
    </w:div>
    <w:div w:id="1666661010">
      <w:bodyDiv w:val="1"/>
      <w:marLeft w:val="0"/>
      <w:marRight w:val="0"/>
      <w:marTop w:val="0"/>
      <w:marBottom w:val="0"/>
      <w:divBdr>
        <w:top w:val="none" w:sz="0" w:space="0" w:color="auto"/>
        <w:left w:val="none" w:sz="0" w:space="0" w:color="auto"/>
        <w:bottom w:val="none" w:sz="0" w:space="0" w:color="auto"/>
        <w:right w:val="none" w:sz="0" w:space="0" w:color="auto"/>
      </w:divBdr>
    </w:div>
    <w:div w:id="1668167416">
      <w:bodyDiv w:val="1"/>
      <w:marLeft w:val="0"/>
      <w:marRight w:val="0"/>
      <w:marTop w:val="0"/>
      <w:marBottom w:val="0"/>
      <w:divBdr>
        <w:top w:val="none" w:sz="0" w:space="0" w:color="auto"/>
        <w:left w:val="none" w:sz="0" w:space="0" w:color="auto"/>
        <w:bottom w:val="none" w:sz="0" w:space="0" w:color="auto"/>
        <w:right w:val="none" w:sz="0" w:space="0" w:color="auto"/>
      </w:divBdr>
    </w:div>
    <w:div w:id="1680615376">
      <w:bodyDiv w:val="1"/>
      <w:marLeft w:val="0"/>
      <w:marRight w:val="0"/>
      <w:marTop w:val="0"/>
      <w:marBottom w:val="0"/>
      <w:divBdr>
        <w:top w:val="none" w:sz="0" w:space="0" w:color="auto"/>
        <w:left w:val="none" w:sz="0" w:space="0" w:color="auto"/>
        <w:bottom w:val="none" w:sz="0" w:space="0" w:color="auto"/>
        <w:right w:val="none" w:sz="0" w:space="0" w:color="auto"/>
      </w:divBdr>
    </w:div>
    <w:div w:id="1686403953">
      <w:bodyDiv w:val="1"/>
      <w:marLeft w:val="0"/>
      <w:marRight w:val="0"/>
      <w:marTop w:val="0"/>
      <w:marBottom w:val="0"/>
      <w:divBdr>
        <w:top w:val="none" w:sz="0" w:space="0" w:color="auto"/>
        <w:left w:val="none" w:sz="0" w:space="0" w:color="auto"/>
        <w:bottom w:val="none" w:sz="0" w:space="0" w:color="auto"/>
        <w:right w:val="none" w:sz="0" w:space="0" w:color="auto"/>
      </w:divBdr>
    </w:div>
    <w:div w:id="1699890851">
      <w:bodyDiv w:val="1"/>
      <w:marLeft w:val="0"/>
      <w:marRight w:val="0"/>
      <w:marTop w:val="0"/>
      <w:marBottom w:val="0"/>
      <w:divBdr>
        <w:top w:val="none" w:sz="0" w:space="0" w:color="auto"/>
        <w:left w:val="none" w:sz="0" w:space="0" w:color="auto"/>
        <w:bottom w:val="none" w:sz="0" w:space="0" w:color="auto"/>
        <w:right w:val="none" w:sz="0" w:space="0" w:color="auto"/>
      </w:divBdr>
    </w:div>
    <w:div w:id="1699967109">
      <w:bodyDiv w:val="1"/>
      <w:marLeft w:val="0"/>
      <w:marRight w:val="0"/>
      <w:marTop w:val="0"/>
      <w:marBottom w:val="0"/>
      <w:divBdr>
        <w:top w:val="none" w:sz="0" w:space="0" w:color="auto"/>
        <w:left w:val="none" w:sz="0" w:space="0" w:color="auto"/>
        <w:bottom w:val="none" w:sz="0" w:space="0" w:color="auto"/>
        <w:right w:val="none" w:sz="0" w:space="0" w:color="auto"/>
      </w:divBdr>
    </w:div>
    <w:div w:id="1715352569">
      <w:bodyDiv w:val="1"/>
      <w:marLeft w:val="0"/>
      <w:marRight w:val="0"/>
      <w:marTop w:val="0"/>
      <w:marBottom w:val="0"/>
      <w:divBdr>
        <w:top w:val="none" w:sz="0" w:space="0" w:color="auto"/>
        <w:left w:val="none" w:sz="0" w:space="0" w:color="auto"/>
        <w:bottom w:val="none" w:sz="0" w:space="0" w:color="auto"/>
        <w:right w:val="none" w:sz="0" w:space="0" w:color="auto"/>
      </w:divBdr>
    </w:div>
    <w:div w:id="1723165537">
      <w:bodyDiv w:val="1"/>
      <w:marLeft w:val="0"/>
      <w:marRight w:val="0"/>
      <w:marTop w:val="0"/>
      <w:marBottom w:val="0"/>
      <w:divBdr>
        <w:top w:val="none" w:sz="0" w:space="0" w:color="auto"/>
        <w:left w:val="none" w:sz="0" w:space="0" w:color="auto"/>
        <w:bottom w:val="none" w:sz="0" w:space="0" w:color="auto"/>
        <w:right w:val="none" w:sz="0" w:space="0" w:color="auto"/>
      </w:divBdr>
    </w:div>
    <w:div w:id="1728064305">
      <w:bodyDiv w:val="1"/>
      <w:marLeft w:val="0"/>
      <w:marRight w:val="0"/>
      <w:marTop w:val="0"/>
      <w:marBottom w:val="0"/>
      <w:divBdr>
        <w:top w:val="none" w:sz="0" w:space="0" w:color="auto"/>
        <w:left w:val="none" w:sz="0" w:space="0" w:color="auto"/>
        <w:bottom w:val="none" w:sz="0" w:space="0" w:color="auto"/>
        <w:right w:val="none" w:sz="0" w:space="0" w:color="auto"/>
      </w:divBdr>
    </w:div>
    <w:div w:id="1736274687">
      <w:bodyDiv w:val="1"/>
      <w:marLeft w:val="0"/>
      <w:marRight w:val="0"/>
      <w:marTop w:val="0"/>
      <w:marBottom w:val="0"/>
      <w:divBdr>
        <w:top w:val="none" w:sz="0" w:space="0" w:color="auto"/>
        <w:left w:val="none" w:sz="0" w:space="0" w:color="auto"/>
        <w:bottom w:val="none" w:sz="0" w:space="0" w:color="auto"/>
        <w:right w:val="none" w:sz="0" w:space="0" w:color="auto"/>
      </w:divBdr>
    </w:div>
    <w:div w:id="1755930344">
      <w:bodyDiv w:val="1"/>
      <w:marLeft w:val="0"/>
      <w:marRight w:val="0"/>
      <w:marTop w:val="0"/>
      <w:marBottom w:val="0"/>
      <w:divBdr>
        <w:top w:val="none" w:sz="0" w:space="0" w:color="auto"/>
        <w:left w:val="none" w:sz="0" w:space="0" w:color="auto"/>
        <w:bottom w:val="none" w:sz="0" w:space="0" w:color="auto"/>
        <w:right w:val="none" w:sz="0" w:space="0" w:color="auto"/>
      </w:divBdr>
    </w:div>
    <w:div w:id="1776559217">
      <w:bodyDiv w:val="1"/>
      <w:marLeft w:val="0"/>
      <w:marRight w:val="0"/>
      <w:marTop w:val="0"/>
      <w:marBottom w:val="0"/>
      <w:divBdr>
        <w:top w:val="none" w:sz="0" w:space="0" w:color="auto"/>
        <w:left w:val="none" w:sz="0" w:space="0" w:color="auto"/>
        <w:bottom w:val="none" w:sz="0" w:space="0" w:color="auto"/>
        <w:right w:val="none" w:sz="0" w:space="0" w:color="auto"/>
      </w:divBdr>
    </w:div>
    <w:div w:id="1778985450">
      <w:bodyDiv w:val="1"/>
      <w:marLeft w:val="0"/>
      <w:marRight w:val="0"/>
      <w:marTop w:val="0"/>
      <w:marBottom w:val="0"/>
      <w:divBdr>
        <w:top w:val="none" w:sz="0" w:space="0" w:color="auto"/>
        <w:left w:val="none" w:sz="0" w:space="0" w:color="auto"/>
        <w:bottom w:val="none" w:sz="0" w:space="0" w:color="auto"/>
        <w:right w:val="none" w:sz="0" w:space="0" w:color="auto"/>
      </w:divBdr>
    </w:div>
    <w:div w:id="1780102023">
      <w:bodyDiv w:val="1"/>
      <w:marLeft w:val="0"/>
      <w:marRight w:val="0"/>
      <w:marTop w:val="0"/>
      <w:marBottom w:val="0"/>
      <w:divBdr>
        <w:top w:val="none" w:sz="0" w:space="0" w:color="auto"/>
        <w:left w:val="none" w:sz="0" w:space="0" w:color="auto"/>
        <w:bottom w:val="none" w:sz="0" w:space="0" w:color="auto"/>
        <w:right w:val="none" w:sz="0" w:space="0" w:color="auto"/>
      </w:divBdr>
    </w:div>
    <w:div w:id="1803034394">
      <w:bodyDiv w:val="1"/>
      <w:marLeft w:val="0"/>
      <w:marRight w:val="0"/>
      <w:marTop w:val="0"/>
      <w:marBottom w:val="0"/>
      <w:divBdr>
        <w:top w:val="none" w:sz="0" w:space="0" w:color="auto"/>
        <w:left w:val="none" w:sz="0" w:space="0" w:color="auto"/>
        <w:bottom w:val="none" w:sz="0" w:space="0" w:color="auto"/>
        <w:right w:val="none" w:sz="0" w:space="0" w:color="auto"/>
      </w:divBdr>
    </w:div>
    <w:div w:id="1817797598">
      <w:bodyDiv w:val="1"/>
      <w:marLeft w:val="0"/>
      <w:marRight w:val="0"/>
      <w:marTop w:val="0"/>
      <w:marBottom w:val="0"/>
      <w:divBdr>
        <w:top w:val="none" w:sz="0" w:space="0" w:color="auto"/>
        <w:left w:val="none" w:sz="0" w:space="0" w:color="auto"/>
        <w:bottom w:val="none" w:sz="0" w:space="0" w:color="auto"/>
        <w:right w:val="none" w:sz="0" w:space="0" w:color="auto"/>
      </w:divBdr>
    </w:div>
    <w:div w:id="1829127568">
      <w:bodyDiv w:val="1"/>
      <w:marLeft w:val="0"/>
      <w:marRight w:val="0"/>
      <w:marTop w:val="0"/>
      <w:marBottom w:val="0"/>
      <w:divBdr>
        <w:top w:val="none" w:sz="0" w:space="0" w:color="auto"/>
        <w:left w:val="none" w:sz="0" w:space="0" w:color="auto"/>
        <w:bottom w:val="none" w:sz="0" w:space="0" w:color="auto"/>
        <w:right w:val="none" w:sz="0" w:space="0" w:color="auto"/>
      </w:divBdr>
    </w:div>
    <w:div w:id="1829133833">
      <w:bodyDiv w:val="1"/>
      <w:marLeft w:val="0"/>
      <w:marRight w:val="0"/>
      <w:marTop w:val="0"/>
      <w:marBottom w:val="0"/>
      <w:divBdr>
        <w:top w:val="none" w:sz="0" w:space="0" w:color="auto"/>
        <w:left w:val="none" w:sz="0" w:space="0" w:color="auto"/>
        <w:bottom w:val="none" w:sz="0" w:space="0" w:color="auto"/>
        <w:right w:val="none" w:sz="0" w:space="0" w:color="auto"/>
      </w:divBdr>
    </w:div>
    <w:div w:id="1834950887">
      <w:bodyDiv w:val="1"/>
      <w:marLeft w:val="0"/>
      <w:marRight w:val="0"/>
      <w:marTop w:val="0"/>
      <w:marBottom w:val="0"/>
      <w:divBdr>
        <w:top w:val="none" w:sz="0" w:space="0" w:color="auto"/>
        <w:left w:val="none" w:sz="0" w:space="0" w:color="auto"/>
        <w:bottom w:val="none" w:sz="0" w:space="0" w:color="auto"/>
        <w:right w:val="none" w:sz="0" w:space="0" w:color="auto"/>
      </w:divBdr>
    </w:div>
    <w:div w:id="1844130453">
      <w:bodyDiv w:val="1"/>
      <w:marLeft w:val="0"/>
      <w:marRight w:val="0"/>
      <w:marTop w:val="0"/>
      <w:marBottom w:val="0"/>
      <w:divBdr>
        <w:top w:val="none" w:sz="0" w:space="0" w:color="auto"/>
        <w:left w:val="none" w:sz="0" w:space="0" w:color="auto"/>
        <w:bottom w:val="none" w:sz="0" w:space="0" w:color="auto"/>
        <w:right w:val="none" w:sz="0" w:space="0" w:color="auto"/>
      </w:divBdr>
    </w:div>
    <w:div w:id="1851597582">
      <w:bodyDiv w:val="1"/>
      <w:marLeft w:val="0"/>
      <w:marRight w:val="0"/>
      <w:marTop w:val="0"/>
      <w:marBottom w:val="0"/>
      <w:divBdr>
        <w:top w:val="none" w:sz="0" w:space="0" w:color="auto"/>
        <w:left w:val="none" w:sz="0" w:space="0" w:color="auto"/>
        <w:bottom w:val="none" w:sz="0" w:space="0" w:color="auto"/>
        <w:right w:val="none" w:sz="0" w:space="0" w:color="auto"/>
      </w:divBdr>
    </w:div>
    <w:div w:id="1875462886">
      <w:bodyDiv w:val="1"/>
      <w:marLeft w:val="0"/>
      <w:marRight w:val="0"/>
      <w:marTop w:val="0"/>
      <w:marBottom w:val="0"/>
      <w:divBdr>
        <w:top w:val="none" w:sz="0" w:space="0" w:color="auto"/>
        <w:left w:val="none" w:sz="0" w:space="0" w:color="auto"/>
        <w:bottom w:val="none" w:sz="0" w:space="0" w:color="auto"/>
        <w:right w:val="none" w:sz="0" w:space="0" w:color="auto"/>
      </w:divBdr>
    </w:div>
    <w:div w:id="1884556308">
      <w:bodyDiv w:val="1"/>
      <w:marLeft w:val="0"/>
      <w:marRight w:val="0"/>
      <w:marTop w:val="0"/>
      <w:marBottom w:val="0"/>
      <w:divBdr>
        <w:top w:val="none" w:sz="0" w:space="0" w:color="auto"/>
        <w:left w:val="none" w:sz="0" w:space="0" w:color="auto"/>
        <w:bottom w:val="none" w:sz="0" w:space="0" w:color="auto"/>
        <w:right w:val="none" w:sz="0" w:space="0" w:color="auto"/>
      </w:divBdr>
    </w:div>
    <w:div w:id="1889682046">
      <w:bodyDiv w:val="1"/>
      <w:marLeft w:val="0"/>
      <w:marRight w:val="0"/>
      <w:marTop w:val="0"/>
      <w:marBottom w:val="0"/>
      <w:divBdr>
        <w:top w:val="none" w:sz="0" w:space="0" w:color="auto"/>
        <w:left w:val="none" w:sz="0" w:space="0" w:color="auto"/>
        <w:bottom w:val="none" w:sz="0" w:space="0" w:color="auto"/>
        <w:right w:val="none" w:sz="0" w:space="0" w:color="auto"/>
      </w:divBdr>
    </w:div>
    <w:div w:id="1890991172">
      <w:bodyDiv w:val="1"/>
      <w:marLeft w:val="0"/>
      <w:marRight w:val="0"/>
      <w:marTop w:val="0"/>
      <w:marBottom w:val="0"/>
      <w:divBdr>
        <w:top w:val="none" w:sz="0" w:space="0" w:color="auto"/>
        <w:left w:val="none" w:sz="0" w:space="0" w:color="auto"/>
        <w:bottom w:val="none" w:sz="0" w:space="0" w:color="auto"/>
        <w:right w:val="none" w:sz="0" w:space="0" w:color="auto"/>
      </w:divBdr>
    </w:div>
    <w:div w:id="1911036156">
      <w:bodyDiv w:val="1"/>
      <w:marLeft w:val="0"/>
      <w:marRight w:val="0"/>
      <w:marTop w:val="0"/>
      <w:marBottom w:val="0"/>
      <w:divBdr>
        <w:top w:val="none" w:sz="0" w:space="0" w:color="auto"/>
        <w:left w:val="none" w:sz="0" w:space="0" w:color="auto"/>
        <w:bottom w:val="none" w:sz="0" w:space="0" w:color="auto"/>
        <w:right w:val="none" w:sz="0" w:space="0" w:color="auto"/>
      </w:divBdr>
    </w:div>
    <w:div w:id="1911958312">
      <w:bodyDiv w:val="1"/>
      <w:marLeft w:val="0"/>
      <w:marRight w:val="0"/>
      <w:marTop w:val="0"/>
      <w:marBottom w:val="0"/>
      <w:divBdr>
        <w:top w:val="none" w:sz="0" w:space="0" w:color="auto"/>
        <w:left w:val="none" w:sz="0" w:space="0" w:color="auto"/>
        <w:bottom w:val="none" w:sz="0" w:space="0" w:color="auto"/>
        <w:right w:val="none" w:sz="0" w:space="0" w:color="auto"/>
      </w:divBdr>
    </w:div>
    <w:div w:id="1929655363">
      <w:bodyDiv w:val="1"/>
      <w:marLeft w:val="0"/>
      <w:marRight w:val="0"/>
      <w:marTop w:val="0"/>
      <w:marBottom w:val="0"/>
      <w:divBdr>
        <w:top w:val="none" w:sz="0" w:space="0" w:color="auto"/>
        <w:left w:val="none" w:sz="0" w:space="0" w:color="auto"/>
        <w:bottom w:val="none" w:sz="0" w:space="0" w:color="auto"/>
        <w:right w:val="none" w:sz="0" w:space="0" w:color="auto"/>
      </w:divBdr>
    </w:div>
    <w:div w:id="1964536011">
      <w:bodyDiv w:val="1"/>
      <w:marLeft w:val="0"/>
      <w:marRight w:val="0"/>
      <w:marTop w:val="0"/>
      <w:marBottom w:val="0"/>
      <w:divBdr>
        <w:top w:val="none" w:sz="0" w:space="0" w:color="auto"/>
        <w:left w:val="none" w:sz="0" w:space="0" w:color="auto"/>
        <w:bottom w:val="none" w:sz="0" w:space="0" w:color="auto"/>
        <w:right w:val="none" w:sz="0" w:space="0" w:color="auto"/>
      </w:divBdr>
    </w:div>
    <w:div w:id="1977683726">
      <w:bodyDiv w:val="1"/>
      <w:marLeft w:val="0"/>
      <w:marRight w:val="0"/>
      <w:marTop w:val="0"/>
      <w:marBottom w:val="0"/>
      <w:divBdr>
        <w:top w:val="none" w:sz="0" w:space="0" w:color="auto"/>
        <w:left w:val="none" w:sz="0" w:space="0" w:color="auto"/>
        <w:bottom w:val="none" w:sz="0" w:space="0" w:color="auto"/>
        <w:right w:val="none" w:sz="0" w:space="0" w:color="auto"/>
      </w:divBdr>
    </w:div>
    <w:div w:id="1985696454">
      <w:bodyDiv w:val="1"/>
      <w:marLeft w:val="0"/>
      <w:marRight w:val="0"/>
      <w:marTop w:val="0"/>
      <w:marBottom w:val="0"/>
      <w:divBdr>
        <w:top w:val="none" w:sz="0" w:space="0" w:color="auto"/>
        <w:left w:val="none" w:sz="0" w:space="0" w:color="auto"/>
        <w:bottom w:val="none" w:sz="0" w:space="0" w:color="auto"/>
        <w:right w:val="none" w:sz="0" w:space="0" w:color="auto"/>
      </w:divBdr>
    </w:div>
    <w:div w:id="1986621220">
      <w:bodyDiv w:val="1"/>
      <w:marLeft w:val="0"/>
      <w:marRight w:val="0"/>
      <w:marTop w:val="0"/>
      <w:marBottom w:val="0"/>
      <w:divBdr>
        <w:top w:val="none" w:sz="0" w:space="0" w:color="auto"/>
        <w:left w:val="none" w:sz="0" w:space="0" w:color="auto"/>
        <w:bottom w:val="none" w:sz="0" w:space="0" w:color="auto"/>
        <w:right w:val="none" w:sz="0" w:space="0" w:color="auto"/>
      </w:divBdr>
    </w:div>
    <w:div w:id="1989549055">
      <w:bodyDiv w:val="1"/>
      <w:marLeft w:val="0"/>
      <w:marRight w:val="0"/>
      <w:marTop w:val="0"/>
      <w:marBottom w:val="0"/>
      <w:divBdr>
        <w:top w:val="none" w:sz="0" w:space="0" w:color="auto"/>
        <w:left w:val="none" w:sz="0" w:space="0" w:color="auto"/>
        <w:bottom w:val="none" w:sz="0" w:space="0" w:color="auto"/>
        <w:right w:val="none" w:sz="0" w:space="0" w:color="auto"/>
      </w:divBdr>
    </w:div>
    <w:div w:id="1989555920">
      <w:bodyDiv w:val="1"/>
      <w:marLeft w:val="0"/>
      <w:marRight w:val="0"/>
      <w:marTop w:val="0"/>
      <w:marBottom w:val="0"/>
      <w:divBdr>
        <w:top w:val="none" w:sz="0" w:space="0" w:color="auto"/>
        <w:left w:val="none" w:sz="0" w:space="0" w:color="auto"/>
        <w:bottom w:val="none" w:sz="0" w:space="0" w:color="auto"/>
        <w:right w:val="none" w:sz="0" w:space="0" w:color="auto"/>
      </w:divBdr>
    </w:div>
    <w:div w:id="2001545381">
      <w:bodyDiv w:val="1"/>
      <w:marLeft w:val="0"/>
      <w:marRight w:val="0"/>
      <w:marTop w:val="0"/>
      <w:marBottom w:val="0"/>
      <w:divBdr>
        <w:top w:val="none" w:sz="0" w:space="0" w:color="auto"/>
        <w:left w:val="none" w:sz="0" w:space="0" w:color="auto"/>
        <w:bottom w:val="none" w:sz="0" w:space="0" w:color="auto"/>
        <w:right w:val="none" w:sz="0" w:space="0" w:color="auto"/>
      </w:divBdr>
    </w:div>
    <w:div w:id="2011525238">
      <w:bodyDiv w:val="1"/>
      <w:marLeft w:val="0"/>
      <w:marRight w:val="0"/>
      <w:marTop w:val="0"/>
      <w:marBottom w:val="0"/>
      <w:divBdr>
        <w:top w:val="none" w:sz="0" w:space="0" w:color="auto"/>
        <w:left w:val="none" w:sz="0" w:space="0" w:color="auto"/>
        <w:bottom w:val="none" w:sz="0" w:space="0" w:color="auto"/>
        <w:right w:val="none" w:sz="0" w:space="0" w:color="auto"/>
      </w:divBdr>
    </w:div>
    <w:div w:id="2031640950">
      <w:bodyDiv w:val="1"/>
      <w:marLeft w:val="0"/>
      <w:marRight w:val="0"/>
      <w:marTop w:val="0"/>
      <w:marBottom w:val="0"/>
      <w:divBdr>
        <w:top w:val="none" w:sz="0" w:space="0" w:color="auto"/>
        <w:left w:val="none" w:sz="0" w:space="0" w:color="auto"/>
        <w:bottom w:val="none" w:sz="0" w:space="0" w:color="auto"/>
        <w:right w:val="none" w:sz="0" w:space="0" w:color="auto"/>
      </w:divBdr>
    </w:div>
    <w:div w:id="2043823159">
      <w:bodyDiv w:val="1"/>
      <w:marLeft w:val="0"/>
      <w:marRight w:val="0"/>
      <w:marTop w:val="0"/>
      <w:marBottom w:val="0"/>
      <w:divBdr>
        <w:top w:val="none" w:sz="0" w:space="0" w:color="auto"/>
        <w:left w:val="none" w:sz="0" w:space="0" w:color="auto"/>
        <w:bottom w:val="none" w:sz="0" w:space="0" w:color="auto"/>
        <w:right w:val="none" w:sz="0" w:space="0" w:color="auto"/>
      </w:divBdr>
    </w:div>
    <w:div w:id="2071533704">
      <w:bodyDiv w:val="1"/>
      <w:marLeft w:val="0"/>
      <w:marRight w:val="0"/>
      <w:marTop w:val="0"/>
      <w:marBottom w:val="0"/>
      <w:divBdr>
        <w:top w:val="none" w:sz="0" w:space="0" w:color="auto"/>
        <w:left w:val="none" w:sz="0" w:space="0" w:color="auto"/>
        <w:bottom w:val="none" w:sz="0" w:space="0" w:color="auto"/>
        <w:right w:val="none" w:sz="0" w:space="0" w:color="auto"/>
      </w:divBdr>
    </w:div>
    <w:div w:id="2076657642">
      <w:bodyDiv w:val="1"/>
      <w:marLeft w:val="0"/>
      <w:marRight w:val="0"/>
      <w:marTop w:val="0"/>
      <w:marBottom w:val="0"/>
      <w:divBdr>
        <w:top w:val="none" w:sz="0" w:space="0" w:color="auto"/>
        <w:left w:val="none" w:sz="0" w:space="0" w:color="auto"/>
        <w:bottom w:val="none" w:sz="0" w:space="0" w:color="auto"/>
        <w:right w:val="none" w:sz="0" w:space="0" w:color="auto"/>
      </w:divBdr>
    </w:div>
    <w:div w:id="2079862963">
      <w:bodyDiv w:val="1"/>
      <w:marLeft w:val="0"/>
      <w:marRight w:val="0"/>
      <w:marTop w:val="0"/>
      <w:marBottom w:val="0"/>
      <w:divBdr>
        <w:top w:val="none" w:sz="0" w:space="0" w:color="auto"/>
        <w:left w:val="none" w:sz="0" w:space="0" w:color="auto"/>
        <w:bottom w:val="none" w:sz="0" w:space="0" w:color="auto"/>
        <w:right w:val="none" w:sz="0" w:space="0" w:color="auto"/>
      </w:divBdr>
    </w:div>
    <w:div w:id="2088653334">
      <w:bodyDiv w:val="1"/>
      <w:marLeft w:val="0"/>
      <w:marRight w:val="0"/>
      <w:marTop w:val="0"/>
      <w:marBottom w:val="0"/>
      <w:divBdr>
        <w:top w:val="none" w:sz="0" w:space="0" w:color="auto"/>
        <w:left w:val="none" w:sz="0" w:space="0" w:color="auto"/>
        <w:bottom w:val="none" w:sz="0" w:space="0" w:color="auto"/>
        <w:right w:val="none" w:sz="0" w:space="0" w:color="auto"/>
      </w:divBdr>
    </w:div>
    <w:div w:id="2091003618">
      <w:bodyDiv w:val="1"/>
      <w:marLeft w:val="0"/>
      <w:marRight w:val="0"/>
      <w:marTop w:val="0"/>
      <w:marBottom w:val="0"/>
      <w:divBdr>
        <w:top w:val="none" w:sz="0" w:space="0" w:color="auto"/>
        <w:left w:val="none" w:sz="0" w:space="0" w:color="auto"/>
        <w:bottom w:val="none" w:sz="0" w:space="0" w:color="auto"/>
        <w:right w:val="none" w:sz="0" w:space="0" w:color="auto"/>
      </w:divBdr>
    </w:div>
    <w:div w:id="2097246987">
      <w:bodyDiv w:val="1"/>
      <w:marLeft w:val="0"/>
      <w:marRight w:val="0"/>
      <w:marTop w:val="0"/>
      <w:marBottom w:val="0"/>
      <w:divBdr>
        <w:top w:val="none" w:sz="0" w:space="0" w:color="auto"/>
        <w:left w:val="none" w:sz="0" w:space="0" w:color="auto"/>
        <w:bottom w:val="none" w:sz="0" w:space="0" w:color="auto"/>
        <w:right w:val="none" w:sz="0" w:space="0" w:color="auto"/>
      </w:divBdr>
    </w:div>
    <w:div w:id="2097893605">
      <w:bodyDiv w:val="1"/>
      <w:marLeft w:val="0"/>
      <w:marRight w:val="0"/>
      <w:marTop w:val="0"/>
      <w:marBottom w:val="0"/>
      <w:divBdr>
        <w:top w:val="none" w:sz="0" w:space="0" w:color="auto"/>
        <w:left w:val="none" w:sz="0" w:space="0" w:color="auto"/>
        <w:bottom w:val="none" w:sz="0" w:space="0" w:color="auto"/>
        <w:right w:val="none" w:sz="0" w:space="0" w:color="auto"/>
      </w:divBdr>
    </w:div>
    <w:div w:id="2104954809">
      <w:bodyDiv w:val="1"/>
      <w:marLeft w:val="0"/>
      <w:marRight w:val="0"/>
      <w:marTop w:val="0"/>
      <w:marBottom w:val="0"/>
      <w:divBdr>
        <w:top w:val="none" w:sz="0" w:space="0" w:color="auto"/>
        <w:left w:val="none" w:sz="0" w:space="0" w:color="auto"/>
        <w:bottom w:val="none" w:sz="0" w:space="0" w:color="auto"/>
        <w:right w:val="none" w:sz="0" w:space="0" w:color="auto"/>
      </w:divBdr>
    </w:div>
    <w:div w:id="2112125284">
      <w:bodyDiv w:val="1"/>
      <w:marLeft w:val="0"/>
      <w:marRight w:val="0"/>
      <w:marTop w:val="0"/>
      <w:marBottom w:val="0"/>
      <w:divBdr>
        <w:top w:val="none" w:sz="0" w:space="0" w:color="auto"/>
        <w:left w:val="none" w:sz="0" w:space="0" w:color="auto"/>
        <w:bottom w:val="none" w:sz="0" w:space="0" w:color="auto"/>
        <w:right w:val="none" w:sz="0" w:space="0" w:color="auto"/>
      </w:divBdr>
    </w:div>
    <w:div w:id="2114666645">
      <w:bodyDiv w:val="1"/>
      <w:marLeft w:val="0"/>
      <w:marRight w:val="0"/>
      <w:marTop w:val="0"/>
      <w:marBottom w:val="0"/>
      <w:divBdr>
        <w:top w:val="none" w:sz="0" w:space="0" w:color="auto"/>
        <w:left w:val="none" w:sz="0" w:space="0" w:color="auto"/>
        <w:bottom w:val="none" w:sz="0" w:space="0" w:color="auto"/>
        <w:right w:val="none" w:sz="0" w:space="0" w:color="auto"/>
      </w:divBdr>
    </w:div>
    <w:div w:id="2127042845">
      <w:bodyDiv w:val="1"/>
      <w:marLeft w:val="0"/>
      <w:marRight w:val="0"/>
      <w:marTop w:val="0"/>
      <w:marBottom w:val="0"/>
      <w:divBdr>
        <w:top w:val="none" w:sz="0" w:space="0" w:color="auto"/>
        <w:left w:val="none" w:sz="0" w:space="0" w:color="auto"/>
        <w:bottom w:val="none" w:sz="0" w:space="0" w:color="auto"/>
        <w:right w:val="none" w:sz="0" w:space="0" w:color="auto"/>
      </w:divBdr>
    </w:div>
    <w:div w:id="2129661409">
      <w:bodyDiv w:val="1"/>
      <w:marLeft w:val="0"/>
      <w:marRight w:val="0"/>
      <w:marTop w:val="0"/>
      <w:marBottom w:val="0"/>
      <w:divBdr>
        <w:top w:val="none" w:sz="0" w:space="0" w:color="auto"/>
        <w:left w:val="none" w:sz="0" w:space="0" w:color="auto"/>
        <w:bottom w:val="none" w:sz="0" w:space="0" w:color="auto"/>
        <w:right w:val="none" w:sz="0" w:space="0" w:color="auto"/>
      </w:divBdr>
    </w:div>
    <w:div w:id="2146193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Glo06</b:Tag>
    <b:SourceType>InternetSite</b:SourceType>
    <b:Guid>{71849422-D8A3-4F13-B406-F8A21B9929B3}</b:Guid>
    <b:Title>Article and Document: Global Policy Forum</b:Title>
    <b:Year>2006</b:Year>
    <b:Author>
      <b:Author>
        <b:Corporate>Global Policy Forum</b:Corporate>
      </b:Author>
    </b:Author>
    <b:InternetSiteTitle>Global Policy Forum</b:InternetSiteTitle>
    <b:Month>April</b:Month>
    <b:Day>14</b:Day>
    <b:URL>http://www.globalpolicy.org/socecon/tncs/index.htm.</b:URL>
    <b:RefOrder>1</b:RefOrder>
  </b:Source>
  <b:Source>
    <b:Tag>Wis07</b:Tag>
    <b:SourceType>Misc</b:SourceType>
    <b:Guid>{9EB344C3-86F1-4A58-BD4A-A7D2CDB67E8B}</b:Guid>
    <b:Title>The role of extractive sector in expanding economic opportunity</b:Title>
    <b:PublicationTitle>Economic Opportunities Series</b:PublicationTitle>
    <b:Year>2007</b:Year>
    <b:Publisher>The Fellow of Harvard College</b:Publisher>
    <b:Author>
      <b:Author>
        <b:NameList>
          <b:Person>
            <b:Last>Wise</b:Last>
            <b:First>Holly</b:First>
          </b:Person>
          <b:Person>
            <b:Last>Shtylla</b:Last>
            <b:First>Sokol</b:First>
          </b:Person>
        </b:NameList>
      </b:Author>
    </b:Author>
    <b:RefOrder>2</b:RefOrder>
  </b:Source>
  <b:Source>
    <b:Tag>Any13</b:Tag>
    <b:SourceType>ConferenceProceedings</b:SourceType>
    <b:Guid>{B9BB01FB-6FF1-422E-B610-CC490A5DEE19}</b:Guid>
    <b:Title>Covering the Extractives Industry: Big Data, New Tools, and Journalism</b:Title>
    <b:Year>2013</b:Year>
    <b:City>Rio De Janeiro</b:City>
    <b:Publisher> Global Investigative Journalism Network</b:Publisher>
    <b:ConferenceName> Global Investigative Journalism Conference</b:ConferenceName>
    <b:Author>
      <b:Author>
        <b:NameList>
          <b:Person>
            <b:Last>Schiffrin</b:Last>
            <b:First>Anya</b:First>
          </b:Person>
          <b:Person>
            <b:Last>Rodriguez</b:Last>
            <b:First>Erika</b:First>
          </b:Person>
        </b:NameList>
      </b:Author>
    </b:Author>
    <b:RefOrder>3</b:RefOrder>
  </b:Source>
  <b:Source>
    <b:Tag>Mut08</b:Tag>
    <b:SourceType>Misc</b:SourceType>
    <b:Guid>{467968D3-A77A-492A-9A82-80AA9A306577}</b:Guid>
    <b:Author>
      <b:Author>
        <b:NameList>
          <b:Person>
            <b:Last>Muthupandian</b:Last>
            <b:First>K.</b:First>
            <b:Middle>S.</b:Middle>
          </b:Person>
        </b:NameList>
      </b:Author>
    </b:Author>
    <b:Title>Experience of other nations in convergence to IFRS</b:Title>
    <b:PublicationTitle>Munich Personal RePEc Archive Paper</b:PublicationTitle>
    <b:Year>2008</b:Year>
    <b:Month>March</b:Month>
    <b:Publisher>Munich Personal RePEc</b:Publisher>
    <b:RefOrder>5</b:RefOrder>
  </b:Source>
  <b:Source>
    <b:Tag>Cha06</b:Tag>
    <b:SourceType>Book</b:SourceType>
    <b:Guid>{00E88852-B58F-4C42-AFE5-183DD2952BDF}</b:Guid>
    <b:Title>Introduction to Mineral Exploration</b:Title>
    <b:Year>2006</b:Year>
    <b:Publisher>Blackwell Publishing</b:Publisher>
    <b:City>Carlton, Australia</b:City>
    <b:Author>
      <b:Author>
        <b:NameList>
          <b:Person>
            <b:Last>Moon</b:Last>
            <b:First>Charles</b:First>
            <b:Middle>J.</b:Middle>
          </b:Person>
          <b:Person>
            <b:Last>Whateley</b:Last>
            <b:First>Micheal</b:First>
            <b:Middle>K.G.</b:Middle>
          </b:Person>
          <b:Person>
            <b:Last>Evans</b:Last>
            <b:First>Anthony</b:First>
            <b:Middle>M.</b:Middle>
          </b:Person>
        </b:NameList>
      </b:Author>
    </b:Author>
    <b:RefOrder>6</b:RefOrder>
  </b:Source>
  <b:Source>
    <b:Tag>Cor091</b:Tag>
    <b:SourceType>JournalArticle</b:SourceType>
    <b:Guid>{E5188A4C-FEA7-4AA5-8A42-1A21282C6C6C}</b:Guid>
    <b:Author>
      <b:Author>
        <b:NameList>
          <b:Person>
            <b:Last>Cortese</b:Last>
            <b:First>Corrine</b:First>
            <b:Middle>L.</b:Middle>
          </b:Person>
          <b:Person>
            <b:Last>Irvin</b:Last>
            <b:First>Helen</b:First>
            <b:Middle>J.</b:Middle>
          </b:Person>
          <b:Person>
            <b:Last>Kaidonis</b:Last>
            <b:First>Mary</b:First>
            <b:Middle>A.</b:Middle>
          </b:Person>
        </b:NameList>
      </b:Author>
    </b:Author>
    <b:Title>Extractive industries accounting and economic consequences: past, present and future</b:Title>
    <b:JournalName>Accounting Forum 33</b:JournalName>
    <b:Year>2009</b:Year>
    <b:Pages>27-37</b:Pages>
    <b:RefOrder>7</b:RefOrder>
  </b:Source>
  <b:Source>
    <b:Tag>Pic</b:Tag>
    <b:SourceType>Book</b:SourceType>
    <b:Guid>{693EF05B-7C8A-43C1-9F14-15286A5B0D23}</b:Guid>
    <b:Author>
      <b:Author>
        <b:NameList>
          <b:Person>
            <b:Last>Picker</b:Last>
            <b:First>Ruth</b:First>
          </b:Person>
          <b:Person>
            <b:Last>Leo</b:Last>
            <b:First>Ken</b:First>
          </b:Person>
          <b:Person>
            <b:Last>Loftus</b:Last>
            <b:First>Janice</b:First>
          </b:Person>
          <b:Person>
            <b:Last>Wise</b:Last>
            <b:First>Victoria</b:First>
          </b:Person>
          <b:Person>
            <b:Last>Clark</b:Last>
            <b:First>Kerry</b:First>
          </b:Person>
          <b:Person>
            <b:Last>Alfredson</b:Last>
            <b:First>Keith</b:First>
          </b:Person>
        </b:NameList>
      </b:Author>
    </b:Author>
    <b:Title>Applying International Financial Reporting Standards 3rd edn.</b:Title>
    <b:Year>2013</b:Year>
    <b:City>Milton Qld</b:City>
    <b:Publisher>John Wiley &amp; Sons Australia, Ltd</b:Publisher>
    <b:RefOrder>8</b:RefOrder>
  </b:Source>
  <b:Source>
    <b:Tag>Dav90</b:Tag>
    <b:SourceType>JournalArticle</b:SourceType>
    <b:Guid>{7288F525-5615-400A-85BF-8DE474EB481E}</b:Guid>
    <b:Author>
      <b:Author>
        <b:NameList>
          <b:Person>
            <b:Last>Malmquist</b:Last>
            <b:First>David</b:First>
            <b:Middle>H.</b:Middle>
          </b:Person>
        </b:NameList>
      </b:Author>
    </b:Author>
    <b:Title>Efficient contracting and the choice of accounting method in the oil and gas industry</b:Title>
    <b:JournalName>Journal of Accounting and Economics 12</b:JournalName>
    <b:Year>1990</b:Year>
    <b:Pages>173-205</b:Pages>
    <b:RefOrder>9</b:RefOrder>
  </b:Source>
  <b:Source>
    <b:Tag>Van94</b:Tag>
    <b:SourceType>Book</b:SourceType>
    <b:Guid>{1B8EE4EC-8BCE-4790-BF05-4CE025E3013E}</b:Guid>
    <b:Author>
      <b:Author>
        <b:NameList>
          <b:Person>
            <b:Last>Van Riper</b:Last>
            <b:First>R.</b:First>
          </b:Person>
        </b:NameList>
      </b:Author>
    </b:Author>
    <b:Title>Setting standards for financial reporting: FASB and the struggle for control of a critical process</b:Title>
    <b:Year>1994</b:Year>
    <b:City>Connecticut, USA</b:City>
    <b:Publisher>Quorum Books</b:Publisher>
    <b:RefOrder>10</b:RefOrder>
  </b:Source>
  <b:Source>
    <b:Tag>Lis03</b:Tag>
    <b:SourceType>JournalArticle</b:SourceType>
    <b:Guid>{E773D904-BC53-45DC-A645-B01E6AB7F43B}</b:Guid>
    <b:Author>
      <b:Author>
        <b:NameList>
          <b:Person>
            <b:Last>Bryant</b:Last>
            <b:First>Lisa</b:First>
          </b:Person>
        </b:NameList>
      </b:Author>
    </b:Author>
    <b:Title>Relative value relevance of the successful efforts and full cost accounting methods in the oil and gas industry</b:Title>
    <b:JournalName>Review of Accounting Studies, 8</b:JournalName>
    <b:Year>2003</b:Year>
    <b:Pages>5-28</b:Pages>
    <b:RefOrder>11</b:RefOrder>
  </b:Source>
  <b:Source>
    <b:Tag>Pic13</b:Tag>
    <b:SourceType>Book</b:SourceType>
    <b:Guid>{6411B761-CACC-4392-9D01-A1FC35AD3AD7}</b:Guid>
    <b:Author>
      <b:Author>
        <b:NameList>
          <b:Person>
            <b:Last>Picker</b:Last>
            <b:First>Ruth</b:First>
          </b:Person>
          <b:Person>
            <b:Last>Leo</b:Last>
            <b:First>Ken</b:First>
          </b:Person>
          <b:Person>
            <b:Last>Loftus</b:Last>
            <b:First>Janice</b:First>
          </b:Person>
          <b:Person>
            <b:Last>Wise</b:Last>
            <b:First>Victoria</b:First>
          </b:Person>
          <b:Person>
            <b:Last>Clark</b:Last>
            <b:First>Kerry</b:First>
          </b:Person>
          <b:Person>
            <b:Last>Alfredson</b:Last>
            <b:First>Keith</b:First>
          </b:Person>
        </b:NameList>
      </b:Author>
    </b:Author>
    <b:Title>Applying International Financial Reporting Standards 3rd edn.</b:Title>
    <b:Year>2013</b:Year>
    <b:Publisher>John Wiley &amp; Sons Australia, Ltd</b:Publisher>
    <b:City>Milton Qld</b:City>
    <b:RefOrder>12</b:RefOrder>
  </b:Source>
  <b:Source>
    <b:Tag>Cor13</b:Tag>
    <b:SourceType>JournalArticle</b:SourceType>
    <b:Guid>{D3C2C6EA-4262-4EB2-BD08-CE2C2A2B6E5A}</b:Guid>
    <b:Author>
      <b:Author>
        <b:NameList>
          <b:Person>
            <b:Last>Cortese</b:Last>
            <b:First>Corinne</b:First>
            <b:Middle>L.</b:Middle>
          </b:Person>
        </b:NameList>
      </b:Author>
    </b:Author>
    <b:Title>Politicisation of the international accounting standard setting process: evidence from the extractive industries.</b:Title>
    <b:JournalName>Journal of New Business Ideas and Trends, 11 (2)</b:JournalName>
    <b:Year>2013</b:Year>
    <b:Pages>48-57</b:Pages>
    <b:RefOrder>17</b:RefOrder>
  </b:Source>
  <b:Source>
    <b:Tag>Fie01</b:Tag>
    <b:SourceType>JournalArticle</b:SourceType>
    <b:Guid>{617C26EA-579A-4B85-8A95-49E65CAED528}</b:Guid>
    <b:Title>Empirical research on accounting choice</b:Title>
    <b:Year>2001</b:Year>
    <b:Author>
      <b:Author>
        <b:NameList>
          <b:Person>
            <b:Last>Fields</b:Last>
            <b:First>T.</b:First>
          </b:Person>
          <b:Person>
            <b:Last>Lys</b:Last>
            <b:First>T.</b:First>
          </b:Person>
          <b:Person>
            <b:Last>Vincent</b:Last>
            <b:First>L.</b:First>
          </b:Person>
        </b:NameList>
      </b:Author>
    </b:Author>
    <b:JournalName>Journal of Accounting and Economics 31</b:JournalName>
    <b:Pages>225-307</b:Pages>
    <b:RefOrder>30</b:RefOrder>
  </b:Source>
  <b:Source>
    <b:Tag>Kat85</b:Tag>
    <b:SourceType>JournalArticle</b:SourceType>
    <b:Guid>{193BC5F5-29D4-43DB-A66E-0B580C142CB9}</b:Guid>
    <b:Title>Oil and gas: A compromise method of accounting</b:Title>
    <b:Year>1985</b:Year>
    <b:Author>
      <b:Author>
        <b:NameList>
          <b:Person>
            <b:Last>Katz</b:Last>
            <b:First>L.</b:First>
            <b:Middle>C.</b:Middle>
          </b:Person>
        </b:NameList>
      </b:Author>
    </b:Author>
    <b:JournalName>Journal of Accountancy 159(6)</b:JournalName>
    <b:Pages>116-124</b:Pages>
    <b:RefOrder>13</b:RefOrder>
  </b:Source>
  <b:Source>
    <b:Tag>Rob96</b:Tag>
    <b:SourceType>JournalArticle</b:SourceType>
    <b:Guid>{B53A6A54-1761-4F0B-8F59-AB147665A95C}</b:Guid>
    <b:Author>
      <b:Author>
        <b:NameList>
          <b:Person>
            <b:Last>Luther</b:Last>
            <b:First>Robert</b:First>
          </b:Person>
        </b:NameList>
      </b:Author>
    </b:Author>
    <b:Title>The development of accounting regulation in the extractive industries: an international review</b:Title>
    <b:JournalName>The International Journal of Accounting, Vol. 31, No. 1</b:JournalName>
    <b:Year>1996</b:Year>
    <b:Pages>67-93</b:Pages>
    <b:RefOrder>14</b:RefOrder>
  </b:Source>
  <b:Source>
    <b:Tag>Whi96</b:Tag>
    <b:SourceType>Book</b:SourceType>
    <b:Guid>{1090D6D8-5033-4A7A-B92A-59E864987091}</b:Guid>
    <b:Author>
      <b:Author>
        <b:NameList>
          <b:Person>
            <b:Last>Whittred</b:Last>
            <b:First>G</b:First>
          </b:Person>
          <b:Person>
            <b:Last>Zimmer</b:Last>
            <b:First>I.</b:First>
          </b:Person>
          <b:Person>
            <b:Last>Taylor</b:Last>
            <b:First>S.</b:First>
          </b:Person>
        </b:NameList>
      </b:Author>
    </b:Author>
    <b:Title>Financial accounting: Incentive Effects and Economic Consequences.</b:Title>
    <b:Year>1996</b:Year>
    <b:City>Sydney, Australia</b:City>
    <b:Publisher>Harcourt Brace &amp; Company.</b:Publisher>
    <b:RefOrder>15</b:RefOrder>
  </b:Source>
  <b:Source>
    <b:Tag>Bar08</b:Tag>
    <b:SourceType>Book</b:SourceType>
    <b:Guid>{EBBAE1B8-F31A-4E72-9BD8-8C3FD4F01F3F}</b:Guid>
    <b:Author>
      <b:Author>
        <b:NameList>
          <b:Person>
            <b:Last>Epstein</b:Last>
            <b:First>Barry</b:First>
            <b:Middle>J.</b:Middle>
          </b:Person>
          <b:Person>
            <b:Last>Jermakowicz</b:Last>
            <b:First>Eva</b:First>
            <b:Middle>K.</b:Middle>
          </b:Person>
        </b:NameList>
      </b:Author>
    </b:Author>
    <b:Title>IFRS: Interpretation and application of international financial reporting standards</b:Title>
    <b:Year>2008</b:Year>
    <b:City>Hoboken, New Jersey, United States of America</b:City>
    <b:Publisher>John Wiley &amp; Sons, Inc.</b:Publisher>
    <b:RefOrder>16</b:RefOrder>
  </b:Source>
  <b:Source>
    <b:Tag>Cor101</b:Tag>
    <b:SourceType>JournalArticle</b:SourceType>
    <b:Guid>{D9EAE66C-7906-4E4C-8124-7C3F6F0E4D5B}</b:Guid>
    <b:Author>
      <b:Author>
        <b:NameList>
          <b:Person>
            <b:Last>Cortese</b:Last>
            <b:First>Corrine</b:First>
            <b:Middle>L.</b:Middle>
          </b:Person>
          <b:Person>
            <b:Last>Irvin</b:Last>
            <b:First>Helen</b:First>
            <b:Middle>J.</b:Middle>
          </b:Person>
          <b:Person>
            <b:Last>Kaidonis</b:Last>
            <b:First>Mary</b:First>
            <b:Middle>A.</b:Middle>
          </b:Person>
        </b:NameList>
      </b:Author>
    </b:Author>
    <b:Title>Powerful players: how constituents captured the setting of IFRS 6, an accounting standard for the extractive industries</b:Title>
    <b:Year>2010</b:Year>
    <b:JournalName>Accounting Forum 34</b:JournalName>
    <b:Pages>76-88</b:Pages>
    <b:RefOrder>18</b:RefOrder>
  </b:Source>
  <b:Source>
    <b:Tag>Nic12</b:Tag>
    <b:SourceType>JournalArticle</b:SourceType>
    <b:Guid>{A8BF5F7C-2752-4C21-99AD-BA4E7811E788}</b:Guid>
    <b:Title>Has international oil and gas accounting been politicized?</b:Title>
    <b:Year>2012</b:Year>
    <b:Author>
      <b:Author>
        <b:NameList>
          <b:Person>
            <b:Last>Nichols</b:Last>
            <b:First>L.M</b:First>
          </b:Person>
        </b:NameList>
      </b:Author>
    </b:Author>
    <b:JournalName> Petroleum Accounting and Financial Management Journal, 31(1)</b:JournalName>
    <b:Pages>22-34</b:Pages>
    <b:RefOrder>19</b:RefOrder>
  </b:Source>
  <b:Source>
    <b:Tag>Bro06</b:Tag>
    <b:SourceType>JournalArticle</b:SourceType>
    <b:Guid>{37EB03AE-24EF-4FB5-8AAD-33E6E41E303D}</b:Guid>
    <b:Author>
      <b:Author>
        <b:NameList>
          <b:Person>
            <b:Last>Brown</b:Last>
            <b:First>A.</b:First>
            <b:Middle>M.</b:Middle>
          </b:Person>
        </b:NameList>
      </b:Author>
    </b:Author>
    <b:Title>The financial milieu of the IASB and AASB</b:Title>
    <b:JournalName>Australian Accounting Review 16(1)</b:JournalName>
    <b:Year>2006</b:Year>
    <b:Pages>85-95</b:Pages>
    <b:RefOrder>20</b:RefOrder>
  </b:Source>
  <b:Source>
    <b:Tag>KPM05</b:Tag>
    <b:SourceType>Report</b:SourceType>
    <b:Guid>{F045A258-DB13-4194-8736-76DF0F86CB62}</b:Guid>
    <b:Title>First impressions: IFRS 6 exploration for and evaluation of mineral resources</b:Title>
    <b:Year>2005</b:Year>
    <b:Author>
      <b:Author>
        <b:Corporate>KPMG</b:Corporate>
      </b:Author>
    </b:Author>
    <b:Publisher>KPMG IFRG Limited</b:Publisher>
    <b:City>London</b:City>
    <b:RefOrder>21</b:RefOrder>
  </b:Source>
  <b:Source>
    <b:Tag>Flo78</b:Tag>
    <b:SourceType>JournalArticle</b:SourceType>
    <b:Guid>{84584844-8FBE-4320-9DCC-E08039C59ADA}</b:Guid>
    <b:Title>New oil and gas accounting requirements</b:Title>
    <b:Year>1978</b:Year>
    <b:Author>
      <b:Author>
        <b:NameList>
          <b:Person>
            <b:Last>Flory</b:Last>
            <b:First>S.</b:First>
            <b:Middle>M.</b:Middle>
          </b:Person>
          <b:Person>
            <b:Last>Grossman</b:Last>
            <b:First>S.</b:First>
            <b:Middle>D.</b:Middle>
          </b:Person>
        </b:NameList>
      </b:Author>
    </b:Author>
    <b:JournalName>The CPA Journal, 48(5)</b:JournalName>
    <b:Pages>39-43</b:Pages>
    <b:RefOrder>22</b:RefOrder>
  </b:Source>
  <b:Source>
    <b:Tag>LCK85</b:Tag>
    <b:SourceType>JournalArticle</b:SourceType>
    <b:Guid>{A7B3ED6B-D0D9-4415-8297-0C47118FDECD}</b:Guid>
    <b:Author>
      <b:Author>
        <b:NameList>
          <b:Person>
            <b:Last>Katz</b:Last>
            <b:First>L.</b:First>
            <b:Middle>C.</b:Middle>
          </b:Person>
        </b:NameList>
      </b:Author>
    </b:Author>
    <b:Title>Oil and gas: A compromise method of accounting</b:Title>
    <b:JournalName>Journal of Accountancy, 159(6)</b:JournalName>
    <b:Year>1985</b:Year>
    <b:Pages>116-124</b:Pages>
    <b:RefOrder>24</b:RefOrder>
  </b:Source>
  <b:Source>
    <b:Tag>Dan791</b:Tag>
    <b:SourceType>JournalArticle</b:SourceType>
    <b:Guid>{352E750C-0692-42FA-96BE-458D46C449F1}</b:Guid>
    <b:Author>
      <b:Author>
        <b:NameList>
          <b:Person>
            <b:Last>Collins</b:Last>
            <b:First>Daniel</b:First>
            <b:Middle>W.</b:Middle>
          </b:Person>
          <b:Person>
            <b:Last>Dent</b:Last>
            <b:First>Warren</b:First>
            <b:Middle>T.</b:Middle>
          </b:Person>
        </b:NameList>
      </b:Author>
    </b:Author>
    <b:Title>The proposed elimination of full cost accounting in the extractive petroleum industry</b:Title>
    <b:JournalName>Journal of Accounting and Economics 1</b:JournalName>
    <b:Year>1979</b:Year>
    <b:Pages>3-44</b:Pages>
    <b:RefOrder>25</b:RefOrder>
  </b:Source>
  <b:Source>
    <b:Tag>JHA79</b:Tag>
    <b:SourceType>JournalArticle</b:SourceType>
    <b:Guid>{C59B3982-FEC8-4A12-BF31-8381DDC17BF5}</b:Guid>
    <b:Author>
      <b:Author>
        <b:NameList>
          <b:Person>
            <b:Last>Amernic</b:Last>
            <b:First>J.</b:First>
            <b:Middle>H.</b:Middle>
          </b:Person>
        </b:NameList>
      </b:Author>
    </b:Author>
    <b:Title>Accounting practices in the Canadian petroleum industry</b:Title>
    <b:JournalName>CA Magazine, 112(3)</b:JournalName>
    <b:Year>1979</b:Year>
    <b:Pages>34-38</b:Pages>
    <b:RefOrder>26</b:RefOrder>
  </b:Source>
  <b:Source>
    <b:Tag>Dan79</b:Tag>
    <b:SourceType>JournalArticle</b:SourceType>
    <b:Guid>{5D923B4B-F228-B845-A86F-80A6259DA90E}</b:Guid>
    <b:Title>The Proposed Elimination of Full Cost Accounting In The Extractive Petroleum Industry</b:Title>
    <b:Year>1979</b:Year>
    <b:Author>
      <b:Author>
        <b:NameList>
          <b:Person>
            <b:Last>Collins</b:Last>
            <b:First>Daniel</b:First>
            <b:Middle>W</b:Middle>
          </b:Person>
          <b:Person>
            <b:Last>Dent</b:Last>
            <b:First>Warren</b:First>
            <b:Middle>T</b:Middle>
          </b:Person>
        </b:NameList>
      </b:Author>
    </b:Author>
    <b:JournalName>Journal of Accounting and Economics</b:JournalName>
    <b:Pages>3-44</b:Pages>
    <b:RefOrder>65</b:RefOrder>
  </b:Source>
  <b:Source>
    <b:Tag>Edw89</b:Tag>
    <b:SourceType>JournalArticle</b:SourceType>
    <b:Guid>{CD0082FD-799F-432B-B2FC-3D99595475FB}</b:Guid>
    <b:Author>
      <b:Author>
        <b:NameList>
          <b:Person>
            <b:Last>Deakin</b:Last>
            <b:First>Edward</b:First>
            <b:Middle>B.</b:Middle>
          </b:Person>
        </b:NameList>
      </b:Author>
    </b:Author>
    <b:Title>Rational economic behavior and lobbying on accounting Issues: evidence from the oil and gas industry</b:Title>
    <b:JournalName>The Accounting Review, Vol. 64, No. 1</b:JournalName>
    <b:Year>1989</b:Year>
    <b:Pages>137-151</b:Pages>
    <b:RefOrder>27</b:RefOrder>
  </b:Source>
  <b:Source>
    <b:Tag>PMH01</b:Tag>
    <b:SourceType>JournalArticle</b:SourceType>
    <b:Guid>{2ADD3673-ED10-4492-A8EE-BC531691EA63}</b:Guid>
    <b:Author>
      <b:Author>
        <b:NameList>
          <b:Person>
            <b:Last>Healy</b:Last>
            <b:First>P.M.</b:First>
          </b:Person>
          <b:Person>
            <b:Last>Palepu</b:Last>
            <b:First>K.G.</b:First>
          </b:Person>
        </b:NameList>
      </b:Author>
    </b:Author>
    <b:Title>Information asymmetry, corporate disclosure, and the capital markets: A review of the empirical disclosure literature</b:Title>
    <b:JournalName>Journal of Accounting and Economics 31</b:JournalName>
    <b:Year>2001</b:Year>
    <b:Pages>405-440</b:Pages>
    <b:RefOrder>31</b:RefOrder>
  </b:Source>
  <b:Source>
    <b:Tag>Jen01</b:Tag>
    <b:SourceType>JournalArticle</b:SourceType>
    <b:Guid>{C8C59F5D-F780-493B-86D8-A4C372ACB608}</b:Guid>
    <b:Author>
      <b:Author>
        <b:NameList>
          <b:Person>
            <b:Last>Francis</b:Last>
            <b:First>Jennifer</b:First>
          </b:Person>
        </b:NameList>
      </b:Author>
    </b:Author>
    <b:Title>Discussion of empirical research on accounting choice</b:Title>
    <b:JournalName>Journal of Accounting and Economics 31</b:JournalName>
    <b:Year>2001</b:Year>
    <b:Pages>309-319</b:Pages>
    <b:RefOrder>32</b:RefOrder>
  </b:Source>
  <b:Source>
    <b:Tag>Dha82</b:Tag>
    <b:SourceType>JournalArticle</b:SourceType>
    <b:Guid>{2DDF7785-6AD8-4F13-B126-634E41230FB5}</b:Guid>
    <b:Author>
      <b:Author>
        <b:NameList>
          <b:Person>
            <b:Last>Dhaliwal</b:Last>
            <b:First>D.</b:First>
            <b:Middle>S.</b:Middle>
          </b:Person>
          <b:Person>
            <b:Last>Salamon</b:Last>
            <b:First>G.</b:First>
            <b:Middle>L.</b:Middle>
          </b:Person>
          <b:Person>
            <b:Last>Smith</b:Last>
            <b:First>E.</b:First>
            <b:Middle>D.</b:Middle>
          </b:Person>
        </b:NameList>
      </b:Author>
    </b:Author>
    <b:Title>The effect of owner versus management control on the choice of accounting methods</b:Title>
    <b:Year>1982</b:Year>
    <b:JournalName>Journal of Accounting and Economics 4</b:JournalName>
    <b:Pages>41-53</b:Pages>
    <b:RefOrder>28</b:RefOrder>
  </b:Source>
  <b:Source>
    <b:Tag>Hag78</b:Tag>
    <b:SourceType>JournalArticle</b:SourceType>
    <b:Guid>{46CC9C4B-C439-4872-BB94-A937C79AA6E7}</b:Guid>
    <b:Author>
      <b:Author>
        <b:NameList>
          <b:Person>
            <b:Last>Hagerman</b:Last>
            <b:First>L.</b:First>
          </b:Person>
          <b:Person>
            <b:Last>Zmijewski</b:Last>
            <b:First>M.</b:First>
            <b:Middle>E.</b:Middle>
          </b:Person>
        </b:NameList>
      </b:Author>
    </b:Author>
    <b:Title>Some economic determinants of accounting policy choice</b:Title>
    <b:JournalName>Journal of Accounting and Economics 1</b:JournalName>
    <b:Year>1979</b:Year>
    <b:Pages>141-161</b:Pages>
    <b:RefOrder>41</b:RefOrder>
  </b:Source>
  <b:Source>
    <b:Tag>Wat90</b:Tag>
    <b:SourceType>JournalArticle</b:SourceType>
    <b:Guid>{E911BF65-48AB-458E-999A-7E2DBD15ADA0}</b:Guid>
    <b:Author>
      <b:Author>
        <b:NameList>
          <b:Person>
            <b:Last>Watts</b:Last>
            <b:First>R.</b:First>
            <b:Middle>L.</b:Middle>
          </b:Person>
          <b:Person>
            <b:Last>Zimmerman</b:Last>
            <b:First>J.</b:First>
            <b:Middle>L.</b:Middle>
          </b:Person>
        </b:NameList>
      </b:Author>
    </b:Author>
    <b:Title>Positive accounting theory - A ten year perspective</b:Title>
    <b:JournalName>The Accounting Review 65</b:JournalName>
    <b:Year>1990</b:Year>
    <b:Pages>131-156</b:Pages>
    <b:RefOrder>39</b:RefOrder>
  </b:Source>
  <b:Source>
    <b:Tag>Nao95</b:Tag>
    <b:SourceType>JournalArticle</b:SourceType>
    <b:Guid>{AC04BFC5-3748-4ABF-A63E-217645DD0985}</b:Guid>
    <b:Title>Constructing firms: partnerships and alternative contractual arrangements in early nineteenth-century american business</b:Title>
    <b:Year>1995</b:Year>
    <b:Author>
      <b:Author>
        <b:NameList>
          <b:Person>
            <b:Last>Lamoreaux</b:Last>
            <b:First>Naomi</b:First>
            <b:Middle>R.</b:Middle>
          </b:Person>
        </b:NameList>
      </b:Author>
    </b:Author>
    <b:JournalName>Business and Economic History Vol.24 No.2</b:JournalName>
    <b:Pages>43-69</b:Pages>
    <b:RefOrder>33</b:RefOrder>
  </b:Source>
  <b:Source>
    <b:Tag>Mic76</b:Tag>
    <b:SourceType>JournalArticle</b:SourceType>
    <b:Guid>{40777ABC-CC01-4610-A2BC-CADA2968C0A8}</b:Guid>
    <b:Author>
      <b:Author>
        <b:NameList>
          <b:Person>
            <b:Last>Jensen</b:Last>
            <b:First>Michael</b:First>
            <b:Middle>C.</b:Middle>
          </b:Person>
          <b:Person>
            <b:Last>Meckling</b:Last>
            <b:First>William</b:First>
            <b:Middle>H.</b:Middle>
          </b:Person>
        </b:NameList>
      </b:Author>
    </b:Author>
    <b:Title>Theory of the firm: managerial behavior, agency costs and ownership structure</b:Title>
    <b:JournalName>Journal of Financial Economics,  Vol. 3, No. 4</b:JournalName>
    <b:Year>1976</b:Year>
    <b:Pages>305-360</b:Pages>
    <b:RefOrder>34</b:RefOrder>
  </b:Source>
  <b:Source>
    <b:Tag>Ray68</b:Tag>
    <b:SourceType>JournalArticle</b:SourceType>
    <b:Guid>{343D5A25-47E3-47E4-BA38-28206140C32B}</b:Guid>
    <b:Author>
      <b:Author>
        <b:NameList>
          <b:Person>
            <b:Last>Ball</b:Last>
            <b:First>Ray</b:First>
          </b:Person>
          <b:Person>
            <b:Last>Brown</b:Last>
            <b:First>Philip</b:First>
          </b:Person>
        </b:NameList>
      </b:Author>
    </b:Author>
    <b:Title>An empirical evaluation of accounting income number</b:Title>
    <b:JournalName>Journal of Accounting Research 6 </b:JournalName>
    <b:Year>1968</b:Year>
    <b:Pages>159–178</b:Pages>
    <b:RefOrder>37</b:RefOrder>
  </b:Source>
  <b:Source>
    <b:Tag>Eli96</b:Tag>
    <b:SourceType>JournalArticle</b:SourceType>
    <b:Guid>{6F0C2F2D-F28A-40B9-B4E4-649A6F467806}</b:Guid>
    <b:Author>
      <b:Author>
        <b:NameList>
          <b:Person>
            <b:Last>Bartov</b:Last>
            <b:First>Eli</b:First>
          </b:Person>
          <b:Person>
            <b:Last>Bodnar</b:Last>
            <b:First>Gordon</b:First>
            <b:Middle>M.</b:Middle>
          </b:Person>
        </b:NameList>
      </b:Author>
    </b:Author>
    <b:Title>Alternative accounting methods, information asymmetry and liquidity: theory and evidence</b:Title>
    <b:JournalName>The Accounting Review, Vol. 71, No. 3</b:JournalName>
    <b:Year>1996</b:Year>
    <b:Pages>397-418</b:Pages>
    <b:RefOrder>38</b:RefOrder>
  </b:Source>
  <b:Source>
    <b:Tag>Lan83</b:Tag>
    <b:SourceType>JournalArticle</b:SourceType>
    <b:Guid>{119581F3-F1C4-4BA5-BCDC-EAB5640070ED}</b:Guid>
    <b:Author>
      <b:Author>
        <b:NameList>
          <b:Person>
            <b:Last>Daley</b:Last>
            <b:First>Lane</b:First>
            <b:Middle>A.</b:Middle>
          </b:Person>
          <b:Person>
            <b:Last>Vigeland</b:Last>
            <b:First>Robert</b:First>
            <b:Middle>L.</b:Middle>
          </b:Person>
        </b:NameList>
      </b:Author>
    </b:Author>
    <b:Title>The effect of debt covenants and political costs on the choice of accounting methods: The case of accounting for R&amp;D cost</b:Title>
    <b:JournalName>Journal of Accounting and Economics 5</b:JournalName>
    <b:Year>1983</b:Year>
    <b:Pages>195-211</b:Pages>
    <b:RefOrder>42</b:RefOrder>
  </b:Source>
  <b:Source>
    <b:Tag>Ste82</b:Tag>
    <b:SourceType>JournalArticle</b:SourceType>
    <b:Guid>{34102D5B-CDD0-4AF9-8B87-8B4B11ECFB07}</b:Guid>
    <b:Author>
      <b:Author>
        <b:NameList>
          <b:Person>
            <b:Last>Lilien</b:Last>
            <b:First>Steven</b:First>
          </b:Person>
          <b:Person>
            <b:Last>Pastena</b:Last>
            <b:First>Victor</b:First>
          </b:Person>
        </b:NameList>
      </b:Author>
    </b:Author>
    <b:Title>Determinants of intramethod choice in the oil and gas industry</b:Title>
    <b:JournalName>Journal of Accounting and Economics 4</b:JournalName>
    <b:Year>1982</b:Year>
    <b:Pages>145-170</b:Pages>
    <b:RefOrder>52</b:RefOrder>
  </b:Source>
  <b:Source>
    <b:Tag>Mar97</b:Tag>
    <b:SourceType>JournalArticle</b:SourceType>
    <b:Guid>{30F73FF4-422C-4721-BEFB-555AF366CFF2}</b:Guid>
    <b:Author>
      <b:Author>
        <b:NameList>
          <b:Person>
            <b:Last>DeFond</b:Last>
            <b:First>Mark</b:First>
            <b:Middle>L.</b:Middle>
          </b:Person>
          <b:Person>
            <b:Last>Park</b:Last>
            <b:First>Chul</b:First>
            <b:Middle>W.</b:Middle>
          </b:Person>
        </b:NameList>
      </b:Author>
    </b:Author>
    <b:Title>Smoothing income in anticipation of future earnings </b:Title>
    <b:JournalName>Journal of Accounting and Economics 23 </b:JournalName>
    <b:Year>1997</b:Year>
    <b:Pages>115-139</b:Pages>
    <b:RefOrder>48</b:RefOrder>
  </b:Source>
  <b:Source>
    <b:Tag>Edw79</b:Tag>
    <b:SourceType>JournalArticle</b:SourceType>
    <b:Guid>{FB07E278-81AC-AD44-BF93-D7F1BC48A560}</b:Guid>
    <b:Author>
      <b:Author>
        <b:NameList>
          <b:Person>
            <b:Last>Deakin III</b:Last>
            <b:Middle>B</b:Middle>
            <b:First>Edward</b:First>
          </b:Person>
        </b:NameList>
      </b:Author>
    </b:Author>
    <b:Title>An Analysis of Differences Between Non-Major Oil Firms Using Succesful Methods and Full Cost Methods</b:Title>
    <b:JournalName>The Accounting Review</b:JournalName>
    <b:Year>1979</b:Year>
    <b:Pages>722-734</b:Pages>
    <b:RefOrder>29</b:RefOrder>
  </b:Source>
  <b:Source>
    <b:Tag>Mar81</b:Tag>
    <b:SourceType>JournalArticle</b:SourceType>
    <b:Guid>{DAB63B94-8F17-4EBA-ACA0-91B913BF83C1}</b:Guid>
    <b:Author>
      <b:Author>
        <b:NameList>
          <b:Person>
            <b:Last>Zmijewski</b:Last>
            <b:First>Mark</b:First>
            <b:Middle>E.</b:Middle>
          </b:Person>
          <b:Person>
            <b:Last>Hagerman</b:Last>
            <b:First>Robert</b:First>
            <b:Middle>L.</b:Middle>
          </b:Person>
        </b:NameList>
      </b:Author>
    </b:Author>
    <b:Title>An income strategy approach to the positive theory of accounting standard setting/choice</b:Title>
    <b:JournalName>Journal of Accounting and Economics 3</b:JournalName>
    <b:Year>1981</b:Year>
    <b:Pages>129-149</b:Pages>
    <b:RefOrder>40</b:RefOrder>
  </b:Source>
  <b:Source>
    <b:Tag>Pet97</b:Tag>
    <b:SourceType>JournalArticle</b:SourceType>
    <b:Guid>{77B2F47B-9820-40AF-BECD-9B3E6AAFA212}</b:Guid>
    <b:Author>
      <b:Author>
        <b:NameList>
          <b:Person>
            <b:Last>Wright</b:Last>
            <b:First>Peter</b:First>
          </b:Person>
          <b:Person>
            <b:Last>Ferris</b:Last>
            <b:First>Stephen</b:First>
            <b:Middle>P.</b:Middle>
          </b:Person>
        </b:NameList>
      </b:Author>
    </b:Author>
    <b:Title>Agency conflict and corporate strategy: The effect of divestment on corporate value</b:Title>
    <b:JournalName>Strategic Management Journal, Vol. 18</b:JournalName>
    <b:Year>1997</b:Year>
    <b:Pages>77-83</b:Pages>
    <b:RefOrder>35</b:RefOrder>
  </b:Source>
  <b:Source>
    <b:Tag>Kam06</b:Tag>
    <b:SourceType>JournalArticle</b:SourceType>
    <b:Guid>{B13B864B-11F4-4F3A-AADE-ADA7641E7FB3}</b:Guid>
    <b:Author>
      <b:Author>
        <b:NameList>
          <b:Person>
            <b:Last>Ahmed</b:Last>
            <b:First>Kamran</b:First>
          </b:Person>
          <b:Person>
            <b:Last>Falk</b:Last>
            <b:First>Haim</b:First>
          </b:Person>
        </b:NameList>
      </b:Author>
    </b:Author>
    <b:Title>The value relevance of management’s research and development reporting choice: Evidence from Australia</b:Title>
    <b:JournalName>Journal of Accounting and Public Policy 25</b:JournalName>
    <b:Year>2006</b:Year>
    <b:Pages>231–264</b:Pages>
    <b:RefOrder>66</b:RefOrder>
  </b:Source>
  <b:Source>
    <b:Tag>Tho79</b:Tag>
    <b:SourceType>JournalArticle</b:SourceType>
    <b:Guid>{A80FBBDB-55C2-ED47-892D-A81D503F78F7}</b:Guid>
    <b:Author>
      <b:Author>
        <b:NameList>
          <b:Person>
            <b:Last>Dyckman</b:Last>
            <b:First>Thomas</b:First>
            <b:Middle>R</b:Middle>
          </b:Person>
          <b:Person>
            <b:Last>Smith</b:Last>
            <b:First>Abbie</b:First>
            <b:Middle>J</b:Middle>
          </b:Person>
        </b:NameList>
      </b:Author>
    </b:Author>
    <b:Title>Financial Accounting and Reporting By Oil and Gas Producing Companies : A Study of Information Effects</b:Title>
    <b:JournalName>Journal of Accounting and Economics</b:JournalName>
    <b:Year>1979</b:Year>
    <b:Pages>45-75</b:Pages>
    <b:RefOrder>67</b:RefOrder>
  </b:Source>
  <b:Source>
    <b:Tag>Sat94</b:Tag>
    <b:SourceType>JournalArticle</b:SourceType>
    <b:Guid>{2315A856-A050-452A-AD4E-025508DFD2BC}</b:Guid>
    <b:Author>
      <b:Author>
        <b:NameList>
          <b:Person>
            <b:Last>Bandyopadhyay</b:Last>
            <b:First>Sati</b:First>
            <b:Middle>P</b:Middle>
          </b:Person>
        </b:NameList>
      </b:Author>
    </b:Author>
    <b:Title>Market reactions to earnings announcements of successful efforts and full cost firms in the oil and gas industry</b:Title>
    <b:JournalName>The Accounting Review</b:JournalName>
    <b:Year>1994</b:Year>
    <b:Pages>657-674</b:Pages>
    <b:RefOrder>63</b:RefOrder>
  </b:Source>
  <b:Source>
    <b:Tag>Dav10</b:Tag>
    <b:SourceType>JournalArticle</b:SourceType>
    <b:Guid>{40F645BB-1DDD-486E-BC09-AB561DA0DEAD}</b:Guid>
    <b:Author>
      <b:Author>
        <b:NameList>
          <b:Person>
            <b:Last>Reppenhagen</b:Last>
            <b:First>David</b:First>
            <b:Middle>A.</b:Middle>
          </b:Person>
        </b:NameList>
      </b:Author>
    </b:Author>
    <b:Title>Contagion of accounting methods: evidence from stock option expensing</b:Title>
    <b:JournalName>Review of Accounting Studies15.3</b:JournalName>
    <b:Year>2010</b:Year>
    <b:Pages>629-657</b:Pages>
    <b:RefOrder>68</b:RefOrder>
  </b:Source>
  <b:Source>
    <b:Tag>Ste02</b:Tag>
    <b:SourceType>JournalArticle</b:SourceType>
    <b:Guid>{95463E71-2FA5-4470-9844-7EF23E69F94F}</b:Guid>
    <b:Author>
      <b:Author>
        <b:NameList>
          <b:Person>
            <b:Last>Zeff</b:Last>
            <b:First>Stephen</b:First>
            <b:Middle>A.</b:Middle>
          </b:Person>
        </b:NameList>
      </b:Author>
    </b:Author>
    <b:Title>"Political" lobbying on proposed standards: A challenge to the IASB</b:Title>
    <b:JournalName>Accounting Horizons Vol.16 No.1</b:JournalName>
    <b:Year>2002</b:Year>
    <b:Pages>43-54</b:Pages>
    <b:RefOrder>4</b:RefOrder>
  </b:Source>
  <b:Source>
    <b:Tag>Fin06</b:Tag>
    <b:SourceType>DocumentFromInternetSite</b:SourceType>
    <b:Guid>{3942BF69-E199-4386-AF97-EE79FED335D9}</b:Guid>
    <b:Title>Concetual Framework for Financial Reporting: FASB</b:Title>
    <b:Year>2006</b:Year>
    <b:Author>
      <b:Author>
        <b:Corporate>FASB</b:Corporate>
      </b:Author>
    </b:Author>
    <b:InternetSiteTitle>FASB Web Site</b:InternetSiteTitle>
    <b:Month>July</b:Month>
    <b:Day>6</b:Day>
    <b:URL>http://www.fasb.org/jsp/FASB/Document_C/DocumentPage?cid=1218220340119&amp;acceptedDisclaimer=true</b:URL>
    <b:RefOrder>58</b:RefOrder>
  </b:Source>
  <b:Source>
    <b:Tag>Pat10</b:Tag>
    <b:SourceType>JournalArticle</b:SourceType>
    <b:Guid>{1DCB44AB-A102-432C-8499-B4B234634C49}</b:Guid>
    <b:Author>
      <b:Author>
        <b:NameList>
          <b:Person>
            <b:Last>Dechow</b:Last>
            <b:First>Patricia</b:First>
          </b:Person>
          <b:Person>
            <b:Last>Ge</b:Last>
            <b:First>Weili</b:First>
          </b:Person>
          <b:Person>
            <b:Last>Schrand</b:Last>
            <b:First>Catherine</b:First>
          </b:Person>
        </b:NameList>
      </b:Author>
    </b:Author>
    <b:Title>Understanding earnings quality: A review of the proxies, their determinants and their consequences</b:Title>
    <b:JournalName>Journal of Accounting and Economics 50</b:JournalName>
    <b:Year>2010</b:Year>
    <b:Pages>344-401</b:Pages>
    <b:RefOrder>56</b:RefOrder>
  </b:Source>
  <b:Source>
    <b:Tag>Cha08</b:Tag>
    <b:SourceType>JournalArticle</b:SourceType>
    <b:Guid>{2E56A41E-9B46-4E15-A0EC-93C886EB080E}</b:Guid>
    <b:Author>
      <b:Author>
        <b:NameList>
          <b:Person>
            <b:Last>Barragato</b:Last>
            <b:First>Charles</b:First>
            <b:Middle>A.</b:Middle>
          </b:Person>
          <b:Person>
            <b:Last>Markelevich</b:Last>
            <b:First>Ariel</b:First>
          </b:Person>
        </b:NameList>
      </b:Author>
    </b:Author>
    <b:Title>Earnings quality following corporate acquisitions</b:Title>
    <b:JournalName>Managerial Finance, Vol. 34 No. 5</b:JournalName>
    <b:Year>2008</b:Year>
    <b:Pages>304-315</b:Pages>
    <b:RefOrder>55</b:RefOrder>
  </b:Source>
  <b:Source>
    <b:Tag>Sch03</b:Tag>
    <b:SourceType>JournalArticle</b:SourceType>
    <b:Guid>{2FE56AEC-8140-454A-B448-64EBF4E4BD76}</b:Guid>
    <b:Author>
      <b:Author>
        <b:NameList>
          <b:Person>
            <b:Last>Schipper</b:Last>
            <b:First>Katherine</b:First>
          </b:Person>
          <b:Person>
            <b:Last>Vincent</b:Last>
            <b:First>Linda</b:First>
          </b:Person>
        </b:NameList>
      </b:Author>
    </b:Author>
    <b:Title>Earnings Quality</b:Title>
    <b:JournalName>Accounting Horizons No. 17</b:JournalName>
    <b:Year>2003</b:Year>
    <b:Pages>97-110</b:Pages>
    <b:RefOrder>57</b:RefOrder>
  </b:Source>
  <b:Source>
    <b:Tag>Bar99</b:Tag>
    <b:SourceType>JournalArticle</b:SourceType>
    <b:Guid>{8EC2076A-9E51-4FF6-B3D5-99CEEA762714}</b:Guid>
    <b:Author>
      <b:Author>
        <b:NameList>
          <b:Person>
            <b:Last>Lev</b:Last>
            <b:First>Baruch</b:First>
          </b:Person>
          <b:Person>
            <b:Last>Zarowin</b:Last>
            <b:First>Paul</b:First>
          </b:Person>
        </b:NameList>
      </b:Author>
    </b:Author>
    <b:Title>The boundaries of financial reporting and how to extend them</b:Title>
    <b:JournalName>Journal of Accounting Research Vol. 37 No. 2</b:JournalName>
    <b:Year>1999</b:Year>
    <b:Pages>353-385</b:Pages>
    <b:RefOrder>59</b:RefOrder>
  </b:Source>
  <b:Source>
    <b:Tag>Tre87</b:Tag>
    <b:SourceType>JournalArticle</b:SourceType>
    <b:Guid>{BF53BE28-43DA-4368-841E-B125500FEFCD}</b:Guid>
    <b:Author>
      <b:Author>
        <b:NameList>
          <b:Person>
            <b:Last>Harris</b:Last>
            <b:First>Trevor</b:First>
            <b:Middle>S.</b:Middle>
          </b:Person>
          <b:Person>
            <b:Last>Ohlson</b:Last>
            <b:First>James</b:First>
            <b:Middle>A.</b:Middle>
          </b:Person>
        </b:NameList>
      </b:Author>
    </b:Author>
    <b:Title>Accounting disclosures and the market's valuation of oil and gas properties</b:Title>
    <b:JournalName>The Accounting Review, Vol. 62, No. 4</b:JournalName>
    <b:Year>1987</b:Year>
    <b:Pages>651-670</b:Pages>
    <b:RefOrder>53</b:RefOrder>
  </b:Source>
  <b:Source>
    <b:Tag>Shy76</b:Tag>
    <b:SourceType>JournalArticle</b:SourceType>
    <b:Guid>{FDA570EA-218D-4C16-8074-84BE9FE7E199}</b:Guid>
    <b:Author>
      <b:Author>
        <b:NameList>
          <b:Person>
            <b:Last>Sunder</b:Last>
            <b:First>Shyam</b:First>
          </b:Person>
        </b:NameList>
      </b:Author>
    </b:Author>
    <b:Title>Properties of accounting numbers under full costing and successful-efforts costing in the petroleum industry</b:Title>
    <b:JournalName> The Accounting Review, Vol. 51, No. 1 </b:JournalName>
    <b:Year>1976</b:Year>
    <b:Pages>1-18</b:Pages>
    <b:RefOrder>43</b:RefOrder>
  </b:Source>
  <b:Source>
    <b:Tag>Bro09</b:Tag>
    <b:SourceType>JournalArticle</b:SourceType>
    <b:Guid>{6E2B436C-F997-4A16-9726-62995D679478}</b:Guid>
    <b:Author>
      <b:Author>
        <b:NameList>
          <b:Person>
            <b:Last>Murdoch</b:Last>
            <b:First>Brock</b:First>
          </b:Person>
          <b:Person>
            <b:Last>Krause</b:Last>
            <b:First>Paul</b:First>
          </b:Person>
        </b:NameList>
      </b:Author>
    </b:Author>
    <b:Title>An investigation of the earnings quality of the succesful efforts and full costing methods</b:Title>
    <b:JournalName>Petroleum Accounting and Financial Management Journal, Vol. 27, No. 3</b:JournalName>
    <b:Year>2009</b:Year>
    <b:Pages>99-111</b:Pages>
    <b:RefOrder>60</b:RefOrder>
  </b:Source>
  <b:Source>
    <b:Tag>Den02</b:Tag>
    <b:SourceType>JournalArticle</b:SourceType>
    <b:Guid>{120950B5-F869-4C04-838E-F82E05E5C1D9}</b:Guid>
    <b:Author>
      <b:Author>
        <b:NameList>
          <b:Person>
            <b:Last>Cormier</b:Last>
            <b:First>Denis</b:First>
          </b:Person>
          <b:Person>
            <b:Last>Magnan</b:Last>
            <b:First>Michel</b:First>
          </b:Person>
        </b:NameList>
      </b:Author>
    </b:Author>
    <b:Title>Performance reporting by oil and gas firms: Contractual and value implications</b:Title>
    <b:JournalName>Journal of International Accounting, Auditing &amp; Taxation 11</b:JournalName>
    <b:Year>2002</b:Year>
    <b:Pages>131-153</b:Pages>
    <b:RefOrder>61</b:RefOrder>
  </b:Source>
  <b:Source>
    <b:Tag>ODo87</b:Tag>
    <b:SourceType>JournalArticle</b:SourceType>
    <b:Guid>{4FE821FA-3AF5-4E25-95EE-92DE23343173}</b:Guid>
    <b:Author>
      <b:Author>
        <b:NameList>
          <b:Person>
            <b:Last>Moses</b:Last>
            <b:First>O.</b:First>
            <b:Middle>Douglas</b:Middle>
          </b:Person>
        </b:NameList>
      </b:Author>
    </b:Author>
    <b:Title>Income smoothing and incentives: Empirical tests using accounting changes </b:Title>
    <b:JournalName>The Accounting Review, Vol. 62, No. 2</b:JournalName>
    <b:Year>1987</b:Year>
    <b:Pages>358-377</b:Pages>
    <b:RefOrder>69</b:RefOrder>
  </b:Source>
  <b:Source>
    <b:Tag>Pat98</b:Tag>
    <b:SourceType>JournalArticle</b:SourceType>
    <b:Guid>{BCA4F459-7C5A-42D1-8E8A-4515915FF14E}</b:Guid>
    <b:Author>
      <b:Author>
        <b:NameList>
          <b:Person>
            <b:Last>Dechow</b:Last>
            <b:First>Patricia</b:First>
            <b:Middle>M.</b:Middle>
          </b:Person>
          <b:Person>
            <b:Last>Kothari</b:Last>
            <b:First>S.P.</b:First>
          </b:Person>
          <b:Person>
            <b:Last>Watts</b:Last>
            <b:First>Ross</b:First>
            <b:Middle>L.</b:Middle>
          </b:Person>
        </b:NameList>
      </b:Author>
    </b:Author>
    <b:Title>The relation between earnings and cash flows</b:Title>
    <b:JournalName>Journal of Accounting and Economics 25</b:JournalName>
    <b:Year>1998</b:Year>
    <b:Pages>133-168</b:Pages>
    <b:RefOrder>54</b:RefOrder>
  </b:Source>
  <b:Source>
    <b:Tag>Ron68</b:Tag>
    <b:SourceType>JournalArticle</b:SourceType>
    <b:Guid>{D4129869-2500-478C-B443-51197D8C80AC}</b:Guid>
    <b:Author>
      <b:Author>
        <b:NameList>
          <b:Person>
            <b:Last>Copeland</b:Last>
            <b:First>Ronald</b:First>
            <b:Middle>M.</b:Middle>
          </b:Person>
        </b:NameList>
      </b:Author>
    </b:Author>
    <b:Title>Income smoothing </b:Title>
    <b:JournalName> Journal of Accounting Research, Vol. 6, Empirical Research in Accounting: Selected</b:JournalName>
    <b:Year>1968</b:Year>
    <b:Pages>101-116</b:Pages>
    <b:RefOrder>45</b:RefOrder>
  </b:Source>
  <b:Source>
    <b:Tag>Zhe06</b:Tag>
    <b:SourceType>JournalArticle</b:SourceType>
    <b:Guid>{5E0BFFFB-8975-446A-87B8-61FDEFA2EFB4}</b:Guid>
    <b:Author>
      <b:Author>
        <b:NameList>
          <b:Person>
            <b:Last>Deng</b:Last>
            <b:First>Zhen</b:First>
          </b:Person>
          <b:Person>
            <b:Last>Lev</b:Last>
            <b:First>Baruch</b:First>
          </b:Person>
        </b:NameList>
      </b:Author>
    </b:Author>
    <b:Title>In-process R&amp;D: To capitalize or expense?</b:Title>
    <b:JournalName>J. Eng. Technol. Manage. 23</b:JournalName>
    <b:Year>2006</b:Year>
    <b:Pages>18-32</b:Pages>
    <b:RefOrder>23</b:RefOrder>
  </b:Source>
  <b:Source>
    <b:Tag>Dan99</b:Tag>
    <b:SourceType>JournalArticle</b:SourceType>
    <b:Guid>{77C11C24-78BD-47CC-B214-80791DC60F8B}</b:Guid>
    <b:Author>
      <b:Author>
        <b:NameList>
          <b:Person>
            <b:Last>Dhaliwal</b:Last>
            <b:First>Dan</b:First>
            <b:Middle>S.</b:Middle>
          </b:Person>
          <b:Person>
            <b:Last>Heninger</b:Last>
            <b:First>William</b:First>
            <b:Middle>G.</b:Middle>
          </b:Person>
          <b:Person>
            <b:Last>Hughes II</b:Last>
            <b:Middle>K.E.</b:Middle>
          </b:Person>
        </b:NameList>
      </b:Author>
    </b:Author>
    <b:Title>The investment opportunity set and capitalization versus expensing methods of accounting choice</b:Title>
    <b:JournalName>Accounting and Finance 39</b:JournalName>
    <b:Year>1999</b:Year>
    <b:Pages>151-175</b:Pages>
    <b:RefOrder>44</b:RefOrder>
  </b:Source>
  <b:Source>
    <b:Tag>Pau85</b:Tag>
    <b:SourceType>JournalArticle</b:SourceType>
    <b:Guid>{A9FCD802-B263-422A-9DFD-6F8BF4ED2494}</b:Guid>
    <b:Author>
      <b:Author>
        <b:NameList>
          <b:Person>
            <b:Last>Healy</b:Last>
            <b:Middle>M.</b:Middle>
            <b:First>Paul</b:First>
          </b:Person>
        </b:NameList>
      </b:Author>
    </b:Author>
    <b:Title>The effect of bonus scheme on accounting decisions</b:Title>
    <b:JournalName>Journal of Accounting and Economics 7</b:JournalName>
    <b:Year>1985</b:Year>
    <b:Pages>85-107</b:Pages>
    <b:RefOrder>36</b:RefOrder>
  </b:Source>
  <b:Source>
    <b:Tag>Ric84</b:Tag>
    <b:SourceType>JournalArticle</b:SourceType>
    <b:Guid>{3A98D707-B6EA-4657-8D9C-8536234E320C}</b:Guid>
    <b:Author>
      <b:Author>
        <b:NameList>
          <b:Person>
            <b:Last>Lambert</b:Last>
            <b:First>Richard</b:First>
            <b:Middle>A.</b:Middle>
          </b:Person>
        </b:NameList>
      </b:Author>
    </b:Author>
    <b:Title>Income smoothing as rational equilibrium behavior</b:Title>
    <b:JournalName>The Accounting Review, Vol. 59, No. 4</b:JournalName>
    <b:Year>1984</b:Year>
    <b:Pages>604-618</b:Pages>
    <b:RefOrder>47</b:RefOrder>
  </b:Source>
  <b:Source>
    <b:Tag>Bei73</b:Tag>
    <b:SourceType>JournalArticle</b:SourceType>
    <b:Guid>{6020E587-0D93-4568-AABE-43CE81C400B3}</b:Guid>
    <b:Author>
      <b:Author>
        <b:NameList>
          <b:Person>
            <b:Last>Beidleman</b:Last>
            <b:First>C.</b:First>
          </b:Person>
        </b:NameList>
      </b:Author>
    </b:Author>
    <b:Title>Income smoothing: The role of management</b:Title>
    <b:JournalName>The Accounting Review 48</b:JournalName>
    <b:Year>1973</b:Year>
    <b:Pages>653-668</b:Pages>
    <b:RefOrder>49</b:RefOrder>
  </b:Source>
  <b:Source>
    <b:Tag>Den03</b:Tag>
    <b:SourceType>JournalArticle</b:SourceType>
    <b:Guid>{AB67ADB1-0FAE-4F7E-BE0E-447A7CF4B229}</b:Guid>
    <b:Author>
      <b:Author>
        <b:NameList>
          <b:Person>
            <b:Last>Patten</b:Last>
            <b:First>Dennis</b:First>
            <b:Middle>M.</b:Middle>
          </b:Person>
          <b:Person>
            <b:Last>Trompeter</b:Last>
            <b:First>Greg</b:First>
          </b:Person>
        </b:NameList>
      </b:Author>
    </b:Author>
    <b:Title>Corporate responses to political costs: an examination of the relation between environmental disclosure and earnings management</b:Title>
    <b:JournalName>Journal of Accounting and Public Policy 22 </b:JournalName>
    <b:Year>2003</b:Year>
    <b:Pages>83–94</b:Pages>
    <b:RefOrder>50</b:RefOrder>
  </b:Source>
  <b:Source>
    <b:Tag>Wat86</b:Tag>
    <b:SourceType>Book</b:SourceType>
    <b:Guid>{A8C33F83-6FEE-49E0-8391-2CF10D3E4B35}</b:Guid>
    <b:Author>
      <b:Author>
        <b:NameList>
          <b:Person>
            <b:Last>Watts</b:Last>
            <b:First>R.</b:First>
            <b:Middle>L.</b:Middle>
          </b:Person>
          <b:Person>
            <b:Last>Zimmerman</b:Last>
            <b:First>J.L.</b:First>
          </b:Person>
        </b:NameList>
      </b:Author>
    </b:Author>
    <b:Title>Positive accounting theory</b:Title>
    <b:Year>1986</b:Year>
    <b:City>Englewood Cliffs, NJ</b:City>
    <b:Publisher>Prentice Hall</b:Publisher>
    <b:RefOrder>51</b:RefOrder>
  </b:Source>
  <b:Source>
    <b:Tag>Dav11</b:Tag>
    <b:SourceType>Book</b:SourceType>
    <b:Guid>{440D5044-8899-4D39-BF5E-FD5E02F8CAD8}</b:Guid>
    <b:Author>
      <b:Author>
        <b:NameList>
          <b:Person>
            <b:Last>Moore</b:Last>
            <b:First>David</b:First>
            <b:Middle>S.</b:Middle>
          </b:Person>
          <b:Person>
            <b:Last>McCabe</b:Last>
            <b:First>George</b:First>
            <b:Middle>P.</b:Middle>
          </b:Person>
          <b:Person>
            <b:Last>Alwan</b:Last>
            <b:First>Layth</b:First>
            <b:Middle>C.</b:Middle>
          </b:Person>
          <b:Person>
            <b:Last>Craig</b:Last>
            <b:First>Bruce</b:First>
            <b:Middle>A.</b:Middle>
          </b:Person>
          <b:Person>
            <b:Last>Duckworth</b:Last>
            <b:First>William</b:First>
            <b:Middle>M.</b:Middle>
          </b:Person>
        </b:NameList>
      </b:Author>
    </b:Author>
    <b:Title>The practice of statistics for business and economics, International edition, 3rd edn.</b:Title>
    <b:Year>2011</b:Year>
    <b:City>New York</b:City>
    <b:Publisher>W. H. Freeman and Co</b:Publisher>
    <b:RefOrder>64</b:RefOrder>
  </b:Source>
  <b:Source>
    <b:Tag>Ram98</b:Tag>
    <b:SourceType>JournalArticle</b:SourceType>
    <b:Guid>{709511F0-AB21-48FC-AA40-DB9AA025A962}</b:Guid>
    <b:Title>Valuation of permanent, transitory, and price irrelevant components of reported earnings</b:Title>
    <b:Year>1998</b:Year>
    <b:Author>
      <b:Author>
        <b:NameList>
          <b:Person>
            <b:Last>Ramakhrishnan</b:Last>
            <b:First>Ram</b:First>
            <b:Middle>T. S.</b:Middle>
          </b:Person>
          <b:Person>
            <b:Last>Thomas</b:Last>
            <b:First>Jacob</b:First>
            <b:Middle>K.</b:Middle>
          </b:Person>
        </b:NameList>
      </b:Author>
    </b:Author>
    <b:JournalName>Journal of Accounting, Auditing &amp; Finance</b:JournalName>
    <b:Pages>301-336</b:Pages>
    <b:RefOrder>62</b:RefOrder>
  </b:Source>
  <b:Source>
    <b:Tag>Jon97</b:Tag>
    <b:SourceType>JournalArticle</b:SourceType>
    <b:Guid>{2F969784-BFA0-49DF-AD19-08A97C1969FE}</b:Guid>
    <b:Author>
      <b:Author>
        <b:NameList>
          <b:Person>
            <b:Last>Duchac</b:Last>
            <b:First>Jonathan</b:First>
            <b:Middle>E.</b:Middle>
          </b:Person>
          <b:Person>
            <b:Last>Douthett</b:Last>
            <b:Middle>B.</b:Middle>
            <b:First>Edward</b:First>
          </b:Person>
        </b:NameList>
      </b:Author>
    </b:Author>
    <b:Title>The effect of accounting for oil and gas reserves on the relations between returns and earnings</b:Title>
    <b:JournalName>Journal of Accounting and Finance Research, Vol. 4, No. 2</b:JournalName>
    <b:Year>1997</b:Year>
    <b:RefOrder>46</b:RefOrder>
  </b:Source>
</b:Sources>
</file>

<file path=customXml/itemProps1.xml><?xml version="1.0" encoding="utf-8"?>
<ds:datastoreItem xmlns:ds="http://schemas.openxmlformats.org/officeDocument/2006/customXml" ds:itemID="{62D56999-0F12-4227-A772-E549F5656B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15874</Words>
  <Characters>90487</Characters>
  <Application>Microsoft Office Word</Application>
  <DocSecurity>4</DocSecurity>
  <Lines>754</Lines>
  <Paragraphs>212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Rizka Billitania</dc:creator>
  <cp:keywords/>
  <dc:description/>
  <cp:lastModifiedBy>Shirley van Bogaert</cp:lastModifiedBy>
  <cp:revision>2</cp:revision>
  <dcterms:created xsi:type="dcterms:W3CDTF">2015-08-26T13:24:00Z</dcterms:created>
  <dcterms:modified xsi:type="dcterms:W3CDTF">2015-08-26T13:24:00Z</dcterms:modified>
</cp:coreProperties>
</file>