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77B1C" w14:textId="57FF104B" w:rsidR="008C0743" w:rsidRDefault="00FD407F" w:rsidP="00FD407F">
      <w:pPr>
        <w:spacing w:after="240"/>
        <w:jc w:val="center"/>
        <w:rPr>
          <w:rFonts w:ascii="Times" w:eastAsia="Times New Roman" w:hAnsi="Times" w:cs="Times New Roman"/>
          <w:lang w:val="en-AU"/>
        </w:rPr>
      </w:pPr>
      <w:r>
        <w:rPr>
          <w:rFonts w:ascii="Times" w:eastAsia="Times New Roman" w:hAnsi="Times" w:cs="Times New Roman"/>
          <w:noProof/>
          <w:lang w:val="it-IT"/>
        </w:rPr>
        <w:drawing>
          <wp:inline distT="0" distB="0" distL="0" distR="0" wp14:anchorId="6F20E2D0" wp14:editId="36BF5683">
            <wp:extent cx="5000625" cy="1894491"/>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extLst>
                        <a:ext uri="{28A0092B-C50C-407E-A947-70E740481C1C}">
                          <a14:useLocalDpi xmlns:a14="http://schemas.microsoft.com/office/drawing/2010/main" val="0"/>
                        </a:ext>
                      </a:extLst>
                    </a:blip>
                    <a:stretch>
                      <a:fillRect/>
                    </a:stretch>
                  </pic:blipFill>
                  <pic:spPr>
                    <a:xfrm>
                      <a:off x="0" y="0"/>
                      <a:ext cx="5003223" cy="1895475"/>
                    </a:xfrm>
                    <a:prstGeom prst="rect">
                      <a:avLst/>
                    </a:prstGeom>
                  </pic:spPr>
                </pic:pic>
              </a:graphicData>
            </a:graphic>
          </wp:inline>
        </w:drawing>
      </w:r>
    </w:p>
    <w:p w14:paraId="573A6BC4" w14:textId="4BF8FA64" w:rsidR="00AC5B2A" w:rsidRDefault="00AC5B2A" w:rsidP="008C0743">
      <w:pPr>
        <w:spacing w:after="240"/>
        <w:rPr>
          <w:rFonts w:ascii="Times" w:eastAsia="Times New Roman" w:hAnsi="Times" w:cs="Times New Roman"/>
          <w:lang w:val="en-AU"/>
        </w:rPr>
      </w:pPr>
    </w:p>
    <w:p w14:paraId="774530B1" w14:textId="77777777" w:rsidR="00AC5B2A" w:rsidRDefault="00AC5B2A" w:rsidP="008C0743">
      <w:pPr>
        <w:spacing w:after="240"/>
        <w:rPr>
          <w:rFonts w:ascii="Times" w:eastAsia="Times New Roman" w:hAnsi="Times" w:cs="Times New Roman"/>
          <w:lang w:val="en-AU"/>
        </w:rPr>
      </w:pPr>
    </w:p>
    <w:p w14:paraId="3469E51F" w14:textId="77777777" w:rsidR="00AC5B2A" w:rsidRDefault="00AC5B2A" w:rsidP="008C0743">
      <w:pPr>
        <w:spacing w:after="240"/>
        <w:rPr>
          <w:rFonts w:ascii="Times" w:eastAsia="Times New Roman" w:hAnsi="Times" w:cs="Times New Roman"/>
          <w:lang w:val="en-AU"/>
        </w:rPr>
      </w:pPr>
    </w:p>
    <w:p w14:paraId="6CC0C377" w14:textId="09614785" w:rsidR="00ED46D9" w:rsidRPr="00ED46D9" w:rsidRDefault="00ED46D9" w:rsidP="00FD407F">
      <w:pPr>
        <w:tabs>
          <w:tab w:val="center" w:pos="4532"/>
          <w:tab w:val="left" w:pos="7620"/>
        </w:tabs>
        <w:spacing w:after="240"/>
        <w:jc w:val="center"/>
        <w:rPr>
          <w:rFonts w:eastAsia="Times New Roman" w:cs="Times New Roman"/>
          <w:b/>
          <w:sz w:val="48"/>
          <w:szCs w:val="48"/>
          <w:lang w:val="en-AU"/>
        </w:rPr>
      </w:pPr>
      <w:r w:rsidRPr="00ED46D9">
        <w:rPr>
          <w:rFonts w:eastAsia="Times New Roman" w:cs="Times New Roman"/>
          <w:b/>
          <w:sz w:val="48"/>
          <w:szCs w:val="48"/>
          <w:lang w:val="en-AU"/>
        </w:rPr>
        <w:t>An Attempt at Solving</w:t>
      </w:r>
    </w:p>
    <w:p w14:paraId="0DBD1E35" w14:textId="773E67D4" w:rsidR="00ED46D9" w:rsidRPr="00ED46D9" w:rsidRDefault="00ED46D9" w:rsidP="00FD407F">
      <w:pPr>
        <w:tabs>
          <w:tab w:val="center" w:pos="4532"/>
          <w:tab w:val="left" w:pos="5640"/>
        </w:tabs>
        <w:spacing w:after="240"/>
        <w:jc w:val="center"/>
        <w:rPr>
          <w:rFonts w:eastAsia="Times New Roman" w:cs="Times New Roman"/>
          <w:b/>
          <w:sz w:val="48"/>
          <w:szCs w:val="48"/>
          <w:lang w:val="en-AU"/>
        </w:rPr>
      </w:pPr>
      <w:r w:rsidRPr="00ED46D9">
        <w:rPr>
          <w:rFonts w:eastAsia="Times New Roman" w:cs="Times New Roman"/>
          <w:b/>
          <w:sz w:val="48"/>
          <w:szCs w:val="48"/>
          <w:lang w:val="en-AU"/>
        </w:rPr>
        <w:t>the</w:t>
      </w:r>
    </w:p>
    <w:p w14:paraId="6B1E1B81" w14:textId="2B3C7F91" w:rsidR="00AC5B2A" w:rsidRPr="00ED46D9" w:rsidRDefault="00ED46D9" w:rsidP="00FD407F">
      <w:pPr>
        <w:spacing w:after="240"/>
        <w:jc w:val="center"/>
        <w:rPr>
          <w:rFonts w:eastAsia="Times New Roman" w:cs="Times New Roman"/>
          <w:b/>
          <w:sz w:val="48"/>
          <w:szCs w:val="48"/>
          <w:lang w:val="en-AU"/>
        </w:rPr>
      </w:pPr>
      <w:r w:rsidRPr="00ED46D9">
        <w:rPr>
          <w:rFonts w:eastAsia="Times New Roman" w:cs="Times New Roman"/>
          <w:b/>
          <w:sz w:val="48"/>
          <w:szCs w:val="48"/>
          <w:lang w:val="en-AU"/>
        </w:rPr>
        <w:t>Trade-Environment Puzzle</w:t>
      </w:r>
    </w:p>
    <w:p w14:paraId="7D1209EA" w14:textId="77777777" w:rsidR="00AC5B2A" w:rsidRDefault="00AC5B2A" w:rsidP="008C0743">
      <w:pPr>
        <w:spacing w:after="240"/>
        <w:rPr>
          <w:rFonts w:ascii="Times" w:eastAsia="Times New Roman" w:hAnsi="Times" w:cs="Times New Roman"/>
          <w:lang w:val="en-AU"/>
        </w:rPr>
      </w:pPr>
    </w:p>
    <w:p w14:paraId="38133F22" w14:textId="77777777" w:rsidR="00AC5B2A" w:rsidRDefault="00AC5B2A" w:rsidP="008C0743">
      <w:pPr>
        <w:spacing w:after="240"/>
        <w:rPr>
          <w:rFonts w:ascii="Times" w:eastAsia="Times New Roman" w:hAnsi="Times" w:cs="Times New Roman"/>
          <w:lang w:val="en-AU"/>
        </w:rPr>
      </w:pPr>
    </w:p>
    <w:p w14:paraId="5569CF32" w14:textId="77777777" w:rsidR="00AC5B2A" w:rsidRDefault="00AC5B2A" w:rsidP="008C0743">
      <w:pPr>
        <w:spacing w:after="240"/>
        <w:rPr>
          <w:rFonts w:ascii="Times" w:eastAsia="Times New Roman" w:hAnsi="Times" w:cs="Times New Roman"/>
          <w:lang w:val="en-AU"/>
        </w:rPr>
      </w:pPr>
    </w:p>
    <w:p w14:paraId="4FF2AD24" w14:textId="77777777" w:rsidR="00FD407F" w:rsidRDefault="00FD407F" w:rsidP="008C0743">
      <w:pPr>
        <w:spacing w:after="240"/>
        <w:rPr>
          <w:rFonts w:ascii="Times" w:eastAsia="Times New Roman" w:hAnsi="Times" w:cs="Times New Roman"/>
          <w:lang w:val="en-AU"/>
        </w:rPr>
      </w:pPr>
    </w:p>
    <w:p w14:paraId="2BE92E06" w14:textId="77777777" w:rsidR="00FD407F" w:rsidRDefault="00FD407F" w:rsidP="008C0743">
      <w:pPr>
        <w:spacing w:after="240"/>
        <w:rPr>
          <w:rFonts w:ascii="Times" w:eastAsia="Times New Roman" w:hAnsi="Times" w:cs="Times New Roman"/>
          <w:lang w:val="en-AU"/>
        </w:rPr>
      </w:pPr>
    </w:p>
    <w:p w14:paraId="2B975DE5" w14:textId="77777777" w:rsidR="00FD407F" w:rsidRDefault="00FD407F" w:rsidP="008C0743">
      <w:pPr>
        <w:spacing w:after="240"/>
        <w:rPr>
          <w:rFonts w:ascii="Times" w:eastAsia="Times New Roman" w:hAnsi="Times" w:cs="Times New Roman"/>
          <w:lang w:val="en-AU"/>
        </w:rPr>
      </w:pPr>
    </w:p>
    <w:p w14:paraId="68F9D921" w14:textId="77777777" w:rsidR="00FD407F" w:rsidRDefault="00FD407F" w:rsidP="008C0743">
      <w:pPr>
        <w:spacing w:after="240"/>
        <w:rPr>
          <w:rFonts w:ascii="Times" w:eastAsia="Times New Roman" w:hAnsi="Times" w:cs="Times New Roman"/>
          <w:lang w:val="en-AU"/>
        </w:rPr>
      </w:pPr>
    </w:p>
    <w:p w14:paraId="573E94D1" w14:textId="77777777" w:rsidR="00AC5B2A" w:rsidRDefault="00AC5B2A" w:rsidP="008C0743">
      <w:pPr>
        <w:spacing w:after="240"/>
        <w:rPr>
          <w:rFonts w:ascii="Times" w:eastAsia="Times New Roman" w:hAnsi="Times" w:cs="Times New Roman"/>
          <w:lang w:val="en-AU"/>
        </w:rPr>
      </w:pPr>
    </w:p>
    <w:p w14:paraId="16E00619" w14:textId="77777777" w:rsidR="00AC5B2A" w:rsidRDefault="00AC5B2A" w:rsidP="008C0743">
      <w:pPr>
        <w:spacing w:after="240"/>
        <w:rPr>
          <w:rFonts w:ascii="Times" w:eastAsia="Times New Roman" w:hAnsi="Times" w:cs="Times New Roman"/>
          <w:lang w:val="en-AU"/>
        </w:rPr>
      </w:pPr>
    </w:p>
    <w:p w14:paraId="2B569D56" w14:textId="5407FB9A" w:rsidR="00AC5B2A" w:rsidRPr="009A6670" w:rsidRDefault="009A6670" w:rsidP="008C0743">
      <w:pPr>
        <w:spacing w:after="240"/>
        <w:rPr>
          <w:rFonts w:eastAsia="Times New Roman" w:cs="Times New Roman"/>
          <w:lang w:val="en-AU"/>
        </w:rPr>
      </w:pPr>
      <w:r w:rsidRPr="009A6670">
        <w:rPr>
          <w:rFonts w:eastAsia="Times New Roman" w:cs="Times New Roman"/>
          <w:lang w:val="en-AU"/>
        </w:rPr>
        <w:t xml:space="preserve">Student Name: Beatrice </w:t>
      </w:r>
      <w:proofErr w:type="spellStart"/>
      <w:r w:rsidRPr="009A6670">
        <w:rPr>
          <w:rFonts w:eastAsia="Times New Roman" w:cs="Times New Roman"/>
          <w:lang w:val="en-AU"/>
        </w:rPr>
        <w:t>Locatelli</w:t>
      </w:r>
      <w:proofErr w:type="spellEnd"/>
    </w:p>
    <w:p w14:paraId="196BB4E9" w14:textId="6FE21DB9" w:rsidR="009A6670" w:rsidRPr="009A6670" w:rsidRDefault="009A6670" w:rsidP="008C0743">
      <w:pPr>
        <w:spacing w:after="240"/>
        <w:rPr>
          <w:rFonts w:eastAsia="Times New Roman" w:cs="Times New Roman"/>
          <w:lang w:val="en-AU"/>
        </w:rPr>
      </w:pPr>
      <w:r w:rsidRPr="009A6670">
        <w:rPr>
          <w:rFonts w:eastAsia="Times New Roman" w:cs="Times New Roman"/>
          <w:lang w:val="en-AU"/>
        </w:rPr>
        <w:t>Student Number: 410685</w:t>
      </w:r>
    </w:p>
    <w:p w14:paraId="514C1C2F" w14:textId="7BE9F7E6" w:rsidR="009A6670" w:rsidRPr="009A6670" w:rsidRDefault="009A6670" w:rsidP="008C0743">
      <w:pPr>
        <w:spacing w:after="240"/>
        <w:rPr>
          <w:rFonts w:eastAsia="Times New Roman" w:cs="Times New Roman"/>
          <w:lang w:val="en-AU"/>
        </w:rPr>
      </w:pPr>
      <w:r w:rsidRPr="009A6670">
        <w:rPr>
          <w:rFonts w:eastAsia="Times New Roman" w:cs="Times New Roman"/>
          <w:lang w:val="en-AU"/>
        </w:rPr>
        <w:t xml:space="preserve">Supervisor Name: </w:t>
      </w:r>
      <w:proofErr w:type="spellStart"/>
      <w:r w:rsidRPr="009A6670">
        <w:rPr>
          <w:rFonts w:eastAsia="Times New Roman" w:cs="Times New Roman"/>
          <w:lang w:val="en-AU"/>
        </w:rPr>
        <w:t>Dr.</w:t>
      </w:r>
      <w:proofErr w:type="spellEnd"/>
      <w:r w:rsidRPr="009A6670">
        <w:rPr>
          <w:rFonts w:eastAsia="Times New Roman" w:cs="Times New Roman"/>
          <w:lang w:val="en-AU"/>
        </w:rPr>
        <w:t xml:space="preserve"> Jean Marie </w:t>
      </w:r>
      <w:proofErr w:type="spellStart"/>
      <w:r w:rsidRPr="009A6670">
        <w:rPr>
          <w:rFonts w:eastAsia="Times New Roman" w:cs="Times New Roman"/>
          <w:lang w:val="en-AU"/>
        </w:rPr>
        <w:t>Viaene</w:t>
      </w:r>
      <w:proofErr w:type="spellEnd"/>
    </w:p>
    <w:p w14:paraId="509B3C90" w14:textId="6F03B2A9" w:rsidR="009A6670" w:rsidRPr="009A6670" w:rsidRDefault="009A6670" w:rsidP="00FD407F">
      <w:pPr>
        <w:pStyle w:val="Indice1"/>
        <w:ind w:left="0" w:firstLine="0"/>
        <w:rPr>
          <w:rFonts w:eastAsia="Times New Roman" w:cs="Times New Roman"/>
          <w:b w:val="0"/>
          <w:noProof w:val="0"/>
          <w:lang w:val="en-AU"/>
        </w:rPr>
      </w:pPr>
      <w:r w:rsidRPr="009A6670">
        <w:rPr>
          <w:rFonts w:eastAsia="Times New Roman" w:cs="Times New Roman"/>
          <w:b w:val="0"/>
          <w:noProof w:val="0"/>
          <w:lang w:val="en-AU"/>
        </w:rPr>
        <w:t xml:space="preserve">Co-reader Name: </w:t>
      </w:r>
      <w:r w:rsidRPr="009A6670">
        <w:rPr>
          <w:rFonts w:cs="Calibri"/>
          <w:b w:val="0"/>
          <w:shd w:val="clear" w:color="auto" w:fill="FFFFFF"/>
        </w:rPr>
        <w:t>Dr</w:t>
      </w:r>
      <w:r w:rsidRPr="009A6670">
        <w:rPr>
          <w:rFonts w:cs="Calibri"/>
          <w:b w:val="0"/>
          <w:shd w:val="clear" w:color="auto" w:fill="FFFFFF"/>
        </w:rPr>
        <w:t>.</w:t>
      </w:r>
      <w:r w:rsidRPr="009A6670">
        <w:rPr>
          <w:rFonts w:cs="Calibri"/>
          <w:b w:val="0"/>
          <w:shd w:val="clear" w:color="auto" w:fill="FFFFFF"/>
        </w:rPr>
        <w:t xml:space="preserve"> Hans de Kruijk</w:t>
      </w:r>
    </w:p>
    <w:p w14:paraId="2D616326" w14:textId="1A45BE70" w:rsidR="009A6670" w:rsidRDefault="009A6670" w:rsidP="00FD407F">
      <w:pPr>
        <w:pStyle w:val="Indice1"/>
        <w:ind w:left="0" w:firstLine="0"/>
        <w:rPr>
          <w:sz w:val="32"/>
          <w:szCs w:val="32"/>
          <w:lang w:val="en-AU"/>
        </w:rPr>
      </w:pPr>
      <w:r>
        <w:rPr>
          <w:sz w:val="32"/>
          <w:szCs w:val="32"/>
          <w:lang w:val="en-AU"/>
        </w:rPr>
        <w:lastRenderedPageBreak/>
        <w:t>Abstract</w:t>
      </w:r>
    </w:p>
    <w:p w14:paraId="7DF0CF18" w14:textId="77777777" w:rsidR="009A6670" w:rsidRDefault="009A6670" w:rsidP="009A6670">
      <w:pPr>
        <w:rPr>
          <w:lang w:val="en-AU"/>
        </w:rPr>
      </w:pPr>
    </w:p>
    <w:p w14:paraId="170B29E5" w14:textId="57B3D38C" w:rsidR="00DE0656" w:rsidRDefault="00B43081" w:rsidP="00DE0656">
      <w:pPr>
        <w:spacing w:line="360" w:lineRule="auto"/>
        <w:jc w:val="both"/>
        <w:rPr>
          <w:lang w:val="en-AU"/>
        </w:rPr>
      </w:pPr>
      <w:r>
        <w:rPr>
          <w:lang w:val="en-AU"/>
        </w:rPr>
        <w:t xml:space="preserve">This thesis analyses the link between trade and different environmental indicators, in particular regarding air pollution. </w:t>
      </w:r>
      <w:r w:rsidR="00BB3AB4">
        <w:rPr>
          <w:lang w:val="en-AU"/>
        </w:rPr>
        <w:t>E</w:t>
      </w:r>
      <w:r w:rsidR="00B037CE">
        <w:rPr>
          <w:lang w:val="en-AU"/>
        </w:rPr>
        <w:t>xploiting</w:t>
      </w:r>
      <w:r>
        <w:rPr>
          <w:lang w:val="en-AU"/>
        </w:rPr>
        <w:t xml:space="preserve"> the instrumental variable method to solve </w:t>
      </w:r>
      <w:r w:rsidR="00DE0656">
        <w:rPr>
          <w:lang w:val="en-AU"/>
        </w:rPr>
        <w:t xml:space="preserve">for </w:t>
      </w:r>
      <w:r>
        <w:rPr>
          <w:lang w:val="en-AU"/>
        </w:rPr>
        <w:t xml:space="preserve">the </w:t>
      </w:r>
      <w:proofErr w:type="spellStart"/>
      <w:r>
        <w:rPr>
          <w:lang w:val="en-AU"/>
        </w:rPr>
        <w:t>endogeneity</w:t>
      </w:r>
      <w:proofErr w:type="spellEnd"/>
      <w:r w:rsidR="00DE0656">
        <w:rPr>
          <w:lang w:val="en-AU"/>
        </w:rPr>
        <w:t xml:space="preserve"> of openness,</w:t>
      </w:r>
      <w:r w:rsidR="00B037CE">
        <w:rPr>
          <w:lang w:val="en-AU"/>
        </w:rPr>
        <w:t xml:space="preserve"> to be able to inspect the causal relationship </w:t>
      </w:r>
      <w:r w:rsidR="00EC6488">
        <w:rPr>
          <w:lang w:val="en-AU"/>
        </w:rPr>
        <w:t>, the study</w:t>
      </w:r>
      <w:r>
        <w:rPr>
          <w:lang w:val="en-AU"/>
        </w:rPr>
        <w:t xml:space="preserve"> tries to untie the different effects </w:t>
      </w:r>
      <w:proofErr w:type="spellStart"/>
      <w:r>
        <w:rPr>
          <w:lang w:val="en-AU"/>
        </w:rPr>
        <w:t>trhough</w:t>
      </w:r>
      <w:proofErr w:type="spellEnd"/>
      <w:r>
        <w:rPr>
          <w:lang w:val="en-AU"/>
        </w:rPr>
        <w:t xml:space="preserve"> which </w:t>
      </w:r>
      <w:r w:rsidR="00B037CE">
        <w:rPr>
          <w:lang w:val="en-AU"/>
        </w:rPr>
        <w:t xml:space="preserve">liberalisation affects pollution in </w:t>
      </w:r>
      <w:r w:rsidR="00EC6488">
        <w:rPr>
          <w:lang w:val="en-AU"/>
        </w:rPr>
        <w:t xml:space="preserve">a sample including all the </w:t>
      </w:r>
      <w:r w:rsidR="00B037CE">
        <w:rPr>
          <w:lang w:val="en-AU"/>
        </w:rPr>
        <w:t>countries</w:t>
      </w:r>
      <w:r w:rsidR="00EC6488">
        <w:rPr>
          <w:lang w:val="en-AU"/>
        </w:rPr>
        <w:t xml:space="preserve"> for which data is available. Depending on the pollutant, 165 is the minimum number of nations included in each regression</w:t>
      </w:r>
      <w:r w:rsidR="00B037CE">
        <w:rPr>
          <w:lang w:val="en-AU"/>
        </w:rPr>
        <w:t>.</w:t>
      </w:r>
      <w:r w:rsidR="00DE0656">
        <w:rPr>
          <w:lang w:val="en-AU"/>
        </w:rPr>
        <w:t xml:space="preserve"> The research makes use of</w:t>
      </w:r>
      <w:r w:rsidR="00BB3AB4">
        <w:rPr>
          <w:lang w:val="en-AU"/>
        </w:rPr>
        <w:t xml:space="preserve"> a panel data, covering the years from 1990 to 2011, and</w:t>
      </w:r>
      <w:r w:rsidR="00B037CE">
        <w:rPr>
          <w:lang w:val="en-AU"/>
        </w:rPr>
        <w:t xml:space="preserve"> </w:t>
      </w:r>
      <w:r w:rsidR="00DE0656">
        <w:rPr>
          <w:lang w:val="en-AU"/>
        </w:rPr>
        <w:t>t</w:t>
      </w:r>
      <w:r w:rsidR="00B037CE">
        <w:rPr>
          <w:lang w:val="en-AU"/>
        </w:rPr>
        <w:t>he Gravity Equation is the instrument</w:t>
      </w:r>
      <w:r w:rsidR="00DE0656">
        <w:rPr>
          <w:lang w:val="en-AU"/>
        </w:rPr>
        <w:t xml:space="preserve"> used in the analysis, since</w:t>
      </w:r>
      <w:r w:rsidR="00B037CE">
        <w:rPr>
          <w:lang w:val="en-AU"/>
        </w:rPr>
        <w:t xml:space="preserve"> it is identified as the best performing tool to solve the </w:t>
      </w:r>
      <w:proofErr w:type="spellStart"/>
      <w:r w:rsidR="00B037CE">
        <w:rPr>
          <w:lang w:val="en-AU"/>
        </w:rPr>
        <w:t>endogeneity</w:t>
      </w:r>
      <w:proofErr w:type="spellEnd"/>
      <w:r w:rsidR="00B037CE">
        <w:rPr>
          <w:lang w:val="en-AU"/>
        </w:rPr>
        <w:t xml:space="preserve"> of trade.</w:t>
      </w:r>
      <w:r w:rsidR="00DE0656">
        <w:rPr>
          <w:lang w:val="en-AU"/>
        </w:rPr>
        <w:t xml:space="preserve"> </w:t>
      </w:r>
      <w:r w:rsidR="00B037CE">
        <w:rPr>
          <w:lang w:val="en-AU"/>
        </w:rPr>
        <w:t xml:space="preserve">Furthermore, the link between income growth and pollution, known as the Environmental Kuznets Curve, is investigated </w:t>
      </w:r>
      <w:r w:rsidR="00BB3AB4">
        <w:rPr>
          <w:lang w:val="en-AU"/>
        </w:rPr>
        <w:t xml:space="preserve">as its complementarity with trade in the determination of  </w:t>
      </w:r>
      <w:r w:rsidR="00DE0656">
        <w:rPr>
          <w:lang w:val="en-AU"/>
        </w:rPr>
        <w:t>pollution levels in countries is of topical importance. Results show evidence for an inverse U-shaped relationship between pollution and income,</w:t>
      </w:r>
      <w:r w:rsidR="00EC6488">
        <w:rPr>
          <w:lang w:val="en-AU"/>
        </w:rPr>
        <w:t xml:space="preserve"> supporting the EKC hypothesis. Furthermore,</w:t>
      </w:r>
      <w:r w:rsidR="00DE0656">
        <w:rPr>
          <w:lang w:val="en-AU"/>
        </w:rPr>
        <w:t xml:space="preserve"> for the majority of pollutants, it appears that trade has a positive effect on the environment, contributing to the reduction of pollution levels.</w:t>
      </w:r>
    </w:p>
    <w:p w14:paraId="0C2558B7" w14:textId="77777777" w:rsidR="00B037CE" w:rsidRPr="00B037CE" w:rsidRDefault="00B037CE" w:rsidP="00B037CE">
      <w:pPr>
        <w:rPr>
          <w:lang w:val="en-AU"/>
        </w:rPr>
      </w:pPr>
    </w:p>
    <w:p w14:paraId="12D5EADD" w14:textId="77777777" w:rsidR="009A6670" w:rsidRDefault="009A6670" w:rsidP="00FD407F">
      <w:pPr>
        <w:pStyle w:val="Indice1"/>
        <w:ind w:left="0" w:firstLine="0"/>
        <w:rPr>
          <w:sz w:val="32"/>
          <w:szCs w:val="32"/>
          <w:lang w:val="en-AU"/>
        </w:rPr>
      </w:pPr>
    </w:p>
    <w:p w14:paraId="339FD0EA" w14:textId="77777777" w:rsidR="009A6670" w:rsidRDefault="009A6670" w:rsidP="00FD407F">
      <w:pPr>
        <w:pStyle w:val="Indice1"/>
        <w:ind w:left="0" w:firstLine="0"/>
        <w:rPr>
          <w:sz w:val="32"/>
          <w:szCs w:val="32"/>
          <w:lang w:val="en-AU"/>
        </w:rPr>
      </w:pPr>
    </w:p>
    <w:p w14:paraId="151E766E" w14:textId="77777777" w:rsidR="009A6670" w:rsidRDefault="009A6670" w:rsidP="00FD407F">
      <w:pPr>
        <w:pStyle w:val="Indice1"/>
        <w:ind w:left="0" w:firstLine="0"/>
        <w:rPr>
          <w:sz w:val="32"/>
          <w:szCs w:val="32"/>
          <w:lang w:val="en-AU"/>
        </w:rPr>
      </w:pPr>
    </w:p>
    <w:p w14:paraId="4CB21022" w14:textId="77777777" w:rsidR="009A6670" w:rsidRDefault="009A6670" w:rsidP="00FD407F">
      <w:pPr>
        <w:pStyle w:val="Indice1"/>
        <w:ind w:left="0" w:firstLine="0"/>
        <w:rPr>
          <w:sz w:val="32"/>
          <w:szCs w:val="32"/>
          <w:lang w:val="en-AU"/>
        </w:rPr>
      </w:pPr>
    </w:p>
    <w:p w14:paraId="6621CEB4" w14:textId="77777777" w:rsidR="009A6670" w:rsidRDefault="009A6670" w:rsidP="00FD407F">
      <w:pPr>
        <w:pStyle w:val="Indice1"/>
        <w:ind w:left="0" w:firstLine="0"/>
        <w:rPr>
          <w:sz w:val="32"/>
          <w:szCs w:val="32"/>
          <w:lang w:val="en-AU"/>
        </w:rPr>
      </w:pPr>
    </w:p>
    <w:p w14:paraId="3A03ADE0" w14:textId="77777777" w:rsidR="009A6670" w:rsidRDefault="009A6670" w:rsidP="00FD407F">
      <w:pPr>
        <w:pStyle w:val="Indice1"/>
        <w:ind w:left="0" w:firstLine="0"/>
        <w:rPr>
          <w:sz w:val="32"/>
          <w:szCs w:val="32"/>
          <w:lang w:val="en-AU"/>
        </w:rPr>
      </w:pPr>
    </w:p>
    <w:p w14:paraId="3A324617" w14:textId="77777777" w:rsidR="009A6670" w:rsidRDefault="009A6670" w:rsidP="00FD407F">
      <w:pPr>
        <w:pStyle w:val="Indice1"/>
        <w:ind w:left="0" w:firstLine="0"/>
        <w:rPr>
          <w:sz w:val="32"/>
          <w:szCs w:val="32"/>
          <w:lang w:val="en-AU"/>
        </w:rPr>
      </w:pPr>
    </w:p>
    <w:p w14:paraId="35B7A06C" w14:textId="77777777" w:rsidR="009A6670" w:rsidRDefault="009A6670" w:rsidP="00FD407F">
      <w:pPr>
        <w:pStyle w:val="Indice1"/>
        <w:ind w:left="0" w:firstLine="0"/>
        <w:rPr>
          <w:sz w:val="32"/>
          <w:szCs w:val="32"/>
          <w:lang w:val="en-AU"/>
        </w:rPr>
      </w:pPr>
    </w:p>
    <w:p w14:paraId="60920E53" w14:textId="77777777" w:rsidR="009A6670" w:rsidRDefault="009A6670" w:rsidP="00FD407F">
      <w:pPr>
        <w:pStyle w:val="Indice1"/>
        <w:ind w:left="0" w:firstLine="0"/>
        <w:rPr>
          <w:sz w:val="32"/>
          <w:szCs w:val="32"/>
          <w:lang w:val="en-AU"/>
        </w:rPr>
      </w:pPr>
    </w:p>
    <w:p w14:paraId="5E3C5DBE" w14:textId="77777777" w:rsidR="009A6670" w:rsidRDefault="009A6670" w:rsidP="00FD407F">
      <w:pPr>
        <w:pStyle w:val="Indice1"/>
        <w:ind w:left="0" w:firstLine="0"/>
        <w:rPr>
          <w:sz w:val="32"/>
          <w:szCs w:val="32"/>
          <w:lang w:val="en-AU"/>
        </w:rPr>
      </w:pPr>
    </w:p>
    <w:p w14:paraId="4CE528D3" w14:textId="77777777" w:rsidR="009A6670" w:rsidRDefault="009A6670" w:rsidP="00FD407F">
      <w:pPr>
        <w:pStyle w:val="Indice1"/>
        <w:ind w:left="0" w:firstLine="0"/>
        <w:rPr>
          <w:sz w:val="32"/>
          <w:szCs w:val="32"/>
          <w:lang w:val="en-AU"/>
        </w:rPr>
      </w:pPr>
    </w:p>
    <w:p w14:paraId="0E5C0896" w14:textId="77777777" w:rsidR="009A6670" w:rsidRDefault="009A6670" w:rsidP="00FD407F">
      <w:pPr>
        <w:pStyle w:val="Indice1"/>
        <w:ind w:left="0" w:firstLine="0"/>
        <w:rPr>
          <w:sz w:val="32"/>
          <w:szCs w:val="32"/>
          <w:lang w:val="en-AU"/>
        </w:rPr>
      </w:pPr>
    </w:p>
    <w:p w14:paraId="7BC2257A" w14:textId="77777777" w:rsidR="009A6670" w:rsidRDefault="009A6670" w:rsidP="00FD407F">
      <w:pPr>
        <w:pStyle w:val="Indice1"/>
        <w:ind w:left="0" w:firstLine="0"/>
        <w:rPr>
          <w:sz w:val="32"/>
          <w:szCs w:val="32"/>
          <w:lang w:val="en-AU"/>
        </w:rPr>
      </w:pPr>
    </w:p>
    <w:p w14:paraId="6224A1FE" w14:textId="77777777" w:rsidR="009A6670" w:rsidRDefault="009A6670" w:rsidP="00FD407F">
      <w:pPr>
        <w:pStyle w:val="Indice1"/>
        <w:ind w:left="0" w:firstLine="0"/>
        <w:rPr>
          <w:sz w:val="32"/>
          <w:szCs w:val="32"/>
          <w:lang w:val="en-AU"/>
        </w:rPr>
      </w:pPr>
    </w:p>
    <w:p w14:paraId="32678409" w14:textId="77777777" w:rsidR="009A6670" w:rsidRDefault="009A6670" w:rsidP="00FD407F">
      <w:pPr>
        <w:pStyle w:val="Indice1"/>
        <w:ind w:left="0" w:firstLine="0"/>
        <w:rPr>
          <w:sz w:val="32"/>
          <w:szCs w:val="32"/>
          <w:lang w:val="en-AU"/>
        </w:rPr>
      </w:pPr>
    </w:p>
    <w:p w14:paraId="48412349" w14:textId="77777777" w:rsidR="009A6670" w:rsidRDefault="009A6670" w:rsidP="00FD407F">
      <w:pPr>
        <w:pStyle w:val="Indice1"/>
        <w:ind w:left="0" w:firstLine="0"/>
        <w:rPr>
          <w:sz w:val="32"/>
          <w:szCs w:val="32"/>
          <w:lang w:val="en-AU"/>
        </w:rPr>
      </w:pPr>
    </w:p>
    <w:p w14:paraId="28C78EF5" w14:textId="77777777" w:rsidR="00EC6488" w:rsidRDefault="00EC6488" w:rsidP="00FD407F">
      <w:pPr>
        <w:pStyle w:val="Indice1"/>
        <w:ind w:left="0" w:firstLine="0"/>
        <w:rPr>
          <w:sz w:val="32"/>
          <w:szCs w:val="32"/>
          <w:lang w:val="en-AU"/>
        </w:rPr>
      </w:pPr>
    </w:p>
    <w:p w14:paraId="0ED24E46" w14:textId="77777777" w:rsidR="00ED46D9" w:rsidRDefault="00AC5B2A" w:rsidP="00FD407F">
      <w:pPr>
        <w:pStyle w:val="Indice1"/>
        <w:ind w:left="0" w:firstLine="0"/>
      </w:pPr>
      <w:r w:rsidRPr="00BA7A34">
        <w:rPr>
          <w:sz w:val="32"/>
          <w:szCs w:val="32"/>
          <w:lang w:val="en-AU"/>
        </w:rPr>
        <w:lastRenderedPageBreak/>
        <w:t>Index</w:t>
      </w:r>
      <w:r w:rsidR="00156AEF">
        <w:rPr>
          <w:sz w:val="32"/>
          <w:szCs w:val="32"/>
          <w:lang w:val="en-AU"/>
        </w:rPr>
        <w:fldChar w:fldCharType="begin"/>
      </w:r>
      <w:r w:rsidR="00156AEF" w:rsidRPr="00BA7A34">
        <w:rPr>
          <w:sz w:val="32"/>
          <w:szCs w:val="32"/>
          <w:lang w:val="en-AU"/>
        </w:rPr>
        <w:instrText xml:space="preserve"> INDEX \r \h "A" \c "1" \z "1040" </w:instrText>
      </w:r>
      <w:r w:rsidR="00156AEF">
        <w:rPr>
          <w:sz w:val="32"/>
          <w:szCs w:val="32"/>
          <w:lang w:val="en-AU"/>
        </w:rPr>
        <w:fldChar w:fldCharType="separate"/>
      </w:r>
    </w:p>
    <w:p w14:paraId="7DD893C9" w14:textId="77777777" w:rsidR="00ED46D9" w:rsidRDefault="00ED46D9" w:rsidP="008373BA">
      <w:pPr>
        <w:pStyle w:val="Indice1"/>
        <w:rPr>
          <w:lang w:val="en-AU"/>
        </w:rPr>
        <w:sectPr w:rsidR="00ED46D9" w:rsidSect="00ED46D9">
          <w:footerReference w:type="even" r:id="rId10"/>
          <w:footerReference w:type="default" r:id="rId11"/>
          <w:type w:val="continuous"/>
          <w:pgSz w:w="11900" w:h="16840"/>
          <w:pgMar w:top="1418" w:right="1418" w:bottom="1418" w:left="1418" w:header="709" w:footer="709" w:gutter="0"/>
          <w:cols w:space="708"/>
          <w:docGrid w:linePitch="326"/>
        </w:sectPr>
      </w:pPr>
    </w:p>
    <w:p w14:paraId="30151E4F" w14:textId="77777777" w:rsidR="00ED46D9" w:rsidRDefault="00ED46D9">
      <w:pPr>
        <w:pStyle w:val="Indice1"/>
        <w:tabs>
          <w:tab w:val="right" w:pos="9054"/>
        </w:tabs>
      </w:pPr>
    </w:p>
    <w:p w14:paraId="3E6547A1" w14:textId="77777777" w:rsidR="00ED46D9" w:rsidRDefault="00ED46D9">
      <w:pPr>
        <w:pStyle w:val="Indice1"/>
        <w:tabs>
          <w:tab w:val="right" w:pos="9054"/>
        </w:tabs>
      </w:pPr>
      <w:r w:rsidRPr="0065650B">
        <w:t>1. Introduction</w:t>
      </w:r>
      <w:r>
        <w:t>; 3</w:t>
      </w:r>
    </w:p>
    <w:p w14:paraId="4E79B30B" w14:textId="1294A900" w:rsidR="00ED46D9" w:rsidRDefault="00ED46D9">
      <w:pPr>
        <w:pStyle w:val="Titoloindice"/>
        <w:keepNext/>
        <w:tabs>
          <w:tab w:val="right" w:pos="9054"/>
        </w:tabs>
        <w:rPr>
          <w:rFonts w:asciiTheme="minorHAnsi" w:hAnsiTheme="minorHAnsi" w:cstheme="minorBidi"/>
          <w:b w:val="0"/>
          <w:bCs w:val="0"/>
          <w:noProof/>
        </w:rPr>
      </w:pPr>
    </w:p>
    <w:p w14:paraId="2DD698BF" w14:textId="77777777" w:rsidR="00ED46D9" w:rsidRDefault="00ED46D9">
      <w:pPr>
        <w:pStyle w:val="Indice1"/>
        <w:tabs>
          <w:tab w:val="right" w:pos="9054"/>
        </w:tabs>
      </w:pPr>
      <w:r w:rsidRPr="0065650B">
        <w:t>2. Pollutants Description</w:t>
      </w:r>
      <w:r>
        <w:t>; 4</w:t>
      </w:r>
    </w:p>
    <w:p w14:paraId="1CAE9282" w14:textId="6C240F2F" w:rsidR="00ED46D9" w:rsidRDefault="00ED46D9">
      <w:pPr>
        <w:pStyle w:val="Titoloindice"/>
        <w:keepNext/>
        <w:tabs>
          <w:tab w:val="right" w:pos="9054"/>
        </w:tabs>
        <w:rPr>
          <w:rFonts w:asciiTheme="minorHAnsi" w:hAnsiTheme="minorHAnsi" w:cstheme="minorBidi"/>
          <w:b w:val="0"/>
          <w:bCs w:val="0"/>
          <w:noProof/>
        </w:rPr>
      </w:pPr>
    </w:p>
    <w:p w14:paraId="703744C3" w14:textId="77777777" w:rsidR="00ED46D9" w:rsidRDefault="00ED46D9">
      <w:pPr>
        <w:pStyle w:val="Indice1"/>
        <w:tabs>
          <w:tab w:val="right" w:pos="9054"/>
        </w:tabs>
      </w:pPr>
      <w:r w:rsidRPr="0065650B">
        <w:rPr>
          <w:rFonts w:ascii="Cambria" w:hAnsi="Cambria" w:cs="Times New Roman"/>
          <w:color w:val="000000"/>
          <w:lang w:val="en-AU"/>
        </w:rPr>
        <w:t>3. Literature review</w:t>
      </w:r>
      <w:r>
        <w:t>; 8</w:t>
      </w:r>
    </w:p>
    <w:p w14:paraId="1355EE3E" w14:textId="77777777" w:rsidR="00ED46D9" w:rsidRDefault="00ED46D9">
      <w:pPr>
        <w:pStyle w:val="Indice1"/>
        <w:tabs>
          <w:tab w:val="right" w:pos="9054"/>
        </w:tabs>
      </w:pPr>
      <w:r w:rsidRPr="0065650B">
        <w:t>3.1</w:t>
      </w:r>
      <w:r>
        <w:t xml:space="preserve"> - The relationship between pollution and income; 8</w:t>
      </w:r>
    </w:p>
    <w:p w14:paraId="62A18EAC" w14:textId="77777777" w:rsidR="00ED46D9" w:rsidRDefault="00ED46D9">
      <w:pPr>
        <w:pStyle w:val="Indice1"/>
        <w:tabs>
          <w:tab w:val="right" w:pos="9054"/>
        </w:tabs>
      </w:pPr>
      <w:r w:rsidRPr="0065650B">
        <w:t>3.2 -</w:t>
      </w:r>
      <w:r>
        <w:t xml:space="preserve"> </w:t>
      </w:r>
      <w:r w:rsidRPr="0065650B">
        <w:rPr>
          <w:rFonts w:ascii="Times" w:eastAsia="Times New Roman" w:hAnsi="Times" w:cs="Times New Roman"/>
          <w:lang w:val="en-AU"/>
        </w:rPr>
        <w:t>The relationship between pollution and trade</w:t>
      </w:r>
      <w:r>
        <w:t>; 11</w:t>
      </w:r>
    </w:p>
    <w:p w14:paraId="6AEB47A1" w14:textId="77777777" w:rsidR="00ED46D9" w:rsidRDefault="00ED46D9">
      <w:pPr>
        <w:pStyle w:val="Indice1"/>
        <w:tabs>
          <w:tab w:val="right" w:pos="9054"/>
        </w:tabs>
      </w:pPr>
      <w:r w:rsidRPr="0065650B">
        <w:t>3.3 -</w:t>
      </w:r>
      <w:r>
        <w:t xml:space="preserve"> </w:t>
      </w:r>
      <w:r w:rsidRPr="0065650B">
        <w:rPr>
          <w:rFonts w:ascii="Times" w:eastAsia="Times New Roman" w:hAnsi="Times" w:cs="Times New Roman"/>
          <w:lang w:val="en-AU"/>
        </w:rPr>
        <w:t>The relationship between trade and environmental regulation</w:t>
      </w:r>
      <w:r>
        <w:t>; 15</w:t>
      </w:r>
    </w:p>
    <w:p w14:paraId="5F27E1F3" w14:textId="3E676207" w:rsidR="00ED46D9" w:rsidRDefault="00ED46D9">
      <w:pPr>
        <w:pStyle w:val="Titoloindice"/>
        <w:keepNext/>
        <w:tabs>
          <w:tab w:val="right" w:pos="9054"/>
        </w:tabs>
        <w:rPr>
          <w:rFonts w:asciiTheme="minorHAnsi" w:hAnsiTheme="minorHAnsi" w:cstheme="minorBidi"/>
          <w:b w:val="0"/>
          <w:bCs w:val="0"/>
          <w:noProof/>
        </w:rPr>
      </w:pPr>
    </w:p>
    <w:p w14:paraId="181407DD" w14:textId="77777777" w:rsidR="00ED46D9" w:rsidRDefault="00ED46D9">
      <w:pPr>
        <w:pStyle w:val="Indice1"/>
        <w:tabs>
          <w:tab w:val="right" w:pos="9054"/>
        </w:tabs>
      </w:pPr>
      <w:r w:rsidRPr="0065650B">
        <w:t xml:space="preserve">4. </w:t>
      </w:r>
      <w:r w:rsidRPr="0065650B">
        <w:rPr>
          <w:lang w:val="en-US"/>
        </w:rPr>
        <w:t>Hypotheses formulation</w:t>
      </w:r>
      <w:r>
        <w:t>; 16</w:t>
      </w:r>
    </w:p>
    <w:p w14:paraId="537E61EE" w14:textId="1F288C5F" w:rsidR="00ED46D9" w:rsidRDefault="00ED46D9">
      <w:pPr>
        <w:pStyle w:val="Titoloindice"/>
        <w:keepNext/>
        <w:tabs>
          <w:tab w:val="right" w:pos="9054"/>
        </w:tabs>
        <w:rPr>
          <w:rFonts w:asciiTheme="minorHAnsi" w:hAnsiTheme="minorHAnsi" w:cstheme="minorBidi"/>
          <w:b w:val="0"/>
          <w:bCs w:val="0"/>
          <w:noProof/>
        </w:rPr>
      </w:pPr>
    </w:p>
    <w:p w14:paraId="327FCD97" w14:textId="77777777" w:rsidR="00ED46D9" w:rsidRDefault="00ED46D9">
      <w:pPr>
        <w:pStyle w:val="Indice1"/>
        <w:tabs>
          <w:tab w:val="right" w:pos="9054"/>
        </w:tabs>
      </w:pPr>
      <w:r w:rsidRPr="0065650B">
        <w:t xml:space="preserve">5. </w:t>
      </w:r>
      <w:r w:rsidRPr="0065650B">
        <w:rPr>
          <w:rFonts w:ascii="Cambria" w:hAnsi="Cambria"/>
        </w:rPr>
        <w:t>The Endogeneity Issue</w:t>
      </w:r>
      <w:r>
        <w:t>; 18</w:t>
      </w:r>
    </w:p>
    <w:p w14:paraId="6BFEE36F" w14:textId="77777777" w:rsidR="00ED46D9" w:rsidRDefault="00ED46D9">
      <w:pPr>
        <w:pStyle w:val="Indice1"/>
        <w:tabs>
          <w:tab w:val="right" w:pos="9054"/>
        </w:tabs>
      </w:pPr>
      <w:r w:rsidRPr="0065650B">
        <w:rPr>
          <w:rFonts w:ascii="Cambria" w:hAnsi="Cambria"/>
        </w:rPr>
        <w:t>5.1 – Description of the problem</w:t>
      </w:r>
      <w:r>
        <w:t>; 18</w:t>
      </w:r>
    </w:p>
    <w:p w14:paraId="2C680167" w14:textId="77777777" w:rsidR="00ED46D9" w:rsidRDefault="00ED46D9">
      <w:pPr>
        <w:pStyle w:val="Indice1"/>
        <w:tabs>
          <w:tab w:val="right" w:pos="9054"/>
        </w:tabs>
      </w:pPr>
      <w:r w:rsidRPr="0065650B">
        <w:rPr>
          <w:rFonts w:ascii="Cambria" w:hAnsi="Cambria"/>
        </w:rPr>
        <w:t>5.2 - The Gravity Model</w:t>
      </w:r>
      <w:r>
        <w:t>; 19</w:t>
      </w:r>
    </w:p>
    <w:p w14:paraId="2D0A8B6F" w14:textId="77777777" w:rsidR="00ED46D9" w:rsidRDefault="00ED46D9">
      <w:pPr>
        <w:pStyle w:val="Indice1"/>
        <w:tabs>
          <w:tab w:val="right" w:pos="9054"/>
        </w:tabs>
      </w:pPr>
      <w:r w:rsidRPr="0065650B">
        <w:rPr>
          <w:rFonts w:ascii="Cambria" w:hAnsi="Cambria"/>
        </w:rPr>
        <w:t>5.3 - The income equation</w:t>
      </w:r>
      <w:r>
        <w:t>; 23</w:t>
      </w:r>
    </w:p>
    <w:p w14:paraId="0893F1F3" w14:textId="719DEC94" w:rsidR="00ED46D9" w:rsidRDefault="00ED46D9">
      <w:pPr>
        <w:pStyle w:val="Titoloindice"/>
        <w:keepNext/>
        <w:tabs>
          <w:tab w:val="right" w:pos="9054"/>
        </w:tabs>
        <w:rPr>
          <w:rFonts w:asciiTheme="minorHAnsi" w:hAnsiTheme="minorHAnsi" w:cstheme="minorBidi"/>
          <w:b w:val="0"/>
          <w:bCs w:val="0"/>
          <w:noProof/>
        </w:rPr>
      </w:pPr>
    </w:p>
    <w:p w14:paraId="2EB5BBD7" w14:textId="77777777" w:rsidR="00ED46D9" w:rsidRDefault="00ED46D9">
      <w:pPr>
        <w:pStyle w:val="Indice1"/>
        <w:tabs>
          <w:tab w:val="right" w:pos="9054"/>
        </w:tabs>
      </w:pPr>
      <w:r w:rsidRPr="0065650B">
        <w:rPr>
          <w:lang w:val="en-US"/>
        </w:rPr>
        <w:t>6. Pollutants and Data Description</w:t>
      </w:r>
      <w:r>
        <w:t>; 24</w:t>
      </w:r>
    </w:p>
    <w:p w14:paraId="0CF3E24D" w14:textId="5289E253" w:rsidR="00ED46D9" w:rsidRDefault="00ED46D9">
      <w:pPr>
        <w:pStyle w:val="Titoloindice"/>
        <w:keepNext/>
        <w:tabs>
          <w:tab w:val="right" w:pos="9054"/>
        </w:tabs>
        <w:rPr>
          <w:rFonts w:asciiTheme="minorHAnsi" w:hAnsiTheme="minorHAnsi" w:cstheme="minorBidi"/>
          <w:b w:val="0"/>
          <w:bCs w:val="0"/>
          <w:noProof/>
        </w:rPr>
      </w:pPr>
    </w:p>
    <w:p w14:paraId="033D6A7C" w14:textId="77777777" w:rsidR="00ED46D9" w:rsidRDefault="00ED46D9">
      <w:pPr>
        <w:pStyle w:val="Indice1"/>
        <w:tabs>
          <w:tab w:val="right" w:pos="9054"/>
        </w:tabs>
      </w:pPr>
      <w:r w:rsidRPr="0065650B">
        <w:t>7. Methodology</w:t>
      </w:r>
      <w:r>
        <w:t>; 26</w:t>
      </w:r>
    </w:p>
    <w:p w14:paraId="662AC799" w14:textId="77777777" w:rsidR="00ED46D9" w:rsidRDefault="00ED46D9">
      <w:pPr>
        <w:pStyle w:val="Indice1"/>
        <w:tabs>
          <w:tab w:val="right" w:pos="9054"/>
        </w:tabs>
      </w:pPr>
      <w:r w:rsidRPr="0065650B">
        <w:rPr>
          <w:lang w:val="en-US"/>
        </w:rPr>
        <w:t>7.1 - Constructing the instrument</w:t>
      </w:r>
      <w:r>
        <w:t>; 26</w:t>
      </w:r>
    </w:p>
    <w:p w14:paraId="12382D67" w14:textId="77777777" w:rsidR="00ED46D9" w:rsidRDefault="00ED46D9">
      <w:pPr>
        <w:pStyle w:val="Indice1"/>
        <w:tabs>
          <w:tab w:val="right" w:pos="9054"/>
        </w:tabs>
      </w:pPr>
      <w:r w:rsidRPr="0065650B">
        <w:rPr>
          <w:lang w:val="en-US"/>
        </w:rPr>
        <w:t>7.2 - Fitting the Data in the model</w:t>
      </w:r>
      <w:r>
        <w:t>; 27</w:t>
      </w:r>
    </w:p>
    <w:p w14:paraId="1032735B" w14:textId="77777777" w:rsidR="00ED46D9" w:rsidRDefault="00ED46D9">
      <w:pPr>
        <w:pStyle w:val="Indice1"/>
        <w:tabs>
          <w:tab w:val="right" w:pos="9054"/>
        </w:tabs>
      </w:pPr>
      <w:r w:rsidRPr="0065650B">
        <w:rPr>
          <w:lang w:val="en-US"/>
        </w:rPr>
        <w:t>7.3 - The instrument’s quality</w:t>
      </w:r>
      <w:r>
        <w:t>; 28</w:t>
      </w:r>
    </w:p>
    <w:p w14:paraId="7A80209A" w14:textId="77777777" w:rsidR="00ED46D9" w:rsidRDefault="00ED46D9">
      <w:pPr>
        <w:pStyle w:val="Indice1"/>
        <w:tabs>
          <w:tab w:val="right" w:pos="9054"/>
        </w:tabs>
      </w:pPr>
      <w:r w:rsidRPr="0065650B">
        <w:rPr>
          <w:lang w:val="en-US"/>
        </w:rPr>
        <w:t>7.4 - The environmental damage equation</w:t>
      </w:r>
      <w:r>
        <w:t>; 30</w:t>
      </w:r>
    </w:p>
    <w:p w14:paraId="206FBD24" w14:textId="77777777" w:rsidR="00ED46D9" w:rsidRDefault="00ED46D9">
      <w:pPr>
        <w:pStyle w:val="Indice1"/>
        <w:tabs>
          <w:tab w:val="right" w:pos="9054"/>
        </w:tabs>
      </w:pPr>
      <w:r w:rsidRPr="0065650B">
        <w:rPr>
          <w:lang w:val="en-US"/>
        </w:rPr>
        <w:t>7.5 - Robustness checks</w:t>
      </w:r>
      <w:r>
        <w:t>; 31</w:t>
      </w:r>
    </w:p>
    <w:p w14:paraId="79B7D807" w14:textId="0EBC6E09" w:rsidR="00ED46D9" w:rsidRDefault="00ED46D9">
      <w:pPr>
        <w:pStyle w:val="Titoloindice"/>
        <w:keepNext/>
        <w:tabs>
          <w:tab w:val="right" w:pos="9054"/>
        </w:tabs>
        <w:rPr>
          <w:rFonts w:asciiTheme="minorHAnsi" w:hAnsiTheme="minorHAnsi" w:cstheme="minorBidi"/>
          <w:b w:val="0"/>
          <w:bCs w:val="0"/>
          <w:noProof/>
        </w:rPr>
      </w:pPr>
    </w:p>
    <w:p w14:paraId="1CE78F76" w14:textId="77777777" w:rsidR="00ED46D9" w:rsidRDefault="00ED46D9">
      <w:pPr>
        <w:pStyle w:val="Indice1"/>
        <w:tabs>
          <w:tab w:val="right" w:pos="9054"/>
        </w:tabs>
      </w:pPr>
      <w:r w:rsidRPr="0065650B">
        <w:rPr>
          <w:lang w:val="en-US"/>
        </w:rPr>
        <w:t>8. Results</w:t>
      </w:r>
      <w:r>
        <w:t>; 33</w:t>
      </w:r>
    </w:p>
    <w:p w14:paraId="22D10F4A" w14:textId="77777777" w:rsidR="00ED46D9" w:rsidRDefault="00ED46D9" w:rsidP="00ED46D9">
      <w:pPr>
        <w:pStyle w:val="Indice1"/>
        <w:tabs>
          <w:tab w:val="right" w:pos="9054"/>
        </w:tabs>
        <w:ind w:left="0" w:firstLine="0"/>
        <w:rPr>
          <w:b w:val="0"/>
          <w:sz w:val="28"/>
          <w:szCs w:val="28"/>
        </w:rPr>
      </w:pPr>
    </w:p>
    <w:p w14:paraId="4944606D" w14:textId="77777777" w:rsidR="00ED46D9" w:rsidRDefault="00ED46D9" w:rsidP="00ED46D9">
      <w:pPr>
        <w:pStyle w:val="Indice1"/>
        <w:tabs>
          <w:tab w:val="right" w:pos="9054"/>
        </w:tabs>
        <w:ind w:left="0" w:firstLine="0"/>
        <w:rPr>
          <w:b w:val="0"/>
          <w:sz w:val="28"/>
          <w:szCs w:val="28"/>
        </w:rPr>
      </w:pPr>
    </w:p>
    <w:p w14:paraId="5378AFF2" w14:textId="77777777" w:rsidR="00ED46D9" w:rsidRDefault="00ED46D9" w:rsidP="00ED46D9">
      <w:pPr>
        <w:pStyle w:val="Indice1"/>
        <w:tabs>
          <w:tab w:val="right" w:pos="9054"/>
        </w:tabs>
        <w:ind w:left="0" w:firstLine="0"/>
      </w:pPr>
      <w:r w:rsidRPr="0065650B">
        <w:t>9. Results Implications</w:t>
      </w:r>
      <w:r>
        <w:t>; 39</w:t>
      </w:r>
    </w:p>
    <w:p w14:paraId="46EF02A7" w14:textId="77777777" w:rsidR="00ED46D9" w:rsidRDefault="00ED46D9">
      <w:pPr>
        <w:pStyle w:val="Indice1"/>
        <w:tabs>
          <w:tab w:val="right" w:pos="9054"/>
        </w:tabs>
      </w:pPr>
    </w:p>
    <w:p w14:paraId="5A459ACE" w14:textId="77777777" w:rsidR="00ED46D9" w:rsidRDefault="00ED46D9">
      <w:pPr>
        <w:pStyle w:val="Indice1"/>
        <w:tabs>
          <w:tab w:val="right" w:pos="9054"/>
        </w:tabs>
      </w:pPr>
    </w:p>
    <w:p w14:paraId="5802AC42" w14:textId="77777777" w:rsidR="00ED46D9" w:rsidRDefault="00ED46D9">
      <w:pPr>
        <w:pStyle w:val="Indice1"/>
        <w:tabs>
          <w:tab w:val="right" w:pos="9054"/>
        </w:tabs>
      </w:pPr>
      <w:r w:rsidRPr="0065650B">
        <w:t>10. Conclusions</w:t>
      </w:r>
      <w:r>
        <w:t>; 41</w:t>
      </w:r>
    </w:p>
    <w:p w14:paraId="3B50BE62" w14:textId="77777777" w:rsidR="00ED46D9" w:rsidRDefault="00ED46D9">
      <w:pPr>
        <w:pStyle w:val="Indice1"/>
        <w:tabs>
          <w:tab w:val="right" w:pos="9054"/>
        </w:tabs>
      </w:pPr>
    </w:p>
    <w:p w14:paraId="23A47E82" w14:textId="77777777" w:rsidR="00ED46D9" w:rsidRDefault="00ED46D9">
      <w:pPr>
        <w:pStyle w:val="Indice1"/>
        <w:tabs>
          <w:tab w:val="right" w:pos="9054"/>
        </w:tabs>
      </w:pPr>
    </w:p>
    <w:p w14:paraId="7997358B" w14:textId="77777777" w:rsidR="00ED46D9" w:rsidRDefault="00ED46D9">
      <w:pPr>
        <w:pStyle w:val="Indice1"/>
        <w:tabs>
          <w:tab w:val="right" w:pos="9054"/>
        </w:tabs>
      </w:pPr>
      <w:r w:rsidRPr="0065650B">
        <w:t xml:space="preserve">11. </w:t>
      </w:r>
      <w:r w:rsidRPr="0065650B">
        <w:rPr>
          <w:rFonts w:ascii="Cambria" w:hAnsi="Cambria"/>
        </w:rPr>
        <w:t>References</w:t>
      </w:r>
      <w:r>
        <w:t>; 42</w:t>
      </w:r>
    </w:p>
    <w:p w14:paraId="38EDFFF8" w14:textId="01A49ABE" w:rsidR="00ED46D9" w:rsidRDefault="00ED46D9" w:rsidP="00ED46D9">
      <w:pPr>
        <w:pStyle w:val="Indice1"/>
        <w:tabs>
          <w:tab w:val="right" w:pos="9054"/>
        </w:tabs>
        <w:ind w:left="0"/>
      </w:pPr>
      <w:r>
        <w:rPr>
          <w:lang w:val="en-AU"/>
        </w:rPr>
        <w:t xml:space="preserve">     </w:t>
      </w:r>
      <w:r w:rsidRPr="0065650B">
        <w:rPr>
          <w:lang w:val="en-AU"/>
        </w:rPr>
        <w:t>12. Appendix</w:t>
      </w:r>
      <w:r>
        <w:t>; 45</w:t>
      </w:r>
    </w:p>
    <w:p w14:paraId="35119046" w14:textId="77777777" w:rsidR="00ED46D9" w:rsidRDefault="00ED46D9" w:rsidP="008373BA">
      <w:pPr>
        <w:pStyle w:val="Indice1"/>
        <w:rPr>
          <w:lang w:val="en-AU"/>
        </w:rPr>
        <w:sectPr w:rsidR="00ED46D9" w:rsidSect="00ED46D9">
          <w:type w:val="continuous"/>
          <w:pgSz w:w="11900" w:h="16840"/>
          <w:pgMar w:top="1418" w:right="1418" w:bottom="1418" w:left="1418" w:header="709" w:footer="709" w:gutter="0"/>
          <w:cols w:space="720"/>
          <w:docGrid w:linePitch="326"/>
        </w:sectPr>
      </w:pPr>
    </w:p>
    <w:p w14:paraId="301DB45B" w14:textId="2F73C44B" w:rsidR="003526A2" w:rsidRDefault="00156AEF" w:rsidP="00ED46D9">
      <w:pPr>
        <w:pStyle w:val="Indice1"/>
        <w:numPr>
          <w:ilvl w:val="0"/>
          <w:numId w:val="8"/>
        </w:numPr>
        <w:rPr>
          <w:rFonts w:ascii="Cambria" w:hAnsi="Cambria" w:cs="Times New Roman"/>
          <w:color w:val="000000"/>
          <w:sz w:val="32"/>
          <w:szCs w:val="32"/>
          <w:lang w:val="en-AU"/>
        </w:rPr>
      </w:pPr>
      <w:r>
        <w:rPr>
          <w:lang w:val="en-AU"/>
        </w:rPr>
        <w:lastRenderedPageBreak/>
        <w:fldChar w:fldCharType="end"/>
      </w:r>
      <w:r w:rsidR="003526A2" w:rsidRPr="00ED46D9">
        <w:rPr>
          <w:rFonts w:ascii="Cambria" w:hAnsi="Cambria" w:cs="Times New Roman"/>
          <w:color w:val="000000"/>
          <w:sz w:val="32"/>
          <w:szCs w:val="32"/>
          <w:lang w:val="en-AU"/>
        </w:rPr>
        <w:t>Introduction</w:t>
      </w:r>
      <w:r w:rsidR="00AC5B2A" w:rsidRPr="00ED46D9">
        <w:rPr>
          <w:rFonts w:ascii="Cambria" w:hAnsi="Cambria" w:cs="Times New Roman"/>
          <w:color w:val="000000"/>
          <w:sz w:val="32"/>
          <w:szCs w:val="32"/>
          <w:lang w:val="en-AU"/>
        </w:rPr>
        <w:fldChar w:fldCharType="begin"/>
      </w:r>
      <w:r w:rsidR="00AC5B2A">
        <w:instrText xml:space="preserve"> XE </w:instrText>
      </w:r>
      <w:r w:rsidR="00AC5B2A" w:rsidRPr="00ED46D9">
        <w:rPr>
          <w:sz w:val="32"/>
          <w:szCs w:val="32"/>
        </w:rPr>
        <w:instrText>"1. Introduction"</w:instrText>
      </w:r>
      <w:r w:rsidR="00AC5B2A">
        <w:instrText xml:space="preserve"> </w:instrText>
      </w:r>
      <w:r w:rsidR="00AC5B2A" w:rsidRPr="00ED46D9">
        <w:rPr>
          <w:rFonts w:ascii="Cambria" w:hAnsi="Cambria" w:cs="Times New Roman"/>
          <w:color w:val="000000"/>
          <w:sz w:val="32"/>
          <w:szCs w:val="32"/>
          <w:lang w:val="en-AU"/>
        </w:rPr>
        <w:fldChar w:fldCharType="end"/>
      </w:r>
      <w:r w:rsidR="003526A2" w:rsidRPr="00ED46D9">
        <w:rPr>
          <w:rFonts w:ascii="Cambria" w:hAnsi="Cambria" w:cs="Times New Roman"/>
          <w:color w:val="000000"/>
          <w:sz w:val="32"/>
          <w:szCs w:val="32"/>
          <w:lang w:val="en-AU"/>
        </w:rPr>
        <w:t xml:space="preserve"> </w:t>
      </w:r>
    </w:p>
    <w:p w14:paraId="6381B25E" w14:textId="77777777" w:rsidR="00ED46D9" w:rsidRPr="00ED46D9" w:rsidRDefault="00ED46D9" w:rsidP="00ED46D9">
      <w:pPr>
        <w:rPr>
          <w:lang w:val="en-AU"/>
        </w:rPr>
      </w:pPr>
    </w:p>
    <w:p w14:paraId="594484C7" w14:textId="77777777" w:rsidR="00817179" w:rsidRPr="002D11D7" w:rsidRDefault="00E33F67" w:rsidP="00DB40CD">
      <w:pPr>
        <w:spacing w:line="360" w:lineRule="auto"/>
        <w:jc w:val="both"/>
        <w:rPr>
          <w:rFonts w:cs="Times New Roman"/>
          <w:color w:val="000000"/>
          <w:lang w:val="en-AU"/>
        </w:rPr>
      </w:pPr>
      <w:r w:rsidRPr="002D11D7">
        <w:rPr>
          <w:rFonts w:cs="Times New Roman"/>
          <w:color w:val="000000"/>
          <w:lang w:val="en-AU"/>
        </w:rPr>
        <w:t>The debate over the consequences of trade on environment has been open for the last fifteen years, and stil</w:t>
      </w:r>
      <w:r w:rsidR="009B015A" w:rsidRPr="002D11D7">
        <w:rPr>
          <w:rFonts w:cs="Times New Roman"/>
          <w:color w:val="000000"/>
          <w:lang w:val="en-AU"/>
        </w:rPr>
        <w:t xml:space="preserve">l there is no general consensus on how liberalization influences </w:t>
      </w:r>
      <w:r w:rsidR="00611E00" w:rsidRPr="002D11D7">
        <w:rPr>
          <w:rFonts w:cs="Times New Roman"/>
          <w:color w:val="000000"/>
          <w:lang w:val="en-AU"/>
        </w:rPr>
        <w:t>environmental quality</w:t>
      </w:r>
      <w:r w:rsidR="009B015A" w:rsidRPr="002D11D7">
        <w:rPr>
          <w:rFonts w:cs="Times New Roman"/>
          <w:color w:val="000000"/>
          <w:lang w:val="en-AU"/>
        </w:rPr>
        <w:t>.</w:t>
      </w:r>
      <w:r w:rsidR="00CD6541" w:rsidRPr="002D11D7">
        <w:rPr>
          <w:rFonts w:cs="Times New Roman"/>
          <w:color w:val="000000"/>
          <w:lang w:val="en-AU"/>
        </w:rPr>
        <w:t xml:space="preserve"> </w:t>
      </w:r>
      <w:r w:rsidR="009B015A" w:rsidRPr="002D11D7">
        <w:rPr>
          <w:rFonts w:cs="Times New Roman"/>
          <w:color w:val="000000"/>
          <w:lang w:val="en-AU"/>
        </w:rPr>
        <w:t xml:space="preserve"> One of the main challenges consists in correctly identifying the channels through which the two elements are connected, to be then able to model a correct specification </w:t>
      </w:r>
      <w:r w:rsidR="008B7EB6" w:rsidRPr="002D11D7">
        <w:rPr>
          <w:rFonts w:cs="Times New Roman"/>
          <w:color w:val="000000"/>
          <w:lang w:val="en-AU"/>
        </w:rPr>
        <w:t>when the analysis moves onto an empirical level</w:t>
      </w:r>
      <w:r w:rsidR="009B015A" w:rsidRPr="002D11D7">
        <w:rPr>
          <w:rFonts w:cs="Times New Roman"/>
          <w:color w:val="000000"/>
          <w:lang w:val="en-AU"/>
        </w:rPr>
        <w:t xml:space="preserve">. </w:t>
      </w:r>
      <w:r w:rsidR="008B7EB6" w:rsidRPr="002D11D7">
        <w:rPr>
          <w:rFonts w:cs="Times New Roman"/>
          <w:color w:val="000000"/>
          <w:lang w:val="en-AU"/>
        </w:rPr>
        <w:t>I</w:t>
      </w:r>
      <w:r w:rsidR="00BA4581" w:rsidRPr="002D11D7">
        <w:rPr>
          <w:rFonts w:cs="Times New Roman"/>
          <w:color w:val="000000"/>
          <w:lang w:val="en-AU"/>
        </w:rPr>
        <w:t>n particular this relationship has become focus of attention for policy makers, needing to decide whether to enhance growth through liberalization or impose higher environmental standards for production</w:t>
      </w:r>
      <w:r w:rsidR="00D522C1" w:rsidRPr="002D11D7">
        <w:rPr>
          <w:rFonts w:cs="Times New Roman"/>
          <w:color w:val="000000"/>
          <w:lang w:val="en-AU"/>
        </w:rPr>
        <w:t xml:space="preserve">. </w:t>
      </w:r>
    </w:p>
    <w:p w14:paraId="7A639700" w14:textId="77777777" w:rsidR="00817179" w:rsidRPr="002D11D7" w:rsidRDefault="00817179" w:rsidP="00DB40CD">
      <w:pPr>
        <w:spacing w:line="360" w:lineRule="auto"/>
        <w:ind w:firstLine="360"/>
        <w:jc w:val="both"/>
        <w:rPr>
          <w:rFonts w:cs="Times New Roman"/>
          <w:color w:val="000000"/>
          <w:lang w:val="en-AU"/>
        </w:rPr>
      </w:pPr>
    </w:p>
    <w:p w14:paraId="53ECBA27" w14:textId="2B2BE66E" w:rsidR="00715152" w:rsidRPr="002D11D7" w:rsidRDefault="00BA4581" w:rsidP="00DB40CD">
      <w:pPr>
        <w:spacing w:line="360" w:lineRule="auto"/>
        <w:ind w:firstLine="708"/>
        <w:jc w:val="both"/>
        <w:rPr>
          <w:rFonts w:cs="Times New Roman"/>
          <w:color w:val="000000"/>
          <w:lang w:val="en-AU"/>
        </w:rPr>
      </w:pPr>
      <w:r w:rsidRPr="002D11D7">
        <w:rPr>
          <w:rFonts w:cs="Times New Roman"/>
          <w:color w:val="000000"/>
          <w:lang w:val="en-AU"/>
        </w:rPr>
        <w:t>In this sight, the</w:t>
      </w:r>
      <w:r w:rsidR="00DC3F71" w:rsidRPr="002D11D7">
        <w:rPr>
          <w:rFonts w:cs="Times New Roman"/>
          <w:color w:val="000000"/>
          <w:lang w:val="en-AU"/>
        </w:rPr>
        <w:t>re are two main streams of thought</w:t>
      </w:r>
      <w:r w:rsidRPr="002D11D7">
        <w:rPr>
          <w:rFonts w:cs="Times New Roman"/>
          <w:color w:val="000000"/>
          <w:lang w:val="en-AU"/>
        </w:rPr>
        <w:t>: the race to the bottom and the gains from trade hypotheses</w:t>
      </w:r>
      <w:r w:rsidR="008B7EB6" w:rsidRPr="002D11D7">
        <w:rPr>
          <w:rFonts w:cs="Times New Roman"/>
          <w:color w:val="000000"/>
          <w:lang w:val="en-AU"/>
        </w:rPr>
        <w:t xml:space="preserve"> (</w:t>
      </w:r>
      <w:r w:rsidR="002776E9">
        <w:rPr>
          <w:rFonts w:cs="Times New Roman"/>
          <w:color w:val="000000"/>
          <w:lang w:val="en-AU"/>
        </w:rPr>
        <w:t>Frankel and Rose, 2002</w:t>
      </w:r>
      <w:r w:rsidR="008B7EB6" w:rsidRPr="002D11D7">
        <w:rPr>
          <w:rFonts w:cs="Times New Roman"/>
          <w:color w:val="000000"/>
          <w:lang w:val="en-AU"/>
        </w:rPr>
        <w:t>)</w:t>
      </w:r>
      <w:r w:rsidRPr="002D11D7">
        <w:rPr>
          <w:rFonts w:cs="Times New Roman"/>
          <w:color w:val="000000"/>
          <w:lang w:val="en-AU"/>
        </w:rPr>
        <w:t xml:space="preserve">. </w:t>
      </w:r>
      <w:r w:rsidR="004A6C86" w:rsidRPr="002D11D7">
        <w:rPr>
          <w:rFonts w:cs="Times New Roman"/>
          <w:color w:val="000000"/>
          <w:lang w:val="en-AU"/>
        </w:rPr>
        <w:t xml:space="preserve">The race to the bottom hypothesis assumes that countries </w:t>
      </w:r>
      <w:r w:rsidR="00DC4B3A">
        <w:rPr>
          <w:rFonts w:ascii="Cambria" w:hAnsi="Cambria" w:cs="Times New Roman"/>
          <w:color w:val="000000"/>
          <w:lang w:val="en-AU"/>
        </w:rPr>
        <w:t>gain a comparative advantage in the pollution intensive sectors lowering their environmental standards when they open up to trade</w:t>
      </w:r>
      <w:r w:rsidR="00DC4B3A">
        <w:rPr>
          <w:rFonts w:cs="Times New Roman"/>
          <w:color w:val="000000"/>
          <w:lang w:val="en-AU"/>
        </w:rPr>
        <w:t>.</w:t>
      </w:r>
      <w:r w:rsidR="00D237EB">
        <w:rPr>
          <w:rFonts w:cs="Times New Roman"/>
          <w:color w:val="000000"/>
          <w:lang w:val="en-AU"/>
        </w:rPr>
        <w:t xml:space="preserve"> Doing so, they are</w:t>
      </w:r>
      <w:r w:rsidR="004A6C86" w:rsidRPr="002D11D7">
        <w:rPr>
          <w:rFonts w:cs="Times New Roman"/>
          <w:color w:val="000000"/>
          <w:lang w:val="en-AU"/>
        </w:rPr>
        <w:t xml:space="preserve"> able to compete internationally with more developed countries </w:t>
      </w:r>
      <w:r w:rsidR="00611E00" w:rsidRPr="002D11D7">
        <w:rPr>
          <w:rFonts w:cs="Times New Roman"/>
          <w:color w:val="000000"/>
          <w:lang w:val="en-AU"/>
        </w:rPr>
        <w:t>which are</w:t>
      </w:r>
      <w:r w:rsidR="00715152" w:rsidRPr="002D11D7">
        <w:rPr>
          <w:rFonts w:cs="Times New Roman"/>
          <w:color w:val="000000"/>
          <w:lang w:val="en-AU"/>
        </w:rPr>
        <w:t xml:space="preserve"> already</w:t>
      </w:r>
      <w:r w:rsidR="00611E00" w:rsidRPr="002D11D7">
        <w:rPr>
          <w:rFonts w:cs="Times New Roman"/>
          <w:color w:val="000000"/>
          <w:lang w:val="en-AU"/>
        </w:rPr>
        <w:t xml:space="preserve"> better integrated in the global markets</w:t>
      </w:r>
      <w:r w:rsidR="004A6C86" w:rsidRPr="002D11D7">
        <w:rPr>
          <w:rFonts w:cs="Times New Roman"/>
          <w:color w:val="000000"/>
          <w:lang w:val="en-AU"/>
        </w:rPr>
        <w:t>. This hypothesis implies a world level of environmental regulat</w:t>
      </w:r>
      <w:r w:rsidR="00D237EB">
        <w:rPr>
          <w:rFonts w:cs="Times New Roman"/>
          <w:color w:val="000000"/>
          <w:lang w:val="en-AU"/>
        </w:rPr>
        <w:t xml:space="preserve">ion </w:t>
      </w:r>
      <w:r w:rsidR="00D522C1" w:rsidRPr="002D11D7">
        <w:rPr>
          <w:rFonts w:cs="Times New Roman"/>
          <w:color w:val="000000"/>
          <w:lang w:val="en-AU"/>
        </w:rPr>
        <w:t>less than optimal, and the</w:t>
      </w:r>
      <w:r w:rsidR="00611E00" w:rsidRPr="002D11D7">
        <w:rPr>
          <w:rFonts w:cs="Times New Roman"/>
          <w:color w:val="000000"/>
          <w:lang w:val="en-AU"/>
        </w:rPr>
        <w:t xml:space="preserve"> assumption</w:t>
      </w:r>
      <w:r w:rsidR="004A6C86" w:rsidRPr="002D11D7">
        <w:rPr>
          <w:rFonts w:cs="Times New Roman"/>
          <w:color w:val="000000"/>
          <w:lang w:val="en-AU"/>
        </w:rPr>
        <w:t xml:space="preserve"> is </w:t>
      </w:r>
      <w:r w:rsidR="00611E00" w:rsidRPr="002D11D7">
        <w:rPr>
          <w:rFonts w:cs="Times New Roman"/>
          <w:color w:val="000000"/>
          <w:lang w:val="en-AU"/>
        </w:rPr>
        <w:t>not in common with</w:t>
      </w:r>
      <w:r w:rsidR="004A6C86" w:rsidRPr="002D11D7">
        <w:rPr>
          <w:rFonts w:cs="Times New Roman"/>
          <w:color w:val="000000"/>
          <w:lang w:val="en-AU"/>
        </w:rPr>
        <w:t xml:space="preserve"> the pollutio</w:t>
      </w:r>
      <w:r w:rsidR="00611E00" w:rsidRPr="002D11D7">
        <w:rPr>
          <w:rFonts w:cs="Times New Roman"/>
          <w:color w:val="000000"/>
          <w:lang w:val="en-AU"/>
        </w:rPr>
        <w:t>n haven hypothesis</w:t>
      </w:r>
      <w:r w:rsidR="00D237EB">
        <w:rPr>
          <w:rFonts w:cs="Times New Roman"/>
          <w:color w:val="000000"/>
          <w:lang w:val="en-AU"/>
        </w:rPr>
        <w:t>. This predicts that</w:t>
      </w:r>
      <w:r w:rsidR="00715152" w:rsidRPr="002D11D7">
        <w:rPr>
          <w:rFonts w:cs="Times New Roman"/>
          <w:color w:val="000000"/>
          <w:lang w:val="en-AU"/>
        </w:rPr>
        <w:t xml:space="preserve"> countries with strict environmental regulation will relocate pollution intensive production activities where regulation is laxer</w:t>
      </w:r>
      <w:r w:rsidR="004A6C86" w:rsidRPr="002D11D7">
        <w:rPr>
          <w:rFonts w:cs="Times New Roman"/>
          <w:color w:val="000000"/>
          <w:lang w:val="en-AU"/>
        </w:rPr>
        <w:t xml:space="preserve">. </w:t>
      </w:r>
      <w:r w:rsidR="00B16ADE" w:rsidRPr="002D11D7">
        <w:rPr>
          <w:rFonts w:cs="Times New Roman"/>
          <w:color w:val="000000"/>
          <w:lang w:val="en-AU"/>
        </w:rPr>
        <w:t>Generally, no evidence supporting the Pollution Haven Hypothesis has been found (Jaffe, 1995; Tobey, 1990).</w:t>
      </w:r>
      <w:r w:rsidR="00EF430E">
        <w:rPr>
          <w:rFonts w:cs="Times New Roman"/>
          <w:color w:val="000000"/>
          <w:lang w:val="en-AU"/>
        </w:rPr>
        <w:t xml:space="preserve"> </w:t>
      </w:r>
      <w:r w:rsidR="00715152" w:rsidRPr="002D11D7">
        <w:rPr>
          <w:rFonts w:cs="Times New Roman"/>
          <w:color w:val="000000"/>
          <w:lang w:val="en-AU"/>
        </w:rPr>
        <w:t xml:space="preserve">The gains from trade hypothesis, on the other hand, </w:t>
      </w:r>
      <w:r w:rsidR="008A284E" w:rsidRPr="002D11D7">
        <w:rPr>
          <w:rFonts w:cs="Times New Roman"/>
          <w:color w:val="000000"/>
          <w:lang w:val="en-AU"/>
        </w:rPr>
        <w:t xml:space="preserve">assumes that increased levels of liberalization bring about technology </w:t>
      </w:r>
      <w:proofErr w:type="spellStart"/>
      <w:r w:rsidR="008A284E" w:rsidRPr="002D11D7">
        <w:rPr>
          <w:rFonts w:cs="Times New Roman"/>
          <w:color w:val="000000"/>
          <w:lang w:val="en-AU"/>
        </w:rPr>
        <w:t>spillovers</w:t>
      </w:r>
      <w:proofErr w:type="spellEnd"/>
      <w:r w:rsidR="008A284E" w:rsidRPr="002D11D7">
        <w:rPr>
          <w:rFonts w:cs="Times New Roman"/>
          <w:color w:val="000000"/>
          <w:lang w:val="en-AU"/>
        </w:rPr>
        <w:t>, so the production moves faster towards cleaner methods, and the population also becomes more aware of environmental concerns, moving its preferences i</w:t>
      </w:r>
      <w:r w:rsidR="002776E9">
        <w:rPr>
          <w:rFonts w:cs="Times New Roman"/>
          <w:color w:val="000000"/>
          <w:lang w:val="en-AU"/>
        </w:rPr>
        <w:t>n the direction of clean goods</w:t>
      </w:r>
      <w:r w:rsidR="008A284E" w:rsidRPr="002D11D7">
        <w:rPr>
          <w:rFonts w:cs="Times New Roman"/>
          <w:color w:val="000000"/>
          <w:lang w:val="en-AU"/>
        </w:rPr>
        <w:t xml:space="preserve">. </w:t>
      </w:r>
    </w:p>
    <w:p w14:paraId="7BE3C02E" w14:textId="77777777" w:rsidR="00817179" w:rsidRPr="002D11D7" w:rsidRDefault="00817179" w:rsidP="00DB40CD">
      <w:pPr>
        <w:spacing w:line="360" w:lineRule="auto"/>
        <w:ind w:firstLine="708"/>
        <w:jc w:val="both"/>
        <w:rPr>
          <w:rFonts w:cs="Times New Roman"/>
          <w:color w:val="000000"/>
          <w:lang w:val="en-AU"/>
        </w:rPr>
      </w:pPr>
    </w:p>
    <w:p w14:paraId="6969D6C0" w14:textId="5181CB0E" w:rsidR="009B015A" w:rsidRPr="002D11D7" w:rsidRDefault="00F144F9" w:rsidP="00DB40CD">
      <w:pPr>
        <w:spacing w:line="360" w:lineRule="auto"/>
        <w:ind w:firstLine="708"/>
        <w:jc w:val="both"/>
        <w:rPr>
          <w:rFonts w:cs="Times New Roman"/>
          <w:color w:val="000000"/>
          <w:lang w:val="en-AU"/>
        </w:rPr>
      </w:pPr>
      <w:r w:rsidRPr="002D11D7">
        <w:rPr>
          <w:rFonts w:cs="Times New Roman"/>
          <w:color w:val="000000"/>
          <w:lang w:val="en-AU"/>
        </w:rPr>
        <w:t>We know from standard trade theory that t</w:t>
      </w:r>
      <w:r w:rsidR="009B015A" w:rsidRPr="002D11D7">
        <w:rPr>
          <w:rFonts w:cs="Times New Roman"/>
          <w:color w:val="000000"/>
          <w:lang w:val="en-AU"/>
        </w:rPr>
        <w:t xml:space="preserve">rade is a growth enhancing factor, </w:t>
      </w:r>
      <w:r w:rsidR="00B44735" w:rsidRPr="002D11D7">
        <w:rPr>
          <w:rFonts w:cs="Times New Roman"/>
          <w:color w:val="000000"/>
          <w:lang w:val="en-AU"/>
        </w:rPr>
        <w:t>and it alters the composition of national output</w:t>
      </w:r>
      <w:r w:rsidR="00BA4581" w:rsidRPr="002D11D7">
        <w:rPr>
          <w:rFonts w:cs="Times New Roman"/>
          <w:color w:val="000000"/>
          <w:lang w:val="en-AU"/>
        </w:rPr>
        <w:t xml:space="preserve"> bringing countries to move towards increased </w:t>
      </w:r>
      <w:proofErr w:type="spellStart"/>
      <w:r w:rsidR="00BA4581" w:rsidRPr="002D11D7">
        <w:rPr>
          <w:rFonts w:cs="Times New Roman"/>
          <w:color w:val="000000"/>
          <w:lang w:val="en-AU"/>
        </w:rPr>
        <w:t>allocative</w:t>
      </w:r>
      <w:proofErr w:type="spellEnd"/>
      <w:r w:rsidR="00BA4581" w:rsidRPr="002D11D7">
        <w:rPr>
          <w:rFonts w:cs="Times New Roman"/>
          <w:color w:val="000000"/>
          <w:lang w:val="en-AU"/>
        </w:rPr>
        <w:t xml:space="preserve"> efficiency</w:t>
      </w:r>
      <w:r w:rsidR="00397784" w:rsidRPr="002D11D7">
        <w:rPr>
          <w:rFonts w:cs="Times New Roman"/>
          <w:color w:val="000000"/>
          <w:lang w:val="en-AU"/>
        </w:rPr>
        <w:t xml:space="preserve"> (Levine and </w:t>
      </w:r>
      <w:proofErr w:type="spellStart"/>
      <w:r w:rsidR="001D6ABD" w:rsidRPr="002D11D7">
        <w:rPr>
          <w:rFonts w:cs="Times New Roman"/>
          <w:color w:val="000000"/>
          <w:lang w:val="en-AU"/>
        </w:rPr>
        <w:t>Renelt</w:t>
      </w:r>
      <w:proofErr w:type="spellEnd"/>
      <w:r w:rsidR="001D6ABD" w:rsidRPr="002D11D7">
        <w:rPr>
          <w:rFonts w:cs="Times New Roman"/>
          <w:color w:val="000000"/>
          <w:lang w:val="en-AU"/>
        </w:rPr>
        <w:t>, 1992)</w:t>
      </w:r>
      <w:r w:rsidR="00B44735" w:rsidRPr="002D11D7">
        <w:rPr>
          <w:rFonts w:cs="Times New Roman"/>
          <w:color w:val="000000"/>
          <w:lang w:val="en-AU"/>
        </w:rPr>
        <w:t>.</w:t>
      </w:r>
      <w:r w:rsidR="004A6C86" w:rsidRPr="002D11D7">
        <w:rPr>
          <w:rFonts w:cs="Times New Roman"/>
          <w:color w:val="000000"/>
          <w:lang w:val="en-AU"/>
        </w:rPr>
        <w:t xml:space="preserve"> It is also </w:t>
      </w:r>
      <w:r w:rsidR="00267396" w:rsidRPr="002D11D7">
        <w:rPr>
          <w:rFonts w:cs="Times New Roman"/>
          <w:color w:val="000000"/>
          <w:lang w:val="en-AU"/>
        </w:rPr>
        <w:t>a common finding</w:t>
      </w:r>
      <w:r w:rsidR="004A6C86" w:rsidRPr="002D11D7">
        <w:rPr>
          <w:rFonts w:cs="Times New Roman"/>
          <w:color w:val="000000"/>
          <w:lang w:val="en-AU"/>
        </w:rPr>
        <w:t xml:space="preserve"> that </w:t>
      </w:r>
      <w:r w:rsidR="008A284E" w:rsidRPr="002D11D7">
        <w:rPr>
          <w:rFonts w:cs="Times New Roman"/>
          <w:color w:val="000000"/>
          <w:lang w:val="en-AU"/>
        </w:rPr>
        <w:t>increasing</w:t>
      </w:r>
      <w:r w:rsidR="004A6C86" w:rsidRPr="002D11D7">
        <w:rPr>
          <w:rFonts w:cs="Times New Roman"/>
          <w:color w:val="000000"/>
          <w:lang w:val="en-AU"/>
        </w:rPr>
        <w:t xml:space="preserve"> output has a detrimental effect on the environment</w:t>
      </w:r>
      <w:r w:rsidR="001D6ABD" w:rsidRPr="002D11D7">
        <w:rPr>
          <w:rFonts w:cs="Times New Roman"/>
          <w:color w:val="000000"/>
          <w:lang w:val="en-AU"/>
        </w:rPr>
        <w:t xml:space="preserve"> (Grossman and Krueger, 1994)</w:t>
      </w:r>
      <w:r w:rsidR="004A6C86" w:rsidRPr="002D11D7">
        <w:rPr>
          <w:rFonts w:cs="Times New Roman"/>
          <w:color w:val="000000"/>
          <w:lang w:val="en-AU"/>
        </w:rPr>
        <w:t>. One of</w:t>
      </w:r>
      <w:r w:rsidR="00817179" w:rsidRPr="002D11D7">
        <w:rPr>
          <w:rFonts w:cs="Times New Roman"/>
          <w:color w:val="000000"/>
          <w:lang w:val="en-AU"/>
        </w:rPr>
        <w:t xml:space="preserve"> the aims of this thesis is</w:t>
      </w:r>
      <w:r w:rsidR="004A6C86" w:rsidRPr="002D11D7">
        <w:rPr>
          <w:rFonts w:cs="Times New Roman"/>
          <w:color w:val="000000"/>
          <w:lang w:val="en-AU"/>
        </w:rPr>
        <w:t xml:space="preserve"> to test if at higher income levels, growth </w:t>
      </w:r>
      <w:r w:rsidR="004A6C86" w:rsidRPr="002D11D7">
        <w:rPr>
          <w:rFonts w:cs="Times New Roman"/>
          <w:color w:val="000000"/>
          <w:lang w:val="en-AU"/>
        </w:rPr>
        <w:lastRenderedPageBreak/>
        <w:t>still has the effect of increasing pollution.</w:t>
      </w:r>
      <w:r w:rsidR="00B44735" w:rsidRPr="002D11D7">
        <w:rPr>
          <w:rFonts w:cs="Times New Roman"/>
          <w:color w:val="000000"/>
          <w:lang w:val="en-AU"/>
        </w:rPr>
        <w:t xml:space="preserve"> The impact that improved liberalization has on pollution depends also on what </w:t>
      </w:r>
      <w:r w:rsidR="00AC563B" w:rsidRPr="002D11D7">
        <w:rPr>
          <w:rFonts w:cs="Times New Roman"/>
          <w:color w:val="000000"/>
          <w:lang w:val="en-AU"/>
        </w:rPr>
        <w:t>kind of environmental policies is</w:t>
      </w:r>
      <w:r w:rsidR="00B44735" w:rsidRPr="002D11D7">
        <w:rPr>
          <w:rFonts w:cs="Times New Roman"/>
          <w:color w:val="000000"/>
          <w:lang w:val="en-AU"/>
        </w:rPr>
        <w:t xml:space="preserve"> being enforced</w:t>
      </w:r>
      <w:r w:rsidR="00BA68D7" w:rsidRPr="002D11D7">
        <w:rPr>
          <w:rFonts w:cs="Times New Roman"/>
          <w:color w:val="000000"/>
          <w:lang w:val="en-AU"/>
        </w:rPr>
        <w:t>.</w:t>
      </w:r>
    </w:p>
    <w:p w14:paraId="31CE7AA9" w14:textId="77777777" w:rsidR="00817179" w:rsidRPr="002D11D7" w:rsidRDefault="00817179" w:rsidP="00DB40CD">
      <w:pPr>
        <w:spacing w:line="360" w:lineRule="auto"/>
        <w:ind w:firstLine="708"/>
        <w:jc w:val="both"/>
        <w:rPr>
          <w:rFonts w:cs="Times New Roman"/>
          <w:color w:val="000000"/>
          <w:lang w:val="en-AU"/>
        </w:rPr>
      </w:pPr>
    </w:p>
    <w:p w14:paraId="742FCE9F" w14:textId="5E92389C" w:rsidR="00BA68D7" w:rsidRDefault="00F144F9" w:rsidP="00DB40CD">
      <w:pPr>
        <w:spacing w:line="360" w:lineRule="auto"/>
        <w:ind w:firstLine="708"/>
        <w:jc w:val="both"/>
        <w:rPr>
          <w:rFonts w:cs="Times New Roman"/>
          <w:color w:val="000000"/>
          <w:lang w:val="en-AU"/>
        </w:rPr>
      </w:pPr>
      <w:r w:rsidRPr="002D11D7">
        <w:rPr>
          <w:rFonts w:cs="Times New Roman"/>
          <w:color w:val="000000"/>
          <w:lang w:val="en-AU"/>
        </w:rPr>
        <w:t>The</w:t>
      </w:r>
      <w:r w:rsidR="00267396" w:rsidRPr="002D11D7">
        <w:rPr>
          <w:rFonts w:cs="Times New Roman"/>
          <w:color w:val="000000"/>
          <w:lang w:val="en-AU"/>
        </w:rPr>
        <w:t xml:space="preserve"> focal</w:t>
      </w:r>
      <w:r w:rsidRPr="002D11D7">
        <w:rPr>
          <w:rFonts w:cs="Times New Roman"/>
          <w:color w:val="000000"/>
          <w:lang w:val="en-AU"/>
        </w:rPr>
        <w:t xml:space="preserve"> aim of this thesis is to analyse the impact of international trade on country-level pollution. </w:t>
      </w:r>
      <w:r w:rsidR="00D237EB">
        <w:rPr>
          <w:rFonts w:cs="Times New Roman"/>
          <w:color w:val="000000"/>
          <w:lang w:val="en-AU"/>
        </w:rPr>
        <w:t>Furthermore, this work widens the existing literature exploring the</w:t>
      </w:r>
      <w:r w:rsidR="00AC563B" w:rsidRPr="002D11D7">
        <w:rPr>
          <w:rFonts w:cs="Times New Roman"/>
          <w:color w:val="000000"/>
          <w:lang w:val="en-AU"/>
        </w:rPr>
        <w:t xml:space="preserve"> trade</w:t>
      </w:r>
      <w:r w:rsidR="00D237EB">
        <w:rPr>
          <w:rFonts w:cs="Times New Roman"/>
          <w:color w:val="000000"/>
          <w:lang w:val="en-AU"/>
        </w:rPr>
        <w:t>-pollution causality and using an</w:t>
      </w:r>
      <w:r w:rsidR="00267396" w:rsidRPr="002D11D7">
        <w:rPr>
          <w:rFonts w:cs="Times New Roman"/>
          <w:color w:val="000000"/>
          <w:lang w:val="en-AU"/>
        </w:rPr>
        <w:t xml:space="preserve"> extended dataset</w:t>
      </w:r>
      <w:r w:rsidR="00D237EB">
        <w:rPr>
          <w:rFonts w:cs="Times New Roman"/>
          <w:color w:val="000000"/>
          <w:lang w:val="en-AU"/>
        </w:rPr>
        <w:t>: the use of</w:t>
      </w:r>
      <w:r w:rsidRPr="002D11D7">
        <w:rPr>
          <w:rFonts w:cs="Times New Roman"/>
          <w:color w:val="000000"/>
          <w:lang w:val="en-AU"/>
        </w:rPr>
        <w:t xml:space="preserve"> a panel data to take in account the time-varying dimension,</w:t>
      </w:r>
      <w:r w:rsidR="00CD6541" w:rsidRPr="002D11D7">
        <w:rPr>
          <w:rFonts w:cs="Times New Roman"/>
          <w:color w:val="000000"/>
          <w:lang w:val="en-AU"/>
        </w:rPr>
        <w:t xml:space="preserve"> </w:t>
      </w:r>
      <w:r w:rsidR="00B44735" w:rsidRPr="002D11D7">
        <w:rPr>
          <w:rFonts w:cs="Times New Roman"/>
          <w:color w:val="000000"/>
          <w:lang w:val="en-AU"/>
        </w:rPr>
        <w:t>combined with the instrumental variable method</w:t>
      </w:r>
      <w:r w:rsidR="00CD6541" w:rsidRPr="002D11D7">
        <w:rPr>
          <w:rFonts w:cs="Times New Roman"/>
          <w:color w:val="000000"/>
          <w:lang w:val="en-AU"/>
        </w:rPr>
        <w:t xml:space="preserve"> </w:t>
      </w:r>
      <w:r w:rsidR="00B44735" w:rsidRPr="002D11D7">
        <w:rPr>
          <w:rFonts w:cs="Times New Roman"/>
          <w:color w:val="000000"/>
          <w:lang w:val="en-AU"/>
        </w:rPr>
        <w:t>to control</w:t>
      </w:r>
      <w:r w:rsidR="00CD6541" w:rsidRPr="002D11D7">
        <w:rPr>
          <w:rFonts w:cs="Times New Roman"/>
          <w:color w:val="000000"/>
          <w:lang w:val="en-AU"/>
        </w:rPr>
        <w:t xml:space="preserve"> for trade </w:t>
      </w:r>
      <w:proofErr w:type="spellStart"/>
      <w:r w:rsidR="00CD6541" w:rsidRPr="002D11D7">
        <w:rPr>
          <w:rFonts w:cs="Times New Roman"/>
          <w:color w:val="000000"/>
          <w:lang w:val="en-AU"/>
        </w:rPr>
        <w:t>endogeneity</w:t>
      </w:r>
      <w:proofErr w:type="spellEnd"/>
      <w:r w:rsidR="00D237EB">
        <w:rPr>
          <w:rFonts w:cs="Times New Roman"/>
          <w:color w:val="000000"/>
          <w:lang w:val="en-AU"/>
        </w:rPr>
        <w:t xml:space="preserve"> ,</w:t>
      </w:r>
      <w:r w:rsidRPr="002D11D7">
        <w:rPr>
          <w:rFonts w:cs="Times New Roman"/>
          <w:color w:val="000000"/>
          <w:lang w:val="en-AU"/>
        </w:rPr>
        <w:t xml:space="preserve"> and </w:t>
      </w:r>
      <w:r w:rsidR="00D237EB">
        <w:rPr>
          <w:rFonts w:cs="Times New Roman"/>
          <w:color w:val="000000"/>
          <w:lang w:val="en-AU"/>
        </w:rPr>
        <w:t xml:space="preserve">the </w:t>
      </w:r>
      <w:r w:rsidR="00CD6541" w:rsidRPr="002D11D7">
        <w:rPr>
          <w:rFonts w:cs="Times New Roman"/>
          <w:color w:val="000000"/>
          <w:lang w:val="en-AU"/>
        </w:rPr>
        <w:t>wide set of countries</w:t>
      </w:r>
      <w:r w:rsidR="00D237EB">
        <w:rPr>
          <w:rFonts w:cs="Times New Roman"/>
          <w:color w:val="000000"/>
          <w:lang w:val="en-AU"/>
        </w:rPr>
        <w:t xml:space="preserve"> being analysed constitute </w:t>
      </w:r>
      <w:r w:rsidR="00664342">
        <w:rPr>
          <w:rFonts w:cs="Times New Roman"/>
          <w:color w:val="000000"/>
          <w:lang w:val="en-AU"/>
        </w:rPr>
        <w:t>altogether the singularity of the work</w:t>
      </w:r>
      <w:r w:rsidR="00CD6541" w:rsidRPr="002D11D7">
        <w:rPr>
          <w:rFonts w:cs="Times New Roman"/>
          <w:color w:val="000000"/>
          <w:lang w:val="en-AU"/>
        </w:rPr>
        <w:t xml:space="preserve">. </w:t>
      </w:r>
      <w:r w:rsidR="006F114D">
        <w:rPr>
          <w:rFonts w:cs="Times New Roman"/>
          <w:color w:val="000000"/>
          <w:lang w:val="en-AU"/>
        </w:rPr>
        <w:t>By</w:t>
      </w:r>
      <w:r w:rsidR="00B27392" w:rsidRPr="002D11D7">
        <w:rPr>
          <w:rFonts w:cs="Times New Roman"/>
          <w:color w:val="000000"/>
          <w:lang w:val="en-AU"/>
        </w:rPr>
        <w:t xml:space="preserve"> using a panel data this analysis can disentangle the three effects through which trade affects the environment: the scale, comp</w:t>
      </w:r>
      <w:r w:rsidR="00EF430E">
        <w:rPr>
          <w:rFonts w:cs="Times New Roman"/>
          <w:color w:val="000000"/>
          <w:lang w:val="en-AU"/>
        </w:rPr>
        <w:t xml:space="preserve">osition and technique effect. </w:t>
      </w:r>
      <w:r w:rsidR="00BA68D7" w:rsidRPr="002D11D7">
        <w:rPr>
          <w:rFonts w:cs="Times New Roman"/>
          <w:color w:val="000000"/>
          <w:lang w:val="en-AU"/>
        </w:rPr>
        <w:t xml:space="preserve">This </w:t>
      </w:r>
      <w:r w:rsidR="008109E5" w:rsidRPr="002D11D7">
        <w:rPr>
          <w:rFonts w:cs="Times New Roman"/>
          <w:color w:val="000000"/>
          <w:lang w:val="en-AU"/>
        </w:rPr>
        <w:t>research</w:t>
      </w:r>
      <w:r w:rsidR="00BA68D7" w:rsidRPr="002D11D7">
        <w:rPr>
          <w:rFonts w:cs="Times New Roman"/>
          <w:color w:val="000000"/>
          <w:lang w:val="en-AU"/>
        </w:rPr>
        <w:t xml:space="preserve"> also tries to explore income </w:t>
      </w:r>
      <w:proofErr w:type="spellStart"/>
      <w:r w:rsidR="00BA68D7" w:rsidRPr="002D11D7">
        <w:rPr>
          <w:rFonts w:cs="Times New Roman"/>
          <w:color w:val="000000"/>
          <w:lang w:val="en-AU"/>
        </w:rPr>
        <w:t>endogeneity</w:t>
      </w:r>
      <w:proofErr w:type="spellEnd"/>
      <w:r w:rsidR="00BA68D7" w:rsidRPr="002D11D7">
        <w:rPr>
          <w:rFonts w:cs="Times New Roman"/>
          <w:color w:val="000000"/>
          <w:lang w:val="en-AU"/>
        </w:rPr>
        <w:t xml:space="preserve">, but after </w:t>
      </w:r>
      <w:r w:rsidR="00267396" w:rsidRPr="002D11D7">
        <w:rPr>
          <w:rFonts w:cs="Times New Roman"/>
          <w:color w:val="000000"/>
          <w:lang w:val="en-AU"/>
        </w:rPr>
        <w:t>attempts</w:t>
      </w:r>
      <w:r w:rsidR="00BA68D7" w:rsidRPr="002D11D7">
        <w:rPr>
          <w:rFonts w:cs="Times New Roman"/>
          <w:color w:val="000000"/>
          <w:lang w:val="en-AU"/>
        </w:rPr>
        <w:t xml:space="preserve"> to follow </w:t>
      </w:r>
      <w:r w:rsidR="00267396" w:rsidRPr="002D11D7">
        <w:rPr>
          <w:rFonts w:cs="Times New Roman"/>
          <w:color w:val="000000"/>
          <w:lang w:val="en-AU"/>
        </w:rPr>
        <w:t xml:space="preserve">and improve </w:t>
      </w:r>
      <w:r w:rsidR="00BA68D7" w:rsidRPr="002D11D7">
        <w:rPr>
          <w:rFonts w:cs="Times New Roman"/>
          <w:color w:val="000000"/>
          <w:lang w:val="en-AU"/>
        </w:rPr>
        <w:t xml:space="preserve">the existing literature, a good way to instrument for it is not found. </w:t>
      </w:r>
    </w:p>
    <w:p w14:paraId="1808B53A" w14:textId="77777777" w:rsidR="00442507" w:rsidRPr="002D11D7" w:rsidRDefault="00442507" w:rsidP="00DB40CD">
      <w:pPr>
        <w:spacing w:line="360" w:lineRule="auto"/>
        <w:jc w:val="both"/>
        <w:rPr>
          <w:rFonts w:cs="Times New Roman"/>
          <w:color w:val="000000"/>
          <w:lang w:val="en-AU"/>
        </w:rPr>
      </w:pPr>
    </w:p>
    <w:p w14:paraId="31F2719C" w14:textId="71BA6D87" w:rsidR="008109E5" w:rsidRDefault="00442507" w:rsidP="00DB40CD">
      <w:pPr>
        <w:spacing w:line="360" w:lineRule="auto"/>
        <w:ind w:firstLine="708"/>
        <w:jc w:val="both"/>
        <w:rPr>
          <w:rFonts w:cs="Times New Roman"/>
          <w:color w:val="000000"/>
          <w:lang w:val="en-AU"/>
        </w:rPr>
      </w:pPr>
      <w:r>
        <w:rPr>
          <w:rFonts w:cs="Times New Roman"/>
          <w:color w:val="000000"/>
          <w:lang w:val="en-AU"/>
        </w:rPr>
        <w:t>Overall, regarding the set of pollutants analysed, no evidence is found supporting the hypothesis that trade worsens pollution levels. Furthermore, results indicate the presence of an Environmental Kuznets Curve, meaning that on the long run, at high levels of income, growth is not detrimental for the environment.</w:t>
      </w:r>
    </w:p>
    <w:p w14:paraId="211D3C2D" w14:textId="77777777" w:rsidR="00442507" w:rsidRPr="002D11D7" w:rsidRDefault="00442507" w:rsidP="00DB40CD">
      <w:pPr>
        <w:spacing w:line="360" w:lineRule="auto"/>
        <w:jc w:val="both"/>
        <w:rPr>
          <w:rFonts w:cs="Times New Roman"/>
          <w:color w:val="000000"/>
          <w:lang w:val="en-AU"/>
        </w:rPr>
      </w:pPr>
    </w:p>
    <w:p w14:paraId="2EDB012A" w14:textId="64BE7DC5" w:rsidR="001D6ABD" w:rsidRDefault="00DF11BF" w:rsidP="00DB40CD">
      <w:pPr>
        <w:spacing w:line="360" w:lineRule="auto"/>
        <w:ind w:firstLine="360"/>
        <w:jc w:val="both"/>
        <w:rPr>
          <w:rFonts w:cs="Times New Roman"/>
          <w:color w:val="000000"/>
          <w:lang w:val="en-AU"/>
        </w:rPr>
      </w:pPr>
      <w:r w:rsidRPr="002D11D7">
        <w:rPr>
          <w:rFonts w:cs="Times New Roman"/>
          <w:color w:val="000000"/>
          <w:lang w:val="en-AU"/>
        </w:rPr>
        <w:t>The thesis is</w:t>
      </w:r>
      <w:r w:rsidR="00442507">
        <w:rPr>
          <w:rFonts w:cs="Times New Roman"/>
          <w:color w:val="000000"/>
          <w:lang w:val="en-AU"/>
        </w:rPr>
        <w:t xml:space="preserve"> structured as following: chapter 2 describes the different pollutants analysed in the empirical part,</w:t>
      </w:r>
      <w:r w:rsidR="00195084">
        <w:rPr>
          <w:rFonts w:cs="Times New Roman"/>
          <w:color w:val="000000"/>
          <w:lang w:val="en-AU"/>
        </w:rPr>
        <w:t xml:space="preserve"> then</w:t>
      </w:r>
      <w:r w:rsidRPr="002D11D7">
        <w:rPr>
          <w:rFonts w:cs="Times New Roman"/>
          <w:color w:val="000000"/>
          <w:lang w:val="en-AU"/>
        </w:rPr>
        <w:t xml:space="preserve"> an outline of the relevant literature will be presented to explore the work that has already been carried out on the topic</w:t>
      </w:r>
      <w:r w:rsidR="00442507">
        <w:rPr>
          <w:rFonts w:cs="Times New Roman"/>
          <w:color w:val="000000"/>
          <w:lang w:val="en-AU"/>
        </w:rPr>
        <w:t xml:space="preserve"> in chapter 3. F</w:t>
      </w:r>
      <w:r w:rsidRPr="002D11D7">
        <w:rPr>
          <w:rFonts w:cs="Times New Roman"/>
          <w:color w:val="000000"/>
          <w:lang w:val="en-AU"/>
        </w:rPr>
        <w:t xml:space="preserve">ollowing this, the hypotheses that will </w:t>
      </w:r>
      <w:r w:rsidR="00442507">
        <w:rPr>
          <w:rFonts w:cs="Times New Roman"/>
          <w:color w:val="000000"/>
          <w:lang w:val="en-AU"/>
        </w:rPr>
        <w:t>be tested are defined; Chapter 5</w:t>
      </w:r>
      <w:r w:rsidRPr="002D11D7">
        <w:rPr>
          <w:rFonts w:cs="Times New Roman"/>
          <w:color w:val="000000"/>
          <w:lang w:val="en-AU"/>
        </w:rPr>
        <w:t xml:space="preserve"> deals with the </w:t>
      </w:r>
      <w:proofErr w:type="spellStart"/>
      <w:r w:rsidRPr="002D11D7">
        <w:rPr>
          <w:rFonts w:cs="Times New Roman"/>
          <w:color w:val="000000"/>
          <w:lang w:val="en-AU"/>
        </w:rPr>
        <w:t>endogeneity</w:t>
      </w:r>
      <w:proofErr w:type="spellEnd"/>
      <w:r w:rsidRPr="002D11D7">
        <w:rPr>
          <w:rFonts w:cs="Times New Roman"/>
          <w:color w:val="000000"/>
          <w:lang w:val="en-AU"/>
        </w:rPr>
        <w:t xml:space="preserve"> of trade and describes the method used to solve it, and after this a description of the data</w:t>
      </w:r>
      <w:r w:rsidR="00442507">
        <w:rPr>
          <w:rFonts w:cs="Times New Roman"/>
          <w:color w:val="000000"/>
          <w:lang w:val="en-AU"/>
        </w:rPr>
        <w:t xml:space="preserve"> is provided</w:t>
      </w:r>
      <w:r w:rsidRPr="002D11D7">
        <w:rPr>
          <w:rFonts w:cs="Times New Roman"/>
          <w:color w:val="000000"/>
          <w:lang w:val="en-AU"/>
        </w:rPr>
        <w:t xml:space="preserve">. </w:t>
      </w:r>
      <w:r w:rsidR="00442507">
        <w:rPr>
          <w:rFonts w:cs="Times New Roman"/>
          <w:color w:val="000000"/>
          <w:lang w:val="en-AU"/>
        </w:rPr>
        <w:t>In Chapter 7</w:t>
      </w:r>
      <w:r w:rsidR="004D4E5E" w:rsidRPr="002D11D7">
        <w:rPr>
          <w:rFonts w:cs="Times New Roman"/>
          <w:color w:val="000000"/>
          <w:lang w:val="en-AU"/>
        </w:rPr>
        <w:t xml:space="preserve"> the main methodology is framed, followed by results </w:t>
      </w:r>
      <w:r w:rsidR="00D655EA">
        <w:rPr>
          <w:rFonts w:cs="Times New Roman"/>
          <w:color w:val="000000"/>
          <w:lang w:val="en-AU"/>
        </w:rPr>
        <w:t xml:space="preserve">their </w:t>
      </w:r>
      <w:r w:rsidR="004D4E5E" w:rsidRPr="002D11D7">
        <w:rPr>
          <w:rFonts w:cs="Times New Roman"/>
          <w:color w:val="000000"/>
          <w:lang w:val="en-AU"/>
        </w:rPr>
        <w:t>and</w:t>
      </w:r>
      <w:r w:rsidR="00442507">
        <w:rPr>
          <w:rFonts w:cs="Times New Roman"/>
          <w:color w:val="000000"/>
          <w:lang w:val="en-AU"/>
        </w:rPr>
        <w:t xml:space="preserve"> </w:t>
      </w:r>
      <w:r w:rsidR="00D655EA">
        <w:rPr>
          <w:rFonts w:cs="Times New Roman"/>
          <w:color w:val="000000"/>
          <w:lang w:val="en-AU"/>
        </w:rPr>
        <w:t>policies implications, in chapter 8 and 9</w:t>
      </w:r>
      <w:r w:rsidR="004D4E5E" w:rsidRPr="002D11D7">
        <w:rPr>
          <w:rFonts w:cs="Times New Roman"/>
          <w:color w:val="000000"/>
          <w:lang w:val="en-AU"/>
        </w:rPr>
        <w:t>.</w:t>
      </w:r>
      <w:r w:rsidR="00D655EA">
        <w:rPr>
          <w:rFonts w:cs="Times New Roman"/>
          <w:color w:val="000000"/>
          <w:lang w:val="en-AU"/>
        </w:rPr>
        <w:t xml:space="preserve"> The last part draws some general conclusions</w:t>
      </w:r>
      <w:r w:rsidR="004D4E5E" w:rsidRPr="002D11D7">
        <w:rPr>
          <w:rFonts w:cs="Times New Roman"/>
          <w:color w:val="000000"/>
          <w:lang w:val="en-AU"/>
        </w:rPr>
        <w:t xml:space="preserve"> </w:t>
      </w:r>
      <w:r w:rsidR="00D655EA">
        <w:rPr>
          <w:rFonts w:cs="Times New Roman"/>
          <w:color w:val="000000"/>
          <w:lang w:val="en-AU"/>
        </w:rPr>
        <w:t>on the analysis.</w:t>
      </w:r>
    </w:p>
    <w:p w14:paraId="573192B7" w14:textId="77777777" w:rsidR="008E60D3" w:rsidRDefault="008E60D3" w:rsidP="003526A2">
      <w:pPr>
        <w:spacing w:line="360" w:lineRule="auto"/>
        <w:jc w:val="both"/>
        <w:rPr>
          <w:rFonts w:cs="Times New Roman"/>
          <w:color w:val="000000"/>
          <w:lang w:val="en-AU"/>
        </w:rPr>
      </w:pPr>
    </w:p>
    <w:p w14:paraId="7259D146" w14:textId="2CB4D4E8" w:rsidR="008E60D3" w:rsidRPr="008E60D3" w:rsidRDefault="008373BA" w:rsidP="008E60D3">
      <w:pPr>
        <w:pStyle w:val="Paragrafoelenco"/>
        <w:numPr>
          <w:ilvl w:val="0"/>
          <w:numId w:val="5"/>
        </w:numPr>
        <w:spacing w:line="360" w:lineRule="auto"/>
        <w:jc w:val="both"/>
        <w:rPr>
          <w:rFonts w:cs="Times New Roman"/>
          <w:b/>
          <w:color w:val="000000"/>
          <w:sz w:val="32"/>
          <w:szCs w:val="32"/>
          <w:lang w:val="en-AU"/>
        </w:rPr>
      </w:pPr>
      <w:r>
        <w:rPr>
          <w:rFonts w:cs="Times New Roman"/>
          <w:b/>
          <w:color w:val="000000"/>
          <w:sz w:val="32"/>
          <w:szCs w:val="32"/>
          <w:lang w:val="en-AU"/>
        </w:rPr>
        <w:t>Pollutants D</w:t>
      </w:r>
      <w:r w:rsidR="008E60D3">
        <w:rPr>
          <w:rFonts w:cs="Times New Roman"/>
          <w:b/>
          <w:color w:val="000000"/>
          <w:sz w:val="32"/>
          <w:szCs w:val="32"/>
          <w:lang w:val="en-AU"/>
        </w:rPr>
        <w:t>escription</w:t>
      </w:r>
      <w:r>
        <w:rPr>
          <w:rFonts w:ascii="Cambria" w:hAnsi="Cambria" w:cs="Times New Roman"/>
          <w:b/>
          <w:color w:val="000000"/>
          <w:sz w:val="32"/>
          <w:szCs w:val="32"/>
          <w:lang w:val="en-AU"/>
        </w:rPr>
        <w:fldChar w:fldCharType="begin"/>
      </w:r>
      <w:r>
        <w:instrText xml:space="preserve"> XE </w:instrText>
      </w:r>
      <w:r w:rsidRPr="00AC5B2A">
        <w:rPr>
          <w:sz w:val="32"/>
          <w:szCs w:val="32"/>
        </w:rPr>
        <w:instrText>"</w:instrText>
      </w:r>
      <w:r>
        <w:rPr>
          <w:b/>
          <w:sz w:val="32"/>
          <w:szCs w:val="32"/>
        </w:rPr>
        <w:instrText>2</w:instrText>
      </w:r>
      <w:r w:rsidRPr="00AC5B2A">
        <w:rPr>
          <w:b/>
          <w:sz w:val="32"/>
          <w:szCs w:val="32"/>
        </w:rPr>
        <w:instrText xml:space="preserve">. </w:instrText>
      </w:r>
      <w:r>
        <w:rPr>
          <w:b/>
          <w:sz w:val="32"/>
          <w:szCs w:val="32"/>
        </w:rPr>
        <w:instrText>Pollutants Description</w:instrText>
      </w:r>
      <w:r w:rsidRPr="00AC5B2A">
        <w:rPr>
          <w:sz w:val="32"/>
          <w:szCs w:val="32"/>
        </w:rPr>
        <w:instrText>"</w:instrText>
      </w:r>
      <w:r>
        <w:instrText xml:space="preserve"> </w:instrText>
      </w:r>
      <w:r>
        <w:rPr>
          <w:rFonts w:ascii="Cambria" w:hAnsi="Cambria" w:cs="Times New Roman"/>
          <w:b/>
          <w:color w:val="000000"/>
          <w:sz w:val="32"/>
          <w:szCs w:val="32"/>
          <w:lang w:val="en-AU"/>
        </w:rPr>
        <w:fldChar w:fldCharType="end"/>
      </w:r>
    </w:p>
    <w:p w14:paraId="0320CFE0" w14:textId="2DCEC02C" w:rsidR="00AC563B" w:rsidRPr="002D11D7" w:rsidRDefault="008E60D3" w:rsidP="00DB40CD">
      <w:pPr>
        <w:spacing w:line="360" w:lineRule="auto"/>
        <w:jc w:val="both"/>
        <w:rPr>
          <w:lang w:val="en-US"/>
        </w:rPr>
      </w:pPr>
      <w:r w:rsidRPr="001E7D7D">
        <w:rPr>
          <w:lang w:val="en-US"/>
        </w:rPr>
        <w:t>The pollutants taken in consideration in my research have some c</w:t>
      </w:r>
      <w:r>
        <w:rPr>
          <w:lang w:val="en-US"/>
        </w:rPr>
        <w:t>h</w:t>
      </w:r>
      <w:r w:rsidRPr="001E7D7D">
        <w:rPr>
          <w:lang w:val="en-US"/>
        </w:rPr>
        <w:t xml:space="preserve">aracteristics </w:t>
      </w:r>
      <w:r>
        <w:rPr>
          <w:lang w:val="en-US"/>
        </w:rPr>
        <w:t>which classify them as useful for the analysis. They mus</w:t>
      </w:r>
      <w:r w:rsidR="00EF430E">
        <w:rPr>
          <w:lang w:val="en-US"/>
        </w:rPr>
        <w:t xml:space="preserve">t be a resulting spillover from </w:t>
      </w:r>
      <w:r>
        <w:rPr>
          <w:lang w:val="en-US"/>
        </w:rPr>
        <w:t xml:space="preserve">production of goods, they must be emitted in different quantities by different sectors, </w:t>
      </w:r>
      <w:r>
        <w:rPr>
          <w:lang w:val="en-US"/>
        </w:rPr>
        <w:lastRenderedPageBreak/>
        <w:t xml:space="preserve">must have local (at a country level) effects, must be regulated by local or international policies, must be available from a wide set of countries with different characteristics (developed, developing, open or closed </w:t>
      </w:r>
      <w:r w:rsidRPr="002D11D7">
        <w:rPr>
          <w:lang w:val="en-US"/>
        </w:rPr>
        <w:t>economies) (</w:t>
      </w:r>
      <w:proofErr w:type="spellStart"/>
      <w:r w:rsidRPr="002D11D7">
        <w:rPr>
          <w:lang w:val="en-US"/>
        </w:rPr>
        <w:t>Antweiler</w:t>
      </w:r>
      <w:proofErr w:type="spellEnd"/>
      <w:r w:rsidRPr="002D11D7">
        <w:rPr>
          <w:lang w:val="en-US"/>
        </w:rPr>
        <w:t xml:space="preserve"> et al., 1998). </w:t>
      </w:r>
      <w:r w:rsidR="00EF430E">
        <w:rPr>
          <w:lang w:val="en-US"/>
        </w:rPr>
        <w:t xml:space="preserve"> </w:t>
      </w:r>
      <w:r w:rsidR="00AC563B">
        <w:rPr>
          <w:lang w:val="en-US"/>
        </w:rPr>
        <w:t xml:space="preserve">A list of the different pollutants I’m analyzing follows, with a brief description of it and relevant information. </w:t>
      </w:r>
    </w:p>
    <w:p w14:paraId="2C950CDB" w14:textId="77777777" w:rsidR="008E60D3" w:rsidRPr="002D11D7" w:rsidRDefault="008E60D3" w:rsidP="008E60D3">
      <w:pPr>
        <w:spacing w:line="360" w:lineRule="auto"/>
        <w:rPr>
          <w:lang w:val="en-US"/>
        </w:rPr>
      </w:pPr>
    </w:p>
    <w:p w14:paraId="6D1AEB5F" w14:textId="37B071ED" w:rsidR="008E60D3" w:rsidRPr="002D11D7" w:rsidRDefault="00195084" w:rsidP="006A7EA3">
      <w:pPr>
        <w:spacing w:line="360" w:lineRule="auto"/>
        <w:ind w:firstLine="708"/>
        <w:jc w:val="both"/>
        <w:rPr>
          <w:lang w:val="en-AU"/>
        </w:rPr>
      </w:pPr>
      <m:oMath>
        <m:sSub>
          <m:sSubPr>
            <m:ctrlPr>
              <w:rPr>
                <w:rFonts w:ascii="Cambria Math" w:hAnsi="Cambria Math"/>
                <w:b/>
                <w:i/>
                <w:lang w:val="en-AU"/>
              </w:rPr>
            </m:ctrlPr>
          </m:sSubPr>
          <m:e>
            <m:r>
              <m:rPr>
                <m:sty m:val="bi"/>
              </m:rPr>
              <w:rPr>
                <w:rFonts w:ascii="Cambria Math" w:hAnsi="Cambria Math"/>
                <w:lang w:val="en-AU"/>
              </w:rPr>
              <m:t>CO</m:t>
            </m:r>
          </m:e>
          <m:sub>
            <m:r>
              <m:rPr>
                <m:sty m:val="bi"/>
              </m:rPr>
              <w:rPr>
                <w:rFonts w:ascii="Cambria Math" w:hAnsi="Cambria Math"/>
                <w:lang w:val="en-AU"/>
              </w:rPr>
              <m:t>2</m:t>
            </m:r>
          </m:sub>
        </m:sSub>
      </m:oMath>
      <w:r w:rsidR="008E60D3" w:rsidRPr="002D11D7">
        <w:rPr>
          <w:b/>
          <w:lang w:val="en-AU"/>
        </w:rPr>
        <w:t>, Carbon Dioxide</w:t>
      </w:r>
      <w:r w:rsidR="008E60D3" w:rsidRPr="002D11D7">
        <w:rPr>
          <w:lang w:val="en-AU"/>
        </w:rPr>
        <w:t>, is the first pollutant I’m analysing. It is a gas naturally present in the atmosphere, but it’s also produced through some of the primary human industrial production activities such as fossils fuels combustion, energy production, transportation, and land use. It is classified as a greenhouse gas and is one of the main pollutants produced by human activities. It accounts for 57% of greenhouse gases emissions</w:t>
      </w:r>
      <w:r w:rsidR="008E60D3" w:rsidRPr="002D11D7">
        <w:rPr>
          <w:rStyle w:val="Rimandonotaapidipagina"/>
          <w:lang w:val="en-AU"/>
        </w:rPr>
        <w:footnoteReference w:id="1"/>
      </w:r>
      <w:r w:rsidR="008E60D3" w:rsidRPr="002D11D7">
        <w:rPr>
          <w:lang w:val="en-AU"/>
        </w:rPr>
        <w:t xml:space="preserve">. It is also a major source of water pollution, since it dissolves in oceans and forms carbonic acid. The </w:t>
      </w:r>
      <w:r w:rsidR="008E60D3" w:rsidRPr="002D11D7">
        <w:rPr>
          <w:lang w:val="en-US"/>
        </w:rPr>
        <w:t>first regulations for Carbon Dioxide were released in the US in 1994. The pollutant is the reference gas against which other greenhouse gases are measured, so its Global Warming Potential</w:t>
      </w:r>
      <w:r w:rsidR="008E60D3" w:rsidRPr="002D11D7">
        <w:rPr>
          <w:rStyle w:val="Rimandonotaapidipagina"/>
          <w:lang w:val="en-US"/>
        </w:rPr>
        <w:footnoteReference w:id="2"/>
      </w:r>
      <w:r w:rsidR="008E60D3" w:rsidRPr="002D11D7">
        <w:rPr>
          <w:lang w:val="en-US"/>
        </w:rPr>
        <w:t xml:space="preserve"> is set to 1. </w:t>
      </w:r>
    </w:p>
    <w:p w14:paraId="3CC49618" w14:textId="77777777" w:rsidR="008E60D3" w:rsidRPr="002D11D7" w:rsidRDefault="008E60D3" w:rsidP="008E60D3">
      <w:pPr>
        <w:spacing w:line="360" w:lineRule="auto"/>
        <w:jc w:val="both"/>
        <w:rPr>
          <w:lang w:val="en-US"/>
        </w:rPr>
      </w:pPr>
    </w:p>
    <w:p w14:paraId="5CBEF6DA" w14:textId="4A42E38F" w:rsidR="008E60D3" w:rsidRPr="002D11D7" w:rsidRDefault="008E60D3" w:rsidP="00140B27">
      <w:pPr>
        <w:spacing w:line="360" w:lineRule="auto"/>
        <w:ind w:firstLine="708"/>
        <w:jc w:val="both"/>
        <w:rPr>
          <w:lang w:val="en-US"/>
        </w:rPr>
      </w:pPr>
      <w:proofErr w:type="spellStart"/>
      <w:r w:rsidRPr="002D11D7">
        <w:rPr>
          <w:b/>
          <w:lang w:val="en-US"/>
        </w:rPr>
        <w:t>Sulphur</w:t>
      </w:r>
      <w:proofErr w:type="spellEnd"/>
      <w:r w:rsidRPr="002D11D7">
        <w:rPr>
          <w:b/>
          <w:lang w:val="en-US"/>
        </w:rPr>
        <w:t xml:space="preserve"> Dioxide</w:t>
      </w:r>
      <w:r w:rsidRPr="002D11D7">
        <w:rPr>
          <w:lang w:val="en-US"/>
        </w:rPr>
        <w:t xml:space="preserve"> is another gas produced by fossil fuels combustion. It is present in nature from volcanoes and decaying organic matter. It is estimated that almost 99% of the </w:t>
      </w:r>
      <w:proofErr w:type="spellStart"/>
      <w:r w:rsidRPr="002D11D7">
        <w:rPr>
          <w:lang w:val="en-US"/>
        </w:rPr>
        <w:t>Sulphur</w:t>
      </w:r>
      <w:proofErr w:type="spellEnd"/>
      <w:r w:rsidRPr="002D11D7">
        <w:rPr>
          <w:lang w:val="en-US"/>
        </w:rPr>
        <w:t xml:space="preserve"> Dioxide present in the atmosphere is a result of human sources</w:t>
      </w:r>
      <w:r w:rsidRPr="002D11D7">
        <w:rPr>
          <w:rStyle w:val="Rimandonotaapidipagina"/>
          <w:lang w:val="en-US"/>
        </w:rPr>
        <w:footnoteReference w:id="3"/>
      </w:r>
      <w:r w:rsidRPr="002D11D7">
        <w:rPr>
          <w:lang w:val="en-US"/>
        </w:rPr>
        <w:t xml:space="preserve">.   The gas is strongly associated with electricity production activities, and since these activities are typically more capital than labor intensive, a good proxy for this pollutant might be capital intensive industries. </w:t>
      </w:r>
      <w:r w:rsidR="00AC563B" w:rsidRPr="002D11D7">
        <w:rPr>
          <w:lang w:val="en-US"/>
        </w:rPr>
        <w:t>Technologies for</w:t>
      </w:r>
      <w:r w:rsidRPr="002D11D7">
        <w:rPr>
          <w:lang w:val="en-US"/>
        </w:rPr>
        <w:t xml:space="preserve"> reducing emissions of </w:t>
      </w:r>
      <w:proofErr w:type="spellStart"/>
      <w:r w:rsidRPr="002D11D7">
        <w:rPr>
          <w:lang w:val="en-US"/>
        </w:rPr>
        <w:t>Sulphur</w:t>
      </w:r>
      <w:proofErr w:type="spellEnd"/>
      <w:r w:rsidRPr="002D11D7">
        <w:rPr>
          <w:lang w:val="en-US"/>
        </w:rPr>
        <w:t xml:space="preserve"> Dioxide are available even if costly, and the pollutant is regulated by EPA since 1971.  </w:t>
      </w:r>
    </w:p>
    <w:p w14:paraId="2510E4C2" w14:textId="77777777" w:rsidR="008E60D3" w:rsidRPr="002D11D7" w:rsidRDefault="008E60D3" w:rsidP="008E60D3">
      <w:pPr>
        <w:spacing w:line="360" w:lineRule="auto"/>
        <w:jc w:val="both"/>
        <w:rPr>
          <w:lang w:val="en-US"/>
        </w:rPr>
      </w:pPr>
    </w:p>
    <w:p w14:paraId="60BEF76C" w14:textId="6AE1B2AC" w:rsidR="008E60D3" w:rsidRPr="002D11D7" w:rsidRDefault="008E60D3" w:rsidP="00140B27">
      <w:pPr>
        <w:spacing w:line="360" w:lineRule="auto"/>
        <w:ind w:firstLine="708"/>
        <w:jc w:val="both"/>
        <w:rPr>
          <w:lang w:val="en-US"/>
        </w:rPr>
      </w:pPr>
      <w:r w:rsidRPr="002D11D7">
        <w:rPr>
          <w:lang w:val="en-US"/>
        </w:rPr>
        <w:t xml:space="preserve">GHG stands for </w:t>
      </w:r>
      <w:r w:rsidRPr="002D11D7">
        <w:rPr>
          <w:b/>
          <w:lang w:val="en-US"/>
        </w:rPr>
        <w:t>Greenhouse Gases</w:t>
      </w:r>
      <w:r w:rsidRPr="002D11D7">
        <w:rPr>
          <w:lang w:val="en-US"/>
        </w:rPr>
        <w:t>, which are Carbon Dioxide, Methane, Nitrous Oxide, and Fluorinated gases. These gases all have in common the fact that they are produced in many different industries at different levels, and the effect they have on the atmosphere is that they trap heat, thus causing a raise in local and/or global temperature. These gases mix well in the atmosphere, so that in their effect is not purely local, in particular in the long run.</w:t>
      </w:r>
      <w:r w:rsidR="00140B27">
        <w:rPr>
          <w:lang w:val="en-US"/>
        </w:rPr>
        <w:t xml:space="preserve"> </w:t>
      </w:r>
      <w:r w:rsidRPr="002D11D7">
        <w:rPr>
          <w:lang w:val="en-US"/>
        </w:rPr>
        <w:t xml:space="preserve">The main pollutants’ effect is also analyzed singularly, but the variable is an index including other smaller amounts of greenhouse gases on </w:t>
      </w:r>
      <w:r w:rsidRPr="002D11D7">
        <w:rPr>
          <w:lang w:val="en-US"/>
        </w:rPr>
        <w:lastRenderedPageBreak/>
        <w:t xml:space="preserve">which there is no data available. The variable measures changes in atmospheric levels of greenhouse gases attributable to forest and land use, for instance: biomass stocks change due to forests management, logging, wood collection, removal of </w:t>
      </w:r>
      <m:oMath>
        <m:sSub>
          <m:sSubPr>
            <m:ctrlPr>
              <w:rPr>
                <w:rFonts w:ascii="Cambria Math" w:hAnsi="Cambria Math"/>
                <w:i/>
                <w:lang w:val="en-AU"/>
              </w:rPr>
            </m:ctrlPr>
          </m:sSubPr>
          <m:e>
            <m:r>
              <w:rPr>
                <w:rFonts w:ascii="Cambria Math" w:hAnsi="Cambria Math"/>
                <w:lang w:val="en-AU"/>
              </w:rPr>
              <m:t>CO</m:t>
            </m:r>
          </m:e>
          <m:sub>
            <m:r>
              <w:rPr>
                <w:rFonts w:ascii="Cambria Math" w:hAnsi="Cambria Math"/>
                <w:lang w:val="en-AU"/>
              </w:rPr>
              <m:t>2</m:t>
            </m:r>
          </m:sub>
        </m:sSub>
      </m:oMath>
      <w:r w:rsidRPr="002D11D7">
        <w:rPr>
          <w:lang w:val="en-AU"/>
        </w:rPr>
        <w:t xml:space="preserve"> from abandonment of formerly farmed lands and soils. </w:t>
      </w:r>
    </w:p>
    <w:p w14:paraId="1926E771" w14:textId="77777777" w:rsidR="008E60D3" w:rsidRPr="002D11D7" w:rsidRDefault="008E60D3" w:rsidP="008E60D3">
      <w:pPr>
        <w:spacing w:line="360" w:lineRule="auto"/>
        <w:jc w:val="both"/>
        <w:rPr>
          <w:lang w:val="en-US"/>
        </w:rPr>
      </w:pPr>
    </w:p>
    <w:p w14:paraId="0489A189" w14:textId="4B2B017D" w:rsidR="008E60D3" w:rsidRPr="002D11D7" w:rsidRDefault="008E60D3" w:rsidP="00140B27">
      <w:pPr>
        <w:spacing w:line="360" w:lineRule="auto"/>
        <w:ind w:firstLine="708"/>
        <w:jc w:val="both"/>
        <w:rPr>
          <w:lang w:val="en-US"/>
        </w:rPr>
      </w:pPr>
      <w:r w:rsidRPr="002D11D7">
        <w:rPr>
          <w:b/>
          <w:lang w:val="en-US"/>
        </w:rPr>
        <w:t xml:space="preserve">HFC, </w:t>
      </w:r>
      <w:proofErr w:type="spellStart"/>
      <w:r w:rsidRPr="002D11D7">
        <w:rPr>
          <w:b/>
          <w:lang w:val="en-US"/>
        </w:rPr>
        <w:t>Hydrofluorocarbons</w:t>
      </w:r>
      <w:proofErr w:type="spellEnd"/>
      <w:r w:rsidRPr="002D11D7">
        <w:rPr>
          <w:lang w:val="en-US"/>
        </w:rPr>
        <w:t xml:space="preserve">, are chemical compounds used in refrigerant methods and air </w:t>
      </w:r>
      <w:proofErr w:type="spellStart"/>
      <w:r w:rsidRPr="002D11D7">
        <w:rPr>
          <w:lang w:val="en-US"/>
        </w:rPr>
        <w:t>conditionate</w:t>
      </w:r>
      <w:proofErr w:type="spellEnd"/>
      <w:r w:rsidRPr="002D11D7">
        <w:rPr>
          <w:lang w:val="en-US"/>
        </w:rPr>
        <w:t>. They are also called super greenhouse gases, because their combined effect could offset the benefits the environment is getting from reducing other gases such as CO2. They are substituting CFC, Chlorofluorocarbons, which were Ozone damaging gases previously used for the same purpose of refrigerating, but have been abolished with the Montreal protocol in 1989. Negative externalities from the use of these gases are estimated to be rising by 15% each year</w:t>
      </w:r>
      <w:r w:rsidRPr="002D11D7">
        <w:rPr>
          <w:rStyle w:val="Rimandonotaapidipagina"/>
          <w:lang w:val="en-US"/>
        </w:rPr>
        <w:footnoteReference w:id="4"/>
      </w:r>
      <w:r w:rsidRPr="002D11D7">
        <w:rPr>
          <w:lang w:val="en-US"/>
        </w:rPr>
        <w:t xml:space="preserve">, and the greenhouse effect of them is 3080 times more potent than Carbon Dioxide. </w:t>
      </w:r>
    </w:p>
    <w:p w14:paraId="2F06C330" w14:textId="77777777" w:rsidR="008E60D3" w:rsidRPr="002D11D7" w:rsidRDefault="008E60D3" w:rsidP="008E60D3">
      <w:pPr>
        <w:spacing w:line="360" w:lineRule="auto"/>
        <w:jc w:val="both"/>
        <w:rPr>
          <w:lang w:val="en-US"/>
        </w:rPr>
      </w:pPr>
    </w:p>
    <w:p w14:paraId="317AC7AE" w14:textId="023DD6BC" w:rsidR="008E60D3" w:rsidRPr="002D11D7" w:rsidRDefault="008E60D3" w:rsidP="00140B27">
      <w:pPr>
        <w:spacing w:line="360" w:lineRule="auto"/>
        <w:ind w:firstLine="708"/>
        <w:jc w:val="both"/>
        <w:rPr>
          <w:lang w:val="en-US"/>
        </w:rPr>
      </w:pPr>
      <w:r w:rsidRPr="002D11D7">
        <w:rPr>
          <w:b/>
          <w:lang w:val="en-US"/>
        </w:rPr>
        <w:t xml:space="preserve">Nitrous Oxide, </w:t>
      </w:r>
      <m:oMath>
        <m:sSub>
          <m:sSubPr>
            <m:ctrlPr>
              <w:rPr>
                <w:rFonts w:ascii="Cambria Math" w:hAnsi="Cambria Math"/>
                <w:b/>
                <w:i/>
                <w:lang w:val="en-US"/>
              </w:rPr>
            </m:ctrlPr>
          </m:sSubPr>
          <m:e>
            <m:r>
              <m:rPr>
                <m:sty m:val="bi"/>
              </m:rPr>
              <w:rPr>
                <w:rFonts w:ascii="Cambria Math" w:hAnsi="Cambria Math"/>
                <w:lang w:val="en-US"/>
              </w:rPr>
              <m:t>N</m:t>
            </m:r>
          </m:e>
          <m:sub>
            <m:r>
              <m:rPr>
                <m:sty m:val="bi"/>
              </m:rPr>
              <w:rPr>
                <w:rFonts w:ascii="Cambria Math" w:hAnsi="Cambria Math"/>
                <w:lang w:val="en-US"/>
              </w:rPr>
              <m:t>2</m:t>
            </m:r>
          </m:sub>
        </m:sSub>
        <m:r>
          <m:rPr>
            <m:sty m:val="bi"/>
          </m:rPr>
          <w:rPr>
            <w:rFonts w:ascii="Cambria Math" w:hAnsi="Cambria Math"/>
            <w:lang w:val="en-US"/>
          </w:rPr>
          <m:t>O</m:t>
        </m:r>
      </m:oMath>
      <w:r w:rsidRPr="002D11D7">
        <w:rPr>
          <w:lang w:val="en-US"/>
        </w:rPr>
        <w:t xml:space="preserve">, is produced by numerous human activities such as agriculture, transportation and industrial processes. Agricultural soil management in particular is the largest source of emissions, through the use of fertilizers. Other sources are motor vehicles fuels combustion and the use of fossils fuels in industries, which can be reduced through technological upgrades. It is 310 times more harmful to the environment than carbon dioxide, and it also damages the </w:t>
      </w:r>
      <w:proofErr w:type="spellStart"/>
      <w:r w:rsidRPr="002D11D7">
        <w:rPr>
          <w:lang w:val="en-US"/>
        </w:rPr>
        <w:t>Ozon</w:t>
      </w:r>
      <w:proofErr w:type="spellEnd"/>
      <w:r w:rsidRPr="002D11D7">
        <w:rPr>
          <w:lang w:val="en-US"/>
        </w:rPr>
        <w:t xml:space="preserve"> layer. Measures to control emissions of this pollutant have first been introduced in 1997, through the Kyoto protocol. It is estimated that the UK is the country most affected by this gas</w:t>
      </w:r>
      <w:r w:rsidRPr="002D11D7">
        <w:rPr>
          <w:rStyle w:val="Rimandonotaapidipagina"/>
          <w:lang w:val="en-US"/>
        </w:rPr>
        <w:footnoteReference w:id="5"/>
      </w:r>
      <w:r w:rsidRPr="002D11D7">
        <w:rPr>
          <w:lang w:val="en-US"/>
        </w:rPr>
        <w:t xml:space="preserve">. </w:t>
      </w:r>
    </w:p>
    <w:p w14:paraId="4E4B1D60" w14:textId="77777777" w:rsidR="008E60D3" w:rsidRPr="002D11D7" w:rsidRDefault="008E60D3" w:rsidP="008E60D3">
      <w:pPr>
        <w:spacing w:line="360" w:lineRule="auto"/>
        <w:jc w:val="both"/>
        <w:rPr>
          <w:lang w:val="en-US"/>
        </w:rPr>
      </w:pPr>
    </w:p>
    <w:p w14:paraId="32B2CA70" w14:textId="77777777" w:rsidR="008E60D3" w:rsidRPr="002D11D7" w:rsidRDefault="008E60D3" w:rsidP="00140B27">
      <w:pPr>
        <w:spacing w:line="360" w:lineRule="auto"/>
        <w:ind w:firstLine="708"/>
        <w:jc w:val="both"/>
        <w:rPr>
          <w:lang w:val="en-US"/>
        </w:rPr>
      </w:pPr>
      <w:r w:rsidRPr="002D11D7">
        <w:rPr>
          <w:lang w:val="en-US"/>
        </w:rPr>
        <w:t xml:space="preserve">From the same database </w:t>
      </w:r>
      <w:r w:rsidRPr="002D11D7">
        <w:rPr>
          <w:b/>
          <w:lang w:val="en-US"/>
        </w:rPr>
        <w:t xml:space="preserve">Methane, </w:t>
      </w:r>
      <m:oMath>
        <m:sSub>
          <m:sSubPr>
            <m:ctrlPr>
              <w:rPr>
                <w:rFonts w:ascii="Cambria Math" w:hAnsi="Cambria Math"/>
                <w:b/>
                <w:i/>
                <w:lang w:val="en-US"/>
              </w:rPr>
            </m:ctrlPr>
          </m:sSubPr>
          <m:e>
            <m:r>
              <m:rPr>
                <m:sty m:val="bi"/>
              </m:rPr>
              <w:rPr>
                <w:rFonts w:ascii="Cambria Math" w:hAnsi="Cambria Math"/>
                <w:lang w:val="en-US"/>
              </w:rPr>
              <m:t>CH</m:t>
            </m:r>
          </m:e>
          <m:sub>
            <m:r>
              <m:rPr>
                <m:sty m:val="bi"/>
              </m:rPr>
              <w:rPr>
                <w:rFonts w:ascii="Cambria Math" w:hAnsi="Cambria Math"/>
                <w:lang w:val="en-US"/>
              </w:rPr>
              <m:t>4</m:t>
            </m:r>
          </m:sub>
        </m:sSub>
      </m:oMath>
      <w:r w:rsidRPr="002D11D7">
        <w:rPr>
          <w:b/>
          <w:lang w:val="en-US"/>
        </w:rPr>
        <w:t>,</w:t>
      </w:r>
      <w:r w:rsidRPr="002D11D7">
        <w:rPr>
          <w:lang w:val="en-US"/>
        </w:rPr>
        <w:t xml:space="preserve"> which is the second greenhouse gas for presence in the atmosphere. It is naturally present in the atmosphere as it is the main component of natural gas. It is produced by human activities through livestock raising and leakage from natural gas systems used for producing energy through combustion. The impact of this pollutant on climate change is 21 times bigger than the one of Carbon Dioxide, but its lifetime in the atmosphere is shorter. It is estimated that globally around 60% of Methane in the atmosphere comes from human activities. Again, it is possible to reduce this gas’ emissions through already existing technologies and better livestock </w:t>
      </w:r>
      <w:r w:rsidRPr="002D11D7">
        <w:rPr>
          <w:lang w:val="en-US"/>
        </w:rPr>
        <w:lastRenderedPageBreak/>
        <w:t xml:space="preserve">management strategies. Regulations for these pollutants have not been enacted yet, but have been proposed by multiple countries’ governments. </w:t>
      </w:r>
    </w:p>
    <w:p w14:paraId="100CE702" w14:textId="77777777" w:rsidR="008E60D3" w:rsidRPr="002D11D7" w:rsidRDefault="008E60D3" w:rsidP="008E60D3">
      <w:pPr>
        <w:spacing w:line="360" w:lineRule="auto"/>
        <w:jc w:val="both"/>
        <w:rPr>
          <w:lang w:val="en-US"/>
        </w:rPr>
      </w:pPr>
    </w:p>
    <w:p w14:paraId="5A06F3AB" w14:textId="5DBACB76" w:rsidR="008E60D3" w:rsidRPr="002D11D7" w:rsidRDefault="008E60D3" w:rsidP="00140B27">
      <w:pPr>
        <w:spacing w:line="360" w:lineRule="auto"/>
        <w:ind w:firstLine="708"/>
        <w:jc w:val="both"/>
        <w:rPr>
          <w:lang w:val="en-US"/>
        </w:rPr>
      </w:pPr>
      <w:proofErr w:type="spellStart"/>
      <w:r w:rsidRPr="002D11D7">
        <w:rPr>
          <w:b/>
          <w:lang w:val="en-US"/>
        </w:rPr>
        <w:t>Sulphur</w:t>
      </w:r>
      <w:proofErr w:type="spellEnd"/>
      <w:r w:rsidRPr="002D11D7">
        <w:rPr>
          <w:b/>
          <w:lang w:val="en-US"/>
        </w:rPr>
        <w:t xml:space="preserve"> hexafluoride (SF6)</w:t>
      </w:r>
      <w:r w:rsidRPr="002D11D7">
        <w:rPr>
          <w:lang w:val="en-US"/>
        </w:rPr>
        <w:t xml:space="preserve"> is a gas produced by human activity not present in nature, that is colorless, odorless, non-toxic (except when exposed to extreme temperatures), and non-flammable. It is heavier than air (it is indeed one of the heaviest gases known) and hence stays close to the ground upon release, so its effect is majorly local. SF6 is used in the electricity industry as insulating gas for high voltage equipment and as cover gas in the magnesium industry to prevent combustion of molten magnesium. In smaller quantities, the pollutant is used in the electronic industry.  Excessive exposure to </w:t>
      </w:r>
      <w:proofErr w:type="spellStart"/>
      <w:r w:rsidRPr="002D11D7">
        <w:rPr>
          <w:lang w:val="en-US"/>
        </w:rPr>
        <w:t>Sulphur</w:t>
      </w:r>
      <w:proofErr w:type="spellEnd"/>
      <w:r w:rsidRPr="002D11D7">
        <w:rPr>
          <w:lang w:val="en-US"/>
        </w:rPr>
        <w:t xml:space="preserve"> hexafluoride may affect the brain. The main impact of </w:t>
      </w:r>
      <w:proofErr w:type="spellStart"/>
      <w:r w:rsidRPr="002D11D7">
        <w:rPr>
          <w:lang w:val="en-US"/>
        </w:rPr>
        <w:t>Sulphur</w:t>
      </w:r>
      <w:proofErr w:type="spellEnd"/>
      <w:r w:rsidRPr="002D11D7">
        <w:rPr>
          <w:lang w:val="en-US"/>
        </w:rPr>
        <w:t xml:space="preserve"> hexafluoride on the environment is as a greenhouse gas, due to its very high heat trapping capacity, and it is Consequently controlled under the Kyoto Protocol. Of the internationally monitored greenhouse gases it has by far the highest global warming potential (23,000 times that of carbon dioxide), however it is only released in small amounts. Due to its stability it has a very long atmospheric lifetime. </w:t>
      </w:r>
    </w:p>
    <w:p w14:paraId="57BECCF3" w14:textId="77777777" w:rsidR="008E60D3" w:rsidRPr="002D11D7" w:rsidRDefault="008E60D3" w:rsidP="008E60D3">
      <w:pPr>
        <w:spacing w:line="360" w:lineRule="auto"/>
        <w:jc w:val="both"/>
        <w:rPr>
          <w:lang w:val="en-US"/>
        </w:rPr>
      </w:pPr>
    </w:p>
    <w:p w14:paraId="4DC95A59" w14:textId="1DBBA509" w:rsidR="008E60D3" w:rsidRPr="002D11D7" w:rsidRDefault="008E60D3" w:rsidP="00140B27">
      <w:pPr>
        <w:spacing w:line="360" w:lineRule="auto"/>
        <w:ind w:firstLine="708"/>
        <w:jc w:val="both"/>
        <w:rPr>
          <w:lang w:val="en-US"/>
        </w:rPr>
      </w:pPr>
      <w:r w:rsidRPr="002D11D7">
        <w:rPr>
          <w:lang w:val="en-US"/>
        </w:rPr>
        <w:t xml:space="preserve">I am also analyzing two types of particulate matter, namely </w:t>
      </w:r>
      <w:r w:rsidRPr="002D11D7">
        <w:rPr>
          <w:b/>
          <w:lang w:val="en-US"/>
        </w:rPr>
        <w:t>pm10 and pm2.5</w:t>
      </w:r>
      <w:r w:rsidRPr="002D11D7">
        <w:rPr>
          <w:lang w:val="en-US"/>
        </w:rPr>
        <w:t>.  pm10 indicates those particles present in the atmosphere which are smaller than 10 micrometers, while pm2.5 is composed of particles smaller than 2.5 micrometers (from 25 to 100 times smaller than a human hair). These particles are the most common kind of air pollution that can be highly dangerous for human health, in particular the smaller ones. They are produced by factories (dust), smoke, farming, toxic organic compounds, and heavy metals, resulting mainly from combustion and in industrial processes of purification of some materials. Particulate matter can be directly emitted or can be formed in the atmosphere when gaseous pollutants such as SO</w:t>
      </w:r>
      <w:r w:rsidRPr="002D11D7">
        <w:rPr>
          <w:vertAlign w:val="subscript"/>
          <w:lang w:val="en-US"/>
        </w:rPr>
        <w:t>2</w:t>
      </w:r>
      <w:r w:rsidRPr="002D11D7">
        <w:rPr>
          <w:lang w:val="en-US"/>
        </w:rPr>
        <w:t xml:space="preserve"> and </w:t>
      </w:r>
      <w:proofErr w:type="spellStart"/>
      <w:r w:rsidRPr="002D11D7">
        <w:rPr>
          <w:lang w:val="en-US"/>
        </w:rPr>
        <w:t>NO</w:t>
      </w:r>
      <w:r w:rsidRPr="002D11D7">
        <w:rPr>
          <w:vertAlign w:val="subscript"/>
          <w:lang w:val="en-US"/>
        </w:rPr>
        <w:t>x</w:t>
      </w:r>
      <w:proofErr w:type="spellEnd"/>
      <w:r w:rsidRPr="002D11D7">
        <w:rPr>
          <w:lang w:val="en-US"/>
        </w:rPr>
        <w:t xml:space="preserve"> react to form fine particles. Most countries implemented policies establishing the maximum concentration level of these pollutants in the atmosphere, due to their high riskiness for human health. </w:t>
      </w:r>
    </w:p>
    <w:p w14:paraId="409BDA87" w14:textId="77777777" w:rsidR="008E60D3" w:rsidRPr="002D11D7" w:rsidRDefault="008E60D3" w:rsidP="008E60D3">
      <w:pPr>
        <w:spacing w:line="360" w:lineRule="auto"/>
        <w:jc w:val="both"/>
        <w:rPr>
          <w:lang w:val="en-US"/>
        </w:rPr>
      </w:pPr>
    </w:p>
    <w:p w14:paraId="50F96C93" w14:textId="6F906538" w:rsidR="008E60D3" w:rsidRPr="002D11D7" w:rsidRDefault="008E60D3" w:rsidP="00140B27">
      <w:pPr>
        <w:spacing w:line="360" w:lineRule="auto"/>
        <w:ind w:firstLine="708"/>
        <w:jc w:val="both"/>
        <w:rPr>
          <w:lang w:val="en-US"/>
        </w:rPr>
      </w:pPr>
      <w:r w:rsidRPr="002D11D7">
        <w:rPr>
          <w:lang w:val="en-US"/>
        </w:rPr>
        <w:t xml:space="preserve">As for water, land and materials pollutants, I am analyzing </w:t>
      </w:r>
      <w:r w:rsidRPr="002D11D7">
        <w:rPr>
          <w:b/>
          <w:lang w:val="en-US"/>
        </w:rPr>
        <w:t>PFC</w:t>
      </w:r>
      <w:r w:rsidRPr="002D11D7">
        <w:rPr>
          <w:lang w:val="en-US"/>
        </w:rPr>
        <w:t>,</w:t>
      </w:r>
      <w:r w:rsidRPr="002D11D7">
        <w:rPr>
          <w:b/>
          <w:lang w:val="en-US"/>
        </w:rPr>
        <w:t xml:space="preserve"> </w:t>
      </w:r>
      <w:proofErr w:type="spellStart"/>
      <w:r w:rsidRPr="002D11D7">
        <w:rPr>
          <w:b/>
          <w:lang w:val="en-US"/>
        </w:rPr>
        <w:t>Perfluorochemicals</w:t>
      </w:r>
      <w:proofErr w:type="spellEnd"/>
      <w:r w:rsidRPr="002D11D7">
        <w:rPr>
          <w:lang w:val="en-US"/>
        </w:rPr>
        <w:t xml:space="preserve">. PFCs are a family of synthetic chemicals, initially developed by the 3M Company, that have been used for decades to make products that resist heat, oil, </w:t>
      </w:r>
      <w:r w:rsidRPr="002D11D7">
        <w:rPr>
          <w:lang w:val="en-US"/>
        </w:rPr>
        <w:lastRenderedPageBreak/>
        <w:t xml:space="preserve">stains, grease, and water. Common uses include nonstick cookware, stain-resistant carpets and fabrics, components of firefighting foam, industrial applications, coatings for packaging such as milk cartons, cosmetic additives, and other personal products. In the past, PFCs including </w:t>
      </w:r>
      <w:proofErr w:type="spellStart"/>
      <w:r w:rsidRPr="002D11D7">
        <w:rPr>
          <w:lang w:val="en-US"/>
        </w:rPr>
        <w:t>perfluorooctane</w:t>
      </w:r>
      <w:proofErr w:type="spellEnd"/>
      <w:r w:rsidRPr="002D11D7">
        <w:rPr>
          <w:lang w:val="en-US"/>
        </w:rPr>
        <w:t xml:space="preserve"> sulfate (PFOS), </w:t>
      </w:r>
      <w:proofErr w:type="spellStart"/>
      <w:r w:rsidRPr="002D11D7">
        <w:rPr>
          <w:lang w:val="en-US"/>
        </w:rPr>
        <w:t>perfluorooctanic</w:t>
      </w:r>
      <w:proofErr w:type="spellEnd"/>
      <w:r w:rsidRPr="002D11D7">
        <w:rPr>
          <w:lang w:val="en-US"/>
        </w:rPr>
        <w:t xml:space="preserve"> acid (PFOA), and </w:t>
      </w:r>
      <w:proofErr w:type="spellStart"/>
      <w:r w:rsidRPr="002D11D7">
        <w:rPr>
          <w:lang w:val="en-US"/>
        </w:rPr>
        <w:t>perfluorobutanoic</w:t>
      </w:r>
      <w:proofErr w:type="spellEnd"/>
      <w:r w:rsidRPr="002D11D7">
        <w:rPr>
          <w:lang w:val="en-US"/>
        </w:rPr>
        <w:t xml:space="preserve"> acid (PFBA) were not regulated. 3M has phased out manufacture of some PFCs, but there are currently other manufacturers of PFCs around the world. The chemical structures of PFOS and PFOA make them extremely resistant to breakdown in the environment. PFOS and PFOA accumulate in humans and animals. Less is known about PFBA. There is no evidence that this compound is harmful to human health, even if it is highly likely connected to some liver and thyroid diseases. </w:t>
      </w:r>
    </w:p>
    <w:p w14:paraId="7ABE5F17" w14:textId="77777777" w:rsidR="008E60D3" w:rsidRPr="008E60D3" w:rsidRDefault="008E60D3" w:rsidP="003526A2">
      <w:pPr>
        <w:spacing w:line="360" w:lineRule="auto"/>
        <w:jc w:val="both"/>
        <w:rPr>
          <w:rFonts w:cs="Times New Roman"/>
          <w:color w:val="000000"/>
          <w:lang w:val="en-US"/>
        </w:rPr>
      </w:pPr>
    </w:p>
    <w:p w14:paraId="6D3ACE31" w14:textId="52F29A3B" w:rsidR="008C0743" w:rsidRPr="00E620C6" w:rsidRDefault="008E60D3" w:rsidP="00CD6541">
      <w:pPr>
        <w:spacing w:line="360" w:lineRule="auto"/>
        <w:jc w:val="both"/>
        <w:rPr>
          <w:rFonts w:ascii="Times" w:hAnsi="Times" w:cs="Times New Roman"/>
          <w:b/>
          <w:sz w:val="32"/>
          <w:szCs w:val="32"/>
          <w:lang w:val="en-AU"/>
        </w:rPr>
      </w:pPr>
      <w:r>
        <w:rPr>
          <w:rFonts w:ascii="Cambria" w:hAnsi="Cambria" w:cs="Times New Roman"/>
          <w:b/>
          <w:color w:val="000000"/>
          <w:sz w:val="32"/>
          <w:szCs w:val="32"/>
          <w:lang w:val="en-AU"/>
        </w:rPr>
        <w:t>3</w:t>
      </w:r>
      <w:r w:rsidR="00E620C6">
        <w:rPr>
          <w:rFonts w:ascii="Cambria" w:hAnsi="Cambria" w:cs="Times New Roman"/>
          <w:b/>
          <w:color w:val="000000"/>
          <w:sz w:val="32"/>
          <w:szCs w:val="32"/>
          <w:lang w:val="en-AU"/>
        </w:rPr>
        <w:t xml:space="preserve">. </w:t>
      </w:r>
      <w:r w:rsidR="00DB40CD">
        <w:rPr>
          <w:rFonts w:ascii="Cambria" w:hAnsi="Cambria" w:cs="Times New Roman"/>
          <w:b/>
          <w:color w:val="000000"/>
          <w:sz w:val="32"/>
          <w:szCs w:val="32"/>
          <w:lang w:val="en-AU"/>
        </w:rPr>
        <w:t>Literature R</w:t>
      </w:r>
      <w:r w:rsidR="008C0743" w:rsidRPr="00E620C6">
        <w:rPr>
          <w:rFonts w:ascii="Cambria" w:hAnsi="Cambria" w:cs="Times New Roman"/>
          <w:b/>
          <w:color w:val="000000"/>
          <w:sz w:val="32"/>
          <w:szCs w:val="32"/>
          <w:lang w:val="en-AU"/>
        </w:rPr>
        <w:t>eview</w:t>
      </w:r>
      <w:r w:rsidR="00A569D9">
        <w:rPr>
          <w:rFonts w:ascii="Cambria" w:hAnsi="Cambria" w:cs="Times New Roman"/>
          <w:b/>
          <w:color w:val="000000"/>
          <w:sz w:val="32"/>
          <w:szCs w:val="32"/>
          <w:lang w:val="en-AU"/>
        </w:rPr>
        <w:fldChar w:fldCharType="begin"/>
      </w:r>
      <w:r w:rsidR="00A569D9">
        <w:instrText xml:space="preserve"> XE "</w:instrText>
      </w:r>
      <w:r w:rsidR="008373BA">
        <w:rPr>
          <w:rFonts w:ascii="Cambria" w:hAnsi="Cambria" w:cs="Times New Roman"/>
          <w:b/>
          <w:color w:val="000000"/>
          <w:sz w:val="32"/>
          <w:szCs w:val="32"/>
          <w:lang w:val="en-AU"/>
        </w:rPr>
        <w:instrText>3</w:instrText>
      </w:r>
      <w:r w:rsidR="00AC5B2A" w:rsidRPr="00AC5B2A">
        <w:rPr>
          <w:rFonts w:ascii="Cambria" w:hAnsi="Cambria" w:cs="Times New Roman"/>
          <w:b/>
          <w:color w:val="000000"/>
          <w:sz w:val="32"/>
          <w:szCs w:val="32"/>
          <w:lang w:val="en-AU"/>
        </w:rPr>
        <w:instrText>.</w:instrText>
      </w:r>
      <w:r w:rsidR="00AC5B2A">
        <w:rPr>
          <w:rFonts w:ascii="Cambria" w:hAnsi="Cambria" w:cs="Times New Roman"/>
          <w:b/>
          <w:color w:val="000000"/>
          <w:sz w:val="32"/>
          <w:szCs w:val="32"/>
          <w:lang w:val="en-AU"/>
        </w:rPr>
        <w:instrText xml:space="preserve"> </w:instrText>
      </w:r>
      <w:r w:rsidR="00A569D9" w:rsidRPr="009416D1">
        <w:rPr>
          <w:rFonts w:ascii="Cambria" w:hAnsi="Cambria" w:cs="Times New Roman"/>
          <w:b/>
          <w:color w:val="000000"/>
          <w:sz w:val="32"/>
          <w:szCs w:val="32"/>
          <w:lang w:val="en-AU"/>
        </w:rPr>
        <w:instrText>Literature review</w:instrText>
      </w:r>
      <w:r w:rsidR="00A569D9">
        <w:instrText xml:space="preserve">" </w:instrText>
      </w:r>
      <w:r w:rsidR="00A569D9">
        <w:rPr>
          <w:rFonts w:ascii="Cambria" w:hAnsi="Cambria" w:cs="Times New Roman"/>
          <w:b/>
          <w:color w:val="000000"/>
          <w:sz w:val="32"/>
          <w:szCs w:val="32"/>
          <w:lang w:val="en-AU"/>
        </w:rPr>
        <w:fldChar w:fldCharType="end"/>
      </w:r>
      <w:r w:rsidR="008C0743" w:rsidRPr="00E620C6">
        <w:rPr>
          <w:rFonts w:ascii="Cambria" w:hAnsi="Cambria" w:cs="Times New Roman"/>
          <w:b/>
          <w:color w:val="000000"/>
          <w:sz w:val="32"/>
          <w:szCs w:val="32"/>
          <w:lang w:val="en-AU"/>
        </w:rPr>
        <w:tab/>
      </w:r>
    </w:p>
    <w:p w14:paraId="6795C38E" w14:textId="77777777" w:rsidR="00F45A65" w:rsidRDefault="00F45A65" w:rsidP="00E940C4">
      <w:pPr>
        <w:spacing w:line="360" w:lineRule="auto"/>
        <w:jc w:val="both"/>
        <w:rPr>
          <w:rFonts w:eastAsia="Times New Roman" w:cs="Times New Roman"/>
          <w:lang w:val="en-AU"/>
        </w:rPr>
      </w:pPr>
    </w:p>
    <w:p w14:paraId="040512BC" w14:textId="58BA1917" w:rsidR="008C0743" w:rsidRDefault="005628CB" w:rsidP="00E940C4">
      <w:pPr>
        <w:spacing w:line="360" w:lineRule="auto"/>
        <w:jc w:val="both"/>
        <w:rPr>
          <w:rFonts w:ascii="Times" w:eastAsia="Times New Roman" w:hAnsi="Times" w:cs="Times New Roman"/>
          <w:lang w:val="en-AU"/>
        </w:rPr>
      </w:pPr>
      <w:r w:rsidRPr="002D11D7">
        <w:rPr>
          <w:rFonts w:eastAsia="Times New Roman" w:cs="Times New Roman"/>
          <w:lang w:val="en-AU"/>
        </w:rPr>
        <w:t>In the following review of the literature, I will outline the main papers I am basing my research on. I will start discussing the first studies which linked environmental degradation to income, and set the basis for further development in the analysis of pollution. I will then move into the topic of the relation between trade and environment, with more i</w:t>
      </w:r>
      <w:r w:rsidR="006F114D">
        <w:rPr>
          <w:rFonts w:eastAsia="Times New Roman" w:cs="Times New Roman"/>
          <w:lang w:val="en-AU"/>
        </w:rPr>
        <w:t>n depth review of the authors from</w:t>
      </w:r>
      <w:r w:rsidRPr="002D11D7">
        <w:rPr>
          <w:rFonts w:eastAsia="Times New Roman" w:cs="Times New Roman"/>
          <w:lang w:val="en-AU"/>
        </w:rPr>
        <w:t xml:space="preserve"> which I will </w:t>
      </w:r>
      <w:r w:rsidR="00E620C6" w:rsidRPr="002D11D7">
        <w:rPr>
          <w:rFonts w:eastAsia="Times New Roman" w:cs="Times New Roman"/>
          <w:lang w:val="en-AU"/>
        </w:rPr>
        <w:t>take the cue for the methodology of my empirical analysis. I will conclude the section with some considerations about the relationship between environmental policies and trade, which I do not analyse empirically but need to be taken into consideration for the study I am performing</w:t>
      </w:r>
      <w:r w:rsidR="00E620C6">
        <w:rPr>
          <w:rFonts w:ascii="Times" w:eastAsia="Times New Roman" w:hAnsi="Times" w:cs="Times New Roman"/>
          <w:lang w:val="en-AU"/>
        </w:rPr>
        <w:t xml:space="preserve">. </w:t>
      </w:r>
    </w:p>
    <w:p w14:paraId="42CC96B0" w14:textId="77777777" w:rsidR="00E620C6" w:rsidRDefault="00E620C6" w:rsidP="00AE5391">
      <w:pPr>
        <w:spacing w:line="360" w:lineRule="auto"/>
        <w:jc w:val="both"/>
        <w:rPr>
          <w:rFonts w:ascii="Times" w:eastAsia="Times New Roman" w:hAnsi="Times" w:cs="Times New Roman"/>
          <w:lang w:val="en-AU"/>
        </w:rPr>
      </w:pPr>
    </w:p>
    <w:p w14:paraId="3DBDB1DC" w14:textId="1FDB5F80" w:rsidR="00E620C6" w:rsidRPr="00E620C6" w:rsidRDefault="008E60D3" w:rsidP="00AE5391">
      <w:pPr>
        <w:spacing w:line="360" w:lineRule="auto"/>
        <w:jc w:val="both"/>
        <w:rPr>
          <w:rFonts w:ascii="Times" w:eastAsia="Times New Roman" w:hAnsi="Times" w:cs="Times New Roman"/>
          <w:b/>
          <w:lang w:val="en-AU"/>
        </w:rPr>
      </w:pPr>
      <w:r>
        <w:rPr>
          <w:rFonts w:ascii="Times" w:eastAsia="Times New Roman" w:hAnsi="Times" w:cs="Times New Roman"/>
          <w:b/>
          <w:lang w:val="en-AU"/>
        </w:rPr>
        <w:t>3</w:t>
      </w:r>
      <w:r w:rsidR="00E620C6">
        <w:rPr>
          <w:rFonts w:ascii="Times" w:eastAsia="Times New Roman" w:hAnsi="Times" w:cs="Times New Roman"/>
          <w:b/>
          <w:lang w:val="en-AU"/>
        </w:rPr>
        <w:t xml:space="preserve">.1 - </w:t>
      </w:r>
      <w:r w:rsidR="00DB40CD">
        <w:rPr>
          <w:rFonts w:ascii="Times" w:eastAsia="Times New Roman" w:hAnsi="Times" w:cs="Times New Roman"/>
          <w:b/>
          <w:lang w:val="en-AU"/>
        </w:rPr>
        <w:t>The Relationship Between Pollution and I</w:t>
      </w:r>
      <w:r w:rsidR="00E620C6" w:rsidRPr="00E620C6">
        <w:rPr>
          <w:rFonts w:ascii="Times" w:eastAsia="Times New Roman" w:hAnsi="Times" w:cs="Times New Roman"/>
          <w:b/>
          <w:lang w:val="en-AU"/>
        </w:rPr>
        <w:t>ncome</w:t>
      </w:r>
      <w:r w:rsidR="00A569D9" w:rsidRPr="00156AEF">
        <w:rPr>
          <w:rFonts w:ascii="Times" w:eastAsia="Times New Roman" w:hAnsi="Times" w:cs="Times New Roman"/>
          <w:lang w:val="en-AU"/>
        </w:rPr>
        <w:fldChar w:fldCharType="begin"/>
      </w:r>
      <w:r w:rsidR="00A569D9" w:rsidRPr="00156AEF">
        <w:instrText xml:space="preserve"> XE "</w:instrText>
      </w:r>
      <w:r w:rsidR="008373BA">
        <w:rPr>
          <w:b/>
        </w:rPr>
        <w:instrText>3</w:instrText>
      </w:r>
      <w:r w:rsidR="00AC5B2A" w:rsidRPr="00156AEF">
        <w:rPr>
          <w:b/>
        </w:rPr>
        <w:instrText>.1</w:instrText>
      </w:r>
      <w:r w:rsidR="00AC5B2A" w:rsidRPr="00156AEF">
        <w:instrText xml:space="preserve"> - </w:instrText>
      </w:r>
      <w:r w:rsidR="00A569D9" w:rsidRPr="00156AEF">
        <w:instrText xml:space="preserve">The relationship between pollution and income" </w:instrText>
      </w:r>
      <w:r w:rsidR="00A569D9" w:rsidRPr="00156AEF">
        <w:rPr>
          <w:rFonts w:ascii="Times" w:eastAsia="Times New Roman" w:hAnsi="Times" w:cs="Times New Roman"/>
          <w:lang w:val="en-AU"/>
        </w:rPr>
        <w:fldChar w:fldCharType="end"/>
      </w:r>
    </w:p>
    <w:p w14:paraId="51AC5D2F" w14:textId="6FAF3245" w:rsidR="00EA349E" w:rsidRPr="00EF430E" w:rsidRDefault="00EA349E" w:rsidP="00D714DC">
      <w:pPr>
        <w:spacing w:line="360" w:lineRule="auto"/>
        <w:jc w:val="both"/>
        <w:rPr>
          <w:rFonts w:cs="Times New Roman"/>
          <w:color w:val="000000"/>
          <w:lang w:val="en-AU"/>
        </w:rPr>
      </w:pPr>
      <w:r w:rsidRPr="002D11D7">
        <w:rPr>
          <w:rFonts w:cs="Times New Roman"/>
          <w:color w:val="000000"/>
          <w:lang w:val="en-AU"/>
        </w:rPr>
        <w:t>One of the aim of this thesis is to test the tru</w:t>
      </w:r>
      <w:r w:rsidR="00C81AF9" w:rsidRPr="002D11D7">
        <w:rPr>
          <w:rFonts w:cs="Times New Roman"/>
          <w:color w:val="000000"/>
          <w:lang w:val="en-AU"/>
        </w:rPr>
        <w:t>thfulness of the environmental K</w:t>
      </w:r>
      <w:r w:rsidRPr="002D11D7">
        <w:rPr>
          <w:rFonts w:cs="Times New Roman"/>
          <w:color w:val="000000"/>
          <w:lang w:val="en-AU"/>
        </w:rPr>
        <w:t xml:space="preserve">uznets curve. The environmental Kuznets curve has first been theorized by Grossman and Krueger (1991), who analysed the impact of reduced trade barriers on the environment.  They </w:t>
      </w:r>
      <w:r w:rsidR="008079F0" w:rsidRPr="002D11D7">
        <w:rPr>
          <w:rFonts w:cs="Times New Roman"/>
          <w:color w:val="000000"/>
          <w:lang w:val="en-AU"/>
        </w:rPr>
        <w:t>discuss</w:t>
      </w:r>
      <w:r w:rsidR="00C81AF9" w:rsidRPr="002D11D7">
        <w:rPr>
          <w:rFonts w:cs="Times New Roman"/>
          <w:color w:val="000000"/>
          <w:lang w:val="en-AU"/>
        </w:rPr>
        <w:t xml:space="preserve"> three </w:t>
      </w:r>
      <w:r w:rsidR="008079F0" w:rsidRPr="002D11D7">
        <w:rPr>
          <w:rFonts w:cs="Times New Roman"/>
          <w:color w:val="000000"/>
          <w:lang w:val="en-AU"/>
        </w:rPr>
        <w:t xml:space="preserve">different effects, which constitute part of the theoretical basis for the analysis </w:t>
      </w:r>
      <w:r w:rsidR="005B1545">
        <w:rPr>
          <w:rFonts w:cs="Times New Roman"/>
          <w:color w:val="000000"/>
          <w:lang w:val="en-AU"/>
        </w:rPr>
        <w:t>this research performs</w:t>
      </w:r>
      <w:r w:rsidR="008079F0" w:rsidRPr="002D11D7">
        <w:rPr>
          <w:rFonts w:cs="Times New Roman"/>
          <w:color w:val="000000"/>
          <w:lang w:val="en-AU"/>
        </w:rPr>
        <w:t>. In detail, these are the</w:t>
      </w:r>
      <w:r w:rsidRPr="002D11D7">
        <w:rPr>
          <w:rFonts w:cs="Times New Roman"/>
          <w:color w:val="000000"/>
          <w:lang w:val="en-AU"/>
        </w:rPr>
        <w:t xml:space="preserve"> effects through which a change in trade policy can affect pollution levels. The first is the </w:t>
      </w:r>
      <w:r w:rsidRPr="005B1545">
        <w:rPr>
          <w:rFonts w:cs="Times New Roman"/>
          <w:b/>
          <w:color w:val="000000"/>
          <w:lang w:val="en-AU"/>
        </w:rPr>
        <w:t>scale effect</w:t>
      </w:r>
      <w:r w:rsidRPr="002D11D7">
        <w:rPr>
          <w:rFonts w:cs="Times New Roman"/>
          <w:color w:val="000000"/>
          <w:lang w:val="en-AU"/>
        </w:rPr>
        <w:t>, which captures the consequence of increased economic activity. If this expansion is not accompanied by ad hoc shaped policies, the total amount of pollution generated by that activity wil</w:t>
      </w:r>
      <w:r w:rsidR="005B1545">
        <w:rPr>
          <w:rFonts w:cs="Times New Roman"/>
          <w:color w:val="000000"/>
          <w:lang w:val="en-AU"/>
        </w:rPr>
        <w:t>l increase, boosting</w:t>
      </w:r>
      <w:r w:rsidRPr="002D11D7">
        <w:rPr>
          <w:rFonts w:cs="Times New Roman"/>
          <w:color w:val="000000"/>
          <w:lang w:val="en-AU"/>
        </w:rPr>
        <w:t xml:space="preserve"> environmental degradation. One such example for </w:t>
      </w:r>
      <w:r w:rsidRPr="002D11D7">
        <w:rPr>
          <w:rFonts w:cs="Times New Roman"/>
          <w:color w:val="000000"/>
          <w:lang w:val="en-AU"/>
        </w:rPr>
        <w:lastRenderedPageBreak/>
        <w:t xml:space="preserve">expanded trade would be transportation services demand, which with freer trade would increase and would bring to higher deterioration of environmental quality. </w:t>
      </w:r>
    </w:p>
    <w:p w14:paraId="2ACF49B4" w14:textId="2F287C8D" w:rsidR="00EA349E" w:rsidRPr="00EF430E" w:rsidRDefault="00EA349E" w:rsidP="00AE5391">
      <w:pPr>
        <w:spacing w:line="360" w:lineRule="auto"/>
        <w:jc w:val="both"/>
        <w:rPr>
          <w:rFonts w:cs="Times New Roman"/>
          <w:sz w:val="20"/>
          <w:szCs w:val="20"/>
          <w:lang w:val="en-AU"/>
        </w:rPr>
      </w:pPr>
      <w:r w:rsidRPr="002D11D7">
        <w:rPr>
          <w:rFonts w:cs="Times New Roman"/>
          <w:color w:val="000000"/>
          <w:lang w:val="en-AU"/>
        </w:rPr>
        <w:t>The second effect</w:t>
      </w:r>
      <w:r w:rsidR="00D714DC">
        <w:rPr>
          <w:rFonts w:cs="Times New Roman"/>
          <w:color w:val="000000"/>
          <w:lang w:val="en-AU"/>
        </w:rPr>
        <w:t xml:space="preserve"> to be</w:t>
      </w:r>
      <w:r w:rsidRPr="002D11D7">
        <w:rPr>
          <w:rFonts w:cs="Times New Roman"/>
          <w:color w:val="000000"/>
          <w:lang w:val="en-AU"/>
        </w:rPr>
        <w:t xml:space="preserve"> taken in consideration is the </w:t>
      </w:r>
      <w:r w:rsidRPr="005B1545">
        <w:rPr>
          <w:rFonts w:cs="Times New Roman"/>
          <w:b/>
          <w:color w:val="000000"/>
          <w:lang w:val="en-AU"/>
        </w:rPr>
        <w:t>composition effect</w:t>
      </w:r>
      <w:r w:rsidRPr="002D11D7">
        <w:rPr>
          <w:rFonts w:cs="Times New Roman"/>
          <w:color w:val="000000"/>
          <w:lang w:val="en-AU"/>
        </w:rPr>
        <w:t>. This is a direct consequence of trade liberalization, which will cause countries to specialize more in the production of goods on which they have comparative advantage. The problem would be now to identify the area in which countries have this advantage: if it derives from a lack of environmental regulation, this effect will contribute to increase environmental damage. The other case would be that comparative advantage is driven by differences in factor abundances and technology; in such case the composition effect on the environment is not clear. The country would shift more resources to the sector using the abundant factor more intensively. The effect on the env</w:t>
      </w:r>
      <w:r w:rsidR="008079F0" w:rsidRPr="002D11D7">
        <w:rPr>
          <w:rFonts w:cs="Times New Roman"/>
          <w:color w:val="000000"/>
          <w:lang w:val="en-AU"/>
        </w:rPr>
        <w:t>ironment will then depend on to what extent</w:t>
      </w:r>
      <w:r w:rsidRPr="002D11D7">
        <w:rPr>
          <w:rFonts w:cs="Times New Roman"/>
          <w:color w:val="000000"/>
          <w:lang w:val="en-AU"/>
        </w:rPr>
        <w:t xml:space="preserve"> those</w:t>
      </w:r>
      <w:r w:rsidR="008079F0" w:rsidRPr="002D11D7">
        <w:rPr>
          <w:rFonts w:cs="Times New Roman"/>
          <w:color w:val="000000"/>
          <w:lang w:val="en-AU"/>
        </w:rPr>
        <w:t xml:space="preserve"> </w:t>
      </w:r>
      <w:r w:rsidRPr="002D11D7">
        <w:rPr>
          <w:rFonts w:cs="Times New Roman"/>
          <w:color w:val="000000"/>
          <w:lang w:val="en-AU"/>
        </w:rPr>
        <w:t>activities that will expand</w:t>
      </w:r>
      <w:r w:rsidR="008079F0" w:rsidRPr="002D11D7">
        <w:rPr>
          <w:rFonts w:cs="Times New Roman"/>
          <w:color w:val="000000"/>
          <w:lang w:val="en-AU"/>
        </w:rPr>
        <w:t xml:space="preserve"> are pollution intensive</w:t>
      </w:r>
      <w:r w:rsidRPr="002D11D7">
        <w:rPr>
          <w:rFonts w:cs="Times New Roman"/>
          <w:color w:val="000000"/>
          <w:lang w:val="en-AU"/>
        </w:rPr>
        <w:t xml:space="preserve">. The third effect is the </w:t>
      </w:r>
      <w:r w:rsidRPr="005B1545">
        <w:rPr>
          <w:rFonts w:cs="Times New Roman"/>
          <w:b/>
          <w:color w:val="000000"/>
          <w:lang w:val="en-AU"/>
        </w:rPr>
        <w:t>technique effect</w:t>
      </w:r>
      <w:r w:rsidRPr="002D11D7">
        <w:rPr>
          <w:rFonts w:cs="Times New Roman"/>
          <w:color w:val="000000"/>
          <w:lang w:val="en-AU"/>
        </w:rPr>
        <w:t xml:space="preserve">. This effect </w:t>
      </w:r>
      <w:r w:rsidR="005B1545">
        <w:rPr>
          <w:rFonts w:cs="Times New Roman"/>
          <w:color w:val="000000"/>
          <w:lang w:val="en-AU"/>
        </w:rPr>
        <w:t>explains</w:t>
      </w:r>
      <w:r w:rsidRPr="002D11D7">
        <w:rPr>
          <w:rFonts w:cs="Times New Roman"/>
          <w:color w:val="000000"/>
          <w:lang w:val="en-AU"/>
        </w:rPr>
        <w:t xml:space="preserve"> that after an increase in openness </w:t>
      </w:r>
      <w:r w:rsidR="008C062A">
        <w:rPr>
          <w:rFonts w:ascii="Cambria" w:hAnsi="Cambria" w:cs="Times New Roman"/>
          <w:color w:val="000000"/>
          <w:lang w:val="en-AU"/>
        </w:rPr>
        <w:t>the production process will change and be different from that prior liberalization</w:t>
      </w:r>
      <w:r w:rsidR="005B1545">
        <w:rPr>
          <w:rFonts w:cs="Times New Roman"/>
          <w:color w:val="000000"/>
          <w:lang w:val="en-AU"/>
        </w:rPr>
        <w:t>.</w:t>
      </w:r>
      <w:r w:rsidR="0091223B" w:rsidRPr="002D11D7">
        <w:rPr>
          <w:rFonts w:cs="Times New Roman"/>
          <w:color w:val="000000"/>
          <w:lang w:val="en-AU"/>
        </w:rPr>
        <w:t xml:space="preserve"> </w:t>
      </w:r>
      <w:r w:rsidR="008C062A">
        <w:rPr>
          <w:rFonts w:cs="Times New Roman"/>
          <w:color w:val="000000"/>
          <w:lang w:val="en-AU"/>
        </w:rPr>
        <w:t>The effect</w:t>
      </w:r>
      <w:r w:rsidRPr="002D11D7">
        <w:rPr>
          <w:rFonts w:cs="Times New Roman"/>
          <w:color w:val="000000"/>
          <w:lang w:val="en-AU"/>
        </w:rPr>
        <w:t xml:space="preserve"> should be true in particular for developing cou</w:t>
      </w:r>
      <w:r w:rsidR="008C062A">
        <w:rPr>
          <w:rFonts w:cs="Times New Roman"/>
          <w:color w:val="000000"/>
          <w:lang w:val="en-AU"/>
        </w:rPr>
        <w:t>ntries. The implications being</w:t>
      </w:r>
      <w:r w:rsidRPr="002D11D7">
        <w:rPr>
          <w:rFonts w:cs="Times New Roman"/>
          <w:color w:val="000000"/>
          <w:lang w:val="en-AU"/>
        </w:rPr>
        <w:t xml:space="preserve"> the transfer of more modern technologies (since the country is more open</w:t>
      </w:r>
      <w:r w:rsidR="00D714DC">
        <w:rPr>
          <w:rFonts w:cs="Times New Roman"/>
          <w:color w:val="000000"/>
          <w:lang w:val="en-AU"/>
        </w:rPr>
        <w:t xml:space="preserve"> to trade</w:t>
      </w:r>
      <w:r w:rsidRPr="002D11D7">
        <w:rPr>
          <w:rFonts w:cs="Times New Roman"/>
          <w:color w:val="000000"/>
          <w:lang w:val="en-AU"/>
        </w:rPr>
        <w:t>)</w:t>
      </w:r>
      <w:r w:rsidR="008C062A">
        <w:rPr>
          <w:rFonts w:cs="Times New Roman"/>
          <w:color w:val="000000"/>
          <w:lang w:val="en-AU"/>
        </w:rPr>
        <w:t>,</w:t>
      </w:r>
      <w:r w:rsidRPr="002D11D7">
        <w:rPr>
          <w:rFonts w:cs="Times New Roman"/>
          <w:color w:val="000000"/>
          <w:lang w:val="en-AU"/>
        </w:rPr>
        <w:t xml:space="preserve"> </w:t>
      </w:r>
      <w:r w:rsidR="008C062A">
        <w:rPr>
          <w:rFonts w:cs="Times New Roman"/>
          <w:color w:val="000000"/>
          <w:lang w:val="en-AU"/>
        </w:rPr>
        <w:t>which are usually</w:t>
      </w:r>
      <w:r w:rsidRPr="002D11D7">
        <w:rPr>
          <w:rFonts w:cs="Times New Roman"/>
          <w:color w:val="000000"/>
          <w:lang w:val="en-AU"/>
        </w:rPr>
        <w:t xml:space="preserve"> cleaner, thanks to the fact that in developed countries awareness </w:t>
      </w:r>
      <w:r w:rsidR="008C062A">
        <w:rPr>
          <w:rFonts w:cs="Times New Roman"/>
          <w:color w:val="000000"/>
          <w:lang w:val="en-AU"/>
        </w:rPr>
        <w:t>about environmental concerns is</w:t>
      </w:r>
      <w:r w:rsidRPr="002D11D7">
        <w:rPr>
          <w:rFonts w:cs="Times New Roman"/>
          <w:color w:val="000000"/>
          <w:lang w:val="en-AU"/>
        </w:rPr>
        <w:t xml:space="preserve"> more spread. A second consequence of the technique effect would be that since trade liberalization is expected to increase income, the demand for cleaner technologies would increase, and stricter pollution regulations would be implemented. </w:t>
      </w:r>
    </w:p>
    <w:p w14:paraId="27FDD0BA" w14:textId="77777777" w:rsidR="00956B76" w:rsidRPr="002D11D7" w:rsidRDefault="00956B76" w:rsidP="00AE5391">
      <w:pPr>
        <w:spacing w:line="360" w:lineRule="auto"/>
        <w:jc w:val="both"/>
        <w:rPr>
          <w:rFonts w:cs="Times New Roman"/>
          <w:sz w:val="20"/>
          <w:szCs w:val="20"/>
          <w:lang w:val="en-AU"/>
        </w:rPr>
      </w:pPr>
    </w:p>
    <w:p w14:paraId="31DD0294" w14:textId="5588B6A6" w:rsidR="00EA349E" w:rsidRPr="00E940C4" w:rsidRDefault="00D714DC" w:rsidP="00EF430E">
      <w:pPr>
        <w:spacing w:line="360" w:lineRule="auto"/>
        <w:ind w:firstLine="708"/>
        <w:jc w:val="both"/>
        <w:rPr>
          <w:rFonts w:cs="Times New Roman"/>
          <w:color w:val="000000"/>
          <w:lang w:val="en-AU"/>
        </w:rPr>
      </w:pPr>
      <w:r>
        <w:rPr>
          <w:rFonts w:cs="Times New Roman"/>
          <w:color w:val="000000"/>
          <w:lang w:val="en-AU"/>
        </w:rPr>
        <w:t>Grossman and Krueger</w:t>
      </w:r>
      <w:r w:rsidR="00EA349E" w:rsidRPr="002D11D7">
        <w:rPr>
          <w:rFonts w:cs="Times New Roman"/>
          <w:color w:val="000000"/>
          <w:lang w:val="en-AU"/>
        </w:rPr>
        <w:t xml:space="preserve"> u</w:t>
      </w:r>
      <w:r w:rsidR="0091223B" w:rsidRPr="002D11D7">
        <w:rPr>
          <w:rFonts w:cs="Times New Roman"/>
          <w:color w:val="000000"/>
          <w:lang w:val="en-AU"/>
        </w:rPr>
        <w:t>sed data from GEMS, which reports air quality data through measuring</w:t>
      </w:r>
      <w:r w:rsidR="00EA349E" w:rsidRPr="002D11D7">
        <w:rPr>
          <w:rFonts w:cs="Times New Roman"/>
          <w:color w:val="000000"/>
          <w:lang w:val="en-AU"/>
        </w:rPr>
        <w:t xml:space="preserve"> sulphur dioxide and particulate concentrations in urban areas all over the world. The analysis allows for city and site specific effects, in addition they include in the regression GDP per capita and a time trend. Using a random effect model, they find that the specification which includes the cubic form of GDP is a good approximation of the relationship between pollution and income, and, betwee</w:t>
      </w:r>
      <w:r w:rsidR="0091223B" w:rsidRPr="002D11D7">
        <w:rPr>
          <w:rFonts w:cs="Times New Roman"/>
          <w:color w:val="000000"/>
          <w:lang w:val="en-AU"/>
        </w:rPr>
        <w:t xml:space="preserve">n the others, they find that </w:t>
      </w:r>
      <m:oMath>
        <m:sSub>
          <m:sSubPr>
            <m:ctrlPr>
              <w:rPr>
                <w:rFonts w:ascii="Cambria Math" w:hAnsi="Cambria Math" w:cs="Times New Roman"/>
                <w:i/>
                <w:color w:val="000000"/>
                <w:lang w:val="en-AU"/>
              </w:rPr>
            </m:ctrlPr>
          </m:sSubPr>
          <m:e>
            <m:r>
              <w:rPr>
                <w:rFonts w:ascii="Cambria Math" w:hAnsi="Cambria Math" w:cs="Times New Roman"/>
                <w:color w:val="000000"/>
                <w:lang w:val="en-AU"/>
              </w:rPr>
              <m:t>SO</m:t>
            </m:r>
          </m:e>
          <m:sub>
            <m:r>
              <w:rPr>
                <w:rFonts w:ascii="Cambria Math" w:hAnsi="Cambria Math" w:cs="Times New Roman"/>
                <w:color w:val="000000"/>
                <w:lang w:val="en-AU"/>
              </w:rPr>
              <m:t>2</m:t>
            </m:r>
          </m:sub>
        </m:sSub>
      </m:oMath>
      <w:r w:rsidR="00EA349E" w:rsidRPr="002D11D7">
        <w:rPr>
          <w:rFonts w:cs="Times New Roman"/>
          <w:color w:val="000000"/>
          <w:lang w:val="en-AU"/>
        </w:rPr>
        <w:t xml:space="preserve"> level is significantly lower for those countri</w:t>
      </w:r>
      <w:r w:rsidR="00EF430E">
        <w:rPr>
          <w:rFonts w:cs="Times New Roman"/>
          <w:color w:val="000000"/>
          <w:lang w:val="en-AU"/>
        </w:rPr>
        <w:t xml:space="preserve">es with higher levels of trade. </w:t>
      </w:r>
      <w:r w:rsidR="008C062A">
        <w:rPr>
          <w:rFonts w:cs="Times New Roman"/>
          <w:color w:val="000000"/>
          <w:lang w:val="en-AU"/>
        </w:rPr>
        <w:t>In</w:t>
      </w:r>
      <w:r w:rsidR="00EA349E" w:rsidRPr="002D11D7">
        <w:rPr>
          <w:rFonts w:cs="Times New Roman"/>
          <w:color w:val="000000"/>
          <w:lang w:val="en-AU"/>
        </w:rPr>
        <w:t xml:space="preserve"> a second study</w:t>
      </w:r>
      <w:r w:rsidR="008C062A">
        <w:rPr>
          <w:rFonts w:cs="Times New Roman"/>
          <w:color w:val="000000"/>
          <w:lang w:val="en-AU"/>
        </w:rPr>
        <w:t xml:space="preserve"> in 1995 the authors</w:t>
      </w:r>
      <w:r w:rsidR="00EA349E" w:rsidRPr="002D11D7">
        <w:rPr>
          <w:rFonts w:cs="Times New Roman"/>
          <w:color w:val="000000"/>
          <w:lang w:val="en-AU"/>
        </w:rPr>
        <w:t xml:space="preserve"> analyse four </w:t>
      </w:r>
      <w:r w:rsidR="008C062A">
        <w:rPr>
          <w:rFonts w:cs="Times New Roman"/>
          <w:color w:val="000000"/>
          <w:lang w:val="en-AU"/>
        </w:rPr>
        <w:t xml:space="preserve">other </w:t>
      </w:r>
      <w:r w:rsidR="00EA349E" w:rsidRPr="002D11D7">
        <w:rPr>
          <w:rFonts w:cs="Times New Roman"/>
          <w:color w:val="000000"/>
          <w:lang w:val="en-AU"/>
        </w:rPr>
        <w:t xml:space="preserve">different types of indicators: urban air pollution, the state of the </w:t>
      </w:r>
      <w:r w:rsidR="00826540" w:rsidRPr="002D11D7">
        <w:rPr>
          <w:rFonts w:cs="Times New Roman"/>
          <w:color w:val="000000"/>
          <w:lang w:val="en-AU"/>
        </w:rPr>
        <w:t xml:space="preserve">oxygen in rivers, </w:t>
      </w:r>
      <w:proofErr w:type="spellStart"/>
      <w:r w:rsidR="00826540" w:rsidRPr="002D11D7">
        <w:rPr>
          <w:rFonts w:cs="Times New Roman"/>
          <w:color w:val="000000"/>
          <w:lang w:val="en-AU"/>
        </w:rPr>
        <w:t>fecal</w:t>
      </w:r>
      <w:proofErr w:type="spellEnd"/>
      <w:r w:rsidR="00826540" w:rsidRPr="002D11D7">
        <w:rPr>
          <w:rFonts w:cs="Times New Roman"/>
          <w:color w:val="000000"/>
          <w:lang w:val="en-AU"/>
        </w:rPr>
        <w:t xml:space="preserve"> and heavy metal contaminations of rivers. Again, they take</w:t>
      </w:r>
      <w:r w:rsidR="0091223B" w:rsidRPr="002D11D7">
        <w:rPr>
          <w:rFonts w:cs="Times New Roman"/>
          <w:color w:val="000000"/>
          <w:lang w:val="en-AU"/>
        </w:rPr>
        <w:t xml:space="preserve"> into consideration the effects</w:t>
      </w:r>
      <w:r w:rsidR="00826540" w:rsidRPr="002D11D7">
        <w:rPr>
          <w:rFonts w:cs="Times New Roman"/>
          <w:color w:val="000000"/>
          <w:lang w:val="en-AU"/>
        </w:rPr>
        <w:t xml:space="preserve"> discussed above, which can have an opposite </w:t>
      </w:r>
      <w:r w:rsidR="00FB054E">
        <w:rPr>
          <w:rFonts w:cs="Times New Roman"/>
          <w:color w:val="000000"/>
          <w:lang w:val="en-AU"/>
        </w:rPr>
        <w:t>influence</w:t>
      </w:r>
      <w:r w:rsidR="00826540" w:rsidRPr="002D11D7">
        <w:rPr>
          <w:rFonts w:cs="Times New Roman"/>
          <w:color w:val="000000"/>
          <w:lang w:val="en-AU"/>
        </w:rPr>
        <w:t xml:space="preserve"> on environment with respect to the one caused by </w:t>
      </w:r>
      <w:r w:rsidR="00826540" w:rsidRPr="002D11D7">
        <w:rPr>
          <w:rFonts w:cs="Times New Roman"/>
          <w:color w:val="000000"/>
          <w:lang w:val="en-AU"/>
        </w:rPr>
        <w:lastRenderedPageBreak/>
        <w:t xml:space="preserve">the growth in economic activity (composition and technique </w:t>
      </w:r>
      <w:proofErr w:type="spellStart"/>
      <w:r w:rsidR="00826540" w:rsidRPr="002D11D7">
        <w:rPr>
          <w:rFonts w:cs="Times New Roman"/>
          <w:color w:val="000000"/>
          <w:lang w:val="en-AU"/>
        </w:rPr>
        <w:t>vs</w:t>
      </w:r>
      <w:proofErr w:type="spellEnd"/>
      <w:r w:rsidR="00826540" w:rsidRPr="002D11D7">
        <w:rPr>
          <w:rFonts w:cs="Times New Roman"/>
          <w:color w:val="000000"/>
          <w:lang w:val="en-AU"/>
        </w:rPr>
        <w:t xml:space="preserve"> scale effect). The contribution of the study is </w:t>
      </w:r>
      <w:r w:rsidR="0091223B" w:rsidRPr="002D11D7">
        <w:rPr>
          <w:rFonts w:cs="Times New Roman"/>
          <w:color w:val="000000"/>
          <w:lang w:val="en-AU"/>
        </w:rPr>
        <w:t>involving</w:t>
      </w:r>
      <w:r w:rsidR="00826540" w:rsidRPr="002D11D7">
        <w:rPr>
          <w:rFonts w:cs="Times New Roman"/>
          <w:color w:val="000000"/>
          <w:lang w:val="en-AU"/>
        </w:rPr>
        <w:t xml:space="preserve"> better data coverage and more pollution measures investigated</w:t>
      </w:r>
      <w:r w:rsidR="007D3D24" w:rsidRPr="002D11D7">
        <w:rPr>
          <w:rFonts w:cs="Times New Roman"/>
          <w:color w:val="000000"/>
          <w:lang w:val="en-AU"/>
        </w:rPr>
        <w:t xml:space="preserve">, since data started to be gathered with a common methodology over more countries. </w:t>
      </w:r>
      <w:r w:rsidR="00E940C4">
        <w:rPr>
          <w:rFonts w:cs="Times New Roman"/>
          <w:color w:val="000000"/>
          <w:lang w:val="en-AU"/>
        </w:rPr>
        <w:t xml:space="preserve"> The </w:t>
      </w:r>
      <w:r w:rsidR="00FC0175" w:rsidRPr="002D11D7">
        <w:rPr>
          <w:rFonts w:eastAsia="Times New Roman" w:cs="Times New Roman"/>
          <w:lang w:val="en-AU"/>
        </w:rPr>
        <w:t>authors</w:t>
      </w:r>
      <w:r w:rsidR="0091223B" w:rsidRPr="002D11D7">
        <w:rPr>
          <w:rFonts w:eastAsia="Times New Roman" w:cs="Times New Roman"/>
          <w:lang w:val="en-AU"/>
        </w:rPr>
        <w:t xml:space="preserve"> use </w:t>
      </w:r>
      <w:r w:rsidR="00FB054E">
        <w:rPr>
          <w:rFonts w:eastAsia="Times New Roman" w:cs="Times New Roman"/>
          <w:lang w:val="en-AU"/>
        </w:rPr>
        <w:t xml:space="preserve">again </w:t>
      </w:r>
      <w:r w:rsidR="0091223B" w:rsidRPr="002D11D7">
        <w:rPr>
          <w:rFonts w:eastAsia="Times New Roman" w:cs="Times New Roman"/>
          <w:lang w:val="en-AU"/>
        </w:rPr>
        <w:t>data from GEMS because they argue that those data hav</w:t>
      </w:r>
      <w:r w:rsidR="00F948B6" w:rsidRPr="002D11D7">
        <w:rPr>
          <w:rFonts w:eastAsia="Times New Roman" w:cs="Times New Roman"/>
          <w:lang w:val="en-AU"/>
        </w:rPr>
        <w:t>e the</w:t>
      </w:r>
      <w:r w:rsidR="00FC0175" w:rsidRPr="002D11D7">
        <w:rPr>
          <w:rFonts w:eastAsia="Times New Roman" w:cs="Times New Roman"/>
          <w:lang w:val="en-AU"/>
        </w:rPr>
        <w:t xml:space="preserve"> crucial qualities of</w:t>
      </w:r>
      <w:r w:rsidR="00F948B6" w:rsidRPr="002D11D7">
        <w:rPr>
          <w:rFonts w:eastAsia="Times New Roman" w:cs="Times New Roman"/>
          <w:lang w:val="en-AU"/>
        </w:rPr>
        <w:t xml:space="preserve"> reliability and comparability. </w:t>
      </w:r>
      <w:r w:rsidR="00FC0175" w:rsidRPr="002D11D7">
        <w:rPr>
          <w:rFonts w:eastAsia="Times New Roman" w:cs="Times New Roman"/>
          <w:lang w:val="en-AU"/>
        </w:rPr>
        <w:t xml:space="preserve"> </w:t>
      </w:r>
    </w:p>
    <w:p w14:paraId="4F3D33E8" w14:textId="77777777" w:rsidR="00956B76" w:rsidRPr="002D11D7" w:rsidRDefault="00956B76" w:rsidP="00AE5391">
      <w:pPr>
        <w:spacing w:line="360" w:lineRule="auto"/>
        <w:jc w:val="both"/>
        <w:rPr>
          <w:rFonts w:eastAsia="Times New Roman" w:cs="Times New Roman"/>
          <w:lang w:val="en-AU"/>
        </w:rPr>
      </w:pPr>
    </w:p>
    <w:p w14:paraId="06B8C355" w14:textId="140D382A" w:rsidR="00EA349E" w:rsidRPr="002D11D7" w:rsidRDefault="008C062A" w:rsidP="00140B27">
      <w:pPr>
        <w:spacing w:line="360" w:lineRule="auto"/>
        <w:ind w:firstLine="708"/>
        <w:jc w:val="both"/>
        <w:rPr>
          <w:rFonts w:eastAsia="Times New Roman" w:cs="Times New Roman"/>
          <w:lang w:val="en-AU"/>
        </w:rPr>
      </w:pPr>
      <w:r>
        <w:rPr>
          <w:rFonts w:eastAsia="Times New Roman" w:cs="Times New Roman"/>
          <w:lang w:val="en-AU"/>
        </w:rPr>
        <w:t>However, t</w:t>
      </w:r>
      <w:r w:rsidR="00DF2C9C" w:rsidRPr="002D11D7">
        <w:rPr>
          <w:rFonts w:eastAsia="Times New Roman" w:cs="Times New Roman"/>
          <w:lang w:val="en-AU"/>
        </w:rPr>
        <w:t xml:space="preserve">hey are missing important air pollutants </w:t>
      </w:r>
      <w:r w:rsidR="00F948B6" w:rsidRPr="002D11D7">
        <w:rPr>
          <w:rFonts w:eastAsia="Times New Roman" w:cs="Times New Roman"/>
          <w:lang w:val="en-AU"/>
        </w:rPr>
        <w:t>such as Nitrogen Oxides and Carbon Monoxide, Carbon D</w:t>
      </w:r>
      <w:r w:rsidR="00DF2C9C" w:rsidRPr="002D11D7">
        <w:rPr>
          <w:rFonts w:eastAsia="Times New Roman" w:cs="Times New Roman"/>
          <w:lang w:val="en-AU"/>
        </w:rPr>
        <w:t>iox</w:t>
      </w:r>
      <w:r w:rsidR="00F948B6" w:rsidRPr="002D11D7">
        <w:rPr>
          <w:rFonts w:eastAsia="Times New Roman" w:cs="Times New Roman"/>
          <w:lang w:val="en-AU"/>
        </w:rPr>
        <w:t>ide, Methane and Nitrous O</w:t>
      </w:r>
      <w:r w:rsidR="00DF2C9C" w:rsidRPr="002D11D7">
        <w:rPr>
          <w:rFonts w:eastAsia="Times New Roman" w:cs="Times New Roman"/>
          <w:lang w:val="en-AU"/>
        </w:rPr>
        <w:t>xide.</w:t>
      </w:r>
      <w:r w:rsidR="00096AC2" w:rsidRPr="002D11D7">
        <w:rPr>
          <w:rFonts w:eastAsia="Times New Roman" w:cs="Times New Roman"/>
          <w:lang w:val="en-AU"/>
        </w:rPr>
        <w:t xml:space="preserve"> The problem with oxygen</w:t>
      </w:r>
      <w:r w:rsidR="00F948B6" w:rsidRPr="002D11D7">
        <w:rPr>
          <w:rFonts w:eastAsia="Times New Roman" w:cs="Times New Roman"/>
          <w:lang w:val="en-AU"/>
        </w:rPr>
        <w:t xml:space="preserve"> in water is related to the</w:t>
      </w:r>
      <w:r w:rsidR="00096AC2" w:rsidRPr="002D11D7">
        <w:rPr>
          <w:rFonts w:eastAsia="Times New Roman" w:cs="Times New Roman"/>
          <w:lang w:val="en-AU"/>
        </w:rPr>
        <w:t xml:space="preserve"> fish’</w:t>
      </w:r>
      <w:r w:rsidR="00F948B6" w:rsidRPr="002D11D7">
        <w:rPr>
          <w:rFonts w:eastAsia="Times New Roman" w:cs="Times New Roman"/>
          <w:lang w:val="en-AU"/>
        </w:rPr>
        <w:t>s</w:t>
      </w:r>
      <w:r w:rsidR="00096AC2" w:rsidRPr="002D11D7">
        <w:rPr>
          <w:rFonts w:eastAsia="Times New Roman" w:cs="Times New Roman"/>
          <w:lang w:val="en-AU"/>
        </w:rPr>
        <w:t xml:space="preserve"> need of a certain quantity of the element dissolved in water to metabolize carbon. If that quantity is undermined, fish population risks to die off. The quantity of oxygen present in water can be influenced by the presence of fertilizers,</w:t>
      </w:r>
      <w:r w:rsidR="00AB44F8" w:rsidRPr="002D11D7">
        <w:rPr>
          <w:rFonts w:eastAsia="Times New Roman" w:cs="Times New Roman"/>
          <w:lang w:val="en-AU"/>
        </w:rPr>
        <w:t xml:space="preserve"> used in</w:t>
      </w:r>
      <w:r w:rsidR="00096AC2" w:rsidRPr="002D11D7">
        <w:rPr>
          <w:rFonts w:eastAsia="Times New Roman" w:cs="Times New Roman"/>
          <w:lang w:val="en-AU"/>
        </w:rPr>
        <w:t xml:space="preserve"> agricultural areas. </w:t>
      </w:r>
      <w:r w:rsidR="00AB44F8" w:rsidRPr="002D11D7">
        <w:rPr>
          <w:rFonts w:eastAsia="Times New Roman" w:cs="Times New Roman"/>
          <w:lang w:val="en-AU"/>
        </w:rPr>
        <w:t>Biological Oxygen Demand (BOD) and Chemical Oxygen Demand (COD) are measures of this, while another use</w:t>
      </w:r>
      <w:r w:rsidR="00E37E7D" w:rsidRPr="002D11D7">
        <w:rPr>
          <w:rFonts w:eastAsia="Times New Roman" w:cs="Times New Roman"/>
          <w:lang w:val="en-AU"/>
        </w:rPr>
        <w:t>d measure to account for water pollution</w:t>
      </w:r>
      <w:r w:rsidR="00AB44F8" w:rsidRPr="002D11D7">
        <w:rPr>
          <w:rFonts w:eastAsia="Times New Roman" w:cs="Times New Roman"/>
          <w:lang w:val="en-AU"/>
        </w:rPr>
        <w:t xml:space="preserve"> is Pathogenic contamination. </w:t>
      </w:r>
      <w:r w:rsidR="00FB054E">
        <w:rPr>
          <w:rFonts w:eastAsia="Times New Roman" w:cs="Times New Roman"/>
          <w:lang w:val="en-AU"/>
        </w:rPr>
        <w:t xml:space="preserve">I tried to gather these measures of water pollution, but the World Bank has discontinued the data availability. </w:t>
      </w:r>
      <w:r w:rsidR="00E37E7D" w:rsidRPr="002D11D7">
        <w:rPr>
          <w:rFonts w:eastAsia="Times New Roman" w:cs="Times New Roman"/>
          <w:lang w:val="en-AU"/>
        </w:rPr>
        <w:t xml:space="preserve">The third set of pollutants they analyse are heavy metals, data are available </w:t>
      </w:r>
      <w:r w:rsidR="00747261" w:rsidRPr="002D11D7">
        <w:rPr>
          <w:rFonts w:eastAsia="Times New Roman" w:cs="Times New Roman"/>
          <w:lang w:val="en-AU"/>
        </w:rPr>
        <w:t xml:space="preserve">for water concentrations of lead, cadmium, arsenic, mercury and nickel. </w:t>
      </w:r>
    </w:p>
    <w:p w14:paraId="79FD17EE" w14:textId="77777777" w:rsidR="00956B76" w:rsidRPr="002D11D7" w:rsidRDefault="00956B76" w:rsidP="00AE5391">
      <w:pPr>
        <w:spacing w:line="360" w:lineRule="auto"/>
        <w:jc w:val="both"/>
        <w:rPr>
          <w:rFonts w:eastAsia="Times New Roman" w:cs="Times New Roman"/>
          <w:lang w:val="en-AU"/>
        </w:rPr>
      </w:pPr>
    </w:p>
    <w:p w14:paraId="542ADDED" w14:textId="15AC5C67" w:rsidR="00F948B6" w:rsidRPr="002D11D7" w:rsidRDefault="008C062A" w:rsidP="00EF430E">
      <w:pPr>
        <w:spacing w:line="360" w:lineRule="auto"/>
        <w:ind w:firstLine="708"/>
        <w:jc w:val="both"/>
        <w:rPr>
          <w:rFonts w:eastAsia="Times New Roman" w:cs="Times New Roman"/>
          <w:lang w:val="en-AU"/>
        </w:rPr>
      </w:pPr>
      <w:r>
        <w:rPr>
          <w:rFonts w:eastAsia="Times New Roman" w:cs="Times New Roman"/>
          <w:lang w:val="en-AU"/>
        </w:rPr>
        <w:t>Grossman and Krueger</w:t>
      </w:r>
      <w:r w:rsidR="00747261" w:rsidRPr="002D11D7">
        <w:rPr>
          <w:rFonts w:eastAsia="Times New Roman" w:cs="Times New Roman"/>
          <w:lang w:val="en-AU"/>
        </w:rPr>
        <w:t xml:space="preserve"> decide to use a reduced form approach to analyse the effect of income on pollution, instead of modelling a structural equation. They argue t</w:t>
      </w:r>
      <w:r w:rsidR="00F948B6" w:rsidRPr="002D11D7">
        <w:rPr>
          <w:rFonts w:eastAsia="Times New Roman" w:cs="Times New Roman"/>
          <w:lang w:val="en-AU"/>
        </w:rPr>
        <w:t>hat the advantages of using this</w:t>
      </w:r>
      <w:r w:rsidR="00747261" w:rsidRPr="002D11D7">
        <w:rPr>
          <w:rFonts w:eastAsia="Times New Roman" w:cs="Times New Roman"/>
          <w:lang w:val="en-AU"/>
        </w:rPr>
        <w:t xml:space="preserve"> approach are mainly two: </w:t>
      </w:r>
      <w:r w:rsidR="00A045F7" w:rsidRPr="002D11D7">
        <w:rPr>
          <w:rFonts w:eastAsia="Times New Roman" w:cs="Times New Roman"/>
          <w:lang w:val="en-AU"/>
        </w:rPr>
        <w:t xml:space="preserve">first, </w:t>
      </w:r>
      <w:r w:rsidR="00747261" w:rsidRPr="002D11D7">
        <w:rPr>
          <w:rFonts w:eastAsia="Times New Roman" w:cs="Times New Roman"/>
          <w:lang w:val="en-AU"/>
        </w:rPr>
        <w:t xml:space="preserve">the reduced form gives the direct effect </w:t>
      </w:r>
      <w:r w:rsidR="00A045F7" w:rsidRPr="002D11D7">
        <w:rPr>
          <w:rFonts w:eastAsia="Times New Roman" w:cs="Times New Roman"/>
          <w:lang w:val="en-AU"/>
        </w:rPr>
        <w:t xml:space="preserve">of </w:t>
      </w:r>
      <w:r w:rsidR="00F948B6" w:rsidRPr="002D11D7">
        <w:rPr>
          <w:rFonts w:eastAsia="Times New Roman" w:cs="Times New Roman"/>
          <w:lang w:val="en-AU"/>
        </w:rPr>
        <w:t xml:space="preserve">a nation’s income on pollution; </w:t>
      </w:r>
      <w:r w:rsidR="00A045F7" w:rsidRPr="002D11D7">
        <w:rPr>
          <w:rFonts w:eastAsia="Times New Roman" w:cs="Times New Roman"/>
          <w:lang w:val="en-AU"/>
        </w:rPr>
        <w:t xml:space="preserve">secondly they can avoid collecting data on environmental regulation and on technology. This form has nevertheless a limitation: it cannot explain why the estimated link between income and pollution exists. In the estimation equation they include GDP, its square and cube, and the average of GDP over the previous three years. While pollution is measured at a city level, GDP is only available at the country level. The cubic term of the average GDP per capita over three years proxies the effect of permanent income, since past income likely affects environmental standards. </w:t>
      </w:r>
      <w:r w:rsidR="00EC1C23" w:rsidRPr="002D11D7">
        <w:rPr>
          <w:rFonts w:eastAsia="Times New Roman" w:cs="Times New Roman"/>
          <w:lang w:val="en-AU"/>
        </w:rPr>
        <w:t>They include a linear time trend to adjust for specific influences of the year in which the measurement was taken, dummies to indicate the location of the city (central or rural) and for the kind of land use close to the measurement station (industrial, commercial, residential). They also use a dummy indicating the position close to a</w:t>
      </w:r>
      <w:r w:rsidR="00F948B6" w:rsidRPr="002D11D7">
        <w:rPr>
          <w:rFonts w:eastAsia="Times New Roman" w:cs="Times New Roman"/>
          <w:lang w:val="en-AU"/>
        </w:rPr>
        <w:t xml:space="preserve"> coastline</w:t>
      </w:r>
      <w:r w:rsidR="00A2711F" w:rsidRPr="002D11D7">
        <w:rPr>
          <w:rFonts w:eastAsia="Times New Roman" w:cs="Times New Roman"/>
          <w:lang w:val="en-AU"/>
        </w:rPr>
        <w:t>, and for being within</w:t>
      </w:r>
      <w:r w:rsidR="00EC1C23" w:rsidRPr="002D11D7">
        <w:rPr>
          <w:rFonts w:eastAsia="Times New Roman" w:cs="Times New Roman"/>
          <w:lang w:val="en-AU"/>
        </w:rPr>
        <w:t xml:space="preserve"> 100 miles from a desert. </w:t>
      </w:r>
      <w:r w:rsidR="00EC1C23" w:rsidRPr="002D11D7">
        <w:rPr>
          <w:rFonts w:eastAsia="Times New Roman" w:cs="Times New Roman"/>
          <w:lang w:val="en-AU"/>
        </w:rPr>
        <w:lastRenderedPageBreak/>
        <w:t xml:space="preserve">They use the method of Generalized Least Squares to account for characteristics of the monitoring site not accounted for by the included variables, with random effects. Even though current and lagged GDP are highly correlated, </w:t>
      </w:r>
      <w:r w:rsidR="002151C6" w:rsidRPr="002D11D7">
        <w:rPr>
          <w:rFonts w:eastAsia="Times New Roman" w:cs="Times New Roman"/>
          <w:lang w:val="en-AU"/>
        </w:rPr>
        <w:t>the terms are in</w:t>
      </w:r>
      <w:r w:rsidR="00EF430E">
        <w:rPr>
          <w:rFonts w:eastAsia="Times New Roman" w:cs="Times New Roman"/>
          <w:lang w:val="en-AU"/>
        </w:rPr>
        <w:t xml:space="preserve"> most cases highly significant. </w:t>
      </w:r>
      <w:r w:rsidR="002151C6" w:rsidRPr="002D11D7">
        <w:rPr>
          <w:rFonts w:eastAsia="Times New Roman" w:cs="Times New Roman"/>
          <w:lang w:val="en-AU"/>
        </w:rPr>
        <w:t>The results show an inverted U relationship for measures of air quality. Lagged GDP has in general a lower p-value, indicating that past income is</w:t>
      </w:r>
      <w:r w:rsidR="003F188D">
        <w:rPr>
          <w:rFonts w:eastAsia="Times New Roman" w:cs="Times New Roman"/>
          <w:lang w:val="en-AU"/>
        </w:rPr>
        <w:t xml:space="preserve"> probably more</w:t>
      </w:r>
      <w:r w:rsidR="002151C6" w:rsidRPr="002D11D7">
        <w:rPr>
          <w:rFonts w:eastAsia="Times New Roman" w:cs="Times New Roman"/>
          <w:lang w:val="en-AU"/>
        </w:rPr>
        <w:t xml:space="preserve"> important in the determination of</w:t>
      </w:r>
      <w:r w:rsidR="00360FB6" w:rsidRPr="002D11D7">
        <w:rPr>
          <w:rFonts w:eastAsia="Times New Roman" w:cs="Times New Roman"/>
          <w:lang w:val="en-AU"/>
        </w:rPr>
        <w:t xml:space="preserve"> today’s</w:t>
      </w:r>
      <w:r w:rsidR="002151C6" w:rsidRPr="002D11D7">
        <w:rPr>
          <w:rFonts w:eastAsia="Times New Roman" w:cs="Times New Roman"/>
          <w:lang w:val="en-AU"/>
        </w:rPr>
        <w:t xml:space="preserve"> pollution levels. Concerning </w:t>
      </w:r>
      <w:r w:rsidR="003756A6" w:rsidRPr="002D11D7">
        <w:rPr>
          <w:rFonts w:eastAsia="Times New Roman" w:cs="Times New Roman"/>
          <w:lang w:val="en-AU"/>
        </w:rPr>
        <w:t xml:space="preserve">water pollution measures, the inverted U shaped relationship is again to be found, apart from dissolved oxygen, for which they find a U shaped relationship. Similar results are found for the third group of pollutants, while for heavy metals the only inverted U shaped relationship is found for arsenic. Generally, it is possible to conclude that there is no stable increasing relationship between pollution and income growth. </w:t>
      </w:r>
    </w:p>
    <w:p w14:paraId="7B4AB8C9" w14:textId="77777777" w:rsidR="00956B76" w:rsidRDefault="00956B76" w:rsidP="00AE5391">
      <w:pPr>
        <w:spacing w:line="360" w:lineRule="auto"/>
        <w:jc w:val="both"/>
        <w:rPr>
          <w:rFonts w:ascii="Times" w:eastAsia="Times New Roman" w:hAnsi="Times" w:cs="Times New Roman"/>
          <w:lang w:val="en-AU"/>
        </w:rPr>
      </w:pPr>
    </w:p>
    <w:p w14:paraId="71DAFF28" w14:textId="03E4A4CC" w:rsidR="00E620C6" w:rsidRPr="00E620C6" w:rsidRDefault="008E60D3" w:rsidP="00AE5391">
      <w:pPr>
        <w:spacing w:line="360" w:lineRule="auto"/>
        <w:jc w:val="both"/>
        <w:rPr>
          <w:rFonts w:ascii="Times" w:eastAsia="Times New Roman" w:hAnsi="Times" w:cs="Times New Roman"/>
          <w:b/>
          <w:lang w:val="en-AU"/>
        </w:rPr>
      </w:pPr>
      <w:r>
        <w:rPr>
          <w:rFonts w:ascii="Times" w:eastAsia="Times New Roman" w:hAnsi="Times" w:cs="Times New Roman"/>
          <w:b/>
          <w:lang w:val="en-AU"/>
        </w:rPr>
        <w:t>3</w:t>
      </w:r>
      <w:r w:rsidR="00E620C6">
        <w:rPr>
          <w:rFonts w:ascii="Times" w:eastAsia="Times New Roman" w:hAnsi="Times" w:cs="Times New Roman"/>
          <w:b/>
          <w:lang w:val="en-AU"/>
        </w:rPr>
        <w:t xml:space="preserve">.2 - </w:t>
      </w:r>
      <w:r w:rsidR="00DB40CD">
        <w:rPr>
          <w:rFonts w:ascii="Times" w:eastAsia="Times New Roman" w:hAnsi="Times" w:cs="Times New Roman"/>
          <w:b/>
          <w:lang w:val="en-AU"/>
        </w:rPr>
        <w:t>The Relationship Between Pollution and T</w:t>
      </w:r>
      <w:r w:rsidR="00E620C6" w:rsidRPr="00E620C6">
        <w:rPr>
          <w:rFonts w:ascii="Times" w:eastAsia="Times New Roman" w:hAnsi="Times" w:cs="Times New Roman"/>
          <w:b/>
          <w:lang w:val="en-AU"/>
        </w:rPr>
        <w:t>rade</w:t>
      </w:r>
      <w:r w:rsidR="008373BA">
        <w:rPr>
          <w:rFonts w:ascii="Times" w:eastAsia="Times New Roman" w:hAnsi="Times" w:cs="Times New Roman"/>
          <w:b/>
          <w:lang w:val="en-AU"/>
        </w:rPr>
        <w:t xml:space="preserve"> </w:t>
      </w:r>
      <w:r w:rsidR="00A569D9">
        <w:rPr>
          <w:rFonts w:ascii="Times" w:eastAsia="Times New Roman" w:hAnsi="Times" w:cs="Times New Roman"/>
          <w:b/>
          <w:lang w:val="en-AU"/>
        </w:rPr>
        <w:fldChar w:fldCharType="begin"/>
      </w:r>
      <w:r w:rsidR="00A569D9">
        <w:instrText xml:space="preserve"> XE "</w:instrText>
      </w:r>
      <w:r w:rsidR="008373BA">
        <w:rPr>
          <w:b/>
        </w:rPr>
        <w:instrText>3</w:instrText>
      </w:r>
      <w:r w:rsidR="00AC5B2A" w:rsidRPr="00AC5B2A">
        <w:rPr>
          <w:b/>
        </w:rPr>
        <w:instrText>.2 -</w:instrText>
      </w:r>
      <w:r w:rsidR="00AC5B2A">
        <w:instrText xml:space="preserve"> </w:instrText>
      </w:r>
      <w:r w:rsidR="00A569D9" w:rsidRPr="00156AEF">
        <w:rPr>
          <w:rFonts w:ascii="Times" w:eastAsia="Times New Roman" w:hAnsi="Times" w:cs="Times New Roman"/>
          <w:lang w:val="en-AU"/>
        </w:rPr>
        <w:instrText>The relationship between</w:instrText>
      </w:r>
      <w:r w:rsidR="00A569D9" w:rsidRPr="00432024">
        <w:rPr>
          <w:rFonts w:ascii="Times" w:eastAsia="Times New Roman" w:hAnsi="Times" w:cs="Times New Roman"/>
          <w:b/>
          <w:lang w:val="en-AU"/>
        </w:rPr>
        <w:instrText xml:space="preserve"> </w:instrText>
      </w:r>
      <w:r w:rsidR="00A569D9" w:rsidRPr="00156AEF">
        <w:rPr>
          <w:rFonts w:ascii="Times" w:eastAsia="Times New Roman" w:hAnsi="Times" w:cs="Times New Roman"/>
          <w:lang w:val="en-AU"/>
        </w:rPr>
        <w:instrText>pollution and trade</w:instrText>
      </w:r>
      <w:r w:rsidR="00A569D9" w:rsidRPr="00156AEF">
        <w:instrText>"</w:instrText>
      </w:r>
      <w:r w:rsidR="00A569D9">
        <w:instrText xml:space="preserve"> </w:instrText>
      </w:r>
      <w:r w:rsidR="00A569D9">
        <w:rPr>
          <w:rFonts w:ascii="Times" w:eastAsia="Times New Roman" w:hAnsi="Times" w:cs="Times New Roman"/>
          <w:b/>
          <w:lang w:val="en-AU"/>
        </w:rPr>
        <w:fldChar w:fldCharType="end"/>
      </w:r>
    </w:p>
    <w:p w14:paraId="0AB5B059" w14:textId="14A4C472" w:rsidR="00956B76" w:rsidRPr="002D11D7" w:rsidRDefault="008C0743" w:rsidP="00E940C4">
      <w:pPr>
        <w:spacing w:line="360" w:lineRule="auto"/>
        <w:jc w:val="both"/>
        <w:rPr>
          <w:rFonts w:cs="Times New Roman"/>
          <w:color w:val="000000"/>
          <w:lang w:val="en-AU"/>
        </w:rPr>
      </w:pPr>
      <w:r w:rsidRPr="002D11D7">
        <w:rPr>
          <w:rFonts w:cs="Times New Roman"/>
          <w:color w:val="000000"/>
          <w:lang w:val="en-AU"/>
        </w:rPr>
        <w:t>One</w:t>
      </w:r>
      <w:r w:rsidR="00EA349E" w:rsidRPr="002D11D7">
        <w:rPr>
          <w:rFonts w:cs="Times New Roman"/>
          <w:color w:val="000000"/>
          <w:lang w:val="en-AU"/>
        </w:rPr>
        <w:t xml:space="preserve"> of the first attempts to theori</w:t>
      </w:r>
      <w:r w:rsidRPr="002D11D7">
        <w:rPr>
          <w:rFonts w:cs="Times New Roman"/>
          <w:color w:val="000000"/>
          <w:lang w:val="en-AU"/>
        </w:rPr>
        <w:t>ze and analyse the link between trad</w:t>
      </w:r>
      <w:r w:rsidR="00FE0ED1">
        <w:rPr>
          <w:rFonts w:cs="Times New Roman"/>
          <w:color w:val="000000"/>
          <w:lang w:val="en-AU"/>
        </w:rPr>
        <w:t>e and pollution has been carried</w:t>
      </w:r>
      <w:r w:rsidRPr="002D11D7">
        <w:rPr>
          <w:rFonts w:cs="Times New Roman"/>
          <w:color w:val="000000"/>
          <w:lang w:val="en-AU"/>
        </w:rPr>
        <w:t xml:space="preserve"> out by </w:t>
      </w:r>
      <w:proofErr w:type="spellStart"/>
      <w:r w:rsidRPr="002D11D7">
        <w:rPr>
          <w:rFonts w:cs="Times New Roman"/>
          <w:color w:val="000000"/>
          <w:lang w:val="en-AU"/>
        </w:rPr>
        <w:t>Ant</w:t>
      </w:r>
      <w:r w:rsidR="002C10D2" w:rsidRPr="002D11D7">
        <w:rPr>
          <w:rFonts w:cs="Times New Roman"/>
          <w:color w:val="000000"/>
          <w:lang w:val="en-AU"/>
        </w:rPr>
        <w:t>w</w:t>
      </w:r>
      <w:r w:rsidR="00A2711F" w:rsidRPr="002D11D7">
        <w:rPr>
          <w:rFonts w:cs="Times New Roman"/>
          <w:color w:val="000000"/>
          <w:lang w:val="en-AU"/>
        </w:rPr>
        <w:t>elier</w:t>
      </w:r>
      <w:proofErr w:type="spellEnd"/>
      <w:r w:rsidR="00A2711F" w:rsidRPr="002D11D7">
        <w:rPr>
          <w:rFonts w:cs="Times New Roman"/>
          <w:color w:val="000000"/>
          <w:lang w:val="en-AU"/>
        </w:rPr>
        <w:t xml:space="preserve"> et al.</w:t>
      </w:r>
      <w:r w:rsidR="00F948B6" w:rsidRPr="002D11D7">
        <w:rPr>
          <w:rFonts w:cs="Times New Roman"/>
          <w:color w:val="000000"/>
          <w:lang w:val="en-AU"/>
        </w:rPr>
        <w:t xml:space="preserve"> (1998)</w:t>
      </w:r>
      <w:r w:rsidRPr="002D11D7">
        <w:rPr>
          <w:rFonts w:cs="Times New Roman"/>
          <w:color w:val="000000"/>
          <w:lang w:val="en-AU"/>
        </w:rPr>
        <w:t xml:space="preserve">. There existed already studies analysing the pollution Haven hypothesis and the Environmental Kuznets curve, but evidence has always </w:t>
      </w:r>
      <w:r w:rsidR="00F948B6" w:rsidRPr="002D11D7">
        <w:rPr>
          <w:rFonts w:cs="Times New Roman"/>
          <w:color w:val="000000"/>
          <w:lang w:val="en-AU"/>
        </w:rPr>
        <w:t>been weak. The authors analyse Sulphur D</w:t>
      </w:r>
      <w:r w:rsidRPr="002D11D7">
        <w:rPr>
          <w:rFonts w:cs="Times New Roman"/>
          <w:color w:val="000000"/>
          <w:lang w:val="en-AU"/>
        </w:rPr>
        <w:t xml:space="preserve">ioxide concentrations, and by using a panel analysis they can draw conclusions on the scale, composition and technique effects of trade on pollution. In the research, the authors don’t analyse how a change in trade flows influence the scale of economic activity or income, since they argue that these are influenced by additional factors other than trade openness. They focus on the composition effect controlling for scale and income. </w:t>
      </w:r>
    </w:p>
    <w:p w14:paraId="2E03FB0F" w14:textId="77777777" w:rsidR="00956B76" w:rsidRPr="002D11D7" w:rsidRDefault="00956B76" w:rsidP="00AE5391">
      <w:pPr>
        <w:spacing w:line="360" w:lineRule="auto"/>
        <w:jc w:val="both"/>
        <w:rPr>
          <w:rFonts w:cs="Times New Roman"/>
          <w:color w:val="000000"/>
          <w:lang w:val="en-AU"/>
        </w:rPr>
      </w:pPr>
    </w:p>
    <w:p w14:paraId="381F0880" w14:textId="773B038C" w:rsidR="008C0743" w:rsidRPr="002D11D7" w:rsidRDefault="008C0743" w:rsidP="00140B27">
      <w:pPr>
        <w:spacing w:line="360" w:lineRule="auto"/>
        <w:ind w:firstLine="708"/>
        <w:jc w:val="both"/>
        <w:rPr>
          <w:rFonts w:cs="Times New Roman"/>
          <w:color w:val="000000"/>
          <w:lang w:val="en-AU"/>
        </w:rPr>
      </w:pPr>
      <w:r w:rsidRPr="002D11D7">
        <w:rPr>
          <w:rFonts w:cs="Times New Roman"/>
          <w:color w:val="000000"/>
          <w:lang w:val="en-AU"/>
        </w:rPr>
        <w:t>Their data is taken from GEMS, and they use SO2 concentrations by urban areas over the period 1971-1996. Sinc</w:t>
      </w:r>
      <w:r w:rsidR="009A4521" w:rsidRPr="002D11D7">
        <w:rPr>
          <w:rFonts w:cs="Times New Roman"/>
          <w:color w:val="000000"/>
          <w:lang w:val="en-AU"/>
        </w:rPr>
        <w:t xml:space="preserve">e the distribution of yearly </w:t>
      </w:r>
      <m:oMath>
        <m:sSub>
          <m:sSubPr>
            <m:ctrlPr>
              <w:rPr>
                <w:rFonts w:ascii="Cambria Math" w:hAnsi="Cambria Math" w:cs="Times New Roman"/>
                <w:i/>
                <w:color w:val="000000"/>
                <w:lang w:val="en-AU"/>
              </w:rPr>
            </m:ctrlPr>
          </m:sSubPr>
          <m:e>
            <m:r>
              <w:rPr>
                <w:rFonts w:ascii="Cambria Math" w:hAnsi="Cambria Math" w:cs="Times New Roman"/>
                <w:color w:val="000000"/>
                <w:lang w:val="en-AU"/>
              </w:rPr>
              <m:t>SO</m:t>
            </m:r>
          </m:e>
          <m:sub>
            <m:r>
              <w:rPr>
                <w:rFonts w:ascii="Cambria Math" w:hAnsi="Cambria Math" w:cs="Times New Roman"/>
                <w:color w:val="000000"/>
                <w:lang w:val="en-AU"/>
              </w:rPr>
              <m:t>2</m:t>
            </m:r>
          </m:sub>
        </m:sSub>
      </m:oMath>
      <w:r w:rsidR="009A4521" w:rsidRPr="002D11D7">
        <w:rPr>
          <w:rFonts w:cs="Times New Roman"/>
          <w:color w:val="000000"/>
          <w:lang w:val="en-AU"/>
        </w:rPr>
        <w:t xml:space="preserve"> </w:t>
      </w:r>
      <w:r w:rsidRPr="002D11D7">
        <w:rPr>
          <w:rFonts w:cs="Times New Roman"/>
          <w:color w:val="000000"/>
          <w:lang w:val="en-AU"/>
        </w:rPr>
        <w:t>is log normal, they use the logged variable</w:t>
      </w:r>
      <w:r w:rsidR="00F948B6" w:rsidRPr="002D11D7">
        <w:rPr>
          <w:rFonts w:cs="Times New Roman"/>
          <w:color w:val="000000"/>
          <w:lang w:val="en-AU"/>
        </w:rPr>
        <w:t xml:space="preserve"> transformation</w:t>
      </w:r>
      <w:r w:rsidR="009A4521" w:rsidRPr="002D11D7">
        <w:rPr>
          <w:rFonts w:cs="Times New Roman"/>
          <w:color w:val="000000"/>
          <w:lang w:val="en-AU"/>
        </w:rPr>
        <w:t xml:space="preserve">: this happens probably due to </w:t>
      </w:r>
      <w:r w:rsidRPr="002D11D7">
        <w:rPr>
          <w:rFonts w:cs="Times New Roman"/>
          <w:color w:val="000000"/>
          <w:lang w:val="en-AU"/>
        </w:rPr>
        <w:t xml:space="preserve">temperature anomalies or other pollution related episodes </w:t>
      </w:r>
      <w:r w:rsidR="009A4521" w:rsidRPr="002D11D7">
        <w:rPr>
          <w:rFonts w:cs="Times New Roman"/>
          <w:color w:val="000000"/>
          <w:lang w:val="en-AU"/>
        </w:rPr>
        <w:t>that are often</w:t>
      </w:r>
      <w:r w:rsidRPr="002D11D7">
        <w:rPr>
          <w:rFonts w:cs="Times New Roman"/>
          <w:color w:val="000000"/>
          <w:lang w:val="en-AU"/>
        </w:rPr>
        <w:t xml:space="preserve"> reporting too large values for that observation. Their empirical strategy and estimated equation includes site-specific, economic and common to world determinants. </w:t>
      </w:r>
    </w:p>
    <w:p w14:paraId="1995E3AE" w14:textId="77777777" w:rsidR="008C0743" w:rsidRPr="002D11D7" w:rsidRDefault="008C0743" w:rsidP="00AE5391">
      <w:pPr>
        <w:spacing w:line="360" w:lineRule="auto"/>
        <w:jc w:val="both"/>
        <w:rPr>
          <w:rFonts w:eastAsia="Times New Roman" w:cs="Times New Roman"/>
          <w:sz w:val="20"/>
          <w:szCs w:val="20"/>
          <w:lang w:val="en-AU"/>
        </w:rPr>
      </w:pPr>
    </w:p>
    <w:p w14:paraId="2C09377B" w14:textId="106187C7" w:rsidR="00956B76" w:rsidRPr="002D11D7" w:rsidRDefault="002C10D2" w:rsidP="00EF430E">
      <w:pPr>
        <w:spacing w:line="360" w:lineRule="auto"/>
        <w:ind w:firstLine="708"/>
        <w:jc w:val="both"/>
        <w:rPr>
          <w:rFonts w:cs="Times New Roman"/>
          <w:color w:val="000000"/>
          <w:lang w:val="en-AU"/>
        </w:rPr>
      </w:pPr>
      <w:proofErr w:type="spellStart"/>
      <w:r w:rsidRPr="002D11D7">
        <w:rPr>
          <w:rFonts w:cs="Times New Roman"/>
          <w:color w:val="000000"/>
          <w:lang w:val="en-AU"/>
        </w:rPr>
        <w:t>Managi</w:t>
      </w:r>
      <w:proofErr w:type="spellEnd"/>
      <w:r w:rsidRPr="002D11D7">
        <w:rPr>
          <w:rFonts w:cs="Times New Roman"/>
          <w:color w:val="000000"/>
          <w:lang w:val="en-AU"/>
        </w:rPr>
        <w:t xml:space="preserve"> </w:t>
      </w:r>
      <w:r w:rsidR="00A2711F" w:rsidRPr="002D11D7">
        <w:rPr>
          <w:rFonts w:cs="Times New Roman"/>
          <w:color w:val="000000"/>
          <w:lang w:val="en-AU"/>
        </w:rPr>
        <w:t xml:space="preserve">et al. </w:t>
      </w:r>
      <w:r w:rsidR="009A4521" w:rsidRPr="002D11D7">
        <w:rPr>
          <w:rFonts w:cs="Times New Roman"/>
          <w:color w:val="000000"/>
          <w:lang w:val="en-AU"/>
        </w:rPr>
        <w:t xml:space="preserve">(2009), </w:t>
      </w:r>
      <w:r w:rsidR="008C0743" w:rsidRPr="002D11D7">
        <w:rPr>
          <w:rFonts w:cs="Times New Roman"/>
          <w:color w:val="000000"/>
          <w:lang w:val="en-AU"/>
        </w:rPr>
        <w:t xml:space="preserve">investigate the relationship between trade and environment exploring the </w:t>
      </w:r>
      <w:proofErr w:type="spellStart"/>
      <w:r w:rsidR="008C0743" w:rsidRPr="002D11D7">
        <w:rPr>
          <w:rFonts w:cs="Times New Roman"/>
          <w:color w:val="000000"/>
          <w:lang w:val="en-AU"/>
        </w:rPr>
        <w:t>endogeneity</w:t>
      </w:r>
      <w:proofErr w:type="spellEnd"/>
      <w:r w:rsidR="008C0743" w:rsidRPr="002D11D7">
        <w:rPr>
          <w:rFonts w:cs="Times New Roman"/>
          <w:color w:val="000000"/>
          <w:lang w:val="en-AU"/>
        </w:rPr>
        <w:t xml:space="preserve"> problem</w:t>
      </w:r>
      <w:r w:rsidR="009A4521" w:rsidRPr="002D11D7">
        <w:rPr>
          <w:rFonts w:cs="Times New Roman"/>
          <w:color w:val="000000"/>
          <w:lang w:val="en-AU"/>
        </w:rPr>
        <w:t xml:space="preserve"> I will further discuss later in the research. They argue that</w:t>
      </w:r>
      <w:r w:rsidR="008C0743" w:rsidRPr="002D11D7">
        <w:rPr>
          <w:rFonts w:cs="Times New Roman"/>
          <w:color w:val="000000"/>
          <w:lang w:val="en-AU"/>
        </w:rPr>
        <w:t xml:space="preserve"> the overall effect of trade on emissions induced through scale and technique </w:t>
      </w:r>
      <w:r w:rsidR="008C0743" w:rsidRPr="002D11D7">
        <w:rPr>
          <w:rFonts w:cs="Times New Roman"/>
          <w:color w:val="000000"/>
          <w:lang w:val="en-AU"/>
        </w:rPr>
        <w:lastRenderedPageBreak/>
        <w:t>effect cannot be compared with the composition effect, as these effects have opposite signs. The study treats trade openness and income as endogenous, since if considered exogenous the causality cannot be explored. In</w:t>
      </w:r>
      <w:r w:rsidR="009A4521" w:rsidRPr="002D11D7">
        <w:rPr>
          <w:rFonts w:cs="Times New Roman"/>
          <w:color w:val="000000"/>
          <w:lang w:val="en-AU"/>
        </w:rPr>
        <w:t xml:space="preserve"> the study the authors study </w:t>
      </w:r>
      <m:oMath>
        <m:sSub>
          <m:sSubPr>
            <m:ctrlPr>
              <w:rPr>
                <w:rFonts w:ascii="Cambria Math" w:hAnsi="Cambria Math" w:cs="Times New Roman"/>
                <w:i/>
                <w:color w:val="000000"/>
                <w:lang w:val="en-AU"/>
              </w:rPr>
            </m:ctrlPr>
          </m:sSubPr>
          <m:e>
            <m:r>
              <w:rPr>
                <w:rFonts w:ascii="Cambria Math" w:hAnsi="Cambria Math" w:cs="Times New Roman"/>
                <w:color w:val="000000"/>
                <w:lang w:val="en-AU"/>
              </w:rPr>
              <m:t>SO</m:t>
            </m:r>
          </m:e>
          <m:sub>
            <m:r>
              <w:rPr>
                <w:rFonts w:ascii="Cambria Math" w:hAnsi="Cambria Math" w:cs="Times New Roman"/>
                <w:color w:val="000000"/>
                <w:lang w:val="en-AU"/>
              </w:rPr>
              <m:t>2</m:t>
            </m:r>
          </m:sub>
        </m:sSub>
      </m:oMath>
      <w:r w:rsidR="009A4521" w:rsidRPr="002D11D7">
        <w:rPr>
          <w:rFonts w:cs="Times New Roman"/>
          <w:color w:val="000000"/>
          <w:lang w:val="en-AU"/>
        </w:rPr>
        <w:t xml:space="preserve"> and </w:t>
      </w:r>
      <m:oMath>
        <m:sSub>
          <m:sSubPr>
            <m:ctrlPr>
              <w:rPr>
                <w:rFonts w:ascii="Cambria Math" w:hAnsi="Cambria Math" w:cs="Times New Roman"/>
                <w:i/>
                <w:color w:val="000000"/>
                <w:lang w:val="en-AU"/>
              </w:rPr>
            </m:ctrlPr>
          </m:sSubPr>
          <m:e>
            <m:r>
              <w:rPr>
                <w:rFonts w:ascii="Cambria Math" w:hAnsi="Cambria Math" w:cs="Times New Roman"/>
                <w:color w:val="000000"/>
                <w:lang w:val="en-AU"/>
              </w:rPr>
              <m:t>CO</m:t>
            </m:r>
          </m:e>
          <m:sub>
            <m:r>
              <w:rPr>
                <w:rFonts w:ascii="Cambria Math" w:hAnsi="Cambria Math" w:cs="Times New Roman"/>
                <w:color w:val="000000"/>
                <w:lang w:val="en-AU"/>
              </w:rPr>
              <m:t>2</m:t>
            </m:r>
          </m:sub>
        </m:sSub>
      </m:oMath>
      <w:r w:rsidR="008C0743" w:rsidRPr="002D11D7">
        <w:rPr>
          <w:rFonts w:cs="Times New Roman"/>
          <w:color w:val="000000"/>
          <w:lang w:val="en-AU"/>
        </w:rPr>
        <w:t xml:space="preserve"> emissions for 88 countries on a time per</w:t>
      </w:r>
      <w:r w:rsidR="009A4521" w:rsidRPr="002D11D7">
        <w:rPr>
          <w:rFonts w:cs="Times New Roman"/>
          <w:color w:val="000000"/>
          <w:lang w:val="en-AU"/>
        </w:rPr>
        <w:t>iod going from 1973 to 2000, as well as</w:t>
      </w:r>
      <w:r w:rsidR="008C0743" w:rsidRPr="002D11D7">
        <w:rPr>
          <w:rFonts w:cs="Times New Roman"/>
          <w:color w:val="000000"/>
          <w:lang w:val="en-AU"/>
        </w:rPr>
        <w:t xml:space="preserve"> BOD emissions for 83 co</w:t>
      </w:r>
      <w:r w:rsidR="009A4521" w:rsidRPr="002D11D7">
        <w:rPr>
          <w:rFonts w:cs="Times New Roman"/>
          <w:color w:val="000000"/>
          <w:lang w:val="en-AU"/>
        </w:rPr>
        <w:t>untries between 1980 and 2000. The method t</w:t>
      </w:r>
      <w:r w:rsidR="008C0743" w:rsidRPr="002D11D7">
        <w:rPr>
          <w:rFonts w:cs="Times New Roman"/>
          <w:color w:val="000000"/>
          <w:lang w:val="en-AU"/>
        </w:rPr>
        <w:t>hey use</w:t>
      </w:r>
      <w:r w:rsidR="009A4521" w:rsidRPr="002D11D7">
        <w:rPr>
          <w:rFonts w:cs="Times New Roman"/>
          <w:color w:val="000000"/>
          <w:lang w:val="en-AU"/>
        </w:rPr>
        <w:t xml:space="preserve"> is the Generalized Method of M</w:t>
      </w:r>
      <w:r w:rsidR="008C0743" w:rsidRPr="002D11D7">
        <w:rPr>
          <w:rFonts w:cs="Times New Roman"/>
          <w:color w:val="000000"/>
          <w:lang w:val="en-AU"/>
        </w:rPr>
        <w:t xml:space="preserve">oments, and they estimate </w:t>
      </w:r>
      <w:r w:rsidR="009A4521" w:rsidRPr="002D11D7">
        <w:rPr>
          <w:rFonts w:cs="Times New Roman"/>
          <w:color w:val="000000"/>
          <w:lang w:val="en-AU"/>
        </w:rPr>
        <w:t xml:space="preserve">a set of two equations: </w:t>
      </w:r>
      <w:r w:rsidR="008C0743" w:rsidRPr="002D11D7">
        <w:rPr>
          <w:rFonts w:cs="Times New Roman"/>
          <w:color w:val="000000"/>
          <w:lang w:val="en-AU"/>
        </w:rPr>
        <w:t>the environmental quality equation and the income equation.</w:t>
      </w:r>
      <w:r w:rsidR="009A4521" w:rsidRPr="002D11D7">
        <w:rPr>
          <w:rFonts w:cs="Times New Roman"/>
          <w:color w:val="000000"/>
          <w:lang w:val="en-AU"/>
        </w:rPr>
        <w:t xml:space="preserve"> Through these the d</w:t>
      </w:r>
      <w:r w:rsidR="008C0743" w:rsidRPr="002D11D7">
        <w:rPr>
          <w:rFonts w:cs="Times New Roman"/>
          <w:color w:val="000000"/>
          <w:lang w:val="en-AU"/>
        </w:rPr>
        <w:t>eterminants of emissions are decomposed into scale-technique and composition effect. The environmental quality equation includes GDP per capita and the square of it, trade openness as the ratio of aggregate exports and imports on GDP, the country’s capital</w:t>
      </w:r>
      <w:r w:rsidR="009A4521" w:rsidRPr="002D11D7">
        <w:rPr>
          <w:rFonts w:cs="Times New Roman"/>
          <w:color w:val="000000"/>
          <w:lang w:val="en-AU"/>
        </w:rPr>
        <w:t xml:space="preserve"> to</w:t>
      </w:r>
      <w:r w:rsidR="008C0743" w:rsidRPr="002D11D7">
        <w:rPr>
          <w:rFonts w:cs="Times New Roman"/>
          <w:color w:val="000000"/>
          <w:lang w:val="en-AU"/>
        </w:rPr>
        <w:t xml:space="preserve"> labo</w:t>
      </w:r>
      <w:r w:rsidR="009A4521" w:rsidRPr="002D11D7">
        <w:rPr>
          <w:rFonts w:cs="Times New Roman"/>
          <w:color w:val="000000"/>
          <w:lang w:val="en-AU"/>
        </w:rPr>
        <w:t>u</w:t>
      </w:r>
      <w:r w:rsidR="008C0743" w:rsidRPr="002D11D7">
        <w:rPr>
          <w:rFonts w:cs="Times New Roman"/>
          <w:color w:val="000000"/>
          <w:lang w:val="en-AU"/>
        </w:rPr>
        <w:t>r ratio, the relative capital</w:t>
      </w:r>
      <w:r w:rsidR="009A4521" w:rsidRPr="002D11D7">
        <w:rPr>
          <w:rFonts w:cs="Times New Roman"/>
          <w:color w:val="000000"/>
          <w:lang w:val="en-AU"/>
        </w:rPr>
        <w:t xml:space="preserve"> to</w:t>
      </w:r>
      <w:r w:rsidR="008C0743" w:rsidRPr="002D11D7">
        <w:rPr>
          <w:rFonts w:cs="Times New Roman"/>
          <w:color w:val="000000"/>
          <w:lang w:val="en-AU"/>
        </w:rPr>
        <w:t xml:space="preserve"> labo</w:t>
      </w:r>
      <w:r w:rsidR="009A4521" w:rsidRPr="002D11D7">
        <w:rPr>
          <w:rFonts w:cs="Times New Roman"/>
          <w:color w:val="000000"/>
          <w:lang w:val="en-AU"/>
        </w:rPr>
        <w:t>u</w:t>
      </w:r>
      <w:r w:rsidR="008C0743" w:rsidRPr="002D11D7">
        <w:rPr>
          <w:rFonts w:cs="Times New Roman"/>
          <w:color w:val="000000"/>
          <w:lang w:val="en-AU"/>
        </w:rPr>
        <w:t xml:space="preserve">r ratio and relative GDP per capita, two dummies for environmental treaties and two terms representing the effects of income and production on emissions. </w:t>
      </w:r>
    </w:p>
    <w:p w14:paraId="01535C65" w14:textId="77777777" w:rsidR="00956B76" w:rsidRPr="002D11D7" w:rsidRDefault="00956B76" w:rsidP="00AE5391">
      <w:pPr>
        <w:spacing w:line="360" w:lineRule="auto"/>
        <w:jc w:val="both"/>
        <w:rPr>
          <w:rFonts w:cs="Times New Roman"/>
          <w:color w:val="000000"/>
          <w:lang w:val="en-AU"/>
        </w:rPr>
      </w:pPr>
    </w:p>
    <w:p w14:paraId="7832F307" w14:textId="7FB591BB" w:rsidR="008C0743" w:rsidRPr="002D11D7" w:rsidRDefault="008C0743" w:rsidP="00140B27">
      <w:pPr>
        <w:spacing w:line="360" w:lineRule="auto"/>
        <w:ind w:firstLine="708"/>
        <w:jc w:val="both"/>
        <w:rPr>
          <w:rFonts w:cs="Times New Roman"/>
          <w:sz w:val="20"/>
          <w:szCs w:val="20"/>
          <w:lang w:val="en-AU"/>
        </w:rPr>
      </w:pPr>
      <w:r w:rsidRPr="002D11D7">
        <w:rPr>
          <w:rFonts w:cs="Times New Roman"/>
          <w:color w:val="000000"/>
          <w:lang w:val="en-AU"/>
        </w:rPr>
        <w:t>They argue that the main factor influencing the composition effect is a country’s comparative advantage, which is estimated through factor endowment, stringency of environmental regulation and trade openness. The income equation features as independent variables population, a proxy for human capital investment, trade openness, and capital-labo</w:t>
      </w:r>
      <w:r w:rsidR="009A4521" w:rsidRPr="002D11D7">
        <w:rPr>
          <w:rFonts w:cs="Times New Roman"/>
          <w:color w:val="000000"/>
          <w:lang w:val="en-AU"/>
        </w:rPr>
        <w:t>u</w:t>
      </w:r>
      <w:r w:rsidRPr="002D11D7">
        <w:rPr>
          <w:rFonts w:cs="Times New Roman"/>
          <w:color w:val="000000"/>
          <w:lang w:val="en-AU"/>
        </w:rPr>
        <w:t>r ratio. They subsequently decompose the environmental quality equation into the composition effect, representing the direct effect of trade, and scale-technique effect, which represents the indirect effect of trade. The authors use this method to estimate short and long term overall trade openness</w:t>
      </w:r>
      <w:r w:rsidR="0011124F" w:rsidRPr="002D11D7">
        <w:rPr>
          <w:rFonts w:cs="Times New Roman"/>
          <w:color w:val="000000"/>
          <w:lang w:val="en-AU"/>
        </w:rPr>
        <w:t xml:space="preserve"> on</w:t>
      </w:r>
      <w:r w:rsidRPr="002D11D7">
        <w:rPr>
          <w:rFonts w:cs="Times New Roman"/>
          <w:color w:val="000000"/>
          <w:lang w:val="en-AU"/>
        </w:rPr>
        <w:t xml:space="preserve"> elasticity of emissions. They find that on the long and short term trade reduces emissions in OECD countries, while it raises them in non OECD countries, for SO2 and CO2, while for BOD the effect of trade is positive for all the countries. </w:t>
      </w:r>
      <w:r w:rsidR="0011124F" w:rsidRPr="002D11D7">
        <w:rPr>
          <w:rFonts w:cs="Times New Roman"/>
          <w:color w:val="000000"/>
          <w:lang w:val="en-AU"/>
        </w:rPr>
        <w:t>This can be considered another way to test the Environmental Kuznets Curve hypothesis.</w:t>
      </w:r>
      <w:r w:rsidR="00FE0ED1">
        <w:rPr>
          <w:rFonts w:cs="Times New Roman"/>
          <w:color w:val="000000"/>
          <w:lang w:val="en-AU"/>
        </w:rPr>
        <w:t xml:space="preserve"> </w:t>
      </w:r>
    </w:p>
    <w:p w14:paraId="6F441661" w14:textId="77777777" w:rsidR="008C0743" w:rsidRPr="002D11D7" w:rsidRDefault="008C0743" w:rsidP="00AE5391">
      <w:pPr>
        <w:spacing w:line="360" w:lineRule="auto"/>
        <w:jc w:val="both"/>
        <w:rPr>
          <w:rFonts w:eastAsia="Times New Roman" w:cs="Times New Roman"/>
          <w:sz w:val="20"/>
          <w:szCs w:val="20"/>
          <w:lang w:val="en-AU"/>
        </w:rPr>
      </w:pPr>
    </w:p>
    <w:p w14:paraId="760C3979" w14:textId="019AE965" w:rsidR="00956B76" w:rsidRPr="002D11D7" w:rsidRDefault="008C0743" w:rsidP="00140B27">
      <w:pPr>
        <w:spacing w:line="360" w:lineRule="auto"/>
        <w:ind w:firstLine="708"/>
        <w:jc w:val="both"/>
        <w:rPr>
          <w:rFonts w:cs="Times New Roman"/>
          <w:color w:val="000000"/>
          <w:lang w:val="en-AU"/>
        </w:rPr>
      </w:pPr>
      <w:r w:rsidRPr="002D11D7">
        <w:rPr>
          <w:rFonts w:cs="Times New Roman"/>
          <w:color w:val="000000"/>
          <w:lang w:val="en-AU"/>
        </w:rPr>
        <w:t xml:space="preserve">Cole and Elliot </w:t>
      </w:r>
      <w:r w:rsidR="002C10D2" w:rsidRPr="002D11D7">
        <w:rPr>
          <w:rFonts w:cs="Times New Roman"/>
          <w:color w:val="000000"/>
          <w:lang w:val="en-AU"/>
        </w:rPr>
        <w:t>(2003</w:t>
      </w:r>
      <w:r w:rsidR="0011124F" w:rsidRPr="002D11D7">
        <w:rPr>
          <w:rFonts w:cs="Times New Roman"/>
          <w:color w:val="000000"/>
          <w:lang w:val="en-AU"/>
        </w:rPr>
        <w:t xml:space="preserve">) </w:t>
      </w:r>
      <w:r w:rsidRPr="002D11D7">
        <w:rPr>
          <w:rFonts w:cs="Times New Roman"/>
          <w:color w:val="000000"/>
          <w:lang w:val="en-AU"/>
        </w:rPr>
        <w:t>examine whether a change in pollution following trade liberalization is originated by differences in factor endowments or</w:t>
      </w:r>
      <w:r w:rsidR="0011124F" w:rsidRPr="002D11D7">
        <w:rPr>
          <w:rFonts w:cs="Times New Roman"/>
          <w:color w:val="000000"/>
          <w:lang w:val="en-AU"/>
        </w:rPr>
        <w:t xml:space="preserve"> in environmental regulations. They assume that c</w:t>
      </w:r>
      <w:r w:rsidRPr="002D11D7">
        <w:rPr>
          <w:rFonts w:cs="Times New Roman"/>
          <w:color w:val="000000"/>
          <w:lang w:val="en-AU"/>
        </w:rPr>
        <w:t>omparative advantage can be driven either by lax of environmental regulation or b</w:t>
      </w:r>
      <w:r w:rsidR="0011124F" w:rsidRPr="002D11D7">
        <w:rPr>
          <w:rFonts w:cs="Times New Roman"/>
          <w:color w:val="000000"/>
          <w:lang w:val="en-AU"/>
        </w:rPr>
        <w:t>y factor endowments of the country taken into account</w:t>
      </w:r>
      <w:r w:rsidRPr="002D11D7">
        <w:rPr>
          <w:rFonts w:cs="Times New Roman"/>
          <w:color w:val="000000"/>
          <w:lang w:val="en-AU"/>
        </w:rPr>
        <w:t xml:space="preserve"> compared to the ones of </w:t>
      </w:r>
      <w:r w:rsidR="0011124F" w:rsidRPr="002D11D7">
        <w:rPr>
          <w:rFonts w:cs="Times New Roman"/>
          <w:color w:val="000000"/>
          <w:lang w:val="en-AU"/>
        </w:rPr>
        <w:t xml:space="preserve">the </w:t>
      </w:r>
      <w:r w:rsidRPr="002D11D7">
        <w:rPr>
          <w:rFonts w:cs="Times New Roman"/>
          <w:color w:val="000000"/>
          <w:lang w:val="en-AU"/>
        </w:rPr>
        <w:t xml:space="preserve">trading partners. The authors investigate which one of these two effects dominates, and they implement a model on the base of </w:t>
      </w:r>
      <w:proofErr w:type="spellStart"/>
      <w:r w:rsidRPr="002D11D7">
        <w:rPr>
          <w:rFonts w:cs="Times New Roman"/>
          <w:color w:val="000000"/>
          <w:lang w:val="en-AU"/>
        </w:rPr>
        <w:t>Antweiler</w:t>
      </w:r>
      <w:proofErr w:type="spellEnd"/>
      <w:r w:rsidRPr="002D11D7">
        <w:rPr>
          <w:rFonts w:cs="Times New Roman"/>
          <w:color w:val="000000"/>
          <w:lang w:val="en-AU"/>
        </w:rPr>
        <w:t xml:space="preserve"> </w:t>
      </w:r>
      <w:r w:rsidR="00A2711F" w:rsidRPr="002D11D7">
        <w:rPr>
          <w:rFonts w:cs="Times New Roman"/>
          <w:color w:val="000000"/>
          <w:lang w:val="en-AU"/>
        </w:rPr>
        <w:t>et al.</w:t>
      </w:r>
      <w:r w:rsidRPr="002D11D7">
        <w:rPr>
          <w:rFonts w:cs="Times New Roman"/>
          <w:color w:val="000000"/>
          <w:lang w:val="en-AU"/>
        </w:rPr>
        <w:t xml:space="preserve"> </w:t>
      </w:r>
      <w:r w:rsidRPr="002D11D7">
        <w:rPr>
          <w:rFonts w:cs="Times New Roman"/>
          <w:color w:val="000000"/>
          <w:lang w:val="en-AU"/>
        </w:rPr>
        <w:lastRenderedPageBreak/>
        <w:t xml:space="preserve">(1998). The difference between the two papers is that Cole and Elliot do not separate between scale and technique effect, dropping the variable GDP by square km and only estimating national pollution emissions. </w:t>
      </w:r>
    </w:p>
    <w:p w14:paraId="4F7B4FDB" w14:textId="77777777" w:rsidR="00956B76" w:rsidRPr="002D11D7" w:rsidRDefault="00956B76" w:rsidP="00AE5391">
      <w:pPr>
        <w:spacing w:line="360" w:lineRule="auto"/>
        <w:jc w:val="both"/>
        <w:rPr>
          <w:rFonts w:cs="Times New Roman"/>
          <w:color w:val="000000"/>
          <w:lang w:val="en-AU"/>
        </w:rPr>
      </w:pPr>
    </w:p>
    <w:p w14:paraId="221B6952" w14:textId="0D82399B" w:rsidR="008C0743" w:rsidRPr="002D11D7" w:rsidRDefault="008C0743" w:rsidP="00140B27">
      <w:pPr>
        <w:spacing w:line="360" w:lineRule="auto"/>
        <w:ind w:firstLine="708"/>
        <w:jc w:val="both"/>
        <w:rPr>
          <w:rFonts w:cs="Times New Roman"/>
          <w:sz w:val="20"/>
          <w:szCs w:val="20"/>
          <w:lang w:val="en-AU"/>
        </w:rPr>
      </w:pPr>
      <w:r w:rsidRPr="002D11D7">
        <w:rPr>
          <w:rFonts w:cs="Times New Roman"/>
          <w:color w:val="000000"/>
          <w:lang w:val="en-AU"/>
        </w:rPr>
        <w:t>To estimate these effects they use lagged per capita income. The authors specify the difference in using data for pollution concentrations or emissions: concentrations data require the inclusion</w:t>
      </w:r>
      <w:r w:rsidR="00126DEE">
        <w:rPr>
          <w:rFonts w:cs="Times New Roman"/>
          <w:color w:val="000000"/>
          <w:lang w:val="en-AU"/>
        </w:rPr>
        <w:t xml:space="preserve"> of</w:t>
      </w:r>
      <w:r w:rsidRPr="002D11D7">
        <w:rPr>
          <w:rFonts w:cs="Times New Roman"/>
          <w:color w:val="000000"/>
          <w:lang w:val="en-AU"/>
        </w:rPr>
        <w:t xml:space="preserve"> a number of dummy variables to control for site-specific effects. With concentrations</w:t>
      </w:r>
      <w:r w:rsidR="00126DEE">
        <w:rPr>
          <w:rFonts w:cs="Times New Roman"/>
          <w:color w:val="000000"/>
          <w:lang w:val="en-AU"/>
        </w:rPr>
        <w:t xml:space="preserve"> it</w:t>
      </w:r>
      <w:r w:rsidRPr="002D11D7">
        <w:rPr>
          <w:rFonts w:cs="Times New Roman"/>
          <w:color w:val="000000"/>
          <w:lang w:val="en-AU"/>
        </w:rPr>
        <w:t xml:space="preserve"> is possible to separate scale and technique effects, while using national emissions data the forecast is limited to estimation of the technique effect and a combination of scale and technique effect. The</w:t>
      </w:r>
      <w:r w:rsidR="0011124F" w:rsidRPr="002D11D7">
        <w:rPr>
          <w:rFonts w:cs="Times New Roman"/>
          <w:color w:val="000000"/>
          <w:lang w:val="en-AU"/>
        </w:rPr>
        <w:t xml:space="preserve"> pollutants they analyse are </w:t>
      </w:r>
      <m:oMath>
        <m:sSub>
          <m:sSubPr>
            <m:ctrlPr>
              <w:rPr>
                <w:rFonts w:ascii="Cambria Math" w:hAnsi="Cambria Math" w:cs="Times New Roman"/>
                <w:i/>
                <w:color w:val="000000"/>
                <w:lang w:val="en-AU"/>
              </w:rPr>
            </m:ctrlPr>
          </m:sSubPr>
          <m:e>
            <m:r>
              <w:rPr>
                <w:rFonts w:ascii="Cambria Math" w:hAnsi="Cambria Math" w:cs="Times New Roman"/>
                <w:color w:val="000000"/>
                <w:lang w:val="en-AU"/>
              </w:rPr>
              <m:t>SO</m:t>
            </m:r>
          </m:e>
          <m:sub>
            <m:r>
              <w:rPr>
                <w:rFonts w:ascii="Cambria Math" w:hAnsi="Cambria Math" w:cs="Times New Roman"/>
                <w:color w:val="000000"/>
                <w:lang w:val="en-AU"/>
              </w:rPr>
              <m:t>2</m:t>
            </m:r>
          </m:sub>
        </m:sSub>
      </m:oMath>
      <w:r w:rsidR="0011124F" w:rsidRPr="002D11D7">
        <w:rPr>
          <w:rFonts w:cs="Times New Roman"/>
          <w:color w:val="000000"/>
          <w:lang w:val="en-AU"/>
        </w:rPr>
        <w:t xml:space="preserve">, BOD, </w:t>
      </w:r>
      <m:oMath>
        <m:sSub>
          <m:sSubPr>
            <m:ctrlPr>
              <w:rPr>
                <w:rFonts w:ascii="Cambria Math" w:hAnsi="Cambria Math" w:cs="Times New Roman"/>
                <w:i/>
                <w:color w:val="000000"/>
                <w:lang w:val="en-AU"/>
              </w:rPr>
            </m:ctrlPr>
          </m:sSubPr>
          <m:e>
            <m:r>
              <w:rPr>
                <w:rFonts w:ascii="Cambria Math" w:hAnsi="Cambria Math" w:cs="Times New Roman"/>
                <w:color w:val="000000"/>
                <w:lang w:val="en-AU"/>
              </w:rPr>
              <m:t>NO</m:t>
            </m:r>
          </m:e>
          <m:sub>
            <m:r>
              <w:rPr>
                <w:rFonts w:ascii="Cambria Math" w:hAnsi="Cambria Math" w:cs="Times New Roman"/>
                <w:color w:val="000000"/>
                <w:lang w:val="en-AU"/>
              </w:rPr>
              <m:t>2</m:t>
            </m:r>
          </m:sub>
        </m:sSub>
      </m:oMath>
      <w:r w:rsidR="0011124F" w:rsidRPr="002D11D7">
        <w:rPr>
          <w:rFonts w:cs="Times New Roman"/>
          <w:color w:val="000000"/>
          <w:lang w:val="en-AU"/>
        </w:rPr>
        <w:t xml:space="preserve"> and </w:t>
      </w:r>
      <m:oMath>
        <m:sSub>
          <m:sSubPr>
            <m:ctrlPr>
              <w:rPr>
                <w:rFonts w:ascii="Cambria Math" w:hAnsi="Cambria Math" w:cs="Times New Roman"/>
                <w:i/>
                <w:color w:val="000000"/>
                <w:lang w:val="en-AU"/>
              </w:rPr>
            </m:ctrlPr>
          </m:sSubPr>
          <m:e>
            <m:r>
              <w:rPr>
                <w:rFonts w:ascii="Cambria Math" w:hAnsi="Cambria Math" w:cs="Times New Roman"/>
                <w:color w:val="000000"/>
                <w:lang w:val="en-AU"/>
              </w:rPr>
              <m:t>NO</m:t>
            </m:r>
          </m:e>
          <m:sub>
            <m:r>
              <w:rPr>
                <w:rFonts w:ascii="Cambria Math" w:hAnsi="Cambria Math" w:cs="Times New Roman"/>
                <w:color w:val="000000"/>
                <w:lang w:val="en-AU"/>
              </w:rPr>
              <m:t>x</m:t>
            </m:r>
          </m:sub>
        </m:sSub>
      </m:oMath>
      <w:r w:rsidR="0011124F" w:rsidRPr="002D11D7">
        <w:rPr>
          <w:rFonts w:cs="Times New Roman"/>
          <w:color w:val="000000"/>
          <w:lang w:val="en-AU"/>
        </w:rPr>
        <w:t xml:space="preserve">. They find that for </w:t>
      </w:r>
      <m:oMath>
        <m:sSub>
          <m:sSubPr>
            <m:ctrlPr>
              <w:rPr>
                <w:rFonts w:ascii="Cambria Math" w:hAnsi="Cambria Math" w:cs="Times New Roman"/>
                <w:i/>
                <w:color w:val="000000"/>
                <w:lang w:val="en-AU"/>
              </w:rPr>
            </m:ctrlPr>
          </m:sSubPr>
          <m:e>
            <m:r>
              <w:rPr>
                <w:rFonts w:ascii="Cambria Math" w:hAnsi="Cambria Math" w:cs="Times New Roman"/>
                <w:color w:val="000000"/>
                <w:lang w:val="en-AU"/>
              </w:rPr>
              <m:t>SO</m:t>
            </m:r>
          </m:e>
          <m:sub>
            <m:r>
              <w:rPr>
                <w:rFonts w:ascii="Cambria Math" w:hAnsi="Cambria Math" w:cs="Times New Roman"/>
                <w:color w:val="000000"/>
                <w:lang w:val="en-AU"/>
              </w:rPr>
              <m:t>2</m:t>
            </m:r>
          </m:sub>
        </m:sSub>
      </m:oMath>
      <w:r w:rsidRPr="002D11D7">
        <w:rPr>
          <w:rFonts w:cs="Times New Roman"/>
          <w:color w:val="000000"/>
          <w:lang w:val="en-AU"/>
        </w:rPr>
        <w:t xml:space="preserve"> and BOD pollution decreases with income per capita, which would mean that </w:t>
      </w:r>
      <w:r w:rsidR="0011124F" w:rsidRPr="002D11D7">
        <w:rPr>
          <w:rFonts w:cs="Times New Roman"/>
          <w:color w:val="000000"/>
          <w:lang w:val="en-AU"/>
        </w:rPr>
        <w:t xml:space="preserve">the </w:t>
      </w:r>
      <w:r w:rsidRPr="002D11D7">
        <w:rPr>
          <w:rFonts w:cs="Times New Roman"/>
          <w:color w:val="000000"/>
          <w:lang w:val="en-AU"/>
        </w:rPr>
        <w:t xml:space="preserve">technique effect is dominant, while for the other two pollutants emissions increase with income, at a decreasing rate, and this signifies that scale effects are dominant. Regarding the composition effect, which refers to capital and labour endowments, they find that increases in K\L </w:t>
      </w:r>
      <w:r w:rsidR="0011124F" w:rsidRPr="002D11D7">
        <w:rPr>
          <w:rFonts w:cs="Times New Roman"/>
          <w:color w:val="000000"/>
          <w:lang w:val="en-AU"/>
        </w:rPr>
        <w:t xml:space="preserve">ratio </w:t>
      </w:r>
      <w:r w:rsidRPr="002D11D7">
        <w:rPr>
          <w:rFonts w:cs="Times New Roman"/>
          <w:color w:val="000000"/>
          <w:lang w:val="en-AU"/>
        </w:rPr>
        <w:t xml:space="preserve">increase emissions for all the pollutants but BOD, for which they don’t get significant results. </w:t>
      </w:r>
    </w:p>
    <w:p w14:paraId="311AA130" w14:textId="77777777" w:rsidR="008C0743" w:rsidRPr="002D11D7" w:rsidRDefault="008C0743" w:rsidP="00AE5391">
      <w:pPr>
        <w:spacing w:line="360" w:lineRule="auto"/>
        <w:jc w:val="both"/>
        <w:rPr>
          <w:rFonts w:eastAsia="Times New Roman" w:cs="Times New Roman"/>
          <w:sz w:val="20"/>
          <w:szCs w:val="20"/>
          <w:lang w:val="en-AU"/>
        </w:rPr>
      </w:pPr>
    </w:p>
    <w:p w14:paraId="48B37301" w14:textId="57E8B72A" w:rsidR="00956B76" w:rsidRPr="002D11D7" w:rsidRDefault="008C0743" w:rsidP="00140B27">
      <w:pPr>
        <w:spacing w:line="360" w:lineRule="auto"/>
        <w:ind w:firstLine="708"/>
        <w:jc w:val="both"/>
        <w:rPr>
          <w:rFonts w:cs="Times New Roman"/>
          <w:color w:val="000000"/>
          <w:lang w:val="en-AU"/>
        </w:rPr>
      </w:pPr>
      <w:r w:rsidRPr="002D11D7">
        <w:rPr>
          <w:rFonts w:cs="Times New Roman"/>
          <w:color w:val="000000"/>
          <w:lang w:val="en-AU"/>
        </w:rPr>
        <w:t>Frankel and Rose</w:t>
      </w:r>
      <w:r w:rsidR="0011124F" w:rsidRPr="002D11D7">
        <w:rPr>
          <w:rFonts w:cs="Times New Roman"/>
          <w:color w:val="000000"/>
          <w:lang w:val="en-AU"/>
        </w:rPr>
        <w:t xml:space="preserve"> (2002)</w:t>
      </w:r>
      <w:r w:rsidRPr="002D11D7">
        <w:rPr>
          <w:rFonts w:cs="Times New Roman"/>
          <w:color w:val="000000"/>
          <w:lang w:val="en-AU"/>
        </w:rPr>
        <w:t xml:space="preserve"> </w:t>
      </w:r>
      <w:r w:rsidR="00126DEE">
        <w:rPr>
          <w:rFonts w:cs="Times New Roman"/>
          <w:color w:val="000000"/>
          <w:lang w:val="en-AU"/>
        </w:rPr>
        <w:t xml:space="preserve">use a cross section to </w:t>
      </w:r>
      <w:r w:rsidRPr="002D11D7">
        <w:rPr>
          <w:rFonts w:cs="Times New Roman"/>
          <w:color w:val="000000"/>
          <w:lang w:val="en-AU"/>
        </w:rPr>
        <w:t>investigate whether economic growth is detrimental for the environment and whether cross border integration helps or not the process. The focus of the paper is the effect of trade on the environment for a given level of income per capita. They consider trade as endogenous and make use of instrumental variables to solve the causality issue: it could be that more open economies trade more, thus their pollution levels are higher, or it could be that since the environmental regulation of certain countries is more lax their trade flows are more concentrated on polluting sectors.</w:t>
      </w:r>
      <w:r w:rsidR="0011124F" w:rsidRPr="002D11D7">
        <w:rPr>
          <w:rFonts w:cs="Times New Roman"/>
          <w:color w:val="000000"/>
          <w:lang w:val="en-AU"/>
        </w:rPr>
        <w:t xml:space="preserve"> I am following their methodology, thus I will further discuss this issue below.</w:t>
      </w:r>
      <w:r w:rsidRPr="002D11D7">
        <w:rPr>
          <w:rFonts w:cs="Times New Roman"/>
          <w:color w:val="000000"/>
          <w:lang w:val="en-AU"/>
        </w:rPr>
        <w:t xml:space="preserve"> </w:t>
      </w:r>
    </w:p>
    <w:p w14:paraId="3918B8E5" w14:textId="77777777" w:rsidR="00956B76" w:rsidRPr="002D11D7" w:rsidRDefault="00956B76" w:rsidP="00AE5391">
      <w:pPr>
        <w:spacing w:line="360" w:lineRule="auto"/>
        <w:jc w:val="both"/>
        <w:rPr>
          <w:rFonts w:cs="Times New Roman"/>
          <w:color w:val="000000"/>
          <w:lang w:val="en-AU"/>
        </w:rPr>
      </w:pPr>
    </w:p>
    <w:p w14:paraId="65A676D1" w14:textId="1B8EFD4A" w:rsidR="008C0743" w:rsidRPr="002D11D7" w:rsidRDefault="008C0743" w:rsidP="00140B27">
      <w:pPr>
        <w:spacing w:line="360" w:lineRule="auto"/>
        <w:ind w:firstLine="708"/>
        <w:jc w:val="both"/>
        <w:rPr>
          <w:rFonts w:cs="Times New Roman"/>
          <w:sz w:val="20"/>
          <w:szCs w:val="20"/>
          <w:lang w:val="en-AU"/>
        </w:rPr>
      </w:pPr>
      <w:r w:rsidRPr="002D11D7">
        <w:rPr>
          <w:rFonts w:cs="Times New Roman"/>
          <w:color w:val="000000"/>
          <w:lang w:val="en-AU"/>
        </w:rPr>
        <w:t>They determine trade as a function of country size, GDP, population and the distance between the country and the trading partners. On the other hand, for income, the</w:t>
      </w:r>
      <w:r w:rsidR="0011124F" w:rsidRPr="002D11D7">
        <w:rPr>
          <w:rFonts w:cs="Times New Roman"/>
          <w:color w:val="000000"/>
          <w:lang w:val="en-AU"/>
        </w:rPr>
        <w:t>y use lagged income, size, rate</w:t>
      </w:r>
      <w:r w:rsidRPr="002D11D7">
        <w:rPr>
          <w:rFonts w:cs="Times New Roman"/>
          <w:color w:val="000000"/>
          <w:lang w:val="en-AU"/>
        </w:rPr>
        <w:t xml:space="preserve"> of investment and rates of human capital formation. They </w:t>
      </w:r>
      <w:r w:rsidR="0011124F" w:rsidRPr="002D11D7">
        <w:rPr>
          <w:rFonts w:cs="Times New Roman"/>
          <w:color w:val="000000"/>
          <w:lang w:val="en-AU"/>
        </w:rPr>
        <w:t>make use of the growth equation</w:t>
      </w:r>
      <w:r w:rsidRPr="002D11D7">
        <w:rPr>
          <w:rFonts w:cs="Times New Roman"/>
          <w:color w:val="000000"/>
          <w:lang w:val="en-AU"/>
        </w:rPr>
        <w:t xml:space="preserve"> and </w:t>
      </w:r>
      <w:r w:rsidR="0011124F" w:rsidRPr="002D11D7">
        <w:rPr>
          <w:rFonts w:cs="Times New Roman"/>
          <w:color w:val="000000"/>
          <w:lang w:val="en-AU"/>
        </w:rPr>
        <w:t xml:space="preserve">of </w:t>
      </w:r>
      <w:r w:rsidRPr="002D11D7">
        <w:rPr>
          <w:rFonts w:cs="Times New Roman"/>
          <w:color w:val="000000"/>
          <w:lang w:val="en-AU"/>
        </w:rPr>
        <w:t xml:space="preserve">the environmental quality equation. Through the first equation they replicate the finding for which there is an association between trade and income. When they use the IV estimation for solving the problem of </w:t>
      </w:r>
      <w:proofErr w:type="spellStart"/>
      <w:r w:rsidRPr="002D11D7">
        <w:rPr>
          <w:rFonts w:cs="Times New Roman"/>
          <w:color w:val="000000"/>
          <w:lang w:val="en-AU"/>
        </w:rPr>
        <w:lastRenderedPageBreak/>
        <w:t>endogeneity</w:t>
      </w:r>
      <w:proofErr w:type="spellEnd"/>
      <w:r w:rsidRPr="002D11D7">
        <w:rPr>
          <w:rFonts w:cs="Times New Roman"/>
          <w:color w:val="000000"/>
          <w:lang w:val="en-AU"/>
        </w:rPr>
        <w:t xml:space="preserve"> of openness, they find that the IV and the OLS estimation for trade have a high correlation of 0.72, meaning that the specification is good enough. When they try to implement measures of environmental quality, though, they did not find any support for the positive effect on growth. They generally find that openness to trade reduces pollution, and when they try to test the pollution haven hypothesis they do not find any evidence to support it. </w:t>
      </w:r>
      <w:r w:rsidR="005628CB" w:rsidRPr="002D11D7">
        <w:rPr>
          <w:rFonts w:cs="Times New Roman"/>
          <w:color w:val="000000"/>
          <w:lang w:val="en-AU"/>
        </w:rPr>
        <w:t>A limitation of the study is that the authors only analyse a cross sectional database, for the year 1985.</w:t>
      </w:r>
    </w:p>
    <w:p w14:paraId="3E291B99" w14:textId="77777777" w:rsidR="008C0743" w:rsidRPr="002D11D7" w:rsidRDefault="008C0743" w:rsidP="00AE5391">
      <w:pPr>
        <w:spacing w:line="360" w:lineRule="auto"/>
        <w:jc w:val="both"/>
        <w:rPr>
          <w:rFonts w:eastAsia="Times New Roman" w:cs="Times New Roman"/>
          <w:sz w:val="20"/>
          <w:szCs w:val="20"/>
          <w:lang w:val="en-AU"/>
        </w:rPr>
      </w:pPr>
    </w:p>
    <w:p w14:paraId="42D02331" w14:textId="1A0EA316" w:rsidR="00757168" w:rsidRPr="002D11D7" w:rsidRDefault="002C10D2" w:rsidP="00140B27">
      <w:pPr>
        <w:spacing w:line="360" w:lineRule="auto"/>
        <w:ind w:firstLine="708"/>
        <w:jc w:val="both"/>
        <w:rPr>
          <w:lang w:val="en-US"/>
        </w:rPr>
      </w:pPr>
      <w:proofErr w:type="spellStart"/>
      <w:r w:rsidRPr="002D11D7">
        <w:rPr>
          <w:lang w:val="en-US"/>
        </w:rPr>
        <w:t>Chintrakarn</w:t>
      </w:r>
      <w:proofErr w:type="spellEnd"/>
      <w:r w:rsidRPr="002D11D7">
        <w:rPr>
          <w:lang w:val="en-US"/>
        </w:rPr>
        <w:t xml:space="preserve"> and </w:t>
      </w:r>
      <w:proofErr w:type="spellStart"/>
      <w:r w:rsidRPr="002D11D7">
        <w:rPr>
          <w:lang w:val="en-US"/>
        </w:rPr>
        <w:t>Millimet</w:t>
      </w:r>
      <w:proofErr w:type="spellEnd"/>
      <w:r w:rsidRPr="002D11D7">
        <w:rPr>
          <w:lang w:val="en-US"/>
        </w:rPr>
        <w:t xml:space="preserve"> (2006</w:t>
      </w:r>
      <w:r w:rsidR="00757168" w:rsidRPr="002D11D7">
        <w:rPr>
          <w:lang w:val="en-US"/>
        </w:rPr>
        <w:t xml:space="preserve">) study the effect of trade on pollution using data from US states to </w:t>
      </w:r>
      <w:r w:rsidR="00A2711F" w:rsidRPr="002D11D7">
        <w:rPr>
          <w:lang w:val="en-US"/>
        </w:rPr>
        <w:t>analyze</w:t>
      </w:r>
      <w:r w:rsidR="00757168" w:rsidRPr="002D11D7">
        <w:rPr>
          <w:lang w:val="en-US"/>
        </w:rPr>
        <w:t xml:space="preserve"> within country trade – </w:t>
      </w:r>
      <w:r w:rsidR="00D24D1D" w:rsidRPr="002D11D7">
        <w:rPr>
          <w:lang w:val="en-US"/>
        </w:rPr>
        <w:t xml:space="preserve">using </w:t>
      </w:r>
      <w:r w:rsidR="00757168" w:rsidRPr="002D11D7">
        <w:rPr>
          <w:lang w:val="en-US"/>
        </w:rPr>
        <w:t>subnational data (between states). In particular, they reproduce the findings of Frankel and Rose utilizing a panel data at the sub national level, from the united states</w:t>
      </w:r>
      <w:r w:rsidR="00D24D1D" w:rsidRPr="002D11D7">
        <w:rPr>
          <w:lang w:val="en-US"/>
        </w:rPr>
        <w:t>, gross</w:t>
      </w:r>
      <w:r w:rsidR="00757168" w:rsidRPr="002D11D7">
        <w:rPr>
          <w:lang w:val="en-US"/>
        </w:rPr>
        <w:t xml:space="preserve"> state product as measure of income and four types of pollutants. The contribution of their study consists in the fact that there is no other research on the implications of trade at the sub national level, and in the fact that using data gathered from a single country ensures that measurements are consistent and </w:t>
      </w:r>
      <w:r w:rsidR="00D24D1D" w:rsidRPr="002D11D7">
        <w:rPr>
          <w:lang w:val="en-US"/>
        </w:rPr>
        <w:t>yields</w:t>
      </w:r>
      <w:r w:rsidR="00757168" w:rsidRPr="002D11D7">
        <w:rPr>
          <w:lang w:val="en-US"/>
        </w:rPr>
        <w:t xml:space="preserve"> a more homogeneous sample. Furthermore, they distinguish between pollution stocks and flows, for which there is still no generally accepted theoretical framework, but has been shown to be of crucial importance in those models examining the environmental Kuznets curve.  The main differences between analyzing inter-state and cross country variation in trade intensities can depend on many exo</w:t>
      </w:r>
      <w:r w:rsidR="00D24D1D" w:rsidRPr="002D11D7">
        <w:rPr>
          <w:lang w:val="en-US"/>
        </w:rPr>
        <w:t>genous and endogenous factors. It is considered t</w:t>
      </w:r>
      <w:r w:rsidR="00757168" w:rsidRPr="002D11D7">
        <w:rPr>
          <w:lang w:val="en-US"/>
        </w:rPr>
        <w:t>hat trade intensity is determined by local industrial co</w:t>
      </w:r>
      <w:r w:rsidR="00D24D1D" w:rsidRPr="002D11D7">
        <w:rPr>
          <w:lang w:val="en-US"/>
        </w:rPr>
        <w:t>mposition, reflecting natural re</w:t>
      </w:r>
      <w:r w:rsidR="00757168" w:rsidRPr="002D11D7">
        <w:rPr>
          <w:lang w:val="en-US"/>
        </w:rPr>
        <w:t>sources as well as policies, by population’s preferences for foreign or national goods, and by trade c</w:t>
      </w:r>
      <w:r w:rsidR="00D24D1D" w:rsidRPr="002D11D7">
        <w:rPr>
          <w:lang w:val="en-US"/>
        </w:rPr>
        <w:t xml:space="preserve">osts. In light of this, they </w:t>
      </w:r>
      <w:r w:rsidR="00A2711F" w:rsidRPr="002D11D7">
        <w:rPr>
          <w:lang w:val="en-US"/>
        </w:rPr>
        <w:t>acknowledge</w:t>
      </w:r>
      <w:r w:rsidR="00757168" w:rsidRPr="002D11D7">
        <w:rPr>
          <w:lang w:val="en-US"/>
        </w:rPr>
        <w:t xml:space="preserve"> that trade intensity might be determined endogenously by government policies at both levels. The model specification they use is the same reported by Frankel and Rose, </w:t>
      </w:r>
      <w:r w:rsidR="00D24D1D" w:rsidRPr="002D11D7">
        <w:rPr>
          <w:lang w:val="en-US"/>
        </w:rPr>
        <w:t>incorporating GSP per capita in the place of GDP</w:t>
      </w:r>
      <w:r w:rsidR="00757168" w:rsidRPr="002D11D7">
        <w:rPr>
          <w:lang w:val="en-US"/>
        </w:rPr>
        <w:t xml:space="preserve">, its square, land area per capita, and trade intensity. To instrument for the </w:t>
      </w:r>
      <w:proofErr w:type="spellStart"/>
      <w:r w:rsidR="00757168" w:rsidRPr="002D11D7">
        <w:rPr>
          <w:lang w:val="en-US"/>
        </w:rPr>
        <w:t>endogeneity</w:t>
      </w:r>
      <w:proofErr w:type="spellEnd"/>
      <w:r w:rsidR="00757168" w:rsidRPr="002D11D7">
        <w:rPr>
          <w:lang w:val="en-US"/>
        </w:rPr>
        <w:t xml:space="preserve"> of income and trade, the authors use a generalized method of moments, and the same instruments as Frankel and Rose (</w:t>
      </w:r>
      <w:r w:rsidR="00D24D1D" w:rsidRPr="002D11D7">
        <w:rPr>
          <w:lang w:val="en-US"/>
        </w:rPr>
        <w:t xml:space="preserve">the </w:t>
      </w:r>
      <w:r w:rsidR="00757168" w:rsidRPr="002D11D7">
        <w:rPr>
          <w:lang w:val="en-US"/>
        </w:rPr>
        <w:t>gravity equation), which provides exogenous geographical determinants of bilateral shipments. For income</w:t>
      </w:r>
      <w:r w:rsidR="00D46800" w:rsidRPr="002D11D7">
        <w:rPr>
          <w:lang w:val="en-US"/>
        </w:rPr>
        <w:t xml:space="preserve"> </w:t>
      </w:r>
      <w:proofErr w:type="spellStart"/>
      <w:r w:rsidR="00D46800" w:rsidRPr="002D11D7">
        <w:rPr>
          <w:lang w:val="en-US"/>
        </w:rPr>
        <w:t>endogeneity</w:t>
      </w:r>
      <w:proofErr w:type="spellEnd"/>
      <w:r w:rsidR="00757168" w:rsidRPr="002D11D7">
        <w:rPr>
          <w:lang w:val="en-US"/>
        </w:rPr>
        <w:t>, the</w:t>
      </w:r>
      <w:r w:rsidR="00D46800" w:rsidRPr="002D11D7">
        <w:rPr>
          <w:lang w:val="en-US"/>
        </w:rPr>
        <w:t>y use the</w:t>
      </w:r>
      <w:r w:rsidR="00757168" w:rsidRPr="002D11D7">
        <w:rPr>
          <w:lang w:val="en-US"/>
        </w:rPr>
        <w:t xml:space="preserve"> lag of income, population growth, </w:t>
      </w:r>
      <w:r w:rsidR="00D46800" w:rsidRPr="002D11D7">
        <w:rPr>
          <w:lang w:val="en-US"/>
        </w:rPr>
        <w:t>area over population.</w:t>
      </w:r>
      <w:r w:rsidR="00757168" w:rsidRPr="002D11D7">
        <w:rPr>
          <w:lang w:val="en-US"/>
        </w:rPr>
        <w:t xml:space="preserve">    </w:t>
      </w:r>
    </w:p>
    <w:p w14:paraId="45E2E126" w14:textId="3091EBC9" w:rsidR="00757168" w:rsidRPr="002D11D7" w:rsidRDefault="00757168" w:rsidP="00AE5391">
      <w:pPr>
        <w:spacing w:line="360" w:lineRule="auto"/>
        <w:jc w:val="both"/>
        <w:rPr>
          <w:lang w:val="en-US"/>
        </w:rPr>
      </w:pPr>
      <w:r w:rsidRPr="002D11D7">
        <w:rPr>
          <w:lang w:val="en-US"/>
        </w:rPr>
        <w:t xml:space="preserve">Data for pollution are gathered from US EPA’s TRI, which are reliable </w:t>
      </w:r>
      <w:r w:rsidR="00A2711F" w:rsidRPr="002D11D7">
        <w:rPr>
          <w:lang w:val="en-US"/>
        </w:rPr>
        <w:t>forasmuch</w:t>
      </w:r>
      <w:r w:rsidRPr="002D11D7">
        <w:rPr>
          <w:lang w:val="en-US"/>
        </w:rPr>
        <w:t xml:space="preserve"> as</w:t>
      </w:r>
      <w:r w:rsidR="00D24D1D" w:rsidRPr="002D11D7">
        <w:rPr>
          <w:lang w:val="en-US"/>
        </w:rPr>
        <w:t xml:space="preserve"> in the US</w:t>
      </w:r>
      <w:r w:rsidRPr="002D11D7">
        <w:rPr>
          <w:lang w:val="en-US"/>
        </w:rPr>
        <w:t xml:space="preserve"> any manufacturing facility producing more than a certain quantity must submit a </w:t>
      </w:r>
      <w:r w:rsidRPr="002D11D7">
        <w:rPr>
          <w:lang w:val="en-US"/>
        </w:rPr>
        <w:lastRenderedPageBreak/>
        <w:t>report clarifying the amount of pollutants they used. Data ar</w:t>
      </w:r>
      <w:r w:rsidR="00D24D1D" w:rsidRPr="002D11D7">
        <w:rPr>
          <w:lang w:val="en-US"/>
        </w:rPr>
        <w:t>e aggregated at the state level</w:t>
      </w:r>
      <w:r w:rsidRPr="002D11D7">
        <w:rPr>
          <w:lang w:val="en-US"/>
        </w:rPr>
        <w:t xml:space="preserve"> and into </w:t>
      </w:r>
      <w:r w:rsidR="00D24D1D" w:rsidRPr="002D11D7">
        <w:rPr>
          <w:lang w:val="en-US"/>
        </w:rPr>
        <w:t xml:space="preserve">other </w:t>
      </w:r>
      <w:r w:rsidRPr="002D11D7">
        <w:rPr>
          <w:lang w:val="en-US"/>
        </w:rPr>
        <w:t xml:space="preserve">broad categories (air, water, total releases..) . </w:t>
      </w:r>
    </w:p>
    <w:p w14:paraId="2BE43A2F" w14:textId="77777777" w:rsidR="00757168" w:rsidRPr="002D11D7" w:rsidRDefault="00757168" w:rsidP="00AE5391">
      <w:pPr>
        <w:spacing w:line="360" w:lineRule="auto"/>
        <w:jc w:val="both"/>
        <w:rPr>
          <w:rFonts w:eastAsia="Times New Roman" w:cs="Times New Roman"/>
          <w:sz w:val="20"/>
          <w:szCs w:val="20"/>
          <w:lang w:val="en-AU"/>
        </w:rPr>
      </w:pPr>
    </w:p>
    <w:p w14:paraId="6D98EC92" w14:textId="63515FCE" w:rsidR="00757168" w:rsidRPr="002D11D7" w:rsidRDefault="00757168" w:rsidP="00140B27">
      <w:pPr>
        <w:spacing w:line="360" w:lineRule="auto"/>
        <w:ind w:firstLine="708"/>
        <w:jc w:val="both"/>
        <w:rPr>
          <w:lang w:val="en-US"/>
        </w:rPr>
      </w:pPr>
      <w:r w:rsidRPr="002D11D7">
        <w:rPr>
          <w:lang w:val="en-US"/>
        </w:rPr>
        <w:t>With the OLS method, treating trade as exogenous, results show no evidence of a positive association between trade and pollution. When instead they move to the GMM analysis, treating trade as endogenous, they reach three main results. Firstly, on average there is evidence suggesting that higher subnational trade re</w:t>
      </w:r>
      <w:r w:rsidR="00D24D1D" w:rsidRPr="002D11D7">
        <w:rPr>
          <w:lang w:val="en-US"/>
        </w:rPr>
        <w:t>duces air pollution, both</w:t>
      </w:r>
      <w:r w:rsidRPr="002D11D7">
        <w:rPr>
          <w:lang w:val="en-US"/>
        </w:rPr>
        <w:t xml:space="preserve"> contemporaneously and two periods ahead. This effect is observed at a slightly lower extent for water, underground and total releases. The third result is that for what concerns land pollution, an increase in trade has a negative contemporaneous effect. They also observe that when pollution is scaled by land area, results are less statistically significant.    </w:t>
      </w:r>
    </w:p>
    <w:p w14:paraId="1EB89287" w14:textId="77777777" w:rsidR="00757168" w:rsidRDefault="00757168" w:rsidP="00AE5391">
      <w:pPr>
        <w:spacing w:line="360" w:lineRule="auto"/>
        <w:jc w:val="both"/>
        <w:rPr>
          <w:rFonts w:ascii="Times" w:eastAsia="Times New Roman" w:hAnsi="Times" w:cs="Times New Roman"/>
          <w:sz w:val="20"/>
          <w:szCs w:val="20"/>
          <w:lang w:val="en-AU"/>
        </w:rPr>
      </w:pPr>
    </w:p>
    <w:p w14:paraId="683E2C91" w14:textId="3156C271" w:rsidR="00E620C6" w:rsidRPr="00E620C6" w:rsidRDefault="008E60D3" w:rsidP="00AE5391">
      <w:pPr>
        <w:spacing w:line="360" w:lineRule="auto"/>
        <w:jc w:val="both"/>
        <w:rPr>
          <w:rFonts w:ascii="Times" w:eastAsia="Times New Roman" w:hAnsi="Times" w:cs="Times New Roman"/>
          <w:b/>
          <w:lang w:val="en-AU"/>
        </w:rPr>
      </w:pPr>
      <w:r>
        <w:rPr>
          <w:rFonts w:ascii="Times" w:eastAsia="Times New Roman" w:hAnsi="Times" w:cs="Times New Roman"/>
          <w:b/>
          <w:lang w:val="en-AU"/>
        </w:rPr>
        <w:t>3</w:t>
      </w:r>
      <w:r w:rsidR="00DB40CD">
        <w:rPr>
          <w:rFonts w:ascii="Times" w:eastAsia="Times New Roman" w:hAnsi="Times" w:cs="Times New Roman"/>
          <w:b/>
          <w:lang w:val="en-AU"/>
        </w:rPr>
        <w:t>.3 – The Relationship Between Trade and Environmental R</w:t>
      </w:r>
      <w:r w:rsidR="00E620C6" w:rsidRPr="00E620C6">
        <w:rPr>
          <w:rFonts w:ascii="Times" w:eastAsia="Times New Roman" w:hAnsi="Times" w:cs="Times New Roman"/>
          <w:b/>
          <w:lang w:val="en-AU"/>
        </w:rPr>
        <w:t>egulation</w:t>
      </w:r>
      <w:r w:rsidR="00A569D9">
        <w:rPr>
          <w:rFonts w:ascii="Times" w:eastAsia="Times New Roman" w:hAnsi="Times" w:cs="Times New Roman"/>
          <w:b/>
          <w:lang w:val="en-AU"/>
        </w:rPr>
        <w:fldChar w:fldCharType="begin"/>
      </w:r>
      <w:r w:rsidR="00A569D9">
        <w:instrText xml:space="preserve"> XE "</w:instrText>
      </w:r>
      <w:r w:rsidR="008373BA">
        <w:rPr>
          <w:b/>
        </w:rPr>
        <w:instrText>3</w:instrText>
      </w:r>
      <w:r w:rsidR="00AC5B2A" w:rsidRPr="00AC5B2A">
        <w:rPr>
          <w:b/>
        </w:rPr>
        <w:instrText>.3 -</w:instrText>
      </w:r>
      <w:r w:rsidR="00AC5B2A">
        <w:instrText xml:space="preserve"> </w:instrText>
      </w:r>
      <w:r w:rsidR="00A569D9" w:rsidRPr="00156AEF">
        <w:rPr>
          <w:rFonts w:ascii="Times" w:eastAsia="Times New Roman" w:hAnsi="Times" w:cs="Times New Roman"/>
          <w:lang w:val="en-AU"/>
        </w:rPr>
        <w:instrText>The relationship</w:instrText>
      </w:r>
      <w:r w:rsidR="00A569D9" w:rsidRPr="000F77E0">
        <w:rPr>
          <w:rFonts w:ascii="Times" w:eastAsia="Times New Roman" w:hAnsi="Times" w:cs="Times New Roman"/>
          <w:b/>
          <w:lang w:val="en-AU"/>
        </w:rPr>
        <w:instrText xml:space="preserve"> </w:instrText>
      </w:r>
      <w:r w:rsidR="00A569D9" w:rsidRPr="00156AEF">
        <w:rPr>
          <w:rFonts w:ascii="Times" w:eastAsia="Times New Roman" w:hAnsi="Times" w:cs="Times New Roman"/>
          <w:lang w:val="en-AU"/>
        </w:rPr>
        <w:instrText>between trade and environmental regulation</w:instrText>
      </w:r>
      <w:r w:rsidR="00A569D9">
        <w:instrText xml:space="preserve">" </w:instrText>
      </w:r>
      <w:r w:rsidR="00A569D9">
        <w:rPr>
          <w:rFonts w:ascii="Times" w:eastAsia="Times New Roman" w:hAnsi="Times" w:cs="Times New Roman"/>
          <w:b/>
          <w:lang w:val="en-AU"/>
        </w:rPr>
        <w:fldChar w:fldCharType="end"/>
      </w:r>
    </w:p>
    <w:p w14:paraId="2ECBA231" w14:textId="08A2A527" w:rsidR="002A22D6" w:rsidRPr="002D11D7" w:rsidRDefault="00757168" w:rsidP="00AE5391">
      <w:pPr>
        <w:spacing w:line="360" w:lineRule="auto"/>
        <w:jc w:val="both"/>
        <w:rPr>
          <w:rFonts w:eastAsia="Times New Roman" w:cs="Times New Roman"/>
          <w:lang w:val="en-AU"/>
        </w:rPr>
      </w:pPr>
      <w:r w:rsidRPr="002D11D7">
        <w:rPr>
          <w:rFonts w:eastAsia="Times New Roman" w:cs="Times New Roman"/>
          <w:lang w:val="en-AU"/>
        </w:rPr>
        <w:t>Another</w:t>
      </w:r>
      <w:r w:rsidRPr="002D11D7">
        <w:rPr>
          <w:rFonts w:eastAsia="Times New Roman" w:cs="Times New Roman"/>
          <w:sz w:val="20"/>
          <w:szCs w:val="20"/>
          <w:lang w:val="en-AU"/>
        </w:rPr>
        <w:t xml:space="preserve"> </w:t>
      </w:r>
      <w:r w:rsidR="00D46800" w:rsidRPr="002D11D7">
        <w:rPr>
          <w:rFonts w:eastAsia="Times New Roman" w:cs="Times New Roman"/>
          <w:lang w:val="en-AU"/>
        </w:rPr>
        <w:t>theme</w:t>
      </w:r>
      <w:r w:rsidRPr="002D11D7">
        <w:rPr>
          <w:rFonts w:eastAsia="Times New Roman" w:cs="Times New Roman"/>
          <w:lang w:val="en-AU"/>
        </w:rPr>
        <w:t xml:space="preserve"> to take into consideration</w:t>
      </w:r>
      <w:r w:rsidR="00D46800" w:rsidRPr="002D11D7">
        <w:rPr>
          <w:rFonts w:eastAsia="Times New Roman" w:cs="Times New Roman"/>
          <w:lang w:val="en-AU"/>
        </w:rPr>
        <w:t xml:space="preserve"> when analysing the relationship between trade and environment</w:t>
      </w:r>
      <w:r w:rsidRPr="002D11D7">
        <w:rPr>
          <w:rFonts w:eastAsia="Times New Roman" w:cs="Times New Roman"/>
          <w:lang w:val="en-AU"/>
        </w:rPr>
        <w:t xml:space="preserve"> is the porter hypothesis, </w:t>
      </w:r>
      <w:r w:rsidR="00956B76" w:rsidRPr="002D11D7">
        <w:rPr>
          <w:rFonts w:eastAsia="Times New Roman" w:cs="Times New Roman"/>
          <w:lang w:val="en-AU"/>
        </w:rPr>
        <w:t xml:space="preserve">theorized by Porter and Van der </w:t>
      </w:r>
      <w:proofErr w:type="spellStart"/>
      <w:r w:rsidR="00956B76" w:rsidRPr="002D11D7">
        <w:rPr>
          <w:rFonts w:eastAsia="Times New Roman" w:cs="Times New Roman"/>
          <w:lang w:val="en-AU"/>
        </w:rPr>
        <w:t>L</w:t>
      </w:r>
      <w:r w:rsidRPr="002D11D7">
        <w:rPr>
          <w:rFonts w:eastAsia="Times New Roman" w:cs="Times New Roman"/>
          <w:lang w:val="en-AU"/>
        </w:rPr>
        <w:t>inde</w:t>
      </w:r>
      <w:proofErr w:type="spellEnd"/>
      <w:r w:rsidRPr="002D11D7">
        <w:rPr>
          <w:rFonts w:eastAsia="Times New Roman" w:cs="Times New Roman"/>
          <w:lang w:val="en-AU"/>
        </w:rPr>
        <w:t xml:space="preserve"> (1995). They form a framework for solving the envi</w:t>
      </w:r>
      <w:r w:rsidR="0034189E" w:rsidRPr="002D11D7">
        <w:rPr>
          <w:rFonts w:eastAsia="Times New Roman" w:cs="Times New Roman"/>
          <w:lang w:val="en-AU"/>
        </w:rPr>
        <w:t xml:space="preserve">ronment-competitiveness debate </w:t>
      </w:r>
      <w:r w:rsidR="00A2117C" w:rsidRPr="002D11D7">
        <w:rPr>
          <w:rFonts w:eastAsia="Times New Roman" w:cs="Times New Roman"/>
          <w:lang w:val="en-AU"/>
        </w:rPr>
        <w:t xml:space="preserve">taking in account the fact that the economy and </w:t>
      </w:r>
      <w:r w:rsidR="00D46800" w:rsidRPr="002D11D7">
        <w:rPr>
          <w:rFonts w:eastAsia="Times New Roman" w:cs="Times New Roman"/>
          <w:lang w:val="en-AU"/>
        </w:rPr>
        <w:t xml:space="preserve">the </w:t>
      </w:r>
      <w:r w:rsidR="00A2117C" w:rsidRPr="002D11D7">
        <w:rPr>
          <w:rFonts w:eastAsia="Times New Roman" w:cs="Times New Roman"/>
          <w:lang w:val="en-AU"/>
        </w:rPr>
        <w:t xml:space="preserve">environmental regulation are dynamic. </w:t>
      </w:r>
      <w:r w:rsidR="0034189E" w:rsidRPr="002D11D7">
        <w:rPr>
          <w:rFonts w:eastAsia="Times New Roman" w:cs="Times New Roman"/>
          <w:lang w:val="en-AU"/>
        </w:rPr>
        <w:t>They argue that with this framework, properly designed policies can foster innovation, which may offset the losses caused by the environmental regulation itself. In the end there is the possibility of having an absolute positive outcome, an advantage, arising from stricter r</w:t>
      </w:r>
      <w:r w:rsidR="00C840AA" w:rsidRPr="002D11D7">
        <w:rPr>
          <w:rFonts w:eastAsia="Times New Roman" w:cs="Times New Roman"/>
          <w:lang w:val="en-AU"/>
        </w:rPr>
        <w:t>egulations. First of all, regulation is needed because firms need to b</w:t>
      </w:r>
      <w:r w:rsidR="00E95946" w:rsidRPr="002D11D7">
        <w:rPr>
          <w:rFonts w:eastAsia="Times New Roman" w:cs="Times New Roman"/>
          <w:lang w:val="en-AU"/>
        </w:rPr>
        <w:t>e guided to an environmental</w:t>
      </w:r>
      <w:r w:rsidR="00CE0C30" w:rsidRPr="002D11D7">
        <w:rPr>
          <w:rFonts w:eastAsia="Times New Roman" w:cs="Times New Roman"/>
          <w:lang w:val="en-AU"/>
        </w:rPr>
        <w:t>ly</w:t>
      </w:r>
      <w:r w:rsidR="00E95946" w:rsidRPr="002D11D7">
        <w:rPr>
          <w:rFonts w:eastAsia="Times New Roman" w:cs="Times New Roman"/>
          <w:lang w:val="en-AU"/>
        </w:rPr>
        <w:t xml:space="preserve"> sustainable direction for the type of innovation to undertake. It signals resource inefficiencies, in particular regarding incomplete utilization and toxicity of substances. Another advantage is that environmental policies raise corporate awareness. </w:t>
      </w:r>
      <w:r w:rsidR="002A22D6" w:rsidRPr="002D11D7">
        <w:rPr>
          <w:rFonts w:eastAsia="Times New Roman" w:cs="Times New Roman"/>
          <w:lang w:val="en-AU"/>
        </w:rPr>
        <w:t xml:space="preserve">Furthermore, world demand is moving towards more eco friendly, resource efficient and energy efficient products, which allows the appliance of price premiums on “green” products. </w:t>
      </w:r>
      <w:r w:rsidR="00F11BAC" w:rsidRPr="002D11D7">
        <w:rPr>
          <w:rFonts w:eastAsia="Times New Roman" w:cs="Times New Roman"/>
          <w:lang w:val="en-AU"/>
        </w:rPr>
        <w:t>Of course if policies are not internationally homogeneous the arguments use</w:t>
      </w:r>
      <w:r w:rsidR="00D46800" w:rsidRPr="002D11D7">
        <w:rPr>
          <w:rFonts w:eastAsia="Times New Roman" w:cs="Times New Roman"/>
          <w:lang w:val="en-AU"/>
        </w:rPr>
        <w:t>d</w:t>
      </w:r>
      <w:r w:rsidR="00F11BAC" w:rsidRPr="002D11D7">
        <w:rPr>
          <w:rFonts w:eastAsia="Times New Roman" w:cs="Times New Roman"/>
          <w:lang w:val="en-AU"/>
        </w:rPr>
        <w:t xml:space="preserve"> in the paper don’t work any more, even though we can talk about a competitive edge</w:t>
      </w:r>
      <w:r w:rsidR="00D46800" w:rsidRPr="002D11D7">
        <w:rPr>
          <w:rFonts w:eastAsia="Times New Roman" w:cs="Times New Roman"/>
          <w:lang w:val="en-AU"/>
        </w:rPr>
        <w:t>, that could be compared to the “first mover advantage”</w:t>
      </w:r>
      <w:r w:rsidR="00F11BAC" w:rsidRPr="002D11D7">
        <w:rPr>
          <w:rFonts w:eastAsia="Times New Roman" w:cs="Times New Roman"/>
          <w:lang w:val="en-AU"/>
        </w:rPr>
        <w:t xml:space="preserve">, which makes economic gains last more. </w:t>
      </w:r>
    </w:p>
    <w:p w14:paraId="2471C458" w14:textId="77777777" w:rsidR="00956B76" w:rsidRPr="002D11D7" w:rsidRDefault="00956B76" w:rsidP="00AE5391">
      <w:pPr>
        <w:spacing w:line="360" w:lineRule="auto"/>
        <w:jc w:val="both"/>
        <w:rPr>
          <w:rFonts w:eastAsia="Times New Roman" w:cs="Times New Roman"/>
          <w:lang w:val="en-AU"/>
        </w:rPr>
      </w:pPr>
    </w:p>
    <w:p w14:paraId="7F1396F2" w14:textId="62A6840F" w:rsidR="00D46800" w:rsidRPr="002D11D7" w:rsidRDefault="008E13C2" w:rsidP="00EF430E">
      <w:pPr>
        <w:spacing w:line="360" w:lineRule="auto"/>
        <w:ind w:firstLine="708"/>
        <w:jc w:val="both"/>
        <w:rPr>
          <w:rFonts w:eastAsia="Times New Roman" w:cs="Times New Roman"/>
          <w:lang w:val="en-AU"/>
        </w:rPr>
      </w:pPr>
      <w:r w:rsidRPr="002D11D7">
        <w:rPr>
          <w:rFonts w:eastAsia="Times New Roman" w:cs="Times New Roman"/>
          <w:lang w:val="en-AU"/>
        </w:rPr>
        <w:lastRenderedPageBreak/>
        <w:t>The c</w:t>
      </w:r>
      <w:r w:rsidR="00481737" w:rsidRPr="002D11D7">
        <w:rPr>
          <w:rFonts w:eastAsia="Times New Roman" w:cs="Times New Roman"/>
          <w:lang w:val="en-AU"/>
        </w:rPr>
        <w:t xml:space="preserve">oncept of pollution prevention </w:t>
      </w:r>
      <w:r w:rsidRPr="002D11D7">
        <w:rPr>
          <w:rFonts w:eastAsia="Times New Roman" w:cs="Times New Roman"/>
          <w:lang w:val="en-AU"/>
        </w:rPr>
        <w:t>i</w:t>
      </w:r>
      <w:r w:rsidR="00151F36" w:rsidRPr="002D11D7">
        <w:rPr>
          <w:rFonts w:eastAsia="Times New Roman" w:cs="Times New Roman"/>
          <w:lang w:val="en-AU"/>
        </w:rPr>
        <w:t>s used</w:t>
      </w:r>
      <w:r w:rsidR="00D46800" w:rsidRPr="002D11D7">
        <w:rPr>
          <w:rFonts w:eastAsia="Times New Roman" w:cs="Times New Roman"/>
          <w:lang w:val="en-AU"/>
        </w:rPr>
        <w:t xml:space="preserve"> and discussed in the research</w:t>
      </w:r>
      <w:r w:rsidR="00151F36" w:rsidRPr="002D11D7">
        <w:rPr>
          <w:rFonts w:eastAsia="Times New Roman" w:cs="Times New Roman"/>
          <w:lang w:val="en-AU"/>
        </w:rPr>
        <w:t xml:space="preserve">, but the focus must be on resource productivity, </w:t>
      </w:r>
      <w:r w:rsidR="00481737" w:rsidRPr="002D11D7">
        <w:rPr>
          <w:rFonts w:eastAsia="Times New Roman" w:cs="Times New Roman"/>
          <w:lang w:val="en-AU"/>
        </w:rPr>
        <w:t xml:space="preserve">which goes beyond pollution reduction: it concerns the costs companies have to bear because of pollution rather than the mitigation of pollution’s social costs. Pollution is viewed as </w:t>
      </w:r>
      <w:r w:rsidR="00D46800" w:rsidRPr="002D11D7">
        <w:rPr>
          <w:rFonts w:eastAsia="Times New Roman" w:cs="Times New Roman"/>
          <w:lang w:val="en-AU"/>
        </w:rPr>
        <w:t>an unproductive</w:t>
      </w:r>
      <w:r w:rsidR="00481737" w:rsidRPr="002D11D7">
        <w:rPr>
          <w:rFonts w:eastAsia="Times New Roman" w:cs="Times New Roman"/>
          <w:lang w:val="en-AU"/>
        </w:rPr>
        <w:t xml:space="preserve"> </w:t>
      </w:r>
      <w:r w:rsidR="00FD6B39" w:rsidRPr="002D11D7">
        <w:rPr>
          <w:rFonts w:eastAsia="Times New Roman" w:cs="Times New Roman"/>
          <w:lang w:val="en-AU"/>
        </w:rPr>
        <w:t>resource utilization. Econometric studies relating environmental regulation and competitiveness costs are biased mainly because innovation benef</w:t>
      </w:r>
      <w:r w:rsidR="0013207D" w:rsidRPr="002D11D7">
        <w:rPr>
          <w:rFonts w:eastAsia="Times New Roman" w:cs="Times New Roman"/>
          <w:lang w:val="en-AU"/>
        </w:rPr>
        <w:t xml:space="preserve">its are not taken into account, and even those researches on poorly designed policies have very little effect on competitiveness. </w:t>
      </w:r>
    </w:p>
    <w:p w14:paraId="3B86295A" w14:textId="77777777" w:rsidR="00956B76" w:rsidRPr="002D11D7" w:rsidRDefault="00956B76" w:rsidP="00AE5391">
      <w:pPr>
        <w:spacing w:line="360" w:lineRule="auto"/>
        <w:jc w:val="both"/>
        <w:rPr>
          <w:rFonts w:eastAsia="Times New Roman" w:cs="Times New Roman"/>
          <w:lang w:val="en-AU"/>
        </w:rPr>
      </w:pPr>
    </w:p>
    <w:p w14:paraId="22D0E690" w14:textId="3F55713A" w:rsidR="008373BA" w:rsidRDefault="0013207D" w:rsidP="00872CAF">
      <w:pPr>
        <w:spacing w:line="360" w:lineRule="auto"/>
        <w:ind w:firstLine="708"/>
        <w:jc w:val="both"/>
        <w:rPr>
          <w:rFonts w:eastAsia="Times New Roman" w:cs="Times New Roman"/>
          <w:lang w:val="en-AU"/>
        </w:rPr>
      </w:pPr>
      <w:r w:rsidRPr="002D11D7">
        <w:rPr>
          <w:rFonts w:eastAsia="Times New Roman" w:cs="Times New Roman"/>
          <w:lang w:val="en-AU"/>
        </w:rPr>
        <w:t>Regulations need to: elaborate environmental goals that can be met in flexible ways, encourage innovation with the aim to reach those goals, coordinate the system. The authors sugges</w:t>
      </w:r>
      <w:r w:rsidR="00D46800" w:rsidRPr="002D11D7">
        <w:rPr>
          <w:rFonts w:eastAsia="Times New Roman" w:cs="Times New Roman"/>
          <w:lang w:val="en-AU"/>
        </w:rPr>
        <w:t xml:space="preserve">t in </w:t>
      </w:r>
      <w:proofErr w:type="spellStart"/>
      <w:r w:rsidR="00D46800" w:rsidRPr="002D11D7">
        <w:rPr>
          <w:rFonts w:eastAsia="Times New Roman" w:cs="Times New Roman"/>
          <w:lang w:val="en-AU"/>
        </w:rPr>
        <w:t>primis</w:t>
      </w:r>
      <w:proofErr w:type="spellEnd"/>
      <w:r w:rsidR="00D46800" w:rsidRPr="002D11D7">
        <w:rPr>
          <w:rFonts w:eastAsia="Times New Roman" w:cs="Times New Roman"/>
          <w:lang w:val="en-AU"/>
        </w:rPr>
        <w:t xml:space="preserve"> to focus on the outcome</w:t>
      </w:r>
      <w:r w:rsidRPr="002D11D7">
        <w:rPr>
          <w:rFonts w:eastAsia="Times New Roman" w:cs="Times New Roman"/>
          <w:lang w:val="en-AU"/>
        </w:rPr>
        <w:t xml:space="preserve"> </w:t>
      </w:r>
      <w:r w:rsidR="00D46800" w:rsidRPr="002D11D7">
        <w:rPr>
          <w:rFonts w:eastAsia="Times New Roman" w:cs="Times New Roman"/>
          <w:lang w:val="en-AU"/>
        </w:rPr>
        <w:t xml:space="preserve">itself </w:t>
      </w:r>
      <w:r w:rsidRPr="002D11D7">
        <w:rPr>
          <w:rFonts w:eastAsia="Times New Roman" w:cs="Times New Roman"/>
          <w:lang w:val="en-AU"/>
        </w:rPr>
        <w:t>rather than on technolo</w:t>
      </w:r>
      <w:r w:rsidR="002F2602" w:rsidRPr="002D11D7">
        <w:rPr>
          <w:rFonts w:eastAsia="Times New Roman" w:cs="Times New Roman"/>
          <w:lang w:val="en-AU"/>
        </w:rPr>
        <w:t>gies to reach those outcomes, then they suggest to foster the use of market incentives (pollution taxes deposit refund schemes and refund permits).  This would allow flexibility and would create incentives for ongoing innovation: market incentives</w:t>
      </w:r>
      <w:r w:rsidR="00D46800" w:rsidRPr="002D11D7">
        <w:rPr>
          <w:rFonts w:eastAsia="Times New Roman" w:cs="Times New Roman"/>
          <w:lang w:val="en-AU"/>
        </w:rPr>
        <w:t>,</w:t>
      </w:r>
      <w:r w:rsidR="002F2602" w:rsidRPr="002D11D7">
        <w:rPr>
          <w:rFonts w:eastAsia="Times New Roman" w:cs="Times New Roman"/>
          <w:lang w:val="en-AU"/>
        </w:rPr>
        <w:t xml:space="preserve"> for instance</w:t>
      </w:r>
      <w:r w:rsidR="00D46800" w:rsidRPr="002D11D7">
        <w:rPr>
          <w:rFonts w:eastAsia="Times New Roman" w:cs="Times New Roman"/>
          <w:lang w:val="en-AU"/>
        </w:rPr>
        <w:t>,</w:t>
      </w:r>
      <w:r w:rsidR="002F2602" w:rsidRPr="002D11D7">
        <w:rPr>
          <w:rFonts w:eastAsia="Times New Roman" w:cs="Times New Roman"/>
          <w:lang w:val="en-AU"/>
        </w:rPr>
        <w:t xml:space="preserve"> could encourage the introduction of technologi</w:t>
      </w:r>
      <w:r w:rsidR="00D46800" w:rsidRPr="002D11D7">
        <w:rPr>
          <w:rFonts w:eastAsia="Times New Roman" w:cs="Times New Roman"/>
          <w:lang w:val="en-AU"/>
        </w:rPr>
        <w:t>es exceeding current standards</w:t>
      </w:r>
      <w:r w:rsidR="00D46800" w:rsidRPr="002D11D7">
        <w:rPr>
          <w:rStyle w:val="Rimandonotaapidipagina"/>
          <w:rFonts w:eastAsia="Times New Roman" w:cs="Times New Roman"/>
          <w:lang w:val="en-AU"/>
        </w:rPr>
        <w:footnoteReference w:id="6"/>
      </w:r>
      <w:r w:rsidR="002F2602" w:rsidRPr="002D11D7">
        <w:rPr>
          <w:rFonts w:eastAsia="Times New Roman" w:cs="Times New Roman"/>
          <w:lang w:val="en-AU"/>
        </w:rPr>
        <w:t xml:space="preserve">. </w:t>
      </w:r>
      <w:r w:rsidR="00B228AA" w:rsidRPr="002D11D7">
        <w:rPr>
          <w:rFonts w:eastAsia="Times New Roman" w:cs="Times New Roman"/>
          <w:lang w:val="en-AU"/>
        </w:rPr>
        <w:t xml:space="preserve">Coordination is fundamental as </w:t>
      </w:r>
      <w:r w:rsidR="00500F84" w:rsidRPr="002D11D7">
        <w:rPr>
          <w:rFonts w:eastAsia="Times New Roman" w:cs="Times New Roman"/>
          <w:lang w:val="en-AU"/>
        </w:rPr>
        <w:t>well; different layers</w:t>
      </w:r>
      <w:r w:rsidR="00B228AA" w:rsidRPr="002D11D7">
        <w:rPr>
          <w:rFonts w:eastAsia="Times New Roman" w:cs="Times New Roman"/>
          <w:lang w:val="en-AU"/>
        </w:rPr>
        <w:t xml:space="preserve"> of the government of one country, and </w:t>
      </w:r>
      <w:r w:rsidR="00500F84" w:rsidRPr="002D11D7">
        <w:rPr>
          <w:rFonts w:eastAsia="Times New Roman" w:cs="Times New Roman"/>
          <w:lang w:val="en-AU"/>
        </w:rPr>
        <w:t xml:space="preserve">governments </w:t>
      </w:r>
      <w:r w:rsidR="00B228AA" w:rsidRPr="002D11D7">
        <w:rPr>
          <w:rFonts w:eastAsia="Times New Roman" w:cs="Times New Roman"/>
          <w:lang w:val="en-AU"/>
        </w:rPr>
        <w:t>of different countries must elaborate consistent regulations so that companie</w:t>
      </w:r>
      <w:r w:rsidR="00500F84" w:rsidRPr="002D11D7">
        <w:rPr>
          <w:rFonts w:eastAsia="Times New Roman" w:cs="Times New Roman"/>
          <w:lang w:val="en-AU"/>
        </w:rPr>
        <w:t>s don’t have to deal with contrasting</w:t>
      </w:r>
      <w:r w:rsidR="00B228AA" w:rsidRPr="002D11D7">
        <w:rPr>
          <w:rFonts w:eastAsia="Times New Roman" w:cs="Times New Roman"/>
          <w:lang w:val="en-AU"/>
        </w:rPr>
        <w:t xml:space="preserve"> counterparties with different requests and laws. </w:t>
      </w:r>
      <w:r w:rsidR="002F2602" w:rsidRPr="002D11D7">
        <w:rPr>
          <w:rFonts w:eastAsia="Times New Roman" w:cs="Times New Roman"/>
          <w:lang w:val="en-AU"/>
        </w:rPr>
        <w:t xml:space="preserve">The paper </w:t>
      </w:r>
      <w:r w:rsidR="00500F84" w:rsidRPr="002D11D7">
        <w:rPr>
          <w:rFonts w:eastAsia="Times New Roman" w:cs="Times New Roman"/>
          <w:lang w:val="en-AU"/>
        </w:rPr>
        <w:t xml:space="preserve">is also important because it </w:t>
      </w:r>
      <w:r w:rsidR="002F2602" w:rsidRPr="002D11D7">
        <w:rPr>
          <w:rFonts w:eastAsia="Times New Roman" w:cs="Times New Roman"/>
          <w:lang w:val="en-AU"/>
        </w:rPr>
        <w:t>poses the basis for the technique and</w:t>
      </w:r>
      <w:r w:rsidR="00500F84" w:rsidRPr="002D11D7">
        <w:rPr>
          <w:rFonts w:eastAsia="Times New Roman" w:cs="Times New Roman"/>
          <w:lang w:val="en-AU"/>
        </w:rPr>
        <w:t xml:space="preserve"> composition effect elaboration.</w:t>
      </w:r>
    </w:p>
    <w:p w14:paraId="4BE58A32" w14:textId="77777777" w:rsidR="00872CAF" w:rsidRDefault="00872CAF" w:rsidP="00AE5391">
      <w:pPr>
        <w:spacing w:line="360" w:lineRule="auto"/>
        <w:jc w:val="both"/>
        <w:rPr>
          <w:b/>
          <w:sz w:val="32"/>
          <w:szCs w:val="32"/>
          <w:lang w:val="en-US"/>
        </w:rPr>
      </w:pPr>
    </w:p>
    <w:p w14:paraId="5199ED34" w14:textId="33A9D5EA" w:rsidR="000A7054" w:rsidRPr="00F45A65" w:rsidRDefault="00DB40CD" w:rsidP="00F45A65">
      <w:pPr>
        <w:pStyle w:val="Paragrafoelenco"/>
        <w:numPr>
          <w:ilvl w:val="0"/>
          <w:numId w:val="5"/>
        </w:numPr>
        <w:spacing w:line="360" w:lineRule="auto"/>
        <w:jc w:val="both"/>
        <w:rPr>
          <w:b/>
          <w:sz w:val="32"/>
          <w:szCs w:val="32"/>
          <w:lang w:val="en-US"/>
        </w:rPr>
      </w:pPr>
      <w:r w:rsidRPr="00F45A65">
        <w:rPr>
          <w:b/>
          <w:sz w:val="32"/>
          <w:szCs w:val="32"/>
          <w:lang w:val="en-US"/>
        </w:rPr>
        <w:t>Hypotheses F</w:t>
      </w:r>
      <w:r w:rsidR="000A7054" w:rsidRPr="00F45A65">
        <w:rPr>
          <w:b/>
          <w:sz w:val="32"/>
          <w:szCs w:val="32"/>
          <w:lang w:val="en-US"/>
        </w:rPr>
        <w:t>ormulation</w:t>
      </w:r>
      <w:r w:rsidR="00A569D9" w:rsidRPr="00F45A65">
        <w:rPr>
          <w:b/>
          <w:sz w:val="32"/>
          <w:szCs w:val="32"/>
          <w:lang w:val="en-US"/>
        </w:rPr>
        <w:fldChar w:fldCharType="begin"/>
      </w:r>
      <w:r w:rsidR="00A569D9">
        <w:instrText xml:space="preserve"> XE "</w:instrText>
      </w:r>
      <w:r w:rsidR="008373BA" w:rsidRPr="00F45A65">
        <w:rPr>
          <w:b/>
          <w:sz w:val="32"/>
          <w:szCs w:val="32"/>
        </w:rPr>
        <w:instrText>4</w:instrText>
      </w:r>
      <w:r w:rsidR="00AC5B2A" w:rsidRPr="00F45A65">
        <w:rPr>
          <w:b/>
          <w:sz w:val="32"/>
          <w:szCs w:val="32"/>
        </w:rPr>
        <w:instrText xml:space="preserve">. </w:instrText>
      </w:r>
      <w:r w:rsidR="00A569D9" w:rsidRPr="00F45A65">
        <w:rPr>
          <w:b/>
          <w:sz w:val="32"/>
          <w:szCs w:val="32"/>
          <w:lang w:val="en-US"/>
        </w:rPr>
        <w:instrText>Hypotheses formulation</w:instrText>
      </w:r>
      <w:r w:rsidR="00FE4F55">
        <w:instrText xml:space="preserve"> </w:instrText>
      </w:r>
      <w:r w:rsidR="00A569D9">
        <w:instrText xml:space="preserve">" </w:instrText>
      </w:r>
      <w:r w:rsidR="00A569D9" w:rsidRPr="00F45A65">
        <w:rPr>
          <w:b/>
          <w:sz w:val="32"/>
          <w:szCs w:val="32"/>
          <w:lang w:val="en-US"/>
        </w:rPr>
        <w:fldChar w:fldCharType="end"/>
      </w:r>
    </w:p>
    <w:p w14:paraId="0DC87E99" w14:textId="4B720D1B" w:rsidR="000A7054" w:rsidRDefault="000A7054" w:rsidP="00E940C4">
      <w:pPr>
        <w:spacing w:line="360" w:lineRule="auto"/>
        <w:jc w:val="both"/>
        <w:rPr>
          <w:lang w:val="en-US"/>
        </w:rPr>
      </w:pPr>
      <w:r w:rsidRPr="00BF0E21">
        <w:rPr>
          <w:lang w:val="en-US"/>
        </w:rPr>
        <w:t>In this thesis I am testing a set of hypotheses</w:t>
      </w:r>
      <w:r>
        <w:rPr>
          <w:lang w:val="en-US"/>
        </w:rPr>
        <w:t>,</w:t>
      </w:r>
      <w:r w:rsidR="00C03CB8">
        <w:rPr>
          <w:lang w:val="en-US"/>
        </w:rPr>
        <w:t xml:space="preserve"> derived from</w:t>
      </w:r>
      <w:r w:rsidRPr="00BF0E21">
        <w:rPr>
          <w:lang w:val="en-US"/>
        </w:rPr>
        <w:t xml:space="preserve"> </w:t>
      </w:r>
      <w:r w:rsidR="00C03CB8">
        <w:rPr>
          <w:lang w:val="en-US"/>
        </w:rPr>
        <w:t xml:space="preserve">the existing </w:t>
      </w:r>
      <w:r w:rsidRPr="00BF0E21">
        <w:rPr>
          <w:lang w:val="en-US"/>
        </w:rPr>
        <w:t>literature</w:t>
      </w:r>
      <w:r>
        <w:rPr>
          <w:lang w:val="en-US"/>
        </w:rPr>
        <w:t>, of which I reviewed the most relevant papers</w:t>
      </w:r>
      <w:r w:rsidR="00C03CB8">
        <w:rPr>
          <w:lang w:val="en-US"/>
        </w:rPr>
        <w:t xml:space="preserve"> above</w:t>
      </w:r>
      <w:r>
        <w:rPr>
          <w:lang w:val="en-US"/>
        </w:rPr>
        <w:t>,</w:t>
      </w:r>
      <w:r w:rsidR="00A47E87">
        <w:rPr>
          <w:lang w:val="en-US"/>
        </w:rPr>
        <w:t xml:space="preserve"> as well as from</w:t>
      </w:r>
      <w:r w:rsidRPr="00BF0E21">
        <w:rPr>
          <w:lang w:val="en-US"/>
        </w:rPr>
        <w:t xml:space="preserve"> theory on trade and </w:t>
      </w:r>
      <w:r>
        <w:rPr>
          <w:lang w:val="en-US"/>
        </w:rPr>
        <w:t>environment.  The main objective is to find what is the relationship between trade and pollution levels, using a panel analysis. Thus, the first hypotheses I am going to test are:</w:t>
      </w:r>
    </w:p>
    <w:p w14:paraId="716DAC0F" w14:textId="77777777" w:rsidR="00A47E87" w:rsidRDefault="00A47E87" w:rsidP="00AE5391">
      <w:pPr>
        <w:spacing w:line="360" w:lineRule="auto"/>
        <w:jc w:val="both"/>
        <w:rPr>
          <w:lang w:val="en-US"/>
        </w:rPr>
      </w:pPr>
    </w:p>
    <w:p w14:paraId="5FAD5CF1" w14:textId="77777777" w:rsidR="000A7054" w:rsidRDefault="000A7054" w:rsidP="00AE5391">
      <w:pPr>
        <w:spacing w:line="360" w:lineRule="auto"/>
        <w:jc w:val="center"/>
        <w:rPr>
          <w:i/>
          <w:lang w:val="en-US"/>
        </w:rPr>
      </w:pPr>
      <w:r w:rsidRPr="00796A32">
        <w:rPr>
          <w:i/>
          <w:lang w:val="en-US"/>
        </w:rPr>
        <w:t>H</w:t>
      </w:r>
      <w:r w:rsidRPr="00796A32">
        <w:rPr>
          <w:i/>
          <w:vertAlign w:val="subscript"/>
          <w:lang w:val="en-US"/>
        </w:rPr>
        <w:t>0</w:t>
      </w:r>
      <w:r w:rsidRPr="00796A32">
        <w:rPr>
          <w:i/>
          <w:lang w:val="en-US"/>
        </w:rPr>
        <w:t>: trade negatively influences pollution levels at a country level over time</w:t>
      </w:r>
    </w:p>
    <w:p w14:paraId="54B13118" w14:textId="77777777" w:rsidR="00796A32" w:rsidRPr="00796A32" w:rsidRDefault="00796A32" w:rsidP="00AE5391">
      <w:pPr>
        <w:spacing w:line="360" w:lineRule="auto"/>
        <w:jc w:val="center"/>
        <w:rPr>
          <w:i/>
          <w:lang w:val="en-US"/>
        </w:rPr>
      </w:pPr>
    </w:p>
    <w:p w14:paraId="18D36D95" w14:textId="77777777" w:rsidR="000A7054" w:rsidRPr="00796A32" w:rsidRDefault="000A7054" w:rsidP="00AE5391">
      <w:pPr>
        <w:spacing w:line="360" w:lineRule="auto"/>
        <w:jc w:val="center"/>
        <w:rPr>
          <w:i/>
          <w:lang w:val="en-US"/>
        </w:rPr>
      </w:pPr>
      <w:r w:rsidRPr="00796A32">
        <w:rPr>
          <w:i/>
          <w:lang w:val="en-US"/>
        </w:rPr>
        <w:t>H</w:t>
      </w:r>
      <w:r w:rsidRPr="00796A32">
        <w:rPr>
          <w:i/>
          <w:vertAlign w:val="subscript"/>
          <w:lang w:val="en-US"/>
        </w:rPr>
        <w:t>1</w:t>
      </w:r>
      <w:r w:rsidRPr="00796A32">
        <w:rPr>
          <w:i/>
          <w:lang w:val="en-US"/>
        </w:rPr>
        <w:t>: trade positively influences pollution levels at a country level over time</w:t>
      </w:r>
    </w:p>
    <w:p w14:paraId="176EA0D4" w14:textId="77777777" w:rsidR="00A47E87" w:rsidRPr="003C5D6B" w:rsidRDefault="00A47E87" w:rsidP="00AE5391">
      <w:pPr>
        <w:spacing w:line="360" w:lineRule="auto"/>
        <w:jc w:val="both"/>
        <w:rPr>
          <w:lang w:val="en-US"/>
        </w:rPr>
      </w:pPr>
    </w:p>
    <w:p w14:paraId="0459CD86" w14:textId="7A7D94CD" w:rsidR="000A7054" w:rsidRDefault="000A7054" w:rsidP="006A7EA3">
      <w:pPr>
        <w:spacing w:line="360" w:lineRule="auto"/>
        <w:ind w:firstLine="708"/>
        <w:jc w:val="both"/>
        <w:rPr>
          <w:lang w:val="en-US"/>
        </w:rPr>
      </w:pPr>
      <w:r>
        <w:rPr>
          <w:lang w:val="en-US"/>
        </w:rPr>
        <w:lastRenderedPageBreak/>
        <w:t>First of all, I consider as established a positive relationship betwe</w:t>
      </w:r>
      <w:r w:rsidR="00946518">
        <w:rPr>
          <w:lang w:val="en-US"/>
        </w:rPr>
        <w:t>en GDP growth and trade (F</w:t>
      </w:r>
      <w:r w:rsidR="00796A32">
        <w:rPr>
          <w:lang w:val="en-US"/>
        </w:rPr>
        <w:t xml:space="preserve">rankel and </w:t>
      </w:r>
      <w:proofErr w:type="spellStart"/>
      <w:r w:rsidR="00796A32">
        <w:rPr>
          <w:lang w:val="en-US"/>
        </w:rPr>
        <w:t>Romer</w:t>
      </w:r>
      <w:proofErr w:type="spellEnd"/>
      <w:r w:rsidR="00796A32">
        <w:rPr>
          <w:lang w:val="en-US"/>
        </w:rPr>
        <w:t>, 1999).</w:t>
      </w:r>
      <w:r w:rsidR="006A7EA3">
        <w:rPr>
          <w:lang w:val="en-US"/>
        </w:rPr>
        <w:t xml:space="preserve"> </w:t>
      </w:r>
      <w:r>
        <w:rPr>
          <w:lang w:val="en-US"/>
        </w:rPr>
        <w:t>I am furthermore testing the environ</w:t>
      </w:r>
      <w:r w:rsidR="00796A32">
        <w:rPr>
          <w:lang w:val="en-US"/>
        </w:rPr>
        <w:t>mental Kuznets curve, which states</w:t>
      </w:r>
      <w:r>
        <w:rPr>
          <w:lang w:val="en-US"/>
        </w:rPr>
        <w:t xml:space="preserve"> that output has a negative effect on pollution levels until a certain point, and that after this point – after the country has reached a certain level of GDP, thus development – the relationship changes and further growth has then a positive effect on pollution levels, bringing them down. This can be explained through the composition and technique effect</w:t>
      </w:r>
      <w:r w:rsidR="00796A32">
        <w:rPr>
          <w:lang w:val="en-US"/>
        </w:rPr>
        <w:t>,</w:t>
      </w:r>
      <w:r>
        <w:rPr>
          <w:lang w:val="en-US"/>
        </w:rPr>
        <w:t xml:space="preserve"> which start to offset the scale effe</w:t>
      </w:r>
      <w:r w:rsidR="00796A32">
        <w:rPr>
          <w:lang w:val="en-US"/>
        </w:rPr>
        <w:t>ct, that</w:t>
      </w:r>
      <w:r>
        <w:rPr>
          <w:lang w:val="en-US"/>
        </w:rPr>
        <w:t xml:space="preserve"> is the one responsible of higher environmental degradation. This does not mean that if a country promotes growth, the environmental situation will eventually start getting better itself, rather that growth is usually associated with more environmentally sustainable policies. This is what the hypothesis called “gains from trade” predicts. On the other hand, another more widely re</w:t>
      </w:r>
      <w:r w:rsidR="001817D8">
        <w:rPr>
          <w:lang w:val="en-US"/>
        </w:rPr>
        <w:t xml:space="preserve">cognized, but still not proven </w:t>
      </w:r>
      <w:r>
        <w:rPr>
          <w:lang w:val="en-US"/>
        </w:rPr>
        <w:t xml:space="preserve">possibility is the one predicted by the “race to the bottom” hypothesis, which says that those countries more open to international trade will adopt looser regulations to be able to compete internationally on the production of dirtier goods. </w:t>
      </w:r>
    </w:p>
    <w:p w14:paraId="633C9686" w14:textId="77777777" w:rsidR="00A47E87" w:rsidRDefault="00A47E87" w:rsidP="00AE5391">
      <w:pPr>
        <w:spacing w:line="360" w:lineRule="auto"/>
        <w:jc w:val="both"/>
        <w:rPr>
          <w:lang w:val="en-US"/>
        </w:rPr>
      </w:pPr>
    </w:p>
    <w:p w14:paraId="53EAE822" w14:textId="77777777" w:rsidR="000A7054" w:rsidRPr="00796A32" w:rsidRDefault="000A7054" w:rsidP="00AE5391">
      <w:pPr>
        <w:spacing w:line="360" w:lineRule="auto"/>
        <w:jc w:val="center"/>
        <w:rPr>
          <w:i/>
          <w:lang w:val="en-US"/>
        </w:rPr>
      </w:pPr>
      <w:r w:rsidRPr="00796A32">
        <w:rPr>
          <w:i/>
          <w:lang w:val="en-US"/>
        </w:rPr>
        <w:t>H</w:t>
      </w:r>
      <w:r w:rsidRPr="00796A32">
        <w:rPr>
          <w:i/>
          <w:vertAlign w:val="subscript"/>
          <w:lang w:val="en-US"/>
        </w:rPr>
        <w:t>0</w:t>
      </w:r>
      <w:r w:rsidRPr="00796A32">
        <w:rPr>
          <w:i/>
          <w:lang w:val="en-US"/>
        </w:rPr>
        <w:t>: GDP growth negatively influences pollution levels in a country over time</w:t>
      </w:r>
    </w:p>
    <w:p w14:paraId="26678266" w14:textId="77777777" w:rsidR="00A47E87" w:rsidRPr="00796A32" w:rsidRDefault="00A47E87" w:rsidP="00AE5391">
      <w:pPr>
        <w:spacing w:line="360" w:lineRule="auto"/>
        <w:jc w:val="center"/>
        <w:rPr>
          <w:i/>
          <w:lang w:val="en-US"/>
        </w:rPr>
      </w:pPr>
    </w:p>
    <w:p w14:paraId="75D83086" w14:textId="77777777" w:rsidR="000A7054" w:rsidRPr="00796A32" w:rsidRDefault="000A7054" w:rsidP="00AE5391">
      <w:pPr>
        <w:spacing w:line="360" w:lineRule="auto"/>
        <w:jc w:val="center"/>
        <w:rPr>
          <w:i/>
          <w:lang w:val="en-US"/>
        </w:rPr>
      </w:pPr>
      <w:r w:rsidRPr="00796A32">
        <w:rPr>
          <w:i/>
          <w:lang w:val="en-US"/>
        </w:rPr>
        <w:t>H</w:t>
      </w:r>
      <w:r w:rsidRPr="00796A32">
        <w:rPr>
          <w:i/>
          <w:vertAlign w:val="subscript"/>
          <w:lang w:val="en-US"/>
        </w:rPr>
        <w:t>1</w:t>
      </w:r>
      <w:r w:rsidRPr="00796A32">
        <w:rPr>
          <w:i/>
          <w:lang w:val="en-US"/>
        </w:rPr>
        <w:t>: GDP growth positively influences pollution levels in a country over time</w:t>
      </w:r>
    </w:p>
    <w:p w14:paraId="6C025639" w14:textId="77777777" w:rsidR="00A47E87" w:rsidRPr="00796A32" w:rsidRDefault="00A47E87" w:rsidP="00AE5391">
      <w:pPr>
        <w:spacing w:line="360" w:lineRule="auto"/>
        <w:jc w:val="center"/>
        <w:rPr>
          <w:i/>
          <w:lang w:val="en-US"/>
        </w:rPr>
      </w:pPr>
    </w:p>
    <w:p w14:paraId="01CA6C29" w14:textId="77777777" w:rsidR="000A7054" w:rsidRPr="00796A32" w:rsidRDefault="000A7054" w:rsidP="00AE5391">
      <w:pPr>
        <w:spacing w:line="360" w:lineRule="auto"/>
        <w:jc w:val="center"/>
        <w:rPr>
          <w:i/>
          <w:lang w:val="en-US"/>
        </w:rPr>
      </w:pPr>
      <w:r w:rsidRPr="00796A32">
        <w:rPr>
          <w:i/>
          <w:lang w:val="en-US"/>
        </w:rPr>
        <w:t>H</w:t>
      </w:r>
      <w:r w:rsidRPr="00796A32">
        <w:rPr>
          <w:i/>
          <w:vertAlign w:val="subscript"/>
          <w:lang w:val="en-US"/>
        </w:rPr>
        <w:t>0</w:t>
      </w:r>
      <w:r w:rsidRPr="00796A32">
        <w:rPr>
          <w:i/>
          <w:lang w:val="en-US"/>
        </w:rPr>
        <w:t>: at certain high levels of income GDP positively influences pollution levels over time</w:t>
      </w:r>
    </w:p>
    <w:p w14:paraId="30B2BA60" w14:textId="77777777" w:rsidR="00A47E87" w:rsidRPr="00796A32" w:rsidRDefault="00A47E87" w:rsidP="00AE5391">
      <w:pPr>
        <w:spacing w:line="360" w:lineRule="auto"/>
        <w:jc w:val="center"/>
        <w:rPr>
          <w:i/>
          <w:lang w:val="en-US"/>
        </w:rPr>
      </w:pPr>
    </w:p>
    <w:p w14:paraId="4DA40E86" w14:textId="77777777" w:rsidR="000A7054" w:rsidRPr="00796A32" w:rsidRDefault="000A7054" w:rsidP="00AE5391">
      <w:pPr>
        <w:spacing w:line="360" w:lineRule="auto"/>
        <w:jc w:val="center"/>
        <w:rPr>
          <w:i/>
          <w:lang w:val="en-US"/>
        </w:rPr>
      </w:pPr>
      <w:r w:rsidRPr="00796A32">
        <w:rPr>
          <w:i/>
          <w:lang w:val="en-US"/>
        </w:rPr>
        <w:t>H</w:t>
      </w:r>
      <w:r w:rsidRPr="00796A32">
        <w:rPr>
          <w:i/>
          <w:vertAlign w:val="subscript"/>
          <w:lang w:val="en-US"/>
        </w:rPr>
        <w:t>1</w:t>
      </w:r>
      <w:r w:rsidRPr="00796A32">
        <w:rPr>
          <w:i/>
          <w:lang w:val="en-US"/>
        </w:rPr>
        <w:t>: at certain high levels of income GDP negatively influences pollution levels over time</w:t>
      </w:r>
    </w:p>
    <w:p w14:paraId="53A4BD7B" w14:textId="77777777" w:rsidR="00A47E87" w:rsidRPr="00796A32" w:rsidRDefault="00A47E87" w:rsidP="00AE5391">
      <w:pPr>
        <w:spacing w:line="360" w:lineRule="auto"/>
        <w:jc w:val="center"/>
        <w:rPr>
          <w:i/>
          <w:lang w:val="en-US"/>
        </w:rPr>
      </w:pPr>
    </w:p>
    <w:p w14:paraId="29CE1C46" w14:textId="2EB68836" w:rsidR="000A7054" w:rsidRDefault="000A7054" w:rsidP="00872CAF">
      <w:pPr>
        <w:spacing w:line="360" w:lineRule="auto"/>
        <w:ind w:firstLine="708"/>
        <w:jc w:val="both"/>
        <w:rPr>
          <w:lang w:val="en-US"/>
        </w:rPr>
      </w:pPr>
      <w:r>
        <w:rPr>
          <w:lang w:val="en-US"/>
        </w:rPr>
        <w:t>Similar to the latter hypothesis is the Pollution haven hypothesis, which has not been proven right, and predicts that countries where the demand for clean goods is low and that are trying to compete at a global level in the markets will adopt lax environmental policies to attract multinationals from richer countries, in countries where instead regulations are stricter and demand f</w:t>
      </w:r>
      <w:r w:rsidR="001817D8">
        <w:rPr>
          <w:lang w:val="en-US"/>
        </w:rPr>
        <w:t>or cleaner goods is predominant,</w:t>
      </w:r>
      <w:r>
        <w:rPr>
          <w:lang w:val="en-US"/>
        </w:rPr>
        <w:t xml:space="preserve"> there will be imports of dirty good</w:t>
      </w:r>
      <w:r w:rsidR="001817D8">
        <w:rPr>
          <w:lang w:val="en-US"/>
        </w:rPr>
        <w:t>s</w:t>
      </w:r>
      <w:r>
        <w:rPr>
          <w:lang w:val="en-US"/>
        </w:rPr>
        <w:t xml:space="preserve"> which could not be produced in loco due to regulations. </w:t>
      </w:r>
    </w:p>
    <w:p w14:paraId="3FF38EFC" w14:textId="77777777" w:rsidR="00872CAF" w:rsidRDefault="00872CAF" w:rsidP="00AE5391">
      <w:pPr>
        <w:spacing w:line="360" w:lineRule="auto"/>
        <w:jc w:val="both"/>
        <w:rPr>
          <w:lang w:val="en-US"/>
        </w:rPr>
      </w:pPr>
    </w:p>
    <w:p w14:paraId="4ACAE1F0" w14:textId="038A1E79" w:rsidR="000A7054" w:rsidRDefault="000A7054" w:rsidP="00872CAF">
      <w:pPr>
        <w:spacing w:line="360" w:lineRule="auto"/>
        <w:ind w:firstLine="708"/>
        <w:jc w:val="both"/>
        <w:rPr>
          <w:lang w:val="en-US"/>
        </w:rPr>
      </w:pPr>
      <w:r>
        <w:rPr>
          <w:lang w:val="en-US"/>
        </w:rPr>
        <w:lastRenderedPageBreak/>
        <w:t xml:space="preserve">Another debated topic is the Porter hypothesis, for which tighter environmental regulation fosters the advancement in technology, producing a positive effect on growth and environment. This proposition has been further discussed in many papers but has </w:t>
      </w:r>
      <w:r w:rsidR="00872CAF">
        <w:rPr>
          <w:lang w:val="en-US"/>
        </w:rPr>
        <w:t xml:space="preserve">had controversial conclusions. </w:t>
      </w:r>
      <w:r>
        <w:rPr>
          <w:lang w:val="en-US"/>
        </w:rPr>
        <w:t xml:space="preserve">Furthermore, I will test if higher degrees of openness bring poor countries to exploit a comparative advantage in pollution intensive goods, and if openness drives capital intensive countries to exploit a comparative advantage in pollution intensive goods. </w:t>
      </w:r>
    </w:p>
    <w:p w14:paraId="2B943FFB" w14:textId="77777777" w:rsidR="001817D8" w:rsidRDefault="001817D8" w:rsidP="00AE5391">
      <w:pPr>
        <w:spacing w:line="360" w:lineRule="auto"/>
        <w:jc w:val="both"/>
        <w:rPr>
          <w:lang w:val="en-US"/>
        </w:rPr>
      </w:pPr>
    </w:p>
    <w:p w14:paraId="71675B25" w14:textId="527CDFDE" w:rsidR="001817D8" w:rsidRDefault="001817D8" w:rsidP="00AE5391">
      <w:pPr>
        <w:spacing w:line="360" w:lineRule="auto"/>
        <w:jc w:val="center"/>
        <w:rPr>
          <w:i/>
          <w:lang w:val="en-US"/>
        </w:rPr>
      </w:pPr>
      <w:r w:rsidRPr="001817D8">
        <w:rPr>
          <w:i/>
          <w:lang w:val="en-US"/>
        </w:rPr>
        <w:t>H</w:t>
      </w:r>
      <w:r w:rsidRPr="001817D8">
        <w:rPr>
          <w:i/>
          <w:vertAlign w:val="subscript"/>
          <w:lang w:val="en-US"/>
        </w:rPr>
        <w:t>0</w:t>
      </w:r>
      <w:r w:rsidRPr="001817D8">
        <w:rPr>
          <w:i/>
          <w:lang w:val="en-US"/>
        </w:rPr>
        <w:t xml:space="preserve">: the capital to </w:t>
      </w:r>
      <w:r w:rsidR="00182BEE" w:rsidRPr="001817D8">
        <w:rPr>
          <w:i/>
          <w:lang w:val="en-US"/>
        </w:rPr>
        <w:t>labor</w:t>
      </w:r>
      <w:r w:rsidRPr="001817D8">
        <w:rPr>
          <w:i/>
          <w:lang w:val="en-US"/>
        </w:rPr>
        <w:t xml:space="preserve"> ratio has a positive effect on pollution levels over time</w:t>
      </w:r>
    </w:p>
    <w:p w14:paraId="5B3D1830" w14:textId="77777777" w:rsidR="001817D8" w:rsidRPr="001817D8" w:rsidRDefault="001817D8" w:rsidP="00AE5391">
      <w:pPr>
        <w:spacing w:line="360" w:lineRule="auto"/>
        <w:jc w:val="center"/>
        <w:rPr>
          <w:i/>
          <w:lang w:val="en-US"/>
        </w:rPr>
      </w:pPr>
    </w:p>
    <w:p w14:paraId="6C0ADE04" w14:textId="2B894CFC" w:rsidR="001817D8" w:rsidRDefault="001817D8" w:rsidP="00AE5391">
      <w:pPr>
        <w:spacing w:line="360" w:lineRule="auto"/>
        <w:jc w:val="center"/>
        <w:rPr>
          <w:i/>
          <w:lang w:val="en-US"/>
        </w:rPr>
      </w:pPr>
      <w:r w:rsidRPr="001817D8">
        <w:rPr>
          <w:i/>
          <w:lang w:val="en-US"/>
        </w:rPr>
        <w:t>H</w:t>
      </w:r>
      <w:r w:rsidRPr="001817D8">
        <w:rPr>
          <w:i/>
          <w:vertAlign w:val="subscript"/>
          <w:lang w:val="en-US"/>
        </w:rPr>
        <w:t>1</w:t>
      </w:r>
      <w:r w:rsidRPr="001817D8">
        <w:rPr>
          <w:i/>
          <w:lang w:val="en-US"/>
        </w:rPr>
        <w:t xml:space="preserve">: the capital to </w:t>
      </w:r>
      <w:r w:rsidR="00182BEE" w:rsidRPr="001817D8">
        <w:rPr>
          <w:i/>
          <w:lang w:val="en-US"/>
        </w:rPr>
        <w:t>labor</w:t>
      </w:r>
      <w:r w:rsidRPr="001817D8">
        <w:rPr>
          <w:i/>
          <w:lang w:val="en-US"/>
        </w:rPr>
        <w:t xml:space="preserve"> ratio has a positive effect on pollution levels over time</w:t>
      </w:r>
    </w:p>
    <w:p w14:paraId="24ED432E" w14:textId="77777777" w:rsidR="00956B76" w:rsidRPr="001817D8" w:rsidRDefault="00956B76" w:rsidP="00AE5391">
      <w:pPr>
        <w:spacing w:line="360" w:lineRule="auto"/>
        <w:jc w:val="center"/>
        <w:rPr>
          <w:i/>
          <w:lang w:val="en-US"/>
        </w:rPr>
      </w:pPr>
    </w:p>
    <w:p w14:paraId="32DBC354" w14:textId="3145D0BA" w:rsidR="000A7054" w:rsidRPr="00F12FB8" w:rsidRDefault="008E60D3" w:rsidP="00AE5391">
      <w:pPr>
        <w:spacing w:line="360" w:lineRule="auto"/>
        <w:jc w:val="both"/>
        <w:rPr>
          <w:rFonts w:ascii="Cambria" w:hAnsi="Cambria"/>
          <w:b/>
          <w:sz w:val="32"/>
          <w:szCs w:val="32"/>
        </w:rPr>
      </w:pPr>
      <w:r>
        <w:rPr>
          <w:rFonts w:ascii="Cambria" w:hAnsi="Cambria"/>
          <w:b/>
          <w:sz w:val="32"/>
          <w:szCs w:val="32"/>
        </w:rPr>
        <w:t>5</w:t>
      </w:r>
      <w:r w:rsidR="00F12FB8" w:rsidRPr="00F12FB8">
        <w:rPr>
          <w:rFonts w:ascii="Cambria" w:hAnsi="Cambria"/>
          <w:b/>
          <w:sz w:val="32"/>
          <w:szCs w:val="32"/>
        </w:rPr>
        <w:t xml:space="preserve">. </w:t>
      </w:r>
      <w:r w:rsidR="00464BBA" w:rsidRPr="00F12FB8">
        <w:rPr>
          <w:rFonts w:ascii="Cambria" w:hAnsi="Cambria"/>
          <w:b/>
          <w:sz w:val="32"/>
          <w:szCs w:val="32"/>
        </w:rPr>
        <w:t xml:space="preserve">The </w:t>
      </w:r>
      <w:proofErr w:type="spellStart"/>
      <w:r w:rsidR="00464BBA" w:rsidRPr="00F12FB8">
        <w:rPr>
          <w:rFonts w:ascii="Cambria" w:hAnsi="Cambria"/>
          <w:b/>
          <w:sz w:val="32"/>
          <w:szCs w:val="32"/>
        </w:rPr>
        <w:t>Endogeneity</w:t>
      </w:r>
      <w:proofErr w:type="spellEnd"/>
      <w:r w:rsidR="00464BBA" w:rsidRPr="00F12FB8">
        <w:rPr>
          <w:rFonts w:ascii="Cambria" w:hAnsi="Cambria"/>
          <w:b/>
          <w:sz w:val="32"/>
          <w:szCs w:val="32"/>
        </w:rPr>
        <w:t xml:space="preserve"> I</w:t>
      </w:r>
      <w:r w:rsidR="000A7054" w:rsidRPr="00F12FB8">
        <w:rPr>
          <w:rFonts w:ascii="Cambria" w:hAnsi="Cambria"/>
          <w:b/>
          <w:sz w:val="32"/>
          <w:szCs w:val="32"/>
        </w:rPr>
        <w:t>ssue</w:t>
      </w:r>
      <w:r w:rsidR="00A569D9">
        <w:rPr>
          <w:rFonts w:ascii="Cambria" w:hAnsi="Cambria"/>
          <w:b/>
          <w:sz w:val="32"/>
          <w:szCs w:val="32"/>
        </w:rPr>
        <w:fldChar w:fldCharType="begin"/>
      </w:r>
      <w:r w:rsidR="00A569D9">
        <w:instrText xml:space="preserve"> XE </w:instrText>
      </w:r>
      <w:r w:rsidR="00A569D9" w:rsidRPr="00AC5B2A">
        <w:rPr>
          <w:b/>
          <w:sz w:val="32"/>
          <w:szCs w:val="32"/>
        </w:rPr>
        <w:instrText>"</w:instrText>
      </w:r>
      <w:r w:rsidR="008373BA">
        <w:rPr>
          <w:b/>
          <w:sz w:val="32"/>
          <w:szCs w:val="32"/>
        </w:rPr>
        <w:instrText>5</w:instrText>
      </w:r>
      <w:r w:rsidR="00AC5B2A" w:rsidRPr="00AC5B2A">
        <w:rPr>
          <w:b/>
          <w:sz w:val="32"/>
          <w:szCs w:val="32"/>
        </w:rPr>
        <w:instrText xml:space="preserve">. </w:instrText>
      </w:r>
      <w:r w:rsidR="00A569D9" w:rsidRPr="00AC5B2A">
        <w:rPr>
          <w:rFonts w:ascii="Cambria" w:hAnsi="Cambria"/>
          <w:b/>
          <w:sz w:val="32"/>
          <w:szCs w:val="32"/>
        </w:rPr>
        <w:instrText>The</w:instrText>
      </w:r>
      <w:r w:rsidR="00A569D9" w:rsidRPr="00470BB1">
        <w:rPr>
          <w:rFonts w:ascii="Cambria" w:hAnsi="Cambria"/>
          <w:b/>
          <w:sz w:val="32"/>
          <w:szCs w:val="32"/>
        </w:rPr>
        <w:instrText xml:space="preserve"> Endogeneity Issue</w:instrText>
      </w:r>
      <w:r w:rsidR="00A569D9">
        <w:instrText xml:space="preserve">" </w:instrText>
      </w:r>
      <w:r w:rsidR="00A569D9">
        <w:rPr>
          <w:rFonts w:ascii="Cambria" w:hAnsi="Cambria"/>
          <w:b/>
          <w:sz w:val="32"/>
          <w:szCs w:val="32"/>
        </w:rPr>
        <w:fldChar w:fldCharType="end"/>
      </w:r>
    </w:p>
    <w:p w14:paraId="33E12F61" w14:textId="77777777" w:rsidR="000A7054" w:rsidRDefault="000A7054" w:rsidP="00AE5391">
      <w:pPr>
        <w:spacing w:line="360" w:lineRule="auto"/>
        <w:jc w:val="both"/>
        <w:rPr>
          <w:rFonts w:ascii="Cambria" w:hAnsi="Cambria"/>
          <w:b/>
        </w:rPr>
      </w:pPr>
    </w:p>
    <w:p w14:paraId="266F00AC" w14:textId="64475D79" w:rsidR="00F12FB8" w:rsidRDefault="008E60D3" w:rsidP="00AE5391">
      <w:pPr>
        <w:spacing w:line="360" w:lineRule="auto"/>
        <w:jc w:val="both"/>
        <w:rPr>
          <w:rFonts w:ascii="Cambria" w:hAnsi="Cambria"/>
          <w:b/>
        </w:rPr>
      </w:pPr>
      <w:r>
        <w:rPr>
          <w:rFonts w:ascii="Cambria" w:hAnsi="Cambria"/>
          <w:b/>
        </w:rPr>
        <w:t>5</w:t>
      </w:r>
      <w:r w:rsidR="00DB40CD">
        <w:rPr>
          <w:rFonts w:ascii="Cambria" w:hAnsi="Cambria"/>
          <w:b/>
        </w:rPr>
        <w:t>.1 – Description of the P</w:t>
      </w:r>
      <w:r w:rsidR="00F12FB8">
        <w:rPr>
          <w:rFonts w:ascii="Cambria" w:hAnsi="Cambria"/>
          <w:b/>
        </w:rPr>
        <w:t>roblem</w:t>
      </w:r>
      <w:r w:rsidR="00AC5B2A">
        <w:rPr>
          <w:rFonts w:ascii="Cambria" w:hAnsi="Cambria"/>
          <w:b/>
        </w:rPr>
        <w:fldChar w:fldCharType="begin"/>
      </w:r>
      <w:r w:rsidR="00AC5B2A">
        <w:instrText xml:space="preserve"> XE "</w:instrText>
      </w:r>
      <w:r w:rsidR="008373BA">
        <w:rPr>
          <w:rFonts w:ascii="Cambria" w:hAnsi="Cambria"/>
          <w:b/>
        </w:rPr>
        <w:instrText>5</w:instrText>
      </w:r>
      <w:r w:rsidR="00AC5B2A" w:rsidRPr="005C3E18">
        <w:rPr>
          <w:rFonts w:ascii="Cambria" w:hAnsi="Cambria"/>
          <w:b/>
        </w:rPr>
        <w:instrText xml:space="preserve">.1 </w:instrText>
      </w:r>
      <w:r w:rsidR="00AC5B2A" w:rsidRPr="00156AEF">
        <w:rPr>
          <w:rFonts w:ascii="Cambria" w:hAnsi="Cambria"/>
        </w:rPr>
        <w:instrText>– Description of the problem</w:instrText>
      </w:r>
      <w:r w:rsidR="00AC5B2A">
        <w:instrText xml:space="preserve">" </w:instrText>
      </w:r>
      <w:r w:rsidR="00AC5B2A">
        <w:rPr>
          <w:rFonts w:ascii="Cambria" w:hAnsi="Cambria"/>
          <w:b/>
        </w:rPr>
        <w:fldChar w:fldCharType="end"/>
      </w:r>
    </w:p>
    <w:p w14:paraId="60E3691D" w14:textId="6268C437" w:rsidR="000A7054" w:rsidRPr="002D11D7" w:rsidRDefault="000A7054" w:rsidP="00872CAF">
      <w:pPr>
        <w:spacing w:line="360" w:lineRule="auto"/>
        <w:jc w:val="both"/>
      </w:pPr>
      <w:r w:rsidRPr="002D11D7">
        <w:t xml:space="preserve">In investigating the link between trade and environment, the possibility of encountering </w:t>
      </w:r>
      <w:proofErr w:type="spellStart"/>
      <w:r w:rsidRPr="002D11D7">
        <w:t>endogeneity</w:t>
      </w:r>
      <w:proofErr w:type="spellEnd"/>
      <w:r w:rsidRPr="002D11D7">
        <w:t xml:space="preserve"> issues is high. As argued by Frankel and Rose (2005) studies previously conducted on trade and environment found that the environmental sustainability score is higher in economies more o</w:t>
      </w:r>
      <w:r w:rsidR="00831618" w:rsidRPr="002D11D7">
        <w:t>pen to trade (</w:t>
      </w:r>
      <w:proofErr w:type="spellStart"/>
      <w:r w:rsidR="00831618" w:rsidRPr="002D11D7">
        <w:t>Eiras</w:t>
      </w:r>
      <w:proofErr w:type="spellEnd"/>
      <w:r w:rsidR="00831618" w:rsidRPr="002D11D7">
        <w:t xml:space="preserve"> and S</w:t>
      </w:r>
      <w:r w:rsidRPr="002D11D7">
        <w:t>chaeffer, 2001). This does not necessarily mean that trade is good for the environment: the result might be deriving from the fact that, for example, in democracies – most times more open to trade and integrated in global markets - higher levels of environmental regulation are implemented. Another possibility is that in those countries where environmental regulation is stricter, productivity is higher, which is a consequence of the Porter hypothesis. On the other hand, if trade and pollution were found to have a positive correlation, it would not automatically mean that trade is bad for the environment. This result might derive from a negative effect of regulation on a country’s growth, which in turn has a positive effect on trade.</w:t>
      </w:r>
    </w:p>
    <w:p w14:paraId="76A45054" w14:textId="77777777" w:rsidR="00446732" w:rsidRPr="002D11D7" w:rsidRDefault="00446732" w:rsidP="00AE5391">
      <w:pPr>
        <w:spacing w:line="360" w:lineRule="auto"/>
        <w:jc w:val="both"/>
      </w:pPr>
    </w:p>
    <w:p w14:paraId="70583630" w14:textId="3B9D7D51" w:rsidR="000A7054" w:rsidRPr="002D11D7" w:rsidRDefault="000A7054" w:rsidP="00715B94">
      <w:pPr>
        <w:spacing w:line="360" w:lineRule="auto"/>
        <w:ind w:firstLine="708"/>
        <w:jc w:val="both"/>
      </w:pPr>
      <w:r w:rsidRPr="002D11D7">
        <w:t xml:space="preserve">The problem arises for what concerns the relationship between trade and growth as well: the causality in this field is unclear too. </w:t>
      </w:r>
      <w:proofErr w:type="spellStart"/>
      <w:r w:rsidRPr="002D11D7">
        <w:t>Rodrik</w:t>
      </w:r>
      <w:proofErr w:type="spellEnd"/>
      <w:r w:rsidRPr="002D11D7">
        <w:t xml:space="preserve"> (1995) and Levine and </w:t>
      </w:r>
      <w:proofErr w:type="spellStart"/>
      <w:r w:rsidRPr="002D11D7">
        <w:t>Renelt</w:t>
      </w:r>
      <w:proofErr w:type="spellEnd"/>
      <w:r w:rsidRPr="002D11D7">
        <w:t xml:space="preserve"> (1992) hypothesize this mechanism: an increase in investments in an undeveloped country which has a comparative disadvantage in the production of capital intensive </w:t>
      </w:r>
      <w:r w:rsidRPr="002D11D7">
        <w:lastRenderedPageBreak/>
        <w:t xml:space="preserve">output will require an increase in imports of these goods. Another possibility is that trade rises with income as foreign goods </w:t>
      </w:r>
      <w:r w:rsidR="00DB40CD">
        <w:t xml:space="preserve">are preferred to domestic ones. </w:t>
      </w:r>
      <w:r w:rsidRPr="002D11D7">
        <w:t>In addition, the issue may derive by the fact that domestic free market policies are fostering growth, and being these correlated with more developed foreign trade policies, a link will be observed between these last ones and growth even though there is no direct</w:t>
      </w:r>
      <w:r w:rsidR="00EF430E">
        <w:t xml:space="preserve"> link between trade and growth. </w:t>
      </w:r>
      <w:r w:rsidRPr="002D11D7">
        <w:t>For this reason those studies which tried to estimate a way to measure trade policies, apart from the fact that they are tricky to quantify, did not deal with the simultaneity issue arising from</w:t>
      </w:r>
      <w:r w:rsidR="00EF430E">
        <w:t xml:space="preserve"> the mechanism explained above. </w:t>
      </w:r>
      <w:r w:rsidRPr="002D11D7">
        <w:t>For these reasons, treating trade as exogenous does not allow the investigation of causality.</w:t>
      </w:r>
    </w:p>
    <w:p w14:paraId="18AAA9F1" w14:textId="77777777" w:rsidR="00446732" w:rsidRPr="002D11D7" w:rsidRDefault="00446732" w:rsidP="00AE5391">
      <w:pPr>
        <w:spacing w:line="360" w:lineRule="auto"/>
        <w:jc w:val="both"/>
      </w:pPr>
    </w:p>
    <w:p w14:paraId="0D5DB54C" w14:textId="0769F89D" w:rsidR="000A7054" w:rsidRPr="002D11D7" w:rsidRDefault="00831618" w:rsidP="00EF430E">
      <w:pPr>
        <w:spacing w:line="360" w:lineRule="auto"/>
        <w:ind w:firstLine="708"/>
        <w:jc w:val="both"/>
      </w:pPr>
      <w:proofErr w:type="spellStart"/>
      <w:r w:rsidRPr="002D11D7">
        <w:t>Harbaugh</w:t>
      </w:r>
      <w:proofErr w:type="spellEnd"/>
      <w:r w:rsidRPr="002D11D7">
        <w:t xml:space="preserve"> et a</w:t>
      </w:r>
      <w:r w:rsidR="00464BBA" w:rsidRPr="002D11D7">
        <w:t>l.</w:t>
      </w:r>
      <w:r w:rsidR="000A7054" w:rsidRPr="002D11D7">
        <w:t xml:space="preserve"> (2002) explore the effect of trade on p</w:t>
      </w:r>
      <w:r w:rsidR="00464BBA" w:rsidRPr="002D11D7">
        <w:t>ollution controlling for income;</w:t>
      </w:r>
      <w:r w:rsidR="000A7054" w:rsidRPr="002D11D7">
        <w:t xml:space="preserve"> </w:t>
      </w:r>
      <w:proofErr w:type="spellStart"/>
      <w:r w:rsidR="000A7054" w:rsidRPr="002D11D7">
        <w:t>Managi</w:t>
      </w:r>
      <w:proofErr w:type="spellEnd"/>
      <w:r w:rsidR="000A7054" w:rsidRPr="002D11D7">
        <w:t xml:space="preserve"> et al. (2009) use a generalized method of moments to </w:t>
      </w:r>
      <w:r w:rsidR="00EF430E">
        <w:t xml:space="preserve">solve the </w:t>
      </w:r>
      <w:proofErr w:type="spellStart"/>
      <w:r w:rsidR="00EF430E">
        <w:t>endogeneity</w:t>
      </w:r>
      <w:proofErr w:type="spellEnd"/>
      <w:r w:rsidR="00EF430E">
        <w:t xml:space="preserve"> problem. </w:t>
      </w:r>
      <w:r w:rsidR="000A7054" w:rsidRPr="002D11D7">
        <w:t xml:space="preserve">There is another way to solve the </w:t>
      </w:r>
      <w:proofErr w:type="spellStart"/>
      <w:r w:rsidR="000A7054" w:rsidRPr="002D11D7">
        <w:t>endogeneity</w:t>
      </w:r>
      <w:proofErr w:type="spellEnd"/>
      <w:r w:rsidR="000A7054" w:rsidRPr="002D11D7">
        <w:t xml:space="preserve"> problem: the gravity model of bilateral trade has the characteristics to be used as an instrument for trade, as the correlation of aggregated bilateral trade with a country’s overall trade is high, while geographical variables are definitely exogenous. Furthermore, distance and the other dummy variables used in the gravity equation are not correlated with pollution, thus the instrument is implementable in the analysis. </w:t>
      </w:r>
    </w:p>
    <w:p w14:paraId="03574031" w14:textId="77777777" w:rsidR="00446732" w:rsidRPr="002D11D7" w:rsidRDefault="00446732" w:rsidP="00AE5391">
      <w:pPr>
        <w:spacing w:line="360" w:lineRule="auto"/>
        <w:jc w:val="both"/>
      </w:pPr>
    </w:p>
    <w:p w14:paraId="5F00E101" w14:textId="22E68AC8" w:rsidR="000A7054" w:rsidRPr="002D11D7" w:rsidRDefault="000A7054" w:rsidP="00872CAF">
      <w:pPr>
        <w:spacing w:line="360" w:lineRule="auto"/>
        <w:ind w:firstLine="708"/>
        <w:jc w:val="both"/>
      </w:pPr>
      <w:r w:rsidRPr="002D11D7">
        <w:t xml:space="preserve">For solving </w:t>
      </w:r>
      <w:proofErr w:type="spellStart"/>
      <w:r w:rsidRPr="002D11D7">
        <w:t>endogeneity</w:t>
      </w:r>
      <w:proofErr w:type="spellEnd"/>
      <w:r w:rsidRPr="002D11D7">
        <w:t xml:space="preserve"> of income, following the literature by Frankel and </w:t>
      </w:r>
      <w:proofErr w:type="spellStart"/>
      <w:r w:rsidRPr="002D11D7">
        <w:t>Romer</w:t>
      </w:r>
      <w:proofErr w:type="spellEnd"/>
      <w:r w:rsidRPr="002D11D7">
        <w:t xml:space="preserve"> (1999), Frankel and Rose (2002), Solow (1956), </w:t>
      </w:r>
      <w:proofErr w:type="spellStart"/>
      <w:r w:rsidRPr="002D11D7">
        <w:t>Barro</w:t>
      </w:r>
      <w:proofErr w:type="spellEnd"/>
      <w:r w:rsidRPr="002D11D7">
        <w:t xml:space="preserve"> (</w:t>
      </w:r>
      <w:r w:rsidR="00831618" w:rsidRPr="002D11D7">
        <w:t xml:space="preserve">1991), and </w:t>
      </w:r>
      <w:proofErr w:type="spellStart"/>
      <w:r w:rsidR="00831618" w:rsidRPr="002D11D7">
        <w:t>Mankiw</w:t>
      </w:r>
      <w:proofErr w:type="spellEnd"/>
      <w:r w:rsidR="00831618" w:rsidRPr="002D11D7">
        <w:t xml:space="preserve"> et a</w:t>
      </w:r>
      <w:r w:rsidR="00464BBA" w:rsidRPr="002D11D7">
        <w:t>l.</w:t>
      </w:r>
      <w:r w:rsidRPr="002D11D7">
        <w:t xml:space="preserve"> (1992) I use another set of instruments: lagged income, size, human capital formation, rate of investments.</w:t>
      </w:r>
    </w:p>
    <w:p w14:paraId="158034FF" w14:textId="77777777" w:rsidR="00F45A65" w:rsidRDefault="00F45A65" w:rsidP="00AE5391">
      <w:pPr>
        <w:spacing w:line="360" w:lineRule="auto"/>
        <w:jc w:val="both"/>
        <w:rPr>
          <w:rFonts w:ascii="Cambria" w:hAnsi="Cambria"/>
        </w:rPr>
      </w:pPr>
    </w:p>
    <w:p w14:paraId="430EE898" w14:textId="2300A25C" w:rsidR="000A7054" w:rsidRPr="008448FE" w:rsidRDefault="008E60D3" w:rsidP="00AE5391">
      <w:pPr>
        <w:spacing w:line="360" w:lineRule="auto"/>
        <w:jc w:val="both"/>
        <w:rPr>
          <w:rFonts w:ascii="Cambria" w:hAnsi="Cambria"/>
          <w:b/>
        </w:rPr>
      </w:pPr>
      <w:r>
        <w:rPr>
          <w:rFonts w:ascii="Cambria" w:hAnsi="Cambria"/>
          <w:b/>
        </w:rPr>
        <w:t>5</w:t>
      </w:r>
      <w:r w:rsidR="00F12FB8">
        <w:rPr>
          <w:rFonts w:ascii="Cambria" w:hAnsi="Cambria"/>
          <w:b/>
        </w:rPr>
        <w:t xml:space="preserve">.2 - </w:t>
      </w:r>
      <w:r w:rsidR="000A7054" w:rsidRPr="008448FE">
        <w:rPr>
          <w:rFonts w:ascii="Cambria" w:hAnsi="Cambria"/>
          <w:b/>
        </w:rPr>
        <w:t>The Gravity Model</w:t>
      </w:r>
      <w:r w:rsidR="00A569D9">
        <w:rPr>
          <w:rFonts w:ascii="Cambria" w:hAnsi="Cambria"/>
          <w:b/>
        </w:rPr>
        <w:fldChar w:fldCharType="begin"/>
      </w:r>
      <w:r w:rsidR="00A569D9">
        <w:instrText xml:space="preserve"> XE "</w:instrText>
      </w:r>
      <w:r w:rsidR="008373BA">
        <w:rPr>
          <w:rFonts w:ascii="Cambria" w:hAnsi="Cambria"/>
          <w:b/>
        </w:rPr>
        <w:instrText>5</w:instrText>
      </w:r>
      <w:r w:rsidR="00A569D9" w:rsidRPr="003003EA">
        <w:rPr>
          <w:rFonts w:ascii="Cambria" w:hAnsi="Cambria"/>
          <w:b/>
        </w:rPr>
        <w:instrText xml:space="preserve">.2 </w:instrText>
      </w:r>
      <w:r w:rsidR="00A569D9" w:rsidRPr="00156AEF">
        <w:rPr>
          <w:rFonts w:ascii="Cambria" w:hAnsi="Cambria"/>
        </w:rPr>
        <w:instrText>- The Gravity Model</w:instrText>
      </w:r>
      <w:r w:rsidR="00A569D9">
        <w:instrText xml:space="preserve">" </w:instrText>
      </w:r>
      <w:r w:rsidR="00A569D9">
        <w:rPr>
          <w:rFonts w:ascii="Cambria" w:hAnsi="Cambria"/>
          <w:b/>
        </w:rPr>
        <w:fldChar w:fldCharType="end"/>
      </w:r>
      <w:r w:rsidR="000A7054">
        <w:rPr>
          <w:rFonts w:ascii="Cambria" w:hAnsi="Cambria"/>
          <w:b/>
        </w:rPr>
        <w:t xml:space="preserve"> </w:t>
      </w:r>
    </w:p>
    <w:p w14:paraId="53BC64D5" w14:textId="6C095617" w:rsidR="000A7054" w:rsidRPr="002D11D7" w:rsidRDefault="000A7054" w:rsidP="00AE5391">
      <w:pPr>
        <w:spacing w:line="360" w:lineRule="auto"/>
        <w:jc w:val="both"/>
      </w:pPr>
      <w:r w:rsidRPr="002D11D7">
        <w:t xml:space="preserve">The Gravity equation for trade has been one of the most successful empirical models in economics, essentially featuring a positive effect of country size on trade, and a negative effect of distance on trade. Even though the model is empirically successful and results are surprisingly good, a unique and commonly accepted theoretical explanation of it has not been found yet. Alternative trade theories include the </w:t>
      </w:r>
      <w:proofErr w:type="spellStart"/>
      <w:r w:rsidRPr="002D11D7">
        <w:t>Ricardian</w:t>
      </w:r>
      <w:proofErr w:type="spellEnd"/>
      <w:r w:rsidRPr="002D11D7">
        <w:t xml:space="preserve"> model, which relies on differences in technologies between countries to explain trade patterns, and the </w:t>
      </w:r>
      <w:proofErr w:type="spellStart"/>
      <w:r w:rsidRPr="002D11D7">
        <w:t>Heckscher</w:t>
      </w:r>
      <w:proofErr w:type="spellEnd"/>
      <w:r w:rsidRPr="002D11D7">
        <w:t xml:space="preserve"> Ohlin model, which explains trade as deriving from differences in factor endowments among countries. Neither of these two models can provide any theory </w:t>
      </w:r>
      <w:r w:rsidRPr="002D11D7">
        <w:lastRenderedPageBreak/>
        <w:t>foundation for the gravity equation. The first theoretic attempt to explain the gravity model was produced by Anderson (1979), who assumed that goods were differentiated by country of origin and consumers are characterized by preferences defined over all the differentiated products. From this follows that a country will consume a minimum quantity of at least all the unique goods produced in each country. For this reason it is assumed that larger countrie</w:t>
      </w:r>
      <w:r w:rsidR="00EF430E">
        <w:t xml:space="preserve">s will import and export more. </w:t>
      </w:r>
      <w:r w:rsidRPr="002D11D7">
        <w:t xml:space="preserve">Another relevant theoretic base for the gravity model is provided by </w:t>
      </w:r>
      <w:proofErr w:type="spellStart"/>
      <w:r w:rsidRPr="002D11D7">
        <w:t>Bergstrand</w:t>
      </w:r>
      <w:proofErr w:type="spellEnd"/>
      <w:r w:rsidRPr="002D11D7">
        <w:t xml:space="preserve"> (1985), who explains how the model can be derived from the theory of trade based on monopolistic competition developed by </w:t>
      </w:r>
      <w:proofErr w:type="spellStart"/>
      <w:r w:rsidRPr="002D11D7">
        <w:t>Krugman</w:t>
      </w:r>
      <w:proofErr w:type="spellEnd"/>
      <w:r w:rsidRPr="002D11D7">
        <w:t xml:space="preserve"> (1980). </w:t>
      </w:r>
    </w:p>
    <w:p w14:paraId="45465910" w14:textId="77777777" w:rsidR="00446732" w:rsidRPr="002D11D7" w:rsidRDefault="00446732" w:rsidP="00AE5391">
      <w:pPr>
        <w:spacing w:line="360" w:lineRule="auto"/>
        <w:jc w:val="both"/>
      </w:pPr>
    </w:p>
    <w:p w14:paraId="11CAFA35" w14:textId="0EEBB9AA" w:rsidR="000A7054" w:rsidRPr="00EF430E" w:rsidRDefault="000A7054" w:rsidP="00EF430E">
      <w:pPr>
        <w:spacing w:line="360" w:lineRule="auto"/>
        <w:ind w:firstLine="708"/>
        <w:jc w:val="both"/>
      </w:pPr>
      <w:r w:rsidRPr="002D11D7">
        <w:t xml:space="preserve">Even if no single specification exists, the gravity model has for long been used for empirical analyses: </w:t>
      </w:r>
      <w:proofErr w:type="spellStart"/>
      <w:r w:rsidRPr="002D11D7">
        <w:t>Ravenstein</w:t>
      </w:r>
      <w:proofErr w:type="spellEnd"/>
      <w:r w:rsidRPr="002D11D7">
        <w:t xml:space="preserve"> (1889) pioneered the method to analyse migration, while Tinbergen (1962) was the first using the gra</w:t>
      </w:r>
      <w:r w:rsidR="00EF430E">
        <w:t xml:space="preserve">vity equation for trade flows. </w:t>
      </w:r>
      <w:r w:rsidRPr="002D11D7">
        <w:t>Following the theory on the traditional gravity model (</w:t>
      </w:r>
      <w:proofErr w:type="spellStart"/>
      <w:r w:rsidRPr="002D11D7">
        <w:t>Ravenstein</w:t>
      </w:r>
      <w:proofErr w:type="spellEnd"/>
      <w:r w:rsidRPr="002D11D7">
        <w:t xml:space="preserve">, 1889), the baseline for building the equation is the assumption for which a mass of goods, or factors, supplied at the country of origin </w:t>
      </w:r>
      <w:proofErr w:type="spellStart"/>
      <w:r w:rsidRPr="002D11D7">
        <w:rPr>
          <w:i/>
        </w:rPr>
        <w:t>i</w:t>
      </w:r>
      <w:proofErr w:type="spellEnd"/>
      <w:r w:rsidRPr="002D11D7">
        <w:t xml:space="preserve">, is attracted by a mass of demand for those same good or factors at the destination country </w:t>
      </w:r>
      <w:r w:rsidRPr="002D11D7">
        <w:rPr>
          <w:i/>
        </w:rPr>
        <w:t xml:space="preserve">j. </w:t>
      </w:r>
      <w:r w:rsidRPr="002D11D7">
        <w:t xml:space="preserve">The potential flow deriving by the difference between supply and demand is reduced by the distance between the two countries, </w:t>
      </w:r>
      <w:proofErr w:type="spellStart"/>
      <w:r w:rsidRPr="002D11D7">
        <w:rPr>
          <w:i/>
        </w:rPr>
        <w:t>d</w:t>
      </w:r>
      <w:r w:rsidRPr="002D11D7">
        <w:rPr>
          <w:i/>
          <w:vertAlign w:val="subscript"/>
        </w:rPr>
        <w:t>ij</w:t>
      </w:r>
      <w:proofErr w:type="spellEnd"/>
      <w:r w:rsidRPr="002D11D7">
        <w:rPr>
          <w:i/>
        </w:rPr>
        <w:t>.</w:t>
      </w:r>
    </w:p>
    <w:p w14:paraId="32ED77A1" w14:textId="77777777" w:rsidR="000A7054" w:rsidRPr="002D11D7" w:rsidRDefault="000A7054" w:rsidP="00AE5391">
      <w:pPr>
        <w:spacing w:line="360" w:lineRule="auto"/>
        <w:jc w:val="center"/>
      </w:pPr>
    </w:p>
    <w:p w14:paraId="5B13340D" w14:textId="251C6EBB" w:rsidR="000A7054" w:rsidRPr="00E81FC9" w:rsidRDefault="00195084" w:rsidP="00E81FC9">
      <w:pPr>
        <w:pStyle w:val="Didascalia"/>
        <w:ind w:left="1560" w:firstLine="2126"/>
        <w:rPr>
          <w:color w:val="auto"/>
          <w:sz w:val="24"/>
          <w:szCs w:val="24"/>
          <w:lang w:val="en-GB"/>
        </w:rPr>
      </w:pPr>
      <m:oMath>
        <m:sSub>
          <m:sSubPr>
            <m:ctrlPr>
              <w:rPr>
                <w:rFonts w:ascii="Cambria Math" w:hAnsi="Cambria Math"/>
                <w:b w:val="0"/>
                <w:i/>
                <w:color w:val="auto"/>
                <w:sz w:val="24"/>
                <w:szCs w:val="24"/>
              </w:rPr>
            </m:ctrlPr>
          </m:sSubPr>
          <m:e>
            <m:r>
              <m:rPr>
                <m:sty m:val="bi"/>
              </m:rPr>
              <w:rPr>
                <w:rFonts w:ascii="Cambria Math" w:hAnsi="Cambria Math"/>
                <w:color w:val="auto"/>
                <w:sz w:val="24"/>
                <w:szCs w:val="24"/>
              </w:rPr>
              <m:t>X</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Y</m:t>
            </m:r>
          </m:e>
          <m:sub>
            <m:r>
              <m:rPr>
                <m:sty m:val="bi"/>
              </m:rPr>
              <w:rPr>
                <w:rFonts w:ascii="Cambria Math" w:hAnsi="Cambria Math"/>
                <w:color w:val="auto"/>
                <w:sz w:val="24"/>
                <w:szCs w:val="24"/>
              </w:rPr>
              <m:t>i</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E</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sSubSup>
          <m:sSubSupPr>
            <m:ctrlPr>
              <w:rPr>
                <w:rFonts w:ascii="Cambria Math" w:hAnsi="Cambria Math"/>
                <w:b w:val="0"/>
                <w:i/>
                <w:color w:val="auto"/>
                <w:sz w:val="24"/>
                <w:szCs w:val="24"/>
              </w:rPr>
            </m:ctrlPr>
          </m:sSubSupPr>
          <m:e>
            <m:r>
              <m:rPr>
                <m:sty m:val="bi"/>
              </m:rPr>
              <w:rPr>
                <w:rFonts w:ascii="Cambria Math" w:hAnsi="Cambria Math"/>
                <w:color w:val="auto"/>
                <w:sz w:val="24"/>
                <w:szCs w:val="24"/>
              </w:rPr>
              <m:t>d</m:t>
            </m:r>
          </m:e>
          <m:sub>
            <m:r>
              <m:rPr>
                <m:sty m:val="bi"/>
              </m:rPr>
              <w:rPr>
                <w:rFonts w:ascii="Cambria Math" w:hAnsi="Cambria Math"/>
                <w:color w:val="auto"/>
                <w:sz w:val="24"/>
                <w:szCs w:val="24"/>
              </w:rPr>
              <m:t>ij</m:t>
            </m:r>
          </m:sub>
          <m:sup>
            <m:r>
              <m:rPr>
                <m:sty m:val="bi"/>
              </m:rPr>
              <w:rPr>
                <w:rFonts w:ascii="Cambria Math" w:hAnsi="Cambria Math"/>
                <w:color w:val="auto"/>
                <w:sz w:val="24"/>
                <w:szCs w:val="24"/>
                <w:lang w:val="en-GB"/>
              </w:rPr>
              <m:t>2</m:t>
            </m:r>
          </m:sup>
        </m:sSubSup>
      </m:oMath>
      <w:r w:rsidR="00E81FC9" w:rsidRPr="00F45A65">
        <w:rPr>
          <w:rFonts w:eastAsiaTheme="minorEastAsia"/>
          <w:b w:val="0"/>
          <w:color w:val="auto"/>
          <w:sz w:val="24"/>
          <w:szCs w:val="24"/>
          <w:lang w:val="en-GB"/>
        </w:rPr>
        <w:t xml:space="preserve">     </w:t>
      </w:r>
      <w:r w:rsidR="00E81FC9">
        <w:rPr>
          <w:rFonts w:eastAsiaTheme="minorEastAsia"/>
          <w:color w:val="auto"/>
          <w:sz w:val="24"/>
          <w:szCs w:val="24"/>
          <w:lang w:val="en-GB"/>
        </w:rPr>
        <w:t xml:space="preserve">               </w:t>
      </w:r>
      <w:r w:rsidR="00E81FC9" w:rsidRPr="00E81FC9">
        <w:rPr>
          <w:rFonts w:eastAsiaTheme="minorEastAsia"/>
          <w:color w:val="auto"/>
          <w:sz w:val="24"/>
          <w:szCs w:val="24"/>
          <w:lang w:val="en-GB"/>
        </w:rPr>
        <w:t xml:space="preserve">                      </w:t>
      </w:r>
      <w:r w:rsidR="00F45A65">
        <w:rPr>
          <w:rFonts w:eastAsiaTheme="minorEastAsia"/>
          <w:color w:val="auto"/>
          <w:sz w:val="24"/>
          <w:szCs w:val="24"/>
          <w:lang w:val="en-GB"/>
        </w:rPr>
        <w:t xml:space="preserve">                     </w:t>
      </w:r>
      <w:r w:rsidR="00E81FC9">
        <w:rPr>
          <w:rFonts w:eastAsiaTheme="minorEastAsia"/>
          <w:color w:val="auto"/>
          <w:sz w:val="24"/>
          <w:szCs w:val="24"/>
          <w:lang w:val="en-GB"/>
        </w:rPr>
        <w:t xml:space="preserve">   </w:t>
      </w:r>
      <w:r w:rsidR="00E81FC9" w:rsidRPr="00E81FC9">
        <w:rPr>
          <w:color w:val="auto"/>
          <w:sz w:val="24"/>
          <w:szCs w:val="24"/>
          <w:lang w:val="en-GB"/>
        </w:rPr>
        <w:t xml:space="preserve">( </w:t>
      </w:r>
      <w:r w:rsidR="00E81FC9" w:rsidRPr="00E81FC9">
        <w:rPr>
          <w:color w:val="auto"/>
          <w:sz w:val="24"/>
          <w:szCs w:val="24"/>
        </w:rPr>
        <w:fldChar w:fldCharType="begin"/>
      </w:r>
      <w:r w:rsidR="00E81FC9" w:rsidRPr="00E81FC9">
        <w:rPr>
          <w:color w:val="auto"/>
          <w:sz w:val="24"/>
          <w:szCs w:val="24"/>
          <w:lang w:val="en-GB"/>
        </w:rPr>
        <w:instrText xml:space="preserve"> SEQ ( \* ARABIC </w:instrText>
      </w:r>
      <w:r w:rsidR="00E81FC9" w:rsidRPr="00E81FC9">
        <w:rPr>
          <w:color w:val="auto"/>
          <w:sz w:val="24"/>
          <w:szCs w:val="24"/>
        </w:rPr>
        <w:fldChar w:fldCharType="separate"/>
      </w:r>
      <w:r w:rsidR="00EF430E">
        <w:rPr>
          <w:noProof/>
          <w:color w:val="auto"/>
          <w:sz w:val="24"/>
          <w:szCs w:val="24"/>
          <w:lang w:val="en-GB"/>
        </w:rPr>
        <w:t>1</w:t>
      </w:r>
      <w:r w:rsidR="00E81FC9" w:rsidRPr="00E81FC9">
        <w:rPr>
          <w:color w:val="auto"/>
          <w:sz w:val="24"/>
          <w:szCs w:val="24"/>
        </w:rPr>
        <w:fldChar w:fldCharType="end"/>
      </w:r>
      <w:r w:rsidR="00E81FC9" w:rsidRPr="00E81FC9">
        <w:rPr>
          <w:color w:val="auto"/>
          <w:sz w:val="24"/>
          <w:szCs w:val="24"/>
          <w:lang w:val="en-GB"/>
        </w:rPr>
        <w:t>)</w:t>
      </w:r>
    </w:p>
    <w:p w14:paraId="0AC0CB64" w14:textId="77777777" w:rsidR="000A7054" w:rsidRPr="002D11D7" w:rsidRDefault="000A7054" w:rsidP="00AE5391">
      <w:pPr>
        <w:spacing w:line="360" w:lineRule="auto"/>
        <w:jc w:val="both"/>
      </w:pPr>
    </w:p>
    <w:p w14:paraId="214767B0" w14:textId="7D89E5E5" w:rsidR="000A7054" w:rsidRPr="002D11D7" w:rsidRDefault="000A7054" w:rsidP="00872CAF">
      <w:pPr>
        <w:spacing w:line="360" w:lineRule="auto"/>
        <w:ind w:firstLine="708"/>
        <w:jc w:val="both"/>
      </w:pPr>
      <w:r w:rsidRPr="002D11D7">
        <w:t xml:space="preserve">The specification is the result of the direct application of the assumption. </w:t>
      </w:r>
      <m:oMath>
        <m:sSub>
          <m:sSubPr>
            <m:ctrlPr>
              <w:rPr>
                <w:rFonts w:ascii="Cambria Math" w:hAnsi="Cambria Math"/>
                <w:i/>
              </w:rPr>
            </m:ctrlPr>
          </m:sSubPr>
          <m:e>
            <m:r>
              <w:rPr>
                <w:rFonts w:ascii="Cambria Math" w:hAnsi="Cambria Math"/>
              </w:rPr>
              <m:t>X</m:t>
            </m:r>
          </m:e>
          <m:sub>
            <m:r>
              <w:rPr>
                <w:rFonts w:ascii="Cambria Math" w:hAnsi="Cambria Math"/>
              </w:rPr>
              <m:t>ij</m:t>
            </m:r>
          </m:sub>
        </m:sSub>
      </m:oMath>
      <w:r w:rsidRPr="002D11D7">
        <w:t xml:space="preserve"> is the monetary value of exports from country </w:t>
      </w:r>
      <w:proofErr w:type="spellStart"/>
      <w:r w:rsidRPr="002D11D7">
        <w:rPr>
          <w:i/>
        </w:rPr>
        <w:t>i</w:t>
      </w:r>
      <w:proofErr w:type="spellEnd"/>
      <w:r w:rsidRPr="002D11D7">
        <w:t xml:space="preserve"> to </w:t>
      </w:r>
      <w:r w:rsidRPr="002D11D7">
        <w:rPr>
          <w:i/>
        </w:rPr>
        <w:t>j</w:t>
      </w:r>
      <w:r w:rsidRPr="002D11D7">
        <w:t xml:space="preserve">, </w:t>
      </w:r>
      <w:r w:rsidRPr="002D11D7">
        <w:rPr>
          <w:i/>
        </w:rPr>
        <w:t>Y</w:t>
      </w:r>
      <w:r w:rsidRPr="002D11D7">
        <w:t xml:space="preserve"> is the mass of factor of production, such as the exporter’s GDP, </w:t>
      </w:r>
      <w:r w:rsidRPr="002D11D7">
        <w:rPr>
          <w:i/>
        </w:rPr>
        <w:t>E</w:t>
      </w:r>
      <w:r w:rsidRPr="002D11D7">
        <w:t xml:space="preserve"> is the mass of demand for the factor, which could be identified as the importer’s GDP, </w:t>
      </w:r>
      <w:r w:rsidRPr="002D11D7">
        <w:rPr>
          <w:i/>
        </w:rPr>
        <w:t>d</w:t>
      </w:r>
      <w:r w:rsidRPr="002D11D7">
        <w:t xml:space="preserve"> is distance. This specification works well in fitting the data: 80-90% of variation in flows is captured by fitted values (Anderson, 2011). The traditional </w:t>
      </w:r>
      <w:r w:rsidR="006B6A00">
        <w:t>model</w:t>
      </w:r>
      <w:r w:rsidRPr="002D11D7">
        <w:t xml:space="preserve"> has been then improved by inclusion of other proxies for trade flows capturing trade costs, such as </w:t>
      </w:r>
      <w:proofErr w:type="spellStart"/>
      <w:r w:rsidRPr="002D11D7">
        <w:t>landlock</w:t>
      </w:r>
      <w:proofErr w:type="spellEnd"/>
      <w:r w:rsidRPr="002D11D7">
        <w:t xml:space="preserve">, common border or relative trade costs (Anderson and van </w:t>
      </w:r>
      <w:proofErr w:type="spellStart"/>
      <w:r w:rsidRPr="002D11D7">
        <w:t>Wincoop</w:t>
      </w:r>
      <w:proofErr w:type="spellEnd"/>
      <w:r w:rsidRPr="002D11D7">
        <w:t>, 2003). A more recent, less specific and generally further accepted specification of the gravity model is the following:</w:t>
      </w:r>
    </w:p>
    <w:p w14:paraId="4B6192CB" w14:textId="7FA5FAA0" w:rsidR="000A7054" w:rsidRPr="006B6A00" w:rsidRDefault="000A7054" w:rsidP="006B6A00">
      <w:pPr>
        <w:pStyle w:val="Didascalia"/>
        <w:jc w:val="right"/>
        <w:rPr>
          <w:b w:val="0"/>
          <w:color w:val="auto"/>
          <w:sz w:val="24"/>
          <w:szCs w:val="24"/>
          <w:lang w:val="en-GB"/>
        </w:rPr>
      </w:pPr>
      <m:oMathPara>
        <m:oMath>
          <m:r>
            <m:rPr>
              <m:sty m:val="b"/>
            </m:rPr>
            <w:rPr>
              <w:rFonts w:ascii="Cambria Math" w:hAnsi="Cambria Math"/>
              <w:color w:val="auto"/>
              <w:lang w:val="en-GB"/>
            </w:rPr>
            <w:br/>
          </m:r>
          <m:sSub>
            <m:sSubPr>
              <m:ctrlPr>
                <w:rPr>
                  <w:rFonts w:ascii="Cambria Math" w:hAnsi="Cambria Math"/>
                  <w:b w:val="0"/>
                  <w:i/>
                  <w:color w:val="auto"/>
                  <w:sz w:val="24"/>
                  <w:szCs w:val="24"/>
                </w:rPr>
              </m:ctrlPr>
            </m:sSubPr>
            <m:e>
              <m:r>
                <m:rPr>
                  <m:sty m:val="bi"/>
                </m:rPr>
                <w:rPr>
                  <w:rFonts w:ascii="Cambria Math" w:hAnsi="Cambria Math"/>
                  <w:color w:val="auto"/>
                  <w:sz w:val="24"/>
                  <w:szCs w:val="24"/>
                </w:rPr>
                <m:t>X</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r>
            <m:rPr>
              <m:sty m:val="bi"/>
            </m:rPr>
            <w:rPr>
              <w:rFonts w:ascii="Cambria Math" w:hAnsi="Cambria Math"/>
              <w:color w:val="auto"/>
              <w:sz w:val="24"/>
              <w:szCs w:val="24"/>
            </w:rPr>
            <m:t>G</m:t>
          </m:r>
          <m:sSub>
            <m:sSubPr>
              <m:ctrlPr>
                <w:rPr>
                  <w:rFonts w:ascii="Cambria Math" w:hAnsi="Cambria Math"/>
                  <w:b w:val="0"/>
                  <w:i/>
                  <w:color w:val="auto"/>
                  <w:sz w:val="24"/>
                  <w:szCs w:val="24"/>
                </w:rPr>
              </m:ctrlPr>
            </m:sSubPr>
            <m:e>
              <m:r>
                <m:rPr>
                  <m:sty m:val="bi"/>
                </m:rPr>
                <w:rPr>
                  <w:rFonts w:ascii="Cambria Math" w:hAnsi="Cambria Math"/>
                  <w:color w:val="auto"/>
                  <w:sz w:val="24"/>
                  <w:szCs w:val="24"/>
                </w:rPr>
                <m:t>S</m:t>
              </m:r>
            </m:e>
            <m:sub>
              <m:r>
                <m:rPr>
                  <m:sty m:val="bi"/>
                </m:rPr>
                <w:rPr>
                  <w:rFonts w:ascii="Cambria Math" w:hAnsi="Cambria Math"/>
                  <w:color w:val="auto"/>
                  <w:sz w:val="24"/>
                  <w:szCs w:val="24"/>
                </w:rPr>
                <m:t>i</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M</m:t>
              </m:r>
            </m:e>
            <m:sub>
              <m:r>
                <m:rPr>
                  <m:sty m:val="bi"/>
                </m:rPr>
                <w:rPr>
                  <w:rFonts w:ascii="Cambria Math" w:hAnsi="Cambria Math"/>
                  <w:color w:val="auto"/>
                  <w:sz w:val="24"/>
                  <w:szCs w:val="24"/>
                </w:rPr>
                <m:t>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ϕ</m:t>
              </m:r>
            </m:e>
            <m:sub>
              <m:r>
                <m:rPr>
                  <m:sty m:val="bi"/>
                </m:rPr>
                <w:rPr>
                  <w:rFonts w:ascii="Cambria Math" w:hAnsi="Cambria Math"/>
                  <w:color w:val="auto"/>
                  <w:sz w:val="24"/>
                  <w:szCs w:val="24"/>
                </w:rPr>
                <m:t>ij</m:t>
              </m:r>
            </m:sub>
          </m:sSub>
        </m:oMath>
      </m:oMathPara>
      <w:r w:rsidR="006B6A00" w:rsidRPr="006B6A00">
        <w:rPr>
          <w:rFonts w:eastAsiaTheme="minorEastAsia"/>
          <w:b w:val="0"/>
          <w:color w:val="auto"/>
          <w:sz w:val="24"/>
          <w:szCs w:val="24"/>
          <w:lang w:val="en-GB"/>
        </w:rPr>
        <w:t xml:space="preserve">                            </w:t>
      </w:r>
      <w:r w:rsidR="006B6A00">
        <w:rPr>
          <w:rFonts w:eastAsiaTheme="minorEastAsia"/>
          <w:b w:val="0"/>
          <w:color w:val="auto"/>
          <w:sz w:val="24"/>
          <w:szCs w:val="24"/>
          <w:lang w:val="en-GB"/>
        </w:rPr>
        <w:t xml:space="preserve">                 </w:t>
      </w:r>
      <w:r w:rsidR="006B6A00" w:rsidRPr="006B6A00">
        <w:rPr>
          <w:rFonts w:eastAsiaTheme="minorEastAsia"/>
          <w:b w:val="0"/>
          <w:color w:val="auto"/>
          <w:sz w:val="24"/>
          <w:szCs w:val="24"/>
          <w:lang w:val="en-GB"/>
        </w:rPr>
        <w:t xml:space="preserve">                  </w:t>
      </w:r>
      <w:r w:rsidR="006B6A00" w:rsidRPr="006B6A00">
        <w:rPr>
          <w:color w:val="auto"/>
          <w:sz w:val="24"/>
          <w:szCs w:val="24"/>
          <w:lang w:val="en-GB"/>
        </w:rPr>
        <w:t xml:space="preserve">( </w:t>
      </w:r>
      <w:r w:rsidR="006B6A00" w:rsidRPr="006B6A00">
        <w:rPr>
          <w:color w:val="auto"/>
          <w:sz w:val="24"/>
          <w:szCs w:val="24"/>
        </w:rPr>
        <w:fldChar w:fldCharType="begin"/>
      </w:r>
      <w:r w:rsidR="006B6A00" w:rsidRPr="006B6A00">
        <w:rPr>
          <w:color w:val="auto"/>
          <w:sz w:val="24"/>
          <w:szCs w:val="24"/>
          <w:lang w:val="en-GB"/>
        </w:rPr>
        <w:instrText xml:space="preserve"> SEQ ( \* ARABIC </w:instrText>
      </w:r>
      <w:r w:rsidR="006B6A00" w:rsidRPr="006B6A00">
        <w:rPr>
          <w:color w:val="auto"/>
          <w:sz w:val="24"/>
          <w:szCs w:val="24"/>
        </w:rPr>
        <w:fldChar w:fldCharType="separate"/>
      </w:r>
      <w:r w:rsidR="00EF430E">
        <w:rPr>
          <w:noProof/>
          <w:color w:val="auto"/>
          <w:sz w:val="24"/>
          <w:szCs w:val="24"/>
          <w:lang w:val="en-GB"/>
        </w:rPr>
        <w:t>2</w:t>
      </w:r>
      <w:r w:rsidR="006B6A00" w:rsidRPr="006B6A00">
        <w:rPr>
          <w:color w:val="auto"/>
          <w:sz w:val="24"/>
          <w:szCs w:val="24"/>
        </w:rPr>
        <w:fldChar w:fldCharType="end"/>
      </w:r>
      <w:r w:rsidR="006B6A00" w:rsidRPr="006B6A00">
        <w:rPr>
          <w:color w:val="auto"/>
          <w:sz w:val="24"/>
          <w:szCs w:val="24"/>
          <w:lang w:val="en-GB"/>
        </w:rPr>
        <w:t>)</w:t>
      </w:r>
    </w:p>
    <w:p w14:paraId="79495700" w14:textId="77777777" w:rsidR="000A7054" w:rsidRPr="002D11D7" w:rsidRDefault="000A7054" w:rsidP="00AE5391">
      <w:pPr>
        <w:spacing w:line="360" w:lineRule="auto"/>
        <w:jc w:val="center"/>
      </w:pPr>
    </w:p>
    <w:p w14:paraId="0D9B925D" w14:textId="77777777" w:rsidR="000A7054" w:rsidRPr="002D11D7" w:rsidRDefault="000A7054" w:rsidP="00872CAF">
      <w:pPr>
        <w:spacing w:line="360" w:lineRule="auto"/>
        <w:ind w:firstLine="708"/>
        <w:jc w:val="both"/>
      </w:pPr>
      <w:r w:rsidRPr="002D11D7">
        <w:lastRenderedPageBreak/>
        <w:t xml:space="preserve">Where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Pr="002D11D7">
        <w:t xml:space="preserve"> stands for the capacity of the exporter to supply for the demand of the other countries. </w:t>
      </w:r>
      <m:oMath>
        <m:sSub>
          <m:sSubPr>
            <m:ctrlPr>
              <w:rPr>
                <w:rFonts w:ascii="Cambria Math" w:hAnsi="Cambria Math"/>
                <w:i/>
              </w:rPr>
            </m:ctrlPr>
          </m:sSubPr>
          <m:e>
            <m:r>
              <w:rPr>
                <w:rFonts w:ascii="Cambria Math" w:hAnsi="Cambria Math"/>
              </w:rPr>
              <m:t>M</m:t>
            </m:r>
          </m:e>
          <m:sub>
            <m:r>
              <w:rPr>
                <w:rFonts w:ascii="Cambria Math" w:hAnsi="Cambria Math"/>
              </w:rPr>
              <m:t>j</m:t>
            </m:r>
          </m:sub>
        </m:sSub>
      </m:oMath>
      <w:r w:rsidRPr="002D11D7">
        <w:t xml:space="preserve"> stands for the importer’s characteristics that make up the importer’s demand (GDP for instance). </w:t>
      </w:r>
      <w:r w:rsidRPr="002D11D7">
        <w:rPr>
          <w:i/>
        </w:rPr>
        <w:t xml:space="preserve">G </w:t>
      </w:r>
      <w:r w:rsidRPr="002D11D7">
        <w:t>is a variable not depending on either of the trading partners, also called “gravitational constant”</w:t>
      </w:r>
      <w:r w:rsidRPr="002D11D7">
        <w:rPr>
          <w:rStyle w:val="Rimandonotaapidipagina"/>
        </w:rPr>
        <w:footnoteReference w:id="7"/>
      </w:r>
      <w:r w:rsidRPr="002D11D7">
        <w:t xml:space="preserve">, which could be the level of world liberalization, and </w:t>
      </w:r>
      <m:oMath>
        <m:sSub>
          <m:sSubPr>
            <m:ctrlPr>
              <w:rPr>
                <w:rFonts w:ascii="Cambria Math" w:hAnsi="Cambria Math"/>
                <w:i/>
              </w:rPr>
            </m:ctrlPr>
          </m:sSubPr>
          <m:e>
            <m:r>
              <w:rPr>
                <w:rFonts w:ascii="Cambria Math" w:hAnsi="Cambria Math"/>
              </w:rPr>
              <m:t>ϕ</m:t>
            </m:r>
          </m:e>
          <m:sub>
            <m:r>
              <w:rPr>
                <w:rFonts w:ascii="Cambria Math" w:hAnsi="Cambria Math"/>
              </w:rPr>
              <m:t>ij</m:t>
            </m:r>
          </m:sub>
        </m:sSub>
      </m:oMath>
      <w:r w:rsidRPr="002D11D7">
        <w:t xml:space="preserve"> is the inverse of bilateral trade costs, to measure their impact on trade flows. The important features of this specifications are that each term is included multiplicatively, and that third country effects must be mediated by importer and exporter multilateral terms</w:t>
      </w:r>
      <w:r w:rsidRPr="002D11D7">
        <w:rPr>
          <w:rStyle w:val="Rimandonotaapidipagina"/>
        </w:rPr>
        <w:footnoteReference w:id="8"/>
      </w:r>
      <w:r w:rsidRPr="002D11D7">
        <w:t>. The multiplicative form is useful because it allows the estimation of trade using importer’s and exporter’s fixed effects. To capture trade costs one of the most common methods is using bilateral distance and dummies to capture an increase in information costs (common language), and cultural features (colonies).</w:t>
      </w:r>
    </w:p>
    <w:p w14:paraId="36D39CAB" w14:textId="77777777" w:rsidR="00446732" w:rsidRPr="002D11D7" w:rsidRDefault="00446732" w:rsidP="00AE5391">
      <w:pPr>
        <w:spacing w:line="360" w:lineRule="auto"/>
        <w:jc w:val="both"/>
      </w:pPr>
    </w:p>
    <w:p w14:paraId="244ABAE6" w14:textId="77777777" w:rsidR="000A7054" w:rsidRPr="002D11D7" w:rsidRDefault="000A7054" w:rsidP="00872CAF">
      <w:pPr>
        <w:spacing w:line="360" w:lineRule="auto"/>
        <w:ind w:firstLine="708"/>
        <w:jc w:val="both"/>
      </w:pPr>
      <w:r w:rsidRPr="002D11D7">
        <w:t xml:space="preserve">To improve the model a Remoteness Index was recently developed, constructed as each country’s average distance from its trading partners. Another attempt to raise the explanatory power of the model is the inclusion of a multilateral trade resistance term, calculated as the weighted average of trade costs (Anderson and van </w:t>
      </w:r>
      <w:proofErr w:type="spellStart"/>
      <w:r w:rsidRPr="002D11D7">
        <w:t>Wincoop</w:t>
      </w:r>
      <w:proofErr w:type="spellEnd"/>
      <w:r w:rsidRPr="002D11D7">
        <w:t xml:space="preserve">, 2003). The reason for this would be to control for natural trade impediments such as oceans, deserts or mountains. If both the exporter and the importer countries’ GDP are included, the MTR should be included as well to have a robust gravity model. Anderson and </w:t>
      </w:r>
      <w:proofErr w:type="spellStart"/>
      <w:r w:rsidRPr="002D11D7">
        <w:t>Yotov</w:t>
      </w:r>
      <w:proofErr w:type="spellEnd"/>
      <w:r w:rsidRPr="002D11D7">
        <w:t xml:space="preserve"> (2010) argue on the other hand that the MTR is correlated with country size, so the inclusion of variables such as GDP and population in a model including the index should be avoided, since it partially gathers the missing explanatory power of the index.  Overall the inclusion of this term has been abandoned and substituted by using importer and exporter fixed effects (</w:t>
      </w:r>
      <w:proofErr w:type="spellStart"/>
      <w:r w:rsidRPr="002D11D7">
        <w:t>Harrigan</w:t>
      </w:r>
      <w:proofErr w:type="spellEnd"/>
      <w:r w:rsidRPr="002D11D7">
        <w:t xml:space="preserve">, 1996, was the first using this approach; Rose and van </w:t>
      </w:r>
      <w:proofErr w:type="spellStart"/>
      <w:r w:rsidRPr="002D11D7">
        <w:t>Wincoop</w:t>
      </w:r>
      <w:proofErr w:type="spellEnd"/>
      <w:r w:rsidRPr="002D11D7">
        <w:t xml:space="preserve">, 2001; </w:t>
      </w:r>
      <w:proofErr w:type="spellStart"/>
      <w:r w:rsidRPr="002D11D7">
        <w:t>Feenstra</w:t>
      </w:r>
      <w:proofErr w:type="spellEnd"/>
      <w:r w:rsidRPr="002D11D7">
        <w:t xml:space="preserve">, 2002; Baldwin and </w:t>
      </w:r>
      <w:proofErr w:type="spellStart"/>
      <w:r w:rsidRPr="002D11D7">
        <w:t>Taglioni</w:t>
      </w:r>
      <w:proofErr w:type="spellEnd"/>
      <w:r w:rsidRPr="002D11D7">
        <w:t xml:space="preserve">, 2006).  </w:t>
      </w:r>
    </w:p>
    <w:p w14:paraId="043E653C" w14:textId="77777777" w:rsidR="00EF430E" w:rsidRDefault="00EF430E" w:rsidP="00EF430E">
      <w:pPr>
        <w:spacing w:line="360" w:lineRule="auto"/>
        <w:jc w:val="both"/>
      </w:pPr>
    </w:p>
    <w:p w14:paraId="706D5594" w14:textId="7802A4CC" w:rsidR="000A7054" w:rsidRPr="002D11D7" w:rsidRDefault="000A7054" w:rsidP="00EF430E">
      <w:pPr>
        <w:spacing w:line="360" w:lineRule="auto"/>
        <w:ind w:firstLine="708"/>
        <w:jc w:val="both"/>
      </w:pPr>
      <w:r w:rsidRPr="002D11D7">
        <w:t xml:space="preserve">One of the common problems in dealing with disaggregated bilateral trade flows data is the frequent presence of zero observations. One interpretation of such cases is that it is legitimate to drop them, since there is no econometric significance relatively to the non zero values. The frequent presence of zeroes leads to the issue of </w:t>
      </w:r>
      <w:proofErr w:type="spellStart"/>
      <w:r w:rsidRPr="002D11D7">
        <w:lastRenderedPageBreak/>
        <w:t>heteroskedastic</w:t>
      </w:r>
      <w:proofErr w:type="spellEnd"/>
      <w:r w:rsidRPr="002D11D7">
        <w:t xml:space="preserve"> error terms, which would lead to inconsistent estimation when using the log transformation and an Ordinary Least Squares regression. Santos-Silva and </w:t>
      </w:r>
      <w:proofErr w:type="spellStart"/>
      <w:r w:rsidRPr="002D11D7">
        <w:t>Tenreyro</w:t>
      </w:r>
      <w:proofErr w:type="spellEnd"/>
      <w:r w:rsidRPr="002D11D7">
        <w:t xml:space="preserve"> (2006) propose to use a Poisson Pseudo-Maximum Likelihood estimation, and this method leads to smaller estimates of trade costs compared to OLS. Another way of dealing with zeroes is proposed</w:t>
      </w:r>
      <w:r w:rsidR="00831618" w:rsidRPr="002D11D7">
        <w:t xml:space="preserve"> by Martin and Pham (2008), who</w:t>
      </w:r>
      <w:r w:rsidRPr="002D11D7">
        <w:t xml:space="preserve"> use </w:t>
      </w:r>
      <w:proofErr w:type="spellStart"/>
      <w:r w:rsidRPr="002D11D7">
        <w:t>Tobit</w:t>
      </w:r>
      <w:proofErr w:type="spellEnd"/>
      <w:r w:rsidRPr="002D11D7">
        <w:t xml:space="preserve"> estimators and obtain better results.</w:t>
      </w:r>
      <w:r w:rsidR="00B77951" w:rsidRPr="002D11D7">
        <w:t xml:space="preserve"> I took into consideration the possibility of using the Heckman method for dealing with zeroes, which accounts for those countries that do not trade due to too high trade costs</w:t>
      </w:r>
      <w:r w:rsidR="00734F13" w:rsidRPr="002D11D7">
        <w:t>, but this method has been implemented only for cross section analyses, thus I was not able to perform it.</w:t>
      </w:r>
      <w:r w:rsidRPr="002D11D7">
        <w:t xml:space="preserve"> Lastly, Anderson and </w:t>
      </w:r>
      <w:proofErr w:type="spellStart"/>
      <w:r w:rsidRPr="002D11D7">
        <w:t>Yotov</w:t>
      </w:r>
      <w:proofErr w:type="spellEnd"/>
      <w:r w:rsidRPr="002D11D7">
        <w:t xml:space="preserve"> (2010) argue that the three different models</w:t>
      </w:r>
      <w:r w:rsidRPr="002D11D7">
        <w:rPr>
          <w:rStyle w:val="Rimandonotaapidipagina"/>
        </w:rPr>
        <w:footnoteReference w:id="9"/>
      </w:r>
      <w:r w:rsidRPr="002D11D7">
        <w:t xml:space="preserve"> lead to almost identical estimations, since the resulting gravity coefficients are practically perfectly correlated. </w:t>
      </w:r>
    </w:p>
    <w:p w14:paraId="2D78FAD0" w14:textId="77777777" w:rsidR="000A7054" w:rsidRPr="002D11D7" w:rsidRDefault="000A7054" w:rsidP="00AE5391">
      <w:pPr>
        <w:spacing w:line="360" w:lineRule="auto"/>
        <w:jc w:val="both"/>
      </w:pPr>
    </w:p>
    <w:p w14:paraId="2900D3AF" w14:textId="08E5B7D9" w:rsidR="000A7054" w:rsidRDefault="000A7054" w:rsidP="00EF430E">
      <w:pPr>
        <w:spacing w:line="360" w:lineRule="auto"/>
        <w:ind w:firstLine="708"/>
        <w:jc w:val="both"/>
      </w:pPr>
      <w:r w:rsidRPr="002D11D7">
        <w:t xml:space="preserve">Following the approach adopted by Frankel and </w:t>
      </w:r>
      <w:proofErr w:type="spellStart"/>
      <w:r w:rsidRPr="002D11D7">
        <w:t>Romer</w:t>
      </w:r>
      <w:proofErr w:type="spellEnd"/>
      <w:r w:rsidRPr="002D11D7">
        <w:t xml:space="preserve"> (1999) and by Frankel and Rose (2002), I construct a gravity equation to instrument for trade in the trade-environment relationship, since the trade variable is with all probabilities endogenous. Geographic characteristics are identified as very powerful determinants of trade, and they are not influenced by other factors such as policies or countries’ income. The gravity equation has been successfully used to infer the effect of trade flows on exchange rate me</w:t>
      </w:r>
      <w:r w:rsidR="00EF430E">
        <w:t xml:space="preserve">chanisms, customs unions, etc. </w:t>
      </w:r>
      <w:r w:rsidRPr="002D11D7">
        <w:t xml:space="preserve">Logs will be used in order to estimate </w:t>
      </w:r>
      <w:proofErr w:type="spellStart"/>
      <w:r w:rsidRPr="002D11D7">
        <w:t>elasticities</w:t>
      </w:r>
      <w:proofErr w:type="spellEnd"/>
      <w:r w:rsidRPr="002D11D7">
        <w:t xml:space="preserve">, for instance the dependent variable indicates the percentage change in trade deriving from </w:t>
      </w:r>
      <w:r w:rsidR="00EF430E">
        <w:t xml:space="preserve">a 1 percentage increase in GDP. </w:t>
      </w:r>
      <w:r w:rsidRPr="002D11D7">
        <w:t>Since the equation will be used to instrument for trade share</w:t>
      </w:r>
      <w:r w:rsidRPr="002D11D7">
        <w:rPr>
          <w:rStyle w:val="Rimandonotaapidipagina"/>
        </w:rPr>
        <w:footnoteReference w:id="10"/>
      </w:r>
      <w:r w:rsidRPr="002D11D7">
        <w:t xml:space="preserve">, the dependent variable which usually enters the model as </w:t>
      </w:r>
      <m:oMath>
        <m:r>
          <w:rPr>
            <w:rFonts w:ascii="Cambria Math" w:hAnsi="Cambria Math"/>
          </w:rPr>
          <m:t>ln(</m:t>
        </m:r>
        <m:sSub>
          <m:sSubPr>
            <m:ctrlPr>
              <w:rPr>
                <w:rFonts w:ascii="Cambria Math" w:hAnsi="Cambria Math"/>
                <w:i/>
              </w:rPr>
            </m:ctrlPr>
          </m:sSubPr>
          <m:e>
            <m:r>
              <w:rPr>
                <w:rFonts w:ascii="Cambria Math" w:hAnsi="Cambria Math"/>
              </w:rPr>
              <m:t>τ</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GDP</m:t>
            </m:r>
          </m:e>
          <m:sub>
            <m:r>
              <w:rPr>
                <w:rFonts w:ascii="Cambria Math" w:hAnsi="Cambria Math"/>
              </w:rPr>
              <m:t>i</m:t>
            </m:r>
          </m:sub>
        </m:sSub>
        <m:sSub>
          <m:sSubPr>
            <m:ctrlPr>
              <w:rPr>
                <w:rFonts w:ascii="Cambria Math" w:hAnsi="Cambria Math"/>
                <w:i/>
              </w:rPr>
            </m:ctrlPr>
          </m:sSubPr>
          <m:e>
            <m:r>
              <w:rPr>
                <w:rFonts w:ascii="Cambria Math" w:hAnsi="Cambria Math"/>
              </w:rPr>
              <m:t>GDP</m:t>
            </m:r>
          </m:e>
          <m:sub>
            <m:r>
              <w:rPr>
                <w:rFonts w:ascii="Cambria Math" w:hAnsi="Cambria Math"/>
              </w:rPr>
              <m:t>j</m:t>
            </m:r>
          </m:sub>
        </m:sSub>
        <m:r>
          <w:rPr>
            <w:rFonts w:ascii="Cambria Math" w:hAnsi="Cambria Math"/>
          </w:rPr>
          <m:t>)</m:t>
        </m:r>
      </m:oMath>
      <w:r w:rsidRPr="002D11D7">
        <w:t xml:space="preserve"> will only be specified as bilateral trade share over GDP of the exporter. In particular, the form of the gravity equation I use is:</w:t>
      </w:r>
      <w:r w:rsidR="00EF430E">
        <w:t xml:space="preserve">   </w:t>
      </w:r>
    </w:p>
    <w:p w14:paraId="1B8643DA" w14:textId="77777777" w:rsidR="00EF430E" w:rsidRPr="002D11D7" w:rsidRDefault="00EF430E" w:rsidP="00EF430E">
      <w:pPr>
        <w:spacing w:line="360" w:lineRule="auto"/>
        <w:ind w:firstLine="708"/>
        <w:jc w:val="both"/>
      </w:pPr>
    </w:p>
    <w:p w14:paraId="1FC5A151" w14:textId="77777777" w:rsidR="000A7054" w:rsidRPr="006B6A00" w:rsidRDefault="000A7054" w:rsidP="00AE5391">
      <w:pPr>
        <w:spacing w:line="360" w:lineRule="auto"/>
        <w:jc w:val="both"/>
      </w:pPr>
    </w:p>
    <w:p w14:paraId="39CB2774" w14:textId="588E8546" w:rsidR="006B6A00" w:rsidRPr="00F45A65" w:rsidRDefault="00195084" w:rsidP="006B6A00">
      <w:pPr>
        <w:pStyle w:val="Didascalia"/>
        <w:ind w:right="-8"/>
        <w:rPr>
          <w:b w:val="0"/>
          <w:color w:val="auto"/>
          <w:sz w:val="24"/>
          <w:szCs w:val="24"/>
          <w:lang w:val="en-GB"/>
        </w:rPr>
      </w:pPr>
      <m:oMath>
        <m:func>
          <m:funcPr>
            <m:ctrlPr>
              <w:rPr>
                <w:rFonts w:ascii="Cambria Math" w:hAnsi="Cambria Math"/>
                <w:b w:val="0"/>
                <w:color w:val="auto"/>
                <w:sz w:val="24"/>
                <w:szCs w:val="24"/>
              </w:rPr>
            </m:ctrlPr>
          </m:funcPr>
          <m:fName>
            <m:r>
              <m:rPr>
                <m:sty m:val="b"/>
              </m:rPr>
              <w:rPr>
                <w:rFonts w:ascii="Cambria Math" w:hAnsi="Cambria Math"/>
                <w:color w:val="auto"/>
                <w:sz w:val="24"/>
                <w:szCs w:val="24"/>
                <w:lang w:val="en-GB"/>
              </w:rPr>
              <m:t>ln</m:t>
            </m:r>
          </m:fName>
          <m:e>
            <m:d>
              <m:dPr>
                <m:ctrlPr>
                  <w:rPr>
                    <w:rFonts w:ascii="Cambria Math" w:hAnsi="Cambria Math"/>
                    <w:b w:val="0"/>
                    <w:i/>
                    <w:color w:val="auto"/>
                    <w:sz w:val="24"/>
                    <w:szCs w:val="24"/>
                  </w:rPr>
                </m:ctrlPr>
              </m:dPr>
              <m:e>
                <m:f>
                  <m:fPr>
                    <m:ctrlPr>
                      <w:rPr>
                        <w:rFonts w:ascii="Cambria Math" w:hAnsi="Cambria Math"/>
                        <w:b w:val="0"/>
                        <w:i/>
                        <w:color w:val="auto"/>
                        <w:sz w:val="24"/>
                        <w:szCs w:val="24"/>
                      </w:rPr>
                    </m:ctrlPr>
                  </m:fPr>
                  <m:num>
                    <m:sSub>
                      <m:sSubPr>
                        <m:ctrlPr>
                          <w:rPr>
                            <w:rFonts w:ascii="Cambria Math" w:hAnsi="Cambria Math"/>
                            <w:b w:val="0"/>
                            <w:i/>
                            <w:color w:val="auto"/>
                            <w:sz w:val="24"/>
                            <w:szCs w:val="24"/>
                          </w:rPr>
                        </m:ctrlPr>
                      </m:sSubPr>
                      <m:e>
                        <m:r>
                          <m:rPr>
                            <m:sty m:val="bi"/>
                          </m:rPr>
                          <w:rPr>
                            <w:rFonts w:ascii="Cambria Math" w:hAnsi="Cambria Math"/>
                            <w:color w:val="auto"/>
                            <w:sz w:val="24"/>
                            <w:szCs w:val="24"/>
                          </w:rPr>
                          <m:t>τ</m:t>
                        </m:r>
                      </m:e>
                      <m:sub>
                        <m:r>
                          <m:rPr>
                            <m:sty m:val="bi"/>
                          </m:rPr>
                          <w:rPr>
                            <w:rFonts w:ascii="Cambria Math" w:hAnsi="Cambria Math"/>
                            <w:color w:val="auto"/>
                            <w:sz w:val="24"/>
                            <w:szCs w:val="24"/>
                          </w:rPr>
                          <m:t>ij</m:t>
                        </m:r>
                      </m:sub>
                    </m:sSub>
                  </m:num>
                  <m:den>
                    <m:sSub>
                      <m:sSubPr>
                        <m:ctrlPr>
                          <w:rPr>
                            <w:rFonts w:ascii="Cambria Math" w:hAnsi="Cambria Math"/>
                            <w:b w:val="0"/>
                            <w:i/>
                            <w:color w:val="auto"/>
                            <w:sz w:val="24"/>
                            <w:szCs w:val="24"/>
                          </w:rPr>
                        </m:ctrlPr>
                      </m:sSubPr>
                      <m:e>
                        <m:r>
                          <m:rPr>
                            <m:sty m:val="bi"/>
                          </m:rPr>
                          <w:rPr>
                            <w:rFonts w:ascii="Cambria Math" w:hAnsi="Cambria Math"/>
                            <w:color w:val="auto"/>
                            <w:sz w:val="24"/>
                            <w:szCs w:val="24"/>
                          </w:rPr>
                          <m:t>GDP</m:t>
                        </m:r>
                      </m:e>
                      <m:sub>
                        <m:r>
                          <m:rPr>
                            <m:sty m:val="bi"/>
                          </m:rPr>
                          <w:rPr>
                            <w:rFonts w:ascii="Cambria Math" w:hAnsi="Cambria Math"/>
                            <w:color w:val="auto"/>
                            <w:sz w:val="24"/>
                            <w:szCs w:val="24"/>
                          </w:rPr>
                          <m:t>i</m:t>
                        </m:r>
                      </m:sub>
                    </m:sSub>
                  </m:den>
                </m:f>
              </m:e>
            </m:d>
          </m:e>
        </m:func>
        <m:r>
          <m:rPr>
            <m:sty m:val="bi"/>
          </m:rPr>
          <w:rPr>
            <w:rFonts w:ascii="Cambria Math" w:hAnsi="Cambria Math"/>
            <w:color w:val="auto"/>
            <w:sz w:val="24"/>
            <w:szCs w:val="24"/>
            <w:lang w:val="en-GB"/>
          </w:rPr>
          <m:t>=</m:t>
        </m:r>
        <m:r>
          <m:rPr>
            <m:sty m:val="bi"/>
          </m:rPr>
          <w:rPr>
            <w:rFonts w:ascii="Cambria Math" w:hAnsi="Cambria Math"/>
            <w:color w:val="auto"/>
            <w:sz w:val="24"/>
            <w:szCs w:val="24"/>
          </w:rPr>
          <m:t>α</m:t>
        </m:r>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m:t>
            </m:r>
          </m:sub>
        </m:sSub>
        <m:r>
          <m:rPr>
            <m:sty m:val="bi"/>
          </m:rPr>
          <w:rPr>
            <w:rFonts w:ascii="Cambria Math" w:hAnsi="Cambria Math"/>
            <w:color w:val="auto"/>
            <w:sz w:val="24"/>
            <w:szCs w:val="24"/>
          </w:rPr>
          <m:t>ln</m:t>
        </m:r>
        <m:sSub>
          <m:sSubPr>
            <m:ctrlPr>
              <w:rPr>
                <w:rFonts w:ascii="Cambria Math" w:hAnsi="Cambria Math"/>
                <w:b w:val="0"/>
                <w:i/>
                <w:color w:val="auto"/>
                <w:sz w:val="24"/>
                <w:szCs w:val="24"/>
              </w:rPr>
            </m:ctrlPr>
          </m:sSubPr>
          <m:e>
            <m:r>
              <m:rPr>
                <m:sty m:val="bi"/>
              </m:rPr>
              <w:rPr>
                <w:rFonts w:ascii="Cambria Math" w:hAnsi="Cambria Math"/>
                <w:color w:val="auto"/>
                <w:sz w:val="24"/>
                <w:szCs w:val="24"/>
              </w:rPr>
              <m:t>D</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2</m:t>
            </m:r>
          </m:sub>
        </m:sSub>
        <m:r>
          <m:rPr>
            <m:sty m:val="bi"/>
          </m:rPr>
          <w:rPr>
            <w:rFonts w:ascii="Cambria Math" w:hAnsi="Cambria Math"/>
            <w:color w:val="auto"/>
            <w:sz w:val="24"/>
            <w:szCs w:val="24"/>
          </w:rPr>
          <m:t>ln</m:t>
        </m:r>
        <m:sSub>
          <m:sSubPr>
            <m:ctrlPr>
              <w:rPr>
                <w:rFonts w:ascii="Cambria Math" w:hAnsi="Cambria Math"/>
                <w:b w:val="0"/>
                <w:i/>
                <w:color w:val="auto"/>
                <w:sz w:val="24"/>
                <w:szCs w:val="24"/>
              </w:rPr>
            </m:ctrlPr>
          </m:sSubPr>
          <m:e>
            <m:r>
              <m:rPr>
                <m:sty m:val="bi"/>
              </m:rPr>
              <w:rPr>
                <w:rFonts w:ascii="Cambria Math" w:hAnsi="Cambria Math"/>
                <w:color w:val="auto"/>
                <w:sz w:val="24"/>
                <w:szCs w:val="24"/>
              </w:rPr>
              <m:t>P</m:t>
            </m:r>
          </m:e>
          <m:sub>
            <m:r>
              <m:rPr>
                <m:sty m:val="bi"/>
              </m:rPr>
              <w:rPr>
                <w:rFonts w:ascii="Cambria Math" w:hAnsi="Cambria Math"/>
                <w:color w:val="auto"/>
                <w:sz w:val="24"/>
                <w:szCs w:val="24"/>
              </w:rPr>
              <m:t>i</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3</m:t>
            </m:r>
          </m:sub>
        </m:sSub>
        <m:r>
          <m:rPr>
            <m:sty m:val="bi"/>
          </m:rPr>
          <w:rPr>
            <w:rFonts w:ascii="Cambria Math" w:hAnsi="Cambria Math"/>
            <w:color w:val="auto"/>
            <w:sz w:val="24"/>
            <w:szCs w:val="24"/>
          </w:rPr>
          <m:t>ln</m:t>
        </m:r>
        <m:sSub>
          <m:sSubPr>
            <m:ctrlPr>
              <w:rPr>
                <w:rFonts w:ascii="Cambria Math" w:hAnsi="Cambria Math"/>
                <w:b w:val="0"/>
                <w:i/>
                <w:color w:val="auto"/>
                <w:sz w:val="24"/>
                <w:szCs w:val="24"/>
              </w:rPr>
            </m:ctrlPr>
          </m:sSubPr>
          <m:e>
            <m:r>
              <m:rPr>
                <m:sty m:val="bi"/>
              </m:rPr>
              <w:rPr>
                <w:rFonts w:ascii="Cambria Math" w:hAnsi="Cambria Math"/>
                <w:color w:val="auto"/>
                <w:sz w:val="24"/>
                <w:szCs w:val="24"/>
              </w:rPr>
              <m:t>P</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4</m:t>
            </m:r>
          </m:sub>
        </m:sSub>
        <m:r>
          <m:rPr>
            <m:sty m:val="bi"/>
          </m:rPr>
          <w:rPr>
            <w:rFonts w:ascii="Cambria Math" w:hAnsi="Cambria Math"/>
            <w:color w:val="auto"/>
            <w:sz w:val="24"/>
            <w:szCs w:val="24"/>
          </w:rPr>
          <m:t>ln</m:t>
        </m:r>
        <m:sSub>
          <m:sSubPr>
            <m:ctrlPr>
              <w:rPr>
                <w:rFonts w:ascii="Cambria Math" w:hAnsi="Cambria Math"/>
                <w:b w:val="0"/>
                <w:i/>
                <w:color w:val="auto"/>
                <w:sz w:val="24"/>
                <w:szCs w:val="24"/>
              </w:rPr>
            </m:ctrlPr>
          </m:sSubPr>
          <m:e>
            <m:r>
              <m:rPr>
                <m:sty m:val="bi"/>
              </m:rPr>
              <w:rPr>
                <w:rFonts w:ascii="Cambria Math" w:hAnsi="Cambria Math"/>
                <w:color w:val="auto"/>
                <w:sz w:val="24"/>
                <w:szCs w:val="24"/>
              </w:rPr>
              <m:t>A</m:t>
            </m:r>
          </m:e>
          <m:sub>
            <m:r>
              <m:rPr>
                <m:sty m:val="bi"/>
              </m:rPr>
              <w:rPr>
                <w:rFonts w:ascii="Cambria Math" w:hAnsi="Cambria Math"/>
                <w:color w:val="auto"/>
                <w:sz w:val="24"/>
                <w:szCs w:val="24"/>
              </w:rPr>
              <m:t>i</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5</m:t>
            </m:r>
          </m:sub>
        </m:sSub>
        <m:r>
          <m:rPr>
            <m:sty m:val="bi"/>
          </m:rPr>
          <w:rPr>
            <w:rFonts w:ascii="Cambria Math" w:hAnsi="Cambria Math"/>
            <w:color w:val="auto"/>
            <w:sz w:val="24"/>
            <w:szCs w:val="24"/>
          </w:rPr>
          <m:t>ln</m:t>
        </m:r>
        <m:sSub>
          <m:sSubPr>
            <m:ctrlPr>
              <w:rPr>
                <w:rFonts w:ascii="Cambria Math" w:hAnsi="Cambria Math"/>
                <w:b w:val="0"/>
                <w:i/>
                <w:color w:val="auto"/>
                <w:sz w:val="24"/>
                <w:szCs w:val="24"/>
              </w:rPr>
            </m:ctrlPr>
          </m:sSubPr>
          <m:e>
            <m:r>
              <m:rPr>
                <m:sty m:val="bi"/>
              </m:rPr>
              <w:rPr>
                <w:rFonts w:ascii="Cambria Math" w:hAnsi="Cambria Math"/>
                <w:color w:val="auto"/>
                <w:sz w:val="24"/>
                <w:szCs w:val="24"/>
              </w:rPr>
              <m:t>A</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6</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L</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7</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Col</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8</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Lang</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9</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Col</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10</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Lang</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11</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D</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12</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P</m:t>
            </m:r>
          </m:e>
          <m:sub>
            <m:r>
              <m:rPr>
                <m:sty m:val="bi"/>
              </m:rPr>
              <w:rPr>
                <w:rFonts w:ascii="Cambria Math" w:hAnsi="Cambria Math"/>
                <w:color w:val="auto"/>
                <w:sz w:val="24"/>
                <w:szCs w:val="24"/>
              </w:rPr>
              <m:t>i</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13</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P</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oMath>
      <w:r w:rsidR="006B6A00" w:rsidRPr="005F21F8">
        <w:rPr>
          <w:rFonts w:eastAsiaTheme="minorEastAsia"/>
          <w:b w:val="0"/>
          <w:color w:val="auto"/>
          <w:sz w:val="24"/>
          <w:szCs w:val="24"/>
          <w:lang w:val="en-GB"/>
        </w:rPr>
        <w:t xml:space="preserve">  </w:t>
      </w:r>
      <w:r w:rsidR="006B6A00" w:rsidRPr="00F45A65">
        <w:rPr>
          <w:rFonts w:eastAsiaTheme="minorEastAsia"/>
          <w:b w:val="0"/>
          <w:color w:val="auto"/>
          <w:sz w:val="24"/>
          <w:szCs w:val="24"/>
          <w:lang w:val="en-GB"/>
        </w:rPr>
        <w:t xml:space="preserve">              </w:t>
      </w:r>
      <w:r w:rsidR="006B6A00" w:rsidRPr="00F45A65">
        <w:rPr>
          <w:rFonts w:eastAsiaTheme="minorEastAsia"/>
          <w:color w:val="auto"/>
          <w:sz w:val="24"/>
          <w:szCs w:val="24"/>
          <w:lang w:val="en-GB"/>
        </w:rPr>
        <w:t xml:space="preserve">   </w:t>
      </w:r>
      <w:r w:rsidR="006B6A00" w:rsidRPr="00F45A65">
        <w:rPr>
          <w:color w:val="auto"/>
          <w:sz w:val="24"/>
          <w:szCs w:val="24"/>
          <w:lang w:val="en-GB"/>
        </w:rPr>
        <w:t xml:space="preserve">( </w:t>
      </w:r>
      <w:r w:rsidR="006B6A00" w:rsidRPr="00F45A65">
        <w:rPr>
          <w:color w:val="auto"/>
          <w:sz w:val="24"/>
          <w:szCs w:val="24"/>
        </w:rPr>
        <w:fldChar w:fldCharType="begin"/>
      </w:r>
      <w:r w:rsidR="006B6A00" w:rsidRPr="00F45A65">
        <w:rPr>
          <w:color w:val="auto"/>
          <w:sz w:val="24"/>
          <w:szCs w:val="24"/>
          <w:lang w:val="en-GB"/>
        </w:rPr>
        <w:instrText xml:space="preserve"> SEQ ( \* ARABIC </w:instrText>
      </w:r>
      <w:r w:rsidR="006B6A00" w:rsidRPr="00F45A65">
        <w:rPr>
          <w:color w:val="auto"/>
          <w:sz w:val="24"/>
          <w:szCs w:val="24"/>
        </w:rPr>
        <w:fldChar w:fldCharType="separate"/>
      </w:r>
      <w:r w:rsidR="00EF430E" w:rsidRPr="00F45A65">
        <w:rPr>
          <w:noProof/>
          <w:color w:val="auto"/>
          <w:sz w:val="24"/>
          <w:szCs w:val="24"/>
          <w:lang w:val="en-GB"/>
        </w:rPr>
        <w:t>3</w:t>
      </w:r>
      <w:r w:rsidR="006B6A00" w:rsidRPr="00F45A65">
        <w:rPr>
          <w:color w:val="auto"/>
          <w:sz w:val="24"/>
          <w:szCs w:val="24"/>
        </w:rPr>
        <w:fldChar w:fldCharType="end"/>
      </w:r>
      <w:r w:rsidR="006B6A00" w:rsidRPr="00F45A65">
        <w:rPr>
          <w:color w:val="auto"/>
          <w:sz w:val="24"/>
          <w:szCs w:val="24"/>
          <w:lang w:val="en-GB"/>
        </w:rPr>
        <w:t>)</w:t>
      </w:r>
    </w:p>
    <w:p w14:paraId="7BCA5180" w14:textId="48875FA7" w:rsidR="000A7054" w:rsidRPr="005F21F8" w:rsidRDefault="00195084" w:rsidP="006B6A00">
      <w:pPr>
        <w:pStyle w:val="Didascalia"/>
        <w:ind w:right="700"/>
        <w:rPr>
          <w:b w:val="0"/>
          <w:color w:val="auto"/>
          <w:sz w:val="24"/>
          <w:szCs w:val="24"/>
          <w:lang w:val="en-GB"/>
        </w:rPr>
      </w:pPr>
      <m:oMath>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14</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A</m:t>
            </m:r>
          </m:e>
          <m:sub>
            <m:r>
              <m:rPr>
                <m:sty m:val="bi"/>
              </m:rPr>
              <w:rPr>
                <w:rFonts w:ascii="Cambria Math" w:hAnsi="Cambria Math"/>
                <w:color w:val="auto"/>
                <w:sz w:val="24"/>
                <w:szCs w:val="24"/>
              </w:rPr>
              <m:t>i</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15</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A</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β</m:t>
            </m:r>
          </m:e>
          <m:sub>
            <m:r>
              <m:rPr>
                <m:sty m:val="bi"/>
              </m:rPr>
              <w:rPr>
                <w:rFonts w:ascii="Cambria Math" w:hAnsi="Cambria Math"/>
                <w:color w:val="auto"/>
                <w:sz w:val="24"/>
                <w:szCs w:val="24"/>
                <w:lang w:val="en-GB"/>
              </w:rPr>
              <m:t>16</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B</m:t>
            </m:r>
          </m:e>
          <m:sub>
            <m:r>
              <m:rPr>
                <m:sty m:val="bi"/>
              </m:rPr>
              <w:rPr>
                <w:rFonts w:ascii="Cambria Math" w:hAnsi="Cambria Math"/>
                <w:color w:val="auto"/>
                <w:sz w:val="24"/>
                <w:szCs w:val="24"/>
              </w:rPr>
              <m:t>ij</m:t>
            </m:r>
          </m:sub>
        </m:sSub>
        <m:sSub>
          <m:sSubPr>
            <m:ctrlPr>
              <w:rPr>
                <w:rFonts w:ascii="Cambria Math" w:hAnsi="Cambria Math"/>
                <w:b w:val="0"/>
                <w:i/>
                <w:color w:val="auto"/>
                <w:sz w:val="24"/>
                <w:szCs w:val="24"/>
              </w:rPr>
            </m:ctrlPr>
          </m:sSubPr>
          <m:e>
            <m:r>
              <m:rPr>
                <m:sty m:val="bi"/>
              </m:rPr>
              <w:rPr>
                <w:rFonts w:ascii="Cambria Math" w:hAnsi="Cambria Math"/>
                <w:color w:val="auto"/>
                <w:sz w:val="24"/>
                <w:szCs w:val="24"/>
              </w:rPr>
              <m:t>L</m:t>
            </m:r>
          </m:e>
          <m:sub>
            <m:r>
              <m:rPr>
                <m:sty m:val="bi"/>
              </m:rPr>
              <w:rPr>
                <w:rFonts w:ascii="Cambria Math" w:hAnsi="Cambria Math"/>
                <w:color w:val="auto"/>
                <w:sz w:val="24"/>
                <w:szCs w:val="24"/>
              </w:rPr>
              <m:t>ij</m:t>
            </m:r>
          </m:sub>
        </m:sSub>
        <m:r>
          <m:rPr>
            <m:sty m:val="bi"/>
          </m:rPr>
          <w:rPr>
            <w:rFonts w:ascii="Cambria Math" w:hAnsi="Cambria Math"/>
            <w:color w:val="auto"/>
            <w:sz w:val="24"/>
            <w:szCs w:val="24"/>
            <w:lang w:val="en-GB"/>
          </w:rPr>
          <m:t>+</m:t>
        </m:r>
        <m:sSub>
          <m:sSubPr>
            <m:ctrlPr>
              <w:rPr>
                <w:rFonts w:ascii="Cambria Math" w:hAnsi="Cambria Math"/>
                <w:b w:val="0"/>
                <w:i/>
                <w:color w:val="auto"/>
                <w:sz w:val="24"/>
                <w:szCs w:val="24"/>
              </w:rPr>
            </m:ctrlPr>
          </m:sSubPr>
          <m:e>
            <m:r>
              <m:rPr>
                <m:sty m:val="bi"/>
              </m:rPr>
              <w:rPr>
                <w:rFonts w:ascii="Cambria Math" w:hAnsi="Cambria Math"/>
                <w:color w:val="auto"/>
                <w:sz w:val="24"/>
                <w:szCs w:val="24"/>
              </w:rPr>
              <m:t>lnGDP</m:t>
            </m:r>
          </m:e>
          <m:sub>
            <m:r>
              <m:rPr>
                <m:sty m:val="bi"/>
              </m:rPr>
              <w:rPr>
                <w:rFonts w:ascii="Cambria Math" w:hAnsi="Cambria Math"/>
                <w:color w:val="auto"/>
                <w:sz w:val="24"/>
                <w:szCs w:val="24"/>
              </w:rPr>
              <m:t>j</m:t>
            </m:r>
          </m:sub>
        </m:sSub>
        <m:r>
          <m:rPr>
            <m:sty m:val="bi"/>
          </m:rPr>
          <w:rPr>
            <w:rFonts w:ascii="Cambria Math" w:hAnsi="Cambria Math"/>
            <w:color w:val="auto"/>
            <w:sz w:val="24"/>
            <w:szCs w:val="24"/>
            <w:lang w:val="en-GB"/>
          </w:rPr>
          <m:t>+</m:t>
        </m:r>
        <m:r>
          <m:rPr>
            <m:sty m:val="bi"/>
          </m:rPr>
          <w:rPr>
            <w:rFonts w:ascii="Cambria Math" w:hAnsi="Cambria Math"/>
            <w:color w:val="auto"/>
            <w:sz w:val="24"/>
            <w:szCs w:val="24"/>
          </w:rPr>
          <m:t>u</m:t>
        </m:r>
      </m:oMath>
      <w:r w:rsidR="006B6A00" w:rsidRPr="005F21F8">
        <w:rPr>
          <w:rFonts w:eastAsiaTheme="minorEastAsia"/>
          <w:b w:val="0"/>
          <w:color w:val="auto"/>
          <w:sz w:val="24"/>
          <w:szCs w:val="24"/>
          <w:lang w:val="en-GB"/>
        </w:rPr>
        <w:t xml:space="preserve">                                                                                              </w:t>
      </w:r>
    </w:p>
    <w:p w14:paraId="1BA59ABB" w14:textId="77777777" w:rsidR="000A7054" w:rsidRPr="002D11D7" w:rsidRDefault="000A7054" w:rsidP="00AE5391">
      <w:pPr>
        <w:spacing w:line="360" w:lineRule="auto"/>
      </w:pPr>
    </w:p>
    <w:p w14:paraId="3B2DBBE5" w14:textId="77777777" w:rsidR="000A7054" w:rsidRPr="002D11D7" w:rsidRDefault="000A7054" w:rsidP="00872CAF">
      <w:pPr>
        <w:spacing w:line="360" w:lineRule="auto"/>
        <w:jc w:val="both"/>
      </w:pPr>
      <w:r w:rsidRPr="002D11D7">
        <w:lastRenderedPageBreak/>
        <w:t xml:space="preserve">Where </w:t>
      </w:r>
      <m:oMath>
        <m:r>
          <w:rPr>
            <w:rFonts w:ascii="Cambria Math" w:hAnsi="Cambria Math"/>
          </w:rPr>
          <m:t>τ</m:t>
        </m:r>
      </m:oMath>
      <w:r w:rsidRPr="002D11D7">
        <w:t xml:space="preserve"> is the bilateral trade flow, </w:t>
      </w:r>
      <m:oMath>
        <m:r>
          <w:rPr>
            <w:rFonts w:ascii="Cambria Math" w:hAnsi="Cambria Math"/>
          </w:rPr>
          <m:t>D</m:t>
        </m:r>
      </m:oMath>
      <w:r w:rsidRPr="002D11D7">
        <w:t xml:space="preserve"> is distance, </w:t>
      </w:r>
      <m:oMath>
        <m:r>
          <w:rPr>
            <w:rFonts w:ascii="Cambria Math" w:hAnsi="Cambria Math"/>
          </w:rPr>
          <m:t>P</m:t>
        </m:r>
      </m:oMath>
      <w:r w:rsidRPr="002D11D7">
        <w:t xml:space="preserve"> is population, </w:t>
      </w:r>
      <w:r w:rsidRPr="002D11D7">
        <w:rPr>
          <w:i/>
        </w:rPr>
        <w:t>A</w:t>
      </w:r>
      <w:r w:rsidRPr="002D11D7">
        <w:t xml:space="preserve"> is area, </w:t>
      </w:r>
      <w:r w:rsidRPr="002D11D7">
        <w:rPr>
          <w:i/>
        </w:rPr>
        <w:t xml:space="preserve">L </w:t>
      </w:r>
      <w:r w:rsidRPr="002D11D7">
        <w:t>is the sum of the dummies indicating whether the trading partners are landlocked</w:t>
      </w:r>
      <w:r w:rsidRPr="002D11D7">
        <w:rPr>
          <w:rStyle w:val="Rimandonotaapidipagina"/>
        </w:rPr>
        <w:footnoteReference w:id="11"/>
      </w:r>
      <w:r w:rsidRPr="002D11D7">
        <w:t xml:space="preserve">, </w:t>
      </w:r>
      <w:r w:rsidRPr="002D11D7">
        <w:rPr>
          <w:i/>
        </w:rPr>
        <w:t xml:space="preserve">Col </w:t>
      </w:r>
      <w:r w:rsidRPr="002D11D7">
        <w:t xml:space="preserve">is a dummy indicating whether the trading partners have been one another’s colonies, </w:t>
      </w:r>
      <w:r w:rsidRPr="002D11D7">
        <w:rPr>
          <w:i/>
        </w:rPr>
        <w:t>Lang</w:t>
      </w:r>
      <w:r w:rsidRPr="002D11D7">
        <w:t xml:space="preserve"> is a dummy standing for common language. The variables following these are combined to form an interaction term with </w:t>
      </w:r>
      <w:r w:rsidRPr="002D11D7">
        <w:rPr>
          <w:i/>
        </w:rPr>
        <w:t>B</w:t>
      </w:r>
      <w:r w:rsidRPr="002D11D7">
        <w:t xml:space="preserve">, which stands for common border. The variable indicating a common border has not been included alone, since its significance is very weak and it does not improve the explanatory power of the model. This can be explained in two ways: on the one hand the variables for sharing a common border and a common language are highly correlated, and this would alter results. Another interpretation proposed by Frankel and </w:t>
      </w:r>
      <w:proofErr w:type="spellStart"/>
      <w:r w:rsidRPr="002D11D7">
        <w:t>Romer</w:t>
      </w:r>
      <w:proofErr w:type="spellEnd"/>
      <w:r w:rsidRPr="002D11D7">
        <w:t xml:space="preserve"> (1999) is that since a very small number of countries share a border, the contribution of this variable to the model is very small. The inclusion of the variable interacted with the other determinants of trade shows how the coefficient varies if the countries are neighbour, and the terms are significant.</w:t>
      </w:r>
    </w:p>
    <w:p w14:paraId="0B140EBE" w14:textId="77777777" w:rsidR="00EF430E" w:rsidRDefault="00EF430E" w:rsidP="00AE5391">
      <w:pPr>
        <w:spacing w:line="360" w:lineRule="auto"/>
        <w:jc w:val="both"/>
      </w:pPr>
    </w:p>
    <w:p w14:paraId="63C0A44B" w14:textId="77777777" w:rsidR="00E940C4" w:rsidRDefault="000A7054" w:rsidP="00EF430E">
      <w:pPr>
        <w:spacing w:line="360" w:lineRule="auto"/>
        <w:ind w:firstLine="708"/>
        <w:jc w:val="both"/>
      </w:pPr>
      <w:r w:rsidRPr="002D11D7">
        <w:t>Bilateral trade data are taken from the International Monetary Fund Direction of Trade Statistics, population is from Penn World Tables 8.1, while the rest of the variables is taken from CEPI</w:t>
      </w:r>
      <w:r w:rsidR="00831618" w:rsidRPr="002D11D7">
        <w:t>I</w:t>
      </w:r>
      <w:r w:rsidRPr="002D11D7">
        <w:t xml:space="preserve"> (Centre </w:t>
      </w:r>
      <w:proofErr w:type="spellStart"/>
      <w:r w:rsidRPr="002D11D7">
        <w:t>d'Études</w:t>
      </w:r>
      <w:proofErr w:type="spellEnd"/>
      <w:r w:rsidRPr="002D11D7">
        <w:t xml:space="preserve"> </w:t>
      </w:r>
      <w:proofErr w:type="spellStart"/>
      <w:r w:rsidRPr="002D11D7">
        <w:t>Prospectives</w:t>
      </w:r>
      <w:proofErr w:type="spellEnd"/>
      <w:r w:rsidRPr="002D11D7">
        <w:t xml:space="preserve"> et </w:t>
      </w:r>
      <w:proofErr w:type="spellStart"/>
      <w:r w:rsidRPr="002D11D7">
        <w:t>d'Informations</w:t>
      </w:r>
      <w:proofErr w:type="spellEnd"/>
      <w:r w:rsidRPr="002D11D7">
        <w:t xml:space="preserve"> </w:t>
      </w:r>
      <w:proofErr w:type="spellStart"/>
      <w:r w:rsidRPr="002D11D7">
        <w:t>Internationales</w:t>
      </w:r>
      <w:proofErr w:type="spellEnd"/>
      <w:r w:rsidRPr="002D11D7">
        <w:t xml:space="preserve">) </w:t>
      </w:r>
      <w:proofErr w:type="spellStart"/>
      <w:r w:rsidRPr="002D11D7">
        <w:t>GeoDist</w:t>
      </w:r>
      <w:proofErr w:type="spellEnd"/>
      <w:r w:rsidRPr="002D11D7">
        <w:t xml:space="preserve"> database, which includes 225 countries. The distance measure is constructed by using latitude and longitude of the most populous city and the method of the great circle. </w:t>
      </w:r>
    </w:p>
    <w:p w14:paraId="7600EFA2" w14:textId="77777777" w:rsidR="00F45A65" w:rsidRDefault="00F45A65" w:rsidP="00AE5391">
      <w:pPr>
        <w:spacing w:line="360" w:lineRule="auto"/>
        <w:jc w:val="both"/>
        <w:rPr>
          <w:rFonts w:ascii="Cambria" w:hAnsi="Cambria"/>
          <w:b/>
        </w:rPr>
      </w:pPr>
    </w:p>
    <w:p w14:paraId="0A73F903" w14:textId="1C5B637F" w:rsidR="00A47E87" w:rsidRPr="00E940C4" w:rsidRDefault="008E60D3" w:rsidP="00AE5391">
      <w:pPr>
        <w:spacing w:line="360" w:lineRule="auto"/>
        <w:jc w:val="both"/>
      </w:pPr>
      <w:r>
        <w:rPr>
          <w:rFonts w:ascii="Cambria" w:hAnsi="Cambria"/>
          <w:b/>
        </w:rPr>
        <w:t>5</w:t>
      </w:r>
      <w:r w:rsidR="00F12FB8">
        <w:rPr>
          <w:rFonts w:ascii="Cambria" w:hAnsi="Cambria"/>
          <w:b/>
        </w:rPr>
        <w:t xml:space="preserve">.3 - </w:t>
      </w:r>
      <w:r w:rsidR="00DB40CD">
        <w:rPr>
          <w:rFonts w:ascii="Cambria" w:hAnsi="Cambria"/>
          <w:b/>
        </w:rPr>
        <w:t>The Income E</w:t>
      </w:r>
      <w:r w:rsidR="00A47E87" w:rsidRPr="00A47E87">
        <w:rPr>
          <w:rFonts w:ascii="Cambria" w:hAnsi="Cambria"/>
          <w:b/>
        </w:rPr>
        <w:t>quation</w:t>
      </w:r>
      <w:r w:rsidR="00A569D9">
        <w:rPr>
          <w:rFonts w:ascii="Cambria" w:hAnsi="Cambria"/>
          <w:b/>
        </w:rPr>
        <w:fldChar w:fldCharType="begin"/>
      </w:r>
      <w:r w:rsidR="00A569D9">
        <w:instrText xml:space="preserve"> XE "</w:instrText>
      </w:r>
      <w:r w:rsidR="008373BA">
        <w:rPr>
          <w:rFonts w:ascii="Cambria" w:hAnsi="Cambria"/>
          <w:b/>
        </w:rPr>
        <w:instrText>5</w:instrText>
      </w:r>
      <w:r w:rsidR="00A569D9" w:rsidRPr="00262ED4">
        <w:rPr>
          <w:rFonts w:ascii="Cambria" w:hAnsi="Cambria"/>
          <w:b/>
        </w:rPr>
        <w:instrText xml:space="preserve">.3 </w:instrText>
      </w:r>
      <w:r w:rsidR="00A569D9" w:rsidRPr="00156AEF">
        <w:rPr>
          <w:rFonts w:ascii="Cambria" w:hAnsi="Cambria"/>
        </w:rPr>
        <w:instrText>- The income equation</w:instrText>
      </w:r>
      <w:r w:rsidR="00A569D9">
        <w:instrText xml:space="preserve">" </w:instrText>
      </w:r>
      <w:r w:rsidR="00A569D9">
        <w:rPr>
          <w:rFonts w:ascii="Cambria" w:hAnsi="Cambria"/>
          <w:b/>
        </w:rPr>
        <w:fldChar w:fldCharType="end"/>
      </w:r>
    </w:p>
    <w:p w14:paraId="0C70E895" w14:textId="6C24E714" w:rsidR="00C81AF9" w:rsidRPr="002D11D7" w:rsidRDefault="001817D8" w:rsidP="00AE5391">
      <w:pPr>
        <w:spacing w:line="360" w:lineRule="auto"/>
        <w:jc w:val="both"/>
        <w:rPr>
          <w:lang w:val="en-US"/>
        </w:rPr>
      </w:pPr>
      <w:r w:rsidRPr="002D11D7">
        <w:rPr>
          <w:lang w:val="en-US"/>
        </w:rPr>
        <w:t xml:space="preserve">To solve income </w:t>
      </w:r>
      <w:proofErr w:type="spellStart"/>
      <w:r w:rsidRPr="002D11D7">
        <w:rPr>
          <w:lang w:val="en-US"/>
        </w:rPr>
        <w:t>endogeneity</w:t>
      </w:r>
      <w:proofErr w:type="spellEnd"/>
      <w:r w:rsidRPr="002D11D7">
        <w:rPr>
          <w:lang w:val="en-US"/>
        </w:rPr>
        <w:t>, I estimate a second equation which I will use to instrument for GDP.</w:t>
      </w:r>
      <w:r w:rsidR="007B63EB" w:rsidRPr="002D11D7">
        <w:rPr>
          <w:lang w:val="en-US"/>
        </w:rPr>
        <w:t xml:space="preserve"> It is usually assumed that GDP runs from trade to income. The empirical literature indicates that the causality between trade openness and economic growth runs in both directions (Harrison 1996; Chow 1987; Hutchinson and Singh 1987)</w:t>
      </w:r>
      <w:r w:rsidR="00872CAF">
        <w:rPr>
          <w:lang w:val="en-US"/>
        </w:rPr>
        <w:t xml:space="preserve">. </w:t>
      </w:r>
      <w:r w:rsidRPr="002D11D7">
        <w:rPr>
          <w:lang w:val="en-US"/>
        </w:rPr>
        <w:t xml:space="preserve">Following research from neoclassical growth equations (Solow, 1956; </w:t>
      </w:r>
      <w:proofErr w:type="spellStart"/>
      <w:r w:rsidRPr="002D11D7">
        <w:rPr>
          <w:lang w:val="en-US"/>
        </w:rPr>
        <w:t>Ba</w:t>
      </w:r>
      <w:r w:rsidR="00E620C6" w:rsidRPr="002D11D7">
        <w:rPr>
          <w:lang w:val="en-US"/>
        </w:rPr>
        <w:t>rro</w:t>
      </w:r>
      <w:proofErr w:type="spellEnd"/>
      <w:r w:rsidR="00E620C6" w:rsidRPr="002D11D7">
        <w:rPr>
          <w:lang w:val="en-US"/>
        </w:rPr>
        <w:t xml:space="preserve">, 1991; </w:t>
      </w:r>
      <w:proofErr w:type="spellStart"/>
      <w:r w:rsidR="00E620C6" w:rsidRPr="002D11D7">
        <w:rPr>
          <w:lang w:val="en-US"/>
        </w:rPr>
        <w:t>Mankiw</w:t>
      </w:r>
      <w:proofErr w:type="spellEnd"/>
      <w:r w:rsidR="00E620C6" w:rsidRPr="002D11D7">
        <w:rPr>
          <w:lang w:val="en-US"/>
        </w:rPr>
        <w:t xml:space="preserve"> et al.</w:t>
      </w:r>
      <w:r w:rsidRPr="002D11D7">
        <w:rPr>
          <w:lang w:val="en-US"/>
        </w:rPr>
        <w:t>, 1992), I estimate the following specification:</w:t>
      </w:r>
    </w:p>
    <w:p w14:paraId="22938182" w14:textId="77777777" w:rsidR="001817D8" w:rsidRPr="002D11D7" w:rsidRDefault="001817D8" w:rsidP="00AE5391">
      <w:pPr>
        <w:spacing w:line="360" w:lineRule="auto"/>
        <w:jc w:val="both"/>
        <w:rPr>
          <w:lang w:val="en-US"/>
        </w:rPr>
      </w:pPr>
    </w:p>
    <w:p w14:paraId="1983EC4B" w14:textId="765DCB40" w:rsidR="00A97F31" w:rsidRPr="006B6A00" w:rsidRDefault="00195084" w:rsidP="00A97F31">
      <w:pPr>
        <w:pStyle w:val="Didascalia"/>
        <w:tabs>
          <w:tab w:val="right" w:pos="9072"/>
        </w:tabs>
        <w:ind w:right="275"/>
        <w:rPr>
          <w:color w:val="auto"/>
          <w:sz w:val="24"/>
          <w:szCs w:val="24"/>
          <w:lang w:val="en-US"/>
        </w:rPr>
      </w:pPr>
      <m:oMath>
        <m:sSub>
          <m:sSubPr>
            <m:ctrlPr>
              <w:rPr>
                <w:rFonts w:ascii="Cambria Math" w:hAnsi="Cambria Math"/>
                <w:b w:val="0"/>
                <w:i/>
                <w:color w:val="auto"/>
                <w:sz w:val="24"/>
                <w:szCs w:val="24"/>
                <w:lang w:val="en-US"/>
              </w:rPr>
            </m:ctrlPr>
          </m:sSubPr>
          <m:e>
            <m:func>
              <m:funcPr>
                <m:ctrlPr>
                  <w:rPr>
                    <w:rFonts w:ascii="Cambria Math" w:hAnsi="Cambria Math"/>
                    <w:b w:val="0"/>
                    <w:i/>
                    <w:color w:val="auto"/>
                    <w:sz w:val="24"/>
                    <w:szCs w:val="24"/>
                    <w:lang w:val="en-US"/>
                  </w:rPr>
                </m:ctrlPr>
              </m:funcPr>
              <m:fName>
                <m:r>
                  <m:rPr>
                    <m:sty m:val="b"/>
                  </m:rPr>
                  <w:rPr>
                    <w:rFonts w:ascii="Cambria Math" w:hAnsi="Cambria Math"/>
                    <w:color w:val="auto"/>
                    <w:sz w:val="24"/>
                    <w:szCs w:val="24"/>
                    <w:lang w:val="en-US"/>
                  </w:rPr>
                  <m:t>log</m:t>
                </m:r>
              </m:fName>
              <m:e>
                <m:r>
                  <m:rPr>
                    <m:sty m:val="bi"/>
                  </m:rPr>
                  <w:rPr>
                    <w:rFonts w:ascii="Cambria Math" w:hAnsi="Cambria Math"/>
                    <w:color w:val="auto"/>
                    <w:sz w:val="24"/>
                    <w:szCs w:val="24"/>
                    <w:lang w:val="en-US"/>
                  </w:rPr>
                  <m:t>GDP</m:t>
                </m:r>
              </m:e>
            </m:func>
          </m:e>
          <m:sub>
            <m:r>
              <m:rPr>
                <m:sty m:val="bi"/>
              </m:rPr>
              <w:rPr>
                <w:rFonts w:ascii="Cambria Math" w:hAnsi="Cambria Math"/>
                <w:color w:val="auto"/>
                <w:sz w:val="24"/>
                <w:szCs w:val="24"/>
                <w:lang w:val="en-US"/>
              </w:rPr>
              <m:t>i,t</m:t>
            </m:r>
          </m:sub>
        </m:sSub>
        <m:r>
          <m:rPr>
            <m:sty m:val="bi"/>
          </m:rPr>
          <w:rPr>
            <w:rFonts w:ascii="Cambria Math" w:hAnsi="Cambria Math"/>
            <w:color w:val="auto"/>
            <w:sz w:val="24"/>
            <w:szCs w:val="24"/>
            <w:lang w:val="en-US"/>
          </w:rPr>
          <m:t>=α+</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1</m:t>
            </m:r>
          </m:sub>
        </m:sSub>
        <m:func>
          <m:funcPr>
            <m:ctrlPr>
              <w:rPr>
                <w:rFonts w:ascii="Cambria Math" w:hAnsi="Cambria Math"/>
                <w:b w:val="0"/>
                <w:color w:val="auto"/>
                <w:sz w:val="24"/>
                <w:szCs w:val="24"/>
                <w:lang w:val="en-US"/>
              </w:rPr>
            </m:ctrlPr>
          </m:funcPr>
          <m:fName>
            <m:r>
              <m:rPr>
                <m:sty m:val="b"/>
              </m:rPr>
              <w:rPr>
                <w:rFonts w:ascii="Cambria Math" w:hAnsi="Cambria Math"/>
                <w:color w:val="auto"/>
                <w:sz w:val="24"/>
                <w:szCs w:val="24"/>
                <w:lang w:val="en-US"/>
              </w:rPr>
              <m:t>log</m:t>
            </m:r>
          </m:fName>
          <m:e>
            <m:sSub>
              <m:sSubPr>
                <m:ctrlPr>
                  <w:rPr>
                    <w:rFonts w:ascii="Cambria Math" w:hAnsi="Cambria Math"/>
                    <w:b w:val="0"/>
                    <w:i/>
                    <w:color w:val="auto"/>
                    <w:sz w:val="24"/>
                    <w:szCs w:val="24"/>
                    <w:lang w:val="en-US"/>
                  </w:rPr>
                </m:ctrlPr>
              </m:sSubPr>
              <m:e>
                <m:d>
                  <m:dPr>
                    <m:ctrlPr>
                      <w:rPr>
                        <w:rFonts w:ascii="Cambria Math" w:hAnsi="Cambria Math"/>
                        <w:b w:val="0"/>
                        <w:i/>
                        <w:color w:val="auto"/>
                        <w:sz w:val="24"/>
                        <w:szCs w:val="24"/>
                        <w:lang w:val="en-US"/>
                      </w:rPr>
                    </m:ctrlPr>
                  </m:dPr>
                  <m:e>
                    <m:r>
                      <m:rPr>
                        <m:sty m:val="bi"/>
                      </m:rPr>
                      <w:rPr>
                        <w:rFonts w:ascii="Cambria Math" w:hAnsi="Cambria Math"/>
                        <w:color w:val="auto"/>
                        <w:sz w:val="24"/>
                        <w:szCs w:val="24"/>
                        <w:lang w:val="en-US"/>
                      </w:rPr>
                      <m:t>open</m:t>
                    </m:r>
                  </m:e>
                </m:d>
              </m:e>
              <m:sub>
                <m:r>
                  <m:rPr>
                    <m:sty m:val="bi"/>
                  </m:rPr>
                  <w:rPr>
                    <w:rFonts w:ascii="Cambria Math" w:hAnsi="Cambria Math"/>
                    <w:color w:val="auto"/>
                    <w:sz w:val="24"/>
                    <w:szCs w:val="24"/>
                    <w:lang w:val="en-US"/>
                  </w:rPr>
                  <m:t>i,t</m:t>
                </m:r>
              </m:sub>
            </m:sSub>
          </m:e>
        </m:func>
        <m:sSub>
          <m:sSubPr>
            <m:ctrlPr>
              <w:rPr>
                <w:rFonts w:ascii="Cambria Math" w:hAnsi="Cambria Math"/>
                <w:b w:val="0"/>
                <w:i/>
                <w:color w:val="auto"/>
                <w:sz w:val="24"/>
                <w:szCs w:val="24"/>
                <w:lang w:val="en-US"/>
              </w:rPr>
            </m:ctrlPr>
          </m:sSubPr>
          <m:e>
            <m:func>
              <m:funcPr>
                <m:ctrlPr>
                  <w:rPr>
                    <w:rFonts w:ascii="Cambria Math" w:hAnsi="Cambria Math"/>
                    <w:b w:val="0"/>
                    <w:i/>
                    <w:color w:val="auto"/>
                    <w:sz w:val="24"/>
                    <w:szCs w:val="24"/>
                    <w:lang w:val="en-US"/>
                  </w:rPr>
                </m:ctrlPr>
              </m:funcPr>
              <m:fName>
                <m:r>
                  <m:rPr>
                    <m:sty m:val="bi"/>
                  </m:rPr>
                  <w:rPr>
                    <w:rFonts w:ascii="Cambria Math" w:hAnsi="Cambria Math"/>
                    <w:color w:val="auto"/>
                    <w:sz w:val="24"/>
                    <w:szCs w:val="24"/>
                    <w:lang w:val="en-US"/>
                  </w:rPr>
                  <m:t>+</m:t>
                </m:r>
              </m:fName>
              <m:e>
                <m:r>
                  <m:rPr>
                    <m:sty m:val="bi"/>
                  </m:rPr>
                  <w:rPr>
                    <w:rFonts w:ascii="Cambria Math" w:hAnsi="Cambria Math"/>
                    <w:color w:val="auto"/>
                    <w:sz w:val="24"/>
                    <w:szCs w:val="24"/>
                    <w:lang w:val="en-US"/>
                  </w:rPr>
                  <m:t>β</m:t>
                </m:r>
              </m:e>
            </m:func>
          </m:e>
          <m:sub>
            <m:r>
              <m:rPr>
                <m:sty m:val="bi"/>
              </m:rPr>
              <w:rPr>
                <w:rFonts w:ascii="Cambria Math" w:hAnsi="Cambria Math"/>
                <w:color w:val="auto"/>
                <w:sz w:val="24"/>
                <w:szCs w:val="24"/>
                <w:lang w:val="en-US"/>
              </w:rPr>
              <m:t>2</m:t>
            </m:r>
          </m:sub>
        </m:sSub>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pop</m:t>
            </m:r>
          </m:e>
          <m:sub>
            <m:r>
              <m:rPr>
                <m:sty m:val="bi"/>
              </m:rPr>
              <w:rPr>
                <w:rFonts w:ascii="Cambria Math" w:hAnsi="Cambria Math"/>
                <w:color w:val="auto"/>
                <w:sz w:val="24"/>
                <w:szCs w:val="24"/>
                <w:lang w:val="en-US"/>
              </w:rPr>
              <m:t>g;i,t</m:t>
            </m:r>
          </m:sub>
        </m:sSub>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3</m:t>
            </m:r>
          </m:sub>
        </m:sSub>
        <m:func>
          <m:funcPr>
            <m:ctrlPr>
              <w:rPr>
                <w:rFonts w:ascii="Cambria Math" w:hAnsi="Cambria Math"/>
                <w:b w:val="0"/>
                <w:color w:val="auto"/>
                <w:sz w:val="24"/>
                <w:szCs w:val="24"/>
                <w:lang w:val="en-US"/>
              </w:rPr>
            </m:ctrlPr>
          </m:funcPr>
          <m:fName>
            <m:r>
              <m:rPr>
                <m:sty m:val="b"/>
              </m:rPr>
              <w:rPr>
                <w:rFonts w:ascii="Cambria Math" w:hAnsi="Cambria Math"/>
                <w:color w:val="auto"/>
                <w:sz w:val="24"/>
                <w:szCs w:val="24"/>
                <w:lang w:val="en-US"/>
              </w:rPr>
              <m:t>log</m:t>
            </m:r>
          </m:fName>
          <m:e>
            <m:sSub>
              <m:sSubPr>
                <m:ctrlPr>
                  <w:rPr>
                    <w:rFonts w:ascii="Cambria Math" w:hAnsi="Cambria Math"/>
                    <w:b w:val="0"/>
                    <w:i/>
                    <w:color w:val="auto"/>
                    <w:sz w:val="24"/>
                    <w:szCs w:val="24"/>
                    <w:lang w:val="en-US"/>
                  </w:rPr>
                </m:ctrlPr>
              </m:sSubPr>
              <m:e>
                <m:d>
                  <m:dPr>
                    <m:ctrlPr>
                      <w:rPr>
                        <w:rFonts w:ascii="Cambria Math" w:hAnsi="Cambria Math"/>
                        <w:b w:val="0"/>
                        <w:i/>
                        <w:color w:val="auto"/>
                        <w:sz w:val="24"/>
                        <w:szCs w:val="24"/>
                        <w:lang w:val="en-US"/>
                      </w:rPr>
                    </m:ctrlPr>
                  </m:dPr>
                  <m:e>
                    <m:r>
                      <m:rPr>
                        <m:sty m:val="bi"/>
                      </m:rPr>
                      <w:rPr>
                        <w:rFonts w:ascii="Cambria Math" w:hAnsi="Cambria Math"/>
                        <w:color w:val="auto"/>
                        <w:sz w:val="24"/>
                        <w:szCs w:val="24"/>
                        <w:lang w:val="en-US"/>
                      </w:rPr>
                      <m:t>pop</m:t>
                    </m:r>
                  </m:e>
                </m:d>
              </m:e>
              <m:sub>
                <m:r>
                  <m:rPr>
                    <m:sty m:val="bi"/>
                  </m:rPr>
                  <w:rPr>
                    <w:rFonts w:ascii="Cambria Math" w:hAnsi="Cambria Math"/>
                    <w:color w:val="auto"/>
                    <w:sz w:val="24"/>
                    <w:szCs w:val="24"/>
                    <w:lang w:val="en-US"/>
                  </w:rPr>
                  <m:t>i,t</m:t>
                </m:r>
              </m:sub>
            </m:sSub>
          </m:e>
        </m:func>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4</m:t>
            </m:r>
          </m:sub>
        </m:sSub>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hc</m:t>
            </m:r>
          </m:e>
          <m:sub>
            <m:r>
              <m:rPr>
                <m:sty m:val="bi"/>
              </m:rPr>
              <w:rPr>
                <w:rFonts w:ascii="Cambria Math" w:hAnsi="Cambria Math"/>
                <w:color w:val="auto"/>
                <w:sz w:val="24"/>
                <w:szCs w:val="24"/>
                <w:lang w:val="en-US"/>
              </w:rPr>
              <m:t>i,t</m:t>
            </m:r>
          </m:sub>
        </m:sSub>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5</m:t>
            </m:r>
          </m:sub>
        </m:sSub>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school</m:t>
            </m:r>
          </m:e>
          <m:sub>
            <m:r>
              <m:rPr>
                <m:sty m:val="bi"/>
              </m:rPr>
              <w:rPr>
                <w:rFonts w:ascii="Cambria Math" w:hAnsi="Cambria Math"/>
                <w:color w:val="auto"/>
                <w:sz w:val="24"/>
                <w:szCs w:val="24"/>
                <w:lang w:val="en-US"/>
              </w:rPr>
              <m:t>1;i,t</m:t>
            </m:r>
          </m:sub>
        </m:sSub>
        <m:r>
          <m:rPr>
            <m:sty m:val="bi"/>
          </m:rPr>
          <w:rPr>
            <w:rFonts w:ascii="Cambria Math" w:hAnsi="Cambria Math"/>
            <w:color w:val="auto"/>
            <w:sz w:val="24"/>
            <w:szCs w:val="24"/>
            <w:lang w:val="en-US"/>
          </w:rPr>
          <m:t xml:space="preserve">+ </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6</m:t>
            </m:r>
          </m:sub>
        </m:sSub>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school</m:t>
            </m:r>
          </m:e>
          <m:sub>
            <m:r>
              <m:rPr>
                <m:sty m:val="bi"/>
              </m:rPr>
              <w:rPr>
                <w:rFonts w:ascii="Cambria Math" w:hAnsi="Cambria Math"/>
                <w:color w:val="auto"/>
                <w:sz w:val="24"/>
                <w:szCs w:val="24"/>
                <w:lang w:val="en-US"/>
              </w:rPr>
              <m:t>2;i,t</m:t>
            </m:r>
          </m:sub>
        </m:sSub>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β</m:t>
            </m:r>
          </m:e>
          <m:sub>
            <m:r>
              <m:rPr>
                <m:sty m:val="bi"/>
              </m:rPr>
              <w:rPr>
                <w:rFonts w:ascii="Cambria Math" w:hAnsi="Cambria Math"/>
                <w:color w:val="auto"/>
                <w:sz w:val="24"/>
                <w:szCs w:val="24"/>
                <w:lang w:val="en-US"/>
              </w:rPr>
              <m:t>7</m:t>
            </m:r>
          </m:sub>
        </m:sSub>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school</m:t>
            </m:r>
          </m:e>
          <m:sub>
            <m:r>
              <m:rPr>
                <m:sty m:val="bi"/>
              </m:rPr>
              <w:rPr>
                <w:rFonts w:ascii="Cambria Math" w:hAnsi="Cambria Math"/>
                <w:color w:val="auto"/>
                <w:sz w:val="24"/>
                <w:szCs w:val="24"/>
                <w:lang w:val="en-US"/>
              </w:rPr>
              <m:t>3;i,t</m:t>
            </m:r>
          </m:sub>
        </m:sSub>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u</m:t>
            </m:r>
          </m:e>
          <m:sub>
            <m:r>
              <m:rPr>
                <m:sty m:val="bi"/>
              </m:rPr>
              <w:rPr>
                <w:rFonts w:ascii="Cambria Math" w:hAnsi="Cambria Math"/>
                <w:color w:val="auto"/>
                <w:sz w:val="24"/>
                <w:szCs w:val="24"/>
                <w:lang w:val="en-US"/>
              </w:rPr>
              <m:t>i,t</m:t>
            </m:r>
          </m:sub>
        </m:sSub>
      </m:oMath>
      <w:r w:rsidR="006B6A00" w:rsidRPr="00F45A65">
        <w:rPr>
          <w:b w:val="0"/>
          <w:color w:val="auto"/>
          <w:sz w:val="24"/>
          <w:szCs w:val="24"/>
          <w:lang w:val="en-US"/>
        </w:rPr>
        <w:t xml:space="preserve">                   </w:t>
      </w:r>
      <w:r w:rsidR="00A97F31" w:rsidRPr="00F45A65">
        <w:rPr>
          <w:b w:val="0"/>
          <w:color w:val="auto"/>
          <w:sz w:val="24"/>
          <w:szCs w:val="24"/>
          <w:lang w:val="en-US"/>
        </w:rPr>
        <w:t xml:space="preserve">                   </w:t>
      </w:r>
      <w:r w:rsidR="006B6A00" w:rsidRPr="00F45A65">
        <w:rPr>
          <w:b w:val="0"/>
          <w:color w:val="auto"/>
          <w:sz w:val="24"/>
          <w:szCs w:val="24"/>
          <w:lang w:val="en-US"/>
        </w:rPr>
        <w:t xml:space="preserve">  </w:t>
      </w:r>
      <w:r w:rsidR="00A97F31" w:rsidRPr="00F45A65">
        <w:rPr>
          <w:b w:val="0"/>
          <w:color w:val="auto"/>
          <w:sz w:val="24"/>
          <w:szCs w:val="24"/>
          <w:lang w:val="en-US"/>
        </w:rPr>
        <w:t xml:space="preserve">                                                   </w:t>
      </w:r>
      <w:r w:rsidR="006B6A00" w:rsidRPr="00F45A65">
        <w:rPr>
          <w:b w:val="0"/>
          <w:color w:val="auto"/>
          <w:sz w:val="24"/>
          <w:szCs w:val="24"/>
          <w:lang w:val="en-US"/>
        </w:rPr>
        <w:t xml:space="preserve">  </w:t>
      </w:r>
      <w:r w:rsidR="00A97F31" w:rsidRPr="006B6A00">
        <w:rPr>
          <w:color w:val="auto"/>
          <w:sz w:val="24"/>
          <w:szCs w:val="24"/>
          <w:lang w:val="en-US"/>
        </w:rPr>
        <w:t xml:space="preserve">( </w:t>
      </w:r>
      <w:r w:rsidR="00A97F31" w:rsidRPr="006B6A00">
        <w:rPr>
          <w:color w:val="auto"/>
          <w:sz w:val="24"/>
          <w:szCs w:val="24"/>
        </w:rPr>
        <w:fldChar w:fldCharType="begin"/>
      </w:r>
      <w:r w:rsidR="00A97F31" w:rsidRPr="006B6A00">
        <w:rPr>
          <w:color w:val="auto"/>
          <w:sz w:val="24"/>
          <w:szCs w:val="24"/>
          <w:lang w:val="en-US"/>
        </w:rPr>
        <w:instrText xml:space="preserve"> SEQ ( \* ARABIC </w:instrText>
      </w:r>
      <w:r w:rsidR="00A97F31" w:rsidRPr="006B6A00">
        <w:rPr>
          <w:color w:val="auto"/>
          <w:sz w:val="24"/>
          <w:szCs w:val="24"/>
        </w:rPr>
        <w:fldChar w:fldCharType="separate"/>
      </w:r>
      <w:r w:rsidR="00A97F31">
        <w:rPr>
          <w:noProof/>
          <w:color w:val="auto"/>
          <w:sz w:val="24"/>
          <w:szCs w:val="24"/>
          <w:lang w:val="en-US"/>
        </w:rPr>
        <w:t>4</w:t>
      </w:r>
      <w:r w:rsidR="00A97F31" w:rsidRPr="006B6A00">
        <w:rPr>
          <w:color w:val="auto"/>
          <w:sz w:val="24"/>
          <w:szCs w:val="24"/>
        </w:rPr>
        <w:fldChar w:fldCharType="end"/>
      </w:r>
      <w:r w:rsidR="00A97F31" w:rsidRPr="006B6A00">
        <w:rPr>
          <w:color w:val="auto"/>
          <w:sz w:val="24"/>
          <w:szCs w:val="24"/>
          <w:lang w:val="en-US"/>
        </w:rPr>
        <w:t>)</w:t>
      </w:r>
    </w:p>
    <w:p w14:paraId="134D08FB" w14:textId="16EBFAAD" w:rsidR="000A7054" w:rsidRDefault="006B6A00" w:rsidP="00A97F31">
      <w:pPr>
        <w:pStyle w:val="Didascalia"/>
        <w:ind w:right="559"/>
        <w:rPr>
          <w:color w:val="auto"/>
          <w:sz w:val="24"/>
          <w:szCs w:val="24"/>
          <w:lang w:val="en-US"/>
        </w:rPr>
      </w:pPr>
      <w:r>
        <w:rPr>
          <w:color w:val="auto"/>
          <w:sz w:val="24"/>
          <w:szCs w:val="24"/>
          <w:lang w:val="en-US"/>
        </w:rPr>
        <w:lastRenderedPageBreak/>
        <w:t xml:space="preserve">                                 </w:t>
      </w:r>
      <w:r w:rsidR="00A97F31">
        <w:rPr>
          <w:color w:val="auto"/>
          <w:sz w:val="24"/>
          <w:szCs w:val="24"/>
          <w:lang w:val="en-US"/>
        </w:rPr>
        <w:t xml:space="preserve">             </w:t>
      </w:r>
    </w:p>
    <w:p w14:paraId="75FC8294" w14:textId="77777777" w:rsidR="00A97F31" w:rsidRDefault="00A97F31" w:rsidP="00A97F31">
      <w:pPr>
        <w:rPr>
          <w:lang w:val="en-US" w:eastAsia="en-US"/>
        </w:rPr>
      </w:pPr>
    </w:p>
    <w:p w14:paraId="732A6FC2" w14:textId="77777777" w:rsidR="00A97F31" w:rsidRPr="00A97F31" w:rsidRDefault="00A97F31" w:rsidP="00A97F31">
      <w:pPr>
        <w:rPr>
          <w:lang w:val="en-US" w:eastAsia="en-US"/>
        </w:rPr>
      </w:pPr>
    </w:p>
    <w:p w14:paraId="41C747E6" w14:textId="25013DD7" w:rsidR="00EE141F" w:rsidRPr="002D11D7" w:rsidRDefault="00EE141F" w:rsidP="00AE5391">
      <w:pPr>
        <w:spacing w:line="360" w:lineRule="auto"/>
        <w:jc w:val="both"/>
        <w:rPr>
          <w:lang w:val="en-US"/>
        </w:rPr>
      </w:pPr>
      <w:r w:rsidRPr="002D11D7">
        <w:rPr>
          <w:lang w:val="en-US"/>
        </w:rPr>
        <w:t xml:space="preserve">where </w:t>
      </w:r>
      <m:oMath>
        <m:r>
          <w:rPr>
            <w:rFonts w:ascii="Cambria Math" w:hAnsi="Cambria Math"/>
            <w:lang w:val="en-US"/>
          </w:rPr>
          <m:t>open</m:t>
        </m:r>
      </m:oMath>
      <w:r w:rsidRPr="002D11D7">
        <w:rPr>
          <w:lang w:val="en-US"/>
        </w:rPr>
        <w:t xml:space="preserve"> is a measure of openness, calculated as imports plus exports over GDP of a country, </w:t>
      </w:r>
      <m:oMath>
        <m:r>
          <w:rPr>
            <w:rFonts w:ascii="Cambria Math" w:hAnsi="Cambria Math"/>
            <w:lang w:val="en-US"/>
          </w:rPr>
          <m:t>pop</m:t>
        </m:r>
      </m:oMath>
      <w:r w:rsidRPr="002D11D7">
        <w:rPr>
          <w:lang w:val="en-US"/>
        </w:rPr>
        <w:t xml:space="preserve"> stands for population, </w:t>
      </w:r>
      <m:oMath>
        <m:sSub>
          <m:sSubPr>
            <m:ctrlPr>
              <w:rPr>
                <w:rFonts w:ascii="Cambria Math" w:hAnsi="Cambria Math"/>
                <w:i/>
                <w:lang w:val="en-US"/>
              </w:rPr>
            </m:ctrlPr>
          </m:sSubPr>
          <m:e>
            <m:r>
              <w:rPr>
                <w:rFonts w:ascii="Cambria Math" w:hAnsi="Cambria Math"/>
                <w:lang w:val="en-US"/>
              </w:rPr>
              <m:t>pop</m:t>
            </m:r>
          </m:e>
          <m:sub>
            <m:r>
              <w:rPr>
                <w:rFonts w:ascii="Cambria Math" w:hAnsi="Cambria Math"/>
                <w:lang w:val="en-US"/>
              </w:rPr>
              <m:t>g</m:t>
            </m:r>
          </m:sub>
        </m:sSub>
      </m:oMath>
      <w:r w:rsidRPr="002D11D7">
        <w:rPr>
          <w:lang w:val="en-US"/>
        </w:rPr>
        <w:t xml:space="preserve">is population growth, </w:t>
      </w:r>
      <m:oMath>
        <m:r>
          <w:rPr>
            <w:rFonts w:ascii="Cambria Math" w:hAnsi="Cambria Math"/>
            <w:lang w:val="en-US"/>
          </w:rPr>
          <m:t>hc</m:t>
        </m:r>
      </m:oMath>
      <w:r w:rsidRPr="002D11D7">
        <w:rPr>
          <w:lang w:val="en-US"/>
        </w:rPr>
        <w:t xml:space="preserve"> is human capital, the three </w:t>
      </w:r>
      <m:oMath>
        <m:r>
          <w:rPr>
            <w:rFonts w:ascii="Cambria Math" w:hAnsi="Cambria Math"/>
            <w:lang w:val="en-US"/>
          </w:rPr>
          <m:t>school</m:t>
        </m:r>
      </m:oMath>
      <w:r w:rsidRPr="002D11D7">
        <w:rPr>
          <w:lang w:val="en-US"/>
        </w:rPr>
        <w:t xml:space="preserve"> terms represent respectively primary, secondary and tertiary school enrolment rates, and the last term is the error. </w:t>
      </w:r>
      <w:r w:rsidR="00E4356D" w:rsidRPr="002D11D7">
        <w:rPr>
          <w:lang w:val="en-US"/>
        </w:rPr>
        <w:t xml:space="preserve">Lagged income and rates of investments have not been included due to </w:t>
      </w:r>
      <w:proofErr w:type="spellStart"/>
      <w:r w:rsidR="00E4356D" w:rsidRPr="002D11D7">
        <w:rPr>
          <w:lang w:val="en-US"/>
        </w:rPr>
        <w:t>multicollinearity</w:t>
      </w:r>
      <w:proofErr w:type="spellEnd"/>
      <w:r w:rsidR="00E4356D" w:rsidRPr="002D11D7">
        <w:rPr>
          <w:lang w:val="en-US"/>
        </w:rPr>
        <w:t>, which was affecting the model too strongly for those</w:t>
      </w:r>
      <w:r w:rsidR="00EF430E">
        <w:rPr>
          <w:lang w:val="en-US"/>
        </w:rPr>
        <w:t xml:space="preserve"> variables to be incorporated. </w:t>
      </w:r>
      <w:r w:rsidRPr="002D11D7">
        <w:rPr>
          <w:lang w:val="en-US"/>
        </w:rPr>
        <w:t>Concerns about the possibility that these instruments might in fact be endogenous have been expressed (</w:t>
      </w:r>
      <w:proofErr w:type="spellStart"/>
      <w:r w:rsidRPr="002D11D7">
        <w:rPr>
          <w:lang w:val="en-US"/>
        </w:rPr>
        <w:t>Bils</w:t>
      </w:r>
      <w:proofErr w:type="spellEnd"/>
      <w:r w:rsidRPr="002D11D7">
        <w:rPr>
          <w:lang w:val="en-US"/>
        </w:rPr>
        <w:t xml:space="preserve"> and </w:t>
      </w:r>
      <w:proofErr w:type="spellStart"/>
      <w:r w:rsidRPr="002D11D7">
        <w:rPr>
          <w:lang w:val="en-US"/>
        </w:rPr>
        <w:t>Klenow</w:t>
      </w:r>
      <w:proofErr w:type="spellEnd"/>
      <w:r w:rsidRPr="002D11D7">
        <w:rPr>
          <w:lang w:val="en-US"/>
        </w:rPr>
        <w:t>, 1998)</w:t>
      </w:r>
      <w:r w:rsidR="00E4356D" w:rsidRPr="002D11D7">
        <w:rPr>
          <w:lang w:val="en-US"/>
        </w:rPr>
        <w:t>, in particular for human capital</w:t>
      </w:r>
      <w:r w:rsidRPr="002D11D7">
        <w:rPr>
          <w:lang w:val="en-US"/>
        </w:rPr>
        <w:t>, but this is by now</w:t>
      </w:r>
      <w:r w:rsidR="00E4356D" w:rsidRPr="002D11D7">
        <w:rPr>
          <w:lang w:val="en-US"/>
        </w:rPr>
        <w:t xml:space="preserve"> the</w:t>
      </w:r>
      <w:r w:rsidR="005E1829">
        <w:rPr>
          <w:lang w:val="en-US"/>
        </w:rPr>
        <w:t xml:space="preserve"> best specification I could derive from the literature</w:t>
      </w:r>
      <w:r w:rsidR="00E4356D" w:rsidRPr="002D11D7">
        <w:rPr>
          <w:lang w:val="en-US"/>
        </w:rPr>
        <w:t xml:space="preserve"> to instrument for income growth.</w:t>
      </w:r>
    </w:p>
    <w:p w14:paraId="7406DC52" w14:textId="77777777" w:rsidR="00F45A65" w:rsidRDefault="00F45A65" w:rsidP="00AE5391">
      <w:pPr>
        <w:spacing w:line="360" w:lineRule="auto"/>
        <w:jc w:val="both"/>
        <w:rPr>
          <w:lang w:val="en-US"/>
        </w:rPr>
      </w:pPr>
    </w:p>
    <w:p w14:paraId="6EC2C2C0" w14:textId="43271C78" w:rsidR="00464BBA" w:rsidRPr="00F12FB8" w:rsidRDefault="008E60D3" w:rsidP="00AE5391">
      <w:pPr>
        <w:spacing w:line="360" w:lineRule="auto"/>
        <w:jc w:val="both"/>
        <w:rPr>
          <w:b/>
          <w:sz w:val="32"/>
          <w:szCs w:val="32"/>
          <w:lang w:val="en-US"/>
        </w:rPr>
      </w:pPr>
      <w:r>
        <w:rPr>
          <w:b/>
          <w:sz w:val="32"/>
          <w:szCs w:val="32"/>
          <w:lang w:val="en-US"/>
        </w:rPr>
        <w:t>6</w:t>
      </w:r>
      <w:r w:rsidR="00F12FB8" w:rsidRPr="00F12FB8">
        <w:rPr>
          <w:b/>
          <w:sz w:val="32"/>
          <w:szCs w:val="32"/>
          <w:lang w:val="en-US"/>
        </w:rPr>
        <w:t xml:space="preserve">. </w:t>
      </w:r>
      <w:r w:rsidR="00A47E87" w:rsidRPr="00F12FB8">
        <w:rPr>
          <w:b/>
          <w:sz w:val="32"/>
          <w:szCs w:val="32"/>
          <w:lang w:val="en-US"/>
        </w:rPr>
        <w:t>Data D</w:t>
      </w:r>
      <w:r w:rsidR="00F12FB8">
        <w:rPr>
          <w:b/>
          <w:sz w:val="32"/>
          <w:szCs w:val="32"/>
          <w:lang w:val="en-US"/>
        </w:rPr>
        <w:t>escription</w:t>
      </w:r>
      <w:r w:rsidR="00A569D9">
        <w:rPr>
          <w:b/>
          <w:sz w:val="32"/>
          <w:szCs w:val="32"/>
          <w:lang w:val="en-US"/>
        </w:rPr>
        <w:fldChar w:fldCharType="begin"/>
      </w:r>
      <w:r w:rsidR="00A569D9">
        <w:instrText xml:space="preserve"> XE "</w:instrText>
      </w:r>
      <w:r w:rsidR="008373BA">
        <w:rPr>
          <w:b/>
          <w:sz w:val="32"/>
          <w:szCs w:val="32"/>
          <w:lang w:val="en-US"/>
        </w:rPr>
        <w:instrText>6</w:instrText>
      </w:r>
      <w:r w:rsidR="00A569D9" w:rsidRPr="003F315D">
        <w:rPr>
          <w:b/>
          <w:sz w:val="32"/>
          <w:szCs w:val="32"/>
          <w:lang w:val="en-US"/>
        </w:rPr>
        <w:instrText>. Pollutants and Data Description</w:instrText>
      </w:r>
      <w:r w:rsidR="00A569D9">
        <w:instrText xml:space="preserve">" </w:instrText>
      </w:r>
      <w:r w:rsidR="00A569D9">
        <w:rPr>
          <w:b/>
          <w:sz w:val="32"/>
          <w:szCs w:val="32"/>
          <w:lang w:val="en-US"/>
        </w:rPr>
        <w:fldChar w:fldCharType="end"/>
      </w:r>
    </w:p>
    <w:p w14:paraId="59C198E9" w14:textId="77777777" w:rsidR="00A47E87" w:rsidRDefault="00A47E87" w:rsidP="00AE5391">
      <w:pPr>
        <w:spacing w:line="360" w:lineRule="auto"/>
        <w:jc w:val="both"/>
        <w:rPr>
          <w:lang w:val="en-AU"/>
        </w:rPr>
      </w:pPr>
    </w:p>
    <w:p w14:paraId="504CB48D" w14:textId="77777777" w:rsidR="00F45A65" w:rsidRDefault="00AC563B" w:rsidP="00F45A65">
      <w:pPr>
        <w:pStyle w:val="NormaleWeb"/>
        <w:shd w:val="clear" w:color="auto" w:fill="FFFFFF"/>
        <w:spacing w:before="0" w:beforeAutospacing="0" w:after="240" w:afterAutospacing="0" w:line="360" w:lineRule="auto"/>
        <w:jc w:val="both"/>
        <w:rPr>
          <w:sz w:val="24"/>
          <w:szCs w:val="24"/>
          <w:lang w:val="en-US"/>
        </w:rPr>
      </w:pPr>
      <w:r w:rsidRPr="002D0526">
        <w:rPr>
          <w:rFonts w:asciiTheme="minorHAnsi" w:hAnsiTheme="minorHAnsi" w:cstheme="minorBidi"/>
          <w:sz w:val="24"/>
          <w:szCs w:val="24"/>
          <w:lang w:val="en-AU"/>
        </w:rPr>
        <w:t>Data for CO2 are taken from the World Development Indicator database of the World Bank, and they include gases from the combustion of fossil fuels and cement manufacture. The data excludes emissions from land use as deforestation</w:t>
      </w:r>
      <w:r w:rsidRPr="00AC563B">
        <w:rPr>
          <w:sz w:val="24"/>
          <w:szCs w:val="24"/>
          <w:lang w:val="en-US"/>
        </w:rPr>
        <w:t>.</w:t>
      </w:r>
      <w:r>
        <w:rPr>
          <w:sz w:val="24"/>
          <w:szCs w:val="24"/>
          <w:lang w:val="en-US"/>
        </w:rPr>
        <w:t xml:space="preserve"> </w:t>
      </w:r>
    </w:p>
    <w:p w14:paraId="187D235E" w14:textId="7CF9DFC8" w:rsidR="00AC563B" w:rsidRPr="00F45A65" w:rsidRDefault="00124AC2" w:rsidP="00F45A65">
      <w:pPr>
        <w:pStyle w:val="NormaleWeb"/>
        <w:shd w:val="clear" w:color="auto" w:fill="FFFFFF"/>
        <w:spacing w:before="0" w:beforeAutospacing="0" w:after="240" w:afterAutospacing="0" w:line="360" w:lineRule="auto"/>
        <w:ind w:firstLine="708"/>
        <w:jc w:val="both"/>
        <w:rPr>
          <w:rFonts w:asciiTheme="minorHAnsi" w:hAnsiTheme="minorHAnsi"/>
          <w:sz w:val="24"/>
          <w:szCs w:val="24"/>
          <w:lang w:val="en-AU"/>
        </w:rPr>
      </w:pPr>
      <w:r w:rsidRPr="00F45A65">
        <w:rPr>
          <w:rFonts w:asciiTheme="minorHAnsi" w:hAnsiTheme="minorHAnsi"/>
          <w:sz w:val="24"/>
          <w:szCs w:val="24"/>
          <w:lang w:val="en-AU"/>
        </w:rPr>
        <w:t xml:space="preserve">Concerning </w:t>
      </w:r>
      <w:r w:rsidR="00AC563B" w:rsidRPr="00F45A65">
        <w:rPr>
          <w:rFonts w:asciiTheme="minorHAnsi" w:hAnsiTheme="minorHAnsi"/>
          <w:sz w:val="24"/>
          <w:szCs w:val="24"/>
          <w:lang w:val="en-AU"/>
        </w:rPr>
        <w:t>GHG</w:t>
      </w:r>
      <w:r w:rsidRPr="00F45A65">
        <w:rPr>
          <w:rFonts w:asciiTheme="minorHAnsi" w:hAnsiTheme="minorHAnsi"/>
          <w:sz w:val="24"/>
          <w:szCs w:val="24"/>
          <w:lang w:val="en-AU"/>
        </w:rPr>
        <w:t>, values</w:t>
      </w:r>
      <w:r w:rsidR="00AC563B" w:rsidRPr="00F45A65">
        <w:rPr>
          <w:rFonts w:asciiTheme="minorHAnsi" w:hAnsiTheme="minorHAnsi"/>
          <w:sz w:val="24"/>
          <w:szCs w:val="24"/>
          <w:lang w:val="en-AU"/>
        </w:rPr>
        <w:t xml:space="preserve"> are collected by the United Nations Framework Convention on Climate Change (UNFCCC), submitted by each country. Values are in million metric tons. </w:t>
      </w:r>
      <w:r w:rsidR="00AC563B" w:rsidRPr="00F45A65">
        <w:rPr>
          <w:rFonts w:asciiTheme="minorHAnsi" w:hAnsiTheme="minorHAnsi"/>
          <w:sz w:val="24"/>
          <w:szCs w:val="24"/>
          <w:lang w:val="en-US"/>
        </w:rPr>
        <w:t>The data for HFC</w:t>
      </w:r>
      <w:r w:rsidRPr="00F45A65">
        <w:rPr>
          <w:rFonts w:asciiTheme="minorHAnsi" w:hAnsiTheme="minorHAnsi"/>
          <w:sz w:val="24"/>
          <w:szCs w:val="24"/>
          <w:lang w:val="en-US"/>
        </w:rPr>
        <w:t>, N</w:t>
      </w:r>
      <w:r w:rsidRPr="00F45A65">
        <w:rPr>
          <w:rFonts w:asciiTheme="minorHAnsi" w:hAnsiTheme="minorHAnsi"/>
          <w:sz w:val="24"/>
          <w:szCs w:val="24"/>
          <w:vertAlign w:val="subscript"/>
          <w:lang w:val="en-US"/>
        </w:rPr>
        <w:t>2</w:t>
      </w:r>
      <w:r w:rsidRPr="00F45A65">
        <w:rPr>
          <w:rFonts w:asciiTheme="minorHAnsi" w:hAnsiTheme="minorHAnsi"/>
          <w:sz w:val="24"/>
          <w:szCs w:val="24"/>
          <w:lang w:val="en-US"/>
        </w:rPr>
        <w:t xml:space="preserve">O, </w:t>
      </w:r>
      <w:r w:rsidR="002D0526" w:rsidRPr="00F45A65">
        <w:rPr>
          <w:rFonts w:asciiTheme="minorHAnsi" w:hAnsiTheme="minorHAnsi"/>
          <w:sz w:val="24"/>
          <w:szCs w:val="24"/>
          <w:lang w:val="en-US"/>
        </w:rPr>
        <w:t>PFC, and SF6 are</w:t>
      </w:r>
      <w:r w:rsidR="00AC563B" w:rsidRPr="00F45A65">
        <w:rPr>
          <w:rFonts w:asciiTheme="minorHAnsi" w:hAnsiTheme="minorHAnsi"/>
          <w:sz w:val="24"/>
          <w:szCs w:val="24"/>
          <w:lang w:val="en-US"/>
        </w:rPr>
        <w:t xml:space="preserve"> measured in thousand metric tons of </w:t>
      </w:r>
      <m:oMath>
        <m:sSub>
          <m:sSubPr>
            <m:ctrlPr>
              <w:rPr>
                <w:rFonts w:ascii="Cambria Math" w:hAnsi="Cambria Math"/>
                <w:i/>
                <w:sz w:val="24"/>
                <w:szCs w:val="24"/>
                <w:lang w:val="en-AU"/>
              </w:rPr>
            </m:ctrlPr>
          </m:sSubPr>
          <m:e>
            <m:r>
              <w:rPr>
                <w:rFonts w:ascii="Cambria Math" w:hAnsi="Cambria Math"/>
                <w:sz w:val="24"/>
                <w:szCs w:val="24"/>
                <w:lang w:val="en-AU"/>
              </w:rPr>
              <m:t>CO</m:t>
            </m:r>
          </m:e>
          <m:sub>
            <m:r>
              <w:rPr>
                <w:rFonts w:ascii="Cambria Math" w:hAnsi="Cambria Math"/>
                <w:sz w:val="24"/>
                <w:szCs w:val="24"/>
                <w:lang w:val="en-AU"/>
              </w:rPr>
              <m:t>2</m:t>
            </m:r>
          </m:sub>
        </m:sSub>
      </m:oMath>
      <w:r w:rsidR="00AC563B" w:rsidRPr="00F45A65">
        <w:rPr>
          <w:rFonts w:asciiTheme="minorHAnsi" w:hAnsiTheme="minorHAnsi"/>
          <w:sz w:val="24"/>
          <w:szCs w:val="24"/>
          <w:lang w:val="en-AU"/>
        </w:rPr>
        <w:t xml:space="preserve"> equivalent, and submitted by the European Commission, jointly with the Joint Research </w:t>
      </w:r>
      <w:r w:rsidR="00AC563B" w:rsidRPr="00F45A65">
        <w:rPr>
          <w:rFonts w:asciiTheme="minorHAnsi" w:hAnsiTheme="minorHAnsi"/>
          <w:sz w:val="24"/>
          <w:szCs w:val="24"/>
          <w:lang w:val="en-US"/>
        </w:rPr>
        <w:t xml:space="preserve">Centre in </w:t>
      </w:r>
      <w:r w:rsidRPr="00F45A65">
        <w:rPr>
          <w:rFonts w:asciiTheme="minorHAnsi" w:hAnsiTheme="minorHAnsi"/>
          <w:sz w:val="24"/>
          <w:szCs w:val="24"/>
          <w:lang w:val="en-US"/>
        </w:rPr>
        <w:t>the Emission Database for Global</w:t>
      </w:r>
      <w:r w:rsidR="00AC563B" w:rsidRPr="00F45A65">
        <w:rPr>
          <w:rFonts w:asciiTheme="minorHAnsi" w:hAnsiTheme="minorHAnsi"/>
          <w:sz w:val="24"/>
          <w:szCs w:val="24"/>
          <w:lang w:val="en-US"/>
        </w:rPr>
        <w:t xml:space="preserve"> Atmospheric Research (EDGAR). </w:t>
      </w:r>
    </w:p>
    <w:p w14:paraId="35155F94" w14:textId="77777777" w:rsidR="008373BA" w:rsidRDefault="00124AC2" w:rsidP="00715B94">
      <w:pPr>
        <w:pStyle w:val="NormaleWeb"/>
        <w:shd w:val="clear" w:color="auto" w:fill="FFFFFF"/>
        <w:spacing w:before="0" w:beforeAutospacing="0" w:after="240" w:afterAutospacing="0" w:line="360" w:lineRule="auto"/>
        <w:ind w:firstLine="708"/>
        <w:jc w:val="both"/>
        <w:rPr>
          <w:rFonts w:asciiTheme="minorHAnsi" w:hAnsiTheme="minorHAnsi" w:cstheme="minorBidi"/>
          <w:sz w:val="24"/>
          <w:szCs w:val="24"/>
          <w:lang w:val="en-US"/>
        </w:rPr>
      </w:pPr>
      <w:r w:rsidRPr="00124AC2">
        <w:rPr>
          <w:rFonts w:asciiTheme="minorHAnsi" w:hAnsiTheme="minorHAnsi" w:cstheme="minorBidi"/>
          <w:sz w:val="24"/>
          <w:szCs w:val="24"/>
          <w:lang w:val="en-US"/>
        </w:rPr>
        <w:t>Data for pm 25 and pm 10 are gathered in mean annual exposure of micrograms per cubic meter, from the World Bank in cooperation with the Institute for Health Metrics and Evaluation at the University of Washington. Concentrations are measured in urban and rural areas, weighted by population and aggregated at the national level.</w:t>
      </w:r>
    </w:p>
    <w:p w14:paraId="4284FA5C" w14:textId="63673978" w:rsidR="00F45A65" w:rsidRPr="002D11D7" w:rsidRDefault="006B6B58" w:rsidP="00F45A65">
      <w:pPr>
        <w:pStyle w:val="NormaleWeb"/>
        <w:shd w:val="clear" w:color="auto" w:fill="FFFFFF"/>
        <w:spacing w:before="0" w:beforeAutospacing="0" w:after="240" w:afterAutospacing="0" w:line="360" w:lineRule="auto"/>
        <w:ind w:firstLine="708"/>
        <w:jc w:val="both"/>
        <w:rPr>
          <w:rFonts w:asciiTheme="minorHAnsi" w:hAnsiTheme="minorHAnsi" w:cstheme="minorBidi"/>
          <w:sz w:val="24"/>
          <w:szCs w:val="24"/>
          <w:lang w:val="en-US"/>
        </w:rPr>
      </w:pPr>
      <w:r w:rsidRPr="002D11D7">
        <w:rPr>
          <w:rFonts w:asciiTheme="minorHAnsi" w:hAnsiTheme="minorHAnsi" w:cstheme="minorBidi"/>
          <w:sz w:val="24"/>
          <w:szCs w:val="24"/>
          <w:lang w:val="en-US"/>
        </w:rPr>
        <w:t>The polity variable is taken from the Polity IV project.</w:t>
      </w:r>
      <w:r w:rsidR="00383002" w:rsidRPr="002D11D7">
        <w:rPr>
          <w:rFonts w:asciiTheme="minorHAnsi" w:hAnsiTheme="minorHAnsi" w:cstheme="minorBidi"/>
          <w:sz w:val="24"/>
          <w:szCs w:val="24"/>
          <w:lang w:val="en-US"/>
        </w:rPr>
        <w:t xml:space="preserve"> It reflects the level of Democracy or Autocracy in countries over time.</w:t>
      </w:r>
      <w:r w:rsidRPr="002D11D7">
        <w:rPr>
          <w:rFonts w:asciiTheme="minorHAnsi" w:hAnsiTheme="minorHAnsi" w:cstheme="minorBidi"/>
          <w:sz w:val="24"/>
          <w:szCs w:val="24"/>
          <w:lang w:val="en-US"/>
        </w:rPr>
        <w:t xml:space="preserve"> Data have been smoothed and adapted </w:t>
      </w:r>
    </w:p>
    <w:p w14:paraId="336D200F" w14:textId="0A149E24" w:rsidR="00F45A65" w:rsidRDefault="00F45A65" w:rsidP="00715B94">
      <w:pPr>
        <w:pStyle w:val="NormaleWeb"/>
        <w:shd w:val="clear" w:color="auto" w:fill="FFFFFF"/>
        <w:spacing w:before="0" w:beforeAutospacing="0" w:after="240" w:afterAutospacing="0" w:line="360" w:lineRule="auto"/>
        <w:jc w:val="both"/>
        <w:rPr>
          <w:rFonts w:asciiTheme="minorHAnsi" w:hAnsiTheme="minorHAnsi" w:cstheme="minorBidi"/>
          <w:sz w:val="24"/>
          <w:szCs w:val="24"/>
          <w:lang w:val="en-US"/>
        </w:rPr>
      </w:pPr>
      <w:r>
        <w:rPr>
          <w:rFonts w:asciiTheme="minorHAnsi" w:hAnsiTheme="minorHAnsi" w:cstheme="minorBidi"/>
          <w:noProof/>
          <w:sz w:val="24"/>
          <w:szCs w:val="24"/>
        </w:rPr>
        <w:lastRenderedPageBreak/>
        <mc:AlternateContent>
          <mc:Choice Requires="wps">
            <w:drawing>
              <wp:anchor distT="0" distB="0" distL="114300" distR="114300" simplePos="0" relativeHeight="251659264" behindDoc="0" locked="0" layoutInCell="1" allowOverlap="1" wp14:anchorId="270468B8" wp14:editId="00BC209E">
                <wp:simplePos x="0" y="0"/>
                <wp:positionH relativeFrom="column">
                  <wp:posOffset>-123825</wp:posOffset>
                </wp:positionH>
                <wp:positionV relativeFrom="paragraph">
                  <wp:posOffset>2936240</wp:posOffset>
                </wp:positionV>
                <wp:extent cx="5943600" cy="228600"/>
                <wp:effectExtent l="0" t="0" r="0" b="0"/>
                <wp:wrapSquare wrapText="bothSides"/>
                <wp:docPr id="4" name="Casella di testo 4"/>
                <wp:cNvGraphicFramePr/>
                <a:graphic xmlns:a="http://schemas.openxmlformats.org/drawingml/2006/main">
                  <a:graphicData uri="http://schemas.microsoft.com/office/word/2010/wordprocessingShape">
                    <wps:wsp>
                      <wps:cNvSpPr txBox="1"/>
                      <wps:spPr>
                        <a:xfrm>
                          <a:off x="0" y="0"/>
                          <a:ext cx="59436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561D0B" w14:textId="09795315" w:rsidR="00195084" w:rsidRPr="00D655EA" w:rsidRDefault="00195084">
                            <w:pPr>
                              <w:rPr>
                                <w:i/>
                                <w:sz w:val="20"/>
                                <w:szCs w:val="20"/>
                              </w:rPr>
                            </w:pPr>
                            <w:r>
                              <w:rPr>
                                <w:i/>
                                <w:sz w:val="20"/>
                                <w:szCs w:val="20"/>
                              </w:rPr>
                              <w:t>Table 1 - Description of D</w:t>
                            </w:r>
                            <w:r w:rsidRPr="00D655EA">
                              <w:rPr>
                                <w:i/>
                                <w:sz w:val="20"/>
                                <w:szCs w:val="20"/>
                              </w:rPr>
                              <w:t>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4" o:spid="_x0000_s1026" type="#_x0000_t202" style="position:absolute;left:0;text-align:left;margin-left:-9.75pt;margin-top:231.2pt;width:46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" filled="f" stroked="f">
                <v:textbox>
                  <w:txbxContent>
                    <w:p w14:paraId="6A561D0B" w14:textId="09795315" w:rsidR="00195084" w:rsidRPr="00D655EA" w:rsidRDefault="00195084">
                      <w:pPr>
                        <w:rPr>
                          <w:i/>
                          <w:sz w:val="20"/>
                          <w:szCs w:val="20"/>
                        </w:rPr>
                      </w:pPr>
                      <w:r>
                        <w:rPr>
                          <w:i/>
                          <w:sz w:val="20"/>
                          <w:szCs w:val="20"/>
                        </w:rPr>
                        <w:t>Table 1 - Description of D</w:t>
                      </w:r>
                      <w:r w:rsidRPr="00D655EA">
                        <w:rPr>
                          <w:i/>
                          <w:sz w:val="20"/>
                          <w:szCs w:val="20"/>
                        </w:rPr>
                        <w:t>ata</w:t>
                      </w:r>
                    </w:p>
                  </w:txbxContent>
                </v:textbox>
                <w10:wrap type="square"/>
              </v:shape>
            </w:pict>
          </mc:Fallback>
        </mc:AlternateContent>
      </w:r>
      <w:r w:rsidR="006B6B58" w:rsidRPr="002D11D7">
        <w:rPr>
          <w:rFonts w:asciiTheme="minorHAnsi" w:hAnsiTheme="minorHAnsi" w:cstheme="minorBidi"/>
          <w:sz w:val="24"/>
          <w:szCs w:val="24"/>
          <w:lang w:val="en-US"/>
        </w:rPr>
        <w:t xml:space="preserve">due to the limited quality of historical information, in particular for certain countries. </w:t>
      </w:r>
      <w:r w:rsidR="00383002" w:rsidRPr="002D11D7">
        <w:rPr>
          <w:rFonts w:asciiTheme="minorHAnsi" w:hAnsiTheme="minorHAnsi" w:cstheme="minorBidi"/>
          <w:sz w:val="24"/>
          <w:szCs w:val="24"/>
          <w:lang w:val="en-US"/>
        </w:rPr>
        <w:t xml:space="preserve">The variable </w:t>
      </w:r>
      <w:r w:rsidR="00D90750" w:rsidRPr="002D11D7">
        <w:rPr>
          <w:rFonts w:asciiTheme="minorHAnsi" w:hAnsiTheme="minorHAnsi" w:cstheme="minorBidi"/>
          <w:sz w:val="24"/>
          <w:szCs w:val="24"/>
          <w:lang w:val="en-US"/>
        </w:rPr>
        <w:t xml:space="preserve">ranges from +10 (Strongly Democratic) to -10 (Strongly Autocratic). </w:t>
      </w:r>
      <w:r w:rsidR="006A0CAE" w:rsidRPr="002D11D7">
        <w:rPr>
          <w:rFonts w:asciiTheme="minorHAnsi" w:hAnsiTheme="minorHAnsi" w:cstheme="minorBidi"/>
          <w:sz w:val="24"/>
          <w:szCs w:val="24"/>
          <w:lang w:val="en-US"/>
        </w:rPr>
        <w:t>It contains a</w:t>
      </w:r>
      <w:r w:rsidR="002E047C" w:rsidRPr="002D11D7">
        <w:rPr>
          <w:rFonts w:asciiTheme="minorHAnsi" w:hAnsiTheme="minorHAnsi" w:cstheme="minorBidi"/>
          <w:sz w:val="24"/>
          <w:szCs w:val="24"/>
          <w:lang w:val="en-US"/>
        </w:rPr>
        <w:t xml:space="preserve"> “</w:t>
      </w:r>
      <w:r w:rsidR="00D90750" w:rsidRPr="002D11D7">
        <w:rPr>
          <w:rFonts w:asciiTheme="minorHAnsi" w:hAnsiTheme="minorHAnsi" w:cstheme="minorBidi"/>
          <w:sz w:val="24"/>
          <w:szCs w:val="24"/>
          <w:lang w:val="en-US"/>
        </w:rPr>
        <w:t xml:space="preserve">fix,” to convert instances of “standardized authority scores” (i.e., -66, -77, and -88) to conventional polity </w:t>
      </w:r>
      <w:r w:rsidR="00E940C4">
        <w:rPr>
          <w:rFonts w:asciiTheme="minorHAnsi" w:hAnsiTheme="minorHAnsi" w:cstheme="minorBidi"/>
          <w:sz w:val="24"/>
          <w:szCs w:val="24"/>
          <w:lang w:val="en-US"/>
        </w:rPr>
        <w:t>sco</w:t>
      </w:r>
      <w:r w:rsidR="00BE3239">
        <w:rPr>
          <w:rFonts w:asciiTheme="minorHAnsi" w:hAnsiTheme="minorHAnsi" w:cstheme="minorBidi"/>
          <w:sz w:val="24"/>
          <w:szCs w:val="24"/>
          <w:lang w:val="en-US"/>
        </w:rPr>
        <w:t>res (i.e., within the range,</w:t>
      </w:r>
      <w:r w:rsidR="00E940C4">
        <w:rPr>
          <w:rFonts w:asciiTheme="minorHAnsi" w:hAnsiTheme="minorHAnsi" w:cstheme="minorBidi"/>
          <w:sz w:val="24"/>
          <w:szCs w:val="24"/>
          <w:lang w:val="en-US"/>
        </w:rPr>
        <w:t xml:space="preserve"> </w:t>
      </w:r>
      <w:r w:rsidR="00D90750" w:rsidRPr="002D11D7">
        <w:rPr>
          <w:rFonts w:asciiTheme="minorHAnsi" w:hAnsiTheme="minorHAnsi" w:cstheme="minorBidi"/>
          <w:sz w:val="24"/>
          <w:szCs w:val="24"/>
          <w:lang w:val="en-US"/>
        </w:rPr>
        <w:t xml:space="preserve">-10 to +10). The values have been converted according to the following rule set: </w:t>
      </w:r>
      <w:r w:rsidR="006A0CAE" w:rsidRPr="002D11D7">
        <w:rPr>
          <w:rFonts w:asciiTheme="minorHAnsi" w:hAnsiTheme="minorHAnsi" w:cstheme="minorBidi"/>
          <w:sz w:val="24"/>
          <w:szCs w:val="24"/>
          <w:lang w:val="en-US"/>
        </w:rPr>
        <w:t xml:space="preserve">a value of </w:t>
      </w:r>
      <w:r w:rsidR="00D90750" w:rsidRPr="002D11D7">
        <w:rPr>
          <w:rFonts w:asciiTheme="minorHAnsi" w:hAnsiTheme="minorHAnsi" w:cstheme="minorBidi"/>
          <w:sz w:val="24"/>
          <w:szCs w:val="24"/>
          <w:lang w:val="en-US"/>
        </w:rPr>
        <w:t>-66</w:t>
      </w:r>
      <w:r w:rsidR="006A0CAE" w:rsidRPr="002D11D7">
        <w:rPr>
          <w:rFonts w:asciiTheme="minorHAnsi" w:hAnsiTheme="minorHAnsi" w:cstheme="minorBidi"/>
          <w:sz w:val="24"/>
          <w:szCs w:val="24"/>
          <w:lang w:val="en-US"/>
        </w:rPr>
        <w:t xml:space="preserve"> is given to c</w:t>
      </w:r>
      <w:r w:rsidR="00D90750" w:rsidRPr="002D11D7">
        <w:rPr>
          <w:rFonts w:asciiTheme="minorHAnsi" w:hAnsiTheme="minorHAnsi" w:cstheme="minorBidi"/>
          <w:sz w:val="24"/>
          <w:szCs w:val="24"/>
          <w:lang w:val="en-US"/>
        </w:rPr>
        <w:t>ases of foreign “interruption” ar</w:t>
      </w:r>
      <w:r w:rsidR="00BE3239">
        <w:rPr>
          <w:rFonts w:asciiTheme="minorHAnsi" w:hAnsiTheme="minorHAnsi" w:cstheme="minorBidi"/>
          <w:sz w:val="24"/>
          <w:szCs w:val="24"/>
          <w:lang w:val="en-US"/>
        </w:rPr>
        <w:t>e treated as “system missing</w:t>
      </w:r>
      <w:r w:rsidR="006A0CAE" w:rsidRPr="002D11D7">
        <w:rPr>
          <w:rFonts w:asciiTheme="minorHAnsi" w:hAnsiTheme="minorHAnsi" w:cstheme="minorBidi"/>
          <w:sz w:val="24"/>
          <w:szCs w:val="24"/>
          <w:lang w:val="en-US"/>
        </w:rPr>
        <w:t>”</w:t>
      </w:r>
      <w:r w:rsidR="00BE3239">
        <w:rPr>
          <w:rFonts w:asciiTheme="minorHAnsi" w:hAnsiTheme="minorHAnsi" w:cstheme="minorBidi"/>
          <w:sz w:val="24"/>
          <w:szCs w:val="24"/>
          <w:lang w:val="en-US"/>
        </w:rPr>
        <w:t xml:space="preserve">. -77 </w:t>
      </w:r>
      <w:r w:rsidR="006A0CAE" w:rsidRPr="002D11D7">
        <w:rPr>
          <w:rFonts w:asciiTheme="minorHAnsi" w:hAnsiTheme="minorHAnsi" w:cstheme="minorBidi"/>
          <w:sz w:val="24"/>
          <w:szCs w:val="24"/>
          <w:lang w:val="en-US"/>
        </w:rPr>
        <w:t>identifies c</w:t>
      </w:r>
      <w:r w:rsidR="00D90750" w:rsidRPr="002D11D7">
        <w:rPr>
          <w:rFonts w:asciiTheme="minorHAnsi" w:hAnsiTheme="minorHAnsi" w:cstheme="minorBidi"/>
          <w:sz w:val="24"/>
          <w:szCs w:val="24"/>
          <w:lang w:val="en-US"/>
        </w:rPr>
        <w:t xml:space="preserve">ases of “interregnum,” or anarchy, are converted to a “neutral” Polity score of “0.” -88 Cases of “transition” are prorated across the span of the transition. </w:t>
      </w:r>
      <w:r w:rsidR="002E047C" w:rsidRPr="002D11D7">
        <w:rPr>
          <w:rFonts w:asciiTheme="minorHAnsi" w:hAnsiTheme="minorHAnsi" w:cstheme="minorBidi"/>
          <w:sz w:val="24"/>
          <w:szCs w:val="24"/>
          <w:lang w:val="en-US"/>
        </w:rPr>
        <w:t>Data on Trade and Schooling rates are taken from the World Bank, whil</w:t>
      </w:r>
      <w:r>
        <w:rPr>
          <w:rFonts w:asciiTheme="minorHAnsi" w:hAnsiTheme="minorHAnsi" w:cstheme="minorBidi"/>
          <w:sz w:val="24"/>
          <w:szCs w:val="24"/>
          <w:lang w:val="en-US"/>
        </w:rPr>
        <w:t xml:space="preserve">e data on GDP, Cost of Capital, </w:t>
      </w:r>
      <w:r w:rsidR="002E047C" w:rsidRPr="002D11D7">
        <w:rPr>
          <w:rFonts w:asciiTheme="minorHAnsi" w:hAnsiTheme="minorHAnsi" w:cstheme="minorBidi"/>
          <w:sz w:val="24"/>
          <w:szCs w:val="24"/>
          <w:lang w:val="en-US"/>
        </w:rPr>
        <w:t>Employment, Population, and Human C</w:t>
      </w:r>
      <w:r w:rsidR="00D655EA">
        <w:rPr>
          <w:rFonts w:asciiTheme="minorHAnsi" w:hAnsiTheme="minorHAnsi" w:cstheme="minorBidi"/>
          <w:sz w:val="24"/>
          <w:szCs w:val="24"/>
          <w:lang w:val="en-US"/>
        </w:rPr>
        <w:t xml:space="preserve">apital come from the Penn World </w:t>
      </w:r>
      <w:r w:rsidR="002E047C" w:rsidRPr="002D11D7">
        <w:rPr>
          <w:rFonts w:asciiTheme="minorHAnsi" w:hAnsiTheme="minorHAnsi" w:cstheme="minorBidi"/>
          <w:sz w:val="24"/>
          <w:szCs w:val="24"/>
          <w:lang w:val="en-US"/>
        </w:rPr>
        <w:t xml:space="preserve">Tables 8.1. </w:t>
      </w:r>
    </w:p>
    <w:tbl>
      <w:tblPr>
        <w:tblpPr w:leftFromText="141" w:rightFromText="141" w:vertAnchor="page" w:horzAnchor="margin" w:tblpY="6571"/>
        <w:tblW w:w="4959" w:type="pct"/>
        <w:tblCellMar>
          <w:left w:w="75" w:type="dxa"/>
          <w:right w:w="75" w:type="dxa"/>
        </w:tblCellMar>
        <w:tblLook w:val="0000" w:firstRow="0" w:lastRow="0" w:firstColumn="0" w:lastColumn="0" w:noHBand="0" w:noVBand="0"/>
      </w:tblPr>
      <w:tblGrid>
        <w:gridCol w:w="3310"/>
        <w:gridCol w:w="797"/>
        <w:gridCol w:w="1087"/>
        <w:gridCol w:w="1358"/>
        <w:gridCol w:w="1230"/>
        <w:gridCol w:w="1356"/>
      </w:tblGrid>
      <w:tr w:rsidR="00F45A65" w14:paraId="45F28B5A" w14:textId="77777777" w:rsidTr="00195084">
        <w:tc>
          <w:tcPr>
            <w:tcW w:w="1811" w:type="pct"/>
            <w:tcBorders>
              <w:top w:val="single" w:sz="4" w:space="0" w:color="auto"/>
              <w:left w:val="nil"/>
              <w:bottom w:val="single" w:sz="6" w:space="0" w:color="auto"/>
              <w:right w:val="nil"/>
            </w:tcBorders>
          </w:tcPr>
          <w:p w14:paraId="66902782" w14:textId="7C73A9ED" w:rsidR="00F45A65" w:rsidRDefault="00F45A65" w:rsidP="002B4F1F">
            <w:pPr>
              <w:widowControl w:val="0"/>
              <w:autoSpaceDE w:val="0"/>
              <w:autoSpaceDN w:val="0"/>
              <w:adjustRightInd w:val="0"/>
            </w:pPr>
            <w:r>
              <w:t>VARIABLES</w:t>
            </w:r>
          </w:p>
        </w:tc>
        <w:tc>
          <w:tcPr>
            <w:tcW w:w="436" w:type="pct"/>
            <w:tcBorders>
              <w:top w:val="single" w:sz="4" w:space="0" w:color="auto"/>
              <w:left w:val="nil"/>
              <w:bottom w:val="single" w:sz="6" w:space="0" w:color="auto"/>
              <w:right w:val="nil"/>
            </w:tcBorders>
          </w:tcPr>
          <w:p w14:paraId="434895CB" w14:textId="77777777" w:rsidR="00F45A65" w:rsidRDefault="00F45A65" w:rsidP="002B4F1F">
            <w:pPr>
              <w:widowControl w:val="0"/>
              <w:autoSpaceDE w:val="0"/>
              <w:autoSpaceDN w:val="0"/>
              <w:adjustRightInd w:val="0"/>
              <w:jc w:val="center"/>
            </w:pPr>
            <w:r>
              <w:t>N</w:t>
            </w:r>
          </w:p>
        </w:tc>
        <w:tc>
          <w:tcPr>
            <w:tcW w:w="595" w:type="pct"/>
            <w:tcBorders>
              <w:top w:val="single" w:sz="4" w:space="0" w:color="auto"/>
              <w:left w:val="nil"/>
              <w:bottom w:val="single" w:sz="6" w:space="0" w:color="auto"/>
              <w:right w:val="nil"/>
            </w:tcBorders>
          </w:tcPr>
          <w:p w14:paraId="52A77858" w14:textId="77777777" w:rsidR="00F45A65" w:rsidRDefault="00F45A65" w:rsidP="002B4F1F">
            <w:pPr>
              <w:widowControl w:val="0"/>
              <w:autoSpaceDE w:val="0"/>
              <w:autoSpaceDN w:val="0"/>
              <w:adjustRightInd w:val="0"/>
              <w:jc w:val="center"/>
            </w:pPr>
            <w:r>
              <w:t>mean</w:t>
            </w:r>
          </w:p>
        </w:tc>
        <w:tc>
          <w:tcPr>
            <w:tcW w:w="743" w:type="pct"/>
            <w:tcBorders>
              <w:top w:val="single" w:sz="4" w:space="0" w:color="auto"/>
              <w:left w:val="nil"/>
              <w:bottom w:val="single" w:sz="6" w:space="0" w:color="auto"/>
              <w:right w:val="nil"/>
            </w:tcBorders>
          </w:tcPr>
          <w:p w14:paraId="7DC09B83" w14:textId="77777777" w:rsidR="00F45A65" w:rsidRDefault="00F45A65" w:rsidP="002B4F1F">
            <w:pPr>
              <w:widowControl w:val="0"/>
              <w:autoSpaceDE w:val="0"/>
              <w:autoSpaceDN w:val="0"/>
              <w:adjustRightInd w:val="0"/>
              <w:jc w:val="center"/>
            </w:pPr>
            <w:proofErr w:type="spellStart"/>
            <w:r>
              <w:t>sd</w:t>
            </w:r>
            <w:proofErr w:type="spellEnd"/>
          </w:p>
        </w:tc>
        <w:tc>
          <w:tcPr>
            <w:tcW w:w="673" w:type="pct"/>
            <w:tcBorders>
              <w:top w:val="single" w:sz="4" w:space="0" w:color="auto"/>
              <w:left w:val="nil"/>
              <w:bottom w:val="single" w:sz="6" w:space="0" w:color="auto"/>
              <w:right w:val="nil"/>
            </w:tcBorders>
          </w:tcPr>
          <w:p w14:paraId="611ADEBC" w14:textId="77777777" w:rsidR="00F45A65" w:rsidRDefault="00F45A65" w:rsidP="002B4F1F">
            <w:pPr>
              <w:widowControl w:val="0"/>
              <w:autoSpaceDE w:val="0"/>
              <w:autoSpaceDN w:val="0"/>
              <w:adjustRightInd w:val="0"/>
              <w:jc w:val="center"/>
            </w:pPr>
            <w:r>
              <w:t>Min</w:t>
            </w:r>
          </w:p>
        </w:tc>
        <w:tc>
          <w:tcPr>
            <w:tcW w:w="742" w:type="pct"/>
            <w:tcBorders>
              <w:top w:val="single" w:sz="4" w:space="0" w:color="auto"/>
              <w:left w:val="nil"/>
              <w:bottom w:val="single" w:sz="6" w:space="0" w:color="auto"/>
              <w:right w:val="nil"/>
            </w:tcBorders>
          </w:tcPr>
          <w:p w14:paraId="5EDFACBC" w14:textId="5F19070A" w:rsidR="00F45A65" w:rsidRDefault="00F45A65" w:rsidP="002B4F1F">
            <w:pPr>
              <w:widowControl w:val="0"/>
              <w:autoSpaceDE w:val="0"/>
              <w:autoSpaceDN w:val="0"/>
              <w:adjustRightInd w:val="0"/>
              <w:jc w:val="center"/>
            </w:pPr>
            <w:r>
              <w:t>Max</w:t>
            </w:r>
          </w:p>
        </w:tc>
      </w:tr>
      <w:tr w:rsidR="00F45A65" w14:paraId="2A05BCD2" w14:textId="77777777" w:rsidTr="00195084">
        <w:tc>
          <w:tcPr>
            <w:tcW w:w="1811" w:type="pct"/>
            <w:tcBorders>
              <w:top w:val="nil"/>
              <w:left w:val="nil"/>
              <w:bottom w:val="nil"/>
              <w:right w:val="nil"/>
            </w:tcBorders>
          </w:tcPr>
          <w:p w14:paraId="04D8DA7C" w14:textId="2D525D25" w:rsidR="00F45A65" w:rsidRDefault="00F45A65" w:rsidP="002B4F1F">
            <w:pPr>
              <w:widowControl w:val="0"/>
              <w:autoSpaceDE w:val="0"/>
              <w:autoSpaceDN w:val="0"/>
              <w:adjustRightInd w:val="0"/>
            </w:pPr>
            <w:r>
              <w:t>CH</w:t>
            </w:r>
            <w:r>
              <w:rPr>
                <w:vertAlign w:val="subscript"/>
              </w:rPr>
              <w:t>4</w:t>
            </w:r>
          </w:p>
        </w:tc>
        <w:tc>
          <w:tcPr>
            <w:tcW w:w="436" w:type="pct"/>
            <w:tcBorders>
              <w:top w:val="nil"/>
              <w:left w:val="nil"/>
              <w:bottom w:val="nil"/>
              <w:right w:val="nil"/>
            </w:tcBorders>
          </w:tcPr>
          <w:p w14:paraId="0E4271E9" w14:textId="4BCC29B6" w:rsidR="00F45A65" w:rsidRDefault="00F45A65" w:rsidP="002B4F1F">
            <w:pPr>
              <w:widowControl w:val="0"/>
              <w:autoSpaceDE w:val="0"/>
              <w:autoSpaceDN w:val="0"/>
              <w:adjustRightInd w:val="0"/>
              <w:jc w:val="center"/>
            </w:pPr>
            <w:r>
              <w:t>667</w:t>
            </w:r>
          </w:p>
        </w:tc>
        <w:tc>
          <w:tcPr>
            <w:tcW w:w="595" w:type="pct"/>
            <w:tcBorders>
              <w:top w:val="nil"/>
              <w:left w:val="nil"/>
              <w:bottom w:val="nil"/>
              <w:right w:val="nil"/>
            </w:tcBorders>
          </w:tcPr>
          <w:p w14:paraId="2618A73A" w14:textId="7268F9B7" w:rsidR="00F45A65" w:rsidRDefault="00F45A65" w:rsidP="002B4F1F">
            <w:pPr>
              <w:widowControl w:val="0"/>
              <w:autoSpaceDE w:val="0"/>
              <w:autoSpaceDN w:val="0"/>
              <w:adjustRightInd w:val="0"/>
              <w:jc w:val="center"/>
            </w:pPr>
            <w:r>
              <w:t>55,659</w:t>
            </w:r>
          </w:p>
        </w:tc>
        <w:tc>
          <w:tcPr>
            <w:tcW w:w="743" w:type="pct"/>
            <w:tcBorders>
              <w:top w:val="nil"/>
              <w:left w:val="nil"/>
              <w:bottom w:val="nil"/>
              <w:right w:val="nil"/>
            </w:tcBorders>
          </w:tcPr>
          <w:p w14:paraId="1AD41CA9" w14:textId="4040D013" w:rsidR="00F45A65" w:rsidRDefault="00F45A65" w:rsidP="002B4F1F">
            <w:pPr>
              <w:widowControl w:val="0"/>
              <w:autoSpaceDE w:val="0"/>
              <w:autoSpaceDN w:val="0"/>
              <w:adjustRightInd w:val="0"/>
              <w:jc w:val="center"/>
            </w:pPr>
            <w:r>
              <w:t>150,030</w:t>
            </w:r>
          </w:p>
        </w:tc>
        <w:tc>
          <w:tcPr>
            <w:tcW w:w="673" w:type="pct"/>
            <w:tcBorders>
              <w:top w:val="nil"/>
              <w:left w:val="nil"/>
              <w:bottom w:val="nil"/>
              <w:right w:val="nil"/>
            </w:tcBorders>
          </w:tcPr>
          <w:p w14:paraId="565C48E6" w14:textId="117B46A4"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2D6580AA" w14:textId="4151BDF8" w:rsidR="00F45A65" w:rsidRDefault="00F45A65" w:rsidP="002B4F1F">
            <w:pPr>
              <w:widowControl w:val="0"/>
              <w:autoSpaceDE w:val="0"/>
              <w:autoSpaceDN w:val="0"/>
              <w:adjustRightInd w:val="0"/>
              <w:jc w:val="center"/>
            </w:pPr>
            <w:r>
              <w:t>1.642e+06</w:t>
            </w:r>
          </w:p>
        </w:tc>
      </w:tr>
      <w:tr w:rsidR="00F45A65" w14:paraId="439F2713" w14:textId="77777777" w:rsidTr="00195084">
        <w:tc>
          <w:tcPr>
            <w:tcW w:w="1811" w:type="pct"/>
            <w:tcBorders>
              <w:top w:val="nil"/>
              <w:left w:val="nil"/>
              <w:bottom w:val="nil"/>
              <w:right w:val="nil"/>
            </w:tcBorders>
          </w:tcPr>
          <w:p w14:paraId="39298D92" w14:textId="0FD443DC" w:rsidR="00F45A65" w:rsidRPr="00946518" w:rsidRDefault="00F45A65" w:rsidP="002B4F1F">
            <w:pPr>
              <w:widowControl w:val="0"/>
              <w:autoSpaceDE w:val="0"/>
              <w:autoSpaceDN w:val="0"/>
              <w:adjustRightInd w:val="0"/>
              <w:rPr>
                <w:vertAlign w:val="subscript"/>
              </w:rPr>
            </w:pPr>
            <w:r>
              <w:t>CO2 cap</w:t>
            </w:r>
          </w:p>
        </w:tc>
        <w:tc>
          <w:tcPr>
            <w:tcW w:w="436" w:type="pct"/>
            <w:tcBorders>
              <w:top w:val="nil"/>
              <w:left w:val="nil"/>
              <w:bottom w:val="nil"/>
              <w:right w:val="nil"/>
            </w:tcBorders>
          </w:tcPr>
          <w:p w14:paraId="0A28E63F" w14:textId="6165DE09" w:rsidR="00F45A65" w:rsidRDefault="00F45A65" w:rsidP="002B4F1F">
            <w:pPr>
              <w:widowControl w:val="0"/>
              <w:autoSpaceDE w:val="0"/>
              <w:autoSpaceDN w:val="0"/>
              <w:adjustRightInd w:val="0"/>
              <w:jc w:val="center"/>
            </w:pPr>
            <w:r>
              <w:t>4,181</w:t>
            </w:r>
          </w:p>
        </w:tc>
        <w:tc>
          <w:tcPr>
            <w:tcW w:w="595" w:type="pct"/>
            <w:tcBorders>
              <w:top w:val="nil"/>
              <w:left w:val="nil"/>
              <w:bottom w:val="nil"/>
              <w:right w:val="nil"/>
            </w:tcBorders>
          </w:tcPr>
          <w:p w14:paraId="5E15A7F2" w14:textId="5ED468FE" w:rsidR="00F45A65" w:rsidRDefault="00F45A65" w:rsidP="002B4F1F">
            <w:pPr>
              <w:widowControl w:val="0"/>
              <w:autoSpaceDE w:val="0"/>
              <w:autoSpaceDN w:val="0"/>
              <w:adjustRightInd w:val="0"/>
              <w:jc w:val="center"/>
            </w:pPr>
            <w:r>
              <w:t>4.656</w:t>
            </w:r>
          </w:p>
        </w:tc>
        <w:tc>
          <w:tcPr>
            <w:tcW w:w="743" w:type="pct"/>
            <w:tcBorders>
              <w:top w:val="nil"/>
              <w:left w:val="nil"/>
              <w:bottom w:val="nil"/>
              <w:right w:val="nil"/>
            </w:tcBorders>
          </w:tcPr>
          <w:p w14:paraId="7FD8DD6E" w14:textId="6A3E442B" w:rsidR="00F45A65" w:rsidRDefault="00F45A65" w:rsidP="002B4F1F">
            <w:pPr>
              <w:widowControl w:val="0"/>
              <w:autoSpaceDE w:val="0"/>
              <w:autoSpaceDN w:val="0"/>
              <w:adjustRightInd w:val="0"/>
              <w:jc w:val="center"/>
            </w:pPr>
            <w:r>
              <w:t>6.561</w:t>
            </w:r>
          </w:p>
        </w:tc>
        <w:tc>
          <w:tcPr>
            <w:tcW w:w="673" w:type="pct"/>
            <w:tcBorders>
              <w:top w:val="nil"/>
              <w:left w:val="nil"/>
              <w:bottom w:val="nil"/>
              <w:right w:val="nil"/>
            </w:tcBorders>
          </w:tcPr>
          <w:p w14:paraId="3DB3C217" w14:textId="7131374F" w:rsidR="00F45A65" w:rsidRDefault="00F45A65" w:rsidP="002B4F1F">
            <w:pPr>
              <w:widowControl w:val="0"/>
              <w:autoSpaceDE w:val="0"/>
              <w:autoSpaceDN w:val="0"/>
              <w:adjustRightInd w:val="0"/>
              <w:jc w:val="center"/>
            </w:pPr>
            <w:r>
              <w:t>0.000580</w:t>
            </w:r>
          </w:p>
        </w:tc>
        <w:tc>
          <w:tcPr>
            <w:tcW w:w="742" w:type="pct"/>
            <w:tcBorders>
              <w:top w:val="nil"/>
              <w:left w:val="nil"/>
              <w:bottom w:val="nil"/>
              <w:right w:val="nil"/>
            </w:tcBorders>
          </w:tcPr>
          <w:p w14:paraId="3429D362" w14:textId="5CE88E53" w:rsidR="00F45A65" w:rsidRDefault="00F45A65" w:rsidP="002B4F1F">
            <w:pPr>
              <w:widowControl w:val="0"/>
              <w:autoSpaceDE w:val="0"/>
              <w:autoSpaceDN w:val="0"/>
              <w:adjustRightInd w:val="0"/>
              <w:jc w:val="center"/>
            </w:pPr>
            <w:r>
              <w:t>68.53</w:t>
            </w:r>
          </w:p>
        </w:tc>
      </w:tr>
      <w:tr w:rsidR="00F45A65" w14:paraId="3416E67E" w14:textId="77777777" w:rsidTr="00195084">
        <w:tc>
          <w:tcPr>
            <w:tcW w:w="1811" w:type="pct"/>
            <w:tcBorders>
              <w:top w:val="nil"/>
              <w:left w:val="nil"/>
              <w:bottom w:val="nil"/>
              <w:right w:val="nil"/>
            </w:tcBorders>
          </w:tcPr>
          <w:p w14:paraId="4BAAE0E3" w14:textId="4C0FE924" w:rsidR="00F45A65" w:rsidRDefault="00F45A65" w:rsidP="002B4F1F">
            <w:pPr>
              <w:widowControl w:val="0"/>
              <w:autoSpaceDE w:val="0"/>
              <w:autoSpaceDN w:val="0"/>
              <w:adjustRightInd w:val="0"/>
            </w:pPr>
            <w:r>
              <w:t>GHG</w:t>
            </w:r>
          </w:p>
        </w:tc>
        <w:tc>
          <w:tcPr>
            <w:tcW w:w="436" w:type="pct"/>
            <w:tcBorders>
              <w:top w:val="nil"/>
              <w:left w:val="nil"/>
              <w:bottom w:val="nil"/>
              <w:right w:val="nil"/>
            </w:tcBorders>
          </w:tcPr>
          <w:p w14:paraId="75824E43" w14:textId="73E96727" w:rsidR="00F45A65" w:rsidRDefault="00F45A65" w:rsidP="002B4F1F">
            <w:pPr>
              <w:widowControl w:val="0"/>
              <w:autoSpaceDE w:val="0"/>
              <w:autoSpaceDN w:val="0"/>
              <w:adjustRightInd w:val="0"/>
              <w:jc w:val="center"/>
            </w:pPr>
            <w:r>
              <w:t>919</w:t>
            </w:r>
          </w:p>
        </w:tc>
        <w:tc>
          <w:tcPr>
            <w:tcW w:w="595" w:type="pct"/>
            <w:tcBorders>
              <w:top w:val="nil"/>
              <w:left w:val="nil"/>
              <w:bottom w:val="nil"/>
              <w:right w:val="nil"/>
            </w:tcBorders>
          </w:tcPr>
          <w:p w14:paraId="23014C77" w14:textId="68B80C2F" w:rsidR="00F45A65" w:rsidRDefault="00F45A65" w:rsidP="002B4F1F">
            <w:pPr>
              <w:widowControl w:val="0"/>
              <w:autoSpaceDE w:val="0"/>
              <w:autoSpaceDN w:val="0"/>
              <w:adjustRightInd w:val="0"/>
              <w:jc w:val="center"/>
            </w:pPr>
            <w:r>
              <w:t>-37.88</w:t>
            </w:r>
          </w:p>
        </w:tc>
        <w:tc>
          <w:tcPr>
            <w:tcW w:w="743" w:type="pct"/>
            <w:tcBorders>
              <w:top w:val="nil"/>
              <w:left w:val="nil"/>
              <w:bottom w:val="nil"/>
              <w:right w:val="nil"/>
            </w:tcBorders>
          </w:tcPr>
          <w:p w14:paraId="03DF28E8" w14:textId="78A0FD7D" w:rsidR="00F45A65" w:rsidRDefault="00F45A65" w:rsidP="002B4F1F">
            <w:pPr>
              <w:widowControl w:val="0"/>
              <w:autoSpaceDE w:val="0"/>
              <w:autoSpaceDN w:val="0"/>
              <w:adjustRightInd w:val="0"/>
              <w:jc w:val="center"/>
            </w:pPr>
            <w:r>
              <w:t>151.6</w:t>
            </w:r>
          </w:p>
        </w:tc>
        <w:tc>
          <w:tcPr>
            <w:tcW w:w="673" w:type="pct"/>
            <w:tcBorders>
              <w:top w:val="nil"/>
              <w:left w:val="nil"/>
              <w:bottom w:val="nil"/>
              <w:right w:val="nil"/>
            </w:tcBorders>
          </w:tcPr>
          <w:p w14:paraId="2330FE30" w14:textId="7CD9CC98" w:rsidR="00F45A65" w:rsidRDefault="00F45A65" w:rsidP="002B4F1F">
            <w:pPr>
              <w:widowControl w:val="0"/>
              <w:autoSpaceDE w:val="0"/>
              <w:autoSpaceDN w:val="0"/>
              <w:adjustRightInd w:val="0"/>
              <w:jc w:val="center"/>
            </w:pPr>
            <w:r>
              <w:t>-1,034</w:t>
            </w:r>
          </w:p>
        </w:tc>
        <w:tc>
          <w:tcPr>
            <w:tcW w:w="742" w:type="pct"/>
            <w:tcBorders>
              <w:top w:val="nil"/>
              <w:left w:val="nil"/>
              <w:bottom w:val="nil"/>
              <w:right w:val="nil"/>
            </w:tcBorders>
          </w:tcPr>
          <w:p w14:paraId="299429DE" w14:textId="4AF072AD" w:rsidR="00F45A65" w:rsidRDefault="00F45A65" w:rsidP="002B4F1F">
            <w:pPr>
              <w:widowControl w:val="0"/>
              <w:autoSpaceDE w:val="0"/>
              <w:autoSpaceDN w:val="0"/>
              <w:adjustRightInd w:val="0"/>
              <w:jc w:val="center"/>
            </w:pPr>
            <w:r>
              <w:t>1,329</w:t>
            </w:r>
          </w:p>
        </w:tc>
      </w:tr>
      <w:tr w:rsidR="00F45A65" w14:paraId="11F64F2A" w14:textId="77777777" w:rsidTr="00195084">
        <w:tc>
          <w:tcPr>
            <w:tcW w:w="1811" w:type="pct"/>
            <w:tcBorders>
              <w:top w:val="nil"/>
              <w:left w:val="nil"/>
              <w:bottom w:val="nil"/>
              <w:right w:val="nil"/>
            </w:tcBorders>
          </w:tcPr>
          <w:p w14:paraId="6D953621" w14:textId="23DF32BD" w:rsidR="00F45A65" w:rsidRDefault="00F45A65" w:rsidP="002B4F1F">
            <w:pPr>
              <w:widowControl w:val="0"/>
              <w:autoSpaceDE w:val="0"/>
              <w:autoSpaceDN w:val="0"/>
              <w:adjustRightInd w:val="0"/>
            </w:pPr>
            <w:r>
              <w:t>HFC</w:t>
            </w:r>
          </w:p>
        </w:tc>
        <w:tc>
          <w:tcPr>
            <w:tcW w:w="436" w:type="pct"/>
            <w:tcBorders>
              <w:top w:val="nil"/>
              <w:left w:val="nil"/>
              <w:bottom w:val="nil"/>
              <w:right w:val="nil"/>
            </w:tcBorders>
          </w:tcPr>
          <w:p w14:paraId="104A7F56" w14:textId="53ABB65B" w:rsidR="00F45A65" w:rsidRDefault="00F45A65" w:rsidP="002B4F1F">
            <w:pPr>
              <w:widowControl w:val="0"/>
              <w:autoSpaceDE w:val="0"/>
              <w:autoSpaceDN w:val="0"/>
              <w:adjustRightInd w:val="0"/>
              <w:jc w:val="center"/>
            </w:pPr>
            <w:r>
              <w:t>662</w:t>
            </w:r>
          </w:p>
        </w:tc>
        <w:tc>
          <w:tcPr>
            <w:tcW w:w="595" w:type="pct"/>
            <w:tcBorders>
              <w:top w:val="nil"/>
              <w:left w:val="nil"/>
              <w:bottom w:val="nil"/>
              <w:right w:val="nil"/>
            </w:tcBorders>
          </w:tcPr>
          <w:p w14:paraId="1503B6B9" w14:textId="23D6562F" w:rsidR="00F45A65" w:rsidRDefault="00F45A65" w:rsidP="002B4F1F">
            <w:pPr>
              <w:widowControl w:val="0"/>
              <w:autoSpaceDE w:val="0"/>
              <w:autoSpaceDN w:val="0"/>
              <w:adjustRightInd w:val="0"/>
              <w:jc w:val="center"/>
            </w:pPr>
            <w:r>
              <w:t>3,519</w:t>
            </w:r>
          </w:p>
        </w:tc>
        <w:tc>
          <w:tcPr>
            <w:tcW w:w="743" w:type="pct"/>
            <w:tcBorders>
              <w:top w:val="nil"/>
              <w:left w:val="nil"/>
              <w:bottom w:val="nil"/>
              <w:right w:val="nil"/>
            </w:tcBorders>
          </w:tcPr>
          <w:p w14:paraId="4A859EB0" w14:textId="6EE409DE" w:rsidR="00F45A65" w:rsidRDefault="00F45A65" w:rsidP="002B4F1F">
            <w:pPr>
              <w:widowControl w:val="0"/>
              <w:autoSpaceDE w:val="0"/>
              <w:autoSpaceDN w:val="0"/>
              <w:adjustRightInd w:val="0"/>
              <w:jc w:val="center"/>
            </w:pPr>
            <w:r>
              <w:t>20,794</w:t>
            </w:r>
          </w:p>
        </w:tc>
        <w:tc>
          <w:tcPr>
            <w:tcW w:w="673" w:type="pct"/>
            <w:tcBorders>
              <w:top w:val="nil"/>
              <w:left w:val="nil"/>
              <w:bottom w:val="nil"/>
              <w:right w:val="nil"/>
            </w:tcBorders>
          </w:tcPr>
          <w:p w14:paraId="0325AAB8" w14:textId="7B73C58F"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57131415" w14:textId="7544E138" w:rsidR="00F45A65" w:rsidRDefault="00F45A65" w:rsidP="002B4F1F">
            <w:pPr>
              <w:widowControl w:val="0"/>
              <w:autoSpaceDE w:val="0"/>
              <w:autoSpaceDN w:val="0"/>
              <w:adjustRightInd w:val="0"/>
              <w:jc w:val="center"/>
            </w:pPr>
            <w:r>
              <w:t>300,896</w:t>
            </w:r>
          </w:p>
        </w:tc>
      </w:tr>
      <w:tr w:rsidR="00F45A65" w14:paraId="1D658DAD" w14:textId="77777777" w:rsidTr="00195084">
        <w:tc>
          <w:tcPr>
            <w:tcW w:w="1811" w:type="pct"/>
            <w:tcBorders>
              <w:top w:val="nil"/>
              <w:left w:val="nil"/>
              <w:bottom w:val="nil"/>
              <w:right w:val="nil"/>
            </w:tcBorders>
          </w:tcPr>
          <w:p w14:paraId="3147A718" w14:textId="688105BE" w:rsidR="00F45A65" w:rsidRDefault="00F45A65" w:rsidP="002B4F1F">
            <w:pPr>
              <w:widowControl w:val="0"/>
              <w:autoSpaceDE w:val="0"/>
              <w:autoSpaceDN w:val="0"/>
              <w:adjustRightInd w:val="0"/>
            </w:pPr>
            <w:r>
              <w:t>N</w:t>
            </w:r>
            <w:r>
              <w:rPr>
                <w:vertAlign w:val="subscript"/>
              </w:rPr>
              <w:t>2</w:t>
            </w:r>
            <w:r>
              <w:t>O</w:t>
            </w:r>
          </w:p>
        </w:tc>
        <w:tc>
          <w:tcPr>
            <w:tcW w:w="436" w:type="pct"/>
            <w:tcBorders>
              <w:top w:val="nil"/>
              <w:left w:val="nil"/>
              <w:bottom w:val="nil"/>
              <w:right w:val="nil"/>
            </w:tcBorders>
          </w:tcPr>
          <w:p w14:paraId="24E21D56" w14:textId="282BFAFD" w:rsidR="00F45A65" w:rsidRDefault="00F45A65" w:rsidP="002B4F1F">
            <w:pPr>
              <w:widowControl w:val="0"/>
              <w:autoSpaceDE w:val="0"/>
              <w:autoSpaceDN w:val="0"/>
              <w:adjustRightInd w:val="0"/>
              <w:jc w:val="center"/>
            </w:pPr>
            <w:r>
              <w:t>667</w:t>
            </w:r>
          </w:p>
        </w:tc>
        <w:tc>
          <w:tcPr>
            <w:tcW w:w="595" w:type="pct"/>
            <w:tcBorders>
              <w:top w:val="nil"/>
              <w:left w:val="nil"/>
              <w:bottom w:val="nil"/>
              <w:right w:val="nil"/>
            </w:tcBorders>
          </w:tcPr>
          <w:p w14:paraId="118C2903" w14:textId="0A921BDC" w:rsidR="00F45A65" w:rsidRDefault="00F45A65" w:rsidP="002B4F1F">
            <w:pPr>
              <w:widowControl w:val="0"/>
              <w:autoSpaceDE w:val="0"/>
              <w:autoSpaceDN w:val="0"/>
              <w:adjustRightInd w:val="0"/>
              <w:jc w:val="center"/>
            </w:pPr>
            <w:r>
              <w:t>22,887</w:t>
            </w:r>
          </w:p>
        </w:tc>
        <w:tc>
          <w:tcPr>
            <w:tcW w:w="743" w:type="pct"/>
            <w:tcBorders>
              <w:top w:val="nil"/>
              <w:left w:val="nil"/>
              <w:bottom w:val="nil"/>
              <w:right w:val="nil"/>
            </w:tcBorders>
          </w:tcPr>
          <w:p w14:paraId="490E177B" w14:textId="142850CC" w:rsidR="00F45A65" w:rsidRDefault="00F45A65" w:rsidP="002B4F1F">
            <w:pPr>
              <w:widowControl w:val="0"/>
              <w:autoSpaceDE w:val="0"/>
              <w:autoSpaceDN w:val="0"/>
              <w:adjustRightInd w:val="0"/>
              <w:jc w:val="center"/>
            </w:pPr>
            <w:r>
              <w:t>58,912</w:t>
            </w:r>
          </w:p>
        </w:tc>
        <w:tc>
          <w:tcPr>
            <w:tcW w:w="673" w:type="pct"/>
            <w:tcBorders>
              <w:top w:val="nil"/>
              <w:left w:val="nil"/>
              <w:bottom w:val="nil"/>
              <w:right w:val="nil"/>
            </w:tcBorders>
          </w:tcPr>
          <w:p w14:paraId="3CA796C9" w14:textId="2B93FB64"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04507357" w14:textId="5153A13A" w:rsidR="00F45A65" w:rsidRDefault="00F45A65" w:rsidP="002B4F1F">
            <w:pPr>
              <w:widowControl w:val="0"/>
              <w:autoSpaceDE w:val="0"/>
              <w:autoSpaceDN w:val="0"/>
              <w:adjustRightInd w:val="0"/>
              <w:jc w:val="center"/>
            </w:pPr>
            <w:r>
              <w:t>550,297</w:t>
            </w:r>
          </w:p>
        </w:tc>
      </w:tr>
      <w:tr w:rsidR="00F45A65" w14:paraId="065CF45D" w14:textId="77777777" w:rsidTr="00195084">
        <w:tc>
          <w:tcPr>
            <w:tcW w:w="1811" w:type="pct"/>
            <w:tcBorders>
              <w:top w:val="nil"/>
              <w:left w:val="nil"/>
              <w:bottom w:val="nil"/>
              <w:right w:val="nil"/>
            </w:tcBorders>
          </w:tcPr>
          <w:p w14:paraId="5BF8DABF" w14:textId="5A789929" w:rsidR="00F45A65" w:rsidRDefault="00F45A65" w:rsidP="002B4F1F">
            <w:pPr>
              <w:widowControl w:val="0"/>
              <w:autoSpaceDE w:val="0"/>
              <w:autoSpaceDN w:val="0"/>
              <w:adjustRightInd w:val="0"/>
            </w:pPr>
            <w:r>
              <w:t>PFC</w:t>
            </w:r>
          </w:p>
        </w:tc>
        <w:tc>
          <w:tcPr>
            <w:tcW w:w="436" w:type="pct"/>
            <w:tcBorders>
              <w:top w:val="nil"/>
              <w:left w:val="nil"/>
              <w:bottom w:val="nil"/>
              <w:right w:val="nil"/>
            </w:tcBorders>
          </w:tcPr>
          <w:p w14:paraId="74ECB45D" w14:textId="00142F2C" w:rsidR="00F45A65" w:rsidRDefault="00F45A65" w:rsidP="002B4F1F">
            <w:pPr>
              <w:widowControl w:val="0"/>
              <w:autoSpaceDE w:val="0"/>
              <w:autoSpaceDN w:val="0"/>
              <w:adjustRightInd w:val="0"/>
              <w:jc w:val="center"/>
            </w:pPr>
            <w:r>
              <w:t>662</w:t>
            </w:r>
          </w:p>
        </w:tc>
        <w:tc>
          <w:tcPr>
            <w:tcW w:w="595" w:type="pct"/>
            <w:tcBorders>
              <w:top w:val="nil"/>
              <w:left w:val="nil"/>
              <w:bottom w:val="nil"/>
              <w:right w:val="nil"/>
            </w:tcBorders>
          </w:tcPr>
          <w:p w14:paraId="37D051F7" w14:textId="578952A0" w:rsidR="00F45A65" w:rsidRDefault="00F45A65" w:rsidP="002B4F1F">
            <w:pPr>
              <w:widowControl w:val="0"/>
              <w:autoSpaceDE w:val="0"/>
              <w:autoSpaceDN w:val="0"/>
              <w:adjustRightInd w:val="0"/>
              <w:jc w:val="center"/>
            </w:pPr>
            <w:r>
              <w:t>702.9</w:t>
            </w:r>
          </w:p>
        </w:tc>
        <w:tc>
          <w:tcPr>
            <w:tcW w:w="743" w:type="pct"/>
            <w:tcBorders>
              <w:top w:val="nil"/>
              <w:left w:val="nil"/>
              <w:bottom w:val="nil"/>
              <w:right w:val="nil"/>
            </w:tcBorders>
          </w:tcPr>
          <w:p w14:paraId="4DE54613" w14:textId="381AAB98" w:rsidR="00F45A65" w:rsidRDefault="00F45A65" w:rsidP="002B4F1F">
            <w:pPr>
              <w:widowControl w:val="0"/>
              <w:autoSpaceDE w:val="0"/>
              <w:autoSpaceDN w:val="0"/>
              <w:adjustRightInd w:val="0"/>
              <w:jc w:val="center"/>
            </w:pPr>
            <w:r>
              <w:t>2,656</w:t>
            </w:r>
          </w:p>
        </w:tc>
        <w:tc>
          <w:tcPr>
            <w:tcW w:w="673" w:type="pct"/>
            <w:tcBorders>
              <w:top w:val="nil"/>
              <w:left w:val="nil"/>
              <w:bottom w:val="nil"/>
              <w:right w:val="nil"/>
            </w:tcBorders>
          </w:tcPr>
          <w:p w14:paraId="6FBE1C78" w14:textId="12C554BF"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6B571211" w14:textId="334FADF5" w:rsidR="00F45A65" w:rsidRDefault="00F45A65" w:rsidP="002B4F1F">
            <w:pPr>
              <w:widowControl w:val="0"/>
              <w:autoSpaceDE w:val="0"/>
              <w:autoSpaceDN w:val="0"/>
              <w:adjustRightInd w:val="0"/>
              <w:jc w:val="center"/>
            </w:pPr>
            <w:r>
              <w:t>28,056</w:t>
            </w:r>
          </w:p>
        </w:tc>
      </w:tr>
      <w:tr w:rsidR="00F45A65" w14:paraId="3043076E" w14:textId="77777777" w:rsidTr="00195084">
        <w:tc>
          <w:tcPr>
            <w:tcW w:w="1811" w:type="pct"/>
            <w:tcBorders>
              <w:top w:val="nil"/>
              <w:left w:val="nil"/>
              <w:bottom w:val="nil"/>
              <w:right w:val="nil"/>
            </w:tcBorders>
          </w:tcPr>
          <w:p w14:paraId="371753B3" w14:textId="06C515EC" w:rsidR="00F45A65" w:rsidRDefault="00F45A65" w:rsidP="002B4F1F">
            <w:pPr>
              <w:widowControl w:val="0"/>
              <w:autoSpaceDE w:val="0"/>
              <w:autoSpaceDN w:val="0"/>
              <w:adjustRightInd w:val="0"/>
            </w:pPr>
            <w:r>
              <w:t>Pm</w:t>
            </w:r>
            <w:r>
              <w:rPr>
                <w:vertAlign w:val="subscript"/>
              </w:rPr>
              <w:t>10</w:t>
            </w:r>
          </w:p>
        </w:tc>
        <w:tc>
          <w:tcPr>
            <w:tcW w:w="436" w:type="pct"/>
            <w:tcBorders>
              <w:top w:val="nil"/>
              <w:left w:val="nil"/>
              <w:bottom w:val="nil"/>
              <w:right w:val="nil"/>
            </w:tcBorders>
          </w:tcPr>
          <w:p w14:paraId="14F2D18C" w14:textId="18332B9B" w:rsidR="00F45A65" w:rsidRDefault="00F45A65" w:rsidP="002B4F1F">
            <w:pPr>
              <w:widowControl w:val="0"/>
              <w:autoSpaceDE w:val="0"/>
              <w:autoSpaceDN w:val="0"/>
              <w:adjustRightInd w:val="0"/>
              <w:jc w:val="center"/>
            </w:pPr>
            <w:r>
              <w:t>3,950</w:t>
            </w:r>
          </w:p>
        </w:tc>
        <w:tc>
          <w:tcPr>
            <w:tcW w:w="595" w:type="pct"/>
            <w:tcBorders>
              <w:top w:val="nil"/>
              <w:left w:val="nil"/>
              <w:bottom w:val="nil"/>
              <w:right w:val="nil"/>
            </w:tcBorders>
          </w:tcPr>
          <w:p w14:paraId="425DA154" w14:textId="29600089" w:rsidR="00F45A65" w:rsidRDefault="00F45A65" w:rsidP="002B4F1F">
            <w:pPr>
              <w:widowControl w:val="0"/>
              <w:autoSpaceDE w:val="0"/>
              <w:autoSpaceDN w:val="0"/>
              <w:adjustRightInd w:val="0"/>
              <w:jc w:val="center"/>
            </w:pPr>
            <w:r>
              <w:t>280,106</w:t>
            </w:r>
          </w:p>
        </w:tc>
        <w:tc>
          <w:tcPr>
            <w:tcW w:w="743" w:type="pct"/>
            <w:tcBorders>
              <w:top w:val="nil"/>
              <w:left w:val="nil"/>
              <w:bottom w:val="nil"/>
              <w:right w:val="nil"/>
            </w:tcBorders>
          </w:tcPr>
          <w:p w14:paraId="1D02F992" w14:textId="46697696" w:rsidR="00F45A65" w:rsidRDefault="00F45A65" w:rsidP="002B4F1F">
            <w:pPr>
              <w:widowControl w:val="0"/>
              <w:autoSpaceDE w:val="0"/>
              <w:autoSpaceDN w:val="0"/>
              <w:adjustRightInd w:val="0"/>
              <w:jc w:val="center"/>
            </w:pPr>
            <w:r>
              <w:t>273,740</w:t>
            </w:r>
          </w:p>
        </w:tc>
        <w:tc>
          <w:tcPr>
            <w:tcW w:w="673" w:type="pct"/>
            <w:tcBorders>
              <w:top w:val="nil"/>
              <w:left w:val="nil"/>
              <w:bottom w:val="nil"/>
              <w:right w:val="nil"/>
            </w:tcBorders>
          </w:tcPr>
          <w:p w14:paraId="162D18A7" w14:textId="6458784A"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5B178480" w14:textId="26FB3FAB" w:rsidR="00F45A65" w:rsidRDefault="00F45A65" w:rsidP="002B4F1F">
            <w:pPr>
              <w:widowControl w:val="0"/>
              <w:autoSpaceDE w:val="0"/>
              <w:autoSpaceDN w:val="0"/>
              <w:adjustRightInd w:val="0"/>
              <w:jc w:val="center"/>
            </w:pPr>
            <w:r>
              <w:t>999,396</w:t>
            </w:r>
          </w:p>
        </w:tc>
      </w:tr>
      <w:tr w:rsidR="00F45A65" w14:paraId="7ADDB229" w14:textId="77777777" w:rsidTr="00195084">
        <w:tc>
          <w:tcPr>
            <w:tcW w:w="1811" w:type="pct"/>
            <w:tcBorders>
              <w:top w:val="nil"/>
              <w:left w:val="nil"/>
              <w:bottom w:val="nil"/>
              <w:right w:val="nil"/>
            </w:tcBorders>
          </w:tcPr>
          <w:p w14:paraId="1680D424" w14:textId="44BE7F82" w:rsidR="00F45A65" w:rsidRDefault="00F45A65" w:rsidP="002B4F1F">
            <w:pPr>
              <w:widowControl w:val="0"/>
              <w:autoSpaceDE w:val="0"/>
              <w:autoSpaceDN w:val="0"/>
              <w:adjustRightInd w:val="0"/>
            </w:pPr>
            <w:r>
              <w:t>Pm</w:t>
            </w:r>
            <w:r>
              <w:rPr>
                <w:vertAlign w:val="subscript"/>
              </w:rPr>
              <w:t>2.5</w:t>
            </w:r>
          </w:p>
        </w:tc>
        <w:tc>
          <w:tcPr>
            <w:tcW w:w="436" w:type="pct"/>
            <w:tcBorders>
              <w:top w:val="nil"/>
              <w:left w:val="nil"/>
              <w:bottom w:val="nil"/>
              <w:right w:val="nil"/>
            </w:tcBorders>
          </w:tcPr>
          <w:p w14:paraId="67572000" w14:textId="225EE33A" w:rsidR="00F45A65" w:rsidRDefault="00F45A65" w:rsidP="002B4F1F">
            <w:pPr>
              <w:widowControl w:val="0"/>
              <w:autoSpaceDE w:val="0"/>
              <w:autoSpaceDN w:val="0"/>
              <w:adjustRightInd w:val="0"/>
              <w:jc w:val="center"/>
            </w:pPr>
            <w:r>
              <w:t>1,961</w:t>
            </w:r>
          </w:p>
        </w:tc>
        <w:tc>
          <w:tcPr>
            <w:tcW w:w="595" w:type="pct"/>
            <w:tcBorders>
              <w:top w:val="nil"/>
              <w:left w:val="nil"/>
              <w:bottom w:val="nil"/>
              <w:right w:val="nil"/>
            </w:tcBorders>
          </w:tcPr>
          <w:p w14:paraId="14737F50" w14:textId="08D2F922" w:rsidR="00F45A65" w:rsidRDefault="00F45A65" w:rsidP="002B4F1F">
            <w:pPr>
              <w:widowControl w:val="0"/>
              <w:autoSpaceDE w:val="0"/>
              <w:autoSpaceDN w:val="0"/>
              <w:adjustRightInd w:val="0"/>
              <w:jc w:val="center"/>
            </w:pPr>
            <w:r>
              <w:t>20,585</w:t>
            </w:r>
          </w:p>
        </w:tc>
        <w:tc>
          <w:tcPr>
            <w:tcW w:w="743" w:type="pct"/>
            <w:tcBorders>
              <w:top w:val="nil"/>
              <w:left w:val="nil"/>
              <w:bottom w:val="nil"/>
              <w:right w:val="nil"/>
            </w:tcBorders>
          </w:tcPr>
          <w:p w14:paraId="2DE7D557" w14:textId="0DA13B46" w:rsidR="00F45A65" w:rsidRDefault="00F45A65" w:rsidP="002B4F1F">
            <w:pPr>
              <w:widowControl w:val="0"/>
              <w:autoSpaceDE w:val="0"/>
              <w:autoSpaceDN w:val="0"/>
              <w:adjustRightInd w:val="0"/>
              <w:jc w:val="center"/>
            </w:pPr>
            <w:r>
              <w:t>102,915</w:t>
            </w:r>
          </w:p>
        </w:tc>
        <w:tc>
          <w:tcPr>
            <w:tcW w:w="673" w:type="pct"/>
            <w:tcBorders>
              <w:top w:val="nil"/>
              <w:left w:val="nil"/>
              <w:bottom w:val="nil"/>
              <w:right w:val="nil"/>
            </w:tcBorders>
          </w:tcPr>
          <w:p w14:paraId="31F023B4" w14:textId="261E8ABB" w:rsidR="00F45A65" w:rsidRDefault="00F45A65" w:rsidP="002B4F1F">
            <w:pPr>
              <w:widowControl w:val="0"/>
              <w:autoSpaceDE w:val="0"/>
              <w:autoSpaceDN w:val="0"/>
              <w:adjustRightInd w:val="0"/>
              <w:jc w:val="center"/>
            </w:pPr>
            <w:r>
              <w:t>0</w:t>
            </w:r>
          </w:p>
        </w:tc>
        <w:tc>
          <w:tcPr>
            <w:tcW w:w="742" w:type="pct"/>
            <w:tcBorders>
              <w:top w:val="nil"/>
              <w:left w:val="nil"/>
              <w:bottom w:val="nil"/>
              <w:right w:val="nil"/>
            </w:tcBorders>
          </w:tcPr>
          <w:p w14:paraId="64967399" w14:textId="7537116F" w:rsidR="00F45A65" w:rsidRDefault="00F45A65" w:rsidP="002B4F1F">
            <w:pPr>
              <w:widowControl w:val="0"/>
              <w:autoSpaceDE w:val="0"/>
              <w:autoSpaceDN w:val="0"/>
              <w:adjustRightInd w:val="0"/>
              <w:jc w:val="center"/>
            </w:pPr>
            <w:r>
              <w:t>930,717</w:t>
            </w:r>
          </w:p>
        </w:tc>
      </w:tr>
      <w:tr w:rsidR="00195084" w14:paraId="11016F03" w14:textId="77777777" w:rsidTr="00195084">
        <w:tc>
          <w:tcPr>
            <w:tcW w:w="1811" w:type="pct"/>
            <w:tcBorders>
              <w:top w:val="nil"/>
              <w:left w:val="nil"/>
              <w:bottom w:val="nil"/>
              <w:right w:val="nil"/>
            </w:tcBorders>
          </w:tcPr>
          <w:p w14:paraId="380B2F62" w14:textId="7E0FA06D" w:rsidR="00195084" w:rsidRDefault="00195084" w:rsidP="00195084">
            <w:pPr>
              <w:widowControl w:val="0"/>
              <w:autoSpaceDE w:val="0"/>
              <w:autoSpaceDN w:val="0"/>
              <w:adjustRightInd w:val="0"/>
            </w:pPr>
            <w:r>
              <w:t>SF</w:t>
            </w:r>
            <w:r>
              <w:rPr>
                <w:vertAlign w:val="subscript"/>
              </w:rPr>
              <w:t>6</w:t>
            </w:r>
          </w:p>
        </w:tc>
        <w:tc>
          <w:tcPr>
            <w:tcW w:w="436" w:type="pct"/>
            <w:tcBorders>
              <w:top w:val="nil"/>
              <w:left w:val="nil"/>
              <w:bottom w:val="nil"/>
              <w:right w:val="nil"/>
            </w:tcBorders>
          </w:tcPr>
          <w:p w14:paraId="202589B6" w14:textId="388A79C6" w:rsidR="00195084" w:rsidRDefault="00195084" w:rsidP="00195084">
            <w:pPr>
              <w:widowControl w:val="0"/>
              <w:autoSpaceDE w:val="0"/>
              <w:autoSpaceDN w:val="0"/>
              <w:adjustRightInd w:val="0"/>
              <w:jc w:val="center"/>
            </w:pPr>
            <w:r>
              <w:t>662</w:t>
            </w:r>
          </w:p>
        </w:tc>
        <w:tc>
          <w:tcPr>
            <w:tcW w:w="595" w:type="pct"/>
            <w:tcBorders>
              <w:top w:val="nil"/>
              <w:left w:val="nil"/>
              <w:bottom w:val="nil"/>
              <w:right w:val="nil"/>
            </w:tcBorders>
          </w:tcPr>
          <w:p w14:paraId="5B20CD0E" w14:textId="336E644B" w:rsidR="00195084" w:rsidRDefault="00195084" w:rsidP="00195084">
            <w:pPr>
              <w:widowControl w:val="0"/>
              <w:autoSpaceDE w:val="0"/>
              <w:autoSpaceDN w:val="0"/>
              <w:adjustRightInd w:val="0"/>
              <w:jc w:val="center"/>
            </w:pPr>
            <w:r>
              <w:t>1,011</w:t>
            </w:r>
          </w:p>
        </w:tc>
        <w:tc>
          <w:tcPr>
            <w:tcW w:w="743" w:type="pct"/>
            <w:tcBorders>
              <w:top w:val="nil"/>
              <w:left w:val="nil"/>
              <w:bottom w:val="nil"/>
              <w:right w:val="nil"/>
            </w:tcBorders>
          </w:tcPr>
          <w:p w14:paraId="146765EF" w14:textId="2D0A500A" w:rsidR="00195084" w:rsidRDefault="00195084" w:rsidP="00195084">
            <w:pPr>
              <w:widowControl w:val="0"/>
              <w:autoSpaceDE w:val="0"/>
              <w:autoSpaceDN w:val="0"/>
              <w:adjustRightInd w:val="0"/>
              <w:jc w:val="center"/>
            </w:pPr>
            <w:r>
              <w:t>4,930</w:t>
            </w:r>
          </w:p>
        </w:tc>
        <w:tc>
          <w:tcPr>
            <w:tcW w:w="673" w:type="pct"/>
            <w:tcBorders>
              <w:top w:val="nil"/>
              <w:left w:val="nil"/>
              <w:bottom w:val="nil"/>
              <w:right w:val="nil"/>
            </w:tcBorders>
          </w:tcPr>
          <w:p w14:paraId="5DBE3F1D" w14:textId="7FAD4B59"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66882BB3" w14:textId="36308C9E" w:rsidR="00195084" w:rsidRDefault="00195084" w:rsidP="00195084">
            <w:pPr>
              <w:widowControl w:val="0"/>
              <w:autoSpaceDE w:val="0"/>
              <w:autoSpaceDN w:val="0"/>
              <w:adjustRightInd w:val="0"/>
              <w:jc w:val="center"/>
            </w:pPr>
            <w:r>
              <w:t>57,054</w:t>
            </w:r>
          </w:p>
        </w:tc>
      </w:tr>
      <w:tr w:rsidR="00195084" w14:paraId="72CF68EE" w14:textId="77777777" w:rsidTr="00195084">
        <w:tc>
          <w:tcPr>
            <w:tcW w:w="1811" w:type="pct"/>
            <w:tcBorders>
              <w:top w:val="nil"/>
              <w:left w:val="nil"/>
              <w:bottom w:val="nil"/>
              <w:right w:val="nil"/>
            </w:tcBorders>
          </w:tcPr>
          <w:p w14:paraId="0516D951" w14:textId="69AFE75E" w:rsidR="00195084" w:rsidRDefault="00195084" w:rsidP="00195084">
            <w:pPr>
              <w:widowControl w:val="0"/>
              <w:autoSpaceDE w:val="0"/>
              <w:autoSpaceDN w:val="0"/>
              <w:adjustRightInd w:val="0"/>
            </w:pPr>
            <w:r>
              <w:t>SO</w:t>
            </w:r>
            <w:r>
              <w:rPr>
                <w:vertAlign w:val="subscript"/>
              </w:rPr>
              <w:t>2</w:t>
            </w:r>
          </w:p>
        </w:tc>
        <w:tc>
          <w:tcPr>
            <w:tcW w:w="436" w:type="pct"/>
            <w:tcBorders>
              <w:top w:val="nil"/>
              <w:left w:val="nil"/>
              <w:bottom w:val="nil"/>
              <w:right w:val="nil"/>
            </w:tcBorders>
          </w:tcPr>
          <w:p w14:paraId="589BBBDC" w14:textId="1C4BF5D0" w:rsidR="00195084" w:rsidRDefault="00195084" w:rsidP="00195084">
            <w:pPr>
              <w:widowControl w:val="0"/>
              <w:autoSpaceDE w:val="0"/>
              <w:autoSpaceDN w:val="0"/>
              <w:adjustRightInd w:val="0"/>
              <w:jc w:val="center"/>
            </w:pPr>
            <w:r>
              <w:t>662</w:t>
            </w:r>
          </w:p>
        </w:tc>
        <w:tc>
          <w:tcPr>
            <w:tcW w:w="595" w:type="pct"/>
            <w:tcBorders>
              <w:top w:val="nil"/>
              <w:left w:val="nil"/>
              <w:bottom w:val="nil"/>
              <w:right w:val="nil"/>
            </w:tcBorders>
          </w:tcPr>
          <w:p w14:paraId="6982D30B" w14:textId="2921FF49" w:rsidR="00195084" w:rsidRDefault="00195084" w:rsidP="00195084">
            <w:pPr>
              <w:widowControl w:val="0"/>
              <w:autoSpaceDE w:val="0"/>
              <w:autoSpaceDN w:val="0"/>
              <w:adjustRightInd w:val="0"/>
              <w:jc w:val="center"/>
            </w:pPr>
            <w:r>
              <w:t>1,265</w:t>
            </w:r>
          </w:p>
        </w:tc>
        <w:tc>
          <w:tcPr>
            <w:tcW w:w="743" w:type="pct"/>
            <w:tcBorders>
              <w:top w:val="nil"/>
              <w:left w:val="nil"/>
              <w:bottom w:val="nil"/>
              <w:right w:val="nil"/>
            </w:tcBorders>
          </w:tcPr>
          <w:p w14:paraId="5AE72AF4" w14:textId="184B5B61" w:rsidR="00195084" w:rsidRDefault="00195084" w:rsidP="00195084">
            <w:pPr>
              <w:widowControl w:val="0"/>
              <w:autoSpaceDE w:val="0"/>
              <w:autoSpaceDN w:val="0"/>
              <w:adjustRightInd w:val="0"/>
              <w:jc w:val="center"/>
            </w:pPr>
            <w:r>
              <w:t>3,794</w:t>
            </w:r>
          </w:p>
        </w:tc>
        <w:tc>
          <w:tcPr>
            <w:tcW w:w="673" w:type="pct"/>
            <w:tcBorders>
              <w:top w:val="nil"/>
              <w:left w:val="nil"/>
              <w:bottom w:val="nil"/>
              <w:right w:val="nil"/>
            </w:tcBorders>
          </w:tcPr>
          <w:p w14:paraId="7167CA4C" w14:textId="1DFD5322"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35C8C8E2" w14:textId="1A6B105A" w:rsidR="00195084" w:rsidRDefault="00195084" w:rsidP="00195084">
            <w:pPr>
              <w:widowControl w:val="0"/>
              <w:autoSpaceDE w:val="0"/>
              <w:autoSpaceDN w:val="0"/>
              <w:adjustRightInd w:val="0"/>
              <w:jc w:val="center"/>
            </w:pPr>
            <w:r>
              <w:t>44,625</w:t>
            </w:r>
          </w:p>
        </w:tc>
      </w:tr>
      <w:tr w:rsidR="00195084" w14:paraId="61F4F154" w14:textId="77777777" w:rsidTr="00195084">
        <w:tc>
          <w:tcPr>
            <w:tcW w:w="1811" w:type="pct"/>
            <w:tcBorders>
              <w:top w:val="nil"/>
              <w:left w:val="nil"/>
              <w:bottom w:val="nil"/>
              <w:right w:val="nil"/>
            </w:tcBorders>
          </w:tcPr>
          <w:p w14:paraId="2608B938" w14:textId="3713DE50" w:rsidR="00195084" w:rsidRDefault="00195084" w:rsidP="00195084">
            <w:pPr>
              <w:widowControl w:val="0"/>
              <w:autoSpaceDE w:val="0"/>
              <w:autoSpaceDN w:val="0"/>
              <w:adjustRightInd w:val="0"/>
            </w:pPr>
            <w:r>
              <w:t>Primary School Enrolment</w:t>
            </w:r>
          </w:p>
        </w:tc>
        <w:tc>
          <w:tcPr>
            <w:tcW w:w="436" w:type="pct"/>
            <w:tcBorders>
              <w:top w:val="nil"/>
              <w:left w:val="nil"/>
              <w:bottom w:val="nil"/>
              <w:right w:val="nil"/>
            </w:tcBorders>
          </w:tcPr>
          <w:p w14:paraId="37B66998" w14:textId="2BB83B47" w:rsidR="00195084" w:rsidRDefault="00195084" w:rsidP="00195084">
            <w:pPr>
              <w:widowControl w:val="0"/>
              <w:autoSpaceDE w:val="0"/>
              <w:autoSpaceDN w:val="0"/>
              <w:adjustRightInd w:val="0"/>
              <w:jc w:val="center"/>
            </w:pPr>
            <w:r>
              <w:t>2,169</w:t>
            </w:r>
          </w:p>
        </w:tc>
        <w:tc>
          <w:tcPr>
            <w:tcW w:w="595" w:type="pct"/>
            <w:tcBorders>
              <w:top w:val="nil"/>
              <w:left w:val="nil"/>
              <w:bottom w:val="nil"/>
              <w:right w:val="nil"/>
            </w:tcBorders>
          </w:tcPr>
          <w:p w14:paraId="6BFDB44C" w14:textId="4774626F" w:rsidR="00195084" w:rsidRDefault="00195084" w:rsidP="00195084">
            <w:pPr>
              <w:widowControl w:val="0"/>
              <w:autoSpaceDE w:val="0"/>
              <w:autoSpaceDN w:val="0"/>
              <w:adjustRightInd w:val="0"/>
              <w:jc w:val="center"/>
            </w:pPr>
            <w:r>
              <w:t>86.78</w:t>
            </w:r>
          </w:p>
        </w:tc>
        <w:tc>
          <w:tcPr>
            <w:tcW w:w="743" w:type="pct"/>
            <w:tcBorders>
              <w:top w:val="nil"/>
              <w:left w:val="nil"/>
              <w:bottom w:val="nil"/>
              <w:right w:val="nil"/>
            </w:tcBorders>
          </w:tcPr>
          <w:p w14:paraId="7EFABDC5" w14:textId="7AA132C7" w:rsidR="00195084" w:rsidRDefault="00195084" w:rsidP="00195084">
            <w:pPr>
              <w:widowControl w:val="0"/>
              <w:autoSpaceDE w:val="0"/>
              <w:autoSpaceDN w:val="0"/>
              <w:adjustRightInd w:val="0"/>
              <w:jc w:val="center"/>
            </w:pPr>
            <w:r>
              <w:t>15.57</w:t>
            </w:r>
          </w:p>
        </w:tc>
        <w:tc>
          <w:tcPr>
            <w:tcW w:w="673" w:type="pct"/>
            <w:tcBorders>
              <w:top w:val="nil"/>
              <w:left w:val="nil"/>
              <w:bottom w:val="nil"/>
              <w:right w:val="nil"/>
            </w:tcBorders>
          </w:tcPr>
          <w:p w14:paraId="744F19A3" w14:textId="6E993731" w:rsidR="00195084" w:rsidRDefault="00195084" w:rsidP="00195084">
            <w:pPr>
              <w:widowControl w:val="0"/>
              <w:autoSpaceDE w:val="0"/>
              <w:autoSpaceDN w:val="0"/>
              <w:adjustRightInd w:val="0"/>
              <w:jc w:val="center"/>
            </w:pPr>
            <w:r>
              <w:t>19.21</w:t>
            </w:r>
          </w:p>
        </w:tc>
        <w:tc>
          <w:tcPr>
            <w:tcW w:w="742" w:type="pct"/>
            <w:tcBorders>
              <w:top w:val="nil"/>
              <w:left w:val="nil"/>
              <w:bottom w:val="nil"/>
              <w:right w:val="nil"/>
            </w:tcBorders>
          </w:tcPr>
          <w:p w14:paraId="199771C9" w14:textId="728AC924" w:rsidR="00195084" w:rsidRDefault="00195084" w:rsidP="00195084">
            <w:pPr>
              <w:widowControl w:val="0"/>
              <w:autoSpaceDE w:val="0"/>
              <w:autoSpaceDN w:val="0"/>
              <w:adjustRightInd w:val="0"/>
              <w:jc w:val="center"/>
            </w:pPr>
            <w:r>
              <w:t>100</w:t>
            </w:r>
          </w:p>
        </w:tc>
      </w:tr>
      <w:tr w:rsidR="00195084" w14:paraId="53117786" w14:textId="77777777" w:rsidTr="00195084">
        <w:tc>
          <w:tcPr>
            <w:tcW w:w="1811" w:type="pct"/>
            <w:tcBorders>
              <w:top w:val="nil"/>
              <w:left w:val="nil"/>
              <w:bottom w:val="nil"/>
              <w:right w:val="nil"/>
            </w:tcBorders>
          </w:tcPr>
          <w:p w14:paraId="0CDAFE08" w14:textId="02F61001" w:rsidR="00195084" w:rsidRPr="000216F0" w:rsidRDefault="00195084" w:rsidP="00195084">
            <w:pPr>
              <w:widowControl w:val="0"/>
              <w:autoSpaceDE w:val="0"/>
              <w:autoSpaceDN w:val="0"/>
              <w:adjustRightInd w:val="0"/>
              <w:rPr>
                <w:vertAlign w:val="subscript"/>
              </w:rPr>
            </w:pPr>
            <w:r>
              <w:t>Secondary School Enrolment</w:t>
            </w:r>
          </w:p>
        </w:tc>
        <w:tc>
          <w:tcPr>
            <w:tcW w:w="436" w:type="pct"/>
            <w:tcBorders>
              <w:top w:val="nil"/>
              <w:left w:val="nil"/>
              <w:bottom w:val="nil"/>
              <w:right w:val="nil"/>
            </w:tcBorders>
          </w:tcPr>
          <w:p w14:paraId="48503C91" w14:textId="34D0B561" w:rsidR="00195084" w:rsidRDefault="00195084" w:rsidP="00195084">
            <w:pPr>
              <w:widowControl w:val="0"/>
              <w:autoSpaceDE w:val="0"/>
              <w:autoSpaceDN w:val="0"/>
              <w:adjustRightInd w:val="0"/>
              <w:jc w:val="center"/>
            </w:pPr>
            <w:r>
              <w:t>1,484</w:t>
            </w:r>
          </w:p>
        </w:tc>
        <w:tc>
          <w:tcPr>
            <w:tcW w:w="595" w:type="pct"/>
            <w:tcBorders>
              <w:top w:val="nil"/>
              <w:left w:val="nil"/>
              <w:bottom w:val="nil"/>
              <w:right w:val="nil"/>
            </w:tcBorders>
          </w:tcPr>
          <w:p w14:paraId="49306157" w14:textId="45CB1ADD" w:rsidR="00195084" w:rsidRDefault="00195084" w:rsidP="00195084">
            <w:pPr>
              <w:widowControl w:val="0"/>
              <w:autoSpaceDE w:val="0"/>
              <w:autoSpaceDN w:val="0"/>
              <w:adjustRightInd w:val="0"/>
              <w:jc w:val="center"/>
            </w:pPr>
            <w:r>
              <w:t>67.09</w:t>
            </w:r>
          </w:p>
        </w:tc>
        <w:tc>
          <w:tcPr>
            <w:tcW w:w="743" w:type="pct"/>
            <w:tcBorders>
              <w:top w:val="nil"/>
              <w:left w:val="nil"/>
              <w:bottom w:val="nil"/>
              <w:right w:val="nil"/>
            </w:tcBorders>
          </w:tcPr>
          <w:p w14:paraId="60131833" w14:textId="1BD26BDA" w:rsidR="00195084" w:rsidRDefault="00195084" w:rsidP="00195084">
            <w:pPr>
              <w:widowControl w:val="0"/>
              <w:autoSpaceDE w:val="0"/>
              <w:autoSpaceDN w:val="0"/>
              <w:adjustRightInd w:val="0"/>
              <w:jc w:val="center"/>
            </w:pPr>
            <w:r>
              <w:t>26.36</w:t>
            </w:r>
          </w:p>
        </w:tc>
        <w:tc>
          <w:tcPr>
            <w:tcW w:w="673" w:type="pct"/>
            <w:tcBorders>
              <w:top w:val="nil"/>
              <w:left w:val="nil"/>
              <w:bottom w:val="nil"/>
              <w:right w:val="nil"/>
            </w:tcBorders>
          </w:tcPr>
          <w:p w14:paraId="57945550" w14:textId="72803C52" w:rsidR="00195084" w:rsidRDefault="00195084" w:rsidP="00195084">
            <w:pPr>
              <w:widowControl w:val="0"/>
              <w:autoSpaceDE w:val="0"/>
              <w:autoSpaceDN w:val="0"/>
              <w:adjustRightInd w:val="0"/>
              <w:jc w:val="center"/>
            </w:pPr>
            <w:r>
              <w:t>2.701</w:t>
            </w:r>
          </w:p>
        </w:tc>
        <w:tc>
          <w:tcPr>
            <w:tcW w:w="742" w:type="pct"/>
            <w:tcBorders>
              <w:top w:val="nil"/>
              <w:left w:val="nil"/>
              <w:bottom w:val="nil"/>
              <w:right w:val="nil"/>
            </w:tcBorders>
          </w:tcPr>
          <w:p w14:paraId="7099B068" w14:textId="3C97037C" w:rsidR="00195084" w:rsidRDefault="00195084" w:rsidP="00195084">
            <w:pPr>
              <w:widowControl w:val="0"/>
              <w:autoSpaceDE w:val="0"/>
              <w:autoSpaceDN w:val="0"/>
              <w:adjustRightInd w:val="0"/>
              <w:jc w:val="center"/>
            </w:pPr>
            <w:r>
              <w:t>100</w:t>
            </w:r>
          </w:p>
        </w:tc>
      </w:tr>
      <w:tr w:rsidR="00195084" w14:paraId="4C11113A" w14:textId="77777777" w:rsidTr="00195084">
        <w:tc>
          <w:tcPr>
            <w:tcW w:w="1811" w:type="pct"/>
            <w:tcBorders>
              <w:top w:val="nil"/>
              <w:left w:val="nil"/>
              <w:bottom w:val="nil"/>
              <w:right w:val="nil"/>
            </w:tcBorders>
          </w:tcPr>
          <w:p w14:paraId="60231F54" w14:textId="086D82E4" w:rsidR="00195084" w:rsidRPr="000216F0" w:rsidRDefault="00195084" w:rsidP="00195084">
            <w:pPr>
              <w:widowControl w:val="0"/>
              <w:autoSpaceDE w:val="0"/>
              <w:autoSpaceDN w:val="0"/>
              <w:adjustRightInd w:val="0"/>
              <w:rPr>
                <w:vertAlign w:val="subscript"/>
              </w:rPr>
            </w:pPr>
            <w:r>
              <w:t>Tertiary School Enrolment</w:t>
            </w:r>
          </w:p>
        </w:tc>
        <w:tc>
          <w:tcPr>
            <w:tcW w:w="436" w:type="pct"/>
            <w:tcBorders>
              <w:top w:val="nil"/>
              <w:left w:val="nil"/>
              <w:bottom w:val="nil"/>
              <w:right w:val="nil"/>
            </w:tcBorders>
          </w:tcPr>
          <w:p w14:paraId="3E75B694" w14:textId="6C432C4F" w:rsidR="00195084" w:rsidRDefault="00195084" w:rsidP="00195084">
            <w:pPr>
              <w:widowControl w:val="0"/>
              <w:autoSpaceDE w:val="0"/>
              <w:autoSpaceDN w:val="0"/>
              <w:adjustRightInd w:val="0"/>
              <w:jc w:val="center"/>
            </w:pPr>
            <w:r>
              <w:t>2,565</w:t>
            </w:r>
          </w:p>
        </w:tc>
        <w:tc>
          <w:tcPr>
            <w:tcW w:w="595" w:type="pct"/>
            <w:tcBorders>
              <w:top w:val="nil"/>
              <w:left w:val="nil"/>
              <w:bottom w:val="nil"/>
              <w:right w:val="nil"/>
            </w:tcBorders>
          </w:tcPr>
          <w:p w14:paraId="44EA162B" w14:textId="6807B77A" w:rsidR="00195084" w:rsidRDefault="00195084" w:rsidP="00195084">
            <w:pPr>
              <w:widowControl w:val="0"/>
              <w:autoSpaceDE w:val="0"/>
              <w:autoSpaceDN w:val="0"/>
              <w:adjustRightInd w:val="0"/>
              <w:jc w:val="center"/>
            </w:pPr>
            <w:r>
              <w:t>29.01</w:t>
            </w:r>
          </w:p>
        </w:tc>
        <w:tc>
          <w:tcPr>
            <w:tcW w:w="743" w:type="pct"/>
            <w:tcBorders>
              <w:top w:val="nil"/>
              <w:left w:val="nil"/>
              <w:bottom w:val="nil"/>
              <w:right w:val="nil"/>
            </w:tcBorders>
          </w:tcPr>
          <w:p w14:paraId="6361579F" w14:textId="0B16A900" w:rsidR="00195084" w:rsidRDefault="00195084" w:rsidP="00195084">
            <w:pPr>
              <w:widowControl w:val="0"/>
              <w:autoSpaceDE w:val="0"/>
              <w:autoSpaceDN w:val="0"/>
              <w:adjustRightInd w:val="0"/>
              <w:jc w:val="center"/>
            </w:pPr>
            <w:r>
              <w:t>24.00</w:t>
            </w:r>
          </w:p>
        </w:tc>
        <w:tc>
          <w:tcPr>
            <w:tcW w:w="673" w:type="pct"/>
            <w:tcBorders>
              <w:top w:val="nil"/>
              <w:left w:val="nil"/>
              <w:bottom w:val="nil"/>
              <w:right w:val="nil"/>
            </w:tcBorders>
          </w:tcPr>
          <w:p w14:paraId="286B4D19" w14:textId="7F5E2B21"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377985DC" w14:textId="5AA991CA" w:rsidR="00195084" w:rsidRDefault="00195084" w:rsidP="00195084">
            <w:pPr>
              <w:widowControl w:val="0"/>
              <w:autoSpaceDE w:val="0"/>
              <w:autoSpaceDN w:val="0"/>
              <w:adjustRightInd w:val="0"/>
              <w:jc w:val="center"/>
            </w:pPr>
            <w:r>
              <w:t>117.9</w:t>
            </w:r>
          </w:p>
        </w:tc>
      </w:tr>
      <w:tr w:rsidR="00195084" w14:paraId="4F848E49" w14:textId="77777777" w:rsidTr="00195084">
        <w:tc>
          <w:tcPr>
            <w:tcW w:w="1811" w:type="pct"/>
            <w:tcBorders>
              <w:top w:val="nil"/>
              <w:left w:val="nil"/>
              <w:bottom w:val="nil"/>
              <w:right w:val="nil"/>
            </w:tcBorders>
          </w:tcPr>
          <w:p w14:paraId="45CEC2C6" w14:textId="6FEDE857" w:rsidR="00195084" w:rsidRDefault="00195084" w:rsidP="00195084">
            <w:pPr>
              <w:widowControl w:val="0"/>
              <w:autoSpaceDE w:val="0"/>
              <w:autoSpaceDN w:val="0"/>
              <w:adjustRightInd w:val="0"/>
            </w:pPr>
            <w:r>
              <w:t>Population</w:t>
            </w:r>
          </w:p>
        </w:tc>
        <w:tc>
          <w:tcPr>
            <w:tcW w:w="436" w:type="pct"/>
            <w:tcBorders>
              <w:top w:val="nil"/>
              <w:left w:val="nil"/>
              <w:bottom w:val="nil"/>
              <w:right w:val="nil"/>
            </w:tcBorders>
          </w:tcPr>
          <w:p w14:paraId="28130491" w14:textId="6D2199EE" w:rsidR="00195084" w:rsidRDefault="00195084" w:rsidP="00195084">
            <w:pPr>
              <w:widowControl w:val="0"/>
              <w:autoSpaceDE w:val="0"/>
              <w:autoSpaceDN w:val="0"/>
              <w:adjustRightInd w:val="0"/>
              <w:jc w:val="center"/>
            </w:pPr>
            <w:r>
              <w:t>3,564</w:t>
            </w:r>
          </w:p>
        </w:tc>
        <w:tc>
          <w:tcPr>
            <w:tcW w:w="595" w:type="pct"/>
            <w:tcBorders>
              <w:top w:val="nil"/>
              <w:left w:val="nil"/>
              <w:bottom w:val="nil"/>
              <w:right w:val="nil"/>
            </w:tcBorders>
          </w:tcPr>
          <w:p w14:paraId="7CA2F1F5" w14:textId="5621B410" w:rsidR="00195084" w:rsidRDefault="00195084" w:rsidP="00195084">
            <w:pPr>
              <w:widowControl w:val="0"/>
              <w:autoSpaceDE w:val="0"/>
              <w:autoSpaceDN w:val="0"/>
              <w:adjustRightInd w:val="0"/>
              <w:jc w:val="center"/>
            </w:pPr>
            <w:r>
              <w:t>15.86</w:t>
            </w:r>
          </w:p>
        </w:tc>
        <w:tc>
          <w:tcPr>
            <w:tcW w:w="743" w:type="pct"/>
            <w:tcBorders>
              <w:top w:val="nil"/>
              <w:left w:val="nil"/>
              <w:bottom w:val="nil"/>
              <w:right w:val="nil"/>
            </w:tcBorders>
          </w:tcPr>
          <w:p w14:paraId="1229488E" w14:textId="02D11EEB" w:rsidR="00195084" w:rsidRDefault="00195084" w:rsidP="00195084">
            <w:pPr>
              <w:widowControl w:val="0"/>
              <w:autoSpaceDE w:val="0"/>
              <w:autoSpaceDN w:val="0"/>
              <w:adjustRightInd w:val="0"/>
              <w:jc w:val="center"/>
            </w:pPr>
            <w:r>
              <w:t>66.08</w:t>
            </w:r>
          </w:p>
        </w:tc>
        <w:tc>
          <w:tcPr>
            <w:tcW w:w="673" w:type="pct"/>
            <w:tcBorders>
              <w:top w:val="nil"/>
              <w:left w:val="nil"/>
              <w:bottom w:val="nil"/>
              <w:right w:val="nil"/>
            </w:tcBorders>
          </w:tcPr>
          <w:p w14:paraId="54D12F80" w14:textId="15A4AF9E"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78181903" w14:textId="0572C407" w:rsidR="00195084" w:rsidRDefault="00195084" w:rsidP="00195084">
            <w:pPr>
              <w:widowControl w:val="0"/>
              <w:autoSpaceDE w:val="0"/>
              <w:autoSpaceDN w:val="0"/>
              <w:adjustRightInd w:val="0"/>
              <w:jc w:val="center"/>
            </w:pPr>
            <w:r>
              <w:t>784.4</w:t>
            </w:r>
          </w:p>
        </w:tc>
      </w:tr>
      <w:tr w:rsidR="00195084" w14:paraId="5E594A8F" w14:textId="77777777" w:rsidTr="00195084">
        <w:tc>
          <w:tcPr>
            <w:tcW w:w="1811" w:type="pct"/>
            <w:tcBorders>
              <w:top w:val="nil"/>
              <w:left w:val="nil"/>
              <w:bottom w:val="nil"/>
              <w:right w:val="nil"/>
            </w:tcBorders>
          </w:tcPr>
          <w:p w14:paraId="2B536CA6" w14:textId="39B21A97" w:rsidR="00195084" w:rsidRDefault="00195084" w:rsidP="00195084">
            <w:pPr>
              <w:widowControl w:val="0"/>
              <w:autoSpaceDE w:val="0"/>
              <w:autoSpaceDN w:val="0"/>
              <w:adjustRightInd w:val="0"/>
            </w:pPr>
            <w:r>
              <w:t>Employment</w:t>
            </w:r>
          </w:p>
        </w:tc>
        <w:tc>
          <w:tcPr>
            <w:tcW w:w="436" w:type="pct"/>
            <w:tcBorders>
              <w:top w:val="nil"/>
              <w:left w:val="nil"/>
              <w:bottom w:val="nil"/>
              <w:right w:val="nil"/>
            </w:tcBorders>
          </w:tcPr>
          <w:p w14:paraId="3A7BE5E3" w14:textId="692411DF" w:rsidR="00195084" w:rsidRDefault="00195084" w:rsidP="00195084">
            <w:pPr>
              <w:widowControl w:val="0"/>
              <w:autoSpaceDE w:val="0"/>
              <w:autoSpaceDN w:val="0"/>
              <w:adjustRightInd w:val="0"/>
              <w:jc w:val="center"/>
            </w:pPr>
            <w:r>
              <w:t>3,564</w:t>
            </w:r>
          </w:p>
        </w:tc>
        <w:tc>
          <w:tcPr>
            <w:tcW w:w="595" w:type="pct"/>
            <w:tcBorders>
              <w:top w:val="nil"/>
              <w:left w:val="nil"/>
              <w:bottom w:val="nil"/>
              <w:right w:val="nil"/>
            </w:tcBorders>
          </w:tcPr>
          <w:p w14:paraId="3E2EF72D" w14:textId="390BF1A3" w:rsidR="00195084" w:rsidRDefault="00195084" w:rsidP="00195084">
            <w:pPr>
              <w:widowControl w:val="0"/>
              <w:autoSpaceDE w:val="0"/>
              <w:autoSpaceDN w:val="0"/>
              <w:adjustRightInd w:val="0"/>
              <w:jc w:val="center"/>
            </w:pPr>
            <w:r>
              <w:t>1.939</w:t>
            </w:r>
          </w:p>
        </w:tc>
        <w:tc>
          <w:tcPr>
            <w:tcW w:w="743" w:type="pct"/>
            <w:tcBorders>
              <w:top w:val="nil"/>
              <w:left w:val="nil"/>
              <w:bottom w:val="nil"/>
              <w:right w:val="nil"/>
            </w:tcBorders>
          </w:tcPr>
          <w:p w14:paraId="2ACD5EA7" w14:textId="6B318617" w:rsidR="00195084" w:rsidRDefault="00195084" w:rsidP="00195084">
            <w:pPr>
              <w:widowControl w:val="0"/>
              <w:autoSpaceDE w:val="0"/>
              <w:autoSpaceDN w:val="0"/>
              <w:adjustRightInd w:val="0"/>
              <w:jc w:val="center"/>
            </w:pPr>
            <w:r>
              <w:t>1.090</w:t>
            </w:r>
          </w:p>
        </w:tc>
        <w:tc>
          <w:tcPr>
            <w:tcW w:w="673" w:type="pct"/>
            <w:tcBorders>
              <w:top w:val="nil"/>
              <w:left w:val="nil"/>
              <w:bottom w:val="nil"/>
              <w:right w:val="nil"/>
            </w:tcBorders>
          </w:tcPr>
          <w:p w14:paraId="23B4F653" w14:textId="13A44D76"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705A96D5" w14:textId="264F10B3" w:rsidR="00195084" w:rsidRDefault="00195084" w:rsidP="00195084">
            <w:pPr>
              <w:widowControl w:val="0"/>
              <w:autoSpaceDE w:val="0"/>
              <w:autoSpaceDN w:val="0"/>
              <w:adjustRightInd w:val="0"/>
              <w:jc w:val="center"/>
            </w:pPr>
            <w:r>
              <w:t>3.619</w:t>
            </w:r>
          </w:p>
        </w:tc>
      </w:tr>
      <w:tr w:rsidR="00195084" w14:paraId="6E15EB9E" w14:textId="77777777" w:rsidTr="00195084">
        <w:tc>
          <w:tcPr>
            <w:tcW w:w="1811" w:type="pct"/>
            <w:tcBorders>
              <w:top w:val="nil"/>
              <w:left w:val="nil"/>
              <w:bottom w:val="nil"/>
              <w:right w:val="nil"/>
            </w:tcBorders>
          </w:tcPr>
          <w:p w14:paraId="228E406B" w14:textId="3BE12667" w:rsidR="00195084" w:rsidRDefault="00195084" w:rsidP="00195084">
            <w:pPr>
              <w:widowControl w:val="0"/>
              <w:autoSpaceDE w:val="0"/>
              <w:autoSpaceDN w:val="0"/>
              <w:adjustRightInd w:val="0"/>
            </w:pPr>
            <w:r>
              <w:t>Human Capital</w:t>
            </w:r>
          </w:p>
        </w:tc>
        <w:tc>
          <w:tcPr>
            <w:tcW w:w="436" w:type="pct"/>
            <w:tcBorders>
              <w:top w:val="nil"/>
              <w:left w:val="nil"/>
              <w:bottom w:val="nil"/>
              <w:right w:val="nil"/>
            </w:tcBorders>
          </w:tcPr>
          <w:p w14:paraId="464A1500" w14:textId="3DCBB35D" w:rsidR="00195084" w:rsidRDefault="00195084" w:rsidP="00195084">
            <w:pPr>
              <w:widowControl w:val="0"/>
              <w:autoSpaceDE w:val="0"/>
              <w:autoSpaceDN w:val="0"/>
              <w:adjustRightInd w:val="0"/>
              <w:jc w:val="center"/>
            </w:pPr>
            <w:r>
              <w:t>3,564</w:t>
            </w:r>
          </w:p>
        </w:tc>
        <w:tc>
          <w:tcPr>
            <w:tcW w:w="595" w:type="pct"/>
            <w:tcBorders>
              <w:top w:val="nil"/>
              <w:left w:val="nil"/>
              <w:bottom w:val="nil"/>
              <w:right w:val="nil"/>
            </w:tcBorders>
          </w:tcPr>
          <w:p w14:paraId="23146975" w14:textId="6433ABA1" w:rsidR="00195084" w:rsidRDefault="00195084" w:rsidP="00195084">
            <w:pPr>
              <w:widowControl w:val="0"/>
              <w:autoSpaceDE w:val="0"/>
              <w:autoSpaceDN w:val="0"/>
              <w:adjustRightInd w:val="0"/>
              <w:jc w:val="center"/>
            </w:pPr>
            <w:r>
              <w:t>317,386</w:t>
            </w:r>
          </w:p>
        </w:tc>
        <w:tc>
          <w:tcPr>
            <w:tcW w:w="743" w:type="pct"/>
            <w:tcBorders>
              <w:top w:val="nil"/>
              <w:left w:val="nil"/>
              <w:bottom w:val="nil"/>
              <w:right w:val="nil"/>
            </w:tcBorders>
          </w:tcPr>
          <w:p w14:paraId="611E79C7" w14:textId="5EAD7812" w:rsidR="00195084" w:rsidRDefault="00195084" w:rsidP="00195084">
            <w:pPr>
              <w:widowControl w:val="0"/>
              <w:autoSpaceDE w:val="0"/>
              <w:autoSpaceDN w:val="0"/>
              <w:adjustRightInd w:val="0"/>
              <w:jc w:val="center"/>
            </w:pPr>
            <w:r>
              <w:t>1.102e+06</w:t>
            </w:r>
          </w:p>
        </w:tc>
        <w:tc>
          <w:tcPr>
            <w:tcW w:w="673" w:type="pct"/>
            <w:tcBorders>
              <w:top w:val="nil"/>
              <w:left w:val="nil"/>
              <w:bottom w:val="nil"/>
              <w:right w:val="nil"/>
            </w:tcBorders>
          </w:tcPr>
          <w:p w14:paraId="6932C40C" w14:textId="2F3D4470" w:rsidR="00195084" w:rsidRDefault="00195084" w:rsidP="00195084">
            <w:pPr>
              <w:widowControl w:val="0"/>
              <w:autoSpaceDE w:val="0"/>
              <w:autoSpaceDN w:val="0"/>
              <w:adjustRightInd w:val="0"/>
              <w:jc w:val="center"/>
            </w:pPr>
            <w:r>
              <w:t>-286,252</w:t>
            </w:r>
          </w:p>
        </w:tc>
        <w:tc>
          <w:tcPr>
            <w:tcW w:w="742" w:type="pct"/>
            <w:tcBorders>
              <w:top w:val="nil"/>
              <w:left w:val="nil"/>
              <w:bottom w:val="nil"/>
              <w:right w:val="nil"/>
            </w:tcBorders>
          </w:tcPr>
          <w:p w14:paraId="5B97EAC2" w14:textId="652619EB" w:rsidR="00195084" w:rsidRDefault="00195084" w:rsidP="00195084">
            <w:pPr>
              <w:widowControl w:val="0"/>
              <w:autoSpaceDE w:val="0"/>
              <w:autoSpaceDN w:val="0"/>
              <w:adjustRightInd w:val="0"/>
              <w:jc w:val="center"/>
            </w:pPr>
            <w:r>
              <w:t>1.323e+07</w:t>
            </w:r>
          </w:p>
        </w:tc>
      </w:tr>
      <w:tr w:rsidR="00195084" w14:paraId="4A5FEDA2" w14:textId="77777777" w:rsidTr="00195084">
        <w:tc>
          <w:tcPr>
            <w:tcW w:w="1811" w:type="pct"/>
            <w:tcBorders>
              <w:top w:val="nil"/>
              <w:left w:val="nil"/>
              <w:bottom w:val="nil"/>
              <w:right w:val="nil"/>
            </w:tcBorders>
          </w:tcPr>
          <w:p w14:paraId="59FCEFC1" w14:textId="51920A3A" w:rsidR="00195084" w:rsidRPr="000216F0" w:rsidRDefault="00195084" w:rsidP="00195084">
            <w:pPr>
              <w:widowControl w:val="0"/>
              <w:autoSpaceDE w:val="0"/>
              <w:autoSpaceDN w:val="0"/>
              <w:adjustRightInd w:val="0"/>
              <w:rPr>
                <w:vertAlign w:val="subscript"/>
              </w:rPr>
            </w:pPr>
            <w:r>
              <w:t>Cost of Capital</w:t>
            </w:r>
          </w:p>
        </w:tc>
        <w:tc>
          <w:tcPr>
            <w:tcW w:w="436" w:type="pct"/>
            <w:tcBorders>
              <w:top w:val="nil"/>
              <w:left w:val="nil"/>
              <w:bottom w:val="nil"/>
              <w:right w:val="nil"/>
            </w:tcBorders>
          </w:tcPr>
          <w:p w14:paraId="5786938E" w14:textId="7856E622" w:rsidR="00195084" w:rsidRDefault="00195084" w:rsidP="00195084">
            <w:pPr>
              <w:widowControl w:val="0"/>
              <w:autoSpaceDE w:val="0"/>
              <w:autoSpaceDN w:val="0"/>
              <w:adjustRightInd w:val="0"/>
              <w:jc w:val="center"/>
            </w:pPr>
            <w:r>
              <w:t>3,564</w:t>
            </w:r>
          </w:p>
        </w:tc>
        <w:tc>
          <w:tcPr>
            <w:tcW w:w="595" w:type="pct"/>
            <w:tcBorders>
              <w:top w:val="nil"/>
              <w:left w:val="nil"/>
              <w:bottom w:val="nil"/>
              <w:right w:val="nil"/>
            </w:tcBorders>
          </w:tcPr>
          <w:p w14:paraId="60D7A39F" w14:textId="5F055F0E" w:rsidR="00195084" w:rsidRDefault="00195084" w:rsidP="00195084">
            <w:pPr>
              <w:widowControl w:val="0"/>
              <w:autoSpaceDE w:val="0"/>
              <w:autoSpaceDN w:val="0"/>
              <w:adjustRightInd w:val="0"/>
              <w:jc w:val="center"/>
            </w:pPr>
            <w:r>
              <w:t>324,561</w:t>
            </w:r>
          </w:p>
        </w:tc>
        <w:tc>
          <w:tcPr>
            <w:tcW w:w="743" w:type="pct"/>
            <w:tcBorders>
              <w:top w:val="nil"/>
              <w:left w:val="nil"/>
              <w:bottom w:val="nil"/>
              <w:right w:val="nil"/>
            </w:tcBorders>
          </w:tcPr>
          <w:p w14:paraId="4BAD0053" w14:textId="1C96E33E" w:rsidR="00195084" w:rsidRDefault="00195084" w:rsidP="00195084">
            <w:pPr>
              <w:widowControl w:val="0"/>
              <w:autoSpaceDE w:val="0"/>
              <w:autoSpaceDN w:val="0"/>
              <w:adjustRightInd w:val="0"/>
              <w:jc w:val="center"/>
            </w:pPr>
            <w:r>
              <w:t>1.123e+06</w:t>
            </w:r>
          </w:p>
        </w:tc>
        <w:tc>
          <w:tcPr>
            <w:tcW w:w="673" w:type="pct"/>
            <w:tcBorders>
              <w:top w:val="nil"/>
              <w:left w:val="nil"/>
              <w:bottom w:val="nil"/>
              <w:right w:val="nil"/>
            </w:tcBorders>
          </w:tcPr>
          <w:p w14:paraId="46F249C4" w14:textId="6F39DFB7" w:rsidR="00195084" w:rsidRDefault="00195084" w:rsidP="00195084">
            <w:pPr>
              <w:widowControl w:val="0"/>
              <w:autoSpaceDE w:val="0"/>
              <w:autoSpaceDN w:val="0"/>
              <w:adjustRightInd w:val="0"/>
              <w:jc w:val="center"/>
            </w:pPr>
            <w:r>
              <w:t>228.8</w:t>
            </w:r>
          </w:p>
        </w:tc>
        <w:tc>
          <w:tcPr>
            <w:tcW w:w="742" w:type="pct"/>
            <w:tcBorders>
              <w:top w:val="nil"/>
              <w:left w:val="nil"/>
              <w:bottom w:val="nil"/>
              <w:right w:val="nil"/>
            </w:tcBorders>
          </w:tcPr>
          <w:p w14:paraId="5804C755" w14:textId="6602F490" w:rsidR="00195084" w:rsidRDefault="00195084" w:rsidP="00195084">
            <w:pPr>
              <w:widowControl w:val="0"/>
              <w:autoSpaceDE w:val="0"/>
              <w:autoSpaceDN w:val="0"/>
              <w:adjustRightInd w:val="0"/>
              <w:jc w:val="center"/>
            </w:pPr>
            <w:r>
              <w:t>1.396e+07</w:t>
            </w:r>
          </w:p>
        </w:tc>
      </w:tr>
      <w:tr w:rsidR="00195084" w14:paraId="3BA2DCB5" w14:textId="77777777" w:rsidTr="00195084">
        <w:tc>
          <w:tcPr>
            <w:tcW w:w="1811" w:type="pct"/>
            <w:tcBorders>
              <w:top w:val="nil"/>
              <w:left w:val="nil"/>
              <w:bottom w:val="nil"/>
              <w:right w:val="nil"/>
            </w:tcBorders>
          </w:tcPr>
          <w:p w14:paraId="5D2C2CF4" w14:textId="6915A908" w:rsidR="00195084" w:rsidRDefault="00195084" w:rsidP="00195084">
            <w:pPr>
              <w:widowControl w:val="0"/>
              <w:autoSpaceDE w:val="0"/>
              <w:autoSpaceDN w:val="0"/>
              <w:adjustRightInd w:val="0"/>
            </w:pPr>
            <w:r>
              <w:t>Real GDP</w:t>
            </w:r>
          </w:p>
        </w:tc>
        <w:tc>
          <w:tcPr>
            <w:tcW w:w="436" w:type="pct"/>
            <w:tcBorders>
              <w:top w:val="nil"/>
              <w:left w:val="nil"/>
              <w:bottom w:val="nil"/>
              <w:right w:val="nil"/>
            </w:tcBorders>
          </w:tcPr>
          <w:p w14:paraId="02C562F6" w14:textId="1E4DC17B" w:rsidR="00195084" w:rsidRDefault="00195084" w:rsidP="00195084">
            <w:pPr>
              <w:widowControl w:val="0"/>
              <w:autoSpaceDE w:val="0"/>
              <w:autoSpaceDN w:val="0"/>
              <w:adjustRightInd w:val="0"/>
              <w:jc w:val="center"/>
            </w:pPr>
            <w:r>
              <w:t>3,564</w:t>
            </w:r>
          </w:p>
        </w:tc>
        <w:tc>
          <w:tcPr>
            <w:tcW w:w="595" w:type="pct"/>
            <w:tcBorders>
              <w:top w:val="nil"/>
              <w:left w:val="nil"/>
              <w:bottom w:val="nil"/>
              <w:right w:val="nil"/>
            </w:tcBorders>
          </w:tcPr>
          <w:p w14:paraId="6972346E" w14:textId="4767C903" w:rsidR="00195084" w:rsidRDefault="00195084" w:rsidP="00195084">
            <w:pPr>
              <w:widowControl w:val="0"/>
              <w:autoSpaceDE w:val="0"/>
              <w:autoSpaceDN w:val="0"/>
              <w:adjustRightInd w:val="0"/>
              <w:jc w:val="center"/>
            </w:pPr>
            <w:r>
              <w:t>980,109</w:t>
            </w:r>
          </w:p>
        </w:tc>
        <w:tc>
          <w:tcPr>
            <w:tcW w:w="743" w:type="pct"/>
            <w:tcBorders>
              <w:top w:val="nil"/>
              <w:left w:val="nil"/>
              <w:bottom w:val="nil"/>
              <w:right w:val="nil"/>
            </w:tcBorders>
          </w:tcPr>
          <w:p w14:paraId="5D526196" w14:textId="108D995C" w:rsidR="00195084" w:rsidRDefault="00195084" w:rsidP="00195084">
            <w:pPr>
              <w:widowControl w:val="0"/>
              <w:autoSpaceDE w:val="0"/>
              <w:autoSpaceDN w:val="0"/>
              <w:adjustRightInd w:val="0"/>
              <w:jc w:val="center"/>
            </w:pPr>
            <w:r>
              <w:t>3.496e+06</w:t>
            </w:r>
          </w:p>
        </w:tc>
        <w:tc>
          <w:tcPr>
            <w:tcW w:w="673" w:type="pct"/>
            <w:tcBorders>
              <w:top w:val="nil"/>
              <w:left w:val="nil"/>
              <w:bottom w:val="nil"/>
              <w:right w:val="nil"/>
            </w:tcBorders>
          </w:tcPr>
          <w:p w14:paraId="3C76B17A" w14:textId="11ABFDFD" w:rsidR="00195084" w:rsidRDefault="00195084" w:rsidP="00195084">
            <w:pPr>
              <w:widowControl w:val="0"/>
              <w:autoSpaceDE w:val="0"/>
              <w:autoSpaceDN w:val="0"/>
              <w:adjustRightInd w:val="0"/>
              <w:jc w:val="center"/>
            </w:pPr>
            <w:r>
              <w:t>290.4</w:t>
            </w:r>
          </w:p>
        </w:tc>
        <w:tc>
          <w:tcPr>
            <w:tcW w:w="742" w:type="pct"/>
            <w:tcBorders>
              <w:top w:val="nil"/>
              <w:left w:val="nil"/>
              <w:bottom w:val="nil"/>
              <w:right w:val="nil"/>
            </w:tcBorders>
          </w:tcPr>
          <w:p w14:paraId="30836412" w14:textId="1F1D78EE" w:rsidR="00195084" w:rsidRDefault="00195084" w:rsidP="00195084">
            <w:pPr>
              <w:widowControl w:val="0"/>
              <w:autoSpaceDE w:val="0"/>
              <w:autoSpaceDN w:val="0"/>
              <w:adjustRightInd w:val="0"/>
              <w:jc w:val="center"/>
            </w:pPr>
            <w:r>
              <w:t>4.465e+07</w:t>
            </w:r>
          </w:p>
        </w:tc>
      </w:tr>
      <w:tr w:rsidR="00195084" w14:paraId="5D0A6B21" w14:textId="77777777" w:rsidTr="00195084">
        <w:tc>
          <w:tcPr>
            <w:tcW w:w="1811" w:type="pct"/>
            <w:tcBorders>
              <w:top w:val="nil"/>
              <w:left w:val="nil"/>
              <w:bottom w:val="nil"/>
              <w:right w:val="nil"/>
            </w:tcBorders>
          </w:tcPr>
          <w:p w14:paraId="71F9E13F" w14:textId="621AC08C" w:rsidR="00195084" w:rsidRDefault="00195084" w:rsidP="00195084">
            <w:pPr>
              <w:widowControl w:val="0"/>
              <w:autoSpaceDE w:val="0"/>
              <w:autoSpaceDN w:val="0"/>
              <w:adjustRightInd w:val="0"/>
            </w:pPr>
            <w:r>
              <w:t>Openness</w:t>
            </w:r>
          </w:p>
        </w:tc>
        <w:tc>
          <w:tcPr>
            <w:tcW w:w="436" w:type="pct"/>
            <w:tcBorders>
              <w:top w:val="nil"/>
              <w:left w:val="nil"/>
              <w:bottom w:val="nil"/>
              <w:right w:val="nil"/>
            </w:tcBorders>
          </w:tcPr>
          <w:p w14:paraId="1A431165" w14:textId="042017E4" w:rsidR="00195084" w:rsidRDefault="00195084" w:rsidP="00195084">
            <w:pPr>
              <w:widowControl w:val="0"/>
              <w:autoSpaceDE w:val="0"/>
              <w:autoSpaceDN w:val="0"/>
              <w:adjustRightInd w:val="0"/>
              <w:jc w:val="center"/>
            </w:pPr>
            <w:r>
              <w:t>2,727</w:t>
            </w:r>
          </w:p>
        </w:tc>
        <w:tc>
          <w:tcPr>
            <w:tcW w:w="595" w:type="pct"/>
            <w:tcBorders>
              <w:top w:val="nil"/>
              <w:left w:val="nil"/>
              <w:bottom w:val="nil"/>
              <w:right w:val="nil"/>
            </w:tcBorders>
          </w:tcPr>
          <w:p w14:paraId="19FF0B90" w14:textId="0762B576" w:rsidR="00195084" w:rsidRDefault="00195084" w:rsidP="00195084">
            <w:pPr>
              <w:widowControl w:val="0"/>
              <w:autoSpaceDE w:val="0"/>
              <w:autoSpaceDN w:val="0"/>
              <w:adjustRightInd w:val="0"/>
              <w:jc w:val="center"/>
            </w:pPr>
            <w:r>
              <w:t>193,564</w:t>
            </w:r>
          </w:p>
        </w:tc>
        <w:tc>
          <w:tcPr>
            <w:tcW w:w="743" w:type="pct"/>
            <w:tcBorders>
              <w:top w:val="nil"/>
              <w:left w:val="nil"/>
              <w:bottom w:val="nil"/>
              <w:right w:val="nil"/>
            </w:tcBorders>
          </w:tcPr>
          <w:p w14:paraId="686B4BCE" w14:textId="2D160C8F" w:rsidR="00195084" w:rsidRDefault="00195084" w:rsidP="00195084">
            <w:pPr>
              <w:widowControl w:val="0"/>
              <w:autoSpaceDE w:val="0"/>
              <w:autoSpaceDN w:val="0"/>
              <w:adjustRightInd w:val="0"/>
              <w:jc w:val="center"/>
            </w:pPr>
            <w:r>
              <w:t>176,191</w:t>
            </w:r>
          </w:p>
        </w:tc>
        <w:tc>
          <w:tcPr>
            <w:tcW w:w="673" w:type="pct"/>
            <w:tcBorders>
              <w:top w:val="nil"/>
              <w:left w:val="nil"/>
              <w:bottom w:val="nil"/>
              <w:right w:val="nil"/>
            </w:tcBorders>
          </w:tcPr>
          <w:p w14:paraId="77481C63" w14:textId="2BA26D18" w:rsidR="00195084" w:rsidRDefault="00195084" w:rsidP="00195084">
            <w:pPr>
              <w:widowControl w:val="0"/>
              <w:autoSpaceDE w:val="0"/>
              <w:autoSpaceDN w:val="0"/>
              <w:adjustRightInd w:val="0"/>
              <w:jc w:val="center"/>
            </w:pPr>
            <w:r>
              <w:t>10,824</w:t>
            </w:r>
          </w:p>
        </w:tc>
        <w:tc>
          <w:tcPr>
            <w:tcW w:w="742" w:type="pct"/>
            <w:tcBorders>
              <w:top w:val="nil"/>
              <w:left w:val="nil"/>
              <w:bottom w:val="nil"/>
              <w:right w:val="nil"/>
            </w:tcBorders>
          </w:tcPr>
          <w:p w14:paraId="2475FA27" w14:textId="5FB50DE1" w:rsidR="00195084" w:rsidRDefault="00195084" w:rsidP="00195084">
            <w:pPr>
              <w:widowControl w:val="0"/>
              <w:autoSpaceDE w:val="0"/>
              <w:autoSpaceDN w:val="0"/>
              <w:adjustRightInd w:val="0"/>
              <w:jc w:val="center"/>
            </w:pPr>
            <w:r>
              <w:t>1.429e+06</w:t>
            </w:r>
          </w:p>
        </w:tc>
      </w:tr>
      <w:tr w:rsidR="00195084" w14:paraId="3BD6349E" w14:textId="77777777" w:rsidTr="00195084">
        <w:tc>
          <w:tcPr>
            <w:tcW w:w="1811" w:type="pct"/>
            <w:tcBorders>
              <w:top w:val="nil"/>
              <w:left w:val="nil"/>
              <w:bottom w:val="nil"/>
              <w:right w:val="nil"/>
            </w:tcBorders>
          </w:tcPr>
          <w:p w14:paraId="73BCBD55" w14:textId="6B253577" w:rsidR="00195084" w:rsidRDefault="00195084" w:rsidP="00195084">
            <w:pPr>
              <w:widowControl w:val="0"/>
              <w:autoSpaceDE w:val="0"/>
              <w:autoSpaceDN w:val="0"/>
              <w:adjustRightInd w:val="0"/>
            </w:pPr>
            <w:r>
              <w:t>Developed country</w:t>
            </w:r>
          </w:p>
        </w:tc>
        <w:tc>
          <w:tcPr>
            <w:tcW w:w="436" w:type="pct"/>
            <w:tcBorders>
              <w:top w:val="nil"/>
              <w:left w:val="nil"/>
              <w:bottom w:val="nil"/>
              <w:right w:val="nil"/>
            </w:tcBorders>
          </w:tcPr>
          <w:p w14:paraId="2AB858BF" w14:textId="2932D582" w:rsidR="00195084" w:rsidRDefault="00195084" w:rsidP="00195084">
            <w:pPr>
              <w:widowControl w:val="0"/>
              <w:autoSpaceDE w:val="0"/>
              <w:autoSpaceDN w:val="0"/>
              <w:adjustRightInd w:val="0"/>
              <w:jc w:val="center"/>
            </w:pPr>
            <w:r>
              <w:t>4,356</w:t>
            </w:r>
          </w:p>
        </w:tc>
        <w:tc>
          <w:tcPr>
            <w:tcW w:w="595" w:type="pct"/>
            <w:tcBorders>
              <w:top w:val="nil"/>
              <w:left w:val="nil"/>
              <w:bottom w:val="nil"/>
              <w:right w:val="nil"/>
            </w:tcBorders>
          </w:tcPr>
          <w:p w14:paraId="7D315C64" w14:textId="0B4EF61B" w:rsidR="00195084" w:rsidRDefault="00195084" w:rsidP="00195084">
            <w:pPr>
              <w:widowControl w:val="0"/>
              <w:autoSpaceDE w:val="0"/>
              <w:autoSpaceDN w:val="0"/>
              <w:adjustRightInd w:val="0"/>
              <w:jc w:val="center"/>
            </w:pPr>
            <w:r>
              <w:t>0.167</w:t>
            </w:r>
          </w:p>
        </w:tc>
        <w:tc>
          <w:tcPr>
            <w:tcW w:w="743" w:type="pct"/>
            <w:tcBorders>
              <w:top w:val="nil"/>
              <w:left w:val="nil"/>
              <w:bottom w:val="nil"/>
              <w:right w:val="nil"/>
            </w:tcBorders>
          </w:tcPr>
          <w:p w14:paraId="69B273B1" w14:textId="21F678C6" w:rsidR="00195084" w:rsidRDefault="00195084" w:rsidP="00195084">
            <w:pPr>
              <w:widowControl w:val="0"/>
              <w:autoSpaceDE w:val="0"/>
              <w:autoSpaceDN w:val="0"/>
              <w:adjustRightInd w:val="0"/>
              <w:jc w:val="center"/>
            </w:pPr>
            <w:r>
              <w:t>0.373</w:t>
            </w:r>
          </w:p>
        </w:tc>
        <w:tc>
          <w:tcPr>
            <w:tcW w:w="673" w:type="pct"/>
            <w:tcBorders>
              <w:top w:val="nil"/>
              <w:left w:val="nil"/>
              <w:bottom w:val="nil"/>
              <w:right w:val="nil"/>
            </w:tcBorders>
          </w:tcPr>
          <w:p w14:paraId="7E0D47CE" w14:textId="6E43D09B" w:rsidR="00195084" w:rsidRDefault="00195084" w:rsidP="00195084">
            <w:pPr>
              <w:widowControl w:val="0"/>
              <w:autoSpaceDE w:val="0"/>
              <w:autoSpaceDN w:val="0"/>
              <w:adjustRightInd w:val="0"/>
              <w:jc w:val="center"/>
            </w:pPr>
            <w:r>
              <w:t>0</w:t>
            </w:r>
          </w:p>
        </w:tc>
        <w:tc>
          <w:tcPr>
            <w:tcW w:w="742" w:type="pct"/>
            <w:tcBorders>
              <w:top w:val="nil"/>
              <w:left w:val="nil"/>
              <w:bottom w:val="nil"/>
              <w:right w:val="nil"/>
            </w:tcBorders>
          </w:tcPr>
          <w:p w14:paraId="5E88A95D" w14:textId="26E58CB1" w:rsidR="00195084" w:rsidRDefault="00195084" w:rsidP="00195084">
            <w:pPr>
              <w:widowControl w:val="0"/>
              <w:autoSpaceDE w:val="0"/>
              <w:autoSpaceDN w:val="0"/>
              <w:adjustRightInd w:val="0"/>
              <w:jc w:val="center"/>
            </w:pPr>
            <w:r>
              <w:t>1</w:t>
            </w:r>
          </w:p>
        </w:tc>
      </w:tr>
      <w:tr w:rsidR="00195084" w14:paraId="3FCB6A74" w14:textId="77777777" w:rsidTr="00195084">
        <w:tc>
          <w:tcPr>
            <w:tcW w:w="1811" w:type="pct"/>
            <w:tcBorders>
              <w:top w:val="nil"/>
              <w:left w:val="nil"/>
              <w:bottom w:val="nil"/>
              <w:right w:val="nil"/>
            </w:tcBorders>
          </w:tcPr>
          <w:p w14:paraId="23AD7774" w14:textId="424EDB44" w:rsidR="00195084" w:rsidRDefault="00195084" w:rsidP="00195084">
            <w:pPr>
              <w:widowControl w:val="0"/>
              <w:autoSpaceDE w:val="0"/>
              <w:autoSpaceDN w:val="0"/>
              <w:adjustRightInd w:val="0"/>
            </w:pPr>
            <w:r>
              <w:t>Area</w:t>
            </w:r>
          </w:p>
        </w:tc>
        <w:tc>
          <w:tcPr>
            <w:tcW w:w="436" w:type="pct"/>
            <w:tcBorders>
              <w:top w:val="nil"/>
              <w:left w:val="nil"/>
              <w:bottom w:val="nil"/>
              <w:right w:val="nil"/>
            </w:tcBorders>
          </w:tcPr>
          <w:p w14:paraId="50CC5FC0" w14:textId="0A309FB3" w:rsidR="00195084" w:rsidRDefault="00195084" w:rsidP="00195084">
            <w:pPr>
              <w:widowControl w:val="0"/>
              <w:autoSpaceDE w:val="0"/>
              <w:autoSpaceDN w:val="0"/>
              <w:adjustRightInd w:val="0"/>
              <w:jc w:val="center"/>
            </w:pPr>
            <w:r>
              <w:t>4,312</w:t>
            </w:r>
          </w:p>
        </w:tc>
        <w:tc>
          <w:tcPr>
            <w:tcW w:w="595" w:type="pct"/>
            <w:tcBorders>
              <w:top w:val="nil"/>
              <w:left w:val="nil"/>
              <w:bottom w:val="nil"/>
              <w:right w:val="nil"/>
            </w:tcBorders>
          </w:tcPr>
          <w:p w14:paraId="4B8234F2" w14:textId="5B7CDC38" w:rsidR="00195084" w:rsidRDefault="00195084" w:rsidP="00195084">
            <w:pPr>
              <w:widowControl w:val="0"/>
              <w:autoSpaceDE w:val="0"/>
              <w:autoSpaceDN w:val="0"/>
              <w:adjustRightInd w:val="0"/>
              <w:jc w:val="center"/>
            </w:pPr>
            <w:r>
              <w:t>692,395</w:t>
            </w:r>
          </w:p>
        </w:tc>
        <w:tc>
          <w:tcPr>
            <w:tcW w:w="743" w:type="pct"/>
            <w:tcBorders>
              <w:top w:val="nil"/>
              <w:left w:val="nil"/>
              <w:bottom w:val="nil"/>
              <w:right w:val="nil"/>
            </w:tcBorders>
          </w:tcPr>
          <w:p w14:paraId="5D360CD7" w14:textId="3F9108F7" w:rsidR="00195084" w:rsidRDefault="00195084" w:rsidP="00195084">
            <w:pPr>
              <w:widowControl w:val="0"/>
              <w:autoSpaceDE w:val="0"/>
              <w:autoSpaceDN w:val="0"/>
              <w:adjustRightInd w:val="0"/>
              <w:jc w:val="center"/>
            </w:pPr>
            <w:r>
              <w:t>1.904e+06</w:t>
            </w:r>
          </w:p>
        </w:tc>
        <w:tc>
          <w:tcPr>
            <w:tcW w:w="673" w:type="pct"/>
            <w:tcBorders>
              <w:top w:val="nil"/>
              <w:left w:val="nil"/>
              <w:bottom w:val="nil"/>
              <w:right w:val="nil"/>
            </w:tcBorders>
          </w:tcPr>
          <w:p w14:paraId="7D9787A4" w14:textId="53D00680" w:rsidR="00195084" w:rsidRDefault="00195084" w:rsidP="00195084">
            <w:pPr>
              <w:widowControl w:val="0"/>
              <w:autoSpaceDE w:val="0"/>
              <w:autoSpaceDN w:val="0"/>
              <w:adjustRightInd w:val="0"/>
              <w:jc w:val="center"/>
            </w:pPr>
            <w:r>
              <w:t>25</w:t>
            </w:r>
          </w:p>
        </w:tc>
        <w:tc>
          <w:tcPr>
            <w:tcW w:w="742" w:type="pct"/>
            <w:tcBorders>
              <w:top w:val="nil"/>
              <w:left w:val="nil"/>
              <w:bottom w:val="nil"/>
              <w:right w:val="nil"/>
            </w:tcBorders>
          </w:tcPr>
          <w:p w14:paraId="393BA23A" w14:textId="1305E0E9" w:rsidR="00195084" w:rsidRDefault="00195084" w:rsidP="00195084">
            <w:pPr>
              <w:widowControl w:val="0"/>
              <w:autoSpaceDE w:val="0"/>
              <w:autoSpaceDN w:val="0"/>
              <w:adjustRightInd w:val="0"/>
              <w:jc w:val="center"/>
            </w:pPr>
            <w:r>
              <w:t>1.708e+07</w:t>
            </w:r>
          </w:p>
        </w:tc>
      </w:tr>
      <w:tr w:rsidR="00195084" w14:paraId="586C2F32" w14:textId="77777777" w:rsidTr="00195084">
        <w:tc>
          <w:tcPr>
            <w:tcW w:w="1811" w:type="pct"/>
            <w:tcBorders>
              <w:top w:val="nil"/>
              <w:left w:val="nil"/>
              <w:bottom w:val="nil"/>
              <w:right w:val="nil"/>
            </w:tcBorders>
          </w:tcPr>
          <w:p w14:paraId="79BFC6BE" w14:textId="74B1A734" w:rsidR="00195084" w:rsidRDefault="00195084" w:rsidP="00195084">
            <w:pPr>
              <w:widowControl w:val="0"/>
              <w:autoSpaceDE w:val="0"/>
              <w:autoSpaceDN w:val="0"/>
              <w:adjustRightInd w:val="0"/>
            </w:pPr>
            <w:r>
              <w:t>Polity</w:t>
            </w:r>
          </w:p>
        </w:tc>
        <w:tc>
          <w:tcPr>
            <w:tcW w:w="436" w:type="pct"/>
            <w:tcBorders>
              <w:top w:val="nil"/>
              <w:left w:val="nil"/>
              <w:bottom w:val="nil"/>
              <w:right w:val="nil"/>
            </w:tcBorders>
          </w:tcPr>
          <w:p w14:paraId="4D3868B9" w14:textId="68310C58" w:rsidR="00195084" w:rsidRDefault="00195084" w:rsidP="00195084">
            <w:pPr>
              <w:widowControl w:val="0"/>
              <w:autoSpaceDE w:val="0"/>
              <w:autoSpaceDN w:val="0"/>
              <w:adjustRightInd w:val="0"/>
              <w:jc w:val="center"/>
            </w:pPr>
            <w:r>
              <w:t>1,601</w:t>
            </w:r>
          </w:p>
        </w:tc>
        <w:tc>
          <w:tcPr>
            <w:tcW w:w="595" w:type="pct"/>
            <w:tcBorders>
              <w:top w:val="nil"/>
              <w:left w:val="nil"/>
              <w:bottom w:val="nil"/>
              <w:right w:val="nil"/>
            </w:tcBorders>
          </w:tcPr>
          <w:p w14:paraId="08166B3C" w14:textId="4B974DE0" w:rsidR="00195084" w:rsidRDefault="00195084" w:rsidP="00195084">
            <w:pPr>
              <w:widowControl w:val="0"/>
              <w:autoSpaceDE w:val="0"/>
              <w:autoSpaceDN w:val="0"/>
              <w:adjustRightInd w:val="0"/>
              <w:jc w:val="center"/>
            </w:pPr>
            <w:r>
              <w:t>-0.375</w:t>
            </w:r>
          </w:p>
        </w:tc>
        <w:tc>
          <w:tcPr>
            <w:tcW w:w="743" w:type="pct"/>
            <w:tcBorders>
              <w:top w:val="nil"/>
              <w:left w:val="nil"/>
              <w:bottom w:val="nil"/>
              <w:right w:val="nil"/>
            </w:tcBorders>
          </w:tcPr>
          <w:p w14:paraId="5F1C9118" w14:textId="61BFE966" w:rsidR="00195084" w:rsidRDefault="00195084" w:rsidP="00195084">
            <w:pPr>
              <w:widowControl w:val="0"/>
              <w:autoSpaceDE w:val="0"/>
              <w:autoSpaceDN w:val="0"/>
              <w:adjustRightInd w:val="0"/>
              <w:jc w:val="center"/>
            </w:pPr>
            <w:r>
              <w:t>17.63</w:t>
            </w:r>
          </w:p>
        </w:tc>
        <w:tc>
          <w:tcPr>
            <w:tcW w:w="673" w:type="pct"/>
            <w:tcBorders>
              <w:top w:val="nil"/>
              <w:left w:val="nil"/>
              <w:bottom w:val="nil"/>
              <w:right w:val="nil"/>
            </w:tcBorders>
          </w:tcPr>
          <w:p w14:paraId="65F73DAD" w14:textId="6831C1D5" w:rsidR="00195084" w:rsidRDefault="00195084" w:rsidP="00195084">
            <w:pPr>
              <w:widowControl w:val="0"/>
              <w:autoSpaceDE w:val="0"/>
              <w:autoSpaceDN w:val="0"/>
              <w:adjustRightInd w:val="0"/>
              <w:jc w:val="center"/>
            </w:pPr>
            <w:r>
              <w:t>-88</w:t>
            </w:r>
          </w:p>
        </w:tc>
        <w:tc>
          <w:tcPr>
            <w:tcW w:w="742" w:type="pct"/>
            <w:tcBorders>
              <w:top w:val="nil"/>
              <w:left w:val="nil"/>
              <w:bottom w:val="nil"/>
              <w:right w:val="nil"/>
            </w:tcBorders>
          </w:tcPr>
          <w:p w14:paraId="59060EA1" w14:textId="2EE12DEE" w:rsidR="00195084" w:rsidRDefault="00195084" w:rsidP="00195084">
            <w:pPr>
              <w:widowControl w:val="0"/>
              <w:autoSpaceDE w:val="0"/>
              <w:autoSpaceDN w:val="0"/>
              <w:adjustRightInd w:val="0"/>
              <w:jc w:val="center"/>
            </w:pPr>
            <w:r>
              <w:t>10</w:t>
            </w:r>
          </w:p>
        </w:tc>
      </w:tr>
      <w:tr w:rsidR="00195084" w14:paraId="5F11BC9D" w14:textId="77777777" w:rsidTr="00195084">
        <w:tc>
          <w:tcPr>
            <w:tcW w:w="1811" w:type="pct"/>
            <w:tcBorders>
              <w:top w:val="nil"/>
              <w:left w:val="nil"/>
              <w:bottom w:val="nil"/>
              <w:right w:val="nil"/>
            </w:tcBorders>
          </w:tcPr>
          <w:p w14:paraId="495B82E8" w14:textId="0FABE0FA" w:rsidR="00195084" w:rsidRDefault="00195084" w:rsidP="00195084">
            <w:pPr>
              <w:widowControl w:val="0"/>
              <w:autoSpaceDE w:val="0"/>
              <w:autoSpaceDN w:val="0"/>
              <w:adjustRightInd w:val="0"/>
            </w:pPr>
          </w:p>
        </w:tc>
        <w:tc>
          <w:tcPr>
            <w:tcW w:w="436" w:type="pct"/>
            <w:tcBorders>
              <w:top w:val="nil"/>
              <w:left w:val="nil"/>
              <w:bottom w:val="nil"/>
              <w:right w:val="nil"/>
            </w:tcBorders>
          </w:tcPr>
          <w:p w14:paraId="56B9CDC7" w14:textId="4FE27E4F" w:rsidR="00195084" w:rsidRDefault="00195084" w:rsidP="00195084">
            <w:pPr>
              <w:widowControl w:val="0"/>
              <w:autoSpaceDE w:val="0"/>
              <w:autoSpaceDN w:val="0"/>
              <w:adjustRightInd w:val="0"/>
              <w:jc w:val="center"/>
            </w:pPr>
          </w:p>
        </w:tc>
        <w:tc>
          <w:tcPr>
            <w:tcW w:w="595" w:type="pct"/>
            <w:tcBorders>
              <w:top w:val="nil"/>
              <w:left w:val="nil"/>
              <w:bottom w:val="nil"/>
              <w:right w:val="nil"/>
            </w:tcBorders>
          </w:tcPr>
          <w:p w14:paraId="311840C8" w14:textId="3F146BF9" w:rsidR="00195084" w:rsidRDefault="00195084" w:rsidP="00195084">
            <w:pPr>
              <w:widowControl w:val="0"/>
              <w:autoSpaceDE w:val="0"/>
              <w:autoSpaceDN w:val="0"/>
              <w:adjustRightInd w:val="0"/>
              <w:jc w:val="center"/>
            </w:pPr>
          </w:p>
        </w:tc>
        <w:tc>
          <w:tcPr>
            <w:tcW w:w="743" w:type="pct"/>
            <w:tcBorders>
              <w:top w:val="nil"/>
              <w:left w:val="nil"/>
              <w:bottom w:val="nil"/>
              <w:right w:val="nil"/>
            </w:tcBorders>
          </w:tcPr>
          <w:p w14:paraId="0A7A0B4E" w14:textId="0D7F100B" w:rsidR="00195084" w:rsidRDefault="00195084" w:rsidP="00195084">
            <w:pPr>
              <w:widowControl w:val="0"/>
              <w:autoSpaceDE w:val="0"/>
              <w:autoSpaceDN w:val="0"/>
              <w:adjustRightInd w:val="0"/>
              <w:jc w:val="center"/>
            </w:pPr>
          </w:p>
        </w:tc>
        <w:tc>
          <w:tcPr>
            <w:tcW w:w="673" w:type="pct"/>
            <w:tcBorders>
              <w:top w:val="nil"/>
              <w:left w:val="nil"/>
              <w:bottom w:val="nil"/>
              <w:right w:val="nil"/>
            </w:tcBorders>
          </w:tcPr>
          <w:p w14:paraId="0710703A" w14:textId="5E972EA4" w:rsidR="00195084" w:rsidRDefault="00195084" w:rsidP="00195084">
            <w:pPr>
              <w:widowControl w:val="0"/>
              <w:autoSpaceDE w:val="0"/>
              <w:autoSpaceDN w:val="0"/>
              <w:adjustRightInd w:val="0"/>
              <w:jc w:val="center"/>
            </w:pPr>
          </w:p>
        </w:tc>
        <w:tc>
          <w:tcPr>
            <w:tcW w:w="742" w:type="pct"/>
            <w:tcBorders>
              <w:top w:val="nil"/>
              <w:left w:val="nil"/>
              <w:bottom w:val="nil"/>
              <w:right w:val="nil"/>
            </w:tcBorders>
          </w:tcPr>
          <w:p w14:paraId="1CAE2016" w14:textId="68E52FB4" w:rsidR="00195084" w:rsidRDefault="00195084" w:rsidP="00195084">
            <w:pPr>
              <w:widowControl w:val="0"/>
              <w:autoSpaceDE w:val="0"/>
              <w:autoSpaceDN w:val="0"/>
              <w:adjustRightInd w:val="0"/>
              <w:jc w:val="center"/>
            </w:pPr>
          </w:p>
        </w:tc>
      </w:tr>
      <w:tr w:rsidR="00195084" w14:paraId="196A0D57" w14:textId="77777777" w:rsidTr="00195084">
        <w:tc>
          <w:tcPr>
            <w:tcW w:w="1811" w:type="pct"/>
            <w:tcBorders>
              <w:top w:val="nil"/>
              <w:left w:val="nil"/>
              <w:bottom w:val="single" w:sz="6" w:space="0" w:color="auto"/>
              <w:right w:val="nil"/>
            </w:tcBorders>
          </w:tcPr>
          <w:p w14:paraId="467DBDF5" w14:textId="05D430F5" w:rsidR="00195084" w:rsidRDefault="00195084" w:rsidP="00195084">
            <w:pPr>
              <w:widowControl w:val="0"/>
              <w:autoSpaceDE w:val="0"/>
              <w:autoSpaceDN w:val="0"/>
              <w:adjustRightInd w:val="0"/>
            </w:pPr>
            <w:r>
              <w:t>Number of countries</w:t>
            </w:r>
          </w:p>
        </w:tc>
        <w:tc>
          <w:tcPr>
            <w:tcW w:w="436" w:type="pct"/>
            <w:tcBorders>
              <w:top w:val="nil"/>
              <w:left w:val="nil"/>
              <w:bottom w:val="single" w:sz="6" w:space="0" w:color="auto"/>
              <w:right w:val="nil"/>
            </w:tcBorders>
          </w:tcPr>
          <w:p w14:paraId="60ED418F" w14:textId="5E903E91" w:rsidR="00195084" w:rsidRDefault="00195084" w:rsidP="00195084">
            <w:pPr>
              <w:widowControl w:val="0"/>
              <w:autoSpaceDE w:val="0"/>
              <w:autoSpaceDN w:val="0"/>
              <w:adjustRightInd w:val="0"/>
              <w:jc w:val="center"/>
            </w:pPr>
            <w:r>
              <w:t>169</w:t>
            </w:r>
          </w:p>
        </w:tc>
        <w:tc>
          <w:tcPr>
            <w:tcW w:w="595" w:type="pct"/>
            <w:tcBorders>
              <w:top w:val="nil"/>
              <w:left w:val="nil"/>
              <w:bottom w:val="single" w:sz="6" w:space="0" w:color="auto"/>
              <w:right w:val="nil"/>
            </w:tcBorders>
          </w:tcPr>
          <w:p w14:paraId="08F8F7D3" w14:textId="1ADC8707" w:rsidR="00195084" w:rsidRDefault="00195084" w:rsidP="00195084">
            <w:pPr>
              <w:widowControl w:val="0"/>
              <w:autoSpaceDE w:val="0"/>
              <w:autoSpaceDN w:val="0"/>
              <w:adjustRightInd w:val="0"/>
              <w:jc w:val="center"/>
            </w:pPr>
            <w:r>
              <w:t>169</w:t>
            </w:r>
          </w:p>
        </w:tc>
        <w:tc>
          <w:tcPr>
            <w:tcW w:w="743" w:type="pct"/>
            <w:tcBorders>
              <w:top w:val="nil"/>
              <w:left w:val="nil"/>
              <w:bottom w:val="single" w:sz="6" w:space="0" w:color="auto"/>
              <w:right w:val="nil"/>
            </w:tcBorders>
          </w:tcPr>
          <w:p w14:paraId="52480A35" w14:textId="1CBE8990" w:rsidR="00195084" w:rsidRDefault="00195084" w:rsidP="00195084">
            <w:pPr>
              <w:widowControl w:val="0"/>
              <w:autoSpaceDE w:val="0"/>
              <w:autoSpaceDN w:val="0"/>
              <w:adjustRightInd w:val="0"/>
              <w:jc w:val="center"/>
            </w:pPr>
            <w:r>
              <w:t>169</w:t>
            </w:r>
          </w:p>
        </w:tc>
        <w:tc>
          <w:tcPr>
            <w:tcW w:w="673" w:type="pct"/>
            <w:tcBorders>
              <w:top w:val="nil"/>
              <w:left w:val="nil"/>
              <w:bottom w:val="single" w:sz="6" w:space="0" w:color="auto"/>
              <w:right w:val="nil"/>
            </w:tcBorders>
          </w:tcPr>
          <w:p w14:paraId="30BC61B5" w14:textId="04AA67BC" w:rsidR="00195084" w:rsidRDefault="00195084" w:rsidP="00195084">
            <w:pPr>
              <w:widowControl w:val="0"/>
              <w:autoSpaceDE w:val="0"/>
              <w:autoSpaceDN w:val="0"/>
              <w:adjustRightInd w:val="0"/>
              <w:jc w:val="center"/>
            </w:pPr>
            <w:r>
              <w:t>169</w:t>
            </w:r>
          </w:p>
        </w:tc>
        <w:tc>
          <w:tcPr>
            <w:tcW w:w="742" w:type="pct"/>
            <w:tcBorders>
              <w:top w:val="nil"/>
              <w:left w:val="nil"/>
              <w:bottom w:val="single" w:sz="6" w:space="0" w:color="auto"/>
              <w:right w:val="nil"/>
            </w:tcBorders>
          </w:tcPr>
          <w:p w14:paraId="45FD170C" w14:textId="5AF63F79" w:rsidR="00195084" w:rsidRDefault="00195084" w:rsidP="00195084">
            <w:pPr>
              <w:widowControl w:val="0"/>
              <w:autoSpaceDE w:val="0"/>
              <w:autoSpaceDN w:val="0"/>
              <w:adjustRightInd w:val="0"/>
              <w:jc w:val="center"/>
            </w:pPr>
            <w:r>
              <w:t>169</w:t>
            </w:r>
          </w:p>
        </w:tc>
      </w:tr>
    </w:tbl>
    <w:p w14:paraId="3AAB2B6E" w14:textId="77777777" w:rsidR="00F45A65" w:rsidRDefault="00F45A65" w:rsidP="00F45A65">
      <w:pPr>
        <w:pStyle w:val="NormaleWeb"/>
        <w:shd w:val="clear" w:color="auto" w:fill="FFFFFF"/>
        <w:spacing w:before="0" w:beforeAutospacing="0" w:after="240" w:afterAutospacing="0" w:line="360" w:lineRule="auto"/>
        <w:jc w:val="both"/>
        <w:rPr>
          <w:b/>
          <w:sz w:val="32"/>
          <w:szCs w:val="32"/>
        </w:rPr>
      </w:pPr>
    </w:p>
    <w:p w14:paraId="4C3BFCD4" w14:textId="77777777" w:rsidR="002B4F1F" w:rsidRDefault="002B4F1F" w:rsidP="00F45A65">
      <w:pPr>
        <w:pStyle w:val="NormaleWeb"/>
        <w:shd w:val="clear" w:color="auto" w:fill="FFFFFF"/>
        <w:spacing w:before="0" w:beforeAutospacing="0" w:after="240" w:afterAutospacing="0" w:line="360" w:lineRule="auto"/>
        <w:jc w:val="both"/>
        <w:rPr>
          <w:b/>
          <w:sz w:val="32"/>
          <w:szCs w:val="32"/>
        </w:rPr>
      </w:pPr>
    </w:p>
    <w:p w14:paraId="610210BB" w14:textId="423EEC4A" w:rsidR="00BB41B4" w:rsidRPr="00F45A65" w:rsidRDefault="008E60D3" w:rsidP="00F45A65">
      <w:pPr>
        <w:pStyle w:val="NormaleWeb"/>
        <w:shd w:val="clear" w:color="auto" w:fill="FFFFFF"/>
        <w:spacing w:before="0" w:beforeAutospacing="0" w:after="240" w:afterAutospacing="0" w:line="360" w:lineRule="auto"/>
        <w:jc w:val="both"/>
        <w:rPr>
          <w:rFonts w:asciiTheme="minorHAnsi" w:hAnsiTheme="minorHAnsi" w:cstheme="minorBidi"/>
          <w:sz w:val="24"/>
          <w:szCs w:val="24"/>
          <w:lang w:val="en-US"/>
        </w:rPr>
      </w:pPr>
      <w:r>
        <w:rPr>
          <w:b/>
          <w:sz w:val="32"/>
          <w:szCs w:val="32"/>
        </w:rPr>
        <w:lastRenderedPageBreak/>
        <w:t>7</w:t>
      </w:r>
      <w:r w:rsidR="00F12FB8">
        <w:rPr>
          <w:b/>
          <w:sz w:val="32"/>
          <w:szCs w:val="32"/>
        </w:rPr>
        <w:t xml:space="preserve">. </w:t>
      </w:r>
      <w:r w:rsidR="00175140" w:rsidRPr="00351BFB">
        <w:rPr>
          <w:b/>
          <w:sz w:val="32"/>
          <w:szCs w:val="32"/>
        </w:rPr>
        <w:t>Methodology</w:t>
      </w:r>
      <w:r w:rsidR="00A569D9">
        <w:rPr>
          <w:b/>
          <w:sz w:val="32"/>
          <w:szCs w:val="32"/>
        </w:rPr>
        <w:fldChar w:fldCharType="begin"/>
      </w:r>
      <w:r w:rsidR="00A569D9">
        <w:instrText xml:space="preserve"> XE "</w:instrText>
      </w:r>
      <w:r w:rsidR="008373BA">
        <w:rPr>
          <w:b/>
          <w:sz w:val="32"/>
          <w:szCs w:val="32"/>
        </w:rPr>
        <w:instrText>7</w:instrText>
      </w:r>
      <w:r w:rsidR="00A569D9" w:rsidRPr="00B838D6">
        <w:rPr>
          <w:b/>
          <w:sz w:val="32"/>
          <w:szCs w:val="32"/>
        </w:rPr>
        <w:instrText>. Methodology</w:instrText>
      </w:r>
      <w:r w:rsidR="00A569D9">
        <w:instrText xml:space="preserve">" </w:instrText>
      </w:r>
      <w:r w:rsidR="00A569D9">
        <w:rPr>
          <w:b/>
          <w:sz w:val="32"/>
          <w:szCs w:val="32"/>
        </w:rPr>
        <w:fldChar w:fldCharType="end"/>
      </w:r>
    </w:p>
    <w:p w14:paraId="3EF72258" w14:textId="16D28F30" w:rsidR="00E620C6" w:rsidRDefault="00F12FB8" w:rsidP="00175140">
      <w:pPr>
        <w:spacing w:line="360" w:lineRule="auto"/>
        <w:jc w:val="both"/>
      </w:pPr>
      <w:r>
        <w:t>In this section I will explain how I applied what I have theoretically explained in the previous sections. First I will describe how I constructed the instrument for trade and how I adapted the data to fit the final model specification. I will then assess the qualitative power of the instrument, outlining the final equation that features the relation between environmental quality and trade.</w:t>
      </w:r>
      <w:r w:rsidR="00BB41B4">
        <w:t xml:space="preserve"> Lastly, before explaining the results, some robustness checks are discussed. </w:t>
      </w:r>
      <w:r>
        <w:t xml:space="preserve"> </w:t>
      </w:r>
    </w:p>
    <w:p w14:paraId="2748AE20" w14:textId="77777777" w:rsidR="00BB41B4" w:rsidRPr="00F12FB8" w:rsidRDefault="00BB41B4" w:rsidP="00175140">
      <w:pPr>
        <w:spacing w:line="360" w:lineRule="auto"/>
        <w:jc w:val="both"/>
      </w:pPr>
    </w:p>
    <w:p w14:paraId="32A60320" w14:textId="61863EC5" w:rsidR="00175140" w:rsidRDefault="008E60D3" w:rsidP="00175140">
      <w:pPr>
        <w:spacing w:line="360" w:lineRule="auto"/>
        <w:jc w:val="both"/>
        <w:rPr>
          <w:b/>
          <w:lang w:val="en-US"/>
        </w:rPr>
      </w:pPr>
      <w:r>
        <w:rPr>
          <w:b/>
          <w:lang w:val="en-US"/>
        </w:rPr>
        <w:t>7</w:t>
      </w:r>
      <w:r w:rsidR="00F12FB8">
        <w:rPr>
          <w:b/>
          <w:lang w:val="en-US"/>
        </w:rPr>
        <w:t xml:space="preserve">.1 - </w:t>
      </w:r>
      <w:r w:rsidR="00DB40CD">
        <w:rPr>
          <w:b/>
          <w:lang w:val="en-US"/>
        </w:rPr>
        <w:t>Constructing the I</w:t>
      </w:r>
      <w:r w:rsidR="00175140" w:rsidRPr="00E30472">
        <w:rPr>
          <w:b/>
          <w:lang w:val="en-US"/>
        </w:rPr>
        <w:t>nstrument</w:t>
      </w:r>
      <w:r w:rsidR="00A569D9">
        <w:rPr>
          <w:b/>
          <w:lang w:val="en-US"/>
        </w:rPr>
        <w:fldChar w:fldCharType="begin"/>
      </w:r>
      <w:r w:rsidR="00A569D9">
        <w:instrText xml:space="preserve"> XE "</w:instrText>
      </w:r>
      <w:r w:rsidR="008373BA">
        <w:rPr>
          <w:b/>
          <w:lang w:val="en-US"/>
        </w:rPr>
        <w:instrText>7</w:instrText>
      </w:r>
      <w:r w:rsidR="00A569D9" w:rsidRPr="00AB37C1">
        <w:rPr>
          <w:b/>
          <w:lang w:val="en-US"/>
        </w:rPr>
        <w:instrText xml:space="preserve">.1 - </w:instrText>
      </w:r>
      <w:r w:rsidR="00A569D9" w:rsidRPr="00156AEF">
        <w:rPr>
          <w:lang w:val="en-US"/>
        </w:rPr>
        <w:instrText>Constructing the instrument</w:instrText>
      </w:r>
      <w:r w:rsidR="00A569D9">
        <w:instrText xml:space="preserve">" </w:instrText>
      </w:r>
      <w:r w:rsidR="00A569D9">
        <w:rPr>
          <w:b/>
          <w:lang w:val="en-US"/>
        </w:rPr>
        <w:fldChar w:fldCharType="end"/>
      </w:r>
    </w:p>
    <w:p w14:paraId="25D2A6D0" w14:textId="55CED68B" w:rsidR="00175140" w:rsidRPr="002D11D7" w:rsidRDefault="00175140" w:rsidP="00175140">
      <w:pPr>
        <w:spacing w:line="360" w:lineRule="auto"/>
        <w:jc w:val="both"/>
        <w:rPr>
          <w:lang w:val="en-US"/>
        </w:rPr>
      </w:pPr>
      <w:r w:rsidRPr="002D11D7">
        <w:rPr>
          <w:lang w:val="en-US"/>
        </w:rPr>
        <w:t xml:space="preserve">The key assumption in using the gravity equation as an instrument for trade is that countries’ geographic characteristics are uncorrelated with the residuals of the environmental quality equation. Size and proximity are not affected by pollution, and at the same time they are predicting effectively trade flows between countries, making the gravity equation a perfect way to instrument for trade. </w:t>
      </w:r>
    </w:p>
    <w:p w14:paraId="3BE569CB" w14:textId="0104D64A" w:rsidR="00263DAC" w:rsidRDefault="00263DAC" w:rsidP="00175140">
      <w:pPr>
        <w:spacing w:line="360" w:lineRule="auto"/>
        <w:jc w:val="both"/>
        <w:rPr>
          <w:lang w:val="en-US"/>
        </w:rPr>
      </w:pPr>
    </w:p>
    <w:p w14:paraId="4120036A" w14:textId="39ED6735" w:rsidR="00ED72B5" w:rsidRPr="002D11D7" w:rsidRDefault="00175140" w:rsidP="00ED72B5">
      <w:pPr>
        <w:spacing w:line="360" w:lineRule="auto"/>
        <w:ind w:firstLine="708"/>
        <w:jc w:val="both"/>
        <w:rPr>
          <w:lang w:val="en-US"/>
        </w:rPr>
      </w:pPr>
      <w:r w:rsidRPr="002D11D7">
        <w:rPr>
          <w:lang w:val="en-US"/>
        </w:rPr>
        <w:t>A problem could arise because the estimation through the instrument does not only take in account distance, but also country size measures (income, population), which could be correlated with the error term. This happens because smaller countries could engage in more international trade simply because they engage in less within cou</w:t>
      </w:r>
      <w:r w:rsidR="001C3802" w:rsidRPr="002D11D7">
        <w:rPr>
          <w:lang w:val="en-US"/>
        </w:rPr>
        <w:t>ntry trade, and this aspect should be excluded from the analysis when trying</w:t>
      </w:r>
      <w:r w:rsidRPr="002D11D7">
        <w:rPr>
          <w:lang w:val="en-US"/>
        </w:rPr>
        <w:t xml:space="preserve"> to predict trade’s impact on pollution (Frankel and </w:t>
      </w:r>
      <w:proofErr w:type="spellStart"/>
      <w:r w:rsidRPr="002D11D7">
        <w:rPr>
          <w:lang w:val="en-US"/>
        </w:rPr>
        <w:t>Romer</w:t>
      </w:r>
      <w:proofErr w:type="spellEnd"/>
      <w:r w:rsidRPr="002D11D7">
        <w:rPr>
          <w:lang w:val="en-US"/>
        </w:rPr>
        <w:t xml:space="preserve">, 1999). This is why all the variables in the </w:t>
      </w:r>
      <w:r w:rsidR="001C3802" w:rsidRPr="002D11D7">
        <w:rPr>
          <w:lang w:val="en-US"/>
        </w:rPr>
        <w:t>model</w:t>
      </w:r>
      <w:r w:rsidRPr="002D11D7">
        <w:rPr>
          <w:lang w:val="en-US"/>
        </w:rPr>
        <w:t xml:space="preserve"> will enter the equation controlled for population, hence there will be no reason to suspect serial correlation with the residuals from this point of view.</w:t>
      </w:r>
    </w:p>
    <w:p w14:paraId="52E55A9B" w14:textId="43D1C792" w:rsidR="00537531" w:rsidRDefault="00ED72B5" w:rsidP="00175140">
      <w:pPr>
        <w:spacing w:line="360" w:lineRule="auto"/>
        <w:jc w:val="both"/>
        <w:rPr>
          <w:lang w:val="en-US"/>
        </w:rPr>
      </w:pPr>
      <w:r>
        <w:t>T</w:t>
      </w:r>
      <w:r w:rsidR="00175140" w:rsidRPr="002D11D7">
        <w:rPr>
          <w:lang w:val="en-US"/>
        </w:rPr>
        <w:t>he gravity equation I estimate covers 21 years, from 1990 to 2011 and data are for 185 countries. Since I am using the log transformation for the estimation, bilateral trade flows recorded with zero value are dropped (Frankel et al., 1995). Results are as expected</w:t>
      </w:r>
      <w:r w:rsidR="00D808AA">
        <w:rPr>
          <w:lang w:val="en-US"/>
        </w:rPr>
        <w:t>, and are shown in the table 2</w:t>
      </w:r>
      <w:r w:rsidR="00175140" w:rsidRPr="002D11D7">
        <w:rPr>
          <w:lang w:val="en-US"/>
        </w:rPr>
        <w:t>. The interaction terms of the common border dummy with the other variables are not shown for brevity.</w:t>
      </w:r>
      <w:r w:rsidR="001C3802" w:rsidRPr="002D11D7">
        <w:rPr>
          <w:lang w:val="en-US"/>
        </w:rPr>
        <w:t xml:space="preserve"> </w:t>
      </w:r>
    </w:p>
    <w:p w14:paraId="34734D88" w14:textId="77777777" w:rsidR="00537531" w:rsidRDefault="00537531" w:rsidP="00175140">
      <w:pPr>
        <w:spacing w:line="360" w:lineRule="auto"/>
        <w:jc w:val="both"/>
        <w:rPr>
          <w:lang w:val="en-US"/>
        </w:rPr>
      </w:pPr>
    </w:p>
    <w:p w14:paraId="46721800" w14:textId="77777777" w:rsidR="00537531" w:rsidRDefault="00537531" w:rsidP="00175140">
      <w:pPr>
        <w:spacing w:line="360" w:lineRule="auto"/>
        <w:jc w:val="both"/>
        <w:rPr>
          <w:lang w:val="en-US"/>
        </w:rPr>
      </w:pPr>
    </w:p>
    <w:p w14:paraId="49D39CDB" w14:textId="77777777" w:rsidR="00537531" w:rsidRDefault="00537531" w:rsidP="00175140">
      <w:pPr>
        <w:spacing w:line="360" w:lineRule="auto"/>
        <w:jc w:val="both"/>
        <w:rPr>
          <w:lang w:val="en-US"/>
        </w:rPr>
      </w:pPr>
    </w:p>
    <w:p w14:paraId="6F4624CB" w14:textId="7FFFC00E" w:rsidR="00537531" w:rsidRPr="002D11D7" w:rsidRDefault="00537531" w:rsidP="00175140">
      <w:pPr>
        <w:spacing w:line="360" w:lineRule="auto"/>
        <w:jc w:val="both"/>
        <w:rPr>
          <w:lang w:val="en-US"/>
        </w:rPr>
      </w:pPr>
    </w:p>
    <w:tbl>
      <w:tblPr>
        <w:tblpPr w:leftFromText="141" w:rightFromText="141" w:vertAnchor="text" w:horzAnchor="margin" w:tblpXSpec="right" w:tblpY="3454"/>
        <w:tblOverlap w:val="never"/>
        <w:tblW w:w="0" w:type="auto"/>
        <w:tblLayout w:type="fixed"/>
        <w:tblCellMar>
          <w:left w:w="75" w:type="dxa"/>
          <w:right w:w="75" w:type="dxa"/>
        </w:tblCellMar>
        <w:tblLook w:val="0020" w:firstRow="1" w:lastRow="0" w:firstColumn="0" w:lastColumn="0" w:noHBand="0" w:noVBand="0"/>
      </w:tblPr>
      <w:tblGrid>
        <w:gridCol w:w="2754"/>
        <w:gridCol w:w="1584"/>
      </w:tblGrid>
      <w:tr w:rsidR="00537531" w:rsidRPr="002D11D7" w14:paraId="0B15FABF" w14:textId="77777777" w:rsidTr="00537531">
        <w:tc>
          <w:tcPr>
            <w:tcW w:w="2754" w:type="dxa"/>
            <w:tcBorders>
              <w:top w:val="single" w:sz="4" w:space="0" w:color="auto"/>
              <w:left w:val="nil"/>
              <w:bottom w:val="nil"/>
              <w:right w:val="nil"/>
            </w:tcBorders>
          </w:tcPr>
          <w:p w14:paraId="72159E39" w14:textId="77777777" w:rsidR="00537531" w:rsidRPr="002D11D7" w:rsidRDefault="00537531" w:rsidP="00537531">
            <w:pPr>
              <w:widowControl w:val="0"/>
              <w:autoSpaceDE w:val="0"/>
              <w:autoSpaceDN w:val="0"/>
              <w:adjustRightInd w:val="0"/>
              <w:rPr>
                <w:rFonts w:eastAsia="Times New Roman" w:cs="Times New Roman"/>
                <w:lang w:val="en-US"/>
              </w:rPr>
            </w:pPr>
          </w:p>
        </w:tc>
        <w:tc>
          <w:tcPr>
            <w:tcW w:w="1584" w:type="dxa"/>
            <w:tcBorders>
              <w:top w:val="single" w:sz="6" w:space="0" w:color="auto"/>
              <w:left w:val="nil"/>
              <w:bottom w:val="nil"/>
              <w:right w:val="nil"/>
            </w:tcBorders>
          </w:tcPr>
          <w:p w14:paraId="4263D603"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(1)</w:t>
            </w:r>
          </w:p>
        </w:tc>
      </w:tr>
      <w:tr w:rsidR="00537531" w:rsidRPr="002D11D7" w14:paraId="27EBB674" w14:textId="77777777" w:rsidTr="00537531">
        <w:tc>
          <w:tcPr>
            <w:tcW w:w="2754" w:type="dxa"/>
            <w:tcBorders>
              <w:top w:val="nil"/>
              <w:left w:val="nil"/>
              <w:bottom w:val="nil"/>
              <w:right w:val="nil"/>
            </w:tcBorders>
          </w:tcPr>
          <w:p w14:paraId="65413A11"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125D7F5C" w14:textId="77777777" w:rsidR="00537531" w:rsidRPr="002D11D7" w:rsidRDefault="00537531" w:rsidP="00537531">
            <w:pPr>
              <w:widowControl w:val="0"/>
              <w:autoSpaceDE w:val="0"/>
              <w:autoSpaceDN w:val="0"/>
              <w:adjustRightInd w:val="0"/>
              <w:jc w:val="center"/>
              <w:rPr>
                <w:rFonts w:eastAsia="Times New Roman" w:cs="Times New Roman"/>
              </w:rPr>
            </w:pPr>
          </w:p>
        </w:tc>
      </w:tr>
      <w:tr w:rsidR="00537531" w:rsidRPr="002D11D7" w14:paraId="25FF5820" w14:textId="77777777" w:rsidTr="00537531">
        <w:tc>
          <w:tcPr>
            <w:tcW w:w="2754" w:type="dxa"/>
            <w:tcBorders>
              <w:top w:val="nil"/>
              <w:left w:val="nil"/>
              <w:bottom w:val="single" w:sz="6" w:space="0" w:color="auto"/>
              <w:right w:val="nil"/>
            </w:tcBorders>
          </w:tcPr>
          <w:p w14:paraId="18C3454D"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VARIABLES</w:t>
            </w:r>
          </w:p>
        </w:tc>
        <w:tc>
          <w:tcPr>
            <w:tcW w:w="1584" w:type="dxa"/>
            <w:tcBorders>
              <w:top w:val="nil"/>
              <w:left w:val="nil"/>
              <w:bottom w:val="single" w:sz="6" w:space="0" w:color="auto"/>
              <w:right w:val="nil"/>
            </w:tcBorders>
          </w:tcPr>
          <w:p w14:paraId="1646678D" w14:textId="77777777" w:rsidR="00537531" w:rsidRPr="002D11D7" w:rsidRDefault="00537531" w:rsidP="00537531">
            <w:pPr>
              <w:widowControl w:val="0"/>
              <w:autoSpaceDE w:val="0"/>
              <w:autoSpaceDN w:val="0"/>
              <w:adjustRightInd w:val="0"/>
              <w:jc w:val="center"/>
              <w:rPr>
                <w:rFonts w:eastAsia="Times New Roman" w:cs="Times New Roman"/>
                <w:vertAlign w:val="subscript"/>
              </w:rPr>
            </w:pPr>
            <w:r w:rsidRPr="002D11D7">
              <w:rPr>
                <w:rFonts w:eastAsia="Times New Roman" w:cs="Times New Roman"/>
              </w:rPr>
              <w:t>Exports/</w:t>
            </w:r>
            <w:proofErr w:type="spellStart"/>
            <w:r w:rsidRPr="002D11D7">
              <w:rPr>
                <w:rFonts w:eastAsia="Times New Roman" w:cs="Times New Roman"/>
              </w:rPr>
              <w:t>GDP</w:t>
            </w:r>
            <w:r w:rsidRPr="002D11D7">
              <w:rPr>
                <w:rFonts w:eastAsia="Times New Roman" w:cs="Times New Roman"/>
                <w:vertAlign w:val="subscript"/>
              </w:rPr>
              <w:t>i</w:t>
            </w:r>
            <w:proofErr w:type="spellEnd"/>
          </w:p>
        </w:tc>
      </w:tr>
      <w:tr w:rsidR="00537531" w:rsidRPr="002D11D7" w14:paraId="15A47433" w14:textId="77777777" w:rsidTr="00537531">
        <w:tc>
          <w:tcPr>
            <w:tcW w:w="2754" w:type="dxa"/>
            <w:tcBorders>
              <w:top w:val="nil"/>
              <w:left w:val="nil"/>
              <w:bottom w:val="nil"/>
              <w:right w:val="nil"/>
            </w:tcBorders>
          </w:tcPr>
          <w:p w14:paraId="4FE49D8A"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107C8FC7" w14:textId="77777777" w:rsidR="00537531" w:rsidRPr="002D11D7" w:rsidRDefault="00537531" w:rsidP="00537531">
            <w:pPr>
              <w:widowControl w:val="0"/>
              <w:autoSpaceDE w:val="0"/>
              <w:autoSpaceDN w:val="0"/>
              <w:adjustRightInd w:val="0"/>
              <w:jc w:val="center"/>
              <w:rPr>
                <w:rFonts w:eastAsia="Times New Roman" w:cs="Times New Roman"/>
              </w:rPr>
            </w:pPr>
          </w:p>
        </w:tc>
      </w:tr>
      <w:tr w:rsidR="00537531" w:rsidRPr="002D11D7" w14:paraId="3DED6314" w14:textId="77777777" w:rsidTr="00537531">
        <w:tc>
          <w:tcPr>
            <w:tcW w:w="2754" w:type="dxa"/>
            <w:tcBorders>
              <w:top w:val="nil"/>
              <w:left w:val="nil"/>
              <w:bottom w:val="nil"/>
              <w:right w:val="nil"/>
            </w:tcBorders>
          </w:tcPr>
          <w:p w14:paraId="610A9720" w14:textId="77777777" w:rsidR="00537531" w:rsidRPr="002D11D7" w:rsidRDefault="00537531" w:rsidP="00537531">
            <w:pPr>
              <w:widowControl w:val="0"/>
              <w:autoSpaceDE w:val="0"/>
              <w:autoSpaceDN w:val="0"/>
              <w:adjustRightInd w:val="0"/>
              <w:rPr>
                <w:rFonts w:eastAsia="Times New Roman" w:cs="Times New Roman"/>
              </w:rPr>
            </w:pPr>
            <w:proofErr w:type="spellStart"/>
            <w:r w:rsidRPr="002D11D7">
              <w:rPr>
                <w:rFonts w:eastAsia="Times New Roman" w:cs="Times New Roman"/>
              </w:rPr>
              <w:t>lnDistance</w:t>
            </w:r>
            <w:proofErr w:type="spellEnd"/>
          </w:p>
        </w:tc>
        <w:tc>
          <w:tcPr>
            <w:tcW w:w="1584" w:type="dxa"/>
            <w:tcBorders>
              <w:top w:val="nil"/>
              <w:left w:val="nil"/>
              <w:bottom w:val="nil"/>
              <w:right w:val="nil"/>
            </w:tcBorders>
          </w:tcPr>
          <w:p w14:paraId="6E549537"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-1.318***</w:t>
            </w:r>
          </w:p>
        </w:tc>
      </w:tr>
      <w:tr w:rsidR="00537531" w:rsidRPr="002D11D7" w14:paraId="3FB083F4" w14:textId="77777777" w:rsidTr="00537531">
        <w:tc>
          <w:tcPr>
            <w:tcW w:w="2754" w:type="dxa"/>
            <w:tcBorders>
              <w:top w:val="nil"/>
              <w:left w:val="nil"/>
              <w:bottom w:val="nil"/>
              <w:right w:val="nil"/>
            </w:tcBorders>
          </w:tcPr>
          <w:p w14:paraId="56FED918"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09DB5DF7"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(0.0260)</w:t>
            </w:r>
          </w:p>
        </w:tc>
      </w:tr>
      <w:tr w:rsidR="00537531" w:rsidRPr="002D11D7" w14:paraId="455FCED9" w14:textId="77777777" w:rsidTr="00537531">
        <w:tc>
          <w:tcPr>
            <w:tcW w:w="2754" w:type="dxa"/>
            <w:tcBorders>
              <w:top w:val="nil"/>
              <w:left w:val="nil"/>
              <w:bottom w:val="nil"/>
              <w:right w:val="nil"/>
            </w:tcBorders>
          </w:tcPr>
          <w:p w14:paraId="71C2FC75" w14:textId="77777777" w:rsidR="00537531" w:rsidRPr="002D11D7" w:rsidRDefault="00537531" w:rsidP="00537531">
            <w:pPr>
              <w:widowControl w:val="0"/>
              <w:autoSpaceDE w:val="0"/>
              <w:autoSpaceDN w:val="0"/>
              <w:adjustRightInd w:val="0"/>
              <w:rPr>
                <w:rFonts w:eastAsia="Times New Roman" w:cs="Times New Roman"/>
                <w:vertAlign w:val="subscript"/>
              </w:rPr>
            </w:pPr>
            <w:proofErr w:type="spellStart"/>
            <w:r w:rsidRPr="002D11D7">
              <w:rPr>
                <w:rFonts w:eastAsia="Times New Roman" w:cs="Times New Roman"/>
              </w:rPr>
              <w:t>lnPop</w:t>
            </w:r>
            <w:r w:rsidRPr="002D11D7">
              <w:rPr>
                <w:rFonts w:eastAsia="Times New Roman" w:cs="Times New Roman"/>
                <w:vertAlign w:val="subscript"/>
              </w:rPr>
              <w:t>i</w:t>
            </w:r>
            <w:proofErr w:type="spellEnd"/>
          </w:p>
        </w:tc>
        <w:tc>
          <w:tcPr>
            <w:tcW w:w="1584" w:type="dxa"/>
            <w:tcBorders>
              <w:top w:val="nil"/>
              <w:left w:val="nil"/>
              <w:bottom w:val="nil"/>
              <w:right w:val="nil"/>
            </w:tcBorders>
          </w:tcPr>
          <w:p w14:paraId="605C0605"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-0.944***</w:t>
            </w:r>
          </w:p>
        </w:tc>
      </w:tr>
      <w:tr w:rsidR="00537531" w:rsidRPr="002D11D7" w14:paraId="311D7559" w14:textId="77777777" w:rsidTr="00537531">
        <w:tc>
          <w:tcPr>
            <w:tcW w:w="2754" w:type="dxa"/>
            <w:tcBorders>
              <w:top w:val="nil"/>
              <w:left w:val="nil"/>
              <w:bottom w:val="nil"/>
              <w:right w:val="nil"/>
            </w:tcBorders>
          </w:tcPr>
          <w:p w14:paraId="078F3D4B"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1D2F0D49"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(0.00501)</w:t>
            </w:r>
          </w:p>
        </w:tc>
      </w:tr>
      <w:tr w:rsidR="00537531" w:rsidRPr="002D11D7" w14:paraId="0676167C" w14:textId="77777777" w:rsidTr="00537531">
        <w:tc>
          <w:tcPr>
            <w:tcW w:w="2754" w:type="dxa"/>
            <w:tcBorders>
              <w:top w:val="nil"/>
              <w:left w:val="nil"/>
              <w:bottom w:val="nil"/>
              <w:right w:val="nil"/>
            </w:tcBorders>
          </w:tcPr>
          <w:p w14:paraId="522BAA47" w14:textId="77777777" w:rsidR="00537531" w:rsidRPr="002D11D7" w:rsidRDefault="00537531" w:rsidP="00537531">
            <w:pPr>
              <w:widowControl w:val="0"/>
              <w:autoSpaceDE w:val="0"/>
              <w:autoSpaceDN w:val="0"/>
              <w:adjustRightInd w:val="0"/>
              <w:rPr>
                <w:rFonts w:eastAsia="Times New Roman" w:cs="Times New Roman"/>
                <w:vertAlign w:val="subscript"/>
              </w:rPr>
            </w:pPr>
            <w:proofErr w:type="spellStart"/>
            <w:r w:rsidRPr="002D11D7">
              <w:rPr>
                <w:rFonts w:eastAsia="Times New Roman" w:cs="Times New Roman"/>
              </w:rPr>
              <w:t>lnPop</w:t>
            </w:r>
            <w:r w:rsidRPr="002D11D7">
              <w:rPr>
                <w:rFonts w:eastAsia="Times New Roman" w:cs="Times New Roman"/>
                <w:vertAlign w:val="subscript"/>
              </w:rPr>
              <w:t>j</w:t>
            </w:r>
            <w:proofErr w:type="spellEnd"/>
          </w:p>
        </w:tc>
        <w:tc>
          <w:tcPr>
            <w:tcW w:w="1584" w:type="dxa"/>
            <w:tcBorders>
              <w:top w:val="nil"/>
              <w:left w:val="nil"/>
              <w:bottom w:val="nil"/>
              <w:right w:val="nil"/>
            </w:tcBorders>
          </w:tcPr>
          <w:p w14:paraId="7030428D"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-0.768***</w:t>
            </w:r>
          </w:p>
        </w:tc>
      </w:tr>
      <w:tr w:rsidR="00537531" w:rsidRPr="002D11D7" w14:paraId="0759A93E" w14:textId="77777777" w:rsidTr="00537531">
        <w:tc>
          <w:tcPr>
            <w:tcW w:w="2754" w:type="dxa"/>
            <w:tcBorders>
              <w:top w:val="nil"/>
              <w:left w:val="nil"/>
              <w:bottom w:val="nil"/>
              <w:right w:val="nil"/>
            </w:tcBorders>
          </w:tcPr>
          <w:p w14:paraId="7B493EE0"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43FE218B"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(0.0116)</w:t>
            </w:r>
          </w:p>
        </w:tc>
      </w:tr>
      <w:tr w:rsidR="00537531" w:rsidRPr="002D11D7" w14:paraId="6C51FE9A" w14:textId="77777777" w:rsidTr="00537531">
        <w:tc>
          <w:tcPr>
            <w:tcW w:w="2754" w:type="dxa"/>
            <w:tcBorders>
              <w:top w:val="nil"/>
              <w:left w:val="nil"/>
              <w:bottom w:val="nil"/>
              <w:right w:val="nil"/>
            </w:tcBorders>
          </w:tcPr>
          <w:p w14:paraId="15BE578A" w14:textId="77777777" w:rsidR="00537531" w:rsidRPr="002D11D7" w:rsidRDefault="00537531" w:rsidP="00537531">
            <w:pPr>
              <w:widowControl w:val="0"/>
              <w:autoSpaceDE w:val="0"/>
              <w:autoSpaceDN w:val="0"/>
              <w:adjustRightInd w:val="0"/>
              <w:rPr>
                <w:rFonts w:eastAsia="Times New Roman" w:cs="Times New Roman"/>
                <w:vertAlign w:val="subscript"/>
              </w:rPr>
            </w:pPr>
            <w:proofErr w:type="spellStart"/>
            <w:r w:rsidRPr="002D11D7">
              <w:rPr>
                <w:rFonts w:eastAsia="Times New Roman" w:cs="Times New Roman"/>
              </w:rPr>
              <w:t>lnArea</w:t>
            </w:r>
            <w:r w:rsidRPr="002D11D7">
              <w:rPr>
                <w:rFonts w:eastAsia="Times New Roman" w:cs="Times New Roman"/>
                <w:vertAlign w:val="subscript"/>
              </w:rPr>
              <w:t>i</w:t>
            </w:r>
            <w:proofErr w:type="spellEnd"/>
          </w:p>
        </w:tc>
        <w:tc>
          <w:tcPr>
            <w:tcW w:w="1584" w:type="dxa"/>
            <w:tcBorders>
              <w:top w:val="nil"/>
              <w:left w:val="nil"/>
              <w:bottom w:val="nil"/>
              <w:right w:val="nil"/>
            </w:tcBorders>
          </w:tcPr>
          <w:p w14:paraId="4230FC75"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0.525***</w:t>
            </w:r>
          </w:p>
        </w:tc>
      </w:tr>
      <w:tr w:rsidR="00537531" w:rsidRPr="002D11D7" w14:paraId="54367F30" w14:textId="77777777" w:rsidTr="00537531">
        <w:tc>
          <w:tcPr>
            <w:tcW w:w="2754" w:type="dxa"/>
            <w:tcBorders>
              <w:top w:val="nil"/>
              <w:left w:val="nil"/>
              <w:bottom w:val="nil"/>
              <w:right w:val="nil"/>
            </w:tcBorders>
          </w:tcPr>
          <w:p w14:paraId="20A13B94"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64776A51"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(0.00831)</w:t>
            </w:r>
          </w:p>
        </w:tc>
      </w:tr>
      <w:tr w:rsidR="00537531" w:rsidRPr="002D11D7" w14:paraId="206A87BA" w14:textId="77777777" w:rsidTr="00537531">
        <w:tc>
          <w:tcPr>
            <w:tcW w:w="2754" w:type="dxa"/>
            <w:tcBorders>
              <w:top w:val="nil"/>
              <w:left w:val="nil"/>
              <w:bottom w:val="nil"/>
              <w:right w:val="nil"/>
            </w:tcBorders>
          </w:tcPr>
          <w:p w14:paraId="49BA4581" w14:textId="77777777" w:rsidR="00537531" w:rsidRPr="002D11D7" w:rsidRDefault="00537531" w:rsidP="00537531">
            <w:pPr>
              <w:widowControl w:val="0"/>
              <w:autoSpaceDE w:val="0"/>
              <w:autoSpaceDN w:val="0"/>
              <w:adjustRightInd w:val="0"/>
              <w:rPr>
                <w:rFonts w:eastAsia="Times New Roman" w:cs="Times New Roman"/>
                <w:vertAlign w:val="subscript"/>
              </w:rPr>
            </w:pPr>
            <w:proofErr w:type="spellStart"/>
            <w:r w:rsidRPr="002D11D7">
              <w:rPr>
                <w:rFonts w:eastAsia="Times New Roman" w:cs="Times New Roman"/>
              </w:rPr>
              <w:t>lnArea</w:t>
            </w:r>
            <w:r w:rsidRPr="002D11D7">
              <w:rPr>
                <w:rFonts w:eastAsia="Times New Roman" w:cs="Times New Roman"/>
                <w:vertAlign w:val="subscript"/>
              </w:rPr>
              <w:t>j</w:t>
            </w:r>
            <w:proofErr w:type="spellEnd"/>
          </w:p>
        </w:tc>
        <w:tc>
          <w:tcPr>
            <w:tcW w:w="1584" w:type="dxa"/>
            <w:tcBorders>
              <w:top w:val="nil"/>
              <w:left w:val="nil"/>
              <w:bottom w:val="nil"/>
              <w:right w:val="nil"/>
            </w:tcBorders>
          </w:tcPr>
          <w:p w14:paraId="0A094361"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0.352***</w:t>
            </w:r>
          </w:p>
        </w:tc>
      </w:tr>
      <w:tr w:rsidR="00537531" w:rsidRPr="002D11D7" w14:paraId="7FCBF5BA" w14:textId="77777777" w:rsidTr="00537531">
        <w:tc>
          <w:tcPr>
            <w:tcW w:w="2754" w:type="dxa"/>
            <w:tcBorders>
              <w:top w:val="nil"/>
              <w:left w:val="nil"/>
              <w:bottom w:val="nil"/>
              <w:right w:val="nil"/>
            </w:tcBorders>
          </w:tcPr>
          <w:p w14:paraId="31E5B9D8"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5517740D"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(0.00834)</w:t>
            </w:r>
          </w:p>
        </w:tc>
      </w:tr>
      <w:tr w:rsidR="00537531" w:rsidRPr="002D11D7" w14:paraId="135DEC47" w14:textId="77777777" w:rsidTr="00537531">
        <w:tc>
          <w:tcPr>
            <w:tcW w:w="2754" w:type="dxa"/>
            <w:tcBorders>
              <w:top w:val="nil"/>
              <w:left w:val="nil"/>
              <w:bottom w:val="nil"/>
              <w:right w:val="nil"/>
            </w:tcBorders>
          </w:tcPr>
          <w:p w14:paraId="4E9EED0F" w14:textId="77777777" w:rsidR="00537531" w:rsidRPr="002D11D7" w:rsidRDefault="00537531" w:rsidP="00537531">
            <w:pPr>
              <w:widowControl w:val="0"/>
              <w:autoSpaceDE w:val="0"/>
              <w:autoSpaceDN w:val="0"/>
              <w:adjustRightInd w:val="0"/>
              <w:rPr>
                <w:rFonts w:eastAsia="Times New Roman" w:cs="Times New Roman"/>
              </w:rPr>
            </w:pPr>
            <w:proofErr w:type="spellStart"/>
            <w:r w:rsidRPr="002D11D7">
              <w:rPr>
                <w:rFonts w:eastAsia="Times New Roman" w:cs="Times New Roman"/>
              </w:rPr>
              <w:t>Landlock</w:t>
            </w:r>
            <w:proofErr w:type="spellEnd"/>
          </w:p>
        </w:tc>
        <w:tc>
          <w:tcPr>
            <w:tcW w:w="1584" w:type="dxa"/>
            <w:tcBorders>
              <w:top w:val="nil"/>
              <w:left w:val="nil"/>
              <w:bottom w:val="nil"/>
              <w:right w:val="nil"/>
            </w:tcBorders>
          </w:tcPr>
          <w:p w14:paraId="41F94878"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-1.062***</w:t>
            </w:r>
          </w:p>
        </w:tc>
      </w:tr>
      <w:tr w:rsidR="00537531" w:rsidRPr="002D11D7" w14:paraId="483B2856" w14:textId="77777777" w:rsidTr="00537531">
        <w:tc>
          <w:tcPr>
            <w:tcW w:w="2754" w:type="dxa"/>
            <w:tcBorders>
              <w:top w:val="nil"/>
              <w:left w:val="nil"/>
              <w:bottom w:val="nil"/>
              <w:right w:val="nil"/>
            </w:tcBorders>
          </w:tcPr>
          <w:p w14:paraId="153E1A9D"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0A8FC311"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(0.0368)</w:t>
            </w:r>
          </w:p>
        </w:tc>
      </w:tr>
      <w:tr w:rsidR="00537531" w:rsidRPr="002D11D7" w14:paraId="730614B6" w14:textId="77777777" w:rsidTr="00537531">
        <w:tc>
          <w:tcPr>
            <w:tcW w:w="2754" w:type="dxa"/>
            <w:tcBorders>
              <w:top w:val="nil"/>
              <w:left w:val="nil"/>
              <w:bottom w:val="nil"/>
              <w:right w:val="nil"/>
            </w:tcBorders>
          </w:tcPr>
          <w:p w14:paraId="208737D2" w14:textId="77777777" w:rsidR="00537531" w:rsidRPr="002D11D7" w:rsidRDefault="00537531" w:rsidP="00537531">
            <w:pPr>
              <w:widowControl w:val="0"/>
              <w:autoSpaceDE w:val="0"/>
              <w:autoSpaceDN w:val="0"/>
              <w:adjustRightInd w:val="0"/>
              <w:rPr>
                <w:rFonts w:eastAsia="Times New Roman" w:cs="Times New Roman"/>
                <w:vertAlign w:val="subscript"/>
              </w:rPr>
            </w:pPr>
            <w:proofErr w:type="spellStart"/>
            <w:r w:rsidRPr="002D11D7">
              <w:rPr>
                <w:rFonts w:eastAsia="Times New Roman" w:cs="Times New Roman"/>
              </w:rPr>
              <w:t>lnGDP</w:t>
            </w:r>
            <w:r w:rsidRPr="002D11D7">
              <w:rPr>
                <w:rFonts w:eastAsia="Times New Roman" w:cs="Times New Roman"/>
                <w:vertAlign w:val="subscript"/>
              </w:rPr>
              <w:t>j</w:t>
            </w:r>
            <w:proofErr w:type="spellEnd"/>
          </w:p>
        </w:tc>
        <w:tc>
          <w:tcPr>
            <w:tcW w:w="1584" w:type="dxa"/>
            <w:tcBorders>
              <w:top w:val="nil"/>
              <w:left w:val="nil"/>
              <w:bottom w:val="nil"/>
              <w:right w:val="nil"/>
            </w:tcBorders>
          </w:tcPr>
          <w:p w14:paraId="7E753F30"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0.884***</w:t>
            </w:r>
          </w:p>
        </w:tc>
      </w:tr>
      <w:tr w:rsidR="00537531" w:rsidRPr="002D11D7" w14:paraId="0BE6F2E1" w14:textId="77777777" w:rsidTr="00537531">
        <w:tc>
          <w:tcPr>
            <w:tcW w:w="2754" w:type="dxa"/>
            <w:tcBorders>
              <w:top w:val="nil"/>
              <w:left w:val="nil"/>
              <w:bottom w:val="nil"/>
              <w:right w:val="nil"/>
            </w:tcBorders>
          </w:tcPr>
          <w:p w14:paraId="4B55891F"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2B7A3F9B"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(0.0114)</w:t>
            </w:r>
          </w:p>
        </w:tc>
      </w:tr>
      <w:tr w:rsidR="00537531" w:rsidRPr="002D11D7" w14:paraId="4319E3C9" w14:textId="77777777" w:rsidTr="00537531">
        <w:trPr>
          <w:trHeight w:val="165"/>
        </w:trPr>
        <w:tc>
          <w:tcPr>
            <w:tcW w:w="2754" w:type="dxa"/>
            <w:tcBorders>
              <w:top w:val="nil"/>
              <w:left w:val="nil"/>
              <w:bottom w:val="nil"/>
              <w:right w:val="nil"/>
            </w:tcBorders>
          </w:tcPr>
          <w:p w14:paraId="360065D9"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Contiguity</w:t>
            </w:r>
          </w:p>
        </w:tc>
        <w:tc>
          <w:tcPr>
            <w:tcW w:w="1584" w:type="dxa"/>
            <w:tcBorders>
              <w:top w:val="nil"/>
              <w:left w:val="nil"/>
              <w:bottom w:val="nil"/>
              <w:right w:val="nil"/>
            </w:tcBorders>
          </w:tcPr>
          <w:p w14:paraId="485013F1"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3.860***</w:t>
            </w:r>
          </w:p>
        </w:tc>
      </w:tr>
      <w:tr w:rsidR="00537531" w:rsidRPr="002D11D7" w14:paraId="454F4227" w14:textId="77777777" w:rsidTr="00537531">
        <w:tc>
          <w:tcPr>
            <w:tcW w:w="2754" w:type="dxa"/>
            <w:tcBorders>
              <w:top w:val="nil"/>
              <w:left w:val="nil"/>
              <w:bottom w:val="nil"/>
              <w:right w:val="nil"/>
            </w:tcBorders>
          </w:tcPr>
          <w:p w14:paraId="53446AB0"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02BDC585"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(1.239)</w:t>
            </w:r>
          </w:p>
        </w:tc>
      </w:tr>
      <w:tr w:rsidR="00537531" w:rsidRPr="002D11D7" w14:paraId="1947836F" w14:textId="77777777" w:rsidTr="00537531">
        <w:tc>
          <w:tcPr>
            <w:tcW w:w="2754" w:type="dxa"/>
            <w:tcBorders>
              <w:top w:val="nil"/>
              <w:left w:val="nil"/>
              <w:bottom w:val="nil"/>
              <w:right w:val="nil"/>
            </w:tcBorders>
          </w:tcPr>
          <w:p w14:paraId="0CA9ACE9" w14:textId="77777777" w:rsidR="00537531" w:rsidRPr="002D11D7" w:rsidRDefault="00537531" w:rsidP="00537531">
            <w:pPr>
              <w:widowControl w:val="0"/>
              <w:autoSpaceDE w:val="0"/>
              <w:autoSpaceDN w:val="0"/>
              <w:adjustRightInd w:val="0"/>
              <w:rPr>
                <w:rFonts w:eastAsia="Times New Roman" w:cs="Times New Roman"/>
              </w:rPr>
            </w:pPr>
            <w:proofErr w:type="spellStart"/>
            <w:r w:rsidRPr="002D11D7">
              <w:rPr>
                <w:rFonts w:eastAsia="Times New Roman" w:cs="Times New Roman"/>
              </w:rPr>
              <w:t>Com.Language</w:t>
            </w:r>
            <w:proofErr w:type="spellEnd"/>
          </w:p>
        </w:tc>
        <w:tc>
          <w:tcPr>
            <w:tcW w:w="1584" w:type="dxa"/>
            <w:tcBorders>
              <w:top w:val="nil"/>
              <w:left w:val="nil"/>
              <w:bottom w:val="nil"/>
              <w:right w:val="nil"/>
            </w:tcBorders>
          </w:tcPr>
          <w:p w14:paraId="645B2FD9"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0.393***</w:t>
            </w:r>
          </w:p>
        </w:tc>
      </w:tr>
      <w:tr w:rsidR="00537531" w:rsidRPr="002D11D7" w14:paraId="73CB1403" w14:textId="77777777" w:rsidTr="00537531">
        <w:tc>
          <w:tcPr>
            <w:tcW w:w="2754" w:type="dxa"/>
            <w:tcBorders>
              <w:top w:val="nil"/>
              <w:left w:val="nil"/>
              <w:bottom w:val="nil"/>
              <w:right w:val="nil"/>
            </w:tcBorders>
          </w:tcPr>
          <w:p w14:paraId="6789E681"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305CD102"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(0.0530)</w:t>
            </w:r>
          </w:p>
        </w:tc>
      </w:tr>
      <w:tr w:rsidR="00537531" w:rsidRPr="002D11D7" w14:paraId="40BAC6A6" w14:textId="77777777" w:rsidTr="00537531">
        <w:tc>
          <w:tcPr>
            <w:tcW w:w="2754" w:type="dxa"/>
            <w:tcBorders>
              <w:top w:val="nil"/>
              <w:left w:val="nil"/>
              <w:bottom w:val="nil"/>
              <w:right w:val="nil"/>
            </w:tcBorders>
          </w:tcPr>
          <w:p w14:paraId="50CBB292"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Colony</w:t>
            </w:r>
          </w:p>
        </w:tc>
        <w:tc>
          <w:tcPr>
            <w:tcW w:w="1584" w:type="dxa"/>
            <w:tcBorders>
              <w:top w:val="nil"/>
              <w:left w:val="nil"/>
              <w:bottom w:val="nil"/>
              <w:right w:val="nil"/>
            </w:tcBorders>
          </w:tcPr>
          <w:p w14:paraId="318E7211"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2.923***</w:t>
            </w:r>
          </w:p>
        </w:tc>
      </w:tr>
      <w:tr w:rsidR="00537531" w:rsidRPr="002D11D7" w14:paraId="135F4256" w14:textId="77777777" w:rsidTr="00537531">
        <w:tc>
          <w:tcPr>
            <w:tcW w:w="2754" w:type="dxa"/>
            <w:tcBorders>
              <w:top w:val="nil"/>
              <w:left w:val="nil"/>
              <w:bottom w:val="nil"/>
              <w:right w:val="nil"/>
            </w:tcBorders>
          </w:tcPr>
          <w:p w14:paraId="5863AB4A"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02AF1FB0"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(0.153)</w:t>
            </w:r>
          </w:p>
        </w:tc>
      </w:tr>
      <w:tr w:rsidR="00537531" w:rsidRPr="002D11D7" w14:paraId="73793DA0" w14:textId="77777777" w:rsidTr="00537531">
        <w:tc>
          <w:tcPr>
            <w:tcW w:w="2754" w:type="dxa"/>
            <w:tcBorders>
              <w:top w:val="nil"/>
              <w:left w:val="nil"/>
              <w:bottom w:val="nil"/>
              <w:right w:val="nil"/>
            </w:tcBorders>
          </w:tcPr>
          <w:p w14:paraId="488094D7"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Constant</w:t>
            </w:r>
          </w:p>
        </w:tc>
        <w:tc>
          <w:tcPr>
            <w:tcW w:w="1584" w:type="dxa"/>
            <w:tcBorders>
              <w:top w:val="nil"/>
              <w:left w:val="nil"/>
              <w:bottom w:val="nil"/>
              <w:right w:val="nil"/>
            </w:tcBorders>
          </w:tcPr>
          <w:p w14:paraId="07DAE469"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-1.636***</w:t>
            </w:r>
          </w:p>
        </w:tc>
      </w:tr>
      <w:tr w:rsidR="00537531" w:rsidRPr="002D11D7" w14:paraId="7C93B57B" w14:textId="77777777" w:rsidTr="00537531">
        <w:tc>
          <w:tcPr>
            <w:tcW w:w="2754" w:type="dxa"/>
            <w:tcBorders>
              <w:top w:val="nil"/>
              <w:left w:val="nil"/>
              <w:bottom w:val="nil"/>
              <w:right w:val="nil"/>
            </w:tcBorders>
          </w:tcPr>
          <w:p w14:paraId="0D3E06C8" w14:textId="77777777" w:rsidR="00537531" w:rsidRPr="002D11D7" w:rsidRDefault="00537531" w:rsidP="00537531">
            <w:pPr>
              <w:widowControl w:val="0"/>
              <w:autoSpaceDE w:val="0"/>
              <w:autoSpaceDN w:val="0"/>
              <w:adjustRightInd w:val="0"/>
              <w:rPr>
                <w:rFonts w:eastAsia="Times New Roman" w:cs="Times New Roman"/>
              </w:rPr>
            </w:pPr>
          </w:p>
        </w:tc>
        <w:tc>
          <w:tcPr>
            <w:tcW w:w="1584" w:type="dxa"/>
            <w:tcBorders>
              <w:top w:val="nil"/>
              <w:left w:val="nil"/>
              <w:bottom w:val="nil"/>
              <w:right w:val="nil"/>
            </w:tcBorders>
          </w:tcPr>
          <w:p w14:paraId="1F96F077"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(0.284)</w:t>
            </w:r>
          </w:p>
        </w:tc>
      </w:tr>
      <w:tr w:rsidR="00537531" w:rsidRPr="002D11D7" w14:paraId="07E7F3CD" w14:textId="77777777" w:rsidTr="00537531">
        <w:tc>
          <w:tcPr>
            <w:tcW w:w="2754" w:type="dxa"/>
            <w:tcBorders>
              <w:top w:val="nil"/>
              <w:left w:val="nil"/>
              <w:bottom w:val="nil"/>
              <w:right w:val="nil"/>
            </w:tcBorders>
          </w:tcPr>
          <w:p w14:paraId="49A62EFD" w14:textId="77777777" w:rsidR="00537531" w:rsidRPr="002D11D7" w:rsidRDefault="00537531" w:rsidP="00537531">
            <w:pPr>
              <w:widowControl w:val="0"/>
              <w:autoSpaceDE w:val="0"/>
              <w:autoSpaceDN w:val="0"/>
              <w:adjustRightInd w:val="0"/>
              <w:rPr>
                <w:rFonts w:eastAsia="Times New Roman" w:cs="Times New Roman"/>
              </w:rPr>
            </w:pPr>
          </w:p>
          <w:p w14:paraId="07656AC4" w14:textId="77777777" w:rsidR="00537531" w:rsidRPr="002D11D7" w:rsidRDefault="00537531" w:rsidP="00537531">
            <w:pPr>
              <w:widowControl w:val="0"/>
              <w:autoSpaceDE w:val="0"/>
              <w:autoSpaceDN w:val="0"/>
              <w:adjustRightInd w:val="0"/>
              <w:rPr>
                <w:rFonts w:eastAsia="Times New Roman" w:cs="Times New Roman"/>
                <w:vertAlign w:val="superscript"/>
              </w:rPr>
            </w:pPr>
            <w:r w:rsidRPr="002D11D7">
              <w:rPr>
                <w:rFonts w:eastAsia="Times New Roman" w:cs="Times New Roman"/>
              </w:rPr>
              <w:t>R</w:t>
            </w:r>
            <w:r w:rsidRPr="002D11D7">
              <w:rPr>
                <w:rFonts w:eastAsia="Times New Roman" w:cs="Times New Roman"/>
                <w:vertAlign w:val="superscript"/>
              </w:rPr>
              <w:t>2</w:t>
            </w:r>
          </w:p>
        </w:tc>
        <w:tc>
          <w:tcPr>
            <w:tcW w:w="1584" w:type="dxa"/>
            <w:tcBorders>
              <w:top w:val="nil"/>
              <w:left w:val="nil"/>
              <w:bottom w:val="nil"/>
              <w:right w:val="nil"/>
            </w:tcBorders>
          </w:tcPr>
          <w:p w14:paraId="58BDA649" w14:textId="77777777" w:rsidR="00537531" w:rsidRPr="002D11D7" w:rsidRDefault="00537531" w:rsidP="00537531">
            <w:pPr>
              <w:widowControl w:val="0"/>
              <w:autoSpaceDE w:val="0"/>
              <w:autoSpaceDN w:val="0"/>
              <w:adjustRightInd w:val="0"/>
              <w:jc w:val="center"/>
              <w:rPr>
                <w:rFonts w:eastAsia="Times New Roman" w:cs="Times New Roman"/>
              </w:rPr>
            </w:pPr>
          </w:p>
          <w:p w14:paraId="7EA12A7D"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0.5878</w:t>
            </w:r>
          </w:p>
        </w:tc>
      </w:tr>
      <w:tr w:rsidR="00537531" w:rsidRPr="002D11D7" w14:paraId="7031CD1A" w14:textId="77777777" w:rsidTr="00537531">
        <w:tc>
          <w:tcPr>
            <w:tcW w:w="2754" w:type="dxa"/>
            <w:tcBorders>
              <w:top w:val="nil"/>
              <w:left w:val="nil"/>
              <w:right w:val="nil"/>
            </w:tcBorders>
          </w:tcPr>
          <w:p w14:paraId="6880B2A6"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Observations</w:t>
            </w:r>
          </w:p>
        </w:tc>
        <w:tc>
          <w:tcPr>
            <w:tcW w:w="1584" w:type="dxa"/>
            <w:tcBorders>
              <w:top w:val="nil"/>
              <w:left w:val="nil"/>
              <w:right w:val="nil"/>
            </w:tcBorders>
          </w:tcPr>
          <w:p w14:paraId="2C526678" w14:textId="77777777" w:rsidR="00537531" w:rsidRPr="002D11D7" w:rsidRDefault="00537531" w:rsidP="00537531">
            <w:pPr>
              <w:widowControl w:val="0"/>
              <w:autoSpaceDE w:val="0"/>
              <w:autoSpaceDN w:val="0"/>
              <w:adjustRightInd w:val="0"/>
              <w:jc w:val="center"/>
              <w:rPr>
                <w:rFonts w:eastAsia="Times New Roman" w:cs="Times New Roman"/>
              </w:rPr>
            </w:pPr>
            <w:r w:rsidRPr="002D11D7">
              <w:rPr>
                <w:rFonts w:eastAsia="Times New Roman" w:cs="Times New Roman"/>
              </w:rPr>
              <w:t>332,105</w:t>
            </w:r>
          </w:p>
        </w:tc>
      </w:tr>
      <w:tr w:rsidR="00537531" w:rsidRPr="002D11D7" w14:paraId="527D0858" w14:textId="77777777" w:rsidTr="00537531">
        <w:tc>
          <w:tcPr>
            <w:tcW w:w="2754" w:type="dxa"/>
            <w:tcBorders>
              <w:top w:val="nil"/>
              <w:left w:val="nil"/>
              <w:bottom w:val="single" w:sz="6" w:space="0" w:color="auto"/>
              <w:right w:val="nil"/>
            </w:tcBorders>
          </w:tcPr>
          <w:p w14:paraId="41965189" w14:textId="77777777" w:rsidR="00537531" w:rsidRPr="002D11D7" w:rsidRDefault="00537531" w:rsidP="00537531">
            <w:pPr>
              <w:widowControl w:val="0"/>
              <w:autoSpaceDE w:val="0"/>
              <w:autoSpaceDN w:val="0"/>
              <w:adjustRightInd w:val="0"/>
              <w:rPr>
                <w:rFonts w:eastAsia="Times New Roman" w:cs="Times New Roman"/>
              </w:rPr>
            </w:pPr>
            <w:r w:rsidRPr="002D11D7">
              <w:rPr>
                <w:rFonts w:eastAsia="Times New Roman" w:cs="Times New Roman"/>
              </w:rPr>
              <w:t xml:space="preserve">Number of </w:t>
            </w:r>
            <w:proofErr w:type="spellStart"/>
            <w:r w:rsidRPr="002D11D7">
              <w:rPr>
                <w:rFonts w:eastAsia="Times New Roman" w:cs="Times New Roman"/>
              </w:rPr>
              <w:t>pairid</w:t>
            </w:r>
            <w:proofErr w:type="spellEnd"/>
          </w:p>
        </w:tc>
        <w:tc>
          <w:tcPr>
            <w:tcW w:w="1584" w:type="dxa"/>
            <w:tcBorders>
              <w:top w:val="nil"/>
              <w:left w:val="nil"/>
              <w:bottom w:val="single" w:sz="6" w:space="0" w:color="auto"/>
              <w:right w:val="nil"/>
            </w:tcBorders>
          </w:tcPr>
          <w:p w14:paraId="3EC2CE9C" w14:textId="77777777" w:rsidR="00537531" w:rsidRPr="002D11D7" w:rsidRDefault="00537531" w:rsidP="00537531">
            <w:pPr>
              <w:keepNext/>
              <w:widowControl w:val="0"/>
              <w:autoSpaceDE w:val="0"/>
              <w:autoSpaceDN w:val="0"/>
              <w:adjustRightInd w:val="0"/>
              <w:jc w:val="center"/>
              <w:rPr>
                <w:rFonts w:eastAsia="Times New Roman" w:cs="Times New Roman"/>
              </w:rPr>
            </w:pPr>
            <w:r w:rsidRPr="002D11D7">
              <w:rPr>
                <w:rFonts w:eastAsia="Times New Roman" w:cs="Times New Roman"/>
              </w:rPr>
              <w:t>22,375</w:t>
            </w:r>
          </w:p>
        </w:tc>
      </w:tr>
    </w:tbl>
    <w:p w14:paraId="5919AA78" w14:textId="1177CB6E" w:rsidR="00140B27" w:rsidRDefault="00537531" w:rsidP="00263DAC">
      <w:pPr>
        <w:spacing w:line="360" w:lineRule="auto"/>
        <w:ind w:firstLine="708"/>
        <w:jc w:val="both"/>
        <w:rPr>
          <w:lang w:val="en-US"/>
        </w:rPr>
      </w:pPr>
      <w:r>
        <w:rPr>
          <w:noProof/>
          <w:lang w:val="it-IT"/>
        </w:rPr>
        <mc:AlternateContent>
          <mc:Choice Requires="wps">
            <w:drawing>
              <wp:anchor distT="0" distB="0" distL="114300" distR="114300" simplePos="0" relativeHeight="251661312" behindDoc="0" locked="0" layoutInCell="1" allowOverlap="1" wp14:anchorId="7FA5A3C6" wp14:editId="3BC3F57B">
                <wp:simplePos x="0" y="0"/>
                <wp:positionH relativeFrom="column">
                  <wp:posOffset>3072130</wp:posOffset>
                </wp:positionH>
                <wp:positionV relativeFrom="paragraph">
                  <wp:posOffset>1952625</wp:posOffset>
                </wp:positionV>
                <wp:extent cx="2743200" cy="22860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27432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19D7C99" w14:textId="77777777" w:rsidR="00195084" w:rsidRPr="00140B27" w:rsidRDefault="00195084" w:rsidP="00537531">
                            <w:pPr>
                              <w:rPr>
                                <w:i/>
                                <w:sz w:val="20"/>
                                <w:szCs w:val="20"/>
                              </w:rPr>
                            </w:pPr>
                            <w:r>
                              <w:rPr>
                                <w:i/>
                                <w:sz w:val="20"/>
                                <w:szCs w:val="20"/>
                              </w:rPr>
                              <w:t>Table 2 – The Gravity Equation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6" o:spid="_x0000_s1027" type="#_x0000_t202" style="position:absolute;left:0;text-align:left;margin-left:241.9pt;margin-top:153.75pt;width:3in;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" filled="f" stroked="f">
                <v:textbox>
                  <w:txbxContent>
                    <w:p w14:paraId="319D7C99" w14:textId="77777777" w:rsidR="00195084" w:rsidRPr="00140B27" w:rsidRDefault="00195084" w:rsidP="00537531">
                      <w:pPr>
                        <w:rPr>
                          <w:i/>
                          <w:sz w:val="20"/>
                          <w:szCs w:val="20"/>
                        </w:rPr>
                      </w:pPr>
                      <w:r>
                        <w:rPr>
                          <w:i/>
                          <w:sz w:val="20"/>
                          <w:szCs w:val="20"/>
                        </w:rPr>
                        <w:t>Table 2 – The Gravity Equation</w:t>
                      </w:r>
                    </w:p>
                  </w:txbxContent>
                </v:textbox>
                <w10:wrap type="square"/>
              </v:shape>
            </w:pict>
          </mc:Fallback>
        </mc:AlternateContent>
      </w:r>
      <w:r w:rsidR="00175140" w:rsidRPr="002D11D7">
        <w:rPr>
          <w:lang w:val="en-US"/>
        </w:rPr>
        <w:t xml:space="preserve">First, briefly describing the results, coefficients are of the expected signs. The value for </w:t>
      </w:r>
      <w:r w:rsidR="00175140" w:rsidRPr="002D11D7">
        <w:rPr>
          <w:i/>
          <w:lang w:val="en-US"/>
        </w:rPr>
        <w:t>distance</w:t>
      </w:r>
      <w:r w:rsidR="00175140" w:rsidRPr="002D11D7">
        <w:rPr>
          <w:lang w:val="en-US"/>
        </w:rPr>
        <w:t xml:space="preserve"> is negative, meaning that two countries far away from each other trade less, by 1.3 percent for each percentage point increase in distance. The population of the two countries (importer and exporter) enters the equation with a negative sign. The rationale behind this is that more populated countries incur in more within country trade and less international trade. The next term is </w:t>
      </w:r>
      <w:r w:rsidR="00175140" w:rsidRPr="002D11D7">
        <w:rPr>
          <w:i/>
          <w:lang w:val="en-US"/>
        </w:rPr>
        <w:t>Area</w:t>
      </w:r>
      <w:r w:rsidR="00175140" w:rsidRPr="002D11D7">
        <w:rPr>
          <w:lang w:val="en-US"/>
        </w:rPr>
        <w:t xml:space="preserve">, with a positive coefficient: the more extended is a country the more it trades. The interpretation of this sign would be that area is a proxy for size and endowment of factors of production, so it is positively correlated with trade volume. The </w:t>
      </w:r>
      <w:r w:rsidR="00175140" w:rsidRPr="002D11D7">
        <w:rPr>
          <w:i/>
          <w:lang w:val="en-US"/>
        </w:rPr>
        <w:t xml:space="preserve">Landlocked </w:t>
      </w:r>
      <w:r w:rsidR="00175140" w:rsidRPr="002D11D7">
        <w:rPr>
          <w:lang w:val="en-US"/>
        </w:rPr>
        <w:t xml:space="preserve">variable has the expected negative sign, thus countries with no sea access trade less due to higher trade barriers; countries trade more (3% more) with neighboring states; they trade more with their colonies and if they have a common language. Lastly, the importer’s GDP has a positive sign, this confirms what has generally been found in previous literature and research: that there is a positive association between trade and income. </w:t>
      </w:r>
    </w:p>
    <w:p w14:paraId="7E094B3F" w14:textId="77777777" w:rsidR="00263DAC" w:rsidRDefault="00263DAC" w:rsidP="00175140">
      <w:pPr>
        <w:spacing w:line="360" w:lineRule="auto"/>
        <w:jc w:val="both"/>
        <w:rPr>
          <w:b/>
          <w:lang w:val="en-US"/>
        </w:rPr>
      </w:pPr>
    </w:p>
    <w:p w14:paraId="4598AE71" w14:textId="77777777" w:rsidR="00263DAC" w:rsidRDefault="00263DAC" w:rsidP="00175140">
      <w:pPr>
        <w:spacing w:line="360" w:lineRule="auto"/>
        <w:jc w:val="both"/>
        <w:rPr>
          <w:b/>
          <w:lang w:val="en-US"/>
        </w:rPr>
      </w:pPr>
    </w:p>
    <w:p w14:paraId="0D68F6F3" w14:textId="77777777" w:rsidR="00263DAC" w:rsidRDefault="00263DAC" w:rsidP="00175140">
      <w:pPr>
        <w:spacing w:line="360" w:lineRule="auto"/>
        <w:jc w:val="both"/>
        <w:rPr>
          <w:b/>
          <w:lang w:val="en-US"/>
        </w:rPr>
      </w:pPr>
    </w:p>
    <w:p w14:paraId="384C4B36" w14:textId="6D9110AF" w:rsidR="00175140" w:rsidRPr="00140B27" w:rsidRDefault="008E60D3" w:rsidP="00175140">
      <w:pPr>
        <w:spacing w:line="360" w:lineRule="auto"/>
        <w:jc w:val="both"/>
        <w:rPr>
          <w:lang w:val="en-US"/>
        </w:rPr>
      </w:pPr>
      <w:r>
        <w:rPr>
          <w:b/>
          <w:lang w:val="en-US"/>
        </w:rPr>
        <w:t>7</w:t>
      </w:r>
      <w:r w:rsidR="00BB41B4">
        <w:rPr>
          <w:b/>
          <w:lang w:val="en-US"/>
        </w:rPr>
        <w:t xml:space="preserve">.2 - </w:t>
      </w:r>
      <w:r w:rsidR="00DB40CD">
        <w:rPr>
          <w:b/>
          <w:lang w:val="en-US"/>
        </w:rPr>
        <w:t>Fitting the Data in the M</w:t>
      </w:r>
      <w:r w:rsidR="00175140" w:rsidRPr="008D0600">
        <w:rPr>
          <w:b/>
          <w:lang w:val="en-US"/>
        </w:rPr>
        <w:t>odel</w:t>
      </w:r>
      <w:r w:rsidR="00A569D9">
        <w:rPr>
          <w:b/>
          <w:lang w:val="en-US"/>
        </w:rPr>
        <w:fldChar w:fldCharType="begin"/>
      </w:r>
      <w:r w:rsidR="00A569D9">
        <w:instrText xml:space="preserve"> XE "</w:instrText>
      </w:r>
      <w:r w:rsidR="008373BA">
        <w:rPr>
          <w:lang w:val="en-US"/>
        </w:rPr>
        <w:instrText>7</w:instrText>
      </w:r>
      <w:r w:rsidR="00A569D9" w:rsidRPr="00156AEF">
        <w:rPr>
          <w:lang w:val="en-US"/>
        </w:rPr>
        <w:instrText>.2 - Fitting the Data in the model</w:instrText>
      </w:r>
      <w:r w:rsidR="00A569D9" w:rsidRPr="00156AEF">
        <w:instrText>"</w:instrText>
      </w:r>
      <w:r w:rsidR="00A569D9">
        <w:instrText xml:space="preserve"> </w:instrText>
      </w:r>
      <w:r w:rsidR="00A569D9">
        <w:rPr>
          <w:b/>
          <w:lang w:val="en-US"/>
        </w:rPr>
        <w:fldChar w:fldCharType="end"/>
      </w:r>
    </w:p>
    <w:p w14:paraId="61EE333A" w14:textId="77777777" w:rsidR="00175140" w:rsidRDefault="00175140" w:rsidP="00DD1053">
      <w:pPr>
        <w:spacing w:line="360" w:lineRule="auto"/>
        <w:jc w:val="both"/>
        <w:rPr>
          <w:lang w:val="en-US"/>
        </w:rPr>
      </w:pPr>
      <w:r w:rsidRPr="002D11D7">
        <w:rPr>
          <w:lang w:val="en-US"/>
        </w:rPr>
        <w:t>To be able to fit the gravity model into my final estimation</w:t>
      </w:r>
      <w:r w:rsidRPr="002D11D7">
        <w:rPr>
          <w:rStyle w:val="Rimandonotaapidipagina"/>
          <w:lang w:val="en-US"/>
        </w:rPr>
        <w:footnoteReference w:id="12"/>
      </w:r>
      <w:r w:rsidRPr="002D11D7">
        <w:rPr>
          <w:lang w:val="en-US"/>
        </w:rPr>
        <w:t>, which features the relationship between trade and pollution levels, I need to transform the bilateral dataset into a normal form panel. To do so, I aggregate the fitted values from the bilateral trade estimation, by first doing this transformation:</w:t>
      </w:r>
    </w:p>
    <w:p w14:paraId="77ACFF18" w14:textId="77777777" w:rsidR="007F6164" w:rsidRPr="002D11D7" w:rsidRDefault="007F6164" w:rsidP="00175140">
      <w:pPr>
        <w:spacing w:line="360" w:lineRule="auto"/>
        <w:jc w:val="both"/>
        <w:rPr>
          <w:lang w:val="en-US"/>
        </w:rPr>
      </w:pPr>
    </w:p>
    <w:p w14:paraId="0A302565" w14:textId="30A41D27" w:rsidR="00175140" w:rsidRPr="006B6A00" w:rsidRDefault="00195084" w:rsidP="006B6A00">
      <w:pPr>
        <w:pStyle w:val="Didascalia"/>
        <w:jc w:val="right"/>
        <w:rPr>
          <w:color w:val="auto"/>
          <w:sz w:val="24"/>
          <w:szCs w:val="24"/>
          <w:lang w:val="en-US"/>
        </w:rPr>
      </w:pPr>
      <m:oMath>
        <m:func>
          <m:funcPr>
            <m:ctrlPr>
              <w:rPr>
                <w:rFonts w:ascii="Cambria Math" w:hAnsi="Cambria Math"/>
                <w:b w:val="0"/>
                <w:color w:val="auto"/>
                <w:sz w:val="24"/>
                <w:szCs w:val="24"/>
                <w:lang w:val="en-US"/>
              </w:rPr>
            </m:ctrlPr>
          </m:funcPr>
          <m:fName>
            <m:r>
              <m:rPr>
                <m:sty m:val="b"/>
              </m:rPr>
              <w:rPr>
                <w:rFonts w:ascii="Cambria Math" w:hAnsi="Cambria Math"/>
                <w:color w:val="auto"/>
                <w:sz w:val="24"/>
                <w:szCs w:val="24"/>
                <w:lang w:val="en-US"/>
              </w:rPr>
              <m:t>ln</m:t>
            </m:r>
          </m:fName>
          <m:e>
            <m:d>
              <m:dPr>
                <m:ctrlPr>
                  <w:rPr>
                    <w:rFonts w:ascii="Cambria Math" w:hAnsi="Cambria Math"/>
                    <w:b w:val="0"/>
                    <w:i/>
                    <w:color w:val="auto"/>
                    <w:sz w:val="24"/>
                    <w:szCs w:val="24"/>
                    <w:lang w:val="en-US"/>
                  </w:rPr>
                </m:ctrlPr>
              </m:dPr>
              <m:e>
                <m:f>
                  <m:fPr>
                    <m:ctrlPr>
                      <w:rPr>
                        <w:rFonts w:ascii="Cambria Math" w:hAnsi="Cambria Math"/>
                        <w:b w:val="0"/>
                        <w:i/>
                        <w:color w:val="auto"/>
                        <w:sz w:val="24"/>
                        <w:szCs w:val="24"/>
                        <w:lang w:val="en-US"/>
                      </w:rPr>
                    </m:ctrlPr>
                  </m:fPr>
                  <m:num>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τ</m:t>
                        </m:r>
                      </m:e>
                      <m:sub>
                        <m:r>
                          <m:rPr>
                            <m:sty m:val="bi"/>
                          </m:rPr>
                          <w:rPr>
                            <w:rFonts w:ascii="Cambria Math" w:hAnsi="Cambria Math"/>
                            <w:color w:val="auto"/>
                            <w:sz w:val="24"/>
                            <w:szCs w:val="24"/>
                            <w:lang w:val="en-US"/>
                          </w:rPr>
                          <m:t>ij</m:t>
                        </m:r>
                      </m:sub>
                    </m:sSub>
                  </m:num>
                  <m:den>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GDP</m:t>
                        </m:r>
                      </m:e>
                      <m:sub>
                        <m:r>
                          <m:rPr>
                            <m:sty m:val="bi"/>
                          </m:rPr>
                          <w:rPr>
                            <w:rFonts w:ascii="Cambria Math" w:hAnsi="Cambria Math"/>
                            <w:color w:val="auto"/>
                            <w:sz w:val="24"/>
                            <w:szCs w:val="24"/>
                            <w:lang w:val="en-US"/>
                          </w:rPr>
                          <m:t>i</m:t>
                        </m:r>
                      </m:sub>
                    </m:sSub>
                  </m:den>
                </m:f>
              </m:e>
            </m:d>
          </m:e>
        </m:func>
        <m:r>
          <m:rPr>
            <m:sty m:val="bi"/>
          </m:rPr>
          <w:rPr>
            <w:rFonts w:ascii="Cambria Math" w:hAnsi="Cambria Math"/>
            <w:color w:val="auto"/>
            <w:sz w:val="24"/>
            <w:szCs w:val="24"/>
            <w:lang w:val="en-US"/>
          </w:rPr>
          <m:t>=</m:t>
        </m:r>
        <m:sSup>
          <m:sSupPr>
            <m:ctrlPr>
              <w:rPr>
                <w:rFonts w:ascii="Cambria Math" w:hAnsi="Cambria Math"/>
                <w:b w:val="0"/>
                <w:i/>
                <w:color w:val="auto"/>
                <w:sz w:val="24"/>
                <w:szCs w:val="24"/>
                <w:lang w:val="en-US"/>
              </w:rPr>
            </m:ctrlPr>
          </m:sSupPr>
          <m:e>
            <m:r>
              <m:rPr>
                <m:sty m:val="bi"/>
              </m:rPr>
              <w:rPr>
                <w:rFonts w:ascii="Cambria Math" w:hAnsi="Cambria Math"/>
                <w:color w:val="auto"/>
                <w:sz w:val="24"/>
                <w:szCs w:val="24"/>
                <w:lang w:val="en-US"/>
              </w:rPr>
              <m:t>a</m:t>
            </m:r>
          </m:e>
          <m:sup>
            <m:r>
              <m:rPr>
                <m:sty m:val="bi"/>
              </m:rPr>
              <w:rPr>
                <w:rFonts w:ascii="Cambria Math" w:hAnsi="Cambria Math"/>
                <w:color w:val="auto"/>
                <w:sz w:val="24"/>
                <w:szCs w:val="24"/>
                <w:lang w:val="en-US"/>
              </w:rPr>
              <m:t>'</m:t>
            </m:r>
          </m:sup>
        </m:sSup>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X</m:t>
            </m:r>
          </m:e>
          <m:sub>
            <m:r>
              <m:rPr>
                <m:sty m:val="bi"/>
              </m:rPr>
              <w:rPr>
                <w:rFonts w:ascii="Cambria Math" w:hAnsi="Cambria Math"/>
                <w:color w:val="auto"/>
                <w:sz w:val="24"/>
                <w:szCs w:val="24"/>
                <w:lang w:val="en-US"/>
              </w:rPr>
              <m:t>ij</m:t>
            </m:r>
          </m:sub>
        </m:sSub>
        <m:r>
          <m:rPr>
            <m:sty m:val="bi"/>
          </m:rP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e</m:t>
            </m:r>
          </m:e>
          <m:sub>
            <m:r>
              <m:rPr>
                <m:sty m:val="bi"/>
              </m:rPr>
              <w:rPr>
                <w:rFonts w:ascii="Cambria Math" w:hAnsi="Cambria Math"/>
                <w:color w:val="auto"/>
                <w:sz w:val="24"/>
                <w:szCs w:val="24"/>
                <w:lang w:val="en-US"/>
              </w:rPr>
              <m:t>ij</m:t>
            </m:r>
          </m:sub>
        </m:sSub>
      </m:oMath>
      <w:r w:rsidR="006B6A00">
        <w:rPr>
          <w:rFonts w:eastAsiaTheme="minorEastAsia"/>
          <w:color w:val="auto"/>
          <w:sz w:val="24"/>
          <w:szCs w:val="24"/>
          <w:lang w:val="en-US"/>
        </w:rPr>
        <w:t xml:space="preserve">                                                         </w:t>
      </w:r>
      <w:r w:rsidR="006B6A00" w:rsidRPr="006B6A00">
        <w:rPr>
          <w:color w:val="auto"/>
          <w:sz w:val="24"/>
          <w:szCs w:val="24"/>
          <w:lang w:val="en-US"/>
        </w:rPr>
        <w:t xml:space="preserve">( </w:t>
      </w:r>
      <w:r w:rsidR="006B6A00" w:rsidRPr="006B6A00">
        <w:rPr>
          <w:color w:val="auto"/>
          <w:sz w:val="24"/>
          <w:szCs w:val="24"/>
        </w:rPr>
        <w:fldChar w:fldCharType="begin"/>
      </w:r>
      <w:r w:rsidR="006B6A00" w:rsidRPr="006B6A00">
        <w:rPr>
          <w:color w:val="auto"/>
          <w:sz w:val="24"/>
          <w:szCs w:val="24"/>
          <w:lang w:val="en-US"/>
        </w:rPr>
        <w:instrText xml:space="preserve"> SEQ ( \* ARABIC </w:instrText>
      </w:r>
      <w:r w:rsidR="006B6A00" w:rsidRPr="006B6A00">
        <w:rPr>
          <w:color w:val="auto"/>
          <w:sz w:val="24"/>
          <w:szCs w:val="24"/>
        </w:rPr>
        <w:fldChar w:fldCharType="separate"/>
      </w:r>
      <w:r w:rsidR="00EF430E">
        <w:rPr>
          <w:noProof/>
          <w:color w:val="auto"/>
          <w:sz w:val="24"/>
          <w:szCs w:val="24"/>
          <w:lang w:val="en-US"/>
        </w:rPr>
        <w:t>5</w:t>
      </w:r>
      <w:r w:rsidR="006B6A00" w:rsidRPr="006B6A00">
        <w:rPr>
          <w:color w:val="auto"/>
          <w:sz w:val="24"/>
          <w:szCs w:val="24"/>
        </w:rPr>
        <w:fldChar w:fldCharType="end"/>
      </w:r>
      <w:r w:rsidR="006B6A00" w:rsidRPr="006B6A00">
        <w:rPr>
          <w:color w:val="auto"/>
          <w:sz w:val="24"/>
          <w:szCs w:val="24"/>
          <w:lang w:val="en-US"/>
        </w:rPr>
        <w:t>)</w:t>
      </w:r>
    </w:p>
    <w:p w14:paraId="42C3467C" w14:textId="77777777" w:rsidR="007F6164" w:rsidRPr="002D11D7" w:rsidRDefault="007F6164" w:rsidP="00175140">
      <w:pPr>
        <w:spacing w:line="360" w:lineRule="auto"/>
        <w:jc w:val="both"/>
        <w:rPr>
          <w:lang w:val="en-US"/>
        </w:rPr>
      </w:pPr>
    </w:p>
    <w:p w14:paraId="741747B0" w14:textId="21C865EC" w:rsidR="00175140" w:rsidRPr="002D11D7" w:rsidRDefault="00EF430E" w:rsidP="00263DAC">
      <w:pPr>
        <w:spacing w:line="360" w:lineRule="auto"/>
        <w:ind w:firstLine="708"/>
        <w:jc w:val="both"/>
        <w:rPr>
          <w:lang w:val="en-US"/>
        </w:rPr>
      </w:pPr>
      <w:r>
        <w:rPr>
          <w:lang w:val="en-US"/>
        </w:rPr>
        <w:t>In</w:t>
      </w:r>
      <w:r w:rsidR="00175140" w:rsidRPr="002D11D7">
        <w:rPr>
          <w:lang w:val="en-US"/>
        </w:rPr>
        <w:t xml:space="preserve"> equation</w:t>
      </w:r>
      <w:r>
        <w:rPr>
          <w:lang w:val="en-US"/>
        </w:rPr>
        <w:t xml:space="preserve"> (5)</w:t>
      </w:r>
      <w:r w:rsidR="00175140" w:rsidRPr="002D11D7">
        <w:rPr>
          <w:lang w:val="en-US"/>
        </w:rPr>
        <w:t xml:space="preserve">, </w:t>
      </w:r>
      <w:r w:rsidR="00175140" w:rsidRPr="002D11D7">
        <w:rPr>
          <w:i/>
          <w:lang w:val="en-US"/>
        </w:rPr>
        <w:t>a</w:t>
      </w:r>
      <w:r w:rsidR="00175140" w:rsidRPr="002D11D7">
        <w:rPr>
          <w:lang w:val="en-US"/>
        </w:rPr>
        <w:t xml:space="preserve"> stands for the vector of coefficients of the variables included in the gravity equation (</w:t>
      </w:r>
      <m:oMath>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16</m:t>
            </m:r>
          </m:sub>
        </m:sSub>
      </m:oMath>
      <w:r w:rsidR="00175140" w:rsidRPr="002D11D7">
        <w:t>)</w:t>
      </w:r>
      <w:r w:rsidR="00175140" w:rsidRPr="002D11D7">
        <w:rPr>
          <w:lang w:val="en-US"/>
        </w:rPr>
        <w:t xml:space="preserve"> and</w:t>
      </w:r>
      <w:r w:rsidR="00175140" w:rsidRPr="002B4F1F">
        <w:rPr>
          <w:lang w:val="en-US"/>
        </w:rPr>
        <w:t xml:space="preserv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ij</m:t>
            </m:r>
          </m:sub>
        </m:sSub>
      </m:oMath>
      <w:r w:rsidR="00175140" w:rsidRPr="002D11D7">
        <w:rPr>
          <w:b/>
          <w:lang w:val="en-US"/>
        </w:rPr>
        <w:t xml:space="preserve"> </w:t>
      </w:r>
      <w:r w:rsidR="00175140" w:rsidRPr="002D11D7">
        <w:rPr>
          <w:lang w:val="en-US"/>
        </w:rPr>
        <w:t>is the vector of all the independent variables used in the specification (</w:t>
      </w:r>
      <m:oMath>
        <m:sSub>
          <m:sSubPr>
            <m:ctrlPr>
              <w:rPr>
                <w:rFonts w:ascii="Cambria Math" w:hAnsi="Cambria Math"/>
                <w:i/>
              </w:rPr>
            </m:ctrlPr>
          </m:sSubPr>
          <m:e>
            <m:r>
              <w:rPr>
                <w:rFonts w:ascii="Cambria Math" w:hAnsi="Cambria Math"/>
              </w:rPr>
              <m:t>D</m:t>
            </m:r>
          </m:e>
          <m:sub>
            <m:r>
              <w:rPr>
                <w:rFonts w:ascii="Cambria Math" w:hAnsi="Cambria Math"/>
              </w:rPr>
              <m:t>ij</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j</m:t>
            </m:r>
          </m:sub>
        </m:sSub>
        <m:r>
          <w:rPr>
            <w:rFonts w:ascii="Cambria Math" w:hAnsi="Cambria Math"/>
          </w:rPr>
          <m:t xml:space="preserve">, </m:t>
        </m:r>
        <m:sSub>
          <m:sSubPr>
            <m:ctrlPr>
              <w:rPr>
                <w:rFonts w:ascii="Cambria Math" w:hAnsi="Cambria Math"/>
                <w:i/>
              </w:rPr>
            </m:ctrlPr>
          </m:sSubPr>
          <m:e>
            <m:r>
              <w:rPr>
                <w:rFonts w:ascii="Cambria Math" w:hAnsi="Cambria Math"/>
              </w:rPr>
              <m:t>Col</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Lang</m:t>
            </m:r>
          </m:e>
          <m:sub>
            <m:r>
              <w:rPr>
                <w:rFonts w:ascii="Cambria Math" w:hAnsi="Cambria Math"/>
              </w:rPr>
              <m:t>ij</m:t>
            </m:r>
          </m:sub>
        </m:sSub>
        <m:r>
          <w:rPr>
            <w:rFonts w:ascii="Cambria Math" w:hAnsi="Cambria Math"/>
          </w:rPr>
          <m:t>, etc</m:t>
        </m:r>
      </m:oMath>
      <w:r w:rsidR="00175140" w:rsidRPr="002D11D7">
        <w:rPr>
          <w:lang w:val="en-US"/>
        </w:rPr>
        <w:t xml:space="preserve">).  </w:t>
      </w:r>
    </w:p>
    <w:p w14:paraId="3C262D63" w14:textId="77777777" w:rsidR="00175140" w:rsidRDefault="00175140" w:rsidP="00175140">
      <w:pPr>
        <w:spacing w:line="360" w:lineRule="auto"/>
        <w:jc w:val="both"/>
        <w:rPr>
          <w:lang w:val="en-US"/>
        </w:rPr>
      </w:pPr>
      <w:r w:rsidRPr="002D11D7">
        <w:rPr>
          <w:lang w:val="en-US"/>
        </w:rPr>
        <w:t>The following passage is to aggregate data for each country:</w:t>
      </w:r>
    </w:p>
    <w:p w14:paraId="723827C0" w14:textId="77777777" w:rsidR="007F6164" w:rsidRPr="002D11D7" w:rsidRDefault="007F6164" w:rsidP="00175140">
      <w:pPr>
        <w:spacing w:line="360" w:lineRule="auto"/>
        <w:jc w:val="both"/>
        <w:rPr>
          <w:lang w:val="en-US"/>
        </w:rPr>
      </w:pPr>
    </w:p>
    <w:p w14:paraId="1FA811F3" w14:textId="54DB5EE2" w:rsidR="00175140" w:rsidRPr="006B6A00" w:rsidRDefault="00195084" w:rsidP="006B6A00">
      <w:pPr>
        <w:pStyle w:val="Didascalia"/>
        <w:jc w:val="right"/>
        <w:rPr>
          <w:color w:val="auto"/>
          <w:sz w:val="24"/>
          <w:szCs w:val="24"/>
          <w:lang w:val="en-US"/>
        </w:rPr>
      </w:pPr>
      <m:oMath>
        <m:sSub>
          <m:sSubPr>
            <m:ctrlPr>
              <w:rPr>
                <w:rFonts w:ascii="Cambria Math" w:hAnsi="Cambria Math"/>
                <w:b w:val="0"/>
                <w:i/>
                <w:color w:val="auto"/>
                <w:sz w:val="24"/>
                <w:szCs w:val="24"/>
                <w:lang w:val="en-US"/>
              </w:rPr>
            </m:ctrlPr>
          </m:sSubPr>
          <m:e>
            <m:acc>
              <m:accPr>
                <m:ctrlPr>
                  <w:rPr>
                    <w:rFonts w:ascii="Cambria Math" w:hAnsi="Cambria Math"/>
                    <w:b w:val="0"/>
                    <w:i/>
                    <w:color w:val="auto"/>
                    <w:sz w:val="24"/>
                    <w:szCs w:val="24"/>
                    <w:lang w:val="en-US"/>
                  </w:rPr>
                </m:ctrlPr>
              </m:accPr>
              <m:e>
                <m:r>
                  <m:rPr>
                    <m:sty m:val="bi"/>
                  </m:rPr>
                  <w:rPr>
                    <w:rFonts w:ascii="Cambria Math" w:hAnsi="Cambria Math"/>
                    <w:color w:val="auto"/>
                    <w:sz w:val="24"/>
                    <w:szCs w:val="24"/>
                    <w:lang w:val="en-US"/>
                  </w:rPr>
                  <m:t>T</m:t>
                </m:r>
              </m:e>
            </m:acc>
          </m:e>
          <m:sub>
            <m:r>
              <m:rPr>
                <m:sty m:val="bi"/>
              </m:rPr>
              <w:rPr>
                <w:rFonts w:ascii="Cambria Math" w:hAnsi="Cambria Math"/>
                <w:color w:val="auto"/>
                <w:sz w:val="24"/>
                <w:szCs w:val="24"/>
                <w:lang w:val="en-US"/>
              </w:rPr>
              <m:t>i</m:t>
            </m:r>
          </m:sub>
        </m:sSub>
        <m:r>
          <m:rPr>
            <m:sty m:val="bi"/>
          </m:rPr>
          <w:rPr>
            <w:rFonts w:ascii="Cambria Math" w:hAnsi="Cambria Math"/>
            <w:color w:val="auto"/>
            <w:sz w:val="24"/>
            <w:szCs w:val="24"/>
            <w:lang w:val="en-US"/>
          </w:rPr>
          <m:t>=</m:t>
        </m:r>
        <m:nary>
          <m:naryPr>
            <m:chr m:val="∑"/>
            <m:limLoc m:val="undOvr"/>
            <m:supHide m:val="1"/>
            <m:ctrlPr>
              <w:rPr>
                <w:rFonts w:ascii="Cambria Math" w:hAnsi="Cambria Math"/>
                <w:b w:val="0"/>
                <w:i/>
                <w:color w:val="auto"/>
                <w:sz w:val="24"/>
                <w:szCs w:val="24"/>
                <w:lang w:val="en-US"/>
              </w:rPr>
            </m:ctrlPr>
          </m:naryPr>
          <m:sub>
            <m:r>
              <m:rPr>
                <m:sty m:val="bi"/>
              </m:rPr>
              <w:rPr>
                <w:rFonts w:ascii="Cambria Math" w:hAnsi="Cambria Math"/>
                <w:color w:val="auto"/>
                <w:sz w:val="24"/>
                <w:szCs w:val="24"/>
                <w:lang w:val="en-US"/>
              </w:rPr>
              <m:t>j≠i</m:t>
            </m:r>
          </m:sub>
          <m:sup/>
          <m:e>
            <m:sSup>
              <m:sSupPr>
                <m:ctrlPr>
                  <w:rPr>
                    <w:rFonts w:ascii="Cambria Math" w:hAnsi="Cambria Math"/>
                    <w:b w:val="0"/>
                    <w:i/>
                    <w:color w:val="auto"/>
                    <w:sz w:val="24"/>
                    <w:szCs w:val="24"/>
                    <w:lang w:val="en-US"/>
                  </w:rPr>
                </m:ctrlPr>
              </m:sSupPr>
              <m:e>
                <m:r>
                  <m:rPr>
                    <m:sty m:val="bi"/>
                  </m:rPr>
                  <w:rPr>
                    <w:rFonts w:ascii="Cambria Math" w:hAnsi="Cambria Math"/>
                    <w:color w:val="auto"/>
                    <w:sz w:val="24"/>
                    <w:szCs w:val="24"/>
                    <w:lang w:val="en-US"/>
                  </w:rPr>
                  <m:t>e</m:t>
                </m:r>
              </m:e>
              <m:sup>
                <m:sSup>
                  <m:sSupPr>
                    <m:ctrlPr>
                      <w:rPr>
                        <w:rFonts w:ascii="Cambria Math" w:hAnsi="Cambria Math"/>
                        <w:b w:val="0"/>
                        <w:i/>
                        <w:color w:val="auto"/>
                        <w:sz w:val="24"/>
                        <w:szCs w:val="24"/>
                        <w:lang w:val="en-US"/>
                      </w:rPr>
                    </m:ctrlPr>
                  </m:sSupPr>
                  <m:e>
                    <m:acc>
                      <m:accPr>
                        <m:ctrlPr>
                          <w:rPr>
                            <w:rFonts w:ascii="Cambria Math" w:hAnsi="Cambria Math"/>
                            <w:b w:val="0"/>
                            <w:i/>
                            <w:color w:val="auto"/>
                            <w:sz w:val="24"/>
                            <w:szCs w:val="24"/>
                            <w:lang w:val="en-US"/>
                          </w:rPr>
                        </m:ctrlPr>
                      </m:accPr>
                      <m:e>
                        <m:r>
                          <m:rPr>
                            <m:sty m:val="bi"/>
                          </m:rPr>
                          <w:rPr>
                            <w:rFonts w:ascii="Cambria Math" w:hAnsi="Cambria Math"/>
                            <w:color w:val="auto"/>
                            <w:sz w:val="24"/>
                            <w:szCs w:val="24"/>
                            <w:lang w:val="en-US"/>
                          </w:rPr>
                          <m:t>a</m:t>
                        </m:r>
                      </m:e>
                    </m:acc>
                  </m:e>
                  <m:sup>
                    <m:r>
                      <m:rPr>
                        <m:sty m:val="bi"/>
                      </m:rPr>
                      <w:rPr>
                        <w:rFonts w:ascii="Cambria Math" w:hAnsi="Cambria Math"/>
                        <w:color w:val="auto"/>
                        <w:sz w:val="24"/>
                        <w:szCs w:val="24"/>
                        <w:lang w:val="en-US"/>
                      </w:rPr>
                      <m:t>'</m:t>
                    </m:r>
                  </m:sup>
                </m:sSup>
                <m:sSub>
                  <m:sSubPr>
                    <m:ctrlPr>
                      <w:rPr>
                        <w:rFonts w:ascii="Cambria Math" w:hAnsi="Cambria Math"/>
                        <w:b w:val="0"/>
                        <w:i/>
                        <w:color w:val="auto"/>
                        <w:sz w:val="24"/>
                        <w:szCs w:val="24"/>
                        <w:lang w:val="en-US"/>
                      </w:rPr>
                    </m:ctrlPr>
                  </m:sSubPr>
                  <m:e>
                    <m:r>
                      <m:rPr>
                        <m:sty m:val="bi"/>
                      </m:rPr>
                      <w:rPr>
                        <w:rFonts w:ascii="Cambria Math" w:hAnsi="Cambria Math"/>
                        <w:color w:val="auto"/>
                        <w:sz w:val="24"/>
                        <w:szCs w:val="24"/>
                        <w:lang w:val="en-US"/>
                      </w:rPr>
                      <m:t>X</m:t>
                    </m:r>
                  </m:e>
                  <m:sub>
                    <m:r>
                      <m:rPr>
                        <m:sty m:val="bi"/>
                      </m:rPr>
                      <w:rPr>
                        <w:rFonts w:ascii="Cambria Math" w:hAnsi="Cambria Math"/>
                        <w:color w:val="auto"/>
                        <w:sz w:val="24"/>
                        <w:szCs w:val="24"/>
                        <w:lang w:val="en-US"/>
                      </w:rPr>
                      <m:t>ij</m:t>
                    </m:r>
                  </m:sub>
                </m:sSub>
              </m:sup>
            </m:sSup>
          </m:e>
        </m:nary>
      </m:oMath>
      <w:r w:rsidR="00175140" w:rsidRPr="005F21F8">
        <w:rPr>
          <w:b w:val="0"/>
          <w:color w:val="auto"/>
          <w:sz w:val="24"/>
          <w:szCs w:val="24"/>
          <w:lang w:val="en-US"/>
        </w:rPr>
        <w:t>.</w:t>
      </w:r>
      <w:r w:rsidR="006B6A00" w:rsidRPr="005F21F8">
        <w:rPr>
          <w:b w:val="0"/>
          <w:color w:val="auto"/>
          <w:sz w:val="24"/>
          <w:szCs w:val="24"/>
          <w:lang w:val="en-US"/>
        </w:rPr>
        <w:t xml:space="preserve"> </w:t>
      </w:r>
      <w:r w:rsidR="006B6A00">
        <w:rPr>
          <w:color w:val="auto"/>
          <w:sz w:val="24"/>
          <w:szCs w:val="24"/>
          <w:lang w:val="en-US"/>
        </w:rPr>
        <w:t xml:space="preserve">                                                                  </w:t>
      </w:r>
      <w:r w:rsidR="006B6A00" w:rsidRPr="00EF430E">
        <w:rPr>
          <w:color w:val="auto"/>
          <w:sz w:val="24"/>
          <w:szCs w:val="24"/>
          <w:lang w:val="en-US"/>
        </w:rPr>
        <w:t xml:space="preserve">( </w:t>
      </w:r>
      <w:r w:rsidR="006B6A00" w:rsidRPr="006B6A00">
        <w:rPr>
          <w:color w:val="auto"/>
          <w:sz w:val="24"/>
          <w:szCs w:val="24"/>
        </w:rPr>
        <w:fldChar w:fldCharType="begin"/>
      </w:r>
      <w:r w:rsidR="006B6A00" w:rsidRPr="00EF430E">
        <w:rPr>
          <w:color w:val="auto"/>
          <w:sz w:val="24"/>
          <w:szCs w:val="24"/>
          <w:lang w:val="en-US"/>
        </w:rPr>
        <w:instrText xml:space="preserve"> SEQ ( \* ARABIC </w:instrText>
      </w:r>
      <w:r w:rsidR="006B6A00" w:rsidRPr="006B6A00">
        <w:rPr>
          <w:color w:val="auto"/>
          <w:sz w:val="24"/>
          <w:szCs w:val="24"/>
        </w:rPr>
        <w:fldChar w:fldCharType="separate"/>
      </w:r>
      <w:r w:rsidR="00EF430E">
        <w:rPr>
          <w:noProof/>
          <w:color w:val="auto"/>
          <w:sz w:val="24"/>
          <w:szCs w:val="24"/>
          <w:lang w:val="en-US"/>
        </w:rPr>
        <w:t>6</w:t>
      </w:r>
      <w:r w:rsidR="006B6A00" w:rsidRPr="006B6A00">
        <w:rPr>
          <w:color w:val="auto"/>
          <w:sz w:val="24"/>
          <w:szCs w:val="24"/>
        </w:rPr>
        <w:fldChar w:fldCharType="end"/>
      </w:r>
      <w:r w:rsidR="006B6A00" w:rsidRPr="00EF430E">
        <w:rPr>
          <w:color w:val="auto"/>
          <w:sz w:val="24"/>
          <w:szCs w:val="24"/>
          <w:lang w:val="en-US"/>
        </w:rPr>
        <w:t>)</w:t>
      </w:r>
    </w:p>
    <w:p w14:paraId="6F59F3CC" w14:textId="77777777" w:rsidR="007F6164" w:rsidRPr="002D11D7" w:rsidRDefault="007F6164" w:rsidP="00175140">
      <w:pPr>
        <w:spacing w:line="360" w:lineRule="auto"/>
        <w:jc w:val="center"/>
        <w:rPr>
          <w:lang w:val="en-US"/>
        </w:rPr>
      </w:pPr>
    </w:p>
    <w:p w14:paraId="1F9B7642" w14:textId="37F36607" w:rsidR="00140B27" w:rsidRDefault="00175140" w:rsidP="00263DAC">
      <w:pPr>
        <w:spacing w:line="360" w:lineRule="auto"/>
        <w:ind w:firstLine="708"/>
        <w:jc w:val="both"/>
        <w:rPr>
          <w:lang w:val="en-US"/>
        </w:rPr>
      </w:pPr>
      <w:r w:rsidRPr="002D11D7">
        <w:rPr>
          <w:lang w:val="en-US"/>
        </w:rPr>
        <w:t>What this transformation</w:t>
      </w:r>
      <w:r w:rsidR="00EF430E">
        <w:rPr>
          <w:lang w:val="en-US"/>
        </w:rPr>
        <w:t xml:space="preserve"> (6)</w:t>
      </w:r>
      <w:r w:rsidRPr="002D11D7">
        <w:rPr>
          <w:lang w:val="en-US"/>
        </w:rPr>
        <w:t xml:space="preserve"> is doing is to estimate the geographic components of country </w:t>
      </w:r>
      <w:r w:rsidRPr="002D11D7">
        <w:rPr>
          <w:i/>
          <w:lang w:val="en-US"/>
        </w:rPr>
        <w:t>i</w:t>
      </w:r>
      <w:r w:rsidRPr="002D11D7">
        <w:rPr>
          <w:lang w:val="en-US"/>
        </w:rPr>
        <w:t xml:space="preserve">’s trade as the sum of the coefficients of the variables predicting bilateral trade with all the counterparty countries for which I have data. It is possible to perform this transformation because the expectation of </w:t>
      </w:r>
      <m:oMath>
        <m:r>
          <m:rPr>
            <m:sty m:val="p"/>
          </m:rPr>
          <w:rPr>
            <w:rFonts w:ascii="Cambria Math" w:hAnsi="Cambria Math"/>
            <w:lang w:val="en-US"/>
          </w:rPr>
          <m:t>ln⁡</m:t>
        </m:r>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τ</m:t>
                </m:r>
              </m:e>
              <m:sub>
                <m:r>
                  <w:rPr>
                    <w:rFonts w:ascii="Cambria Math" w:hAnsi="Cambria Math"/>
                    <w:lang w:val="en-US"/>
                  </w:rPr>
                  <m:t>ij</m:t>
                </m:r>
              </m:sub>
            </m:sSub>
          </m:num>
          <m:den>
            <m:sSub>
              <m:sSubPr>
                <m:ctrlPr>
                  <w:rPr>
                    <w:rFonts w:ascii="Cambria Math" w:hAnsi="Cambria Math"/>
                    <w:i/>
                    <w:lang w:val="en-US"/>
                  </w:rPr>
                </m:ctrlPr>
              </m:sSubPr>
              <m:e>
                <m:r>
                  <w:rPr>
                    <w:rFonts w:ascii="Cambria Math" w:hAnsi="Cambria Math"/>
                    <w:lang w:val="en-US"/>
                  </w:rPr>
                  <m:t>GDP</m:t>
                </m:r>
              </m:e>
              <m:sub>
                <m:r>
                  <w:rPr>
                    <w:rFonts w:ascii="Cambria Math" w:hAnsi="Cambria Math"/>
                    <w:lang w:val="en-US"/>
                  </w:rPr>
                  <m:t>i</m:t>
                </m:r>
              </m:sub>
            </m:sSub>
          </m:den>
        </m:f>
        <m:r>
          <w:rPr>
            <w:rFonts w:ascii="Cambria Math" w:hAnsi="Cambria Math"/>
            <w:lang w:val="en-US"/>
          </w:rPr>
          <m:t>)</m:t>
        </m:r>
      </m:oMath>
      <w:r w:rsidRPr="002D11D7">
        <w:rPr>
          <w:lang w:val="en-US"/>
        </w:rPr>
        <w:t xml:space="preserve"> conditional on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ij</m:t>
            </m:r>
          </m:sub>
        </m:sSub>
      </m:oMath>
      <w:r w:rsidRPr="002B4F1F">
        <w:rPr>
          <w:lang w:val="en-US"/>
        </w:rPr>
        <w:t>is</w:t>
      </w:r>
      <w:r w:rsidRPr="002D11D7">
        <w:rPr>
          <w:lang w:val="en-US"/>
        </w:rPr>
        <w:t xml:space="preserve"> equal to </w:t>
      </w:r>
      <m:oMath>
        <m:sSup>
          <m:sSupPr>
            <m:ctrlPr>
              <w:rPr>
                <w:rFonts w:ascii="Cambria Math" w:hAnsi="Cambria Math"/>
                <w:i/>
                <w:lang w:val="en-US"/>
              </w:rPr>
            </m:ctrlPr>
          </m:sSupPr>
          <m:e>
            <m:r>
              <w:rPr>
                <w:rFonts w:ascii="Cambria Math" w:hAnsi="Cambria Math"/>
                <w:lang w:val="en-US"/>
              </w:rPr>
              <m:t>e</m:t>
            </m:r>
          </m:e>
          <m:sup>
            <m:sSup>
              <m:sSupPr>
                <m:ctrlPr>
                  <w:rPr>
                    <w:rFonts w:ascii="Cambria Math" w:hAnsi="Cambria Math"/>
                    <w:i/>
                    <w:lang w:val="en-US"/>
                  </w:rPr>
                </m:ctrlPr>
              </m:sSupPr>
              <m:e>
                <m:acc>
                  <m:accPr>
                    <m:ctrlPr>
                      <w:rPr>
                        <w:rFonts w:ascii="Cambria Math" w:hAnsi="Cambria Math"/>
                        <w:i/>
                        <w:lang w:val="en-US"/>
                      </w:rPr>
                    </m:ctrlPr>
                  </m:accPr>
                  <m:e>
                    <m:r>
                      <w:rPr>
                        <w:rFonts w:ascii="Cambria Math" w:hAnsi="Cambria Math"/>
                        <w:lang w:val="en-US"/>
                      </w:rPr>
                      <m:t>a</m:t>
                    </m:r>
                  </m:e>
                </m:acc>
              </m:e>
              <m:sup>
                <m:r>
                  <w:rPr>
                    <w:rFonts w:ascii="Cambria Math" w:hAnsi="Cambria Math"/>
                    <w:lang w:val="en-US"/>
                  </w:rPr>
                  <m:t>'</m:t>
                </m:r>
              </m:sup>
            </m:sSup>
            <m:sSub>
              <m:sSubPr>
                <m:ctrlPr>
                  <w:rPr>
                    <w:rFonts w:ascii="Cambria Math" w:hAnsi="Cambria Math"/>
                    <w:b/>
                    <w:i/>
                    <w:lang w:val="en-US"/>
                  </w:rPr>
                </m:ctrlPr>
              </m:sSubPr>
              <m:e>
                <m:r>
                  <m:rPr>
                    <m:sty m:val="bi"/>
                  </m:rPr>
                  <w:rPr>
                    <w:rFonts w:ascii="Cambria Math" w:hAnsi="Cambria Math"/>
                    <w:lang w:val="en-US"/>
                  </w:rPr>
                  <m:t>X</m:t>
                </m:r>
              </m:e>
              <m:sub>
                <m:r>
                  <m:rPr>
                    <m:sty m:val="bi"/>
                  </m:rPr>
                  <w:rPr>
                    <w:rFonts w:ascii="Cambria Math" w:hAnsi="Cambria Math"/>
                    <w:lang w:val="en-US"/>
                  </w:rPr>
                  <m:t>ij</m:t>
                </m:r>
              </m:sub>
            </m:sSub>
          </m:sup>
        </m:sSup>
      </m:oMath>
      <w:r w:rsidRPr="002D11D7">
        <w:rPr>
          <w:lang w:val="en-US"/>
        </w:rPr>
        <w:t xml:space="preserve"> multiplied by the expected value of the error term. I am modeling the error as homoskedastic, so the expectation on the residual is the same over all observations, for this reason the transformation illustrated above can be performed. </w:t>
      </w:r>
    </w:p>
    <w:p w14:paraId="6EF0490B" w14:textId="77777777" w:rsidR="00140B27" w:rsidRDefault="00140B27" w:rsidP="00175140">
      <w:pPr>
        <w:spacing w:line="360" w:lineRule="auto"/>
        <w:jc w:val="both"/>
        <w:rPr>
          <w:lang w:val="en-US"/>
        </w:rPr>
      </w:pPr>
    </w:p>
    <w:p w14:paraId="68EACD79" w14:textId="4B6A4017" w:rsidR="007F6164" w:rsidRPr="00140B27" w:rsidRDefault="008E60D3" w:rsidP="00175140">
      <w:pPr>
        <w:spacing w:line="360" w:lineRule="auto"/>
        <w:jc w:val="both"/>
        <w:rPr>
          <w:lang w:val="en-US"/>
        </w:rPr>
      </w:pPr>
      <w:r>
        <w:rPr>
          <w:b/>
          <w:lang w:val="en-US"/>
        </w:rPr>
        <w:t>7</w:t>
      </w:r>
      <w:r w:rsidR="00BB41B4" w:rsidRPr="002D11D7">
        <w:rPr>
          <w:b/>
          <w:lang w:val="en-US"/>
        </w:rPr>
        <w:t xml:space="preserve">.3 - </w:t>
      </w:r>
      <w:r w:rsidR="00DB40CD">
        <w:rPr>
          <w:b/>
          <w:lang w:val="en-US"/>
        </w:rPr>
        <w:t>The Instrument’s Q</w:t>
      </w:r>
      <w:r w:rsidR="00175140" w:rsidRPr="002D11D7">
        <w:rPr>
          <w:b/>
          <w:lang w:val="en-US"/>
        </w:rPr>
        <w:t>uality</w:t>
      </w:r>
    </w:p>
    <w:p w14:paraId="5EECC243" w14:textId="24B94EE4" w:rsidR="00263DAC" w:rsidRDefault="00A569D9" w:rsidP="00175140">
      <w:pPr>
        <w:spacing w:line="360" w:lineRule="auto"/>
        <w:jc w:val="both"/>
        <w:rPr>
          <w:lang w:val="en-US"/>
        </w:rPr>
      </w:pPr>
      <w:r w:rsidRPr="002D11D7">
        <w:rPr>
          <w:b/>
          <w:lang w:val="en-US"/>
        </w:rPr>
        <w:fldChar w:fldCharType="begin"/>
      </w:r>
      <w:r w:rsidRPr="002D11D7">
        <w:instrText xml:space="preserve"> XE "</w:instrText>
      </w:r>
      <w:r w:rsidR="008373BA">
        <w:rPr>
          <w:b/>
          <w:lang w:val="en-US"/>
        </w:rPr>
        <w:instrText>7</w:instrText>
      </w:r>
      <w:r w:rsidRPr="002D11D7">
        <w:rPr>
          <w:b/>
          <w:lang w:val="en-US"/>
        </w:rPr>
        <w:instrText xml:space="preserve">.3 - </w:instrText>
      </w:r>
      <w:r w:rsidRPr="002D11D7">
        <w:rPr>
          <w:lang w:val="en-US"/>
        </w:rPr>
        <w:instrText>The instrument’s quality</w:instrText>
      </w:r>
      <w:r w:rsidRPr="002D11D7">
        <w:instrText xml:space="preserve">" </w:instrText>
      </w:r>
      <w:r w:rsidRPr="002D11D7">
        <w:rPr>
          <w:b/>
          <w:lang w:val="en-US"/>
        </w:rPr>
        <w:fldChar w:fldCharType="end"/>
      </w:r>
      <w:r w:rsidR="00175140" w:rsidRPr="002D11D7">
        <w:rPr>
          <w:lang w:val="en-US"/>
        </w:rPr>
        <w:t xml:space="preserve">To assess the quality of the instrument, I compute the correlation between actual and constructed trade share, which is 0.43. Geographic variables account for a sizeable part of the variation in international trade. </w:t>
      </w:r>
      <w:r w:rsidR="00263DAC">
        <w:rPr>
          <w:lang w:val="en-US"/>
        </w:rPr>
        <w:t>Table 3</w:t>
      </w:r>
      <w:r w:rsidR="00263DAC" w:rsidRPr="002D11D7">
        <w:rPr>
          <w:lang w:val="en-US"/>
        </w:rPr>
        <w:t xml:space="preserve"> displays the relation between the actual trade share and the one coming from aggregating bilateral trade flows from the gravity model.</w:t>
      </w:r>
    </w:p>
    <w:p w14:paraId="3499C05A" w14:textId="77777777" w:rsidR="002B4F1F" w:rsidRDefault="002B4F1F" w:rsidP="00175140">
      <w:pPr>
        <w:spacing w:line="360" w:lineRule="auto"/>
        <w:jc w:val="both"/>
        <w:rPr>
          <w:lang w:val="en-US"/>
        </w:rPr>
      </w:pPr>
    </w:p>
    <w:p w14:paraId="4C535968" w14:textId="77777777" w:rsidR="002B4F1F" w:rsidRPr="002D11D7" w:rsidRDefault="002B4F1F" w:rsidP="002B4F1F">
      <w:pPr>
        <w:spacing w:line="360" w:lineRule="auto"/>
        <w:ind w:firstLine="708"/>
        <w:jc w:val="both"/>
        <w:rPr>
          <w:lang w:val="en-US"/>
        </w:rPr>
      </w:pPr>
      <w:r w:rsidRPr="002D11D7">
        <w:rPr>
          <w:lang w:val="en-US"/>
        </w:rPr>
        <w:t>The values of population and area are included in natural logs to normalize the distribution. The relation between constructed and actual trade shows an increase of 0.7 to any unity increase in actual trade. This value goes down by roughly 0.05 when the controls, area and population, are added. Running the regression without constructed trade (2), the two terms remain significant and their value has a bigger impact on actual trade: as the physical size and the population of a country decrease, its trade share is increased. The same happens with populatio</w:t>
      </w:r>
      <w:r>
        <w:rPr>
          <w:lang w:val="en-US"/>
        </w:rPr>
        <w:t xml:space="preserve">n in model (3), as expected. </w:t>
      </w:r>
      <w:r w:rsidRPr="002D11D7">
        <w:rPr>
          <w:lang w:val="en-US"/>
        </w:rPr>
        <w:t xml:space="preserve">The table </w:t>
      </w:r>
      <w:r w:rsidRPr="002D11D7">
        <w:rPr>
          <w:lang w:val="en-US"/>
        </w:rPr>
        <w:lastRenderedPageBreak/>
        <w:t xml:space="preserve">shows that constructed trade contains enough information about actual trade to use it as an instrument and not produce excessively big standard errors in the final estimation. </w:t>
      </w:r>
    </w:p>
    <w:p w14:paraId="741451AC" w14:textId="77777777" w:rsidR="002B4F1F" w:rsidRPr="002D11D7" w:rsidRDefault="002B4F1F" w:rsidP="00175140">
      <w:pPr>
        <w:spacing w:line="360" w:lineRule="auto"/>
        <w:jc w:val="both"/>
        <w:rPr>
          <w:lang w:val="en-US"/>
        </w:rPr>
      </w:pPr>
    </w:p>
    <w:p w14:paraId="2D4CD735" w14:textId="3680DAC2" w:rsidR="00175140" w:rsidRPr="00D808AA" w:rsidRDefault="00183137" w:rsidP="00183137">
      <w:pPr>
        <w:widowControl w:val="0"/>
        <w:autoSpaceDE w:val="0"/>
        <w:autoSpaceDN w:val="0"/>
        <w:adjustRightInd w:val="0"/>
        <w:rPr>
          <w:rFonts w:eastAsia="Times New Roman" w:cs="Times New Roman"/>
          <w:i/>
          <w:sz w:val="20"/>
          <w:szCs w:val="20"/>
          <w:lang w:val="en-US"/>
        </w:rPr>
      </w:pPr>
      <w:r>
        <w:rPr>
          <w:rFonts w:eastAsia="Times New Roman" w:cs="Times New Roman"/>
          <w:i/>
          <w:sz w:val="20"/>
          <w:szCs w:val="20"/>
          <w:lang w:val="en-US"/>
        </w:rPr>
        <w:t xml:space="preserve">                </w:t>
      </w:r>
      <w:r w:rsidR="00D808AA">
        <w:rPr>
          <w:rFonts w:eastAsia="Times New Roman" w:cs="Times New Roman"/>
          <w:i/>
          <w:sz w:val="20"/>
          <w:szCs w:val="20"/>
          <w:lang w:val="en-US"/>
        </w:rPr>
        <w:t>Table 3</w:t>
      </w:r>
      <w:r w:rsidR="00DB40CD">
        <w:rPr>
          <w:rFonts w:eastAsia="Times New Roman" w:cs="Times New Roman"/>
          <w:i/>
          <w:sz w:val="20"/>
          <w:szCs w:val="20"/>
          <w:lang w:val="en-US"/>
        </w:rPr>
        <w:t xml:space="preserve">  - The Relation B</w:t>
      </w:r>
      <w:r w:rsidR="00175140" w:rsidRPr="00D808AA">
        <w:rPr>
          <w:rFonts w:eastAsia="Times New Roman" w:cs="Times New Roman"/>
          <w:i/>
          <w:sz w:val="20"/>
          <w:szCs w:val="20"/>
          <w:lang w:val="en-US"/>
        </w:rPr>
        <w:t>etween Actual and Constructed Trade Share</w:t>
      </w:r>
    </w:p>
    <w:tbl>
      <w:tblPr>
        <w:tblW w:w="0" w:type="auto"/>
        <w:jc w:val="center"/>
        <w:tblLayout w:type="fixed"/>
        <w:tblCellMar>
          <w:left w:w="75" w:type="dxa"/>
          <w:right w:w="75" w:type="dxa"/>
        </w:tblCellMar>
        <w:tblLook w:val="0000" w:firstRow="0" w:lastRow="0" w:firstColumn="0" w:lastColumn="0" w:noHBand="0" w:noVBand="0"/>
      </w:tblPr>
      <w:tblGrid>
        <w:gridCol w:w="2667"/>
        <w:gridCol w:w="1728"/>
        <w:gridCol w:w="1584"/>
        <w:gridCol w:w="1728"/>
      </w:tblGrid>
      <w:tr w:rsidR="00175140" w:rsidRPr="002D11D7" w14:paraId="6DF82DB8" w14:textId="77777777" w:rsidTr="00175140">
        <w:trPr>
          <w:jc w:val="center"/>
        </w:trPr>
        <w:tc>
          <w:tcPr>
            <w:tcW w:w="2667" w:type="dxa"/>
            <w:tcBorders>
              <w:top w:val="single" w:sz="6" w:space="0" w:color="auto"/>
              <w:left w:val="nil"/>
              <w:bottom w:val="nil"/>
              <w:right w:val="nil"/>
            </w:tcBorders>
          </w:tcPr>
          <w:p w14:paraId="77E8E0EB" w14:textId="77777777" w:rsidR="00175140" w:rsidRPr="002D11D7" w:rsidRDefault="00175140" w:rsidP="00175140">
            <w:pPr>
              <w:widowControl w:val="0"/>
              <w:autoSpaceDE w:val="0"/>
              <w:autoSpaceDN w:val="0"/>
              <w:adjustRightInd w:val="0"/>
              <w:jc w:val="center"/>
              <w:rPr>
                <w:rFonts w:eastAsia="Times New Roman" w:cs="Times New Roman"/>
                <w:lang w:val="en-US"/>
              </w:rPr>
            </w:pPr>
          </w:p>
        </w:tc>
        <w:tc>
          <w:tcPr>
            <w:tcW w:w="1728" w:type="dxa"/>
            <w:tcBorders>
              <w:top w:val="single" w:sz="6" w:space="0" w:color="auto"/>
              <w:left w:val="nil"/>
              <w:bottom w:val="nil"/>
              <w:right w:val="nil"/>
            </w:tcBorders>
          </w:tcPr>
          <w:p w14:paraId="3C09A151" w14:textId="77777777" w:rsidR="00175140" w:rsidRPr="002D11D7" w:rsidRDefault="00175140" w:rsidP="00175140">
            <w:pPr>
              <w:widowControl w:val="0"/>
              <w:autoSpaceDE w:val="0"/>
              <w:autoSpaceDN w:val="0"/>
              <w:adjustRightInd w:val="0"/>
              <w:jc w:val="center"/>
              <w:rPr>
                <w:rFonts w:eastAsia="Times New Roman" w:cs="Times New Roman"/>
              </w:rPr>
            </w:pPr>
            <w:r w:rsidRPr="002D11D7">
              <w:rPr>
                <w:rFonts w:eastAsia="Times New Roman" w:cs="Times New Roman"/>
              </w:rPr>
              <w:t>(1)</w:t>
            </w:r>
          </w:p>
        </w:tc>
        <w:tc>
          <w:tcPr>
            <w:tcW w:w="1584" w:type="dxa"/>
            <w:tcBorders>
              <w:top w:val="single" w:sz="6" w:space="0" w:color="auto"/>
              <w:left w:val="nil"/>
              <w:bottom w:val="nil"/>
              <w:right w:val="nil"/>
            </w:tcBorders>
          </w:tcPr>
          <w:p w14:paraId="587E6356" w14:textId="77777777" w:rsidR="00175140" w:rsidRPr="002D11D7" w:rsidRDefault="00175140" w:rsidP="00175140">
            <w:pPr>
              <w:widowControl w:val="0"/>
              <w:autoSpaceDE w:val="0"/>
              <w:autoSpaceDN w:val="0"/>
              <w:adjustRightInd w:val="0"/>
              <w:jc w:val="center"/>
              <w:rPr>
                <w:rFonts w:eastAsia="Times New Roman" w:cs="Times New Roman"/>
              </w:rPr>
            </w:pPr>
            <w:r w:rsidRPr="002D11D7">
              <w:rPr>
                <w:rFonts w:eastAsia="Times New Roman" w:cs="Times New Roman"/>
              </w:rPr>
              <w:t>(2)</w:t>
            </w:r>
          </w:p>
        </w:tc>
        <w:tc>
          <w:tcPr>
            <w:tcW w:w="1728" w:type="dxa"/>
            <w:tcBorders>
              <w:top w:val="single" w:sz="6" w:space="0" w:color="auto"/>
              <w:left w:val="nil"/>
              <w:bottom w:val="nil"/>
              <w:right w:val="nil"/>
            </w:tcBorders>
          </w:tcPr>
          <w:p w14:paraId="03B5BBF4" w14:textId="77777777" w:rsidR="00175140" w:rsidRPr="002D11D7" w:rsidRDefault="00175140" w:rsidP="00175140">
            <w:pPr>
              <w:widowControl w:val="0"/>
              <w:autoSpaceDE w:val="0"/>
              <w:autoSpaceDN w:val="0"/>
              <w:adjustRightInd w:val="0"/>
              <w:jc w:val="center"/>
              <w:rPr>
                <w:rFonts w:eastAsia="Times New Roman" w:cs="Times New Roman"/>
              </w:rPr>
            </w:pPr>
            <w:r w:rsidRPr="002D11D7">
              <w:rPr>
                <w:rFonts w:eastAsia="Times New Roman" w:cs="Times New Roman"/>
              </w:rPr>
              <w:t>(3)</w:t>
            </w:r>
          </w:p>
        </w:tc>
      </w:tr>
      <w:tr w:rsidR="00FA373B" w:rsidRPr="002D11D7" w14:paraId="77E71EEB" w14:textId="77777777" w:rsidTr="003526A2">
        <w:trPr>
          <w:jc w:val="center"/>
        </w:trPr>
        <w:tc>
          <w:tcPr>
            <w:tcW w:w="2667" w:type="dxa"/>
            <w:tcBorders>
              <w:top w:val="nil"/>
              <w:left w:val="nil"/>
              <w:bottom w:val="single" w:sz="6" w:space="0" w:color="auto"/>
              <w:right w:val="nil"/>
            </w:tcBorders>
          </w:tcPr>
          <w:p w14:paraId="64FEE0E1" w14:textId="32EDB168"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VARIABLES</w:t>
            </w:r>
          </w:p>
        </w:tc>
        <w:tc>
          <w:tcPr>
            <w:tcW w:w="1728" w:type="dxa"/>
            <w:tcBorders>
              <w:top w:val="nil"/>
              <w:left w:val="nil"/>
              <w:bottom w:val="single" w:sz="6" w:space="0" w:color="auto"/>
              <w:right w:val="nil"/>
            </w:tcBorders>
          </w:tcPr>
          <w:p w14:paraId="21060D74" w14:textId="63BBABE9"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Open</w:t>
            </w:r>
          </w:p>
        </w:tc>
        <w:tc>
          <w:tcPr>
            <w:tcW w:w="1584" w:type="dxa"/>
            <w:tcBorders>
              <w:top w:val="nil"/>
              <w:left w:val="nil"/>
              <w:bottom w:val="single" w:sz="6" w:space="0" w:color="auto"/>
              <w:right w:val="nil"/>
            </w:tcBorders>
          </w:tcPr>
          <w:p w14:paraId="003EDC55" w14:textId="31BEEE46"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Open</w:t>
            </w:r>
          </w:p>
        </w:tc>
        <w:tc>
          <w:tcPr>
            <w:tcW w:w="1728" w:type="dxa"/>
            <w:tcBorders>
              <w:top w:val="nil"/>
              <w:left w:val="nil"/>
              <w:bottom w:val="single" w:sz="6" w:space="0" w:color="auto"/>
              <w:right w:val="nil"/>
            </w:tcBorders>
          </w:tcPr>
          <w:p w14:paraId="06975D68" w14:textId="04C7CB1A"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Open</w:t>
            </w:r>
          </w:p>
        </w:tc>
      </w:tr>
      <w:tr w:rsidR="00FA373B" w:rsidRPr="002D11D7" w14:paraId="3529AABE" w14:textId="77777777" w:rsidTr="003526A2">
        <w:trPr>
          <w:jc w:val="center"/>
        </w:trPr>
        <w:tc>
          <w:tcPr>
            <w:tcW w:w="2667" w:type="dxa"/>
            <w:tcBorders>
              <w:top w:val="nil"/>
              <w:left w:val="nil"/>
              <w:bottom w:val="nil"/>
              <w:right w:val="nil"/>
            </w:tcBorders>
          </w:tcPr>
          <w:p w14:paraId="789A1829" w14:textId="7FC7457C"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4A9DE171" w14:textId="1AC1AA39"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25DE9254" w14:textId="12AC1012"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66A07808" w14:textId="6DF14154" w:rsidR="00FA373B" w:rsidRPr="002D11D7" w:rsidRDefault="00FA373B" w:rsidP="00175140">
            <w:pPr>
              <w:widowControl w:val="0"/>
              <w:autoSpaceDE w:val="0"/>
              <w:autoSpaceDN w:val="0"/>
              <w:adjustRightInd w:val="0"/>
              <w:jc w:val="center"/>
              <w:rPr>
                <w:rFonts w:eastAsia="Times New Roman" w:cs="Times New Roman"/>
              </w:rPr>
            </w:pPr>
          </w:p>
        </w:tc>
      </w:tr>
      <w:tr w:rsidR="00FA373B" w:rsidRPr="002D11D7" w14:paraId="42ACA658" w14:textId="77777777" w:rsidTr="00175140">
        <w:trPr>
          <w:jc w:val="center"/>
        </w:trPr>
        <w:tc>
          <w:tcPr>
            <w:tcW w:w="2667" w:type="dxa"/>
            <w:tcBorders>
              <w:top w:val="nil"/>
              <w:left w:val="nil"/>
              <w:bottom w:val="nil"/>
              <w:right w:val="nil"/>
            </w:tcBorders>
          </w:tcPr>
          <w:p w14:paraId="1A87FAB7" w14:textId="5B641598" w:rsidR="00FA373B" w:rsidRPr="002D11D7" w:rsidRDefault="00FA373B" w:rsidP="00175140">
            <w:pPr>
              <w:widowControl w:val="0"/>
              <w:autoSpaceDE w:val="0"/>
              <w:autoSpaceDN w:val="0"/>
              <w:adjustRightInd w:val="0"/>
              <w:jc w:val="center"/>
              <w:rPr>
                <w:rFonts w:eastAsia="Times New Roman" w:cs="Times New Roman"/>
              </w:rPr>
            </w:pPr>
            <w:proofErr w:type="spellStart"/>
            <w:r w:rsidRPr="002D11D7">
              <w:rPr>
                <w:rFonts w:eastAsia="Times New Roman" w:cs="Times New Roman"/>
              </w:rPr>
              <w:t>lnArea</w:t>
            </w:r>
            <w:proofErr w:type="spellEnd"/>
          </w:p>
        </w:tc>
        <w:tc>
          <w:tcPr>
            <w:tcW w:w="1728" w:type="dxa"/>
            <w:tcBorders>
              <w:top w:val="nil"/>
              <w:left w:val="nil"/>
              <w:bottom w:val="nil"/>
              <w:right w:val="nil"/>
            </w:tcBorders>
          </w:tcPr>
          <w:p w14:paraId="6DAA0117"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2DF8BB8E" w14:textId="299D5F95"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-0.138***</w:t>
            </w:r>
          </w:p>
        </w:tc>
        <w:tc>
          <w:tcPr>
            <w:tcW w:w="1728" w:type="dxa"/>
            <w:tcBorders>
              <w:top w:val="nil"/>
              <w:left w:val="nil"/>
              <w:bottom w:val="nil"/>
              <w:right w:val="nil"/>
            </w:tcBorders>
          </w:tcPr>
          <w:p w14:paraId="3A3FF527" w14:textId="1568982B"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-0.0949***</w:t>
            </w:r>
          </w:p>
        </w:tc>
      </w:tr>
      <w:tr w:rsidR="00FA373B" w:rsidRPr="002D11D7" w14:paraId="4C8FDA8A" w14:textId="77777777" w:rsidTr="00175140">
        <w:trPr>
          <w:jc w:val="center"/>
        </w:trPr>
        <w:tc>
          <w:tcPr>
            <w:tcW w:w="2667" w:type="dxa"/>
            <w:tcBorders>
              <w:top w:val="nil"/>
              <w:left w:val="nil"/>
              <w:bottom w:val="nil"/>
              <w:right w:val="nil"/>
            </w:tcBorders>
          </w:tcPr>
          <w:p w14:paraId="74765B40" w14:textId="68A27692"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7B97ABEB"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04AB5860" w14:textId="4436BD54"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(0.0237)</w:t>
            </w:r>
          </w:p>
        </w:tc>
        <w:tc>
          <w:tcPr>
            <w:tcW w:w="1728" w:type="dxa"/>
            <w:tcBorders>
              <w:top w:val="nil"/>
              <w:left w:val="nil"/>
              <w:bottom w:val="nil"/>
              <w:right w:val="nil"/>
            </w:tcBorders>
          </w:tcPr>
          <w:p w14:paraId="3C6A140C" w14:textId="35956891"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(0.0223)</w:t>
            </w:r>
          </w:p>
        </w:tc>
      </w:tr>
      <w:tr w:rsidR="00FA373B" w:rsidRPr="002D11D7" w14:paraId="74C29AEC" w14:textId="77777777" w:rsidTr="00175140">
        <w:trPr>
          <w:jc w:val="center"/>
        </w:trPr>
        <w:tc>
          <w:tcPr>
            <w:tcW w:w="2667" w:type="dxa"/>
            <w:tcBorders>
              <w:top w:val="nil"/>
              <w:left w:val="nil"/>
              <w:bottom w:val="nil"/>
              <w:right w:val="nil"/>
            </w:tcBorders>
          </w:tcPr>
          <w:p w14:paraId="45BFB33A" w14:textId="3FD95D57" w:rsidR="00FA373B" w:rsidRPr="002D11D7" w:rsidRDefault="00FA373B" w:rsidP="00175140">
            <w:pPr>
              <w:widowControl w:val="0"/>
              <w:autoSpaceDE w:val="0"/>
              <w:autoSpaceDN w:val="0"/>
              <w:adjustRightInd w:val="0"/>
              <w:jc w:val="center"/>
              <w:rPr>
                <w:rFonts w:eastAsia="Times New Roman" w:cs="Times New Roman"/>
              </w:rPr>
            </w:pPr>
            <w:proofErr w:type="spellStart"/>
            <w:r w:rsidRPr="002D11D7">
              <w:rPr>
                <w:rFonts w:eastAsia="Times New Roman" w:cs="Times New Roman"/>
              </w:rPr>
              <w:t>lnPop</w:t>
            </w:r>
            <w:proofErr w:type="spellEnd"/>
          </w:p>
        </w:tc>
        <w:tc>
          <w:tcPr>
            <w:tcW w:w="1728" w:type="dxa"/>
            <w:tcBorders>
              <w:top w:val="nil"/>
              <w:left w:val="nil"/>
              <w:bottom w:val="nil"/>
              <w:right w:val="nil"/>
            </w:tcBorders>
          </w:tcPr>
          <w:p w14:paraId="664BA2C4"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7EB02C37" w14:textId="4BC0A99C"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-0.0374***</w:t>
            </w:r>
          </w:p>
        </w:tc>
        <w:tc>
          <w:tcPr>
            <w:tcW w:w="1728" w:type="dxa"/>
            <w:tcBorders>
              <w:top w:val="nil"/>
              <w:left w:val="nil"/>
              <w:bottom w:val="nil"/>
              <w:right w:val="nil"/>
            </w:tcBorders>
          </w:tcPr>
          <w:p w14:paraId="479D3337" w14:textId="24EF61C6"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-0.0575***</w:t>
            </w:r>
          </w:p>
        </w:tc>
      </w:tr>
      <w:tr w:rsidR="00FA373B" w:rsidRPr="002D11D7" w14:paraId="78BA3EB0" w14:textId="77777777" w:rsidTr="00175140">
        <w:trPr>
          <w:jc w:val="center"/>
        </w:trPr>
        <w:tc>
          <w:tcPr>
            <w:tcW w:w="2667" w:type="dxa"/>
            <w:tcBorders>
              <w:top w:val="nil"/>
              <w:left w:val="nil"/>
              <w:bottom w:val="nil"/>
              <w:right w:val="nil"/>
            </w:tcBorders>
          </w:tcPr>
          <w:p w14:paraId="68BE36AF" w14:textId="0E86B177"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6444C797"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3DA9DAE6" w14:textId="63E05DCE"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(0.0129)</w:t>
            </w:r>
          </w:p>
        </w:tc>
        <w:tc>
          <w:tcPr>
            <w:tcW w:w="1728" w:type="dxa"/>
            <w:tcBorders>
              <w:top w:val="nil"/>
              <w:left w:val="nil"/>
              <w:bottom w:val="nil"/>
              <w:right w:val="nil"/>
            </w:tcBorders>
          </w:tcPr>
          <w:p w14:paraId="383F8ABD" w14:textId="6CB43E4A"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(0.0156)</w:t>
            </w:r>
          </w:p>
        </w:tc>
      </w:tr>
      <w:tr w:rsidR="00FA373B" w:rsidRPr="002D11D7" w14:paraId="257FCC73" w14:textId="77777777" w:rsidTr="00175140">
        <w:trPr>
          <w:jc w:val="center"/>
        </w:trPr>
        <w:tc>
          <w:tcPr>
            <w:tcW w:w="2667" w:type="dxa"/>
            <w:tcBorders>
              <w:top w:val="nil"/>
              <w:left w:val="nil"/>
              <w:bottom w:val="nil"/>
              <w:right w:val="nil"/>
            </w:tcBorders>
          </w:tcPr>
          <w:p w14:paraId="1C03D176" w14:textId="59C691FF"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Open constructed</w:t>
            </w:r>
          </w:p>
        </w:tc>
        <w:tc>
          <w:tcPr>
            <w:tcW w:w="1728" w:type="dxa"/>
            <w:tcBorders>
              <w:top w:val="nil"/>
              <w:left w:val="nil"/>
              <w:bottom w:val="nil"/>
              <w:right w:val="nil"/>
            </w:tcBorders>
          </w:tcPr>
          <w:p w14:paraId="59876885" w14:textId="31DBB9E1"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7.46e-07***</w:t>
            </w:r>
          </w:p>
        </w:tc>
        <w:tc>
          <w:tcPr>
            <w:tcW w:w="1584" w:type="dxa"/>
            <w:tcBorders>
              <w:top w:val="nil"/>
              <w:left w:val="nil"/>
              <w:bottom w:val="nil"/>
              <w:right w:val="nil"/>
            </w:tcBorders>
          </w:tcPr>
          <w:p w14:paraId="3AC18930" w14:textId="5576C933"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2DB8CC3B" w14:textId="40BE3540"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7.39e-07***</w:t>
            </w:r>
          </w:p>
        </w:tc>
      </w:tr>
      <w:tr w:rsidR="00FA373B" w:rsidRPr="002D11D7" w14:paraId="1E9B86D7" w14:textId="77777777" w:rsidTr="00175140">
        <w:trPr>
          <w:jc w:val="center"/>
        </w:trPr>
        <w:tc>
          <w:tcPr>
            <w:tcW w:w="2667" w:type="dxa"/>
            <w:tcBorders>
              <w:top w:val="nil"/>
              <w:left w:val="nil"/>
              <w:bottom w:val="nil"/>
              <w:right w:val="nil"/>
            </w:tcBorders>
          </w:tcPr>
          <w:p w14:paraId="32D32986" w14:textId="5C0DB396"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69ECDA09" w14:textId="28B9A1BF"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(9.55e-08)</w:t>
            </w:r>
          </w:p>
        </w:tc>
        <w:tc>
          <w:tcPr>
            <w:tcW w:w="1584" w:type="dxa"/>
            <w:tcBorders>
              <w:top w:val="nil"/>
              <w:left w:val="nil"/>
              <w:bottom w:val="nil"/>
              <w:right w:val="nil"/>
            </w:tcBorders>
          </w:tcPr>
          <w:p w14:paraId="3E757BBD"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3C18CDCA" w14:textId="451AC7DB"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(9.80e-08)</w:t>
            </w:r>
          </w:p>
        </w:tc>
      </w:tr>
      <w:tr w:rsidR="00FA373B" w:rsidRPr="002D11D7" w14:paraId="4A431B7B" w14:textId="77777777" w:rsidTr="00175140">
        <w:trPr>
          <w:jc w:val="center"/>
        </w:trPr>
        <w:tc>
          <w:tcPr>
            <w:tcW w:w="2667" w:type="dxa"/>
            <w:tcBorders>
              <w:top w:val="nil"/>
              <w:left w:val="nil"/>
              <w:bottom w:val="nil"/>
              <w:right w:val="nil"/>
            </w:tcBorders>
          </w:tcPr>
          <w:p w14:paraId="4F90B262" w14:textId="2F71F281"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Constant</w:t>
            </w:r>
          </w:p>
        </w:tc>
        <w:tc>
          <w:tcPr>
            <w:tcW w:w="1728" w:type="dxa"/>
            <w:tcBorders>
              <w:top w:val="nil"/>
              <w:left w:val="nil"/>
              <w:bottom w:val="nil"/>
              <w:right w:val="nil"/>
            </w:tcBorders>
          </w:tcPr>
          <w:p w14:paraId="7D182FFE" w14:textId="2704CEA6"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0.703***</w:t>
            </w:r>
          </w:p>
        </w:tc>
        <w:tc>
          <w:tcPr>
            <w:tcW w:w="1584" w:type="dxa"/>
            <w:tcBorders>
              <w:top w:val="nil"/>
              <w:left w:val="nil"/>
              <w:bottom w:val="nil"/>
              <w:right w:val="nil"/>
            </w:tcBorders>
          </w:tcPr>
          <w:p w14:paraId="23F60DAC" w14:textId="7E78710C"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0.851***</w:t>
            </w:r>
          </w:p>
        </w:tc>
        <w:tc>
          <w:tcPr>
            <w:tcW w:w="1728" w:type="dxa"/>
            <w:tcBorders>
              <w:top w:val="nil"/>
              <w:left w:val="nil"/>
              <w:bottom w:val="nil"/>
              <w:right w:val="nil"/>
            </w:tcBorders>
          </w:tcPr>
          <w:p w14:paraId="317756A1" w14:textId="255E6260"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1.237***</w:t>
            </w:r>
          </w:p>
        </w:tc>
      </w:tr>
      <w:tr w:rsidR="00FA373B" w:rsidRPr="002D11D7" w14:paraId="36422BCB" w14:textId="77777777" w:rsidTr="00175140">
        <w:trPr>
          <w:jc w:val="center"/>
        </w:trPr>
        <w:tc>
          <w:tcPr>
            <w:tcW w:w="2667" w:type="dxa"/>
            <w:tcBorders>
              <w:top w:val="nil"/>
              <w:left w:val="nil"/>
              <w:bottom w:val="nil"/>
              <w:right w:val="nil"/>
            </w:tcBorders>
          </w:tcPr>
          <w:p w14:paraId="0B8211FB" w14:textId="30F0D01F"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17F88AED" w14:textId="6EC6D72D"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(0.0120)</w:t>
            </w:r>
          </w:p>
        </w:tc>
        <w:tc>
          <w:tcPr>
            <w:tcW w:w="1584" w:type="dxa"/>
            <w:tcBorders>
              <w:top w:val="nil"/>
              <w:left w:val="nil"/>
              <w:bottom w:val="nil"/>
              <w:right w:val="nil"/>
            </w:tcBorders>
          </w:tcPr>
          <w:p w14:paraId="34F6572D" w14:textId="0E6D32A2"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(0.247)</w:t>
            </w:r>
          </w:p>
        </w:tc>
        <w:tc>
          <w:tcPr>
            <w:tcW w:w="1728" w:type="dxa"/>
            <w:tcBorders>
              <w:top w:val="nil"/>
              <w:left w:val="nil"/>
              <w:bottom w:val="nil"/>
              <w:right w:val="nil"/>
            </w:tcBorders>
          </w:tcPr>
          <w:p w14:paraId="697B3236" w14:textId="33BDA287"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(0.294)</w:t>
            </w:r>
          </w:p>
        </w:tc>
      </w:tr>
      <w:tr w:rsidR="00FA373B" w:rsidRPr="002D11D7" w14:paraId="2A5A05BE" w14:textId="77777777" w:rsidTr="00175140">
        <w:trPr>
          <w:jc w:val="center"/>
        </w:trPr>
        <w:tc>
          <w:tcPr>
            <w:tcW w:w="2667" w:type="dxa"/>
            <w:tcBorders>
              <w:top w:val="nil"/>
              <w:left w:val="nil"/>
              <w:bottom w:val="nil"/>
              <w:right w:val="nil"/>
            </w:tcBorders>
          </w:tcPr>
          <w:p w14:paraId="2396CCFC" w14:textId="77777777"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6B42A8E6" w14:textId="0D10D230"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nil"/>
              <w:right w:val="nil"/>
            </w:tcBorders>
          </w:tcPr>
          <w:p w14:paraId="77567916" w14:textId="595C374E"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nil"/>
              <w:right w:val="nil"/>
            </w:tcBorders>
          </w:tcPr>
          <w:p w14:paraId="4B7032CF" w14:textId="41C28A32" w:rsidR="00FA373B" w:rsidRPr="002D11D7" w:rsidRDefault="00FA373B" w:rsidP="00175140">
            <w:pPr>
              <w:widowControl w:val="0"/>
              <w:autoSpaceDE w:val="0"/>
              <w:autoSpaceDN w:val="0"/>
              <w:adjustRightInd w:val="0"/>
              <w:jc w:val="center"/>
              <w:rPr>
                <w:rFonts w:eastAsia="Times New Roman" w:cs="Times New Roman"/>
              </w:rPr>
            </w:pPr>
          </w:p>
        </w:tc>
      </w:tr>
      <w:tr w:rsidR="00FA373B" w:rsidRPr="002D11D7" w14:paraId="6E922B60" w14:textId="77777777" w:rsidTr="00175140">
        <w:trPr>
          <w:jc w:val="center"/>
        </w:trPr>
        <w:tc>
          <w:tcPr>
            <w:tcW w:w="2667" w:type="dxa"/>
            <w:tcBorders>
              <w:top w:val="nil"/>
              <w:left w:val="nil"/>
              <w:bottom w:val="nil"/>
              <w:right w:val="nil"/>
            </w:tcBorders>
          </w:tcPr>
          <w:p w14:paraId="5A9B1BFE" w14:textId="5F3C785A"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Observations</w:t>
            </w:r>
          </w:p>
        </w:tc>
        <w:tc>
          <w:tcPr>
            <w:tcW w:w="1728" w:type="dxa"/>
            <w:tcBorders>
              <w:top w:val="nil"/>
              <w:left w:val="nil"/>
              <w:bottom w:val="nil"/>
              <w:right w:val="nil"/>
            </w:tcBorders>
          </w:tcPr>
          <w:p w14:paraId="0B8DD48A" w14:textId="2DE20CE2"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3,422</w:t>
            </w:r>
          </w:p>
        </w:tc>
        <w:tc>
          <w:tcPr>
            <w:tcW w:w="1584" w:type="dxa"/>
            <w:tcBorders>
              <w:top w:val="nil"/>
              <w:left w:val="nil"/>
              <w:bottom w:val="nil"/>
              <w:right w:val="nil"/>
            </w:tcBorders>
          </w:tcPr>
          <w:p w14:paraId="5B1F6FDF" w14:textId="5414FB10"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3,801</w:t>
            </w:r>
          </w:p>
        </w:tc>
        <w:tc>
          <w:tcPr>
            <w:tcW w:w="1728" w:type="dxa"/>
            <w:tcBorders>
              <w:top w:val="nil"/>
              <w:left w:val="nil"/>
              <w:bottom w:val="nil"/>
              <w:right w:val="nil"/>
            </w:tcBorders>
          </w:tcPr>
          <w:p w14:paraId="6013B1A0" w14:textId="43F08129"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3,419</w:t>
            </w:r>
          </w:p>
        </w:tc>
      </w:tr>
      <w:tr w:rsidR="00FA373B" w:rsidRPr="002D11D7" w14:paraId="6AD4EBC2" w14:textId="77777777" w:rsidTr="00175140">
        <w:trPr>
          <w:jc w:val="center"/>
        </w:trPr>
        <w:tc>
          <w:tcPr>
            <w:tcW w:w="2667" w:type="dxa"/>
            <w:tcBorders>
              <w:top w:val="nil"/>
              <w:left w:val="nil"/>
              <w:bottom w:val="nil"/>
              <w:right w:val="nil"/>
            </w:tcBorders>
          </w:tcPr>
          <w:p w14:paraId="7897036C" w14:textId="66D5E3FD"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R-squared</w:t>
            </w:r>
          </w:p>
        </w:tc>
        <w:tc>
          <w:tcPr>
            <w:tcW w:w="1728" w:type="dxa"/>
            <w:tcBorders>
              <w:top w:val="nil"/>
              <w:left w:val="nil"/>
              <w:bottom w:val="nil"/>
              <w:right w:val="nil"/>
            </w:tcBorders>
          </w:tcPr>
          <w:p w14:paraId="546B48AF" w14:textId="09B3A22F"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0.123</w:t>
            </w:r>
          </w:p>
        </w:tc>
        <w:tc>
          <w:tcPr>
            <w:tcW w:w="1584" w:type="dxa"/>
            <w:tcBorders>
              <w:top w:val="nil"/>
              <w:left w:val="nil"/>
              <w:bottom w:val="nil"/>
              <w:right w:val="nil"/>
            </w:tcBorders>
          </w:tcPr>
          <w:p w14:paraId="32D0448E" w14:textId="79FDECB4"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0.1051</w:t>
            </w:r>
          </w:p>
        </w:tc>
        <w:tc>
          <w:tcPr>
            <w:tcW w:w="1728" w:type="dxa"/>
            <w:tcBorders>
              <w:top w:val="nil"/>
              <w:left w:val="nil"/>
              <w:bottom w:val="nil"/>
              <w:right w:val="nil"/>
            </w:tcBorders>
          </w:tcPr>
          <w:p w14:paraId="7AE2D366" w14:textId="384DFB97"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0.2921</w:t>
            </w:r>
          </w:p>
        </w:tc>
      </w:tr>
      <w:tr w:rsidR="00FA373B" w:rsidRPr="002D11D7" w14:paraId="45C0534B" w14:textId="77777777" w:rsidTr="003526A2">
        <w:trPr>
          <w:jc w:val="center"/>
        </w:trPr>
        <w:tc>
          <w:tcPr>
            <w:tcW w:w="2667" w:type="dxa"/>
            <w:tcBorders>
              <w:top w:val="nil"/>
              <w:left w:val="nil"/>
              <w:bottom w:val="single" w:sz="6" w:space="0" w:color="auto"/>
              <w:right w:val="nil"/>
            </w:tcBorders>
          </w:tcPr>
          <w:p w14:paraId="05656D7D" w14:textId="48427CBD"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Number of country</w:t>
            </w:r>
          </w:p>
        </w:tc>
        <w:tc>
          <w:tcPr>
            <w:tcW w:w="1728" w:type="dxa"/>
            <w:tcBorders>
              <w:top w:val="nil"/>
              <w:left w:val="nil"/>
              <w:bottom w:val="single" w:sz="6" w:space="0" w:color="auto"/>
              <w:right w:val="nil"/>
            </w:tcBorders>
          </w:tcPr>
          <w:p w14:paraId="1F25F934" w14:textId="6E4A966A"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167</w:t>
            </w:r>
          </w:p>
        </w:tc>
        <w:tc>
          <w:tcPr>
            <w:tcW w:w="1584" w:type="dxa"/>
            <w:tcBorders>
              <w:top w:val="nil"/>
              <w:left w:val="nil"/>
              <w:bottom w:val="single" w:sz="6" w:space="0" w:color="auto"/>
              <w:right w:val="nil"/>
            </w:tcBorders>
          </w:tcPr>
          <w:p w14:paraId="0ED5FA7D" w14:textId="51381B05"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184</w:t>
            </w:r>
          </w:p>
        </w:tc>
        <w:tc>
          <w:tcPr>
            <w:tcW w:w="1728" w:type="dxa"/>
            <w:tcBorders>
              <w:top w:val="nil"/>
              <w:left w:val="nil"/>
              <w:bottom w:val="single" w:sz="6" w:space="0" w:color="auto"/>
              <w:right w:val="nil"/>
            </w:tcBorders>
          </w:tcPr>
          <w:p w14:paraId="41F74289" w14:textId="4DA87A16" w:rsidR="00FA373B" w:rsidRPr="002D11D7" w:rsidRDefault="00FA373B" w:rsidP="00175140">
            <w:pPr>
              <w:widowControl w:val="0"/>
              <w:autoSpaceDE w:val="0"/>
              <w:autoSpaceDN w:val="0"/>
              <w:adjustRightInd w:val="0"/>
              <w:jc w:val="center"/>
              <w:rPr>
                <w:rFonts w:eastAsia="Times New Roman" w:cs="Times New Roman"/>
              </w:rPr>
            </w:pPr>
            <w:r w:rsidRPr="002D11D7">
              <w:rPr>
                <w:rFonts w:eastAsia="Times New Roman" w:cs="Times New Roman"/>
              </w:rPr>
              <w:t>167</w:t>
            </w:r>
          </w:p>
        </w:tc>
      </w:tr>
      <w:tr w:rsidR="00FA373B" w:rsidRPr="002D11D7" w14:paraId="0BF52599" w14:textId="77777777" w:rsidTr="00175140">
        <w:tblPrEx>
          <w:tblBorders>
            <w:bottom w:val="single" w:sz="6" w:space="0" w:color="auto"/>
          </w:tblBorders>
        </w:tblPrEx>
        <w:trPr>
          <w:jc w:val="center"/>
        </w:trPr>
        <w:tc>
          <w:tcPr>
            <w:tcW w:w="2667" w:type="dxa"/>
            <w:tcBorders>
              <w:top w:val="nil"/>
              <w:left w:val="nil"/>
              <w:bottom w:val="single" w:sz="6" w:space="0" w:color="auto"/>
              <w:right w:val="nil"/>
            </w:tcBorders>
          </w:tcPr>
          <w:p w14:paraId="7E482FB2" w14:textId="4279E715"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single" w:sz="6" w:space="0" w:color="auto"/>
              <w:right w:val="nil"/>
            </w:tcBorders>
          </w:tcPr>
          <w:p w14:paraId="325ABC7F" w14:textId="5C79A9F4" w:rsidR="00FA373B" w:rsidRPr="002D11D7" w:rsidRDefault="00FA373B" w:rsidP="00175140">
            <w:pPr>
              <w:widowControl w:val="0"/>
              <w:autoSpaceDE w:val="0"/>
              <w:autoSpaceDN w:val="0"/>
              <w:adjustRightInd w:val="0"/>
              <w:jc w:val="center"/>
              <w:rPr>
                <w:rFonts w:eastAsia="Times New Roman" w:cs="Times New Roman"/>
              </w:rPr>
            </w:pPr>
          </w:p>
        </w:tc>
        <w:tc>
          <w:tcPr>
            <w:tcW w:w="1584" w:type="dxa"/>
            <w:tcBorders>
              <w:top w:val="nil"/>
              <w:left w:val="nil"/>
              <w:bottom w:val="single" w:sz="6" w:space="0" w:color="auto"/>
              <w:right w:val="nil"/>
            </w:tcBorders>
          </w:tcPr>
          <w:p w14:paraId="5DFE1F4A" w14:textId="1AC04091" w:rsidR="00FA373B" w:rsidRPr="002D11D7" w:rsidRDefault="00FA373B" w:rsidP="00175140">
            <w:pPr>
              <w:widowControl w:val="0"/>
              <w:autoSpaceDE w:val="0"/>
              <w:autoSpaceDN w:val="0"/>
              <w:adjustRightInd w:val="0"/>
              <w:jc w:val="center"/>
              <w:rPr>
                <w:rFonts w:eastAsia="Times New Roman" w:cs="Times New Roman"/>
              </w:rPr>
            </w:pPr>
          </w:p>
        </w:tc>
        <w:tc>
          <w:tcPr>
            <w:tcW w:w="1728" w:type="dxa"/>
            <w:tcBorders>
              <w:top w:val="nil"/>
              <w:left w:val="nil"/>
              <w:bottom w:val="single" w:sz="6" w:space="0" w:color="auto"/>
              <w:right w:val="nil"/>
            </w:tcBorders>
          </w:tcPr>
          <w:p w14:paraId="79033AD6" w14:textId="7E7CF497" w:rsidR="00FA373B" w:rsidRPr="002D11D7" w:rsidRDefault="00FA373B" w:rsidP="00175140">
            <w:pPr>
              <w:widowControl w:val="0"/>
              <w:autoSpaceDE w:val="0"/>
              <w:autoSpaceDN w:val="0"/>
              <w:adjustRightInd w:val="0"/>
              <w:jc w:val="center"/>
              <w:rPr>
                <w:rFonts w:eastAsia="Times New Roman" w:cs="Times New Roman"/>
              </w:rPr>
            </w:pPr>
          </w:p>
        </w:tc>
      </w:tr>
    </w:tbl>
    <w:p w14:paraId="56B009D1" w14:textId="77777777" w:rsidR="00175140" w:rsidRPr="002D11D7" w:rsidRDefault="00175140" w:rsidP="00175140">
      <w:pPr>
        <w:widowControl w:val="0"/>
        <w:autoSpaceDE w:val="0"/>
        <w:autoSpaceDN w:val="0"/>
        <w:adjustRightInd w:val="0"/>
        <w:jc w:val="center"/>
        <w:rPr>
          <w:rFonts w:eastAsia="Times New Roman" w:cs="Times New Roman"/>
        </w:rPr>
      </w:pPr>
      <w:r w:rsidRPr="002D11D7">
        <w:rPr>
          <w:rFonts w:eastAsia="Times New Roman" w:cs="Times New Roman"/>
        </w:rPr>
        <w:t>Robust standard errors in parentheses</w:t>
      </w:r>
    </w:p>
    <w:p w14:paraId="3A756959" w14:textId="77777777" w:rsidR="00175140" w:rsidRPr="002D11D7" w:rsidRDefault="00175140" w:rsidP="00175140">
      <w:pPr>
        <w:widowControl w:val="0"/>
        <w:autoSpaceDE w:val="0"/>
        <w:autoSpaceDN w:val="0"/>
        <w:adjustRightInd w:val="0"/>
        <w:jc w:val="center"/>
        <w:rPr>
          <w:rFonts w:eastAsia="Times New Roman" w:cs="Times New Roman"/>
        </w:rPr>
      </w:pPr>
      <w:r w:rsidRPr="002D11D7">
        <w:rPr>
          <w:rFonts w:eastAsia="Times New Roman" w:cs="Times New Roman"/>
        </w:rPr>
        <w:t>*** p&lt;0.01, ** p&lt;0.05, * p&lt;0.1</w:t>
      </w:r>
    </w:p>
    <w:p w14:paraId="45574DAE" w14:textId="77777777" w:rsidR="00175140" w:rsidRPr="002D11D7" w:rsidRDefault="00175140" w:rsidP="00175140">
      <w:pPr>
        <w:widowControl w:val="0"/>
        <w:autoSpaceDE w:val="0"/>
        <w:autoSpaceDN w:val="0"/>
        <w:adjustRightInd w:val="0"/>
        <w:jc w:val="center"/>
        <w:rPr>
          <w:rFonts w:eastAsia="Times New Roman" w:cs="Times New Roman"/>
        </w:rPr>
      </w:pPr>
    </w:p>
    <w:p w14:paraId="414BD797" w14:textId="77777777" w:rsidR="00175140" w:rsidRPr="002D11D7" w:rsidRDefault="00175140" w:rsidP="00175140">
      <w:pPr>
        <w:spacing w:line="360" w:lineRule="auto"/>
        <w:jc w:val="both"/>
        <w:rPr>
          <w:rFonts w:eastAsia="Times New Roman" w:cs="Times New Roman"/>
          <w:lang w:val="en-US"/>
        </w:rPr>
      </w:pPr>
    </w:p>
    <w:p w14:paraId="24916AB9" w14:textId="5E7391D0" w:rsidR="00175140" w:rsidRPr="002D11D7" w:rsidRDefault="00175140" w:rsidP="00263DAC">
      <w:pPr>
        <w:spacing w:line="360" w:lineRule="auto"/>
        <w:ind w:firstLine="708"/>
        <w:jc w:val="both"/>
        <w:rPr>
          <w:lang w:val="en-US"/>
        </w:rPr>
      </w:pPr>
      <w:r w:rsidRPr="002D11D7">
        <w:rPr>
          <w:lang w:val="en-US"/>
        </w:rPr>
        <w:t xml:space="preserve">For what concerns the instrument for income, which features as independent variables trade, human capital, years of schooling and other controls (as specified in the </w:t>
      </w:r>
      <w:proofErr w:type="spellStart"/>
      <w:r w:rsidRPr="002D11D7">
        <w:rPr>
          <w:lang w:val="en-US"/>
        </w:rPr>
        <w:t>endogeneity</w:t>
      </w:r>
      <w:proofErr w:type="spellEnd"/>
      <w:r w:rsidRPr="002D11D7">
        <w:rPr>
          <w:lang w:val="en-US"/>
        </w:rPr>
        <w:t xml:space="preserve"> section), I resolved not to include it. After having run the regression including this instrument, the </w:t>
      </w:r>
      <w:proofErr w:type="spellStart"/>
      <w:r w:rsidRPr="002D11D7">
        <w:rPr>
          <w:lang w:val="en-US"/>
        </w:rPr>
        <w:t>Sargan</w:t>
      </w:r>
      <w:proofErr w:type="spellEnd"/>
      <w:r w:rsidRPr="002D11D7">
        <w:rPr>
          <w:lang w:val="en-US"/>
        </w:rPr>
        <w:t xml:space="preserve">-Hansen test resulted significant, indicating an over identification error. Thus, my conclusion is that this instrument is not efficient for my analysis. I argue that since I am trying to instrument for income with trade, and at the same time I am using distance to instrument </w:t>
      </w:r>
      <w:r w:rsidRPr="002D11D7">
        <w:rPr>
          <w:i/>
          <w:lang w:val="en-US"/>
        </w:rPr>
        <w:t>for</w:t>
      </w:r>
      <w:r w:rsidRPr="002D11D7">
        <w:rPr>
          <w:lang w:val="en-US"/>
        </w:rPr>
        <w:t xml:space="preserve"> trade, I cannot include in the exogenous group of variables I am using as instruments, one of the variables I’m instrumenting for. Furthermore, excluding this set of instruments from the </w:t>
      </w:r>
      <w:r w:rsidR="00A2711F" w:rsidRPr="002D11D7">
        <w:rPr>
          <w:lang w:val="en-US"/>
        </w:rPr>
        <w:t>modeling</w:t>
      </w:r>
      <w:r w:rsidRPr="002D11D7">
        <w:rPr>
          <w:lang w:val="en-US"/>
        </w:rPr>
        <w:t xml:space="preserve"> leads to an exactly identified regression</w:t>
      </w:r>
      <w:r w:rsidRPr="002D11D7">
        <w:rPr>
          <w:rStyle w:val="Rimandonotaapidipagina"/>
          <w:lang w:val="en-US"/>
        </w:rPr>
        <w:footnoteReference w:id="13"/>
      </w:r>
      <w:r w:rsidRPr="002D11D7">
        <w:rPr>
          <w:lang w:val="en-US"/>
        </w:rPr>
        <w:t>. I do not argue that Income is exogenous, since there is evidence proving the contrary</w:t>
      </w:r>
      <w:r w:rsidRPr="002D11D7">
        <w:rPr>
          <w:rStyle w:val="Rimandonotaapidipagina"/>
          <w:lang w:val="en-US"/>
        </w:rPr>
        <w:footnoteReference w:id="14"/>
      </w:r>
      <w:r w:rsidRPr="002D11D7">
        <w:rPr>
          <w:lang w:val="en-US"/>
        </w:rPr>
        <w:t xml:space="preserve">, but that a better instrument should be constructed to fit this particular specification I am exploring. </w:t>
      </w:r>
    </w:p>
    <w:p w14:paraId="79B7FC17" w14:textId="77777777" w:rsidR="00175140" w:rsidRPr="002D11D7" w:rsidRDefault="00175140" w:rsidP="00175140">
      <w:pPr>
        <w:spacing w:line="360" w:lineRule="auto"/>
        <w:jc w:val="both"/>
        <w:rPr>
          <w:lang w:val="en-US"/>
        </w:rPr>
      </w:pPr>
    </w:p>
    <w:p w14:paraId="097500CF" w14:textId="77777777" w:rsidR="002B4F1F" w:rsidRDefault="002B4F1F" w:rsidP="00175140">
      <w:pPr>
        <w:spacing w:line="360" w:lineRule="auto"/>
        <w:jc w:val="both"/>
        <w:rPr>
          <w:b/>
          <w:lang w:val="en-US"/>
        </w:rPr>
      </w:pPr>
    </w:p>
    <w:p w14:paraId="47719D3D" w14:textId="6147769D" w:rsidR="0035546B" w:rsidRDefault="008E60D3" w:rsidP="00175140">
      <w:pPr>
        <w:spacing w:line="360" w:lineRule="auto"/>
        <w:jc w:val="both"/>
        <w:rPr>
          <w:b/>
          <w:lang w:val="en-US"/>
        </w:rPr>
      </w:pPr>
      <w:r>
        <w:rPr>
          <w:b/>
          <w:lang w:val="en-US"/>
        </w:rPr>
        <w:lastRenderedPageBreak/>
        <w:t>7</w:t>
      </w:r>
      <w:r w:rsidR="00BB41B4" w:rsidRPr="002D11D7">
        <w:rPr>
          <w:b/>
          <w:lang w:val="en-US"/>
        </w:rPr>
        <w:t xml:space="preserve">.4 - </w:t>
      </w:r>
      <w:r w:rsidR="00DB40CD">
        <w:rPr>
          <w:b/>
          <w:lang w:val="en-US"/>
        </w:rPr>
        <w:t>The Environmental Damage E</w:t>
      </w:r>
      <w:r w:rsidR="00175140" w:rsidRPr="002D11D7">
        <w:rPr>
          <w:b/>
          <w:lang w:val="en-US"/>
        </w:rPr>
        <w:t>quation</w:t>
      </w:r>
    </w:p>
    <w:p w14:paraId="4D4331C8" w14:textId="0ED69036" w:rsidR="00175140" w:rsidRPr="00263DAC" w:rsidRDefault="00A569D9" w:rsidP="00263DAC">
      <w:pPr>
        <w:spacing w:line="360" w:lineRule="auto"/>
        <w:jc w:val="both"/>
        <w:rPr>
          <w:b/>
          <w:lang w:val="en-US"/>
        </w:rPr>
      </w:pPr>
      <w:r w:rsidRPr="002D11D7">
        <w:rPr>
          <w:b/>
          <w:lang w:val="en-US"/>
        </w:rPr>
        <w:fldChar w:fldCharType="begin"/>
      </w:r>
      <w:r w:rsidRPr="002D11D7">
        <w:instrText xml:space="preserve"> XE "</w:instrText>
      </w:r>
      <w:r w:rsidR="008373BA">
        <w:rPr>
          <w:b/>
          <w:lang w:val="en-US"/>
        </w:rPr>
        <w:instrText>7</w:instrText>
      </w:r>
      <w:r w:rsidRPr="002D11D7">
        <w:rPr>
          <w:b/>
          <w:lang w:val="en-US"/>
        </w:rPr>
        <w:instrText xml:space="preserve">.4 </w:instrText>
      </w:r>
      <w:r w:rsidRPr="002D11D7">
        <w:rPr>
          <w:lang w:val="en-US"/>
        </w:rPr>
        <w:instrText>- The environmental damage</w:instrText>
      </w:r>
      <w:r w:rsidRPr="002D11D7">
        <w:rPr>
          <w:b/>
          <w:lang w:val="en-US"/>
        </w:rPr>
        <w:instrText xml:space="preserve"> </w:instrText>
      </w:r>
      <w:r w:rsidRPr="002D11D7">
        <w:rPr>
          <w:lang w:val="en-US"/>
        </w:rPr>
        <w:instrText>equation</w:instrText>
      </w:r>
      <w:r w:rsidRPr="002D11D7">
        <w:instrText xml:space="preserve">" </w:instrText>
      </w:r>
      <w:r w:rsidRPr="002D11D7">
        <w:rPr>
          <w:b/>
          <w:lang w:val="en-US"/>
        </w:rPr>
        <w:fldChar w:fldCharType="end"/>
      </w:r>
      <w:r w:rsidR="00175140" w:rsidRPr="002D11D7">
        <w:rPr>
          <w:lang w:val="en-US"/>
        </w:rPr>
        <w:t xml:space="preserve">My empirical analysis assesses the environmental consequences of international trade at a country level. To do this, I construct an equation relating environmental quality measures to the term </w:t>
      </w:r>
      <w:r w:rsidR="0035546B">
        <w:rPr>
          <w:lang w:val="en-US"/>
        </w:rPr>
        <w:t xml:space="preserve">of </w:t>
      </w:r>
      <w:r w:rsidR="00175140" w:rsidRPr="002D11D7">
        <w:rPr>
          <w:lang w:val="en-US"/>
        </w:rPr>
        <w:t>primar</w:t>
      </w:r>
      <w:r w:rsidR="0035546B">
        <w:rPr>
          <w:lang w:val="en-US"/>
        </w:rPr>
        <w:t>y</w:t>
      </w:r>
      <w:r w:rsidR="00175140" w:rsidRPr="002D11D7">
        <w:rPr>
          <w:lang w:val="en-US"/>
        </w:rPr>
        <w:t xml:space="preserve"> interest, </w:t>
      </w:r>
      <w:r w:rsidR="00175140" w:rsidRPr="002D11D7">
        <w:rPr>
          <w:i/>
          <w:lang w:val="en-US"/>
        </w:rPr>
        <w:t>trade</w:t>
      </w:r>
      <w:r w:rsidR="00175140" w:rsidRPr="002D11D7">
        <w:rPr>
          <w:lang w:val="en-US"/>
        </w:rPr>
        <w:t>, and other determinants of pollution derived from the literature.</w:t>
      </w:r>
    </w:p>
    <w:p w14:paraId="32E13578" w14:textId="77777777" w:rsidR="001C3802" w:rsidRPr="002D11D7" w:rsidRDefault="001C3802" w:rsidP="00175140">
      <w:pPr>
        <w:spacing w:line="360" w:lineRule="auto"/>
        <w:jc w:val="both"/>
        <w:rPr>
          <w:lang w:val="en-US"/>
        </w:rPr>
      </w:pPr>
    </w:p>
    <w:p w14:paraId="76163177" w14:textId="50E8AD21" w:rsidR="00EF430E" w:rsidRPr="00EC6488" w:rsidRDefault="00195084" w:rsidP="00EF430E">
      <w:pPr>
        <w:pStyle w:val="Didascalia"/>
        <w:ind w:right="-8"/>
        <w:rPr>
          <w:rFonts w:eastAsiaTheme="minorEastAsia"/>
          <w:b w:val="0"/>
          <w:color w:val="auto"/>
          <w:sz w:val="24"/>
          <w:szCs w:val="24"/>
          <w:lang w:val="en-US"/>
        </w:rPr>
      </w:pPr>
      <m:oMathPara>
        <m:oMath>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environmental damage</m:t>
              </m:r>
            </m:e>
            <m:sub>
              <m:r>
                <w:rPr>
                  <w:rFonts w:ascii="Cambria Math" w:hAnsi="Cambria Math"/>
                  <w:color w:val="auto"/>
                  <w:sz w:val="24"/>
                  <w:szCs w:val="24"/>
                  <w:lang w:val="en-US"/>
                </w:rPr>
                <m:t>i</m:t>
              </m:r>
            </m:sub>
          </m:sSub>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α</m:t>
              </m:r>
            </m:e>
            <m:sub>
              <m:r>
                <w:rPr>
                  <w:rFonts w:ascii="Cambria Math" w:hAnsi="Cambria Math"/>
                  <w:color w:val="auto"/>
                  <w:sz w:val="24"/>
                  <w:szCs w:val="24"/>
                  <w:lang w:val="en-US"/>
                </w:rPr>
                <m:t>0</m:t>
              </m:r>
            </m:sub>
          </m:sSub>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φ</m:t>
              </m:r>
            </m:e>
            <m:sub>
              <m:r>
                <w:rPr>
                  <w:rFonts w:ascii="Cambria Math" w:hAnsi="Cambria Math"/>
                  <w:color w:val="auto"/>
                  <w:sz w:val="24"/>
                  <w:szCs w:val="24"/>
                  <w:lang w:val="en-US"/>
                </w:rPr>
                <m:t>1</m:t>
              </m:r>
            </m:sub>
          </m:sSub>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GDPcap</m:t>
              </m:r>
            </m:e>
            <m:sub>
              <m:r>
                <w:rPr>
                  <w:rFonts w:ascii="Cambria Math" w:hAnsi="Cambria Math"/>
                  <w:color w:val="auto"/>
                  <w:sz w:val="24"/>
                  <w:szCs w:val="24"/>
                  <w:lang w:val="en-US"/>
                </w:rPr>
                <m:t>i</m:t>
              </m:r>
            </m:sub>
          </m:sSub>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φ</m:t>
              </m:r>
            </m:e>
            <m:sub>
              <m:r>
                <w:rPr>
                  <w:rFonts w:ascii="Cambria Math" w:hAnsi="Cambria Math"/>
                  <w:color w:val="auto"/>
                  <w:sz w:val="24"/>
                  <w:szCs w:val="24"/>
                  <w:lang w:val="en-US"/>
                </w:rPr>
                <m:t>2</m:t>
              </m:r>
            </m:sub>
          </m:sSub>
          <m:sSubSup>
            <m:sSubSupPr>
              <m:ctrlPr>
                <w:rPr>
                  <w:rFonts w:ascii="Cambria Math" w:hAnsi="Cambria Math"/>
                  <w:b w:val="0"/>
                  <w:i/>
                  <w:color w:val="auto"/>
                  <w:sz w:val="24"/>
                  <w:szCs w:val="24"/>
                  <w:lang w:val="en-US"/>
                </w:rPr>
              </m:ctrlPr>
            </m:sSubSupPr>
            <m:e>
              <m:r>
                <w:rPr>
                  <w:rFonts w:ascii="Cambria Math" w:hAnsi="Cambria Math"/>
                  <w:color w:val="auto"/>
                  <w:sz w:val="24"/>
                  <w:szCs w:val="24"/>
                  <w:lang w:val="en-US"/>
                </w:rPr>
                <m:t>GDPcap</m:t>
              </m:r>
            </m:e>
            <m:sub>
              <m:r>
                <w:rPr>
                  <w:rFonts w:ascii="Cambria Math" w:hAnsi="Cambria Math"/>
                  <w:color w:val="auto"/>
                  <w:sz w:val="24"/>
                  <w:szCs w:val="24"/>
                  <w:lang w:val="en-US"/>
                </w:rPr>
                <m:t>i</m:t>
              </m:r>
            </m:sub>
            <m:sup>
              <m:r>
                <w:rPr>
                  <w:rFonts w:ascii="Cambria Math" w:hAnsi="Cambria Math"/>
                  <w:color w:val="auto"/>
                  <w:sz w:val="24"/>
                  <w:szCs w:val="24"/>
                  <w:lang w:val="en-US"/>
                </w:rPr>
                <m:t>2</m:t>
              </m:r>
            </m:sup>
          </m:sSubSup>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φ</m:t>
              </m:r>
            </m:e>
            <m:sub>
              <m:r>
                <w:rPr>
                  <w:rFonts w:ascii="Cambria Math" w:hAnsi="Cambria Math"/>
                  <w:color w:val="auto"/>
                  <w:sz w:val="24"/>
                  <w:szCs w:val="24"/>
                  <w:lang w:val="en-US"/>
                </w:rPr>
                <m:t>3</m:t>
              </m:r>
            </m:sub>
          </m:sSub>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openness</m:t>
              </m:r>
            </m:e>
            <m:sub>
              <m:r>
                <w:rPr>
                  <w:rFonts w:ascii="Cambria Math" w:hAnsi="Cambria Math"/>
                  <w:color w:val="auto"/>
                  <w:sz w:val="24"/>
                  <w:szCs w:val="24"/>
                  <w:lang w:val="en-US"/>
                </w:rPr>
                <m:t>i</m:t>
              </m:r>
            </m:sub>
          </m:sSub>
          <m:r>
            <w:rPr>
              <w:rFonts w:ascii="Cambria Math" w:hAnsi="Cambria Math"/>
              <w:color w:val="auto"/>
              <w:sz w:val="24"/>
              <w:szCs w:val="24"/>
              <w:lang w:val="en-US"/>
            </w:rPr>
            <m:t>+</m:t>
          </m:r>
        </m:oMath>
      </m:oMathPara>
    </w:p>
    <w:p w14:paraId="5E39AD03" w14:textId="5DBCFECD" w:rsidR="00EF430E" w:rsidRPr="00EF430E" w:rsidRDefault="00195084" w:rsidP="00EF430E">
      <w:pPr>
        <w:pStyle w:val="Didascalia"/>
        <w:ind w:right="-8"/>
        <w:rPr>
          <w:color w:val="auto"/>
          <w:sz w:val="24"/>
          <w:szCs w:val="24"/>
          <w:lang w:val="en-US"/>
        </w:rPr>
      </w:pPr>
      <m:oMath>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φ</m:t>
            </m:r>
          </m:e>
          <m:sub>
            <m:r>
              <w:rPr>
                <w:rFonts w:ascii="Cambria Math" w:hAnsi="Cambria Math"/>
                <w:color w:val="auto"/>
                <w:sz w:val="24"/>
                <w:szCs w:val="24"/>
                <w:lang w:val="en-US"/>
              </w:rPr>
              <m:t>4</m:t>
            </m:r>
          </m:sub>
        </m:sSub>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KL</m:t>
            </m:r>
          </m:e>
          <m:sub>
            <m:r>
              <w:rPr>
                <w:rFonts w:ascii="Cambria Math" w:hAnsi="Cambria Math"/>
                <w:color w:val="auto"/>
                <w:sz w:val="24"/>
                <w:szCs w:val="24"/>
                <w:lang w:val="en-US"/>
              </w:rPr>
              <m:t>i</m:t>
            </m:r>
          </m:sub>
        </m:sSub>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φ</m:t>
            </m:r>
          </m:e>
          <m:sub>
            <m:r>
              <w:rPr>
                <w:rFonts w:ascii="Cambria Math" w:hAnsi="Cambria Math"/>
                <w:color w:val="auto"/>
                <w:sz w:val="24"/>
                <w:szCs w:val="24"/>
                <w:lang w:val="en-US"/>
              </w:rPr>
              <m:t>5</m:t>
            </m:r>
          </m:sub>
        </m:sSub>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Areacap</m:t>
            </m:r>
          </m:e>
          <m:sub>
            <m:r>
              <w:rPr>
                <w:rFonts w:ascii="Cambria Math" w:hAnsi="Cambria Math"/>
                <w:color w:val="auto"/>
                <w:sz w:val="24"/>
                <w:szCs w:val="24"/>
                <w:lang w:val="en-US"/>
              </w:rPr>
              <m:t>i</m:t>
            </m:r>
          </m:sub>
        </m:sSub>
        <m:r>
          <w:rPr>
            <w:rFonts w:ascii="Cambria Math" w:hAnsi="Cambria Math"/>
            <w:color w:val="auto"/>
            <w:sz w:val="24"/>
            <w:szCs w:val="24"/>
            <w:lang w:val="en-US"/>
          </w:rPr>
          <m:t>+</m:t>
        </m:r>
        <m:sSub>
          <m:sSubPr>
            <m:ctrlPr>
              <w:rPr>
                <w:rFonts w:ascii="Cambria Math" w:hAnsi="Cambria Math"/>
                <w:b w:val="0"/>
                <w:i/>
                <w:color w:val="auto"/>
                <w:sz w:val="24"/>
                <w:szCs w:val="24"/>
                <w:lang w:val="en-US"/>
              </w:rPr>
            </m:ctrlPr>
          </m:sSubPr>
          <m:e>
            <m:r>
              <w:rPr>
                <w:rFonts w:ascii="Cambria Math" w:hAnsi="Cambria Math"/>
                <w:color w:val="auto"/>
                <w:sz w:val="24"/>
                <w:szCs w:val="24"/>
                <w:lang w:val="en-US"/>
              </w:rPr>
              <m:t>e</m:t>
            </m:r>
          </m:e>
          <m:sub>
            <m:r>
              <w:rPr>
                <w:rFonts w:ascii="Cambria Math" w:hAnsi="Cambria Math"/>
                <w:color w:val="auto"/>
                <w:sz w:val="24"/>
                <w:szCs w:val="24"/>
                <w:lang w:val="en-US"/>
              </w:rPr>
              <m:t>i</m:t>
            </m:r>
          </m:sub>
        </m:sSub>
      </m:oMath>
      <w:r w:rsidR="00EF430E" w:rsidRPr="00EC6488">
        <w:rPr>
          <w:rFonts w:eastAsiaTheme="minorEastAsia"/>
          <w:b w:val="0"/>
          <w:color w:val="auto"/>
          <w:sz w:val="24"/>
          <w:szCs w:val="24"/>
          <w:lang w:val="en-US"/>
        </w:rPr>
        <w:t xml:space="preserve">                                                                                                                  </w:t>
      </w:r>
      <w:r w:rsidR="00EF430E" w:rsidRPr="00EF430E">
        <w:rPr>
          <w:color w:val="auto"/>
          <w:sz w:val="24"/>
          <w:szCs w:val="24"/>
          <w:lang w:val="en-US"/>
        </w:rPr>
        <w:t xml:space="preserve">( </w:t>
      </w:r>
      <w:r w:rsidR="00EF430E" w:rsidRPr="00EF430E">
        <w:rPr>
          <w:color w:val="auto"/>
          <w:sz w:val="24"/>
          <w:szCs w:val="24"/>
        </w:rPr>
        <w:fldChar w:fldCharType="begin"/>
      </w:r>
      <w:r w:rsidR="00EF430E" w:rsidRPr="00EF430E">
        <w:rPr>
          <w:color w:val="auto"/>
          <w:sz w:val="24"/>
          <w:szCs w:val="24"/>
          <w:lang w:val="en-US"/>
        </w:rPr>
        <w:instrText xml:space="preserve"> SEQ ( \* ARABIC </w:instrText>
      </w:r>
      <w:r w:rsidR="00EF430E" w:rsidRPr="00EF430E">
        <w:rPr>
          <w:color w:val="auto"/>
          <w:sz w:val="24"/>
          <w:szCs w:val="24"/>
        </w:rPr>
        <w:fldChar w:fldCharType="separate"/>
      </w:r>
      <w:r w:rsidR="00EF430E" w:rsidRPr="00EF430E">
        <w:rPr>
          <w:noProof/>
          <w:color w:val="auto"/>
          <w:sz w:val="24"/>
          <w:szCs w:val="24"/>
          <w:lang w:val="en-US"/>
        </w:rPr>
        <w:t>7</w:t>
      </w:r>
      <w:r w:rsidR="00EF430E" w:rsidRPr="00EF430E">
        <w:rPr>
          <w:color w:val="auto"/>
          <w:sz w:val="24"/>
          <w:szCs w:val="24"/>
        </w:rPr>
        <w:fldChar w:fldCharType="end"/>
      </w:r>
      <w:r w:rsidR="00EF430E" w:rsidRPr="00EF430E">
        <w:rPr>
          <w:color w:val="auto"/>
          <w:sz w:val="24"/>
          <w:szCs w:val="24"/>
          <w:lang w:val="en-US"/>
        </w:rPr>
        <w:t>)</w:t>
      </w:r>
    </w:p>
    <w:p w14:paraId="25D99130" w14:textId="75206EC5" w:rsidR="00175140" w:rsidRPr="00EF430E" w:rsidRDefault="00EF430E" w:rsidP="00EF430E">
      <w:pPr>
        <w:pStyle w:val="Didascalia"/>
        <w:ind w:right="417"/>
        <w:rPr>
          <w:color w:val="auto"/>
          <w:sz w:val="24"/>
          <w:szCs w:val="24"/>
          <w:lang w:val="en-US"/>
        </w:rPr>
      </w:pPr>
      <w:r>
        <w:rPr>
          <w:rFonts w:eastAsiaTheme="minorEastAsia"/>
          <w:color w:val="auto"/>
          <w:sz w:val="24"/>
          <w:szCs w:val="24"/>
          <w:lang w:val="en-US"/>
        </w:rPr>
        <w:t xml:space="preserve">         </w:t>
      </w:r>
    </w:p>
    <w:p w14:paraId="5BFED651" w14:textId="640B4F63" w:rsidR="00175140" w:rsidRPr="002D11D7" w:rsidRDefault="00175140" w:rsidP="00EF430E">
      <w:pPr>
        <w:spacing w:line="360" w:lineRule="auto"/>
        <w:ind w:firstLine="708"/>
        <w:jc w:val="both"/>
        <w:rPr>
          <w:lang w:val="en-US"/>
        </w:rPr>
      </w:pPr>
      <w:r w:rsidRPr="002D11D7">
        <w:rPr>
          <w:lang w:val="en-US"/>
        </w:rPr>
        <w:t>I estimated separate equations for each measure of environmental damage, for all the pollutant</w:t>
      </w:r>
      <w:bookmarkStart w:id="0" w:name="_GoBack"/>
      <w:bookmarkEnd w:id="0"/>
      <w:r w:rsidRPr="002D11D7">
        <w:rPr>
          <w:lang w:val="en-US"/>
        </w:rPr>
        <w:t>s I listed in the data description section. I will illustrate only the regressions for pollutants on which I obtained significant results. For almost all environmental quality specifications, the measure of environmental damage is in per capita form, to control for the size of the country</w:t>
      </w:r>
      <w:r w:rsidRPr="002D11D7">
        <w:rPr>
          <w:rStyle w:val="Rimandonotaapidipagina"/>
          <w:lang w:val="en-US"/>
        </w:rPr>
        <w:footnoteReference w:id="15"/>
      </w:r>
      <w:r w:rsidRPr="002D11D7">
        <w:rPr>
          <w:lang w:val="en-US"/>
        </w:rPr>
        <w:t>. I considered including other explanatory variables which I did not include, such as the polity variable, which I excluded becau</w:t>
      </w:r>
      <w:r w:rsidR="0035546B">
        <w:rPr>
          <w:lang w:val="en-US"/>
        </w:rPr>
        <w:t>se of too many missing data,</w:t>
      </w:r>
      <w:r w:rsidRPr="002D11D7">
        <w:rPr>
          <w:lang w:val="en-US"/>
        </w:rPr>
        <w:t xml:space="preserve"> a dummy for developed countries</w:t>
      </w:r>
      <w:r w:rsidR="0035546B">
        <w:rPr>
          <w:lang w:val="en-US"/>
        </w:rPr>
        <w:t>, and a dummy for OECD countries. The</w:t>
      </w:r>
      <w:r w:rsidRPr="002D11D7">
        <w:rPr>
          <w:lang w:val="en-US"/>
        </w:rPr>
        <w:t>s</w:t>
      </w:r>
      <w:r w:rsidR="0035546B">
        <w:rPr>
          <w:lang w:val="en-US"/>
        </w:rPr>
        <w:t>e two</w:t>
      </w:r>
      <w:r w:rsidRPr="002D11D7">
        <w:rPr>
          <w:lang w:val="en-US"/>
        </w:rPr>
        <w:t xml:space="preserve"> latter term</w:t>
      </w:r>
      <w:r w:rsidR="0035546B">
        <w:rPr>
          <w:lang w:val="en-US"/>
        </w:rPr>
        <w:t>s were</w:t>
      </w:r>
      <w:r w:rsidRPr="002D11D7">
        <w:rPr>
          <w:lang w:val="en-US"/>
        </w:rPr>
        <w:t xml:space="preserve"> not included because in the OLS specification, as I will explain in the Results, the fixed effects estimation accounts for the same part of variation</w:t>
      </w:r>
      <w:r w:rsidR="00EF430E">
        <w:rPr>
          <w:lang w:val="en-US"/>
        </w:rPr>
        <w:t xml:space="preserve"> in pollution levels. </w:t>
      </w:r>
      <w:r w:rsidRPr="002D11D7">
        <w:rPr>
          <w:lang w:val="en-US"/>
        </w:rPr>
        <w:t xml:space="preserve">The specification does not furthermore include additional variables that could </w:t>
      </w:r>
      <w:r w:rsidR="0035546B">
        <w:rPr>
          <w:lang w:val="en-US"/>
        </w:rPr>
        <w:t xml:space="preserve">play a role in the determination of </w:t>
      </w:r>
      <w:r w:rsidRPr="002D11D7">
        <w:rPr>
          <w:lang w:val="en-US"/>
        </w:rPr>
        <w:t>pollution levels. I choose to not add them to the model because I am not trying to investigate which are the determinants of pollution levels in different countries over time; instead I want to focus on the effects that trade has on pollution. In addition, doing so I do not leave out trade’s impact on environmental quality that might op</w:t>
      </w:r>
      <w:r w:rsidR="00EF430E">
        <w:rPr>
          <w:lang w:val="en-US"/>
        </w:rPr>
        <w:t xml:space="preserve">erate through other channels. </w:t>
      </w:r>
      <w:r w:rsidR="00D9249F" w:rsidRPr="002D11D7">
        <w:rPr>
          <w:lang w:val="en-US"/>
        </w:rPr>
        <w:t>I perform a panel analysis, which is</w:t>
      </w:r>
      <w:r w:rsidR="0035546B">
        <w:rPr>
          <w:lang w:val="en-US"/>
        </w:rPr>
        <w:t xml:space="preserve"> one of</w:t>
      </w:r>
      <w:r w:rsidR="00D9249F" w:rsidRPr="002D11D7">
        <w:rPr>
          <w:lang w:val="en-US"/>
        </w:rPr>
        <w:t xml:space="preserve"> the main contribution</w:t>
      </w:r>
      <w:r w:rsidR="0035546B">
        <w:rPr>
          <w:lang w:val="en-US"/>
        </w:rPr>
        <w:t>s</w:t>
      </w:r>
      <w:r w:rsidR="00D9249F" w:rsidRPr="002D11D7">
        <w:rPr>
          <w:lang w:val="en-US"/>
        </w:rPr>
        <w:t xml:space="preserve"> of this thesis, as this method gives some advantages. The large number of data, increasing the degrees of freedom, reduces </w:t>
      </w:r>
      <w:proofErr w:type="spellStart"/>
      <w:r w:rsidR="00D9249F" w:rsidRPr="002D11D7">
        <w:rPr>
          <w:lang w:val="en-US"/>
        </w:rPr>
        <w:t>collinearity</w:t>
      </w:r>
      <w:proofErr w:type="spellEnd"/>
      <w:r w:rsidR="00D9249F" w:rsidRPr="002D11D7">
        <w:rPr>
          <w:lang w:val="en-US"/>
        </w:rPr>
        <w:t xml:space="preserve"> between the explanatory variables; by doing so the efficiency of estimations is improved. </w:t>
      </w:r>
      <w:r w:rsidR="00664864" w:rsidRPr="002D11D7">
        <w:rPr>
          <w:lang w:val="en-US"/>
        </w:rPr>
        <w:t>Furthermore, it can isolate specific case effects and exclude them from the final results, which is a way to control for omitted variable bias.</w:t>
      </w:r>
      <w:r w:rsidR="00EF430E">
        <w:rPr>
          <w:lang w:val="en-US"/>
        </w:rPr>
        <w:t xml:space="preserve"> </w:t>
      </w:r>
      <w:r w:rsidRPr="002D11D7">
        <w:rPr>
          <w:lang w:val="en-US"/>
        </w:rPr>
        <w:t xml:space="preserve">The first two variables are income per capita and its square, which enter the specification in current US dollars. The term is included to test the environmental Kuznets curve, which predicts that at </w:t>
      </w:r>
      <w:r w:rsidRPr="002D11D7">
        <w:rPr>
          <w:lang w:val="en-US"/>
        </w:rPr>
        <w:lastRenderedPageBreak/>
        <w:t>certain levels of income per capita the pollution curve eventually will start turning down. The capital labor ratio is included to control for countries’ relative factor endowments,</w:t>
      </w:r>
      <w:r w:rsidR="0035546B">
        <w:rPr>
          <w:lang w:val="en-US"/>
        </w:rPr>
        <w:t xml:space="preserve"> as well as to catch the composition effect, </w:t>
      </w:r>
      <w:r w:rsidR="0035546B" w:rsidRPr="002D11D7">
        <w:rPr>
          <w:lang w:val="en-US"/>
        </w:rPr>
        <w:t>to capture factor endowment and analyze if capital abundant countries exploit a comparative advantage in pollution intensive goods production</w:t>
      </w:r>
      <w:r w:rsidR="0035546B">
        <w:rPr>
          <w:lang w:val="en-US"/>
        </w:rPr>
        <w:t>.</w:t>
      </w:r>
      <w:r w:rsidRPr="002D11D7">
        <w:rPr>
          <w:lang w:val="en-US"/>
        </w:rPr>
        <w:t xml:space="preserve"> </w:t>
      </w:r>
      <w:r w:rsidR="0035546B">
        <w:rPr>
          <w:lang w:val="en-US"/>
        </w:rPr>
        <w:t>I</w:t>
      </w:r>
      <w:r w:rsidRPr="002D11D7">
        <w:rPr>
          <w:lang w:val="en-US"/>
        </w:rPr>
        <w:t xml:space="preserve">t is computed as capital stock level in current US dollars over </w:t>
      </w:r>
      <w:r w:rsidR="00EF430E">
        <w:rPr>
          <w:lang w:val="en-US"/>
        </w:rPr>
        <w:t xml:space="preserve">the number of people employed. </w:t>
      </w:r>
      <w:r w:rsidRPr="002D11D7">
        <w:rPr>
          <w:lang w:val="en-US"/>
        </w:rPr>
        <w:t xml:space="preserve">The logarithm of per capita income is used to capture both scale and technique effects, so a positive association between pollution and income is interpreted as a dominant scale over the technique effect. </w:t>
      </w:r>
    </w:p>
    <w:p w14:paraId="0172AEEB" w14:textId="77777777" w:rsidR="00BB41B4" w:rsidRPr="002D11D7" w:rsidRDefault="00BB41B4" w:rsidP="00175140">
      <w:pPr>
        <w:spacing w:line="360" w:lineRule="auto"/>
        <w:jc w:val="both"/>
        <w:rPr>
          <w:lang w:val="en-US"/>
        </w:rPr>
      </w:pPr>
    </w:p>
    <w:p w14:paraId="54CBCB36" w14:textId="75656ED3" w:rsidR="0035546B" w:rsidRDefault="008E60D3" w:rsidP="00175140">
      <w:pPr>
        <w:spacing w:line="360" w:lineRule="auto"/>
        <w:jc w:val="both"/>
        <w:rPr>
          <w:b/>
          <w:lang w:val="en-US"/>
        </w:rPr>
      </w:pPr>
      <w:r>
        <w:rPr>
          <w:b/>
          <w:lang w:val="en-US"/>
        </w:rPr>
        <w:t>7</w:t>
      </w:r>
      <w:r w:rsidR="00BB41B4" w:rsidRPr="002D11D7">
        <w:rPr>
          <w:b/>
          <w:lang w:val="en-US"/>
        </w:rPr>
        <w:t xml:space="preserve">.5 - </w:t>
      </w:r>
      <w:r w:rsidR="00DB40CD">
        <w:rPr>
          <w:b/>
          <w:lang w:val="en-US"/>
        </w:rPr>
        <w:t>Robustness C</w:t>
      </w:r>
      <w:r w:rsidR="00175140" w:rsidRPr="002D11D7">
        <w:rPr>
          <w:b/>
          <w:lang w:val="en-US"/>
        </w:rPr>
        <w:t>hecks</w:t>
      </w:r>
    </w:p>
    <w:p w14:paraId="361CBFB7" w14:textId="5867297A" w:rsidR="00175140" w:rsidRPr="00263DAC" w:rsidRDefault="00A569D9" w:rsidP="00263DAC">
      <w:pPr>
        <w:spacing w:line="360" w:lineRule="auto"/>
        <w:jc w:val="both"/>
        <w:rPr>
          <w:b/>
          <w:lang w:val="en-US"/>
        </w:rPr>
      </w:pPr>
      <w:r w:rsidRPr="002D11D7">
        <w:rPr>
          <w:b/>
          <w:lang w:val="en-US"/>
        </w:rPr>
        <w:fldChar w:fldCharType="begin"/>
      </w:r>
      <w:r w:rsidRPr="002D11D7">
        <w:instrText xml:space="preserve"> XE "</w:instrText>
      </w:r>
      <w:r w:rsidR="008373BA">
        <w:rPr>
          <w:b/>
          <w:lang w:val="en-US"/>
        </w:rPr>
        <w:instrText>7</w:instrText>
      </w:r>
      <w:r w:rsidRPr="002D11D7">
        <w:rPr>
          <w:b/>
          <w:lang w:val="en-US"/>
        </w:rPr>
        <w:instrText xml:space="preserve">.5 - </w:instrText>
      </w:r>
      <w:r w:rsidRPr="002D11D7">
        <w:rPr>
          <w:lang w:val="en-US"/>
        </w:rPr>
        <w:instrText>Robustness checks</w:instrText>
      </w:r>
      <w:r w:rsidRPr="002D11D7">
        <w:instrText xml:space="preserve">" </w:instrText>
      </w:r>
      <w:r w:rsidRPr="002D11D7">
        <w:rPr>
          <w:b/>
          <w:lang w:val="en-US"/>
        </w:rPr>
        <w:fldChar w:fldCharType="end"/>
      </w:r>
      <w:r w:rsidR="00A2711F" w:rsidRPr="002D11D7">
        <w:rPr>
          <w:lang w:val="en-US"/>
        </w:rPr>
        <w:t xml:space="preserve">First of all, </w:t>
      </w:r>
      <w:r w:rsidR="00175140" w:rsidRPr="002D11D7">
        <w:rPr>
          <w:lang w:val="en-US"/>
        </w:rPr>
        <w:t>I identified outliers as those countries with a trade flow too substantial compared to their size: Luxemburg, El Salvador, Hong Kong and Equatorial Guinea.</w:t>
      </w:r>
      <w:r w:rsidR="00A2711F" w:rsidRPr="002D11D7">
        <w:rPr>
          <w:lang w:val="en-US"/>
        </w:rPr>
        <w:t xml:space="preserve"> These countries are dropped from the data</w:t>
      </w:r>
      <w:r w:rsidR="007546F4">
        <w:rPr>
          <w:lang w:val="en-US"/>
        </w:rPr>
        <w:t>set</w:t>
      </w:r>
      <w:r w:rsidR="00A2711F" w:rsidRPr="002D11D7">
        <w:rPr>
          <w:lang w:val="en-US"/>
        </w:rPr>
        <w:t xml:space="preserve">. </w:t>
      </w:r>
    </w:p>
    <w:p w14:paraId="2FA99F99" w14:textId="77777777" w:rsidR="00263DAC" w:rsidRDefault="00263DAC" w:rsidP="00175140">
      <w:pPr>
        <w:spacing w:line="360" w:lineRule="auto"/>
        <w:jc w:val="both"/>
        <w:rPr>
          <w:lang w:val="en-US"/>
        </w:rPr>
      </w:pPr>
    </w:p>
    <w:p w14:paraId="07F39F48" w14:textId="100E75AD" w:rsidR="00175140" w:rsidRPr="002D11D7" w:rsidRDefault="00A2711F" w:rsidP="00263DAC">
      <w:pPr>
        <w:spacing w:line="360" w:lineRule="auto"/>
        <w:ind w:firstLine="708"/>
        <w:jc w:val="both"/>
        <w:rPr>
          <w:lang w:val="en-US"/>
        </w:rPr>
      </w:pPr>
      <w:r w:rsidRPr="002D11D7">
        <w:rPr>
          <w:lang w:val="en-US"/>
        </w:rPr>
        <w:t>My analysis procedure is to</w:t>
      </w:r>
      <w:r w:rsidR="00175140" w:rsidRPr="002D11D7">
        <w:rPr>
          <w:lang w:val="en-US"/>
        </w:rPr>
        <w:t xml:space="preserve"> start from estimating the OLS regression for each pollutant</w:t>
      </w:r>
      <w:r w:rsidRPr="002D11D7">
        <w:rPr>
          <w:lang w:val="en-US"/>
        </w:rPr>
        <w:t>, and then proceed with the incl</w:t>
      </w:r>
      <w:r w:rsidR="00175140" w:rsidRPr="002D11D7">
        <w:rPr>
          <w:lang w:val="en-US"/>
        </w:rPr>
        <w:t xml:space="preserve">usion of the instrument. I first run an </w:t>
      </w:r>
      <w:proofErr w:type="spellStart"/>
      <w:r w:rsidR="00175140" w:rsidRPr="002D11D7">
        <w:rPr>
          <w:lang w:val="en-US"/>
        </w:rPr>
        <w:t>Hausman</w:t>
      </w:r>
      <w:proofErr w:type="spellEnd"/>
      <w:r w:rsidR="00175140" w:rsidRPr="002D11D7">
        <w:rPr>
          <w:lang w:val="en-US"/>
        </w:rPr>
        <w:t xml:space="preserve"> test to decide whether I should use fixed effects or random effects estimation</w:t>
      </w:r>
      <w:r w:rsidRPr="002D11D7">
        <w:rPr>
          <w:lang w:val="en-US"/>
        </w:rPr>
        <w:t xml:space="preserve"> in the OLS</w:t>
      </w:r>
      <w:r w:rsidR="00175140" w:rsidRPr="002D11D7">
        <w:rPr>
          <w:lang w:val="en-US"/>
        </w:rPr>
        <w:t>.</w:t>
      </w:r>
    </w:p>
    <w:p w14:paraId="283251CB" w14:textId="77777777" w:rsidR="00175140" w:rsidRPr="002D11D7" w:rsidRDefault="00175140" w:rsidP="00175140">
      <w:pPr>
        <w:spacing w:line="360" w:lineRule="auto"/>
        <w:jc w:val="both"/>
        <w:rPr>
          <w:lang w:val="en-US"/>
        </w:rPr>
      </w:pPr>
      <w:r w:rsidRPr="002D11D7">
        <w:rPr>
          <w:lang w:val="en-US"/>
        </w:rPr>
        <w:t>Fixed effects models are used when the interest is to analyze the impact of the time-varying dimension on the dependent variable. This method controls for individual characteristics of each entity</w:t>
      </w:r>
      <w:r w:rsidRPr="002D11D7">
        <w:rPr>
          <w:rStyle w:val="Rimandonotaapidipagina"/>
          <w:lang w:val="en-US"/>
        </w:rPr>
        <w:footnoteReference w:id="16"/>
      </w:r>
      <w:r w:rsidRPr="002D11D7">
        <w:rPr>
          <w:lang w:val="en-US"/>
        </w:rPr>
        <w:t xml:space="preserve"> that may influence the regression and produce biased results. This is the interpretative translation of the assumption I tested, for which there is correlation between the error term and the predictors. Fixed effects remove time invariant aspects, so that the net effect can be analyzed.</w:t>
      </w:r>
    </w:p>
    <w:p w14:paraId="2D789AE9" w14:textId="77777777" w:rsidR="00175140" w:rsidRDefault="00175140" w:rsidP="00175140">
      <w:pPr>
        <w:spacing w:line="360" w:lineRule="auto"/>
        <w:jc w:val="both"/>
        <w:rPr>
          <w:lang w:val="en-US"/>
        </w:rPr>
      </w:pPr>
      <w:r w:rsidRPr="002D11D7">
        <w:rPr>
          <w:lang w:val="en-US"/>
        </w:rPr>
        <w:t>On the other hand, the random effects model assumes that variation between countries is random, and uncorrelated with the independent variables included in the regression. The assumption held to use random effects is stronger, so I test my model to understand whether my estimation allows the use of this method.</w:t>
      </w:r>
    </w:p>
    <w:p w14:paraId="2C6079F2" w14:textId="77777777" w:rsidR="00FF6A3C" w:rsidRPr="002D11D7" w:rsidRDefault="00FF6A3C" w:rsidP="00175140">
      <w:pPr>
        <w:spacing w:line="360" w:lineRule="auto"/>
        <w:jc w:val="both"/>
        <w:rPr>
          <w:lang w:val="en-US"/>
        </w:rPr>
      </w:pPr>
    </w:p>
    <w:p w14:paraId="3270CD33" w14:textId="20F184D3" w:rsidR="00175140" w:rsidRDefault="00175140" w:rsidP="00EF430E">
      <w:pPr>
        <w:spacing w:line="360" w:lineRule="auto"/>
        <w:ind w:firstLine="708"/>
        <w:jc w:val="both"/>
        <w:rPr>
          <w:lang w:val="en-US"/>
        </w:rPr>
      </w:pPr>
      <w:r w:rsidRPr="002D11D7">
        <w:rPr>
          <w:lang w:val="en-US"/>
        </w:rPr>
        <w:t xml:space="preserve">The </w:t>
      </w:r>
      <w:proofErr w:type="spellStart"/>
      <w:r w:rsidRPr="002D11D7">
        <w:rPr>
          <w:lang w:val="en-US"/>
        </w:rPr>
        <w:t>Hausman</w:t>
      </w:r>
      <w:proofErr w:type="spellEnd"/>
      <w:r w:rsidRPr="002D11D7">
        <w:rPr>
          <w:lang w:val="en-US"/>
        </w:rPr>
        <w:t xml:space="preserve"> method tests the null hypothesis for which the unique errors are not correlated with the </w:t>
      </w:r>
      <w:proofErr w:type="spellStart"/>
      <w:r w:rsidRPr="002D11D7">
        <w:rPr>
          <w:lang w:val="en-US"/>
        </w:rPr>
        <w:t>regressors</w:t>
      </w:r>
      <w:proofErr w:type="spellEnd"/>
      <w:r w:rsidRPr="002D11D7">
        <w:rPr>
          <w:lang w:val="en-US"/>
        </w:rPr>
        <w:t xml:space="preserve">, in which case the random effects model should be used. On the other hand, if the test is significant, the fixed effects model should be preferred, as the error terms in the regression fail to meet the hypothesis of </w:t>
      </w:r>
      <w:proofErr w:type="spellStart"/>
      <w:r w:rsidRPr="002D11D7">
        <w:rPr>
          <w:lang w:val="en-US"/>
        </w:rPr>
        <w:lastRenderedPageBreak/>
        <w:t>orthogonality</w:t>
      </w:r>
      <w:proofErr w:type="spellEnd"/>
      <w:r w:rsidRPr="002D11D7">
        <w:rPr>
          <w:lang w:val="en-US"/>
        </w:rPr>
        <w:t>. In my case, when I run the test on the OLS estimation it is significant, meaning I should use fixed effects. When instead I perform the IV estimation and run the same test, there is no evidence to reject the null hypothesis</w:t>
      </w:r>
      <w:r w:rsidRPr="002D11D7">
        <w:rPr>
          <w:rStyle w:val="Rimandonotaapidipagina"/>
          <w:lang w:val="en-US"/>
        </w:rPr>
        <w:footnoteReference w:id="17"/>
      </w:r>
      <w:r w:rsidRPr="002D11D7">
        <w:rPr>
          <w:lang w:val="en-US"/>
        </w:rPr>
        <w:t>. For this reason, in the results, I provided the estimates for both random and fixed effects for each method of estimation(IV and OLS), for the sake of comparison. Since the fixed effects method accounts for differences and individual characteristics across entities over time, I cannot include each country’s fixed effects in the regression</w:t>
      </w:r>
      <w:r w:rsidRPr="002D11D7">
        <w:rPr>
          <w:rStyle w:val="Rimandonotaapidipagina"/>
          <w:lang w:val="en-US"/>
        </w:rPr>
        <w:footnoteReference w:id="18"/>
      </w:r>
      <w:r w:rsidRPr="002D11D7">
        <w:rPr>
          <w:lang w:val="en-US"/>
        </w:rPr>
        <w:t xml:space="preserve">, while I include the Time dummies. The inclusion of one dummy variable for each year controls for specific effects that might have happened during a particular time period, and might have influenced the dependent variable (pollution levels) in ways that are not linked with trade or the other controls I’m including in the specification. Examples for the case of my analysis could be yearly weather anomalies, or years of particularly high pollution levels due to industrial accidents.   </w:t>
      </w:r>
    </w:p>
    <w:p w14:paraId="4D5AB863" w14:textId="77777777" w:rsidR="00FF6A3C" w:rsidRPr="002D11D7" w:rsidRDefault="00FF6A3C" w:rsidP="00175140">
      <w:pPr>
        <w:spacing w:line="360" w:lineRule="auto"/>
        <w:jc w:val="both"/>
        <w:rPr>
          <w:lang w:val="en-US"/>
        </w:rPr>
      </w:pPr>
    </w:p>
    <w:p w14:paraId="5B28A47E" w14:textId="37DF00FA" w:rsidR="00D655EA" w:rsidRDefault="00175140" w:rsidP="00EF430E">
      <w:pPr>
        <w:spacing w:line="360" w:lineRule="auto"/>
        <w:ind w:firstLine="708"/>
        <w:jc w:val="both"/>
        <w:rPr>
          <w:lang w:val="en-US"/>
        </w:rPr>
      </w:pPr>
      <w:r w:rsidRPr="002D11D7">
        <w:rPr>
          <w:lang w:val="en-US"/>
        </w:rPr>
        <w:t>To test whether it is actually necessary to instrument for trade, I perform a Durbin-Wu-</w:t>
      </w:r>
      <w:proofErr w:type="spellStart"/>
      <w:r w:rsidRPr="002D11D7">
        <w:rPr>
          <w:lang w:val="en-US"/>
        </w:rPr>
        <w:t>Hausman</w:t>
      </w:r>
      <w:proofErr w:type="spellEnd"/>
      <w:r w:rsidRPr="002D11D7">
        <w:rPr>
          <w:lang w:val="en-US"/>
        </w:rPr>
        <w:t xml:space="preserve"> test (augmented regression test), which tests for </w:t>
      </w:r>
      <w:proofErr w:type="spellStart"/>
      <w:r w:rsidRPr="002D11D7">
        <w:rPr>
          <w:lang w:val="en-US"/>
        </w:rPr>
        <w:t>endogeneity</w:t>
      </w:r>
      <w:proofErr w:type="spellEnd"/>
      <w:r w:rsidRPr="002D11D7">
        <w:rPr>
          <w:lang w:val="en-US"/>
        </w:rPr>
        <w:t xml:space="preserve"> of the variable of choice starting from a</w:t>
      </w:r>
      <w:r w:rsidR="00A96951" w:rsidRPr="002D11D7">
        <w:rPr>
          <w:lang w:val="en-US"/>
        </w:rPr>
        <w:t>n</w:t>
      </w:r>
      <w:r w:rsidRPr="002D11D7">
        <w:rPr>
          <w:lang w:val="en-US"/>
        </w:rPr>
        <w:t xml:space="preserve"> OLS regression. This test is performed running the regression including the suspect endogenous variable among other independent variables included in the model, and subsequently running the same regression augmented with the inclusion of the fitted values of the residuals from the variable I want to test. The third step consist in running the test which assesses if the two specifications differ significantly. If they do, the OLS is not consistent. When I perform this test on the variable for openness, the outcome suggests that I should proceed and use an instrumental variable estimation to correct for </w:t>
      </w:r>
      <w:proofErr w:type="spellStart"/>
      <w:r w:rsidRPr="002D11D7">
        <w:rPr>
          <w:lang w:val="en-US"/>
        </w:rPr>
        <w:t>endogeneity</w:t>
      </w:r>
      <w:proofErr w:type="spellEnd"/>
      <w:r w:rsidRPr="002D11D7">
        <w:rPr>
          <w:lang w:val="en-US"/>
        </w:rPr>
        <w:t>.</w:t>
      </w:r>
      <w:r w:rsidR="00EF430E">
        <w:rPr>
          <w:lang w:val="en-US"/>
        </w:rPr>
        <w:t xml:space="preserve"> </w:t>
      </w:r>
      <w:r w:rsidRPr="002D11D7">
        <w:rPr>
          <w:lang w:val="en-US"/>
        </w:rPr>
        <w:t>The first stage F test on excluded instrument, which te</w:t>
      </w:r>
      <w:r w:rsidR="00A96951" w:rsidRPr="002D11D7">
        <w:rPr>
          <w:lang w:val="en-US"/>
        </w:rPr>
        <w:t>sts the power of the variables I</w:t>
      </w:r>
      <w:r w:rsidRPr="002D11D7">
        <w:rPr>
          <w:lang w:val="en-US"/>
        </w:rPr>
        <w:t xml:space="preserve"> am using to correct for </w:t>
      </w:r>
      <w:proofErr w:type="spellStart"/>
      <w:r w:rsidRPr="002D11D7">
        <w:rPr>
          <w:lang w:val="en-US"/>
        </w:rPr>
        <w:t>endogeneity</w:t>
      </w:r>
      <w:proofErr w:type="spellEnd"/>
      <w:r w:rsidRPr="002D11D7">
        <w:rPr>
          <w:lang w:val="en-US"/>
        </w:rPr>
        <w:t xml:space="preserve">, is always very high (39 or more), meaning that the instruments I am using are powerful enough to avoid an estimation bias. </w:t>
      </w:r>
    </w:p>
    <w:p w14:paraId="1AF710E2" w14:textId="77777777" w:rsidR="00D655EA" w:rsidRDefault="00D655EA" w:rsidP="00175140">
      <w:pPr>
        <w:spacing w:line="360" w:lineRule="auto"/>
        <w:jc w:val="both"/>
        <w:rPr>
          <w:lang w:val="en-US"/>
        </w:rPr>
      </w:pPr>
    </w:p>
    <w:p w14:paraId="412611F0" w14:textId="77777777" w:rsidR="002B4F1F" w:rsidRDefault="002B4F1F" w:rsidP="00263DAC">
      <w:pPr>
        <w:spacing w:line="360" w:lineRule="auto"/>
        <w:jc w:val="both"/>
        <w:rPr>
          <w:b/>
          <w:sz w:val="32"/>
          <w:szCs w:val="32"/>
          <w:lang w:val="en-US"/>
        </w:rPr>
      </w:pPr>
    </w:p>
    <w:p w14:paraId="6C8B0A50" w14:textId="77777777" w:rsidR="002B4F1F" w:rsidRDefault="002B4F1F" w:rsidP="00263DAC">
      <w:pPr>
        <w:spacing w:line="360" w:lineRule="auto"/>
        <w:jc w:val="both"/>
        <w:rPr>
          <w:b/>
          <w:sz w:val="32"/>
          <w:szCs w:val="32"/>
          <w:lang w:val="en-US"/>
        </w:rPr>
      </w:pPr>
    </w:p>
    <w:p w14:paraId="0B5FAA01" w14:textId="77777777" w:rsidR="00263DAC" w:rsidRDefault="008E60D3" w:rsidP="00263DAC">
      <w:pPr>
        <w:spacing w:line="360" w:lineRule="auto"/>
        <w:jc w:val="both"/>
        <w:rPr>
          <w:lang w:val="en-US"/>
        </w:rPr>
      </w:pPr>
      <w:r>
        <w:rPr>
          <w:b/>
          <w:sz w:val="32"/>
          <w:szCs w:val="32"/>
          <w:lang w:val="en-US"/>
        </w:rPr>
        <w:lastRenderedPageBreak/>
        <w:t>8</w:t>
      </w:r>
      <w:r w:rsidR="00BB41B4" w:rsidRPr="002D11D7">
        <w:rPr>
          <w:b/>
          <w:sz w:val="32"/>
          <w:szCs w:val="32"/>
          <w:lang w:val="en-US"/>
        </w:rPr>
        <w:t xml:space="preserve">. </w:t>
      </w:r>
      <w:r w:rsidR="00175140" w:rsidRPr="002D11D7">
        <w:rPr>
          <w:b/>
          <w:sz w:val="32"/>
          <w:szCs w:val="32"/>
          <w:lang w:val="en-US"/>
        </w:rPr>
        <w:t>Results</w:t>
      </w:r>
      <w:r w:rsidR="00A569D9" w:rsidRPr="002D11D7">
        <w:rPr>
          <w:b/>
          <w:sz w:val="32"/>
          <w:szCs w:val="32"/>
          <w:lang w:val="en-US"/>
        </w:rPr>
        <w:fldChar w:fldCharType="begin"/>
      </w:r>
      <w:r w:rsidR="00A569D9" w:rsidRPr="002D11D7">
        <w:instrText xml:space="preserve"> XE "</w:instrText>
      </w:r>
      <w:r w:rsidR="008373BA">
        <w:rPr>
          <w:b/>
          <w:sz w:val="32"/>
          <w:szCs w:val="32"/>
          <w:lang w:val="en-US"/>
        </w:rPr>
        <w:instrText>8</w:instrText>
      </w:r>
      <w:r w:rsidR="00A569D9" w:rsidRPr="002D11D7">
        <w:rPr>
          <w:b/>
          <w:sz w:val="32"/>
          <w:szCs w:val="32"/>
          <w:lang w:val="en-US"/>
        </w:rPr>
        <w:instrText>. Results</w:instrText>
      </w:r>
      <w:r w:rsidR="00A569D9" w:rsidRPr="002D11D7">
        <w:instrText xml:space="preserve">" </w:instrText>
      </w:r>
      <w:r w:rsidR="00A569D9" w:rsidRPr="002D11D7">
        <w:rPr>
          <w:b/>
          <w:sz w:val="32"/>
          <w:szCs w:val="32"/>
          <w:lang w:val="en-US"/>
        </w:rPr>
        <w:fldChar w:fldCharType="end"/>
      </w:r>
      <w:r w:rsidR="00175140" w:rsidRPr="002D11D7">
        <w:rPr>
          <w:b/>
          <w:sz w:val="32"/>
          <w:szCs w:val="32"/>
          <w:lang w:val="en-US"/>
        </w:rPr>
        <w:t xml:space="preserve"> </w:t>
      </w:r>
    </w:p>
    <w:p w14:paraId="3BB7D843" w14:textId="77777777" w:rsidR="00263DAC" w:rsidRDefault="00263DAC" w:rsidP="00263DAC">
      <w:pPr>
        <w:spacing w:line="360" w:lineRule="auto"/>
        <w:jc w:val="both"/>
        <w:rPr>
          <w:lang w:val="en-US"/>
        </w:rPr>
      </w:pPr>
    </w:p>
    <w:p w14:paraId="64D54007" w14:textId="70099C23" w:rsidR="00F12FB8" w:rsidRPr="002D11D7" w:rsidRDefault="00F12FB8" w:rsidP="00263DAC">
      <w:pPr>
        <w:spacing w:line="360" w:lineRule="auto"/>
        <w:jc w:val="both"/>
        <w:rPr>
          <w:lang w:val="en-US"/>
        </w:rPr>
      </w:pPr>
      <w:r w:rsidRPr="002D11D7">
        <w:rPr>
          <w:lang w:val="en-US"/>
        </w:rPr>
        <w:t xml:space="preserve">I will now talk about the main results I obtained through the empirical analysis. I will describe in detail only those regressions that had a meaningful interpretation, as not all the pollutants I tested gave the expected results, or were significant at all. </w:t>
      </w:r>
    </w:p>
    <w:p w14:paraId="2A8683E6" w14:textId="77777777" w:rsidR="00537531" w:rsidRDefault="00537531" w:rsidP="00EF430E">
      <w:pPr>
        <w:spacing w:line="360" w:lineRule="auto"/>
        <w:ind w:firstLine="708"/>
        <w:jc w:val="both"/>
        <w:rPr>
          <w:lang w:val="en-US"/>
        </w:rPr>
      </w:pPr>
    </w:p>
    <w:p w14:paraId="1B893F5B" w14:textId="6B08C721" w:rsidR="00263DAC" w:rsidRDefault="00175140" w:rsidP="00EF430E">
      <w:pPr>
        <w:spacing w:line="360" w:lineRule="auto"/>
        <w:ind w:firstLine="708"/>
        <w:jc w:val="both"/>
        <w:rPr>
          <w:lang w:val="en-US"/>
        </w:rPr>
      </w:pPr>
      <w:r w:rsidRPr="002D11D7">
        <w:rPr>
          <w:lang w:val="en-US"/>
        </w:rPr>
        <w:t>Concerning Nitrous Dioxide, results are</w:t>
      </w:r>
      <w:r w:rsidR="003B4A02">
        <w:rPr>
          <w:lang w:val="en-US"/>
        </w:rPr>
        <w:t xml:space="preserve"> shown in Table 4 and they are</w:t>
      </w:r>
      <w:r w:rsidRPr="002D11D7">
        <w:rPr>
          <w:lang w:val="en-US"/>
        </w:rPr>
        <w:t xml:space="preserve"> generally significant, but their magnitude is very small. The dependent variable is not in the logarithmic form, since I had no log-normal distribution and hence no particular evidence sugges</w:t>
      </w:r>
      <w:r w:rsidR="00EF430E">
        <w:rPr>
          <w:lang w:val="en-US"/>
        </w:rPr>
        <w:t xml:space="preserve">ting the need to transform it. </w:t>
      </w:r>
      <w:r w:rsidRPr="002D11D7">
        <w:rPr>
          <w:lang w:val="en-US"/>
        </w:rPr>
        <w:t xml:space="preserve">There is evidence in support of the environmental Kuznets curve, since the log of </w:t>
      </w:r>
      <w:r w:rsidRPr="002D11D7">
        <w:rPr>
          <w:i/>
          <w:lang w:val="en-US"/>
        </w:rPr>
        <w:t>GDP per capita</w:t>
      </w:r>
      <w:r w:rsidRPr="002D11D7">
        <w:rPr>
          <w:lang w:val="en-US"/>
        </w:rPr>
        <w:t xml:space="preserve"> has a positive sign, indicating a positive correlation with the quantity of N</w:t>
      </w:r>
      <w:r w:rsidRPr="002D11D7">
        <w:rPr>
          <w:vertAlign w:val="subscript"/>
          <w:lang w:val="en-US"/>
        </w:rPr>
        <w:t>2</w:t>
      </w:r>
      <w:r w:rsidRPr="002D11D7">
        <w:rPr>
          <w:lang w:val="en-US"/>
        </w:rPr>
        <w:t xml:space="preserve">O per capita present in the atmosphere, while the squared term has a negative sign. The coefficient, albeit with the expected sign, is very close to zero. The reason for this might be that I am trying to predict the effect on the level of nitrous oxide </w:t>
      </w:r>
      <w:r w:rsidRPr="002D11D7">
        <w:rPr>
          <w:i/>
          <w:lang w:val="en-US"/>
        </w:rPr>
        <w:t>per capita,</w:t>
      </w:r>
      <w:r w:rsidRPr="002D11D7">
        <w:rPr>
          <w:lang w:val="en-US"/>
        </w:rPr>
        <w:t xml:space="preserve"> since controlling for population leads to more consistent results. The </w:t>
      </w:r>
      <w:r w:rsidRPr="002D11D7">
        <w:rPr>
          <w:i/>
          <w:lang w:val="en-US"/>
        </w:rPr>
        <w:t xml:space="preserve">openness </w:t>
      </w:r>
      <w:r w:rsidRPr="002D11D7">
        <w:rPr>
          <w:lang w:val="en-US"/>
        </w:rPr>
        <w:t xml:space="preserve">coefficient displays a similar result: the sign is as expected and it is significant, but, in particular in the OLS regression, the impact of the variable is close to zero. When instrumenting for trade, the value increases by two decimal positions, but the effect is still negligible. </w:t>
      </w:r>
      <w:r w:rsidR="00140B27" w:rsidRPr="002D11D7">
        <w:rPr>
          <w:lang w:val="en-US"/>
        </w:rPr>
        <w:t>The capital to labor ratio has a positive sign, giving evidence of the hypothesis for which capital abundant countries are also producing more pollution, while area per capita features a negative sign, supporting the hypothesis for which highly populated countries suffer more from</w:t>
      </w:r>
      <w:r w:rsidR="00140B27">
        <w:rPr>
          <w:lang w:val="en-US"/>
        </w:rPr>
        <w:t xml:space="preserve"> environmental deterioration.  </w:t>
      </w:r>
    </w:p>
    <w:p w14:paraId="101285A1" w14:textId="77777777" w:rsidR="00DD1053" w:rsidRDefault="00DD1053" w:rsidP="00175140">
      <w:pPr>
        <w:spacing w:line="360" w:lineRule="auto"/>
        <w:jc w:val="both"/>
        <w:rPr>
          <w:lang w:val="en-US"/>
        </w:rPr>
      </w:pPr>
    </w:p>
    <w:p w14:paraId="5FE15620" w14:textId="3B5B464E" w:rsidR="00537531" w:rsidRDefault="00537531" w:rsidP="00270B6C">
      <w:pPr>
        <w:spacing w:line="360" w:lineRule="auto"/>
        <w:ind w:firstLine="708"/>
        <w:jc w:val="both"/>
        <w:rPr>
          <w:lang w:val="en-US"/>
        </w:rPr>
      </w:pPr>
      <w:r w:rsidRPr="002D11D7">
        <w:rPr>
          <w:lang w:val="en-US"/>
        </w:rPr>
        <w:t xml:space="preserve">The second set of pollutants I </w:t>
      </w:r>
      <w:proofErr w:type="spellStart"/>
      <w:r w:rsidRPr="002D11D7">
        <w:rPr>
          <w:lang w:val="en-US"/>
        </w:rPr>
        <w:t>analysed</w:t>
      </w:r>
      <w:proofErr w:type="spellEnd"/>
      <w:r w:rsidRPr="002D11D7">
        <w:rPr>
          <w:lang w:val="en-US"/>
        </w:rPr>
        <w:t xml:space="preserve"> is </w:t>
      </w:r>
      <w:r w:rsidRPr="002D11D7">
        <w:rPr>
          <w:i/>
          <w:lang w:val="en-US"/>
        </w:rPr>
        <w:t>Greenhouse Gases</w:t>
      </w:r>
      <w:r w:rsidRPr="002D11D7">
        <w:rPr>
          <w:lang w:val="en-US"/>
        </w:rPr>
        <w:t xml:space="preserve">, and results are very similar to the ones from </w:t>
      </w:r>
      <w:r w:rsidRPr="002D11D7">
        <w:rPr>
          <w:i/>
          <w:lang w:val="en-US"/>
        </w:rPr>
        <w:t>Nitrous Dioxide</w:t>
      </w:r>
      <w:r w:rsidRPr="002D11D7">
        <w:rPr>
          <w:lang w:val="en-US"/>
        </w:rPr>
        <w:t>, although with increased magnitude</w:t>
      </w:r>
      <w:r>
        <w:rPr>
          <w:lang w:val="en-US"/>
        </w:rPr>
        <w:t xml:space="preserve"> (Table 5)</w:t>
      </w:r>
      <w:r w:rsidRPr="002D11D7">
        <w:rPr>
          <w:lang w:val="en-US"/>
        </w:rPr>
        <w:t>. Income enters the equation positively, while the quadratic term is negative, supporting again an inverted U-shaped relationship with the level of greenhouse gases in the atmosphere.</w:t>
      </w:r>
    </w:p>
    <w:p w14:paraId="7B503B7B" w14:textId="77777777" w:rsidR="00263DAC" w:rsidRDefault="00263DAC" w:rsidP="00175140">
      <w:pPr>
        <w:spacing w:line="360" w:lineRule="auto"/>
        <w:jc w:val="both"/>
        <w:rPr>
          <w:lang w:val="en-US"/>
        </w:rPr>
      </w:pPr>
    </w:p>
    <w:p w14:paraId="2D178F02" w14:textId="77777777" w:rsidR="002B4F1F" w:rsidRDefault="002B4F1F" w:rsidP="00175140">
      <w:pPr>
        <w:spacing w:line="360" w:lineRule="auto"/>
        <w:jc w:val="both"/>
        <w:rPr>
          <w:lang w:val="en-US"/>
        </w:rPr>
      </w:pPr>
    </w:p>
    <w:p w14:paraId="7BD60196" w14:textId="77777777" w:rsidR="002B4F1F" w:rsidRDefault="002B4F1F" w:rsidP="00175140">
      <w:pPr>
        <w:spacing w:line="360" w:lineRule="auto"/>
        <w:jc w:val="both"/>
        <w:rPr>
          <w:lang w:val="en-US"/>
        </w:rPr>
      </w:pPr>
    </w:p>
    <w:p w14:paraId="37A4DF00" w14:textId="77777777" w:rsidR="00537531" w:rsidRDefault="00537531" w:rsidP="00175140">
      <w:pPr>
        <w:spacing w:line="360" w:lineRule="auto"/>
        <w:jc w:val="both"/>
        <w:rPr>
          <w:i/>
          <w:sz w:val="20"/>
          <w:szCs w:val="20"/>
          <w:lang w:val="en-US"/>
        </w:rPr>
      </w:pPr>
    </w:p>
    <w:p w14:paraId="40EDF594" w14:textId="3B197CA4" w:rsidR="001C3802" w:rsidRPr="003B4A02" w:rsidRDefault="003B4A02" w:rsidP="00175140">
      <w:pPr>
        <w:spacing w:line="360" w:lineRule="auto"/>
        <w:jc w:val="both"/>
        <w:rPr>
          <w:i/>
          <w:sz w:val="20"/>
          <w:szCs w:val="20"/>
          <w:lang w:val="en-US"/>
        </w:rPr>
      </w:pPr>
      <w:r>
        <w:rPr>
          <w:i/>
          <w:sz w:val="20"/>
          <w:szCs w:val="20"/>
          <w:lang w:val="en-US"/>
        </w:rPr>
        <w:lastRenderedPageBreak/>
        <w:t>Table 4 – N</w:t>
      </w:r>
      <w:r>
        <w:rPr>
          <w:i/>
          <w:sz w:val="20"/>
          <w:szCs w:val="20"/>
          <w:vertAlign w:val="subscript"/>
          <w:lang w:val="en-US"/>
        </w:rPr>
        <w:t>2</w:t>
      </w:r>
      <w:r>
        <w:rPr>
          <w:i/>
          <w:sz w:val="20"/>
          <w:szCs w:val="20"/>
          <w:lang w:val="en-US"/>
        </w:rPr>
        <w:t>O</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42"/>
        <w:gridCol w:w="1706"/>
        <w:gridCol w:w="1706"/>
        <w:gridCol w:w="1706"/>
        <w:gridCol w:w="1704"/>
      </w:tblGrid>
      <w:tr w:rsidR="00175140" w:rsidRPr="002D11D7" w14:paraId="5E3D6499" w14:textId="77777777" w:rsidTr="00631C6B">
        <w:trPr>
          <w:trHeight w:val="246"/>
        </w:trPr>
        <w:tc>
          <w:tcPr>
            <w:tcW w:w="1237" w:type="pct"/>
            <w:tcBorders>
              <w:top w:val="single" w:sz="6" w:space="0" w:color="auto"/>
              <w:left w:val="nil"/>
              <w:bottom w:val="nil"/>
              <w:right w:val="nil"/>
            </w:tcBorders>
            <w:shd w:val="clear" w:color="auto" w:fill="auto"/>
            <w:hideMark/>
          </w:tcPr>
          <w:p w14:paraId="4BB831C3" w14:textId="77777777" w:rsidR="00175140" w:rsidRPr="002D11D7" w:rsidRDefault="00175140" w:rsidP="00175140">
            <w:pPr>
              <w:spacing w:beforeAutospacing="1"/>
              <w:textAlignment w:val="baseline"/>
              <w:rPr>
                <w:rFonts w:eastAsia="Times New Roman" w:cs="Segoe UI"/>
                <w:sz w:val="12"/>
                <w:szCs w:val="12"/>
                <w:lang w:val="en-US"/>
              </w:rPr>
            </w:pPr>
            <w:r w:rsidRPr="002D11D7">
              <w:rPr>
                <w:rFonts w:eastAsia="Times New Roman" w:cs="Times New Roman"/>
                <w:lang w:val="en-US"/>
              </w:rPr>
              <w:t> </w:t>
            </w:r>
          </w:p>
        </w:tc>
        <w:tc>
          <w:tcPr>
            <w:tcW w:w="941" w:type="pct"/>
            <w:tcBorders>
              <w:top w:val="single" w:sz="6" w:space="0" w:color="auto"/>
              <w:left w:val="nil"/>
              <w:bottom w:val="nil"/>
              <w:right w:val="nil"/>
            </w:tcBorders>
            <w:shd w:val="clear" w:color="auto" w:fill="auto"/>
            <w:hideMark/>
          </w:tcPr>
          <w:p w14:paraId="7459EE49"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(1) </w:t>
            </w:r>
          </w:p>
        </w:tc>
        <w:tc>
          <w:tcPr>
            <w:tcW w:w="941" w:type="pct"/>
            <w:tcBorders>
              <w:top w:val="single" w:sz="6" w:space="0" w:color="auto"/>
              <w:left w:val="nil"/>
              <w:bottom w:val="nil"/>
              <w:right w:val="nil"/>
            </w:tcBorders>
            <w:shd w:val="clear" w:color="auto" w:fill="auto"/>
            <w:hideMark/>
          </w:tcPr>
          <w:p w14:paraId="39176EAA"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(2) </w:t>
            </w:r>
          </w:p>
        </w:tc>
        <w:tc>
          <w:tcPr>
            <w:tcW w:w="941" w:type="pct"/>
            <w:tcBorders>
              <w:top w:val="single" w:sz="6" w:space="0" w:color="auto"/>
              <w:left w:val="nil"/>
              <w:bottom w:val="nil"/>
              <w:right w:val="nil"/>
            </w:tcBorders>
            <w:shd w:val="clear" w:color="auto" w:fill="auto"/>
            <w:hideMark/>
          </w:tcPr>
          <w:p w14:paraId="52FD4B3F"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(3) </w:t>
            </w:r>
          </w:p>
        </w:tc>
        <w:tc>
          <w:tcPr>
            <w:tcW w:w="940" w:type="pct"/>
            <w:tcBorders>
              <w:top w:val="single" w:sz="6" w:space="0" w:color="auto"/>
              <w:left w:val="nil"/>
              <w:bottom w:val="nil"/>
              <w:right w:val="nil"/>
            </w:tcBorders>
            <w:shd w:val="clear" w:color="auto" w:fill="auto"/>
            <w:hideMark/>
          </w:tcPr>
          <w:p w14:paraId="5A3C8168"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(4) </w:t>
            </w:r>
          </w:p>
        </w:tc>
      </w:tr>
      <w:tr w:rsidR="00175140" w:rsidRPr="002D11D7" w14:paraId="0DE83568" w14:textId="77777777" w:rsidTr="00631C6B">
        <w:trPr>
          <w:trHeight w:val="233"/>
        </w:trPr>
        <w:tc>
          <w:tcPr>
            <w:tcW w:w="1237" w:type="pct"/>
            <w:tcBorders>
              <w:top w:val="nil"/>
              <w:left w:val="nil"/>
              <w:bottom w:val="nil"/>
              <w:right w:val="nil"/>
            </w:tcBorders>
            <w:shd w:val="clear" w:color="auto" w:fill="auto"/>
            <w:hideMark/>
          </w:tcPr>
          <w:p w14:paraId="7449180C" w14:textId="77777777" w:rsidR="00175140" w:rsidRPr="002D11D7" w:rsidRDefault="00175140" w:rsidP="00175140">
            <w:pPr>
              <w:spacing w:beforeAutospacing="1"/>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332C75BA"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OLS </w:t>
            </w:r>
          </w:p>
        </w:tc>
        <w:tc>
          <w:tcPr>
            <w:tcW w:w="941" w:type="pct"/>
            <w:tcBorders>
              <w:top w:val="nil"/>
              <w:left w:val="nil"/>
              <w:bottom w:val="nil"/>
              <w:right w:val="nil"/>
            </w:tcBorders>
            <w:shd w:val="clear" w:color="auto" w:fill="auto"/>
            <w:hideMark/>
          </w:tcPr>
          <w:p w14:paraId="4BAD33AA"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OLS </w:t>
            </w:r>
          </w:p>
        </w:tc>
        <w:tc>
          <w:tcPr>
            <w:tcW w:w="941" w:type="pct"/>
            <w:tcBorders>
              <w:top w:val="nil"/>
              <w:left w:val="nil"/>
              <w:bottom w:val="nil"/>
              <w:right w:val="nil"/>
            </w:tcBorders>
            <w:shd w:val="clear" w:color="auto" w:fill="auto"/>
            <w:hideMark/>
          </w:tcPr>
          <w:p w14:paraId="4EA3EB75"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IV </w:t>
            </w:r>
          </w:p>
        </w:tc>
        <w:tc>
          <w:tcPr>
            <w:tcW w:w="940" w:type="pct"/>
            <w:tcBorders>
              <w:top w:val="nil"/>
              <w:left w:val="nil"/>
              <w:bottom w:val="nil"/>
              <w:right w:val="nil"/>
            </w:tcBorders>
            <w:shd w:val="clear" w:color="auto" w:fill="auto"/>
            <w:hideMark/>
          </w:tcPr>
          <w:p w14:paraId="018CB429"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rPr>
              <w:t>IV </w:t>
            </w:r>
          </w:p>
        </w:tc>
      </w:tr>
      <w:tr w:rsidR="00175140" w:rsidRPr="002D11D7" w14:paraId="0CD07257" w14:textId="77777777" w:rsidTr="00631C6B">
        <w:trPr>
          <w:trHeight w:val="246"/>
        </w:trPr>
        <w:tc>
          <w:tcPr>
            <w:tcW w:w="1237" w:type="pct"/>
            <w:tcBorders>
              <w:top w:val="nil"/>
              <w:left w:val="nil"/>
              <w:bottom w:val="single" w:sz="6" w:space="0" w:color="auto"/>
              <w:right w:val="nil"/>
            </w:tcBorders>
            <w:shd w:val="clear" w:color="auto" w:fill="auto"/>
            <w:hideMark/>
          </w:tcPr>
          <w:p w14:paraId="20558637" w14:textId="77777777" w:rsidR="00175140" w:rsidRPr="002D11D7" w:rsidRDefault="00175140" w:rsidP="00175140">
            <w:pPr>
              <w:spacing w:beforeAutospacing="1"/>
              <w:textAlignment w:val="baseline"/>
              <w:rPr>
                <w:rFonts w:eastAsia="Times New Roman" w:cs="Segoe UI"/>
                <w:sz w:val="12"/>
                <w:szCs w:val="12"/>
              </w:rPr>
            </w:pPr>
            <w:r w:rsidRPr="002D11D7">
              <w:rPr>
                <w:rFonts w:eastAsia="Times New Roman" w:cs="Times New Roman"/>
              </w:rPr>
              <w:t>VARIABLES </w:t>
            </w:r>
          </w:p>
        </w:tc>
        <w:tc>
          <w:tcPr>
            <w:tcW w:w="941" w:type="pct"/>
            <w:tcBorders>
              <w:top w:val="nil"/>
              <w:left w:val="nil"/>
              <w:bottom w:val="single" w:sz="6" w:space="0" w:color="auto"/>
              <w:right w:val="nil"/>
            </w:tcBorders>
            <w:shd w:val="clear" w:color="auto" w:fill="auto"/>
            <w:hideMark/>
          </w:tcPr>
          <w:p w14:paraId="0C0AAA23"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i/>
                <w:iCs/>
              </w:rPr>
              <w:t>N</w:t>
            </w:r>
            <w:r w:rsidRPr="002D11D7">
              <w:rPr>
                <w:rFonts w:eastAsia="Times New Roman" w:cs="Times New Roman"/>
                <w:i/>
                <w:iCs/>
                <w:sz w:val="19"/>
                <w:szCs w:val="19"/>
                <w:vertAlign w:val="subscript"/>
              </w:rPr>
              <w:t>2</w:t>
            </w:r>
            <w:r w:rsidRPr="002D11D7">
              <w:rPr>
                <w:rFonts w:eastAsia="Times New Roman" w:cs="Times New Roman"/>
                <w:i/>
                <w:iCs/>
              </w:rPr>
              <w:t>O</w:t>
            </w:r>
            <w:r w:rsidRPr="002D11D7">
              <w:rPr>
                <w:rFonts w:eastAsia="Times New Roman" w:cs="Times New Roman"/>
              </w:rPr>
              <w:t> </w:t>
            </w:r>
          </w:p>
        </w:tc>
        <w:tc>
          <w:tcPr>
            <w:tcW w:w="941" w:type="pct"/>
            <w:tcBorders>
              <w:top w:val="nil"/>
              <w:left w:val="nil"/>
              <w:bottom w:val="single" w:sz="6" w:space="0" w:color="auto"/>
              <w:right w:val="nil"/>
            </w:tcBorders>
            <w:shd w:val="clear" w:color="auto" w:fill="auto"/>
            <w:hideMark/>
          </w:tcPr>
          <w:p w14:paraId="102DBAC0"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i/>
                <w:iCs/>
              </w:rPr>
              <w:t>N</w:t>
            </w:r>
            <w:r w:rsidRPr="002D11D7">
              <w:rPr>
                <w:rFonts w:eastAsia="Times New Roman" w:cs="Times New Roman"/>
                <w:i/>
                <w:iCs/>
                <w:sz w:val="19"/>
                <w:szCs w:val="19"/>
                <w:vertAlign w:val="subscript"/>
              </w:rPr>
              <w:t>2</w:t>
            </w:r>
            <w:r w:rsidRPr="002D11D7">
              <w:rPr>
                <w:rFonts w:eastAsia="Times New Roman" w:cs="Times New Roman"/>
                <w:i/>
                <w:iCs/>
              </w:rPr>
              <w:t>O</w:t>
            </w:r>
            <w:r w:rsidRPr="002D11D7">
              <w:rPr>
                <w:rFonts w:eastAsia="Times New Roman" w:cs="Times New Roman"/>
              </w:rPr>
              <w:t> </w:t>
            </w:r>
          </w:p>
        </w:tc>
        <w:tc>
          <w:tcPr>
            <w:tcW w:w="941" w:type="pct"/>
            <w:tcBorders>
              <w:top w:val="nil"/>
              <w:left w:val="nil"/>
              <w:bottom w:val="single" w:sz="6" w:space="0" w:color="auto"/>
              <w:right w:val="nil"/>
            </w:tcBorders>
            <w:shd w:val="clear" w:color="auto" w:fill="auto"/>
            <w:hideMark/>
          </w:tcPr>
          <w:p w14:paraId="45621228"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i/>
                <w:iCs/>
              </w:rPr>
              <w:t>N</w:t>
            </w:r>
            <w:r w:rsidRPr="002D11D7">
              <w:rPr>
                <w:rFonts w:eastAsia="Times New Roman" w:cs="Times New Roman"/>
                <w:i/>
                <w:iCs/>
                <w:sz w:val="19"/>
                <w:szCs w:val="19"/>
                <w:vertAlign w:val="subscript"/>
              </w:rPr>
              <w:t>2</w:t>
            </w:r>
            <w:r w:rsidRPr="002D11D7">
              <w:rPr>
                <w:rFonts w:eastAsia="Times New Roman" w:cs="Times New Roman"/>
                <w:i/>
                <w:iCs/>
              </w:rPr>
              <w:t>O</w:t>
            </w:r>
            <w:r w:rsidRPr="002D11D7">
              <w:rPr>
                <w:rFonts w:eastAsia="Times New Roman" w:cs="Times New Roman"/>
              </w:rPr>
              <w:t> </w:t>
            </w:r>
          </w:p>
        </w:tc>
        <w:tc>
          <w:tcPr>
            <w:tcW w:w="940" w:type="pct"/>
            <w:tcBorders>
              <w:top w:val="nil"/>
              <w:left w:val="nil"/>
              <w:bottom w:val="single" w:sz="6" w:space="0" w:color="auto"/>
              <w:right w:val="nil"/>
            </w:tcBorders>
            <w:shd w:val="clear" w:color="auto" w:fill="auto"/>
            <w:hideMark/>
          </w:tcPr>
          <w:p w14:paraId="5E5F65C7" w14:textId="77777777" w:rsidR="00175140" w:rsidRPr="002D11D7" w:rsidRDefault="00175140" w:rsidP="00175140">
            <w:pPr>
              <w:spacing w:beforeAutospacing="1"/>
              <w:jc w:val="center"/>
              <w:textAlignment w:val="baseline"/>
              <w:rPr>
                <w:rFonts w:eastAsia="Times New Roman" w:cs="Segoe UI"/>
                <w:sz w:val="12"/>
                <w:szCs w:val="12"/>
              </w:rPr>
            </w:pPr>
            <w:r w:rsidRPr="002D11D7">
              <w:rPr>
                <w:rFonts w:eastAsia="Times New Roman" w:cs="Times New Roman"/>
                <w:i/>
                <w:iCs/>
              </w:rPr>
              <w:t>N</w:t>
            </w:r>
            <w:r w:rsidRPr="002D11D7">
              <w:rPr>
                <w:rFonts w:eastAsia="Times New Roman" w:cs="Times New Roman"/>
                <w:i/>
                <w:iCs/>
                <w:sz w:val="19"/>
                <w:szCs w:val="19"/>
                <w:vertAlign w:val="subscript"/>
              </w:rPr>
              <w:t>2</w:t>
            </w:r>
            <w:r w:rsidRPr="002D11D7">
              <w:rPr>
                <w:rFonts w:eastAsia="Times New Roman" w:cs="Times New Roman"/>
                <w:i/>
                <w:iCs/>
              </w:rPr>
              <w:t>O</w:t>
            </w:r>
            <w:r w:rsidRPr="002D11D7">
              <w:rPr>
                <w:rFonts w:eastAsia="Times New Roman" w:cs="Times New Roman"/>
              </w:rPr>
              <w:t> </w:t>
            </w:r>
          </w:p>
        </w:tc>
      </w:tr>
      <w:tr w:rsidR="00631C6B" w:rsidRPr="002D11D7" w14:paraId="42722C47" w14:textId="77777777" w:rsidTr="00631C6B">
        <w:trPr>
          <w:trHeight w:val="220"/>
        </w:trPr>
        <w:tc>
          <w:tcPr>
            <w:tcW w:w="1237" w:type="pct"/>
            <w:tcBorders>
              <w:top w:val="nil"/>
              <w:left w:val="nil"/>
              <w:bottom w:val="nil"/>
              <w:right w:val="nil"/>
            </w:tcBorders>
            <w:shd w:val="clear" w:color="auto" w:fill="auto"/>
            <w:hideMark/>
          </w:tcPr>
          <w:p w14:paraId="33BF2E6D" w14:textId="081C8783" w:rsidR="00631C6B" w:rsidRPr="002D11D7" w:rsidRDefault="00631C6B" w:rsidP="00175140">
            <w:pPr>
              <w:spacing w:beforeAutospacing="1"/>
              <w:textAlignment w:val="baseline"/>
              <w:rPr>
                <w:rFonts w:eastAsia="Times New Roman" w:cs="Segoe UI"/>
                <w:sz w:val="12"/>
                <w:szCs w:val="12"/>
              </w:rPr>
            </w:pPr>
            <w:proofErr w:type="spellStart"/>
            <w:r w:rsidRPr="002D11D7">
              <w:rPr>
                <w:rFonts w:eastAsia="Times New Roman" w:cs="Times New Roman"/>
              </w:rPr>
              <w:t>lnGDP</w:t>
            </w:r>
            <w:proofErr w:type="spellEnd"/>
            <w:r w:rsidRPr="002D11D7">
              <w:rPr>
                <w:rFonts w:eastAsia="Times New Roman" w:cs="Times New Roman"/>
              </w:rPr>
              <w:t> </w:t>
            </w:r>
          </w:p>
        </w:tc>
        <w:tc>
          <w:tcPr>
            <w:tcW w:w="941" w:type="pct"/>
            <w:tcBorders>
              <w:top w:val="nil"/>
              <w:left w:val="nil"/>
              <w:bottom w:val="nil"/>
              <w:right w:val="nil"/>
            </w:tcBorders>
            <w:shd w:val="clear" w:color="auto" w:fill="auto"/>
            <w:hideMark/>
          </w:tcPr>
          <w:p w14:paraId="4864D5A0" w14:textId="6940E090"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0.000253*** </w:t>
            </w:r>
          </w:p>
        </w:tc>
        <w:tc>
          <w:tcPr>
            <w:tcW w:w="941" w:type="pct"/>
            <w:tcBorders>
              <w:top w:val="nil"/>
              <w:left w:val="nil"/>
              <w:bottom w:val="nil"/>
              <w:right w:val="nil"/>
            </w:tcBorders>
            <w:shd w:val="clear" w:color="auto" w:fill="auto"/>
            <w:hideMark/>
          </w:tcPr>
          <w:p w14:paraId="5F6446A5" w14:textId="3D9FCFAD"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0.000260*** </w:t>
            </w:r>
          </w:p>
        </w:tc>
        <w:tc>
          <w:tcPr>
            <w:tcW w:w="941" w:type="pct"/>
            <w:tcBorders>
              <w:top w:val="nil"/>
              <w:left w:val="nil"/>
              <w:bottom w:val="nil"/>
              <w:right w:val="nil"/>
            </w:tcBorders>
            <w:shd w:val="clear" w:color="auto" w:fill="auto"/>
            <w:hideMark/>
          </w:tcPr>
          <w:p w14:paraId="24F71AE2" w14:textId="0669C395"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0.000238*** </w:t>
            </w:r>
          </w:p>
        </w:tc>
        <w:tc>
          <w:tcPr>
            <w:tcW w:w="940" w:type="pct"/>
            <w:tcBorders>
              <w:top w:val="nil"/>
              <w:left w:val="nil"/>
              <w:bottom w:val="nil"/>
              <w:right w:val="nil"/>
            </w:tcBorders>
            <w:shd w:val="clear" w:color="auto" w:fill="auto"/>
            <w:hideMark/>
          </w:tcPr>
          <w:p w14:paraId="36CF1C01" w14:textId="45336E9E"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0.000242*** </w:t>
            </w:r>
          </w:p>
        </w:tc>
      </w:tr>
      <w:tr w:rsidR="00631C6B" w:rsidRPr="002D11D7" w14:paraId="4EFC597A" w14:textId="77777777" w:rsidTr="00631C6B">
        <w:trPr>
          <w:trHeight w:val="233"/>
        </w:trPr>
        <w:tc>
          <w:tcPr>
            <w:tcW w:w="1237" w:type="pct"/>
            <w:tcBorders>
              <w:top w:val="nil"/>
              <w:left w:val="nil"/>
              <w:bottom w:val="nil"/>
              <w:right w:val="nil"/>
            </w:tcBorders>
            <w:shd w:val="clear" w:color="auto" w:fill="auto"/>
            <w:hideMark/>
          </w:tcPr>
          <w:p w14:paraId="3119786F" w14:textId="441BD1E6"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392E0F98" w14:textId="74E0AA1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(1.74e-05) </w:t>
            </w:r>
          </w:p>
        </w:tc>
        <w:tc>
          <w:tcPr>
            <w:tcW w:w="941" w:type="pct"/>
            <w:tcBorders>
              <w:top w:val="nil"/>
              <w:left w:val="nil"/>
              <w:bottom w:val="nil"/>
              <w:right w:val="nil"/>
            </w:tcBorders>
            <w:shd w:val="clear" w:color="auto" w:fill="auto"/>
            <w:hideMark/>
          </w:tcPr>
          <w:p w14:paraId="371908D2" w14:textId="334BD533"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(1.70e-05) </w:t>
            </w:r>
          </w:p>
        </w:tc>
        <w:tc>
          <w:tcPr>
            <w:tcW w:w="941" w:type="pct"/>
            <w:tcBorders>
              <w:top w:val="nil"/>
              <w:left w:val="nil"/>
              <w:bottom w:val="nil"/>
              <w:right w:val="nil"/>
            </w:tcBorders>
            <w:shd w:val="clear" w:color="auto" w:fill="auto"/>
            <w:hideMark/>
          </w:tcPr>
          <w:p w14:paraId="56742885" w14:textId="25B93C9D"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(1.93e-05) </w:t>
            </w:r>
          </w:p>
        </w:tc>
        <w:tc>
          <w:tcPr>
            <w:tcW w:w="940" w:type="pct"/>
            <w:tcBorders>
              <w:top w:val="nil"/>
              <w:left w:val="nil"/>
              <w:bottom w:val="nil"/>
              <w:right w:val="nil"/>
            </w:tcBorders>
            <w:shd w:val="clear" w:color="auto" w:fill="auto"/>
            <w:hideMark/>
          </w:tcPr>
          <w:p w14:paraId="4143540D" w14:textId="7DA14A3D"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(1.94e-05) </w:t>
            </w:r>
          </w:p>
        </w:tc>
      </w:tr>
      <w:tr w:rsidR="00631C6B" w:rsidRPr="002D11D7" w14:paraId="356138B0" w14:textId="77777777" w:rsidTr="00631C6B">
        <w:trPr>
          <w:trHeight w:val="233"/>
        </w:trPr>
        <w:tc>
          <w:tcPr>
            <w:tcW w:w="1237" w:type="pct"/>
            <w:tcBorders>
              <w:top w:val="nil"/>
              <w:left w:val="nil"/>
              <w:bottom w:val="nil"/>
              <w:right w:val="nil"/>
            </w:tcBorders>
            <w:shd w:val="clear" w:color="auto" w:fill="auto"/>
            <w:hideMark/>
          </w:tcPr>
          <w:p w14:paraId="42018698" w14:textId="27FF7854"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941" w:type="pct"/>
            <w:tcBorders>
              <w:top w:val="nil"/>
              <w:left w:val="nil"/>
              <w:bottom w:val="nil"/>
              <w:right w:val="nil"/>
            </w:tcBorders>
            <w:shd w:val="clear" w:color="auto" w:fill="auto"/>
            <w:hideMark/>
          </w:tcPr>
          <w:p w14:paraId="4F9556ED" w14:textId="42201F85"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-1.61e-05*** </w:t>
            </w:r>
          </w:p>
        </w:tc>
        <w:tc>
          <w:tcPr>
            <w:tcW w:w="941" w:type="pct"/>
            <w:tcBorders>
              <w:top w:val="nil"/>
              <w:left w:val="nil"/>
              <w:bottom w:val="nil"/>
              <w:right w:val="nil"/>
            </w:tcBorders>
            <w:shd w:val="clear" w:color="auto" w:fill="auto"/>
            <w:hideMark/>
          </w:tcPr>
          <w:p w14:paraId="2F34968B" w14:textId="161D36D6"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-1.76e-05*** </w:t>
            </w:r>
          </w:p>
        </w:tc>
        <w:tc>
          <w:tcPr>
            <w:tcW w:w="941" w:type="pct"/>
            <w:tcBorders>
              <w:top w:val="nil"/>
              <w:left w:val="nil"/>
              <w:bottom w:val="nil"/>
              <w:right w:val="nil"/>
            </w:tcBorders>
            <w:shd w:val="clear" w:color="auto" w:fill="auto"/>
            <w:hideMark/>
          </w:tcPr>
          <w:p w14:paraId="0F80212D" w14:textId="5944376B"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-1.61e-05*** </w:t>
            </w:r>
          </w:p>
        </w:tc>
        <w:tc>
          <w:tcPr>
            <w:tcW w:w="940" w:type="pct"/>
            <w:tcBorders>
              <w:top w:val="nil"/>
              <w:left w:val="nil"/>
              <w:bottom w:val="nil"/>
              <w:right w:val="nil"/>
            </w:tcBorders>
            <w:shd w:val="clear" w:color="auto" w:fill="auto"/>
            <w:hideMark/>
          </w:tcPr>
          <w:p w14:paraId="4185642F" w14:textId="3AA71D6D"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-1.84e-05*** </w:t>
            </w:r>
          </w:p>
        </w:tc>
      </w:tr>
      <w:tr w:rsidR="00631C6B" w:rsidRPr="002D11D7" w14:paraId="7F7C1709" w14:textId="77777777" w:rsidTr="00631C6B">
        <w:trPr>
          <w:trHeight w:val="231"/>
        </w:trPr>
        <w:tc>
          <w:tcPr>
            <w:tcW w:w="1237" w:type="pct"/>
            <w:tcBorders>
              <w:top w:val="nil"/>
              <w:left w:val="nil"/>
              <w:bottom w:val="nil"/>
              <w:right w:val="nil"/>
            </w:tcBorders>
            <w:shd w:val="clear" w:color="auto" w:fill="auto"/>
            <w:hideMark/>
          </w:tcPr>
          <w:p w14:paraId="6DC89B11" w14:textId="5B6FE56D"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43F1C0EE" w14:textId="0D07AA1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(1.14e-06) </w:t>
            </w:r>
          </w:p>
        </w:tc>
        <w:tc>
          <w:tcPr>
            <w:tcW w:w="941" w:type="pct"/>
            <w:tcBorders>
              <w:top w:val="nil"/>
              <w:left w:val="nil"/>
              <w:bottom w:val="nil"/>
              <w:right w:val="nil"/>
            </w:tcBorders>
            <w:shd w:val="clear" w:color="auto" w:fill="auto"/>
            <w:hideMark/>
          </w:tcPr>
          <w:p w14:paraId="2C8337B7" w14:textId="6F2B1755"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(1.12e-06) </w:t>
            </w:r>
          </w:p>
        </w:tc>
        <w:tc>
          <w:tcPr>
            <w:tcW w:w="941" w:type="pct"/>
            <w:tcBorders>
              <w:top w:val="nil"/>
              <w:left w:val="nil"/>
              <w:bottom w:val="nil"/>
              <w:right w:val="nil"/>
            </w:tcBorders>
            <w:shd w:val="clear" w:color="auto" w:fill="auto"/>
            <w:hideMark/>
          </w:tcPr>
          <w:p w14:paraId="40FD255F" w14:textId="07AF2AB9"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(1.25e-06) </w:t>
            </w:r>
          </w:p>
        </w:tc>
        <w:tc>
          <w:tcPr>
            <w:tcW w:w="940" w:type="pct"/>
            <w:tcBorders>
              <w:top w:val="nil"/>
              <w:left w:val="nil"/>
              <w:bottom w:val="nil"/>
              <w:right w:val="nil"/>
            </w:tcBorders>
            <w:shd w:val="clear" w:color="auto" w:fill="auto"/>
            <w:hideMark/>
          </w:tcPr>
          <w:p w14:paraId="4A8F88B3" w14:textId="2B25CD34"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(1.26e-06) </w:t>
            </w:r>
          </w:p>
        </w:tc>
      </w:tr>
      <w:tr w:rsidR="00631C6B" w:rsidRPr="002D11D7" w14:paraId="03C2E18F" w14:textId="77777777" w:rsidTr="00631C6B">
        <w:trPr>
          <w:trHeight w:val="246"/>
        </w:trPr>
        <w:tc>
          <w:tcPr>
            <w:tcW w:w="1237" w:type="pct"/>
            <w:tcBorders>
              <w:top w:val="nil"/>
              <w:left w:val="nil"/>
              <w:bottom w:val="nil"/>
              <w:right w:val="nil"/>
            </w:tcBorders>
            <w:shd w:val="clear" w:color="auto" w:fill="auto"/>
            <w:hideMark/>
          </w:tcPr>
          <w:p w14:paraId="568CB692" w14:textId="3A38EC73" w:rsidR="00631C6B" w:rsidRPr="002D11D7" w:rsidRDefault="00631C6B" w:rsidP="00175140">
            <w:pPr>
              <w:spacing w:beforeAutospacing="1"/>
              <w:textAlignment w:val="baseline"/>
              <w:rPr>
                <w:rFonts w:eastAsia="Times New Roman" w:cs="Segoe UI"/>
                <w:sz w:val="12"/>
                <w:szCs w:val="12"/>
              </w:rPr>
            </w:pPr>
            <w:proofErr w:type="spellStart"/>
            <w:r w:rsidRPr="002D11D7">
              <w:rPr>
                <w:rFonts w:eastAsia="Times New Roman" w:cs="Times New Roman"/>
              </w:rPr>
              <w:t>lnOpen</w:t>
            </w:r>
            <w:proofErr w:type="spellEnd"/>
            <w:r w:rsidRPr="002D11D7">
              <w:rPr>
                <w:rFonts w:eastAsia="Times New Roman" w:cs="Times New Roman"/>
              </w:rPr>
              <w:t> </w:t>
            </w:r>
          </w:p>
        </w:tc>
        <w:tc>
          <w:tcPr>
            <w:tcW w:w="941" w:type="pct"/>
            <w:tcBorders>
              <w:top w:val="nil"/>
              <w:left w:val="nil"/>
              <w:bottom w:val="nil"/>
              <w:right w:val="nil"/>
            </w:tcBorders>
            <w:shd w:val="clear" w:color="auto" w:fill="auto"/>
            <w:hideMark/>
          </w:tcPr>
          <w:p w14:paraId="6F44D415" w14:textId="39B0B384"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-1.51e-05** </w:t>
            </w:r>
          </w:p>
        </w:tc>
        <w:tc>
          <w:tcPr>
            <w:tcW w:w="941" w:type="pct"/>
            <w:tcBorders>
              <w:top w:val="nil"/>
              <w:left w:val="nil"/>
              <w:bottom w:val="nil"/>
              <w:right w:val="nil"/>
            </w:tcBorders>
            <w:shd w:val="clear" w:color="auto" w:fill="auto"/>
            <w:hideMark/>
          </w:tcPr>
          <w:p w14:paraId="3E8909B0" w14:textId="196235D8"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-1.92e-05*** </w:t>
            </w:r>
          </w:p>
        </w:tc>
        <w:tc>
          <w:tcPr>
            <w:tcW w:w="941" w:type="pct"/>
            <w:tcBorders>
              <w:top w:val="nil"/>
              <w:left w:val="nil"/>
              <w:bottom w:val="nil"/>
              <w:right w:val="nil"/>
            </w:tcBorders>
            <w:shd w:val="clear" w:color="auto" w:fill="auto"/>
            <w:hideMark/>
          </w:tcPr>
          <w:p w14:paraId="2A4579AF" w14:textId="28F355D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-0.000134*** </w:t>
            </w:r>
          </w:p>
        </w:tc>
        <w:tc>
          <w:tcPr>
            <w:tcW w:w="940" w:type="pct"/>
            <w:tcBorders>
              <w:top w:val="nil"/>
              <w:left w:val="nil"/>
              <w:bottom w:val="nil"/>
              <w:right w:val="nil"/>
            </w:tcBorders>
            <w:shd w:val="clear" w:color="auto" w:fill="auto"/>
            <w:hideMark/>
          </w:tcPr>
          <w:p w14:paraId="4659F2C2" w14:textId="3C531BD2"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-0.000174*** </w:t>
            </w:r>
          </w:p>
        </w:tc>
      </w:tr>
      <w:tr w:rsidR="00631C6B" w:rsidRPr="002D11D7" w14:paraId="5A3C3D32" w14:textId="77777777" w:rsidTr="00631C6B">
        <w:trPr>
          <w:trHeight w:val="238"/>
        </w:trPr>
        <w:tc>
          <w:tcPr>
            <w:tcW w:w="1237" w:type="pct"/>
            <w:tcBorders>
              <w:top w:val="nil"/>
              <w:left w:val="nil"/>
              <w:bottom w:val="nil"/>
              <w:right w:val="nil"/>
            </w:tcBorders>
            <w:shd w:val="clear" w:color="auto" w:fill="auto"/>
            <w:hideMark/>
          </w:tcPr>
          <w:p w14:paraId="6653DFB2" w14:textId="6B6CE1D2"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3AB9AB12" w14:textId="2D6ED76C"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(6.15e-06) </w:t>
            </w:r>
          </w:p>
        </w:tc>
        <w:tc>
          <w:tcPr>
            <w:tcW w:w="941" w:type="pct"/>
            <w:tcBorders>
              <w:top w:val="nil"/>
              <w:left w:val="nil"/>
              <w:bottom w:val="nil"/>
              <w:right w:val="nil"/>
            </w:tcBorders>
            <w:shd w:val="clear" w:color="auto" w:fill="auto"/>
            <w:hideMark/>
          </w:tcPr>
          <w:p w14:paraId="7FE4B198" w14:textId="2A978266"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(6.03e-06) </w:t>
            </w:r>
          </w:p>
        </w:tc>
        <w:tc>
          <w:tcPr>
            <w:tcW w:w="941" w:type="pct"/>
            <w:tcBorders>
              <w:top w:val="nil"/>
              <w:left w:val="nil"/>
              <w:bottom w:val="nil"/>
              <w:right w:val="nil"/>
            </w:tcBorders>
            <w:shd w:val="clear" w:color="auto" w:fill="auto"/>
            <w:hideMark/>
          </w:tcPr>
          <w:p w14:paraId="037E0F2E" w14:textId="69E9FFCD"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(2.72e-05) </w:t>
            </w:r>
          </w:p>
        </w:tc>
        <w:tc>
          <w:tcPr>
            <w:tcW w:w="940" w:type="pct"/>
            <w:tcBorders>
              <w:top w:val="nil"/>
              <w:left w:val="nil"/>
              <w:bottom w:val="nil"/>
              <w:right w:val="nil"/>
            </w:tcBorders>
            <w:shd w:val="clear" w:color="auto" w:fill="auto"/>
            <w:hideMark/>
          </w:tcPr>
          <w:p w14:paraId="16190E09" w14:textId="22ADE983"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(2.45e-05) </w:t>
            </w:r>
          </w:p>
        </w:tc>
      </w:tr>
      <w:tr w:rsidR="00631C6B" w:rsidRPr="002D11D7" w14:paraId="50C5936C" w14:textId="77777777" w:rsidTr="00631C6B">
        <w:trPr>
          <w:trHeight w:val="246"/>
        </w:trPr>
        <w:tc>
          <w:tcPr>
            <w:tcW w:w="1237" w:type="pct"/>
            <w:tcBorders>
              <w:top w:val="nil"/>
              <w:left w:val="nil"/>
              <w:bottom w:val="nil"/>
              <w:right w:val="nil"/>
            </w:tcBorders>
            <w:shd w:val="clear" w:color="auto" w:fill="auto"/>
            <w:hideMark/>
          </w:tcPr>
          <w:p w14:paraId="54047D68" w14:textId="3CC5E444"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KL </w:t>
            </w:r>
          </w:p>
        </w:tc>
        <w:tc>
          <w:tcPr>
            <w:tcW w:w="941" w:type="pct"/>
            <w:tcBorders>
              <w:top w:val="nil"/>
              <w:left w:val="nil"/>
              <w:bottom w:val="nil"/>
              <w:right w:val="nil"/>
            </w:tcBorders>
            <w:shd w:val="clear" w:color="auto" w:fill="auto"/>
            <w:hideMark/>
          </w:tcPr>
          <w:p w14:paraId="4B4BDB3E" w14:textId="4976FA44"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6.67e-11*** </w:t>
            </w:r>
          </w:p>
        </w:tc>
        <w:tc>
          <w:tcPr>
            <w:tcW w:w="941" w:type="pct"/>
            <w:tcBorders>
              <w:top w:val="nil"/>
              <w:left w:val="nil"/>
              <w:bottom w:val="nil"/>
              <w:right w:val="nil"/>
            </w:tcBorders>
            <w:shd w:val="clear" w:color="auto" w:fill="auto"/>
            <w:hideMark/>
          </w:tcPr>
          <w:p w14:paraId="3826B8E8" w14:textId="673B0636"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6.43e-11*** </w:t>
            </w:r>
          </w:p>
        </w:tc>
        <w:tc>
          <w:tcPr>
            <w:tcW w:w="941" w:type="pct"/>
            <w:tcBorders>
              <w:top w:val="nil"/>
              <w:left w:val="nil"/>
              <w:bottom w:val="nil"/>
              <w:right w:val="nil"/>
            </w:tcBorders>
            <w:shd w:val="clear" w:color="auto" w:fill="auto"/>
            <w:hideMark/>
          </w:tcPr>
          <w:p w14:paraId="40907EE3" w14:textId="2BF472C2"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6.47e-11*** </w:t>
            </w:r>
          </w:p>
        </w:tc>
        <w:tc>
          <w:tcPr>
            <w:tcW w:w="940" w:type="pct"/>
            <w:tcBorders>
              <w:top w:val="nil"/>
              <w:left w:val="nil"/>
              <w:bottom w:val="nil"/>
              <w:right w:val="nil"/>
            </w:tcBorders>
            <w:shd w:val="clear" w:color="auto" w:fill="auto"/>
            <w:hideMark/>
          </w:tcPr>
          <w:p w14:paraId="0260A5CE" w14:textId="3A090365"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6.15e-11*** </w:t>
            </w:r>
          </w:p>
        </w:tc>
      </w:tr>
      <w:tr w:rsidR="00631C6B" w:rsidRPr="002D11D7" w14:paraId="53B0627E" w14:textId="77777777" w:rsidTr="00631C6B">
        <w:trPr>
          <w:trHeight w:val="233"/>
        </w:trPr>
        <w:tc>
          <w:tcPr>
            <w:tcW w:w="1237" w:type="pct"/>
            <w:tcBorders>
              <w:top w:val="nil"/>
              <w:left w:val="nil"/>
              <w:bottom w:val="nil"/>
              <w:right w:val="nil"/>
            </w:tcBorders>
            <w:shd w:val="clear" w:color="auto" w:fill="auto"/>
            <w:hideMark/>
          </w:tcPr>
          <w:p w14:paraId="46B569EE" w14:textId="0E40B9A3"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38ADBC2F" w14:textId="7BEF6BC7"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 </w:t>
            </w:r>
          </w:p>
        </w:tc>
        <w:tc>
          <w:tcPr>
            <w:tcW w:w="941" w:type="pct"/>
            <w:tcBorders>
              <w:top w:val="nil"/>
              <w:left w:val="nil"/>
              <w:bottom w:val="nil"/>
              <w:right w:val="nil"/>
            </w:tcBorders>
            <w:shd w:val="clear" w:color="auto" w:fill="auto"/>
            <w:hideMark/>
          </w:tcPr>
          <w:p w14:paraId="7C19200D" w14:textId="3B0224D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 </w:t>
            </w:r>
          </w:p>
        </w:tc>
        <w:tc>
          <w:tcPr>
            <w:tcW w:w="941" w:type="pct"/>
            <w:tcBorders>
              <w:top w:val="nil"/>
              <w:left w:val="nil"/>
              <w:bottom w:val="nil"/>
              <w:right w:val="nil"/>
            </w:tcBorders>
            <w:shd w:val="clear" w:color="auto" w:fill="auto"/>
            <w:hideMark/>
          </w:tcPr>
          <w:p w14:paraId="6AEF8FC7" w14:textId="4AB25837"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 </w:t>
            </w:r>
          </w:p>
        </w:tc>
        <w:tc>
          <w:tcPr>
            <w:tcW w:w="940" w:type="pct"/>
            <w:tcBorders>
              <w:top w:val="nil"/>
              <w:left w:val="nil"/>
              <w:bottom w:val="nil"/>
              <w:right w:val="nil"/>
            </w:tcBorders>
            <w:shd w:val="clear" w:color="auto" w:fill="auto"/>
            <w:hideMark/>
          </w:tcPr>
          <w:p w14:paraId="036BA548" w14:textId="0D3E9174"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 </w:t>
            </w:r>
          </w:p>
        </w:tc>
      </w:tr>
      <w:tr w:rsidR="00631C6B" w:rsidRPr="002D11D7" w14:paraId="60F9EB69" w14:textId="77777777" w:rsidTr="00631C6B">
        <w:trPr>
          <w:trHeight w:val="122"/>
        </w:trPr>
        <w:tc>
          <w:tcPr>
            <w:tcW w:w="1237" w:type="pct"/>
            <w:tcBorders>
              <w:top w:val="nil"/>
              <w:left w:val="nil"/>
              <w:bottom w:val="nil"/>
              <w:right w:val="nil"/>
            </w:tcBorders>
            <w:shd w:val="clear" w:color="auto" w:fill="auto"/>
            <w:hideMark/>
          </w:tcPr>
          <w:p w14:paraId="30BF637A" w14:textId="34D27CC0" w:rsidR="00631C6B" w:rsidRPr="002D11D7" w:rsidRDefault="00631C6B" w:rsidP="00175140">
            <w:pPr>
              <w:spacing w:beforeAutospacing="1"/>
              <w:textAlignment w:val="baseline"/>
              <w:rPr>
                <w:rFonts w:eastAsia="Times New Roman" w:cs="Segoe UI"/>
                <w:sz w:val="12"/>
                <w:szCs w:val="12"/>
              </w:rPr>
            </w:pPr>
            <w:proofErr w:type="spellStart"/>
            <w:r w:rsidRPr="002D11D7">
              <w:rPr>
                <w:rFonts w:eastAsia="Times New Roman" w:cs="Times New Roman"/>
              </w:rPr>
              <w:t>Acap</w:t>
            </w:r>
            <w:proofErr w:type="spellEnd"/>
            <w:r w:rsidRPr="002D11D7">
              <w:rPr>
                <w:rFonts w:eastAsia="Times New Roman" w:cs="Times New Roman"/>
              </w:rPr>
              <w:t> </w:t>
            </w:r>
          </w:p>
        </w:tc>
        <w:tc>
          <w:tcPr>
            <w:tcW w:w="941" w:type="pct"/>
            <w:tcBorders>
              <w:top w:val="nil"/>
              <w:left w:val="nil"/>
              <w:bottom w:val="nil"/>
              <w:right w:val="nil"/>
            </w:tcBorders>
            <w:shd w:val="clear" w:color="auto" w:fill="auto"/>
            <w:hideMark/>
          </w:tcPr>
          <w:p w14:paraId="395801C8" w14:textId="06951519"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-0.000465*** </w:t>
            </w:r>
          </w:p>
        </w:tc>
        <w:tc>
          <w:tcPr>
            <w:tcW w:w="941" w:type="pct"/>
            <w:tcBorders>
              <w:top w:val="nil"/>
              <w:left w:val="nil"/>
              <w:bottom w:val="nil"/>
              <w:right w:val="nil"/>
            </w:tcBorders>
            <w:shd w:val="clear" w:color="auto" w:fill="auto"/>
            <w:hideMark/>
          </w:tcPr>
          <w:p w14:paraId="004933EC" w14:textId="44E165CA"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-0.000559*** </w:t>
            </w:r>
          </w:p>
        </w:tc>
        <w:tc>
          <w:tcPr>
            <w:tcW w:w="941" w:type="pct"/>
            <w:tcBorders>
              <w:top w:val="nil"/>
              <w:left w:val="nil"/>
              <w:bottom w:val="nil"/>
              <w:right w:val="nil"/>
            </w:tcBorders>
            <w:shd w:val="clear" w:color="auto" w:fill="auto"/>
            <w:hideMark/>
          </w:tcPr>
          <w:p w14:paraId="1359852E" w14:textId="372DD487"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-0.000354*** </w:t>
            </w:r>
          </w:p>
        </w:tc>
        <w:tc>
          <w:tcPr>
            <w:tcW w:w="940" w:type="pct"/>
            <w:tcBorders>
              <w:top w:val="nil"/>
              <w:left w:val="nil"/>
              <w:bottom w:val="nil"/>
              <w:right w:val="nil"/>
            </w:tcBorders>
            <w:shd w:val="clear" w:color="auto" w:fill="auto"/>
            <w:hideMark/>
          </w:tcPr>
          <w:p w14:paraId="6C570223" w14:textId="324317F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-0.000481*** </w:t>
            </w:r>
          </w:p>
        </w:tc>
      </w:tr>
      <w:tr w:rsidR="00631C6B" w:rsidRPr="002D11D7" w14:paraId="03E82C7D" w14:textId="77777777" w:rsidTr="00631C6B">
        <w:trPr>
          <w:trHeight w:val="282"/>
        </w:trPr>
        <w:tc>
          <w:tcPr>
            <w:tcW w:w="1237" w:type="pct"/>
            <w:tcBorders>
              <w:top w:val="nil"/>
              <w:left w:val="nil"/>
              <w:bottom w:val="nil"/>
              <w:right w:val="nil"/>
            </w:tcBorders>
            <w:shd w:val="clear" w:color="auto" w:fill="auto"/>
            <w:hideMark/>
          </w:tcPr>
          <w:p w14:paraId="6EC9005F" w14:textId="64DEFE8A" w:rsidR="00631C6B" w:rsidRPr="002D11D7" w:rsidRDefault="00631C6B" w:rsidP="00175140">
            <w:pPr>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30202590" w14:textId="47059B21"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(0.000114) </w:t>
            </w:r>
          </w:p>
        </w:tc>
        <w:tc>
          <w:tcPr>
            <w:tcW w:w="941" w:type="pct"/>
            <w:tcBorders>
              <w:top w:val="nil"/>
              <w:left w:val="nil"/>
              <w:bottom w:val="nil"/>
              <w:right w:val="nil"/>
            </w:tcBorders>
            <w:shd w:val="clear" w:color="auto" w:fill="auto"/>
            <w:hideMark/>
          </w:tcPr>
          <w:p w14:paraId="5C4DD243" w14:textId="2089C977"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(0.000119) </w:t>
            </w:r>
          </w:p>
        </w:tc>
        <w:tc>
          <w:tcPr>
            <w:tcW w:w="941" w:type="pct"/>
            <w:tcBorders>
              <w:top w:val="nil"/>
              <w:left w:val="nil"/>
              <w:bottom w:val="nil"/>
              <w:right w:val="nil"/>
            </w:tcBorders>
            <w:shd w:val="clear" w:color="auto" w:fill="auto"/>
            <w:hideMark/>
          </w:tcPr>
          <w:p w14:paraId="30884316" w14:textId="3DA68086"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(0.000137) </w:t>
            </w:r>
          </w:p>
        </w:tc>
        <w:tc>
          <w:tcPr>
            <w:tcW w:w="940" w:type="pct"/>
            <w:tcBorders>
              <w:top w:val="nil"/>
              <w:left w:val="nil"/>
              <w:bottom w:val="nil"/>
              <w:right w:val="nil"/>
            </w:tcBorders>
            <w:shd w:val="clear" w:color="auto" w:fill="auto"/>
            <w:hideMark/>
          </w:tcPr>
          <w:p w14:paraId="7682684C" w14:textId="2EB3E9D5"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(0.000152) </w:t>
            </w:r>
          </w:p>
        </w:tc>
      </w:tr>
      <w:tr w:rsidR="00631C6B" w:rsidRPr="002D11D7" w14:paraId="7CC21B3E" w14:textId="77777777" w:rsidTr="00631C6B">
        <w:trPr>
          <w:trHeight w:val="246"/>
        </w:trPr>
        <w:tc>
          <w:tcPr>
            <w:tcW w:w="1237" w:type="pct"/>
            <w:tcBorders>
              <w:top w:val="nil"/>
              <w:left w:val="nil"/>
              <w:bottom w:val="nil"/>
              <w:right w:val="nil"/>
            </w:tcBorders>
            <w:shd w:val="clear" w:color="auto" w:fill="auto"/>
            <w:hideMark/>
          </w:tcPr>
          <w:p w14:paraId="7CFF7B11" w14:textId="743CBF41" w:rsidR="00631C6B" w:rsidRPr="002D11D7" w:rsidRDefault="00631C6B" w:rsidP="00175140">
            <w:pPr>
              <w:textAlignment w:val="baseline"/>
              <w:rPr>
                <w:rFonts w:eastAsia="Times New Roman" w:cs="Segoe UI"/>
                <w:sz w:val="12"/>
                <w:szCs w:val="12"/>
              </w:rPr>
            </w:pPr>
            <w:r w:rsidRPr="002D11D7">
              <w:rPr>
                <w:rFonts w:eastAsia="Times New Roman" w:cs="Times New Roman"/>
              </w:rPr>
              <w:t>Constant </w:t>
            </w:r>
          </w:p>
        </w:tc>
        <w:tc>
          <w:tcPr>
            <w:tcW w:w="941" w:type="pct"/>
            <w:tcBorders>
              <w:top w:val="nil"/>
              <w:left w:val="nil"/>
              <w:bottom w:val="nil"/>
              <w:right w:val="nil"/>
            </w:tcBorders>
            <w:shd w:val="clear" w:color="auto" w:fill="auto"/>
            <w:hideMark/>
          </w:tcPr>
          <w:p w14:paraId="70213C33" w14:textId="70378369"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-0.000750*** </w:t>
            </w:r>
          </w:p>
        </w:tc>
        <w:tc>
          <w:tcPr>
            <w:tcW w:w="941" w:type="pct"/>
            <w:tcBorders>
              <w:top w:val="nil"/>
              <w:left w:val="nil"/>
              <w:bottom w:val="nil"/>
              <w:right w:val="nil"/>
            </w:tcBorders>
            <w:shd w:val="clear" w:color="auto" w:fill="auto"/>
            <w:hideMark/>
          </w:tcPr>
          <w:p w14:paraId="460F68A3" w14:textId="0C7D31FB"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-0.000646*** </w:t>
            </w:r>
          </w:p>
        </w:tc>
        <w:tc>
          <w:tcPr>
            <w:tcW w:w="941" w:type="pct"/>
            <w:tcBorders>
              <w:top w:val="nil"/>
              <w:left w:val="nil"/>
              <w:bottom w:val="nil"/>
              <w:right w:val="nil"/>
            </w:tcBorders>
            <w:shd w:val="clear" w:color="auto" w:fill="auto"/>
            <w:hideMark/>
          </w:tcPr>
          <w:p w14:paraId="582E15A5" w14:textId="41692FAD"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-0.000627*** </w:t>
            </w:r>
          </w:p>
        </w:tc>
        <w:tc>
          <w:tcPr>
            <w:tcW w:w="940" w:type="pct"/>
            <w:tcBorders>
              <w:top w:val="nil"/>
              <w:left w:val="nil"/>
              <w:bottom w:val="nil"/>
              <w:right w:val="nil"/>
            </w:tcBorders>
            <w:shd w:val="clear" w:color="auto" w:fill="auto"/>
            <w:hideMark/>
          </w:tcPr>
          <w:p w14:paraId="7B015260" w14:textId="4C71778D"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-0.000508*** </w:t>
            </w:r>
          </w:p>
        </w:tc>
      </w:tr>
      <w:tr w:rsidR="00631C6B" w:rsidRPr="002D11D7" w14:paraId="5C8D04A8" w14:textId="77777777" w:rsidTr="00631C6B">
        <w:trPr>
          <w:trHeight w:val="233"/>
        </w:trPr>
        <w:tc>
          <w:tcPr>
            <w:tcW w:w="1237" w:type="pct"/>
            <w:tcBorders>
              <w:top w:val="nil"/>
              <w:left w:val="nil"/>
              <w:bottom w:val="single" w:sz="4" w:space="0" w:color="auto"/>
              <w:right w:val="nil"/>
            </w:tcBorders>
            <w:shd w:val="clear" w:color="auto" w:fill="auto"/>
            <w:hideMark/>
          </w:tcPr>
          <w:p w14:paraId="3D9C08CB" w14:textId="14F6D159" w:rsidR="00631C6B" w:rsidRPr="002D11D7" w:rsidRDefault="00631C6B" w:rsidP="00175140">
            <w:pPr>
              <w:textAlignment w:val="baseline"/>
              <w:rPr>
                <w:rFonts w:eastAsia="Times New Roman" w:cs="Segoe UI"/>
                <w:sz w:val="12"/>
                <w:szCs w:val="12"/>
              </w:rPr>
            </w:pPr>
            <w:r w:rsidRPr="002D11D7">
              <w:rPr>
                <w:rFonts w:eastAsia="Times New Roman" w:cs="Times New Roman"/>
              </w:rPr>
              <w:t> </w:t>
            </w:r>
          </w:p>
        </w:tc>
        <w:tc>
          <w:tcPr>
            <w:tcW w:w="941" w:type="pct"/>
            <w:tcBorders>
              <w:top w:val="nil"/>
              <w:left w:val="nil"/>
              <w:bottom w:val="single" w:sz="4" w:space="0" w:color="auto"/>
              <w:right w:val="nil"/>
            </w:tcBorders>
            <w:shd w:val="clear" w:color="auto" w:fill="auto"/>
            <w:hideMark/>
          </w:tcPr>
          <w:p w14:paraId="260A238C" w14:textId="7138D066"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(7.61e-05) </w:t>
            </w:r>
          </w:p>
        </w:tc>
        <w:tc>
          <w:tcPr>
            <w:tcW w:w="941" w:type="pct"/>
            <w:tcBorders>
              <w:top w:val="nil"/>
              <w:left w:val="nil"/>
              <w:bottom w:val="single" w:sz="4" w:space="0" w:color="auto"/>
              <w:right w:val="nil"/>
            </w:tcBorders>
            <w:shd w:val="clear" w:color="auto" w:fill="auto"/>
            <w:hideMark/>
          </w:tcPr>
          <w:p w14:paraId="6E02767E" w14:textId="2C9E1EE6"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(6.82e-05) </w:t>
            </w:r>
          </w:p>
        </w:tc>
        <w:tc>
          <w:tcPr>
            <w:tcW w:w="941" w:type="pct"/>
            <w:tcBorders>
              <w:top w:val="nil"/>
              <w:left w:val="nil"/>
              <w:bottom w:val="single" w:sz="4" w:space="0" w:color="auto"/>
              <w:right w:val="nil"/>
            </w:tcBorders>
            <w:shd w:val="clear" w:color="auto" w:fill="auto"/>
            <w:hideMark/>
          </w:tcPr>
          <w:p w14:paraId="6F88A84C" w14:textId="27339426"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(8.71e-05) </w:t>
            </w:r>
          </w:p>
        </w:tc>
        <w:tc>
          <w:tcPr>
            <w:tcW w:w="940" w:type="pct"/>
            <w:tcBorders>
              <w:top w:val="nil"/>
              <w:left w:val="nil"/>
              <w:bottom w:val="single" w:sz="4" w:space="0" w:color="auto"/>
              <w:right w:val="nil"/>
            </w:tcBorders>
            <w:shd w:val="clear" w:color="auto" w:fill="auto"/>
            <w:hideMark/>
          </w:tcPr>
          <w:p w14:paraId="68AD546F" w14:textId="7910A111"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(8.34e-05) </w:t>
            </w:r>
          </w:p>
        </w:tc>
      </w:tr>
      <w:tr w:rsidR="00631C6B" w:rsidRPr="002D11D7" w14:paraId="2C69359E" w14:textId="77777777" w:rsidTr="00631C6B">
        <w:trPr>
          <w:trHeight w:val="479"/>
        </w:trPr>
        <w:tc>
          <w:tcPr>
            <w:tcW w:w="1237" w:type="pct"/>
            <w:tcBorders>
              <w:top w:val="single" w:sz="4" w:space="0" w:color="auto"/>
              <w:left w:val="nil"/>
              <w:bottom w:val="single" w:sz="4" w:space="0" w:color="auto"/>
              <w:right w:val="nil"/>
            </w:tcBorders>
            <w:shd w:val="clear" w:color="auto" w:fill="auto"/>
            <w:hideMark/>
          </w:tcPr>
          <w:p w14:paraId="3A44DBD6" w14:textId="77777777" w:rsidR="00631C6B" w:rsidRDefault="00631C6B" w:rsidP="00175140">
            <w:pPr>
              <w:spacing w:before="100" w:beforeAutospacing="1"/>
              <w:textAlignment w:val="baseline"/>
              <w:rPr>
                <w:rFonts w:eastAsia="Times New Roman" w:cs="Segoe UI"/>
                <w:sz w:val="12"/>
                <w:szCs w:val="12"/>
                <w:lang w:val="en-US"/>
              </w:rPr>
            </w:pPr>
            <w:r w:rsidRPr="002D11D7">
              <w:rPr>
                <w:rFonts w:eastAsia="Times New Roman" w:cs="Times New Roman"/>
                <w:lang w:val="en-US"/>
              </w:rPr>
              <w:t>Fixed effects </w:t>
            </w:r>
          </w:p>
          <w:p w14:paraId="3702677B" w14:textId="7EB2624D" w:rsidR="00631C6B" w:rsidRPr="002D11D7" w:rsidRDefault="00631C6B" w:rsidP="00175140">
            <w:pPr>
              <w:spacing w:before="100" w:beforeAutospacing="1"/>
              <w:textAlignment w:val="baseline"/>
              <w:rPr>
                <w:rFonts w:eastAsia="Times New Roman" w:cs="Segoe UI"/>
                <w:sz w:val="12"/>
                <w:szCs w:val="12"/>
                <w:lang w:val="en-US"/>
              </w:rPr>
            </w:pPr>
            <w:r w:rsidRPr="002D11D7">
              <w:rPr>
                <w:rFonts w:eastAsia="Times New Roman" w:cs="Times New Roman"/>
                <w:lang w:val="en-US"/>
              </w:rPr>
              <w:t>Random effects </w:t>
            </w:r>
          </w:p>
          <w:p w14:paraId="28F8952C" w14:textId="724898B2" w:rsidR="00631C6B" w:rsidRPr="002D11D7" w:rsidRDefault="00631C6B" w:rsidP="00175140">
            <w:pPr>
              <w:textAlignment w:val="baseline"/>
              <w:rPr>
                <w:rFonts w:eastAsia="Times New Roman" w:cs="Segoe UI"/>
                <w:sz w:val="12"/>
                <w:szCs w:val="12"/>
              </w:rPr>
            </w:pPr>
            <w:r w:rsidRPr="002D11D7">
              <w:rPr>
                <w:rFonts w:eastAsia="Times New Roman" w:cs="Times New Roman"/>
                <w:lang w:val="en-US"/>
              </w:rPr>
              <w:t>Time fixed effects</w:t>
            </w:r>
          </w:p>
        </w:tc>
        <w:tc>
          <w:tcPr>
            <w:tcW w:w="941" w:type="pct"/>
            <w:tcBorders>
              <w:top w:val="single" w:sz="4" w:space="0" w:color="auto"/>
              <w:left w:val="nil"/>
              <w:bottom w:val="single" w:sz="4" w:space="0" w:color="auto"/>
              <w:right w:val="nil"/>
            </w:tcBorders>
            <w:shd w:val="clear" w:color="auto" w:fill="auto"/>
            <w:hideMark/>
          </w:tcPr>
          <w:p w14:paraId="15F55A3B" w14:textId="77777777" w:rsidR="00631C6B" w:rsidRPr="002D11D7" w:rsidRDefault="00631C6B" w:rsidP="00175140">
            <w:pPr>
              <w:spacing w:before="100" w:beforeAutospacing="1"/>
              <w:textAlignment w:val="baseline"/>
              <w:rPr>
                <w:rFonts w:eastAsia="Times New Roman" w:cs="Times New Roman"/>
                <w:lang w:val="en-US"/>
              </w:rPr>
            </w:pPr>
            <w:r w:rsidRPr="002D11D7">
              <w:rPr>
                <w:rFonts w:eastAsia="Times New Roman" w:cs="Times New Roman"/>
                <w:lang w:val="en-US"/>
              </w:rPr>
              <w:t> </w:t>
            </w:r>
          </w:p>
          <w:p w14:paraId="009344A2" w14:textId="77777777" w:rsidR="00631C6B" w:rsidRPr="002D11D7" w:rsidRDefault="00631C6B" w:rsidP="00175140">
            <w:pPr>
              <w:spacing w:before="100" w:beforeAutospacing="1"/>
              <w:jc w:val="center"/>
              <w:textAlignment w:val="baseline"/>
              <w:rPr>
                <w:rFonts w:eastAsia="Times New Roman" w:cs="Times New Roman"/>
              </w:rPr>
            </w:pPr>
            <w:r w:rsidRPr="002D11D7">
              <w:rPr>
                <w:rFonts w:eastAsia="Times New Roman" w:cs="Times New Roman"/>
              </w:rPr>
              <w:t>X</w:t>
            </w:r>
          </w:p>
          <w:p w14:paraId="637F814A" w14:textId="2CBC9AFF"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Yes</w:t>
            </w:r>
          </w:p>
        </w:tc>
        <w:tc>
          <w:tcPr>
            <w:tcW w:w="941" w:type="pct"/>
            <w:tcBorders>
              <w:top w:val="single" w:sz="4" w:space="0" w:color="auto"/>
              <w:left w:val="nil"/>
              <w:bottom w:val="single" w:sz="4" w:space="0" w:color="auto"/>
              <w:right w:val="nil"/>
            </w:tcBorders>
            <w:shd w:val="clear" w:color="auto" w:fill="auto"/>
            <w:hideMark/>
          </w:tcPr>
          <w:p w14:paraId="5462C489" w14:textId="77777777" w:rsidR="00631C6B" w:rsidRPr="002D11D7" w:rsidRDefault="00631C6B" w:rsidP="00175140">
            <w:pPr>
              <w:spacing w:before="100" w:beforeAutospacing="1"/>
              <w:jc w:val="center"/>
              <w:textAlignment w:val="baseline"/>
              <w:rPr>
                <w:rFonts w:eastAsia="Times New Roman" w:cs="Segoe UI"/>
                <w:sz w:val="12"/>
                <w:szCs w:val="12"/>
              </w:rPr>
            </w:pPr>
            <w:r w:rsidRPr="002D11D7">
              <w:rPr>
                <w:rFonts w:eastAsia="Times New Roman" w:cs="Times New Roman"/>
              </w:rPr>
              <w:t>X</w:t>
            </w:r>
          </w:p>
          <w:p w14:paraId="6C1AAB1C" w14:textId="77777777" w:rsidR="00631C6B" w:rsidRPr="002D11D7" w:rsidRDefault="00631C6B" w:rsidP="00175140">
            <w:pPr>
              <w:spacing w:before="100" w:beforeAutospacing="1"/>
              <w:jc w:val="center"/>
              <w:textAlignment w:val="baseline"/>
              <w:rPr>
                <w:rFonts w:eastAsia="Times New Roman" w:cs="Times New Roman"/>
              </w:rPr>
            </w:pPr>
          </w:p>
          <w:p w14:paraId="2D8FD896" w14:textId="56234E3A"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Yes</w:t>
            </w:r>
          </w:p>
        </w:tc>
        <w:tc>
          <w:tcPr>
            <w:tcW w:w="941" w:type="pct"/>
            <w:tcBorders>
              <w:top w:val="single" w:sz="4" w:space="0" w:color="auto"/>
              <w:left w:val="nil"/>
              <w:bottom w:val="single" w:sz="4" w:space="0" w:color="auto"/>
              <w:right w:val="nil"/>
            </w:tcBorders>
            <w:shd w:val="clear" w:color="auto" w:fill="auto"/>
            <w:hideMark/>
          </w:tcPr>
          <w:p w14:paraId="09B8D1B7" w14:textId="77777777" w:rsidR="00631C6B" w:rsidRPr="002D11D7" w:rsidRDefault="00631C6B" w:rsidP="00175140">
            <w:pPr>
              <w:spacing w:before="100" w:beforeAutospacing="1"/>
              <w:jc w:val="center"/>
              <w:textAlignment w:val="baseline"/>
              <w:rPr>
                <w:rFonts w:eastAsia="Times New Roman" w:cs="Times New Roman"/>
              </w:rPr>
            </w:pPr>
          </w:p>
          <w:p w14:paraId="125213DA" w14:textId="77777777" w:rsidR="00631C6B" w:rsidRPr="002D11D7" w:rsidRDefault="00631C6B" w:rsidP="00175140">
            <w:pPr>
              <w:spacing w:before="100" w:beforeAutospacing="1"/>
              <w:jc w:val="center"/>
              <w:textAlignment w:val="baseline"/>
              <w:rPr>
                <w:rFonts w:eastAsia="Times New Roman" w:cs="Times New Roman"/>
              </w:rPr>
            </w:pPr>
            <w:r w:rsidRPr="002D11D7">
              <w:rPr>
                <w:rFonts w:eastAsia="Times New Roman" w:cs="Times New Roman"/>
              </w:rPr>
              <w:t>X</w:t>
            </w:r>
          </w:p>
          <w:p w14:paraId="0274D121" w14:textId="71D058C6"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Yes</w:t>
            </w:r>
          </w:p>
        </w:tc>
        <w:tc>
          <w:tcPr>
            <w:tcW w:w="940" w:type="pct"/>
            <w:tcBorders>
              <w:top w:val="single" w:sz="4" w:space="0" w:color="auto"/>
              <w:left w:val="nil"/>
              <w:bottom w:val="single" w:sz="4" w:space="0" w:color="auto"/>
              <w:right w:val="nil"/>
            </w:tcBorders>
            <w:shd w:val="clear" w:color="auto" w:fill="auto"/>
            <w:hideMark/>
          </w:tcPr>
          <w:p w14:paraId="2542B71E" w14:textId="77777777" w:rsidR="00631C6B" w:rsidRPr="002D11D7" w:rsidRDefault="00631C6B" w:rsidP="00175140">
            <w:pPr>
              <w:spacing w:before="100" w:beforeAutospacing="1"/>
              <w:jc w:val="center"/>
              <w:textAlignment w:val="baseline"/>
              <w:rPr>
                <w:rFonts w:eastAsia="Times New Roman" w:cs="Times New Roman"/>
              </w:rPr>
            </w:pPr>
            <w:r w:rsidRPr="002D11D7">
              <w:rPr>
                <w:rFonts w:eastAsia="Times New Roman" w:cs="Times New Roman"/>
              </w:rPr>
              <w:t>X</w:t>
            </w:r>
          </w:p>
          <w:p w14:paraId="0B77BB8A" w14:textId="77777777" w:rsidR="00631C6B" w:rsidRPr="002D11D7" w:rsidRDefault="00631C6B" w:rsidP="00175140">
            <w:pPr>
              <w:spacing w:before="100" w:beforeAutospacing="1"/>
              <w:jc w:val="center"/>
              <w:textAlignment w:val="baseline"/>
              <w:rPr>
                <w:rFonts w:eastAsia="Times New Roman" w:cs="Times New Roman"/>
              </w:rPr>
            </w:pPr>
          </w:p>
          <w:p w14:paraId="5687A246" w14:textId="0B62551C" w:rsidR="00631C6B" w:rsidRPr="002D11D7" w:rsidRDefault="00631C6B" w:rsidP="00175140">
            <w:pPr>
              <w:jc w:val="center"/>
              <w:textAlignment w:val="baseline"/>
              <w:rPr>
                <w:rFonts w:eastAsia="Times New Roman" w:cs="Segoe UI"/>
                <w:sz w:val="12"/>
                <w:szCs w:val="12"/>
              </w:rPr>
            </w:pPr>
            <w:r w:rsidRPr="002D11D7">
              <w:rPr>
                <w:rFonts w:eastAsia="Times New Roman" w:cs="Times New Roman"/>
              </w:rPr>
              <w:t>Yes</w:t>
            </w:r>
          </w:p>
        </w:tc>
      </w:tr>
      <w:tr w:rsidR="00631C6B" w:rsidRPr="002D11D7" w14:paraId="4FF3A79E" w14:textId="77777777" w:rsidTr="00631C6B">
        <w:trPr>
          <w:trHeight w:val="135"/>
        </w:trPr>
        <w:tc>
          <w:tcPr>
            <w:tcW w:w="1237" w:type="pct"/>
            <w:tcBorders>
              <w:top w:val="single" w:sz="4" w:space="0" w:color="auto"/>
              <w:left w:val="nil"/>
              <w:bottom w:val="nil"/>
              <w:right w:val="nil"/>
            </w:tcBorders>
            <w:shd w:val="clear" w:color="auto" w:fill="auto"/>
            <w:hideMark/>
          </w:tcPr>
          <w:p w14:paraId="38534225" w14:textId="646DD4CC" w:rsidR="00631C6B" w:rsidRPr="002D11D7" w:rsidRDefault="00631C6B" w:rsidP="00175140">
            <w:pPr>
              <w:spacing w:before="240"/>
              <w:textAlignment w:val="baseline"/>
              <w:rPr>
                <w:rFonts w:eastAsia="Times New Roman" w:cs="Segoe UI"/>
                <w:sz w:val="12"/>
                <w:szCs w:val="12"/>
                <w:lang w:val="en-US"/>
              </w:rPr>
            </w:pPr>
            <w:r w:rsidRPr="002D11D7">
              <w:rPr>
                <w:rFonts w:eastAsia="Times New Roman" w:cs="Times New Roman"/>
              </w:rPr>
              <w:t>Observations </w:t>
            </w:r>
          </w:p>
        </w:tc>
        <w:tc>
          <w:tcPr>
            <w:tcW w:w="941" w:type="pct"/>
            <w:tcBorders>
              <w:top w:val="single" w:sz="4" w:space="0" w:color="auto"/>
              <w:left w:val="nil"/>
              <w:bottom w:val="nil"/>
              <w:right w:val="nil"/>
            </w:tcBorders>
            <w:shd w:val="clear" w:color="auto" w:fill="auto"/>
            <w:hideMark/>
          </w:tcPr>
          <w:p w14:paraId="3296171D" w14:textId="09395C33" w:rsidR="00631C6B" w:rsidRPr="002D11D7" w:rsidRDefault="00631C6B" w:rsidP="00175140">
            <w:pPr>
              <w:spacing w:before="240"/>
              <w:jc w:val="center"/>
              <w:textAlignment w:val="baseline"/>
              <w:rPr>
                <w:rFonts w:eastAsia="Times New Roman" w:cs="Segoe UI"/>
                <w:sz w:val="12"/>
                <w:szCs w:val="12"/>
              </w:rPr>
            </w:pPr>
            <w:r w:rsidRPr="002D11D7">
              <w:rPr>
                <w:rFonts w:eastAsia="Times New Roman" w:cs="Times New Roman"/>
              </w:rPr>
              <w:t>3,116 </w:t>
            </w:r>
          </w:p>
        </w:tc>
        <w:tc>
          <w:tcPr>
            <w:tcW w:w="941" w:type="pct"/>
            <w:tcBorders>
              <w:top w:val="single" w:sz="4" w:space="0" w:color="auto"/>
              <w:left w:val="nil"/>
              <w:bottom w:val="nil"/>
              <w:right w:val="nil"/>
            </w:tcBorders>
            <w:shd w:val="clear" w:color="auto" w:fill="auto"/>
            <w:hideMark/>
          </w:tcPr>
          <w:p w14:paraId="610D85C7" w14:textId="33D4B0C0" w:rsidR="00631C6B" w:rsidRPr="002D11D7" w:rsidRDefault="00631C6B" w:rsidP="00175140">
            <w:pPr>
              <w:spacing w:before="240"/>
              <w:jc w:val="center"/>
              <w:textAlignment w:val="baseline"/>
              <w:rPr>
                <w:rFonts w:eastAsia="Times New Roman" w:cs="Segoe UI"/>
                <w:sz w:val="12"/>
                <w:szCs w:val="12"/>
              </w:rPr>
            </w:pPr>
            <w:r w:rsidRPr="002D11D7">
              <w:rPr>
                <w:rFonts w:eastAsia="Times New Roman" w:cs="Times New Roman"/>
              </w:rPr>
              <w:t>3,116 </w:t>
            </w:r>
          </w:p>
        </w:tc>
        <w:tc>
          <w:tcPr>
            <w:tcW w:w="941" w:type="pct"/>
            <w:tcBorders>
              <w:top w:val="single" w:sz="4" w:space="0" w:color="auto"/>
              <w:left w:val="nil"/>
              <w:bottom w:val="nil"/>
              <w:right w:val="nil"/>
            </w:tcBorders>
            <w:shd w:val="clear" w:color="auto" w:fill="auto"/>
            <w:hideMark/>
          </w:tcPr>
          <w:p w14:paraId="7D7AAC45" w14:textId="2AE7D247" w:rsidR="00631C6B" w:rsidRPr="002D11D7" w:rsidRDefault="00631C6B" w:rsidP="00175140">
            <w:pPr>
              <w:spacing w:before="240"/>
              <w:jc w:val="center"/>
              <w:textAlignment w:val="baseline"/>
              <w:rPr>
                <w:rFonts w:eastAsia="Times New Roman" w:cs="Segoe UI"/>
                <w:sz w:val="12"/>
                <w:szCs w:val="12"/>
              </w:rPr>
            </w:pPr>
            <w:r w:rsidRPr="002D11D7">
              <w:rPr>
                <w:rFonts w:eastAsia="Times New Roman" w:cs="Times New Roman"/>
              </w:rPr>
              <w:t>2,811 </w:t>
            </w:r>
          </w:p>
        </w:tc>
        <w:tc>
          <w:tcPr>
            <w:tcW w:w="940" w:type="pct"/>
            <w:tcBorders>
              <w:top w:val="single" w:sz="4" w:space="0" w:color="auto"/>
              <w:left w:val="nil"/>
              <w:bottom w:val="nil"/>
              <w:right w:val="nil"/>
            </w:tcBorders>
            <w:shd w:val="clear" w:color="auto" w:fill="auto"/>
            <w:hideMark/>
          </w:tcPr>
          <w:p w14:paraId="22847E72" w14:textId="6E6FA6E4" w:rsidR="00631C6B" w:rsidRPr="002D11D7" w:rsidRDefault="00631C6B" w:rsidP="00175140">
            <w:pPr>
              <w:spacing w:before="240"/>
              <w:jc w:val="center"/>
              <w:textAlignment w:val="baseline"/>
              <w:rPr>
                <w:rFonts w:eastAsia="Times New Roman" w:cs="Segoe UI"/>
                <w:sz w:val="12"/>
                <w:szCs w:val="12"/>
              </w:rPr>
            </w:pPr>
            <w:r w:rsidRPr="002D11D7">
              <w:rPr>
                <w:rFonts w:eastAsia="Times New Roman" w:cs="Times New Roman"/>
              </w:rPr>
              <w:t>2,811 </w:t>
            </w:r>
          </w:p>
        </w:tc>
      </w:tr>
      <w:tr w:rsidR="00631C6B" w:rsidRPr="002D11D7" w14:paraId="73E8EF7B" w14:textId="77777777" w:rsidTr="00631C6B">
        <w:trPr>
          <w:trHeight w:val="210"/>
        </w:trPr>
        <w:tc>
          <w:tcPr>
            <w:tcW w:w="1237" w:type="pct"/>
            <w:tcBorders>
              <w:top w:val="nil"/>
              <w:left w:val="nil"/>
              <w:bottom w:val="nil"/>
              <w:right w:val="nil"/>
            </w:tcBorders>
            <w:shd w:val="clear" w:color="auto" w:fill="auto"/>
            <w:hideMark/>
          </w:tcPr>
          <w:p w14:paraId="517227D2" w14:textId="7780D87F" w:rsidR="00631C6B" w:rsidRPr="002D11D7" w:rsidRDefault="00631C6B" w:rsidP="00175140">
            <w:pPr>
              <w:spacing w:before="100" w:beforeAutospacing="1"/>
              <w:textAlignment w:val="baseline"/>
              <w:rPr>
                <w:rFonts w:eastAsia="Times New Roman" w:cs="Times New Roman"/>
                <w:lang w:val="en-US"/>
              </w:rPr>
            </w:pPr>
            <w:r w:rsidRPr="002D11D7">
              <w:rPr>
                <w:rFonts w:eastAsia="Times New Roman" w:cs="Times New Roman"/>
              </w:rPr>
              <w:t>R-squared </w:t>
            </w:r>
          </w:p>
        </w:tc>
        <w:tc>
          <w:tcPr>
            <w:tcW w:w="941" w:type="pct"/>
            <w:tcBorders>
              <w:top w:val="nil"/>
              <w:left w:val="nil"/>
              <w:bottom w:val="nil"/>
              <w:right w:val="nil"/>
            </w:tcBorders>
            <w:shd w:val="clear" w:color="auto" w:fill="auto"/>
            <w:hideMark/>
          </w:tcPr>
          <w:p w14:paraId="236E91CF" w14:textId="50079886" w:rsidR="00631C6B" w:rsidRPr="002D11D7" w:rsidRDefault="00631C6B" w:rsidP="00175140">
            <w:pPr>
              <w:spacing w:before="100" w:beforeAutospacing="1"/>
              <w:jc w:val="center"/>
              <w:textAlignment w:val="baseline"/>
              <w:rPr>
                <w:rFonts w:eastAsia="Times New Roman" w:cs="Segoe UI"/>
                <w:sz w:val="12"/>
                <w:szCs w:val="12"/>
                <w:lang w:val="en-US"/>
              </w:rPr>
            </w:pPr>
            <w:r w:rsidRPr="002D11D7">
              <w:rPr>
                <w:rFonts w:eastAsia="Times New Roman" w:cs="Times New Roman"/>
              </w:rPr>
              <w:t> </w:t>
            </w:r>
          </w:p>
        </w:tc>
        <w:tc>
          <w:tcPr>
            <w:tcW w:w="941" w:type="pct"/>
            <w:tcBorders>
              <w:top w:val="nil"/>
              <w:left w:val="nil"/>
              <w:bottom w:val="nil"/>
              <w:right w:val="nil"/>
            </w:tcBorders>
            <w:shd w:val="clear" w:color="auto" w:fill="auto"/>
            <w:hideMark/>
          </w:tcPr>
          <w:p w14:paraId="63DC88F7" w14:textId="35990B76" w:rsidR="00631C6B" w:rsidRPr="002D11D7" w:rsidRDefault="00631C6B" w:rsidP="00175140">
            <w:pPr>
              <w:spacing w:before="100" w:beforeAutospacing="1"/>
              <w:jc w:val="center"/>
              <w:textAlignment w:val="baseline"/>
              <w:rPr>
                <w:rFonts w:eastAsia="Times New Roman" w:cs="Segoe UI"/>
                <w:sz w:val="12"/>
                <w:szCs w:val="12"/>
              </w:rPr>
            </w:pPr>
            <w:r w:rsidRPr="002D11D7">
              <w:rPr>
                <w:rFonts w:eastAsia="Times New Roman" w:cs="Times New Roman"/>
              </w:rPr>
              <w:t>0.166 </w:t>
            </w:r>
          </w:p>
        </w:tc>
        <w:tc>
          <w:tcPr>
            <w:tcW w:w="941" w:type="pct"/>
            <w:tcBorders>
              <w:top w:val="nil"/>
              <w:left w:val="nil"/>
              <w:bottom w:val="nil"/>
              <w:right w:val="nil"/>
            </w:tcBorders>
            <w:shd w:val="clear" w:color="auto" w:fill="auto"/>
            <w:hideMark/>
          </w:tcPr>
          <w:p w14:paraId="1E7F529C" w14:textId="40BB8A56" w:rsidR="00631C6B" w:rsidRPr="002D11D7" w:rsidRDefault="00631C6B" w:rsidP="00175140">
            <w:pPr>
              <w:spacing w:before="100" w:beforeAutospacing="1"/>
              <w:jc w:val="center"/>
              <w:textAlignment w:val="baseline"/>
              <w:rPr>
                <w:rFonts w:eastAsia="Times New Roman" w:cs="Times New Roman"/>
              </w:rPr>
            </w:pPr>
            <w:r w:rsidRPr="002D11D7">
              <w:rPr>
                <w:rFonts w:eastAsia="Times New Roman" w:cs="Times New Roman"/>
              </w:rPr>
              <w:t> </w:t>
            </w:r>
          </w:p>
        </w:tc>
        <w:tc>
          <w:tcPr>
            <w:tcW w:w="940" w:type="pct"/>
            <w:tcBorders>
              <w:top w:val="nil"/>
              <w:left w:val="nil"/>
              <w:bottom w:val="nil"/>
              <w:right w:val="nil"/>
            </w:tcBorders>
            <w:shd w:val="clear" w:color="auto" w:fill="auto"/>
            <w:hideMark/>
          </w:tcPr>
          <w:p w14:paraId="1590ED36" w14:textId="044E1228" w:rsidR="00631C6B" w:rsidRPr="002D11D7" w:rsidRDefault="00631C6B" w:rsidP="00175140">
            <w:pPr>
              <w:spacing w:before="100" w:beforeAutospacing="1"/>
              <w:jc w:val="center"/>
              <w:textAlignment w:val="baseline"/>
              <w:rPr>
                <w:rFonts w:eastAsia="Times New Roman" w:cs="Segoe UI"/>
                <w:sz w:val="12"/>
                <w:szCs w:val="12"/>
              </w:rPr>
            </w:pPr>
            <w:r w:rsidRPr="002D11D7">
              <w:rPr>
                <w:rFonts w:eastAsia="Times New Roman" w:cs="Times New Roman"/>
              </w:rPr>
              <w:t> </w:t>
            </w:r>
          </w:p>
        </w:tc>
      </w:tr>
      <w:tr w:rsidR="00631C6B" w:rsidRPr="002D11D7" w14:paraId="78F094CD" w14:textId="77777777" w:rsidTr="00631C6B">
        <w:trPr>
          <w:trHeight w:val="77"/>
        </w:trPr>
        <w:tc>
          <w:tcPr>
            <w:tcW w:w="1237" w:type="pct"/>
            <w:tcBorders>
              <w:top w:val="nil"/>
              <w:left w:val="nil"/>
              <w:bottom w:val="single" w:sz="6" w:space="0" w:color="auto"/>
              <w:right w:val="nil"/>
            </w:tcBorders>
            <w:shd w:val="clear" w:color="auto" w:fill="auto"/>
            <w:hideMark/>
          </w:tcPr>
          <w:p w14:paraId="4A382ABC" w14:textId="2B219BA8" w:rsidR="00631C6B" w:rsidRPr="002D11D7" w:rsidRDefault="00631C6B" w:rsidP="00175140">
            <w:pPr>
              <w:spacing w:beforeAutospacing="1"/>
              <w:textAlignment w:val="baseline"/>
              <w:rPr>
                <w:rFonts w:eastAsia="Times New Roman" w:cs="Segoe UI"/>
                <w:sz w:val="12"/>
                <w:szCs w:val="12"/>
              </w:rPr>
            </w:pPr>
            <w:r w:rsidRPr="002D11D7">
              <w:rPr>
                <w:rFonts w:eastAsia="Times New Roman" w:cs="Times New Roman"/>
              </w:rPr>
              <w:t>Number</w:t>
            </w:r>
            <w:r>
              <w:rPr>
                <w:rFonts w:eastAsia="Times New Roman" w:cs="Times New Roman"/>
              </w:rPr>
              <w:t xml:space="preserve"> of countries</w:t>
            </w:r>
            <w:r w:rsidRPr="002D11D7">
              <w:rPr>
                <w:rFonts w:eastAsia="Times New Roman" w:cs="Times New Roman"/>
              </w:rPr>
              <w:t> </w:t>
            </w:r>
          </w:p>
        </w:tc>
        <w:tc>
          <w:tcPr>
            <w:tcW w:w="941" w:type="pct"/>
            <w:tcBorders>
              <w:top w:val="nil"/>
              <w:left w:val="nil"/>
              <w:bottom w:val="single" w:sz="6" w:space="0" w:color="auto"/>
              <w:right w:val="nil"/>
            </w:tcBorders>
            <w:shd w:val="clear" w:color="auto" w:fill="auto"/>
            <w:hideMark/>
          </w:tcPr>
          <w:p w14:paraId="67CC3B3F" w14:textId="6D38AEC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181 </w:t>
            </w:r>
          </w:p>
        </w:tc>
        <w:tc>
          <w:tcPr>
            <w:tcW w:w="941" w:type="pct"/>
            <w:tcBorders>
              <w:top w:val="nil"/>
              <w:left w:val="nil"/>
              <w:bottom w:val="single" w:sz="6" w:space="0" w:color="auto"/>
              <w:right w:val="nil"/>
            </w:tcBorders>
            <w:shd w:val="clear" w:color="auto" w:fill="auto"/>
            <w:hideMark/>
          </w:tcPr>
          <w:p w14:paraId="2109CEA2" w14:textId="1989C645"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181 </w:t>
            </w:r>
          </w:p>
        </w:tc>
        <w:tc>
          <w:tcPr>
            <w:tcW w:w="941" w:type="pct"/>
            <w:tcBorders>
              <w:top w:val="nil"/>
              <w:left w:val="nil"/>
              <w:bottom w:val="single" w:sz="6" w:space="0" w:color="auto"/>
              <w:right w:val="nil"/>
            </w:tcBorders>
            <w:shd w:val="clear" w:color="auto" w:fill="auto"/>
            <w:hideMark/>
          </w:tcPr>
          <w:p w14:paraId="1048E22A" w14:textId="5BF222B1"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165 </w:t>
            </w:r>
          </w:p>
        </w:tc>
        <w:tc>
          <w:tcPr>
            <w:tcW w:w="940" w:type="pct"/>
            <w:tcBorders>
              <w:top w:val="nil"/>
              <w:left w:val="nil"/>
              <w:bottom w:val="single" w:sz="6" w:space="0" w:color="auto"/>
              <w:right w:val="nil"/>
            </w:tcBorders>
            <w:shd w:val="clear" w:color="auto" w:fill="auto"/>
            <w:hideMark/>
          </w:tcPr>
          <w:p w14:paraId="57191968" w14:textId="2723B738" w:rsidR="00631C6B" w:rsidRPr="002D11D7" w:rsidRDefault="00631C6B" w:rsidP="00175140">
            <w:pPr>
              <w:spacing w:beforeAutospacing="1"/>
              <w:jc w:val="center"/>
              <w:textAlignment w:val="baseline"/>
              <w:rPr>
                <w:rFonts w:eastAsia="Times New Roman" w:cs="Segoe UI"/>
                <w:sz w:val="12"/>
                <w:szCs w:val="12"/>
              </w:rPr>
            </w:pPr>
            <w:r w:rsidRPr="002D11D7">
              <w:rPr>
                <w:rFonts w:eastAsia="Times New Roman" w:cs="Times New Roman"/>
              </w:rPr>
              <w:t>165 </w:t>
            </w:r>
          </w:p>
        </w:tc>
      </w:tr>
    </w:tbl>
    <w:p w14:paraId="73BB849C" w14:textId="77777777" w:rsidR="00175140" w:rsidRPr="002D11D7" w:rsidRDefault="00175140" w:rsidP="00175140">
      <w:pPr>
        <w:jc w:val="center"/>
        <w:textAlignment w:val="baseline"/>
        <w:rPr>
          <w:rFonts w:eastAsia="Times New Roman" w:cs="Segoe UI"/>
          <w:sz w:val="12"/>
          <w:szCs w:val="12"/>
          <w:lang w:val="en-US"/>
        </w:rPr>
      </w:pPr>
      <w:r w:rsidRPr="002D11D7">
        <w:rPr>
          <w:rFonts w:eastAsia="Times New Roman" w:cs="Times New Roman"/>
          <w:lang w:val="en-US"/>
        </w:rPr>
        <w:t>Standard errors in parentheses </w:t>
      </w:r>
    </w:p>
    <w:p w14:paraId="7BDB3BD8" w14:textId="77777777" w:rsidR="00175140" w:rsidRPr="002D11D7" w:rsidRDefault="00175140" w:rsidP="00175140">
      <w:pPr>
        <w:jc w:val="center"/>
        <w:textAlignment w:val="baseline"/>
        <w:rPr>
          <w:rFonts w:eastAsia="Times New Roman" w:cs="Times New Roman"/>
          <w:lang w:val="en-US"/>
        </w:rPr>
      </w:pPr>
      <w:r w:rsidRPr="002D11D7">
        <w:rPr>
          <w:rFonts w:eastAsia="Times New Roman" w:cs="Times New Roman"/>
          <w:lang w:val="en-US"/>
        </w:rPr>
        <w:t>*** p&lt;0.01, ** p&lt;0.05, * p&lt;0.1 </w:t>
      </w:r>
    </w:p>
    <w:p w14:paraId="2493D252" w14:textId="77777777" w:rsidR="00175140" w:rsidRPr="002D11D7" w:rsidRDefault="00175140" w:rsidP="00175140">
      <w:pPr>
        <w:jc w:val="center"/>
        <w:textAlignment w:val="baseline"/>
        <w:rPr>
          <w:rFonts w:eastAsia="Times New Roman" w:cs="Times New Roman"/>
          <w:lang w:val="en-US"/>
        </w:rPr>
      </w:pPr>
    </w:p>
    <w:p w14:paraId="38344975" w14:textId="77777777" w:rsidR="00140B27" w:rsidRDefault="00140B27" w:rsidP="00175140">
      <w:pPr>
        <w:spacing w:line="360" w:lineRule="auto"/>
        <w:jc w:val="both"/>
        <w:rPr>
          <w:lang w:val="en-US"/>
        </w:rPr>
      </w:pPr>
    </w:p>
    <w:p w14:paraId="0EE25A75" w14:textId="0D38DAEA" w:rsidR="00537531" w:rsidRDefault="00175140" w:rsidP="00270B6C">
      <w:pPr>
        <w:spacing w:line="360" w:lineRule="auto"/>
        <w:ind w:firstLine="708"/>
        <w:jc w:val="both"/>
        <w:rPr>
          <w:lang w:val="en-US"/>
        </w:rPr>
      </w:pPr>
      <w:r w:rsidRPr="002D11D7">
        <w:rPr>
          <w:lang w:val="en-US"/>
        </w:rPr>
        <w:t xml:space="preserve">When using the IV estimation the variable loses some significance, and the value drops from 0.1 to 0.08. </w:t>
      </w:r>
      <w:r w:rsidR="00E940C4" w:rsidRPr="002D11D7">
        <w:rPr>
          <w:lang w:val="en-US"/>
        </w:rPr>
        <w:t>Land area per capita holds the negative sign, indicating that higher population densities are correlated with higher pollution, with a coefficient of 14 (IV). The capital labor ratio coefficient is positive, but significant only at the 10 percent level in the OLS estimation, and not significant when using the IV.</w:t>
      </w:r>
      <w:r w:rsidR="00EF430E">
        <w:rPr>
          <w:lang w:val="en-US"/>
        </w:rPr>
        <w:t xml:space="preserve"> </w:t>
      </w:r>
      <w:r w:rsidR="00140B27" w:rsidRPr="002D11D7">
        <w:rPr>
          <w:lang w:val="en-US"/>
        </w:rPr>
        <w:t>On the contrary, openness gathers significance when using the instrumental variables, suggesting a negative relation with pollution. The dependent variable is not logged, so the interpretation is that for each percentage point increase in trade, greenhouse gases will decrease by around 5 thousand metric tons of carbon dioxide equivalent, versus the 0.8 predicted by the OLS.</w:t>
      </w:r>
      <w:r w:rsidR="00537531">
        <w:rPr>
          <w:lang w:val="en-US"/>
        </w:rPr>
        <w:t xml:space="preserve"> </w:t>
      </w:r>
      <w:r w:rsidR="00537531" w:rsidRPr="002D11D7">
        <w:rPr>
          <w:lang w:val="en-US"/>
        </w:rPr>
        <w:t>The coefficient is not in per capita terms, so the value is intended at a country level. This coefficient suggests that in this case the OLS method understates, rather than overstates, the effect of trade on pollution.</w:t>
      </w:r>
    </w:p>
    <w:p w14:paraId="2336F85A" w14:textId="77777777" w:rsidR="00537531" w:rsidRPr="002D11D7" w:rsidRDefault="00537531" w:rsidP="00175140">
      <w:pPr>
        <w:spacing w:line="360" w:lineRule="auto"/>
        <w:jc w:val="both"/>
        <w:rPr>
          <w:lang w:val="en-US"/>
        </w:rPr>
      </w:pPr>
    </w:p>
    <w:p w14:paraId="5544766C" w14:textId="77777777" w:rsidR="00175140" w:rsidRDefault="00175140" w:rsidP="00175140">
      <w:pPr>
        <w:jc w:val="center"/>
        <w:textAlignment w:val="baseline"/>
        <w:rPr>
          <w:rFonts w:eastAsia="Times New Roman" w:cs="Segoe UI"/>
          <w:sz w:val="12"/>
          <w:szCs w:val="12"/>
          <w:lang w:val="en-US"/>
        </w:rPr>
      </w:pPr>
    </w:p>
    <w:p w14:paraId="1F0286DA" w14:textId="77777777" w:rsidR="002413F8" w:rsidRDefault="002413F8" w:rsidP="003B4A02">
      <w:pPr>
        <w:textAlignment w:val="baseline"/>
        <w:rPr>
          <w:rFonts w:eastAsia="Times New Roman" w:cs="Segoe UI"/>
          <w:sz w:val="12"/>
          <w:szCs w:val="12"/>
          <w:lang w:val="en-US"/>
        </w:rPr>
      </w:pPr>
    </w:p>
    <w:p w14:paraId="3E7FE533" w14:textId="759D4A74" w:rsidR="00175140" w:rsidRPr="003B4A02" w:rsidRDefault="003B4A02" w:rsidP="003B4A02">
      <w:pPr>
        <w:textAlignment w:val="baseline"/>
        <w:rPr>
          <w:rFonts w:eastAsia="Times New Roman" w:cs="Segoe UI"/>
          <w:i/>
          <w:sz w:val="20"/>
          <w:szCs w:val="20"/>
          <w:lang w:val="en-US"/>
        </w:rPr>
      </w:pPr>
      <w:r w:rsidRPr="003B4A02">
        <w:rPr>
          <w:rFonts w:eastAsia="Times New Roman" w:cs="Segoe UI"/>
          <w:i/>
          <w:sz w:val="20"/>
          <w:szCs w:val="20"/>
          <w:lang w:val="en-US"/>
        </w:rPr>
        <w:lastRenderedPageBreak/>
        <w:t>Table 5 - GHG</w:t>
      </w:r>
    </w:p>
    <w:p w14:paraId="4B88B8CF" w14:textId="77777777" w:rsidR="00175140" w:rsidRPr="002D11D7" w:rsidRDefault="00175140" w:rsidP="00175140">
      <w:pPr>
        <w:jc w:val="center"/>
        <w:textAlignment w:val="baseline"/>
        <w:rPr>
          <w:rFonts w:eastAsia="Times New Roman" w:cs="Segoe UI"/>
          <w:sz w:val="12"/>
          <w:szCs w:val="12"/>
          <w:lang w:val="en-US"/>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7"/>
        <w:gridCol w:w="1601"/>
        <w:gridCol w:w="1865"/>
        <w:gridCol w:w="1893"/>
        <w:gridCol w:w="1438"/>
      </w:tblGrid>
      <w:tr w:rsidR="00175140" w:rsidRPr="002D11D7" w14:paraId="346E5813" w14:textId="77777777" w:rsidTr="00631C6B">
        <w:tc>
          <w:tcPr>
            <w:tcW w:w="1251" w:type="pct"/>
            <w:tcBorders>
              <w:top w:val="single" w:sz="6" w:space="0" w:color="auto"/>
              <w:left w:val="nil"/>
              <w:bottom w:val="nil"/>
              <w:right w:val="nil"/>
            </w:tcBorders>
            <w:shd w:val="clear" w:color="auto" w:fill="auto"/>
            <w:hideMark/>
          </w:tcPr>
          <w:p w14:paraId="5726AA86"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 </w:t>
            </w:r>
          </w:p>
        </w:tc>
        <w:tc>
          <w:tcPr>
            <w:tcW w:w="883" w:type="pct"/>
            <w:tcBorders>
              <w:top w:val="single" w:sz="6" w:space="0" w:color="auto"/>
              <w:left w:val="nil"/>
              <w:bottom w:val="nil"/>
              <w:right w:val="nil"/>
            </w:tcBorders>
            <w:shd w:val="clear" w:color="auto" w:fill="auto"/>
            <w:hideMark/>
          </w:tcPr>
          <w:p w14:paraId="0168C1E8"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(1) </w:t>
            </w:r>
          </w:p>
        </w:tc>
        <w:tc>
          <w:tcPr>
            <w:tcW w:w="1029" w:type="pct"/>
            <w:tcBorders>
              <w:top w:val="single" w:sz="6" w:space="0" w:color="auto"/>
              <w:left w:val="nil"/>
              <w:bottom w:val="nil"/>
              <w:right w:val="nil"/>
            </w:tcBorders>
            <w:shd w:val="clear" w:color="auto" w:fill="auto"/>
            <w:hideMark/>
          </w:tcPr>
          <w:p w14:paraId="2AE391FC"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(2) </w:t>
            </w:r>
          </w:p>
        </w:tc>
        <w:tc>
          <w:tcPr>
            <w:tcW w:w="1044" w:type="pct"/>
            <w:tcBorders>
              <w:top w:val="single" w:sz="6" w:space="0" w:color="auto"/>
              <w:left w:val="nil"/>
              <w:bottom w:val="nil"/>
              <w:right w:val="nil"/>
            </w:tcBorders>
            <w:shd w:val="clear" w:color="auto" w:fill="auto"/>
            <w:hideMark/>
          </w:tcPr>
          <w:p w14:paraId="77644CEE"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(3) </w:t>
            </w:r>
          </w:p>
        </w:tc>
        <w:tc>
          <w:tcPr>
            <w:tcW w:w="793" w:type="pct"/>
            <w:tcBorders>
              <w:top w:val="single" w:sz="6" w:space="0" w:color="auto"/>
              <w:left w:val="nil"/>
              <w:bottom w:val="nil"/>
              <w:right w:val="nil"/>
            </w:tcBorders>
            <w:shd w:val="clear" w:color="auto" w:fill="auto"/>
            <w:hideMark/>
          </w:tcPr>
          <w:p w14:paraId="5DE850BD"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(4) </w:t>
            </w:r>
          </w:p>
        </w:tc>
      </w:tr>
      <w:tr w:rsidR="00175140" w:rsidRPr="002D11D7" w14:paraId="38132996" w14:textId="77777777" w:rsidTr="00631C6B">
        <w:tc>
          <w:tcPr>
            <w:tcW w:w="1251" w:type="pct"/>
            <w:tcBorders>
              <w:top w:val="nil"/>
              <w:left w:val="nil"/>
              <w:bottom w:val="nil"/>
              <w:right w:val="nil"/>
            </w:tcBorders>
            <w:shd w:val="clear" w:color="auto" w:fill="auto"/>
            <w:hideMark/>
          </w:tcPr>
          <w:p w14:paraId="08359C95"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 </w:t>
            </w:r>
          </w:p>
        </w:tc>
        <w:tc>
          <w:tcPr>
            <w:tcW w:w="883" w:type="pct"/>
            <w:tcBorders>
              <w:top w:val="nil"/>
              <w:left w:val="nil"/>
              <w:bottom w:val="nil"/>
              <w:right w:val="nil"/>
            </w:tcBorders>
            <w:shd w:val="clear" w:color="auto" w:fill="auto"/>
            <w:hideMark/>
          </w:tcPr>
          <w:p w14:paraId="0BC4C524"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OLS </w:t>
            </w:r>
          </w:p>
        </w:tc>
        <w:tc>
          <w:tcPr>
            <w:tcW w:w="1029" w:type="pct"/>
            <w:tcBorders>
              <w:top w:val="nil"/>
              <w:left w:val="nil"/>
              <w:bottom w:val="nil"/>
              <w:right w:val="nil"/>
            </w:tcBorders>
            <w:shd w:val="clear" w:color="auto" w:fill="auto"/>
            <w:hideMark/>
          </w:tcPr>
          <w:p w14:paraId="16CBB4B9"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OLS </w:t>
            </w:r>
          </w:p>
        </w:tc>
        <w:tc>
          <w:tcPr>
            <w:tcW w:w="1044" w:type="pct"/>
            <w:tcBorders>
              <w:top w:val="nil"/>
              <w:left w:val="nil"/>
              <w:bottom w:val="nil"/>
              <w:right w:val="nil"/>
            </w:tcBorders>
            <w:shd w:val="clear" w:color="auto" w:fill="auto"/>
            <w:hideMark/>
          </w:tcPr>
          <w:p w14:paraId="1FE0CAFE"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IV </w:t>
            </w:r>
          </w:p>
        </w:tc>
        <w:tc>
          <w:tcPr>
            <w:tcW w:w="793" w:type="pct"/>
            <w:tcBorders>
              <w:top w:val="nil"/>
              <w:left w:val="nil"/>
              <w:bottom w:val="nil"/>
              <w:right w:val="nil"/>
            </w:tcBorders>
            <w:shd w:val="clear" w:color="auto" w:fill="auto"/>
            <w:hideMark/>
          </w:tcPr>
          <w:p w14:paraId="0DD82514"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IV </w:t>
            </w:r>
          </w:p>
        </w:tc>
      </w:tr>
      <w:tr w:rsidR="00175140" w:rsidRPr="002D11D7" w14:paraId="095145A2" w14:textId="77777777" w:rsidTr="00631C6B">
        <w:tc>
          <w:tcPr>
            <w:tcW w:w="1251" w:type="pct"/>
            <w:tcBorders>
              <w:top w:val="nil"/>
              <w:left w:val="nil"/>
              <w:bottom w:val="single" w:sz="6" w:space="0" w:color="auto"/>
              <w:right w:val="nil"/>
            </w:tcBorders>
            <w:shd w:val="clear" w:color="auto" w:fill="auto"/>
            <w:hideMark/>
          </w:tcPr>
          <w:p w14:paraId="522F379B"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VARIABLES </w:t>
            </w:r>
          </w:p>
        </w:tc>
        <w:tc>
          <w:tcPr>
            <w:tcW w:w="883" w:type="pct"/>
            <w:tcBorders>
              <w:top w:val="nil"/>
              <w:left w:val="nil"/>
              <w:bottom w:val="single" w:sz="6" w:space="0" w:color="auto"/>
              <w:right w:val="nil"/>
            </w:tcBorders>
            <w:shd w:val="clear" w:color="auto" w:fill="auto"/>
            <w:hideMark/>
          </w:tcPr>
          <w:p w14:paraId="78752686"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i/>
                <w:iCs/>
                <w:lang w:val="en-US"/>
              </w:rPr>
              <w:t>GHG</w:t>
            </w:r>
            <w:r w:rsidRPr="002D11D7">
              <w:rPr>
                <w:rFonts w:eastAsia="Times New Roman" w:cs="Times New Roman"/>
                <w:lang w:val="en-US"/>
              </w:rPr>
              <w:t> </w:t>
            </w:r>
          </w:p>
        </w:tc>
        <w:tc>
          <w:tcPr>
            <w:tcW w:w="1029" w:type="pct"/>
            <w:tcBorders>
              <w:top w:val="nil"/>
              <w:left w:val="nil"/>
              <w:bottom w:val="single" w:sz="6" w:space="0" w:color="auto"/>
              <w:right w:val="nil"/>
            </w:tcBorders>
            <w:shd w:val="clear" w:color="auto" w:fill="auto"/>
            <w:hideMark/>
          </w:tcPr>
          <w:p w14:paraId="4153CE21"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i/>
                <w:iCs/>
                <w:lang w:val="en-US"/>
              </w:rPr>
              <w:t>GHG</w:t>
            </w:r>
            <w:r w:rsidRPr="002D11D7">
              <w:rPr>
                <w:rFonts w:eastAsia="Times New Roman" w:cs="Times New Roman"/>
                <w:lang w:val="en-US"/>
              </w:rPr>
              <w:t> </w:t>
            </w:r>
          </w:p>
        </w:tc>
        <w:tc>
          <w:tcPr>
            <w:tcW w:w="1044" w:type="pct"/>
            <w:tcBorders>
              <w:top w:val="nil"/>
              <w:left w:val="nil"/>
              <w:bottom w:val="single" w:sz="6" w:space="0" w:color="auto"/>
              <w:right w:val="nil"/>
            </w:tcBorders>
            <w:shd w:val="clear" w:color="auto" w:fill="auto"/>
            <w:hideMark/>
          </w:tcPr>
          <w:p w14:paraId="47178DBF"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i/>
                <w:iCs/>
                <w:lang w:val="en-US"/>
              </w:rPr>
              <w:t>GHG</w:t>
            </w:r>
            <w:r w:rsidRPr="002D11D7">
              <w:rPr>
                <w:rFonts w:eastAsia="Times New Roman" w:cs="Times New Roman"/>
                <w:lang w:val="en-US"/>
              </w:rPr>
              <w:t> </w:t>
            </w:r>
          </w:p>
        </w:tc>
        <w:tc>
          <w:tcPr>
            <w:tcW w:w="793" w:type="pct"/>
            <w:tcBorders>
              <w:top w:val="nil"/>
              <w:left w:val="nil"/>
              <w:bottom w:val="single" w:sz="6" w:space="0" w:color="auto"/>
              <w:right w:val="nil"/>
            </w:tcBorders>
            <w:shd w:val="clear" w:color="auto" w:fill="auto"/>
            <w:hideMark/>
          </w:tcPr>
          <w:p w14:paraId="6DA5B658" w14:textId="77777777" w:rsidR="00175140" w:rsidRPr="002D11D7" w:rsidRDefault="00175140"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i/>
                <w:iCs/>
                <w:lang w:val="en-US"/>
              </w:rPr>
              <w:t>GHG</w:t>
            </w:r>
            <w:r w:rsidRPr="002D11D7">
              <w:rPr>
                <w:rFonts w:eastAsia="Times New Roman" w:cs="Times New Roman"/>
                <w:lang w:val="en-US"/>
              </w:rPr>
              <w:t> </w:t>
            </w:r>
          </w:p>
        </w:tc>
      </w:tr>
      <w:tr w:rsidR="00631C6B" w:rsidRPr="002D11D7" w14:paraId="4A51DBA8" w14:textId="77777777" w:rsidTr="00631C6B">
        <w:tc>
          <w:tcPr>
            <w:tcW w:w="1251" w:type="pct"/>
            <w:tcBorders>
              <w:top w:val="nil"/>
              <w:left w:val="nil"/>
              <w:bottom w:val="nil"/>
              <w:right w:val="nil"/>
            </w:tcBorders>
            <w:shd w:val="clear" w:color="auto" w:fill="auto"/>
            <w:hideMark/>
          </w:tcPr>
          <w:p w14:paraId="0DE90E7A" w14:textId="6C9059EB" w:rsidR="00631C6B" w:rsidRPr="002D11D7" w:rsidRDefault="00631C6B" w:rsidP="00175140">
            <w:pPr>
              <w:spacing w:beforeAutospacing="1" w:afterAutospacing="1"/>
              <w:textAlignment w:val="baseline"/>
              <w:rPr>
                <w:rFonts w:eastAsia="Times New Roman" w:cs="Segoe UI"/>
                <w:sz w:val="12"/>
                <w:szCs w:val="12"/>
                <w:lang w:val="en-US"/>
              </w:rPr>
            </w:pPr>
            <w:proofErr w:type="spellStart"/>
            <w:r w:rsidRPr="002D11D7">
              <w:rPr>
                <w:rFonts w:eastAsia="Times New Roman" w:cs="Times New Roman"/>
              </w:rPr>
              <w:t>lnGDP</w:t>
            </w:r>
            <w:proofErr w:type="spellEnd"/>
            <w:r w:rsidRPr="002D11D7">
              <w:rPr>
                <w:rFonts w:eastAsia="Times New Roman" w:cs="Times New Roman"/>
              </w:rPr>
              <w:t> </w:t>
            </w:r>
          </w:p>
        </w:tc>
        <w:tc>
          <w:tcPr>
            <w:tcW w:w="883" w:type="pct"/>
            <w:tcBorders>
              <w:top w:val="nil"/>
              <w:left w:val="nil"/>
              <w:bottom w:val="nil"/>
              <w:right w:val="nil"/>
            </w:tcBorders>
            <w:shd w:val="clear" w:color="auto" w:fill="auto"/>
            <w:hideMark/>
          </w:tcPr>
          <w:p w14:paraId="40DD21C2" w14:textId="57FE8A9E"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rPr>
              <w:t>0.151*** </w:t>
            </w:r>
          </w:p>
        </w:tc>
        <w:tc>
          <w:tcPr>
            <w:tcW w:w="1029" w:type="pct"/>
            <w:tcBorders>
              <w:top w:val="nil"/>
              <w:left w:val="nil"/>
              <w:bottom w:val="nil"/>
              <w:right w:val="nil"/>
            </w:tcBorders>
            <w:shd w:val="clear" w:color="auto" w:fill="auto"/>
            <w:hideMark/>
          </w:tcPr>
          <w:p w14:paraId="7E64D53B" w14:textId="5C271A92"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rPr>
              <w:t>0.172 </w:t>
            </w:r>
          </w:p>
        </w:tc>
        <w:tc>
          <w:tcPr>
            <w:tcW w:w="1044" w:type="pct"/>
            <w:tcBorders>
              <w:top w:val="nil"/>
              <w:left w:val="nil"/>
              <w:bottom w:val="nil"/>
              <w:right w:val="nil"/>
            </w:tcBorders>
            <w:shd w:val="clear" w:color="auto" w:fill="auto"/>
            <w:hideMark/>
          </w:tcPr>
          <w:p w14:paraId="7D553CC1" w14:textId="41BFD233"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rPr>
              <w:t>0.0827* </w:t>
            </w:r>
          </w:p>
        </w:tc>
        <w:tc>
          <w:tcPr>
            <w:tcW w:w="793" w:type="pct"/>
            <w:tcBorders>
              <w:top w:val="nil"/>
              <w:left w:val="nil"/>
              <w:bottom w:val="nil"/>
              <w:right w:val="nil"/>
            </w:tcBorders>
            <w:shd w:val="clear" w:color="auto" w:fill="auto"/>
            <w:hideMark/>
          </w:tcPr>
          <w:p w14:paraId="4A08AFEC" w14:textId="64BBF44A"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rPr>
              <w:t>0.0813* </w:t>
            </w:r>
          </w:p>
        </w:tc>
      </w:tr>
      <w:tr w:rsidR="00631C6B" w:rsidRPr="002D11D7" w14:paraId="634443B0" w14:textId="77777777" w:rsidTr="00631C6B">
        <w:tc>
          <w:tcPr>
            <w:tcW w:w="1251" w:type="pct"/>
            <w:tcBorders>
              <w:top w:val="nil"/>
              <w:left w:val="nil"/>
              <w:bottom w:val="nil"/>
              <w:right w:val="nil"/>
            </w:tcBorders>
            <w:shd w:val="clear" w:color="auto" w:fill="auto"/>
            <w:hideMark/>
          </w:tcPr>
          <w:p w14:paraId="41649D97" w14:textId="68CF3C41"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nil"/>
              <w:right w:val="nil"/>
            </w:tcBorders>
            <w:shd w:val="clear" w:color="auto" w:fill="auto"/>
            <w:hideMark/>
          </w:tcPr>
          <w:p w14:paraId="4BFE705D" w14:textId="5DBBC86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(0.0420) </w:t>
            </w:r>
          </w:p>
        </w:tc>
        <w:tc>
          <w:tcPr>
            <w:tcW w:w="1029" w:type="pct"/>
            <w:tcBorders>
              <w:top w:val="nil"/>
              <w:left w:val="nil"/>
              <w:bottom w:val="nil"/>
              <w:right w:val="nil"/>
            </w:tcBorders>
            <w:shd w:val="clear" w:color="auto" w:fill="auto"/>
            <w:hideMark/>
          </w:tcPr>
          <w:p w14:paraId="7B2976B3" w14:textId="282C22C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(0.110) </w:t>
            </w:r>
          </w:p>
        </w:tc>
        <w:tc>
          <w:tcPr>
            <w:tcW w:w="1044" w:type="pct"/>
            <w:tcBorders>
              <w:top w:val="nil"/>
              <w:left w:val="nil"/>
              <w:bottom w:val="nil"/>
              <w:right w:val="nil"/>
            </w:tcBorders>
            <w:shd w:val="clear" w:color="auto" w:fill="auto"/>
            <w:hideMark/>
          </w:tcPr>
          <w:p w14:paraId="00BBA5D8" w14:textId="7095BC8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(0.0436) </w:t>
            </w:r>
          </w:p>
        </w:tc>
        <w:tc>
          <w:tcPr>
            <w:tcW w:w="793" w:type="pct"/>
            <w:tcBorders>
              <w:top w:val="nil"/>
              <w:left w:val="nil"/>
              <w:bottom w:val="nil"/>
              <w:right w:val="nil"/>
            </w:tcBorders>
            <w:shd w:val="clear" w:color="auto" w:fill="auto"/>
            <w:hideMark/>
          </w:tcPr>
          <w:p w14:paraId="39D609D7" w14:textId="78C5CF8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(0.0427) </w:t>
            </w:r>
          </w:p>
        </w:tc>
      </w:tr>
      <w:tr w:rsidR="00631C6B" w:rsidRPr="002D11D7" w14:paraId="1D273AE0" w14:textId="77777777" w:rsidTr="00631C6B">
        <w:tc>
          <w:tcPr>
            <w:tcW w:w="1251" w:type="pct"/>
            <w:tcBorders>
              <w:top w:val="nil"/>
              <w:left w:val="nil"/>
              <w:bottom w:val="nil"/>
              <w:right w:val="nil"/>
            </w:tcBorders>
            <w:shd w:val="clear" w:color="auto" w:fill="auto"/>
            <w:hideMark/>
          </w:tcPr>
          <w:p w14:paraId="4CE5A049" w14:textId="42ABA4D1"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883" w:type="pct"/>
            <w:tcBorders>
              <w:top w:val="nil"/>
              <w:left w:val="nil"/>
              <w:bottom w:val="nil"/>
              <w:right w:val="nil"/>
            </w:tcBorders>
            <w:shd w:val="clear" w:color="auto" w:fill="auto"/>
            <w:hideMark/>
          </w:tcPr>
          <w:p w14:paraId="2042F932" w14:textId="750538A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-1.38e-06*** </w:t>
            </w:r>
          </w:p>
        </w:tc>
        <w:tc>
          <w:tcPr>
            <w:tcW w:w="1029" w:type="pct"/>
            <w:tcBorders>
              <w:top w:val="nil"/>
              <w:left w:val="nil"/>
              <w:bottom w:val="nil"/>
              <w:right w:val="nil"/>
            </w:tcBorders>
            <w:shd w:val="clear" w:color="auto" w:fill="auto"/>
            <w:hideMark/>
          </w:tcPr>
          <w:p w14:paraId="445EC37D" w14:textId="25DC82E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-1.56e-06* </w:t>
            </w:r>
          </w:p>
        </w:tc>
        <w:tc>
          <w:tcPr>
            <w:tcW w:w="1044" w:type="pct"/>
            <w:tcBorders>
              <w:top w:val="nil"/>
              <w:left w:val="nil"/>
              <w:bottom w:val="nil"/>
              <w:right w:val="nil"/>
            </w:tcBorders>
            <w:shd w:val="clear" w:color="auto" w:fill="auto"/>
            <w:hideMark/>
          </w:tcPr>
          <w:p w14:paraId="027E6177" w14:textId="2DD7C1E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-8.40e-07* </w:t>
            </w:r>
          </w:p>
        </w:tc>
        <w:tc>
          <w:tcPr>
            <w:tcW w:w="793" w:type="pct"/>
            <w:tcBorders>
              <w:top w:val="nil"/>
              <w:left w:val="nil"/>
              <w:bottom w:val="nil"/>
              <w:right w:val="nil"/>
            </w:tcBorders>
            <w:shd w:val="clear" w:color="auto" w:fill="auto"/>
            <w:hideMark/>
          </w:tcPr>
          <w:p w14:paraId="456DB78B" w14:textId="671F665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-8.31e-07* </w:t>
            </w:r>
          </w:p>
        </w:tc>
      </w:tr>
      <w:tr w:rsidR="00631C6B" w:rsidRPr="002D11D7" w14:paraId="19CA3BF5" w14:textId="77777777" w:rsidTr="00631C6B">
        <w:tc>
          <w:tcPr>
            <w:tcW w:w="1251" w:type="pct"/>
            <w:tcBorders>
              <w:top w:val="nil"/>
              <w:left w:val="nil"/>
              <w:bottom w:val="nil"/>
              <w:right w:val="nil"/>
            </w:tcBorders>
            <w:shd w:val="clear" w:color="auto" w:fill="auto"/>
            <w:hideMark/>
          </w:tcPr>
          <w:p w14:paraId="050A52A9" w14:textId="7B65C9C9"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nil"/>
              <w:right w:val="nil"/>
            </w:tcBorders>
            <w:shd w:val="clear" w:color="auto" w:fill="auto"/>
            <w:hideMark/>
          </w:tcPr>
          <w:p w14:paraId="7811C21B" w14:textId="5F2DD5F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(4.33e-07) </w:t>
            </w:r>
          </w:p>
        </w:tc>
        <w:tc>
          <w:tcPr>
            <w:tcW w:w="1029" w:type="pct"/>
            <w:tcBorders>
              <w:top w:val="nil"/>
              <w:left w:val="nil"/>
              <w:bottom w:val="nil"/>
              <w:right w:val="nil"/>
            </w:tcBorders>
            <w:shd w:val="clear" w:color="auto" w:fill="auto"/>
            <w:hideMark/>
          </w:tcPr>
          <w:p w14:paraId="5C508629" w14:textId="3A8AFFF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(9.07e-07) </w:t>
            </w:r>
          </w:p>
        </w:tc>
        <w:tc>
          <w:tcPr>
            <w:tcW w:w="1044" w:type="pct"/>
            <w:tcBorders>
              <w:top w:val="nil"/>
              <w:left w:val="nil"/>
              <w:bottom w:val="nil"/>
              <w:right w:val="nil"/>
            </w:tcBorders>
            <w:shd w:val="clear" w:color="auto" w:fill="auto"/>
            <w:hideMark/>
          </w:tcPr>
          <w:p w14:paraId="1837B295" w14:textId="6509FCA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(4.46e-07) </w:t>
            </w:r>
          </w:p>
        </w:tc>
        <w:tc>
          <w:tcPr>
            <w:tcW w:w="793" w:type="pct"/>
            <w:tcBorders>
              <w:top w:val="nil"/>
              <w:left w:val="nil"/>
              <w:bottom w:val="nil"/>
              <w:right w:val="nil"/>
            </w:tcBorders>
            <w:shd w:val="clear" w:color="auto" w:fill="auto"/>
            <w:hideMark/>
          </w:tcPr>
          <w:p w14:paraId="2BCAAFE2" w14:textId="65E20D0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(4.37e-07) </w:t>
            </w:r>
          </w:p>
        </w:tc>
      </w:tr>
      <w:tr w:rsidR="00631C6B" w:rsidRPr="002D11D7" w14:paraId="63C35B17" w14:textId="77777777" w:rsidTr="00631C6B">
        <w:tc>
          <w:tcPr>
            <w:tcW w:w="1251" w:type="pct"/>
            <w:tcBorders>
              <w:top w:val="nil"/>
              <w:left w:val="nil"/>
              <w:bottom w:val="nil"/>
              <w:right w:val="nil"/>
            </w:tcBorders>
            <w:shd w:val="clear" w:color="auto" w:fill="auto"/>
            <w:hideMark/>
          </w:tcPr>
          <w:p w14:paraId="7E6AEB16" w14:textId="3D04103E"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Acap</w:t>
            </w:r>
            <w:proofErr w:type="spellEnd"/>
            <w:r w:rsidRPr="002D11D7">
              <w:rPr>
                <w:rFonts w:eastAsia="Times New Roman" w:cs="Times New Roman"/>
              </w:rPr>
              <w:t> </w:t>
            </w:r>
          </w:p>
        </w:tc>
        <w:tc>
          <w:tcPr>
            <w:tcW w:w="883" w:type="pct"/>
            <w:tcBorders>
              <w:top w:val="nil"/>
              <w:left w:val="nil"/>
              <w:bottom w:val="nil"/>
              <w:right w:val="nil"/>
            </w:tcBorders>
            <w:shd w:val="clear" w:color="auto" w:fill="auto"/>
            <w:hideMark/>
          </w:tcPr>
          <w:p w14:paraId="66C996F6" w14:textId="14CEB65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-18,252** </w:t>
            </w:r>
          </w:p>
        </w:tc>
        <w:tc>
          <w:tcPr>
            <w:tcW w:w="1029" w:type="pct"/>
            <w:tcBorders>
              <w:top w:val="nil"/>
              <w:left w:val="nil"/>
              <w:bottom w:val="nil"/>
              <w:right w:val="nil"/>
            </w:tcBorders>
            <w:shd w:val="clear" w:color="auto" w:fill="auto"/>
            <w:hideMark/>
          </w:tcPr>
          <w:p w14:paraId="5EB151D4" w14:textId="734D512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-16,542** </w:t>
            </w:r>
          </w:p>
        </w:tc>
        <w:tc>
          <w:tcPr>
            <w:tcW w:w="1044" w:type="pct"/>
            <w:tcBorders>
              <w:top w:val="nil"/>
              <w:left w:val="nil"/>
              <w:bottom w:val="nil"/>
              <w:right w:val="nil"/>
            </w:tcBorders>
            <w:shd w:val="clear" w:color="auto" w:fill="auto"/>
            <w:hideMark/>
          </w:tcPr>
          <w:p w14:paraId="539D1286" w14:textId="30E80F2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-13,822* </w:t>
            </w:r>
          </w:p>
        </w:tc>
        <w:tc>
          <w:tcPr>
            <w:tcW w:w="793" w:type="pct"/>
            <w:tcBorders>
              <w:top w:val="nil"/>
              <w:left w:val="nil"/>
              <w:bottom w:val="nil"/>
              <w:right w:val="nil"/>
            </w:tcBorders>
            <w:shd w:val="clear" w:color="auto" w:fill="auto"/>
            <w:hideMark/>
          </w:tcPr>
          <w:p w14:paraId="4BDC76B8" w14:textId="26B4D3E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-14,736* </w:t>
            </w:r>
          </w:p>
        </w:tc>
      </w:tr>
      <w:tr w:rsidR="00631C6B" w:rsidRPr="002D11D7" w14:paraId="2244A4E8" w14:textId="77777777" w:rsidTr="00631C6B">
        <w:tc>
          <w:tcPr>
            <w:tcW w:w="1251" w:type="pct"/>
            <w:tcBorders>
              <w:top w:val="nil"/>
              <w:left w:val="nil"/>
              <w:bottom w:val="nil"/>
              <w:right w:val="nil"/>
            </w:tcBorders>
            <w:shd w:val="clear" w:color="auto" w:fill="auto"/>
            <w:hideMark/>
          </w:tcPr>
          <w:p w14:paraId="588A70EC" w14:textId="60DFA1E9"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nil"/>
              <w:right w:val="nil"/>
            </w:tcBorders>
            <w:shd w:val="clear" w:color="auto" w:fill="auto"/>
            <w:hideMark/>
          </w:tcPr>
          <w:p w14:paraId="521AF955" w14:textId="5D59FFD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(7,188) </w:t>
            </w:r>
          </w:p>
        </w:tc>
        <w:tc>
          <w:tcPr>
            <w:tcW w:w="1029" w:type="pct"/>
            <w:tcBorders>
              <w:top w:val="nil"/>
              <w:left w:val="nil"/>
              <w:bottom w:val="nil"/>
              <w:right w:val="nil"/>
            </w:tcBorders>
            <w:shd w:val="clear" w:color="auto" w:fill="auto"/>
            <w:hideMark/>
          </w:tcPr>
          <w:p w14:paraId="6FDC056C" w14:textId="0E9F698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(7,999) </w:t>
            </w:r>
          </w:p>
        </w:tc>
        <w:tc>
          <w:tcPr>
            <w:tcW w:w="1044" w:type="pct"/>
            <w:tcBorders>
              <w:top w:val="nil"/>
              <w:left w:val="nil"/>
              <w:bottom w:val="nil"/>
              <w:right w:val="nil"/>
            </w:tcBorders>
            <w:shd w:val="clear" w:color="auto" w:fill="auto"/>
            <w:hideMark/>
          </w:tcPr>
          <w:p w14:paraId="66C8EE60" w14:textId="3C1397D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(7,418) </w:t>
            </w:r>
          </w:p>
        </w:tc>
        <w:tc>
          <w:tcPr>
            <w:tcW w:w="793" w:type="pct"/>
            <w:tcBorders>
              <w:top w:val="nil"/>
              <w:left w:val="nil"/>
              <w:bottom w:val="nil"/>
              <w:right w:val="nil"/>
            </w:tcBorders>
            <w:shd w:val="clear" w:color="auto" w:fill="auto"/>
            <w:hideMark/>
          </w:tcPr>
          <w:p w14:paraId="456DD9AD" w14:textId="60FF02E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(7,542) </w:t>
            </w:r>
          </w:p>
        </w:tc>
      </w:tr>
      <w:tr w:rsidR="00631C6B" w:rsidRPr="002D11D7" w14:paraId="76B3F952" w14:textId="77777777" w:rsidTr="00631C6B">
        <w:tc>
          <w:tcPr>
            <w:tcW w:w="1251" w:type="pct"/>
            <w:tcBorders>
              <w:top w:val="nil"/>
              <w:left w:val="nil"/>
              <w:bottom w:val="nil"/>
              <w:right w:val="nil"/>
            </w:tcBorders>
            <w:shd w:val="clear" w:color="auto" w:fill="auto"/>
            <w:hideMark/>
          </w:tcPr>
          <w:p w14:paraId="3E7710B4" w14:textId="7A0851F6"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lnKL</w:t>
            </w:r>
            <w:proofErr w:type="spellEnd"/>
            <w:r w:rsidRPr="002D11D7">
              <w:rPr>
                <w:rFonts w:eastAsia="Times New Roman" w:cs="Times New Roman"/>
              </w:rPr>
              <w:t> </w:t>
            </w:r>
          </w:p>
        </w:tc>
        <w:tc>
          <w:tcPr>
            <w:tcW w:w="883" w:type="pct"/>
            <w:tcBorders>
              <w:top w:val="nil"/>
              <w:left w:val="nil"/>
              <w:bottom w:val="nil"/>
              <w:right w:val="nil"/>
            </w:tcBorders>
            <w:shd w:val="clear" w:color="auto" w:fill="auto"/>
            <w:hideMark/>
          </w:tcPr>
          <w:p w14:paraId="78C89A9C" w14:textId="45F559B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88.03* </w:t>
            </w:r>
          </w:p>
        </w:tc>
        <w:tc>
          <w:tcPr>
            <w:tcW w:w="1029" w:type="pct"/>
            <w:tcBorders>
              <w:top w:val="nil"/>
              <w:left w:val="nil"/>
              <w:bottom w:val="nil"/>
              <w:right w:val="nil"/>
            </w:tcBorders>
            <w:shd w:val="clear" w:color="auto" w:fill="auto"/>
            <w:hideMark/>
          </w:tcPr>
          <w:p w14:paraId="42E04EFA" w14:textId="54EA42A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88.07* </w:t>
            </w:r>
          </w:p>
        </w:tc>
        <w:tc>
          <w:tcPr>
            <w:tcW w:w="1044" w:type="pct"/>
            <w:tcBorders>
              <w:top w:val="nil"/>
              <w:left w:val="nil"/>
              <w:bottom w:val="nil"/>
              <w:right w:val="nil"/>
            </w:tcBorders>
            <w:shd w:val="clear" w:color="auto" w:fill="auto"/>
            <w:hideMark/>
          </w:tcPr>
          <w:p w14:paraId="3242B3D9" w14:textId="5D8EFEF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35.57 </w:t>
            </w:r>
          </w:p>
        </w:tc>
        <w:tc>
          <w:tcPr>
            <w:tcW w:w="793" w:type="pct"/>
            <w:tcBorders>
              <w:top w:val="nil"/>
              <w:left w:val="nil"/>
              <w:bottom w:val="nil"/>
              <w:right w:val="nil"/>
            </w:tcBorders>
            <w:shd w:val="clear" w:color="auto" w:fill="auto"/>
            <w:hideMark/>
          </w:tcPr>
          <w:p w14:paraId="43FA5C4E" w14:textId="6A07BEA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33.65 </w:t>
            </w:r>
          </w:p>
        </w:tc>
      </w:tr>
      <w:tr w:rsidR="00631C6B" w:rsidRPr="002D11D7" w14:paraId="717F7954" w14:textId="77777777" w:rsidTr="00631C6B">
        <w:tc>
          <w:tcPr>
            <w:tcW w:w="1251" w:type="pct"/>
            <w:tcBorders>
              <w:top w:val="nil"/>
              <w:left w:val="nil"/>
              <w:bottom w:val="nil"/>
              <w:right w:val="nil"/>
            </w:tcBorders>
            <w:shd w:val="clear" w:color="auto" w:fill="auto"/>
            <w:hideMark/>
          </w:tcPr>
          <w:p w14:paraId="7170A896" w14:textId="5E3B3C9A"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nil"/>
              <w:right w:val="nil"/>
            </w:tcBorders>
            <w:shd w:val="clear" w:color="auto" w:fill="auto"/>
            <w:hideMark/>
          </w:tcPr>
          <w:p w14:paraId="0A006E9E" w14:textId="4B19C45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(52.31) </w:t>
            </w:r>
          </w:p>
        </w:tc>
        <w:tc>
          <w:tcPr>
            <w:tcW w:w="1029" w:type="pct"/>
            <w:tcBorders>
              <w:top w:val="nil"/>
              <w:left w:val="nil"/>
              <w:bottom w:val="nil"/>
              <w:right w:val="nil"/>
            </w:tcBorders>
            <w:shd w:val="clear" w:color="auto" w:fill="auto"/>
            <w:hideMark/>
          </w:tcPr>
          <w:p w14:paraId="4DA05B12" w14:textId="6EB9B8D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(47.61) </w:t>
            </w:r>
          </w:p>
        </w:tc>
        <w:tc>
          <w:tcPr>
            <w:tcW w:w="1044" w:type="pct"/>
            <w:tcBorders>
              <w:top w:val="nil"/>
              <w:left w:val="nil"/>
              <w:bottom w:val="nil"/>
              <w:right w:val="nil"/>
            </w:tcBorders>
            <w:shd w:val="clear" w:color="auto" w:fill="auto"/>
            <w:hideMark/>
          </w:tcPr>
          <w:p w14:paraId="1BD299CF" w14:textId="7F74FE0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(50.38) </w:t>
            </w:r>
          </w:p>
        </w:tc>
        <w:tc>
          <w:tcPr>
            <w:tcW w:w="793" w:type="pct"/>
            <w:tcBorders>
              <w:top w:val="nil"/>
              <w:left w:val="nil"/>
              <w:bottom w:val="nil"/>
              <w:right w:val="nil"/>
            </w:tcBorders>
            <w:shd w:val="clear" w:color="auto" w:fill="auto"/>
            <w:hideMark/>
          </w:tcPr>
          <w:p w14:paraId="79634C9F" w14:textId="6DB721F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(49.32) </w:t>
            </w:r>
          </w:p>
        </w:tc>
      </w:tr>
      <w:tr w:rsidR="00631C6B" w:rsidRPr="002D11D7" w14:paraId="6B53520A" w14:textId="77777777" w:rsidTr="00631C6B">
        <w:tc>
          <w:tcPr>
            <w:tcW w:w="1251" w:type="pct"/>
            <w:tcBorders>
              <w:top w:val="nil"/>
              <w:left w:val="nil"/>
              <w:bottom w:val="nil"/>
              <w:right w:val="nil"/>
            </w:tcBorders>
            <w:shd w:val="clear" w:color="auto" w:fill="auto"/>
            <w:hideMark/>
          </w:tcPr>
          <w:p w14:paraId="425E783D" w14:textId="3DA04DFF"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lnOpen</w:t>
            </w:r>
            <w:proofErr w:type="spellEnd"/>
            <w:r w:rsidRPr="002D11D7">
              <w:rPr>
                <w:rFonts w:eastAsia="Times New Roman" w:cs="Times New Roman"/>
              </w:rPr>
              <w:t> </w:t>
            </w:r>
          </w:p>
        </w:tc>
        <w:tc>
          <w:tcPr>
            <w:tcW w:w="883" w:type="pct"/>
            <w:tcBorders>
              <w:top w:val="nil"/>
              <w:left w:val="nil"/>
              <w:bottom w:val="nil"/>
              <w:right w:val="nil"/>
            </w:tcBorders>
            <w:shd w:val="clear" w:color="auto" w:fill="auto"/>
            <w:hideMark/>
          </w:tcPr>
          <w:p w14:paraId="3D378537" w14:textId="3E43103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-806.1** </w:t>
            </w:r>
          </w:p>
        </w:tc>
        <w:tc>
          <w:tcPr>
            <w:tcW w:w="1029" w:type="pct"/>
            <w:tcBorders>
              <w:top w:val="nil"/>
              <w:left w:val="nil"/>
              <w:bottom w:val="nil"/>
              <w:right w:val="nil"/>
            </w:tcBorders>
            <w:shd w:val="clear" w:color="auto" w:fill="auto"/>
            <w:hideMark/>
          </w:tcPr>
          <w:p w14:paraId="15FE6CA5" w14:textId="47CE100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-877.4 </w:t>
            </w:r>
          </w:p>
        </w:tc>
        <w:tc>
          <w:tcPr>
            <w:tcW w:w="1044" w:type="pct"/>
            <w:tcBorders>
              <w:top w:val="nil"/>
              <w:left w:val="nil"/>
              <w:bottom w:val="nil"/>
              <w:right w:val="nil"/>
            </w:tcBorders>
            <w:shd w:val="clear" w:color="auto" w:fill="auto"/>
            <w:hideMark/>
          </w:tcPr>
          <w:p w14:paraId="5C9AAB5D" w14:textId="5FBE906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-5,399*** </w:t>
            </w:r>
          </w:p>
        </w:tc>
        <w:tc>
          <w:tcPr>
            <w:tcW w:w="793" w:type="pct"/>
            <w:tcBorders>
              <w:top w:val="nil"/>
              <w:left w:val="nil"/>
              <w:bottom w:val="nil"/>
              <w:right w:val="nil"/>
            </w:tcBorders>
            <w:shd w:val="clear" w:color="auto" w:fill="auto"/>
            <w:hideMark/>
          </w:tcPr>
          <w:p w14:paraId="34ACFC2E" w14:textId="66D9C3A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-3,961*** </w:t>
            </w:r>
          </w:p>
        </w:tc>
      </w:tr>
      <w:tr w:rsidR="00631C6B" w:rsidRPr="002D11D7" w14:paraId="0F71EE68" w14:textId="77777777" w:rsidTr="00631C6B">
        <w:tc>
          <w:tcPr>
            <w:tcW w:w="1251" w:type="pct"/>
            <w:tcBorders>
              <w:top w:val="nil"/>
              <w:left w:val="nil"/>
              <w:bottom w:val="nil"/>
              <w:right w:val="nil"/>
            </w:tcBorders>
            <w:shd w:val="clear" w:color="auto" w:fill="auto"/>
            <w:hideMark/>
          </w:tcPr>
          <w:p w14:paraId="767F47F5" w14:textId="09392A05"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nil"/>
              <w:right w:val="nil"/>
            </w:tcBorders>
            <w:shd w:val="clear" w:color="auto" w:fill="auto"/>
            <w:hideMark/>
          </w:tcPr>
          <w:p w14:paraId="0BF88BCD" w14:textId="374120C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(358.2) </w:t>
            </w:r>
          </w:p>
        </w:tc>
        <w:tc>
          <w:tcPr>
            <w:tcW w:w="1029" w:type="pct"/>
            <w:tcBorders>
              <w:top w:val="nil"/>
              <w:left w:val="nil"/>
              <w:bottom w:val="nil"/>
              <w:right w:val="nil"/>
            </w:tcBorders>
            <w:shd w:val="clear" w:color="auto" w:fill="auto"/>
            <w:hideMark/>
          </w:tcPr>
          <w:p w14:paraId="5917EC72" w14:textId="33C8E5A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(629.2) </w:t>
            </w:r>
          </w:p>
        </w:tc>
        <w:tc>
          <w:tcPr>
            <w:tcW w:w="1044" w:type="pct"/>
            <w:tcBorders>
              <w:top w:val="nil"/>
              <w:left w:val="nil"/>
              <w:bottom w:val="nil"/>
              <w:right w:val="nil"/>
            </w:tcBorders>
            <w:shd w:val="clear" w:color="auto" w:fill="auto"/>
            <w:hideMark/>
          </w:tcPr>
          <w:p w14:paraId="05D6BB5E" w14:textId="7632C3B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(1,428) </w:t>
            </w:r>
          </w:p>
        </w:tc>
        <w:tc>
          <w:tcPr>
            <w:tcW w:w="793" w:type="pct"/>
            <w:tcBorders>
              <w:top w:val="nil"/>
              <w:left w:val="nil"/>
              <w:bottom w:val="nil"/>
              <w:right w:val="nil"/>
            </w:tcBorders>
            <w:shd w:val="clear" w:color="auto" w:fill="auto"/>
            <w:hideMark/>
          </w:tcPr>
          <w:p w14:paraId="19DEB27C" w14:textId="1A127C8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(1,322) </w:t>
            </w:r>
          </w:p>
        </w:tc>
      </w:tr>
      <w:tr w:rsidR="00631C6B" w:rsidRPr="002D11D7" w14:paraId="076FB8BB" w14:textId="77777777" w:rsidTr="00631C6B">
        <w:tc>
          <w:tcPr>
            <w:tcW w:w="1251" w:type="pct"/>
            <w:tcBorders>
              <w:top w:val="nil"/>
              <w:left w:val="nil"/>
              <w:bottom w:val="nil"/>
              <w:right w:val="nil"/>
            </w:tcBorders>
            <w:shd w:val="clear" w:color="auto" w:fill="auto"/>
            <w:hideMark/>
          </w:tcPr>
          <w:p w14:paraId="20D3B777" w14:textId="17B7ECBD"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Constant </w:t>
            </w:r>
          </w:p>
        </w:tc>
        <w:tc>
          <w:tcPr>
            <w:tcW w:w="883" w:type="pct"/>
            <w:tcBorders>
              <w:top w:val="nil"/>
              <w:left w:val="nil"/>
              <w:bottom w:val="nil"/>
              <w:right w:val="nil"/>
            </w:tcBorders>
            <w:shd w:val="clear" w:color="auto" w:fill="auto"/>
            <w:hideMark/>
          </w:tcPr>
          <w:p w14:paraId="75322618" w14:textId="0B7BF62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7,026*** </w:t>
            </w:r>
          </w:p>
        </w:tc>
        <w:tc>
          <w:tcPr>
            <w:tcW w:w="1029" w:type="pct"/>
            <w:tcBorders>
              <w:top w:val="nil"/>
              <w:left w:val="nil"/>
              <w:bottom w:val="nil"/>
              <w:right w:val="nil"/>
            </w:tcBorders>
            <w:shd w:val="clear" w:color="auto" w:fill="auto"/>
            <w:hideMark/>
          </w:tcPr>
          <w:p w14:paraId="1FEC6D11" w14:textId="4E99DBD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4,597*** </w:t>
            </w:r>
          </w:p>
        </w:tc>
        <w:tc>
          <w:tcPr>
            <w:tcW w:w="1044" w:type="pct"/>
            <w:tcBorders>
              <w:top w:val="nil"/>
              <w:left w:val="nil"/>
              <w:bottom w:val="nil"/>
              <w:right w:val="nil"/>
            </w:tcBorders>
            <w:shd w:val="clear" w:color="auto" w:fill="auto"/>
            <w:hideMark/>
          </w:tcPr>
          <w:p w14:paraId="4C20F2E0" w14:textId="51FE9AE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5,567** </w:t>
            </w:r>
          </w:p>
        </w:tc>
        <w:tc>
          <w:tcPr>
            <w:tcW w:w="793" w:type="pct"/>
            <w:tcBorders>
              <w:top w:val="nil"/>
              <w:left w:val="nil"/>
              <w:bottom w:val="nil"/>
              <w:right w:val="nil"/>
            </w:tcBorders>
            <w:shd w:val="clear" w:color="auto" w:fill="auto"/>
            <w:hideMark/>
          </w:tcPr>
          <w:p w14:paraId="27126314" w14:textId="60EE4F2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6,171*** </w:t>
            </w:r>
          </w:p>
        </w:tc>
      </w:tr>
      <w:tr w:rsidR="00631C6B" w:rsidRPr="002D11D7" w14:paraId="5F911AB1" w14:textId="77777777" w:rsidTr="00631C6B">
        <w:tc>
          <w:tcPr>
            <w:tcW w:w="1251" w:type="pct"/>
            <w:tcBorders>
              <w:top w:val="nil"/>
              <w:left w:val="nil"/>
              <w:bottom w:val="single" w:sz="4" w:space="0" w:color="auto"/>
              <w:right w:val="nil"/>
            </w:tcBorders>
            <w:shd w:val="clear" w:color="auto" w:fill="auto"/>
            <w:hideMark/>
          </w:tcPr>
          <w:p w14:paraId="640E95D4" w14:textId="292A88B5"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83" w:type="pct"/>
            <w:tcBorders>
              <w:top w:val="nil"/>
              <w:left w:val="nil"/>
              <w:bottom w:val="single" w:sz="4" w:space="0" w:color="auto"/>
              <w:right w:val="nil"/>
            </w:tcBorders>
            <w:shd w:val="clear" w:color="auto" w:fill="auto"/>
            <w:hideMark/>
          </w:tcPr>
          <w:p w14:paraId="1E96D330" w14:textId="16FBE67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(785.1) </w:t>
            </w:r>
          </w:p>
        </w:tc>
        <w:tc>
          <w:tcPr>
            <w:tcW w:w="1029" w:type="pct"/>
            <w:tcBorders>
              <w:top w:val="nil"/>
              <w:left w:val="nil"/>
              <w:bottom w:val="single" w:sz="4" w:space="0" w:color="auto"/>
              <w:right w:val="nil"/>
            </w:tcBorders>
            <w:shd w:val="clear" w:color="auto" w:fill="auto"/>
            <w:hideMark/>
          </w:tcPr>
          <w:p w14:paraId="1B30A4DE" w14:textId="0384C99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(1,609) </w:t>
            </w:r>
          </w:p>
        </w:tc>
        <w:tc>
          <w:tcPr>
            <w:tcW w:w="1044" w:type="pct"/>
            <w:tcBorders>
              <w:top w:val="nil"/>
              <w:left w:val="nil"/>
              <w:bottom w:val="single" w:sz="4" w:space="0" w:color="auto"/>
              <w:right w:val="nil"/>
            </w:tcBorders>
            <w:shd w:val="clear" w:color="auto" w:fill="auto"/>
            <w:hideMark/>
          </w:tcPr>
          <w:p w14:paraId="3431969D" w14:textId="227F7AB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(2,497) </w:t>
            </w:r>
          </w:p>
        </w:tc>
        <w:tc>
          <w:tcPr>
            <w:tcW w:w="793" w:type="pct"/>
            <w:tcBorders>
              <w:top w:val="nil"/>
              <w:left w:val="nil"/>
              <w:bottom w:val="single" w:sz="4" w:space="0" w:color="auto"/>
              <w:right w:val="nil"/>
            </w:tcBorders>
            <w:shd w:val="clear" w:color="auto" w:fill="auto"/>
            <w:hideMark/>
          </w:tcPr>
          <w:p w14:paraId="6D6BE730" w14:textId="14E6A0B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(713.4) </w:t>
            </w:r>
          </w:p>
        </w:tc>
      </w:tr>
      <w:tr w:rsidR="00631C6B" w:rsidRPr="002D11D7" w14:paraId="41C892E5" w14:textId="77777777" w:rsidTr="00631C6B">
        <w:tc>
          <w:tcPr>
            <w:tcW w:w="1251" w:type="pct"/>
            <w:tcBorders>
              <w:top w:val="single" w:sz="4" w:space="0" w:color="auto"/>
              <w:left w:val="nil"/>
              <w:bottom w:val="single" w:sz="4" w:space="0" w:color="auto"/>
              <w:right w:val="nil"/>
            </w:tcBorders>
            <w:shd w:val="clear" w:color="auto" w:fill="auto"/>
            <w:hideMark/>
          </w:tcPr>
          <w:p w14:paraId="0400FF0C"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Fixed effects  </w:t>
            </w:r>
          </w:p>
          <w:p w14:paraId="3545198C"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Random effects  </w:t>
            </w:r>
          </w:p>
          <w:p w14:paraId="5CB9D4B0" w14:textId="36F1CD74"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lang w:val="en-US"/>
              </w:rPr>
              <w:t>Time fixed effects </w:t>
            </w:r>
          </w:p>
        </w:tc>
        <w:tc>
          <w:tcPr>
            <w:tcW w:w="883" w:type="pct"/>
            <w:tcBorders>
              <w:top w:val="single" w:sz="4" w:space="0" w:color="auto"/>
              <w:left w:val="nil"/>
              <w:bottom w:val="single" w:sz="4" w:space="0" w:color="auto"/>
              <w:right w:val="nil"/>
            </w:tcBorders>
            <w:shd w:val="clear" w:color="auto" w:fill="auto"/>
            <w:hideMark/>
          </w:tcPr>
          <w:p w14:paraId="092940A4" w14:textId="77777777"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 </w:t>
            </w:r>
            <w:r w:rsidRPr="002D11D7">
              <w:rPr>
                <w:rFonts w:eastAsia="Times New Roman" w:cs="Times New Roman"/>
              </w:rPr>
              <w:t>X </w:t>
            </w:r>
          </w:p>
          <w:p w14:paraId="0EA187A8"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60213C5A" w14:textId="65DDF4B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1029" w:type="pct"/>
            <w:tcBorders>
              <w:top w:val="single" w:sz="4" w:space="0" w:color="auto"/>
              <w:left w:val="nil"/>
              <w:bottom w:val="single" w:sz="4" w:space="0" w:color="auto"/>
              <w:right w:val="nil"/>
            </w:tcBorders>
            <w:shd w:val="clear" w:color="auto" w:fill="auto"/>
            <w:hideMark/>
          </w:tcPr>
          <w:p w14:paraId="63C4507E"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7D50EE13"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X </w:t>
            </w:r>
          </w:p>
          <w:p w14:paraId="76152F6B" w14:textId="24CA5C3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1044" w:type="pct"/>
            <w:tcBorders>
              <w:top w:val="single" w:sz="4" w:space="0" w:color="auto"/>
              <w:left w:val="nil"/>
              <w:bottom w:val="single" w:sz="4" w:space="0" w:color="auto"/>
              <w:right w:val="nil"/>
            </w:tcBorders>
            <w:shd w:val="clear" w:color="auto" w:fill="auto"/>
            <w:hideMark/>
          </w:tcPr>
          <w:p w14:paraId="0360BAAF"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30E68666"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X </w:t>
            </w:r>
          </w:p>
          <w:p w14:paraId="25C91D33" w14:textId="16BEB1B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793" w:type="pct"/>
            <w:tcBorders>
              <w:top w:val="single" w:sz="4" w:space="0" w:color="auto"/>
              <w:left w:val="nil"/>
              <w:bottom w:val="single" w:sz="4" w:space="0" w:color="auto"/>
              <w:right w:val="nil"/>
            </w:tcBorders>
            <w:shd w:val="clear" w:color="auto" w:fill="auto"/>
            <w:hideMark/>
          </w:tcPr>
          <w:p w14:paraId="25861DE8"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X </w:t>
            </w:r>
          </w:p>
          <w:p w14:paraId="253626EF"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2F71F4C9" w14:textId="2980724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r>
      <w:tr w:rsidR="00631C6B" w:rsidRPr="002D11D7" w14:paraId="7571DA52" w14:textId="77777777" w:rsidTr="00631C6B">
        <w:tc>
          <w:tcPr>
            <w:tcW w:w="1251" w:type="pct"/>
            <w:tcBorders>
              <w:top w:val="single" w:sz="4" w:space="0" w:color="auto"/>
              <w:left w:val="nil"/>
              <w:bottom w:val="nil"/>
              <w:right w:val="nil"/>
            </w:tcBorders>
            <w:shd w:val="clear" w:color="auto" w:fill="auto"/>
            <w:hideMark/>
          </w:tcPr>
          <w:p w14:paraId="3C5280EE" w14:textId="491A6EB3"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rPr>
              <w:t>Observations </w:t>
            </w:r>
          </w:p>
        </w:tc>
        <w:tc>
          <w:tcPr>
            <w:tcW w:w="883" w:type="pct"/>
            <w:tcBorders>
              <w:top w:val="single" w:sz="4" w:space="0" w:color="auto"/>
              <w:left w:val="nil"/>
              <w:bottom w:val="nil"/>
              <w:right w:val="nil"/>
            </w:tcBorders>
            <w:shd w:val="clear" w:color="auto" w:fill="auto"/>
            <w:hideMark/>
          </w:tcPr>
          <w:p w14:paraId="7461452F" w14:textId="5649D98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3,116 </w:t>
            </w:r>
          </w:p>
        </w:tc>
        <w:tc>
          <w:tcPr>
            <w:tcW w:w="1029" w:type="pct"/>
            <w:tcBorders>
              <w:top w:val="single" w:sz="4" w:space="0" w:color="auto"/>
              <w:left w:val="nil"/>
              <w:bottom w:val="nil"/>
              <w:right w:val="nil"/>
            </w:tcBorders>
            <w:shd w:val="clear" w:color="auto" w:fill="auto"/>
            <w:hideMark/>
          </w:tcPr>
          <w:p w14:paraId="277B30BE" w14:textId="66A69B8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3,116 </w:t>
            </w:r>
          </w:p>
        </w:tc>
        <w:tc>
          <w:tcPr>
            <w:tcW w:w="1044" w:type="pct"/>
            <w:tcBorders>
              <w:top w:val="single" w:sz="4" w:space="0" w:color="auto"/>
              <w:left w:val="nil"/>
              <w:bottom w:val="nil"/>
              <w:right w:val="nil"/>
            </w:tcBorders>
            <w:shd w:val="clear" w:color="auto" w:fill="auto"/>
            <w:hideMark/>
          </w:tcPr>
          <w:p w14:paraId="0A789299" w14:textId="2F86362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c>
          <w:tcPr>
            <w:tcW w:w="793" w:type="pct"/>
            <w:tcBorders>
              <w:top w:val="single" w:sz="4" w:space="0" w:color="auto"/>
              <w:left w:val="nil"/>
              <w:bottom w:val="nil"/>
              <w:right w:val="nil"/>
            </w:tcBorders>
            <w:shd w:val="clear" w:color="auto" w:fill="auto"/>
            <w:hideMark/>
          </w:tcPr>
          <w:p w14:paraId="68F40BB4" w14:textId="02A0161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r>
      <w:tr w:rsidR="00631C6B" w:rsidRPr="002D11D7" w14:paraId="556D1F4C" w14:textId="77777777" w:rsidTr="00631C6B">
        <w:tc>
          <w:tcPr>
            <w:tcW w:w="1251" w:type="pct"/>
            <w:tcBorders>
              <w:top w:val="nil"/>
              <w:left w:val="nil"/>
              <w:bottom w:val="nil"/>
              <w:right w:val="nil"/>
            </w:tcBorders>
            <w:shd w:val="clear" w:color="auto" w:fill="auto"/>
            <w:hideMark/>
          </w:tcPr>
          <w:p w14:paraId="2BD16524" w14:textId="7176F552"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R-squared </w:t>
            </w:r>
          </w:p>
        </w:tc>
        <w:tc>
          <w:tcPr>
            <w:tcW w:w="883" w:type="pct"/>
            <w:tcBorders>
              <w:top w:val="nil"/>
              <w:left w:val="nil"/>
              <w:bottom w:val="nil"/>
              <w:right w:val="nil"/>
            </w:tcBorders>
            <w:shd w:val="clear" w:color="auto" w:fill="auto"/>
            <w:hideMark/>
          </w:tcPr>
          <w:p w14:paraId="1B21D88B" w14:textId="65DF224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0.016 </w:t>
            </w:r>
          </w:p>
        </w:tc>
        <w:tc>
          <w:tcPr>
            <w:tcW w:w="1029" w:type="pct"/>
            <w:tcBorders>
              <w:top w:val="nil"/>
              <w:left w:val="nil"/>
              <w:bottom w:val="nil"/>
              <w:right w:val="nil"/>
            </w:tcBorders>
            <w:shd w:val="clear" w:color="auto" w:fill="auto"/>
            <w:hideMark/>
          </w:tcPr>
          <w:p w14:paraId="7C7D0464" w14:textId="0D0D1CE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1044" w:type="pct"/>
            <w:tcBorders>
              <w:top w:val="nil"/>
              <w:left w:val="nil"/>
              <w:bottom w:val="nil"/>
              <w:right w:val="nil"/>
            </w:tcBorders>
            <w:shd w:val="clear" w:color="auto" w:fill="auto"/>
            <w:hideMark/>
          </w:tcPr>
          <w:p w14:paraId="631E5D7F" w14:textId="2FE1E99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793" w:type="pct"/>
            <w:tcBorders>
              <w:top w:val="nil"/>
              <w:left w:val="nil"/>
              <w:bottom w:val="nil"/>
              <w:right w:val="nil"/>
            </w:tcBorders>
            <w:shd w:val="clear" w:color="auto" w:fill="auto"/>
            <w:hideMark/>
          </w:tcPr>
          <w:p w14:paraId="1EF5C401" w14:textId="1C87A94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r>
      <w:tr w:rsidR="00631C6B" w:rsidRPr="002D11D7" w14:paraId="294DF63B" w14:textId="77777777" w:rsidTr="00631C6B">
        <w:tc>
          <w:tcPr>
            <w:tcW w:w="1251" w:type="pct"/>
            <w:tcBorders>
              <w:top w:val="nil"/>
              <w:left w:val="nil"/>
              <w:bottom w:val="single" w:sz="6" w:space="0" w:color="auto"/>
              <w:right w:val="nil"/>
            </w:tcBorders>
            <w:shd w:val="clear" w:color="auto" w:fill="auto"/>
            <w:hideMark/>
          </w:tcPr>
          <w:p w14:paraId="565684A5" w14:textId="30AD6E2D"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Number</w:t>
            </w:r>
            <w:r>
              <w:rPr>
                <w:rFonts w:eastAsia="Times New Roman" w:cs="Times New Roman"/>
              </w:rPr>
              <w:t xml:space="preserve"> of countries</w:t>
            </w:r>
            <w:r w:rsidRPr="002D11D7">
              <w:rPr>
                <w:rFonts w:eastAsia="Times New Roman" w:cs="Times New Roman"/>
              </w:rPr>
              <w:t> </w:t>
            </w:r>
          </w:p>
        </w:tc>
        <w:tc>
          <w:tcPr>
            <w:tcW w:w="883" w:type="pct"/>
            <w:tcBorders>
              <w:top w:val="nil"/>
              <w:left w:val="nil"/>
              <w:bottom w:val="single" w:sz="6" w:space="0" w:color="auto"/>
              <w:right w:val="nil"/>
            </w:tcBorders>
            <w:shd w:val="clear" w:color="auto" w:fill="auto"/>
            <w:hideMark/>
          </w:tcPr>
          <w:p w14:paraId="502B8635" w14:textId="2BB0F54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1029" w:type="pct"/>
            <w:tcBorders>
              <w:top w:val="nil"/>
              <w:left w:val="nil"/>
              <w:bottom w:val="single" w:sz="6" w:space="0" w:color="auto"/>
              <w:right w:val="nil"/>
            </w:tcBorders>
            <w:shd w:val="clear" w:color="auto" w:fill="auto"/>
            <w:hideMark/>
          </w:tcPr>
          <w:p w14:paraId="30C8780C" w14:textId="51E1365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1044" w:type="pct"/>
            <w:tcBorders>
              <w:top w:val="nil"/>
              <w:left w:val="nil"/>
              <w:bottom w:val="single" w:sz="6" w:space="0" w:color="auto"/>
              <w:right w:val="nil"/>
            </w:tcBorders>
            <w:shd w:val="clear" w:color="auto" w:fill="auto"/>
            <w:hideMark/>
          </w:tcPr>
          <w:p w14:paraId="15B22134" w14:textId="1C1DDDD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c>
          <w:tcPr>
            <w:tcW w:w="793" w:type="pct"/>
            <w:tcBorders>
              <w:top w:val="nil"/>
              <w:left w:val="nil"/>
              <w:bottom w:val="single" w:sz="6" w:space="0" w:color="auto"/>
              <w:right w:val="nil"/>
            </w:tcBorders>
            <w:shd w:val="clear" w:color="auto" w:fill="auto"/>
            <w:hideMark/>
          </w:tcPr>
          <w:p w14:paraId="6DB08E3F" w14:textId="2B0B661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r>
    </w:tbl>
    <w:p w14:paraId="0969600F" w14:textId="77777777" w:rsidR="00175140" w:rsidRPr="002D11D7" w:rsidRDefault="00175140" w:rsidP="00175140">
      <w:pPr>
        <w:jc w:val="center"/>
        <w:textAlignment w:val="baseline"/>
        <w:rPr>
          <w:rFonts w:eastAsia="Times New Roman" w:cs="Segoe UI"/>
          <w:sz w:val="12"/>
          <w:szCs w:val="12"/>
          <w:lang w:val="en-US"/>
        </w:rPr>
      </w:pPr>
      <w:r w:rsidRPr="002D11D7">
        <w:rPr>
          <w:rFonts w:eastAsia="Times New Roman" w:cs="Times New Roman"/>
          <w:lang w:val="en-US"/>
        </w:rPr>
        <w:t>Standard errors in parentheses </w:t>
      </w:r>
    </w:p>
    <w:p w14:paraId="2A96C2F8" w14:textId="77777777" w:rsidR="00175140" w:rsidRPr="002D11D7" w:rsidRDefault="00175140" w:rsidP="00175140">
      <w:pPr>
        <w:jc w:val="center"/>
        <w:textAlignment w:val="baseline"/>
        <w:rPr>
          <w:rFonts w:eastAsia="Times New Roman" w:cs="Segoe UI"/>
          <w:sz w:val="12"/>
          <w:szCs w:val="12"/>
          <w:lang w:val="en-US"/>
        </w:rPr>
      </w:pPr>
      <w:r w:rsidRPr="002D11D7">
        <w:rPr>
          <w:rFonts w:eastAsia="Times New Roman" w:cs="Times New Roman"/>
          <w:lang w:val="en-US"/>
        </w:rPr>
        <w:t>*** p&lt;0.01, ** p&lt;0.05, * p&lt;0.1 </w:t>
      </w:r>
    </w:p>
    <w:p w14:paraId="74C266D1" w14:textId="77777777" w:rsidR="00175140" w:rsidRPr="002D11D7" w:rsidRDefault="00175140" w:rsidP="00175140">
      <w:pPr>
        <w:spacing w:line="360" w:lineRule="auto"/>
        <w:jc w:val="both"/>
        <w:rPr>
          <w:lang w:val="en-US"/>
        </w:rPr>
      </w:pPr>
    </w:p>
    <w:p w14:paraId="1B453A7A" w14:textId="77777777" w:rsidR="001C3802" w:rsidRPr="002D11D7" w:rsidRDefault="001C3802" w:rsidP="00175140">
      <w:pPr>
        <w:spacing w:line="360" w:lineRule="auto"/>
        <w:jc w:val="both"/>
        <w:rPr>
          <w:lang w:val="en-US"/>
        </w:rPr>
      </w:pPr>
    </w:p>
    <w:p w14:paraId="59063DD1" w14:textId="77777777" w:rsidR="00E940C4" w:rsidRDefault="00E940C4" w:rsidP="00175140">
      <w:pPr>
        <w:spacing w:line="360" w:lineRule="auto"/>
        <w:jc w:val="both"/>
        <w:rPr>
          <w:lang w:val="en-US"/>
        </w:rPr>
      </w:pPr>
    </w:p>
    <w:p w14:paraId="4CE5276F" w14:textId="22738591" w:rsidR="003B4A02" w:rsidRDefault="00E940C4" w:rsidP="00537531">
      <w:pPr>
        <w:spacing w:line="360" w:lineRule="auto"/>
        <w:ind w:firstLine="708"/>
        <w:jc w:val="both"/>
        <w:rPr>
          <w:rFonts w:eastAsia="Times New Roman" w:cs="Times New Roman"/>
          <w:iCs/>
          <w:lang w:val="en-US"/>
        </w:rPr>
      </w:pPr>
      <w:r w:rsidRPr="002D11D7">
        <w:rPr>
          <w:rFonts w:eastAsia="Times New Roman" w:cs="Times New Roman"/>
          <w:i/>
          <w:iCs/>
          <w:lang w:val="en-US"/>
        </w:rPr>
        <w:t xml:space="preserve">HFC </w:t>
      </w:r>
      <w:r w:rsidRPr="002D11D7">
        <w:rPr>
          <w:rFonts w:eastAsia="Times New Roman" w:cs="Times New Roman"/>
          <w:iCs/>
          <w:lang w:val="en-US"/>
        </w:rPr>
        <w:t xml:space="preserve">is the third pollutant I am analyzing. </w:t>
      </w:r>
      <w:r>
        <w:rPr>
          <w:rFonts w:eastAsia="Times New Roman" w:cs="Times New Roman"/>
          <w:iCs/>
          <w:lang w:val="en-US"/>
        </w:rPr>
        <w:t>Referring to table 6, t</w:t>
      </w:r>
      <w:r w:rsidRPr="002D11D7">
        <w:rPr>
          <w:rFonts w:eastAsia="Times New Roman" w:cs="Times New Roman"/>
          <w:iCs/>
          <w:lang w:val="en-US"/>
        </w:rPr>
        <w:t>he variable is scaled by population, and not in the log form. For this pollutant, coefficients do not show the expected results.</w:t>
      </w:r>
      <w:r w:rsidR="00EF430E">
        <w:rPr>
          <w:rFonts w:eastAsia="Times New Roman" w:cs="Times New Roman"/>
          <w:iCs/>
          <w:lang w:val="en-US"/>
        </w:rPr>
        <w:t xml:space="preserve"> </w:t>
      </w:r>
      <w:r w:rsidR="00140B27" w:rsidRPr="002D11D7">
        <w:rPr>
          <w:rFonts w:eastAsia="Times New Roman" w:cs="Times New Roman"/>
          <w:iCs/>
          <w:lang w:val="en-US"/>
        </w:rPr>
        <w:t>Income and its squared show evidence of a U-shaped relationship (not inverted) with pollution in all the regressions, and they are always significant. The capital-labor ratio has the expected sign, but it is not significant, while the s</w:t>
      </w:r>
      <w:r w:rsidR="00537531">
        <w:rPr>
          <w:rFonts w:eastAsia="Times New Roman" w:cs="Times New Roman"/>
          <w:iCs/>
          <w:lang w:val="en-US"/>
        </w:rPr>
        <w:t xml:space="preserve">ign for openness is ambiguous. </w:t>
      </w:r>
      <w:r w:rsidR="00537531" w:rsidRPr="002D11D7">
        <w:rPr>
          <w:rFonts w:eastAsia="Times New Roman" w:cs="Times New Roman"/>
          <w:iCs/>
          <w:lang w:val="en-US"/>
        </w:rPr>
        <w:t xml:space="preserve">The variable features a positive and significant relationship with </w:t>
      </w:r>
      <w:proofErr w:type="spellStart"/>
      <w:r w:rsidR="00537531" w:rsidRPr="002D11D7">
        <w:rPr>
          <w:rFonts w:eastAsia="Times New Roman" w:cs="Times New Roman"/>
          <w:iCs/>
          <w:lang w:val="en-US"/>
        </w:rPr>
        <w:t>hydrofluorocarbons</w:t>
      </w:r>
      <w:proofErr w:type="spellEnd"/>
      <w:r w:rsidR="00537531" w:rsidRPr="002D11D7">
        <w:rPr>
          <w:rFonts w:eastAsia="Times New Roman" w:cs="Times New Roman"/>
          <w:iCs/>
          <w:lang w:val="en-US"/>
        </w:rPr>
        <w:t xml:space="preserve"> in the OLS regression, while in the instrumental regression (with random effects) it turns to a negative coefficient, of almost the same magnitude as in the OLS (but inverted sign).</w:t>
      </w:r>
      <w:r w:rsidR="00537531">
        <w:rPr>
          <w:rFonts w:eastAsia="Times New Roman" w:cs="Times New Roman"/>
          <w:iCs/>
          <w:lang w:val="en-US"/>
        </w:rPr>
        <w:t xml:space="preserve"> </w:t>
      </w:r>
      <w:r w:rsidR="00537531" w:rsidRPr="002D11D7">
        <w:rPr>
          <w:rFonts w:eastAsia="Times New Roman" w:cs="Times New Roman"/>
          <w:iCs/>
          <w:lang w:val="en-US"/>
        </w:rPr>
        <w:t>The F-test on excluded instrument takes the value of 44, meaning that the instrumental specification is correct. The interpretation of this coefficient is not straightforward and I cannot explain this sudden change in the sign.</w:t>
      </w:r>
    </w:p>
    <w:p w14:paraId="44D7C3DF" w14:textId="77777777" w:rsidR="00537531" w:rsidRPr="00537531" w:rsidRDefault="00537531" w:rsidP="00537531">
      <w:pPr>
        <w:spacing w:line="360" w:lineRule="auto"/>
        <w:ind w:firstLine="708"/>
        <w:jc w:val="both"/>
        <w:rPr>
          <w:rFonts w:eastAsia="Times New Roman" w:cs="Times New Roman"/>
          <w:iCs/>
          <w:lang w:val="en-US"/>
        </w:rPr>
      </w:pPr>
    </w:p>
    <w:p w14:paraId="55F9454B" w14:textId="260FF2DF" w:rsidR="00175140" w:rsidRPr="003B4A02" w:rsidRDefault="003B4A02" w:rsidP="00175140">
      <w:pPr>
        <w:spacing w:line="360" w:lineRule="auto"/>
        <w:jc w:val="both"/>
        <w:rPr>
          <w:i/>
          <w:sz w:val="20"/>
          <w:szCs w:val="20"/>
          <w:lang w:val="en-US"/>
        </w:rPr>
      </w:pPr>
      <w:r>
        <w:rPr>
          <w:i/>
          <w:sz w:val="20"/>
          <w:szCs w:val="20"/>
          <w:lang w:val="en-US"/>
        </w:rPr>
        <w:lastRenderedPageBreak/>
        <w:t>Table 6 - HFC</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70"/>
        <w:gridCol w:w="1430"/>
        <w:gridCol w:w="1789"/>
        <w:gridCol w:w="1789"/>
        <w:gridCol w:w="1786"/>
      </w:tblGrid>
      <w:tr w:rsidR="00175140" w:rsidRPr="002D11D7" w14:paraId="114C132F" w14:textId="77777777" w:rsidTr="00631C6B">
        <w:tc>
          <w:tcPr>
            <w:tcW w:w="1252" w:type="pct"/>
            <w:tcBorders>
              <w:top w:val="single" w:sz="6" w:space="0" w:color="auto"/>
              <w:left w:val="nil"/>
              <w:bottom w:val="nil"/>
              <w:right w:val="nil"/>
            </w:tcBorders>
            <w:shd w:val="clear" w:color="auto" w:fill="auto"/>
            <w:hideMark/>
          </w:tcPr>
          <w:p w14:paraId="56E432A6"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 </w:t>
            </w:r>
          </w:p>
        </w:tc>
        <w:tc>
          <w:tcPr>
            <w:tcW w:w="789" w:type="pct"/>
            <w:tcBorders>
              <w:top w:val="single" w:sz="6" w:space="0" w:color="auto"/>
              <w:left w:val="nil"/>
              <w:bottom w:val="nil"/>
              <w:right w:val="nil"/>
            </w:tcBorders>
            <w:shd w:val="clear" w:color="auto" w:fill="auto"/>
            <w:hideMark/>
          </w:tcPr>
          <w:p w14:paraId="0B77F36F"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 </w:t>
            </w:r>
          </w:p>
        </w:tc>
        <w:tc>
          <w:tcPr>
            <w:tcW w:w="987" w:type="pct"/>
            <w:tcBorders>
              <w:top w:val="single" w:sz="6" w:space="0" w:color="auto"/>
              <w:left w:val="nil"/>
              <w:bottom w:val="nil"/>
              <w:right w:val="nil"/>
            </w:tcBorders>
            <w:shd w:val="clear" w:color="auto" w:fill="auto"/>
            <w:hideMark/>
          </w:tcPr>
          <w:p w14:paraId="13C296BC"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 </w:t>
            </w:r>
          </w:p>
        </w:tc>
        <w:tc>
          <w:tcPr>
            <w:tcW w:w="987" w:type="pct"/>
            <w:tcBorders>
              <w:top w:val="single" w:sz="6" w:space="0" w:color="auto"/>
              <w:left w:val="nil"/>
              <w:bottom w:val="nil"/>
              <w:right w:val="nil"/>
            </w:tcBorders>
            <w:shd w:val="clear" w:color="auto" w:fill="auto"/>
            <w:hideMark/>
          </w:tcPr>
          <w:p w14:paraId="2B1D609F"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 </w:t>
            </w:r>
          </w:p>
        </w:tc>
        <w:tc>
          <w:tcPr>
            <w:tcW w:w="985" w:type="pct"/>
            <w:tcBorders>
              <w:top w:val="single" w:sz="6" w:space="0" w:color="auto"/>
              <w:left w:val="nil"/>
              <w:bottom w:val="nil"/>
              <w:right w:val="nil"/>
            </w:tcBorders>
            <w:shd w:val="clear" w:color="auto" w:fill="auto"/>
            <w:hideMark/>
          </w:tcPr>
          <w:p w14:paraId="211081B0"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 </w:t>
            </w:r>
          </w:p>
        </w:tc>
      </w:tr>
      <w:tr w:rsidR="00175140" w:rsidRPr="002D11D7" w14:paraId="0441EA46" w14:textId="77777777" w:rsidTr="00631C6B">
        <w:tc>
          <w:tcPr>
            <w:tcW w:w="1252" w:type="pct"/>
            <w:tcBorders>
              <w:top w:val="nil"/>
              <w:left w:val="nil"/>
              <w:bottom w:val="nil"/>
              <w:right w:val="nil"/>
            </w:tcBorders>
            <w:shd w:val="clear" w:color="auto" w:fill="auto"/>
            <w:hideMark/>
          </w:tcPr>
          <w:p w14:paraId="2E88A82D"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4BA87F5E"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987" w:type="pct"/>
            <w:tcBorders>
              <w:top w:val="nil"/>
              <w:left w:val="nil"/>
              <w:bottom w:val="nil"/>
              <w:right w:val="nil"/>
            </w:tcBorders>
            <w:shd w:val="clear" w:color="auto" w:fill="auto"/>
            <w:hideMark/>
          </w:tcPr>
          <w:p w14:paraId="1A2B1BC2"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987" w:type="pct"/>
            <w:tcBorders>
              <w:top w:val="nil"/>
              <w:left w:val="nil"/>
              <w:bottom w:val="nil"/>
              <w:right w:val="nil"/>
            </w:tcBorders>
            <w:shd w:val="clear" w:color="auto" w:fill="auto"/>
            <w:hideMark/>
          </w:tcPr>
          <w:p w14:paraId="02D49674"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c>
          <w:tcPr>
            <w:tcW w:w="985" w:type="pct"/>
            <w:tcBorders>
              <w:top w:val="nil"/>
              <w:left w:val="nil"/>
              <w:bottom w:val="nil"/>
              <w:right w:val="nil"/>
            </w:tcBorders>
            <w:shd w:val="clear" w:color="auto" w:fill="auto"/>
            <w:hideMark/>
          </w:tcPr>
          <w:p w14:paraId="309CA3BA"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r>
      <w:tr w:rsidR="00175140" w:rsidRPr="002D11D7" w14:paraId="17018C69" w14:textId="77777777" w:rsidTr="00631C6B">
        <w:tc>
          <w:tcPr>
            <w:tcW w:w="1252" w:type="pct"/>
            <w:tcBorders>
              <w:top w:val="nil"/>
              <w:left w:val="nil"/>
              <w:bottom w:val="single" w:sz="6" w:space="0" w:color="auto"/>
              <w:right w:val="nil"/>
            </w:tcBorders>
            <w:shd w:val="clear" w:color="auto" w:fill="auto"/>
            <w:hideMark/>
          </w:tcPr>
          <w:p w14:paraId="6FC51F6C"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VARIABLES </w:t>
            </w:r>
          </w:p>
        </w:tc>
        <w:tc>
          <w:tcPr>
            <w:tcW w:w="789" w:type="pct"/>
            <w:tcBorders>
              <w:top w:val="nil"/>
              <w:left w:val="nil"/>
              <w:bottom w:val="single" w:sz="6" w:space="0" w:color="auto"/>
              <w:right w:val="nil"/>
            </w:tcBorders>
            <w:shd w:val="clear" w:color="auto" w:fill="auto"/>
            <w:hideMark/>
          </w:tcPr>
          <w:p w14:paraId="78536193"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HFC</w:t>
            </w:r>
            <w:r w:rsidRPr="002D11D7">
              <w:rPr>
                <w:rFonts w:eastAsia="Times New Roman" w:cs="Times New Roman"/>
              </w:rPr>
              <w:t> </w:t>
            </w:r>
          </w:p>
        </w:tc>
        <w:tc>
          <w:tcPr>
            <w:tcW w:w="987" w:type="pct"/>
            <w:tcBorders>
              <w:top w:val="nil"/>
              <w:left w:val="nil"/>
              <w:bottom w:val="single" w:sz="6" w:space="0" w:color="auto"/>
              <w:right w:val="nil"/>
            </w:tcBorders>
            <w:shd w:val="clear" w:color="auto" w:fill="auto"/>
            <w:hideMark/>
          </w:tcPr>
          <w:p w14:paraId="31D3419C"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HFC</w:t>
            </w:r>
            <w:r w:rsidRPr="002D11D7">
              <w:rPr>
                <w:rFonts w:eastAsia="Times New Roman" w:cs="Times New Roman"/>
              </w:rPr>
              <w:t> </w:t>
            </w:r>
          </w:p>
        </w:tc>
        <w:tc>
          <w:tcPr>
            <w:tcW w:w="987" w:type="pct"/>
            <w:tcBorders>
              <w:top w:val="nil"/>
              <w:left w:val="nil"/>
              <w:bottom w:val="single" w:sz="6" w:space="0" w:color="auto"/>
              <w:right w:val="nil"/>
            </w:tcBorders>
            <w:shd w:val="clear" w:color="auto" w:fill="auto"/>
            <w:hideMark/>
          </w:tcPr>
          <w:p w14:paraId="1088C53B"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HFC</w:t>
            </w:r>
            <w:r w:rsidRPr="002D11D7">
              <w:rPr>
                <w:rFonts w:eastAsia="Times New Roman" w:cs="Times New Roman"/>
              </w:rPr>
              <w:t> </w:t>
            </w:r>
          </w:p>
        </w:tc>
        <w:tc>
          <w:tcPr>
            <w:tcW w:w="985" w:type="pct"/>
            <w:tcBorders>
              <w:top w:val="nil"/>
              <w:left w:val="nil"/>
              <w:bottom w:val="single" w:sz="6" w:space="0" w:color="auto"/>
              <w:right w:val="nil"/>
            </w:tcBorders>
            <w:shd w:val="clear" w:color="auto" w:fill="auto"/>
            <w:hideMark/>
          </w:tcPr>
          <w:p w14:paraId="6A032DD1"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HFC</w:t>
            </w:r>
            <w:r w:rsidRPr="002D11D7">
              <w:rPr>
                <w:rFonts w:eastAsia="Times New Roman" w:cs="Times New Roman"/>
              </w:rPr>
              <w:t> </w:t>
            </w:r>
          </w:p>
        </w:tc>
      </w:tr>
      <w:tr w:rsidR="00631C6B" w:rsidRPr="002D11D7" w14:paraId="5AF0CF24" w14:textId="77777777" w:rsidTr="00631C6B">
        <w:tc>
          <w:tcPr>
            <w:tcW w:w="1252" w:type="pct"/>
            <w:tcBorders>
              <w:top w:val="nil"/>
              <w:left w:val="nil"/>
              <w:bottom w:val="nil"/>
              <w:right w:val="nil"/>
            </w:tcBorders>
            <w:shd w:val="clear" w:color="auto" w:fill="auto"/>
            <w:hideMark/>
          </w:tcPr>
          <w:p w14:paraId="317457AF" w14:textId="2258611F"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lnGDP</w:t>
            </w:r>
            <w:proofErr w:type="spellEnd"/>
            <w:r w:rsidRPr="002D11D7">
              <w:rPr>
                <w:rFonts w:eastAsia="Times New Roman" w:cs="Times New Roman"/>
              </w:rPr>
              <w:t> </w:t>
            </w:r>
          </w:p>
        </w:tc>
        <w:tc>
          <w:tcPr>
            <w:tcW w:w="789" w:type="pct"/>
            <w:tcBorders>
              <w:top w:val="nil"/>
              <w:left w:val="nil"/>
              <w:bottom w:val="nil"/>
              <w:right w:val="nil"/>
            </w:tcBorders>
            <w:shd w:val="clear" w:color="auto" w:fill="auto"/>
            <w:hideMark/>
          </w:tcPr>
          <w:p w14:paraId="5754AF9C" w14:textId="1E894BA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-6.08e-05*** </w:t>
            </w:r>
          </w:p>
        </w:tc>
        <w:tc>
          <w:tcPr>
            <w:tcW w:w="987" w:type="pct"/>
            <w:tcBorders>
              <w:top w:val="nil"/>
              <w:left w:val="nil"/>
              <w:bottom w:val="nil"/>
              <w:right w:val="nil"/>
            </w:tcBorders>
            <w:shd w:val="clear" w:color="auto" w:fill="auto"/>
            <w:hideMark/>
          </w:tcPr>
          <w:p w14:paraId="66E1E81C" w14:textId="62C08AB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-8.02e-05*** </w:t>
            </w:r>
          </w:p>
        </w:tc>
        <w:tc>
          <w:tcPr>
            <w:tcW w:w="987" w:type="pct"/>
            <w:tcBorders>
              <w:top w:val="nil"/>
              <w:left w:val="nil"/>
              <w:bottom w:val="nil"/>
              <w:right w:val="nil"/>
            </w:tcBorders>
            <w:shd w:val="clear" w:color="auto" w:fill="auto"/>
            <w:hideMark/>
          </w:tcPr>
          <w:p w14:paraId="03925E5B" w14:textId="27A5F14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-7.10e-05*** </w:t>
            </w:r>
          </w:p>
        </w:tc>
        <w:tc>
          <w:tcPr>
            <w:tcW w:w="985" w:type="pct"/>
            <w:tcBorders>
              <w:top w:val="nil"/>
              <w:left w:val="nil"/>
              <w:bottom w:val="nil"/>
              <w:right w:val="nil"/>
            </w:tcBorders>
            <w:shd w:val="clear" w:color="auto" w:fill="auto"/>
            <w:hideMark/>
          </w:tcPr>
          <w:p w14:paraId="213A76EB" w14:textId="39FB0C9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-9.03e-05*** </w:t>
            </w:r>
          </w:p>
        </w:tc>
      </w:tr>
      <w:tr w:rsidR="00631C6B" w:rsidRPr="002D11D7" w14:paraId="58130269" w14:textId="77777777" w:rsidTr="00631C6B">
        <w:tc>
          <w:tcPr>
            <w:tcW w:w="1252" w:type="pct"/>
            <w:tcBorders>
              <w:top w:val="nil"/>
              <w:left w:val="nil"/>
              <w:bottom w:val="nil"/>
              <w:right w:val="nil"/>
            </w:tcBorders>
            <w:shd w:val="clear" w:color="auto" w:fill="auto"/>
            <w:hideMark/>
          </w:tcPr>
          <w:p w14:paraId="634773A3" w14:textId="3066E5F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472C3311" w14:textId="60D8DA2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(1.36e-05) </w:t>
            </w:r>
          </w:p>
        </w:tc>
        <w:tc>
          <w:tcPr>
            <w:tcW w:w="987" w:type="pct"/>
            <w:tcBorders>
              <w:top w:val="nil"/>
              <w:left w:val="nil"/>
              <w:bottom w:val="nil"/>
              <w:right w:val="nil"/>
            </w:tcBorders>
            <w:shd w:val="clear" w:color="auto" w:fill="auto"/>
            <w:hideMark/>
          </w:tcPr>
          <w:p w14:paraId="05B000E0" w14:textId="18AE5B9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(1.27e-05) </w:t>
            </w:r>
          </w:p>
        </w:tc>
        <w:tc>
          <w:tcPr>
            <w:tcW w:w="987" w:type="pct"/>
            <w:tcBorders>
              <w:top w:val="nil"/>
              <w:left w:val="nil"/>
              <w:bottom w:val="nil"/>
              <w:right w:val="nil"/>
            </w:tcBorders>
            <w:shd w:val="clear" w:color="auto" w:fill="auto"/>
            <w:hideMark/>
          </w:tcPr>
          <w:p w14:paraId="4C1E41DA" w14:textId="1FBB748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(1.45e-05) </w:t>
            </w:r>
          </w:p>
        </w:tc>
        <w:tc>
          <w:tcPr>
            <w:tcW w:w="985" w:type="pct"/>
            <w:tcBorders>
              <w:top w:val="nil"/>
              <w:left w:val="nil"/>
              <w:bottom w:val="nil"/>
              <w:right w:val="nil"/>
            </w:tcBorders>
            <w:shd w:val="clear" w:color="auto" w:fill="auto"/>
            <w:hideMark/>
          </w:tcPr>
          <w:p w14:paraId="3FD1360A" w14:textId="53E75D4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(1.37e-05) </w:t>
            </w:r>
          </w:p>
        </w:tc>
      </w:tr>
      <w:tr w:rsidR="00631C6B" w:rsidRPr="002D11D7" w14:paraId="61BE69E4" w14:textId="77777777" w:rsidTr="00631C6B">
        <w:tc>
          <w:tcPr>
            <w:tcW w:w="1252" w:type="pct"/>
            <w:tcBorders>
              <w:top w:val="nil"/>
              <w:left w:val="nil"/>
              <w:bottom w:val="nil"/>
              <w:right w:val="nil"/>
            </w:tcBorders>
            <w:shd w:val="clear" w:color="auto" w:fill="auto"/>
            <w:hideMark/>
          </w:tcPr>
          <w:p w14:paraId="6C505BBF" w14:textId="1427BBBE"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789" w:type="pct"/>
            <w:tcBorders>
              <w:top w:val="nil"/>
              <w:left w:val="nil"/>
              <w:bottom w:val="nil"/>
              <w:right w:val="nil"/>
            </w:tcBorders>
            <w:shd w:val="clear" w:color="auto" w:fill="auto"/>
            <w:hideMark/>
          </w:tcPr>
          <w:p w14:paraId="61DC93EA" w14:textId="460E2A7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4.89e-06*** </w:t>
            </w:r>
          </w:p>
        </w:tc>
        <w:tc>
          <w:tcPr>
            <w:tcW w:w="987" w:type="pct"/>
            <w:tcBorders>
              <w:top w:val="nil"/>
              <w:left w:val="nil"/>
              <w:bottom w:val="nil"/>
              <w:right w:val="nil"/>
            </w:tcBorders>
            <w:shd w:val="clear" w:color="auto" w:fill="auto"/>
            <w:hideMark/>
          </w:tcPr>
          <w:p w14:paraId="662356A4" w14:textId="2F94BEB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6.62e-06*** </w:t>
            </w:r>
          </w:p>
        </w:tc>
        <w:tc>
          <w:tcPr>
            <w:tcW w:w="987" w:type="pct"/>
            <w:tcBorders>
              <w:top w:val="nil"/>
              <w:left w:val="nil"/>
              <w:bottom w:val="nil"/>
              <w:right w:val="nil"/>
            </w:tcBorders>
            <w:shd w:val="clear" w:color="auto" w:fill="auto"/>
            <w:hideMark/>
          </w:tcPr>
          <w:p w14:paraId="74BFBB39" w14:textId="366BA3E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5.34e-06*** </w:t>
            </w:r>
          </w:p>
        </w:tc>
        <w:tc>
          <w:tcPr>
            <w:tcW w:w="985" w:type="pct"/>
            <w:tcBorders>
              <w:top w:val="nil"/>
              <w:left w:val="nil"/>
              <w:bottom w:val="nil"/>
              <w:right w:val="nil"/>
            </w:tcBorders>
            <w:shd w:val="clear" w:color="auto" w:fill="auto"/>
            <w:hideMark/>
          </w:tcPr>
          <w:p w14:paraId="7A7E7E40" w14:textId="043A84D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7.26e-06*** </w:t>
            </w:r>
          </w:p>
        </w:tc>
      </w:tr>
      <w:tr w:rsidR="00631C6B" w:rsidRPr="002D11D7" w14:paraId="78775381" w14:textId="77777777" w:rsidTr="00631C6B">
        <w:tc>
          <w:tcPr>
            <w:tcW w:w="1252" w:type="pct"/>
            <w:tcBorders>
              <w:top w:val="nil"/>
              <w:left w:val="nil"/>
              <w:bottom w:val="nil"/>
              <w:right w:val="nil"/>
            </w:tcBorders>
            <w:shd w:val="clear" w:color="auto" w:fill="auto"/>
            <w:hideMark/>
          </w:tcPr>
          <w:p w14:paraId="60F1276B" w14:textId="7E613998"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1E821AAD" w14:textId="4F6D08D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(8.90e-07) </w:t>
            </w:r>
          </w:p>
        </w:tc>
        <w:tc>
          <w:tcPr>
            <w:tcW w:w="987" w:type="pct"/>
            <w:tcBorders>
              <w:top w:val="nil"/>
              <w:left w:val="nil"/>
              <w:bottom w:val="nil"/>
              <w:right w:val="nil"/>
            </w:tcBorders>
            <w:shd w:val="clear" w:color="auto" w:fill="auto"/>
            <w:hideMark/>
          </w:tcPr>
          <w:p w14:paraId="00461A6B" w14:textId="02D259F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(8.13e-07) </w:t>
            </w:r>
          </w:p>
        </w:tc>
        <w:tc>
          <w:tcPr>
            <w:tcW w:w="987" w:type="pct"/>
            <w:tcBorders>
              <w:top w:val="nil"/>
              <w:left w:val="nil"/>
              <w:bottom w:val="nil"/>
              <w:right w:val="nil"/>
            </w:tcBorders>
            <w:shd w:val="clear" w:color="auto" w:fill="auto"/>
            <w:hideMark/>
          </w:tcPr>
          <w:p w14:paraId="1C703DDC" w14:textId="44DAF99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(9.48e-07) </w:t>
            </w:r>
          </w:p>
        </w:tc>
        <w:tc>
          <w:tcPr>
            <w:tcW w:w="985" w:type="pct"/>
            <w:tcBorders>
              <w:top w:val="nil"/>
              <w:left w:val="nil"/>
              <w:bottom w:val="nil"/>
              <w:right w:val="nil"/>
            </w:tcBorders>
            <w:shd w:val="clear" w:color="auto" w:fill="auto"/>
            <w:hideMark/>
          </w:tcPr>
          <w:p w14:paraId="1901E33D" w14:textId="1D89CF2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(8.74e-07) </w:t>
            </w:r>
          </w:p>
        </w:tc>
      </w:tr>
      <w:tr w:rsidR="00631C6B" w:rsidRPr="002D11D7" w14:paraId="64F2C792" w14:textId="77777777" w:rsidTr="00631C6B">
        <w:tc>
          <w:tcPr>
            <w:tcW w:w="1252" w:type="pct"/>
            <w:tcBorders>
              <w:top w:val="nil"/>
              <w:left w:val="nil"/>
              <w:bottom w:val="nil"/>
              <w:right w:val="nil"/>
            </w:tcBorders>
            <w:shd w:val="clear" w:color="auto" w:fill="auto"/>
            <w:hideMark/>
          </w:tcPr>
          <w:p w14:paraId="14CB6C7C" w14:textId="26088598"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Acap</w:t>
            </w:r>
            <w:proofErr w:type="spellEnd"/>
            <w:r w:rsidRPr="002D11D7">
              <w:rPr>
                <w:rFonts w:eastAsia="Times New Roman" w:cs="Times New Roman"/>
              </w:rPr>
              <w:t> </w:t>
            </w:r>
          </w:p>
        </w:tc>
        <w:tc>
          <w:tcPr>
            <w:tcW w:w="789" w:type="pct"/>
            <w:tcBorders>
              <w:top w:val="nil"/>
              <w:left w:val="nil"/>
              <w:bottom w:val="nil"/>
              <w:right w:val="nil"/>
            </w:tcBorders>
            <w:shd w:val="clear" w:color="auto" w:fill="auto"/>
            <w:hideMark/>
          </w:tcPr>
          <w:p w14:paraId="5B0D84D2" w14:textId="22749EE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-0.000165* </w:t>
            </w:r>
          </w:p>
        </w:tc>
        <w:tc>
          <w:tcPr>
            <w:tcW w:w="987" w:type="pct"/>
            <w:tcBorders>
              <w:top w:val="nil"/>
              <w:left w:val="nil"/>
              <w:bottom w:val="nil"/>
              <w:right w:val="nil"/>
            </w:tcBorders>
            <w:shd w:val="clear" w:color="auto" w:fill="auto"/>
            <w:hideMark/>
          </w:tcPr>
          <w:p w14:paraId="30AD59D6" w14:textId="61E2980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7.21e-05 </w:t>
            </w:r>
          </w:p>
        </w:tc>
        <w:tc>
          <w:tcPr>
            <w:tcW w:w="987" w:type="pct"/>
            <w:tcBorders>
              <w:top w:val="nil"/>
              <w:left w:val="nil"/>
              <w:bottom w:val="nil"/>
              <w:right w:val="nil"/>
            </w:tcBorders>
            <w:shd w:val="clear" w:color="auto" w:fill="auto"/>
            <w:hideMark/>
          </w:tcPr>
          <w:p w14:paraId="055C2FA7" w14:textId="77235C7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-0.000191* </w:t>
            </w:r>
          </w:p>
        </w:tc>
        <w:tc>
          <w:tcPr>
            <w:tcW w:w="985" w:type="pct"/>
            <w:tcBorders>
              <w:top w:val="nil"/>
              <w:left w:val="nil"/>
              <w:bottom w:val="nil"/>
              <w:right w:val="nil"/>
            </w:tcBorders>
            <w:shd w:val="clear" w:color="auto" w:fill="auto"/>
            <w:hideMark/>
          </w:tcPr>
          <w:p w14:paraId="3C9CC307" w14:textId="5C29632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0.000108* </w:t>
            </w:r>
          </w:p>
        </w:tc>
      </w:tr>
      <w:tr w:rsidR="00631C6B" w:rsidRPr="002D11D7" w14:paraId="20573BD3" w14:textId="77777777" w:rsidTr="00631C6B">
        <w:tc>
          <w:tcPr>
            <w:tcW w:w="1252" w:type="pct"/>
            <w:tcBorders>
              <w:top w:val="nil"/>
              <w:left w:val="nil"/>
              <w:bottom w:val="nil"/>
              <w:right w:val="nil"/>
            </w:tcBorders>
            <w:shd w:val="clear" w:color="auto" w:fill="auto"/>
            <w:hideMark/>
          </w:tcPr>
          <w:p w14:paraId="50DF18AF" w14:textId="728DF102"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19C2D9F4" w14:textId="71760AC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(9.49e-05) </w:t>
            </w:r>
          </w:p>
        </w:tc>
        <w:tc>
          <w:tcPr>
            <w:tcW w:w="987" w:type="pct"/>
            <w:tcBorders>
              <w:top w:val="nil"/>
              <w:left w:val="nil"/>
              <w:bottom w:val="nil"/>
              <w:right w:val="nil"/>
            </w:tcBorders>
            <w:shd w:val="clear" w:color="auto" w:fill="auto"/>
            <w:hideMark/>
          </w:tcPr>
          <w:p w14:paraId="63301A17" w14:textId="665F893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(4.87e-05) </w:t>
            </w:r>
          </w:p>
        </w:tc>
        <w:tc>
          <w:tcPr>
            <w:tcW w:w="987" w:type="pct"/>
            <w:tcBorders>
              <w:top w:val="nil"/>
              <w:left w:val="nil"/>
              <w:bottom w:val="nil"/>
              <w:right w:val="nil"/>
            </w:tcBorders>
            <w:shd w:val="clear" w:color="auto" w:fill="auto"/>
            <w:hideMark/>
          </w:tcPr>
          <w:p w14:paraId="4765C3E4" w14:textId="50B8844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(0.000114) </w:t>
            </w:r>
          </w:p>
        </w:tc>
        <w:tc>
          <w:tcPr>
            <w:tcW w:w="985" w:type="pct"/>
            <w:tcBorders>
              <w:top w:val="nil"/>
              <w:left w:val="nil"/>
              <w:bottom w:val="nil"/>
              <w:right w:val="nil"/>
            </w:tcBorders>
            <w:shd w:val="clear" w:color="auto" w:fill="auto"/>
            <w:hideMark/>
          </w:tcPr>
          <w:p w14:paraId="2618CC02" w14:textId="19BF7D0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(5.57e-05) </w:t>
            </w:r>
          </w:p>
        </w:tc>
      </w:tr>
      <w:tr w:rsidR="00631C6B" w:rsidRPr="002D11D7" w14:paraId="1677CA82" w14:textId="77777777" w:rsidTr="00631C6B">
        <w:tc>
          <w:tcPr>
            <w:tcW w:w="1252" w:type="pct"/>
            <w:tcBorders>
              <w:top w:val="nil"/>
              <w:left w:val="nil"/>
              <w:bottom w:val="nil"/>
              <w:right w:val="nil"/>
            </w:tcBorders>
            <w:shd w:val="clear" w:color="auto" w:fill="auto"/>
            <w:hideMark/>
          </w:tcPr>
          <w:p w14:paraId="4D9ED1FD" w14:textId="2A0A5057"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lnKL</w:t>
            </w:r>
            <w:proofErr w:type="spellEnd"/>
            <w:r w:rsidRPr="002D11D7">
              <w:rPr>
                <w:rFonts w:eastAsia="Times New Roman" w:cs="Times New Roman"/>
              </w:rPr>
              <w:t> </w:t>
            </w:r>
          </w:p>
        </w:tc>
        <w:tc>
          <w:tcPr>
            <w:tcW w:w="789" w:type="pct"/>
            <w:tcBorders>
              <w:top w:val="nil"/>
              <w:left w:val="nil"/>
              <w:bottom w:val="nil"/>
              <w:right w:val="nil"/>
            </w:tcBorders>
            <w:shd w:val="clear" w:color="auto" w:fill="auto"/>
            <w:hideMark/>
          </w:tcPr>
          <w:p w14:paraId="60EAA38F" w14:textId="17F909C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6.15e-07 </w:t>
            </w:r>
          </w:p>
        </w:tc>
        <w:tc>
          <w:tcPr>
            <w:tcW w:w="987" w:type="pct"/>
            <w:tcBorders>
              <w:top w:val="nil"/>
              <w:left w:val="nil"/>
              <w:bottom w:val="nil"/>
              <w:right w:val="nil"/>
            </w:tcBorders>
            <w:shd w:val="clear" w:color="auto" w:fill="auto"/>
            <w:hideMark/>
          </w:tcPr>
          <w:p w14:paraId="24919E2F" w14:textId="1D260170"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6.66e-07 </w:t>
            </w:r>
          </w:p>
        </w:tc>
        <w:tc>
          <w:tcPr>
            <w:tcW w:w="987" w:type="pct"/>
            <w:tcBorders>
              <w:top w:val="nil"/>
              <w:left w:val="nil"/>
              <w:bottom w:val="nil"/>
              <w:right w:val="nil"/>
            </w:tcBorders>
            <w:shd w:val="clear" w:color="auto" w:fill="auto"/>
            <w:hideMark/>
          </w:tcPr>
          <w:p w14:paraId="016E46DF" w14:textId="075D1F92"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7.98e-07 </w:t>
            </w:r>
          </w:p>
        </w:tc>
        <w:tc>
          <w:tcPr>
            <w:tcW w:w="985" w:type="pct"/>
            <w:tcBorders>
              <w:top w:val="nil"/>
              <w:left w:val="nil"/>
              <w:bottom w:val="nil"/>
              <w:right w:val="nil"/>
            </w:tcBorders>
            <w:shd w:val="clear" w:color="auto" w:fill="auto"/>
            <w:hideMark/>
          </w:tcPr>
          <w:p w14:paraId="7EA18BA9" w14:textId="4021C637"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9.43e-07 </w:t>
            </w:r>
          </w:p>
        </w:tc>
      </w:tr>
      <w:tr w:rsidR="00631C6B" w:rsidRPr="002D11D7" w14:paraId="77495B00" w14:textId="77777777" w:rsidTr="00631C6B">
        <w:tc>
          <w:tcPr>
            <w:tcW w:w="1252" w:type="pct"/>
            <w:tcBorders>
              <w:top w:val="nil"/>
              <w:left w:val="nil"/>
              <w:bottom w:val="nil"/>
              <w:right w:val="nil"/>
            </w:tcBorders>
            <w:shd w:val="clear" w:color="auto" w:fill="auto"/>
            <w:hideMark/>
          </w:tcPr>
          <w:p w14:paraId="0CA0A2D7" w14:textId="14A1F59B"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0993BBC5" w14:textId="5D1CDEE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(6.87e-07) </w:t>
            </w:r>
          </w:p>
        </w:tc>
        <w:tc>
          <w:tcPr>
            <w:tcW w:w="987" w:type="pct"/>
            <w:tcBorders>
              <w:top w:val="nil"/>
              <w:left w:val="nil"/>
              <w:bottom w:val="nil"/>
              <w:right w:val="nil"/>
            </w:tcBorders>
            <w:shd w:val="clear" w:color="auto" w:fill="auto"/>
            <w:hideMark/>
          </w:tcPr>
          <w:p w14:paraId="039727BF" w14:textId="3FFFB9B1"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(6.91e-07) </w:t>
            </w:r>
          </w:p>
        </w:tc>
        <w:tc>
          <w:tcPr>
            <w:tcW w:w="987" w:type="pct"/>
            <w:tcBorders>
              <w:top w:val="nil"/>
              <w:left w:val="nil"/>
              <w:bottom w:val="nil"/>
              <w:right w:val="nil"/>
            </w:tcBorders>
            <w:shd w:val="clear" w:color="auto" w:fill="auto"/>
            <w:hideMark/>
          </w:tcPr>
          <w:p w14:paraId="58DC802F" w14:textId="63B54F79"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(7.43e-07) </w:t>
            </w:r>
          </w:p>
        </w:tc>
        <w:tc>
          <w:tcPr>
            <w:tcW w:w="985" w:type="pct"/>
            <w:tcBorders>
              <w:top w:val="nil"/>
              <w:left w:val="nil"/>
              <w:bottom w:val="nil"/>
              <w:right w:val="nil"/>
            </w:tcBorders>
            <w:shd w:val="clear" w:color="auto" w:fill="auto"/>
            <w:hideMark/>
          </w:tcPr>
          <w:p w14:paraId="1E2E74F3" w14:textId="25035248"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(7.65e-07) </w:t>
            </w:r>
          </w:p>
        </w:tc>
      </w:tr>
      <w:tr w:rsidR="00631C6B" w:rsidRPr="002D11D7" w14:paraId="59A0EF62" w14:textId="77777777" w:rsidTr="00631C6B">
        <w:tc>
          <w:tcPr>
            <w:tcW w:w="1252" w:type="pct"/>
            <w:tcBorders>
              <w:top w:val="nil"/>
              <w:left w:val="nil"/>
              <w:bottom w:val="nil"/>
              <w:right w:val="nil"/>
            </w:tcBorders>
            <w:shd w:val="clear" w:color="auto" w:fill="auto"/>
            <w:hideMark/>
          </w:tcPr>
          <w:p w14:paraId="54350F34" w14:textId="24BC3159"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lnOpen</w:t>
            </w:r>
            <w:proofErr w:type="spellEnd"/>
            <w:r w:rsidRPr="002D11D7">
              <w:rPr>
                <w:rFonts w:eastAsia="Times New Roman" w:cs="Times New Roman"/>
              </w:rPr>
              <w:t> </w:t>
            </w:r>
          </w:p>
        </w:tc>
        <w:tc>
          <w:tcPr>
            <w:tcW w:w="789" w:type="pct"/>
            <w:tcBorders>
              <w:top w:val="nil"/>
              <w:left w:val="nil"/>
              <w:bottom w:val="nil"/>
              <w:right w:val="nil"/>
            </w:tcBorders>
            <w:shd w:val="clear" w:color="auto" w:fill="auto"/>
            <w:hideMark/>
          </w:tcPr>
          <w:p w14:paraId="12950FA4" w14:textId="29ACC07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1.07e-05*** </w:t>
            </w:r>
          </w:p>
        </w:tc>
        <w:tc>
          <w:tcPr>
            <w:tcW w:w="987" w:type="pct"/>
            <w:tcBorders>
              <w:top w:val="nil"/>
              <w:left w:val="nil"/>
              <w:bottom w:val="nil"/>
              <w:right w:val="nil"/>
            </w:tcBorders>
            <w:shd w:val="clear" w:color="auto" w:fill="auto"/>
            <w:hideMark/>
          </w:tcPr>
          <w:p w14:paraId="7B85C092" w14:textId="5D6AA5AE"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5.83e-06 </w:t>
            </w:r>
          </w:p>
        </w:tc>
        <w:tc>
          <w:tcPr>
            <w:tcW w:w="987" w:type="pct"/>
            <w:tcBorders>
              <w:top w:val="nil"/>
              <w:left w:val="nil"/>
              <w:bottom w:val="nil"/>
              <w:right w:val="nil"/>
            </w:tcBorders>
            <w:shd w:val="clear" w:color="auto" w:fill="auto"/>
            <w:hideMark/>
          </w:tcPr>
          <w:p w14:paraId="55399181" w14:textId="6FAB21DB"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-7.46e-06 </w:t>
            </w:r>
          </w:p>
        </w:tc>
        <w:tc>
          <w:tcPr>
            <w:tcW w:w="985" w:type="pct"/>
            <w:tcBorders>
              <w:top w:val="nil"/>
              <w:left w:val="nil"/>
              <w:bottom w:val="nil"/>
              <w:right w:val="nil"/>
            </w:tcBorders>
            <w:shd w:val="clear" w:color="auto" w:fill="auto"/>
            <w:hideMark/>
          </w:tcPr>
          <w:p w14:paraId="1C8FF46E" w14:textId="6AF9674F"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-4.86e-05*** </w:t>
            </w:r>
          </w:p>
        </w:tc>
      </w:tr>
      <w:tr w:rsidR="00631C6B" w:rsidRPr="002D11D7" w14:paraId="06BEA7CD" w14:textId="77777777" w:rsidTr="00631C6B">
        <w:tc>
          <w:tcPr>
            <w:tcW w:w="1252" w:type="pct"/>
            <w:tcBorders>
              <w:top w:val="nil"/>
              <w:left w:val="nil"/>
              <w:bottom w:val="nil"/>
              <w:right w:val="nil"/>
            </w:tcBorders>
            <w:shd w:val="clear" w:color="auto" w:fill="auto"/>
            <w:hideMark/>
          </w:tcPr>
          <w:p w14:paraId="0E0C7120" w14:textId="196EBCE8"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nil"/>
              <w:right w:val="nil"/>
            </w:tcBorders>
            <w:shd w:val="clear" w:color="auto" w:fill="auto"/>
            <w:hideMark/>
          </w:tcPr>
          <w:p w14:paraId="0E5C8908" w14:textId="084D876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(4.80e-06) </w:t>
            </w:r>
          </w:p>
        </w:tc>
        <w:tc>
          <w:tcPr>
            <w:tcW w:w="987" w:type="pct"/>
            <w:tcBorders>
              <w:top w:val="nil"/>
              <w:left w:val="nil"/>
              <w:bottom w:val="nil"/>
              <w:right w:val="nil"/>
            </w:tcBorders>
            <w:shd w:val="clear" w:color="auto" w:fill="auto"/>
            <w:hideMark/>
          </w:tcPr>
          <w:p w14:paraId="0F01B86C" w14:textId="38D8EF7F"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(4.35e-06) </w:t>
            </w:r>
          </w:p>
        </w:tc>
        <w:tc>
          <w:tcPr>
            <w:tcW w:w="987" w:type="pct"/>
            <w:tcBorders>
              <w:top w:val="nil"/>
              <w:left w:val="nil"/>
              <w:bottom w:val="nil"/>
              <w:right w:val="nil"/>
            </w:tcBorders>
            <w:shd w:val="clear" w:color="auto" w:fill="auto"/>
            <w:hideMark/>
          </w:tcPr>
          <w:p w14:paraId="500CC9C5" w14:textId="4C75322F"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(1.84e-05) </w:t>
            </w:r>
          </w:p>
        </w:tc>
        <w:tc>
          <w:tcPr>
            <w:tcW w:w="985" w:type="pct"/>
            <w:tcBorders>
              <w:top w:val="nil"/>
              <w:left w:val="nil"/>
              <w:bottom w:val="nil"/>
              <w:right w:val="nil"/>
            </w:tcBorders>
            <w:shd w:val="clear" w:color="auto" w:fill="auto"/>
            <w:hideMark/>
          </w:tcPr>
          <w:p w14:paraId="15A56FCC" w14:textId="3F920B4E"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(1.60e-05) </w:t>
            </w:r>
          </w:p>
        </w:tc>
      </w:tr>
      <w:tr w:rsidR="00631C6B" w:rsidRPr="002D11D7" w14:paraId="17CC2E41" w14:textId="77777777" w:rsidTr="00631C6B">
        <w:tc>
          <w:tcPr>
            <w:tcW w:w="1252" w:type="pct"/>
            <w:tcBorders>
              <w:top w:val="nil"/>
              <w:left w:val="nil"/>
              <w:bottom w:val="nil"/>
              <w:right w:val="nil"/>
            </w:tcBorders>
            <w:shd w:val="clear" w:color="auto" w:fill="auto"/>
            <w:hideMark/>
          </w:tcPr>
          <w:p w14:paraId="5B3809E9" w14:textId="052438FA"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Constant </w:t>
            </w:r>
          </w:p>
        </w:tc>
        <w:tc>
          <w:tcPr>
            <w:tcW w:w="789" w:type="pct"/>
            <w:tcBorders>
              <w:top w:val="nil"/>
              <w:left w:val="nil"/>
              <w:bottom w:val="nil"/>
              <w:right w:val="nil"/>
            </w:tcBorders>
            <w:shd w:val="clear" w:color="auto" w:fill="auto"/>
            <w:hideMark/>
          </w:tcPr>
          <w:p w14:paraId="0FE11075" w14:textId="7C7AF91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0.000200*** </w:t>
            </w:r>
          </w:p>
        </w:tc>
        <w:tc>
          <w:tcPr>
            <w:tcW w:w="987" w:type="pct"/>
            <w:tcBorders>
              <w:top w:val="nil"/>
              <w:left w:val="nil"/>
              <w:bottom w:val="nil"/>
              <w:right w:val="nil"/>
            </w:tcBorders>
            <w:shd w:val="clear" w:color="auto" w:fill="auto"/>
            <w:hideMark/>
          </w:tcPr>
          <w:p w14:paraId="4840FFB1" w14:textId="464957C0"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0.000219*** </w:t>
            </w:r>
          </w:p>
        </w:tc>
        <w:tc>
          <w:tcPr>
            <w:tcW w:w="987" w:type="pct"/>
            <w:tcBorders>
              <w:top w:val="nil"/>
              <w:left w:val="nil"/>
              <w:bottom w:val="nil"/>
              <w:right w:val="nil"/>
            </w:tcBorders>
            <w:shd w:val="clear" w:color="auto" w:fill="auto"/>
            <w:hideMark/>
          </w:tcPr>
          <w:p w14:paraId="009E0312" w14:textId="6378F25D"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0.000256*** </w:t>
            </w:r>
          </w:p>
        </w:tc>
        <w:tc>
          <w:tcPr>
            <w:tcW w:w="985" w:type="pct"/>
            <w:tcBorders>
              <w:top w:val="nil"/>
              <w:left w:val="nil"/>
              <w:bottom w:val="nil"/>
              <w:right w:val="nil"/>
            </w:tcBorders>
            <w:shd w:val="clear" w:color="auto" w:fill="auto"/>
            <w:hideMark/>
          </w:tcPr>
          <w:p w14:paraId="48E86DE1" w14:textId="631BD2DA"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0.000257*** </w:t>
            </w:r>
          </w:p>
        </w:tc>
      </w:tr>
      <w:tr w:rsidR="00631C6B" w:rsidRPr="002D11D7" w14:paraId="445634F4" w14:textId="77777777" w:rsidTr="00631C6B">
        <w:tc>
          <w:tcPr>
            <w:tcW w:w="1252" w:type="pct"/>
            <w:tcBorders>
              <w:top w:val="nil"/>
              <w:left w:val="nil"/>
              <w:bottom w:val="single" w:sz="4" w:space="0" w:color="auto"/>
              <w:right w:val="nil"/>
            </w:tcBorders>
            <w:shd w:val="clear" w:color="auto" w:fill="auto"/>
            <w:hideMark/>
          </w:tcPr>
          <w:p w14:paraId="0F172691" w14:textId="47D51FC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789" w:type="pct"/>
            <w:tcBorders>
              <w:top w:val="nil"/>
              <w:left w:val="nil"/>
              <w:bottom w:val="single" w:sz="4" w:space="0" w:color="auto"/>
              <w:right w:val="nil"/>
            </w:tcBorders>
            <w:shd w:val="clear" w:color="auto" w:fill="auto"/>
            <w:hideMark/>
          </w:tcPr>
          <w:p w14:paraId="062F4FF0" w14:textId="5C144E05"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(5.57e-05) </w:t>
            </w:r>
          </w:p>
        </w:tc>
        <w:tc>
          <w:tcPr>
            <w:tcW w:w="987" w:type="pct"/>
            <w:tcBorders>
              <w:top w:val="nil"/>
              <w:left w:val="nil"/>
              <w:bottom w:val="single" w:sz="4" w:space="0" w:color="auto"/>
              <w:right w:val="nil"/>
            </w:tcBorders>
            <w:shd w:val="clear" w:color="auto" w:fill="auto"/>
            <w:hideMark/>
          </w:tcPr>
          <w:p w14:paraId="601A53B2" w14:textId="70BB2189"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(5.13e-05) </w:t>
            </w:r>
          </w:p>
        </w:tc>
        <w:tc>
          <w:tcPr>
            <w:tcW w:w="987" w:type="pct"/>
            <w:tcBorders>
              <w:top w:val="nil"/>
              <w:left w:val="nil"/>
              <w:bottom w:val="single" w:sz="4" w:space="0" w:color="auto"/>
              <w:right w:val="nil"/>
            </w:tcBorders>
            <w:shd w:val="clear" w:color="auto" w:fill="auto"/>
            <w:hideMark/>
          </w:tcPr>
          <w:p w14:paraId="6D09C5A1" w14:textId="372D5361"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(6.30e-05) </w:t>
            </w:r>
          </w:p>
        </w:tc>
        <w:tc>
          <w:tcPr>
            <w:tcW w:w="985" w:type="pct"/>
            <w:tcBorders>
              <w:top w:val="nil"/>
              <w:left w:val="nil"/>
              <w:bottom w:val="single" w:sz="4" w:space="0" w:color="auto"/>
              <w:right w:val="nil"/>
            </w:tcBorders>
            <w:shd w:val="clear" w:color="auto" w:fill="auto"/>
            <w:hideMark/>
          </w:tcPr>
          <w:p w14:paraId="2AEF95E5" w14:textId="37D1B2A0"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(5.47e-05) </w:t>
            </w:r>
          </w:p>
        </w:tc>
      </w:tr>
      <w:tr w:rsidR="00631C6B" w:rsidRPr="002D11D7" w14:paraId="4137C59B" w14:textId="77777777" w:rsidTr="00631C6B">
        <w:tc>
          <w:tcPr>
            <w:tcW w:w="1252" w:type="pct"/>
            <w:tcBorders>
              <w:top w:val="single" w:sz="4" w:space="0" w:color="auto"/>
              <w:left w:val="nil"/>
              <w:bottom w:val="single" w:sz="4" w:space="0" w:color="auto"/>
              <w:right w:val="nil"/>
            </w:tcBorders>
            <w:shd w:val="clear" w:color="auto" w:fill="auto"/>
            <w:hideMark/>
          </w:tcPr>
          <w:p w14:paraId="5CF6CC50"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Fixed effects   </w:t>
            </w:r>
          </w:p>
          <w:p w14:paraId="0308F7A1"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Random effects   </w:t>
            </w:r>
          </w:p>
          <w:p w14:paraId="3A3A4869" w14:textId="0A108873"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lang w:val="en-US"/>
              </w:rPr>
              <w:t>Time fixed effects  </w:t>
            </w:r>
          </w:p>
        </w:tc>
        <w:tc>
          <w:tcPr>
            <w:tcW w:w="789" w:type="pct"/>
            <w:tcBorders>
              <w:top w:val="single" w:sz="4" w:space="0" w:color="auto"/>
              <w:left w:val="nil"/>
              <w:bottom w:val="single" w:sz="4" w:space="0" w:color="auto"/>
              <w:right w:val="nil"/>
            </w:tcBorders>
            <w:shd w:val="clear" w:color="auto" w:fill="auto"/>
            <w:hideMark/>
          </w:tcPr>
          <w:p w14:paraId="79BC424F"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4648D912"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68F8C0D4" w14:textId="73BC517E"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Yes </w:t>
            </w:r>
          </w:p>
        </w:tc>
        <w:tc>
          <w:tcPr>
            <w:tcW w:w="987" w:type="pct"/>
            <w:tcBorders>
              <w:top w:val="single" w:sz="4" w:space="0" w:color="auto"/>
              <w:left w:val="nil"/>
              <w:bottom w:val="single" w:sz="4" w:space="0" w:color="auto"/>
              <w:right w:val="nil"/>
            </w:tcBorders>
            <w:shd w:val="clear" w:color="auto" w:fill="auto"/>
            <w:hideMark/>
          </w:tcPr>
          <w:p w14:paraId="02B0EE5E"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58B53F40"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w:t>
            </w:r>
          </w:p>
          <w:p w14:paraId="2A0A794E" w14:textId="3C484F72"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Yes </w:t>
            </w:r>
          </w:p>
        </w:tc>
        <w:tc>
          <w:tcPr>
            <w:tcW w:w="987" w:type="pct"/>
            <w:tcBorders>
              <w:top w:val="single" w:sz="4" w:space="0" w:color="auto"/>
              <w:left w:val="nil"/>
              <w:bottom w:val="single" w:sz="4" w:space="0" w:color="auto"/>
              <w:right w:val="nil"/>
            </w:tcBorders>
            <w:shd w:val="clear" w:color="auto" w:fill="auto"/>
            <w:hideMark/>
          </w:tcPr>
          <w:p w14:paraId="0F416103"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5A3367E9"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6EDC7B93" w14:textId="01263BDA"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Yes </w:t>
            </w:r>
          </w:p>
        </w:tc>
        <w:tc>
          <w:tcPr>
            <w:tcW w:w="985" w:type="pct"/>
            <w:tcBorders>
              <w:top w:val="single" w:sz="4" w:space="0" w:color="auto"/>
              <w:left w:val="nil"/>
              <w:bottom w:val="single" w:sz="4" w:space="0" w:color="auto"/>
              <w:right w:val="nil"/>
            </w:tcBorders>
            <w:shd w:val="clear" w:color="auto" w:fill="auto"/>
            <w:hideMark/>
          </w:tcPr>
          <w:p w14:paraId="5AC4A131"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4468C5FB"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1B7DB93B" w14:textId="02800302"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Yes </w:t>
            </w:r>
          </w:p>
        </w:tc>
      </w:tr>
      <w:tr w:rsidR="00631C6B" w:rsidRPr="002D11D7" w14:paraId="3611E5E9" w14:textId="77777777" w:rsidTr="00631C6B">
        <w:tc>
          <w:tcPr>
            <w:tcW w:w="1252" w:type="pct"/>
            <w:tcBorders>
              <w:top w:val="single" w:sz="4" w:space="0" w:color="auto"/>
              <w:left w:val="nil"/>
              <w:bottom w:val="nil"/>
              <w:right w:val="nil"/>
            </w:tcBorders>
            <w:shd w:val="clear" w:color="auto" w:fill="auto"/>
            <w:hideMark/>
          </w:tcPr>
          <w:p w14:paraId="3DE4D290" w14:textId="105390EA"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rPr>
              <w:t>Observations </w:t>
            </w:r>
          </w:p>
        </w:tc>
        <w:tc>
          <w:tcPr>
            <w:tcW w:w="789" w:type="pct"/>
            <w:tcBorders>
              <w:top w:val="single" w:sz="4" w:space="0" w:color="auto"/>
              <w:left w:val="nil"/>
              <w:bottom w:val="nil"/>
              <w:right w:val="nil"/>
            </w:tcBorders>
            <w:shd w:val="clear" w:color="auto" w:fill="auto"/>
            <w:hideMark/>
          </w:tcPr>
          <w:p w14:paraId="406821BD" w14:textId="092F0433"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3,116 </w:t>
            </w:r>
          </w:p>
        </w:tc>
        <w:tc>
          <w:tcPr>
            <w:tcW w:w="987" w:type="pct"/>
            <w:tcBorders>
              <w:top w:val="single" w:sz="4" w:space="0" w:color="auto"/>
              <w:left w:val="nil"/>
              <w:bottom w:val="nil"/>
              <w:right w:val="nil"/>
            </w:tcBorders>
            <w:shd w:val="clear" w:color="auto" w:fill="auto"/>
            <w:hideMark/>
          </w:tcPr>
          <w:p w14:paraId="544D15A7" w14:textId="5F6D47E0"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3,116 </w:t>
            </w:r>
          </w:p>
        </w:tc>
        <w:tc>
          <w:tcPr>
            <w:tcW w:w="987" w:type="pct"/>
            <w:tcBorders>
              <w:top w:val="single" w:sz="4" w:space="0" w:color="auto"/>
              <w:left w:val="nil"/>
              <w:bottom w:val="nil"/>
              <w:right w:val="nil"/>
            </w:tcBorders>
            <w:shd w:val="clear" w:color="auto" w:fill="auto"/>
            <w:hideMark/>
          </w:tcPr>
          <w:p w14:paraId="6F0AD0BC" w14:textId="772A72AD"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2,811 </w:t>
            </w:r>
          </w:p>
        </w:tc>
        <w:tc>
          <w:tcPr>
            <w:tcW w:w="985" w:type="pct"/>
            <w:tcBorders>
              <w:top w:val="single" w:sz="4" w:space="0" w:color="auto"/>
              <w:left w:val="nil"/>
              <w:bottom w:val="nil"/>
              <w:right w:val="nil"/>
            </w:tcBorders>
            <w:shd w:val="clear" w:color="auto" w:fill="auto"/>
            <w:hideMark/>
          </w:tcPr>
          <w:p w14:paraId="19859E2D" w14:textId="33E9DEF4"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2,811 </w:t>
            </w:r>
          </w:p>
        </w:tc>
      </w:tr>
      <w:tr w:rsidR="00631C6B" w:rsidRPr="002D11D7" w14:paraId="1AC8A90B" w14:textId="77777777" w:rsidTr="00631C6B">
        <w:tc>
          <w:tcPr>
            <w:tcW w:w="1252" w:type="pct"/>
            <w:tcBorders>
              <w:top w:val="nil"/>
              <w:left w:val="nil"/>
              <w:bottom w:val="nil"/>
              <w:right w:val="nil"/>
            </w:tcBorders>
            <w:shd w:val="clear" w:color="auto" w:fill="auto"/>
            <w:hideMark/>
          </w:tcPr>
          <w:p w14:paraId="67ADF302" w14:textId="5DD5C18E"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R-squared </w:t>
            </w:r>
          </w:p>
        </w:tc>
        <w:tc>
          <w:tcPr>
            <w:tcW w:w="789" w:type="pct"/>
            <w:tcBorders>
              <w:top w:val="nil"/>
              <w:left w:val="nil"/>
              <w:bottom w:val="nil"/>
              <w:right w:val="nil"/>
            </w:tcBorders>
            <w:shd w:val="clear" w:color="auto" w:fill="auto"/>
            <w:hideMark/>
          </w:tcPr>
          <w:p w14:paraId="17508BFD" w14:textId="044FFB0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0.023 </w:t>
            </w:r>
          </w:p>
        </w:tc>
        <w:tc>
          <w:tcPr>
            <w:tcW w:w="987" w:type="pct"/>
            <w:tcBorders>
              <w:top w:val="nil"/>
              <w:left w:val="nil"/>
              <w:bottom w:val="nil"/>
              <w:right w:val="nil"/>
            </w:tcBorders>
            <w:shd w:val="clear" w:color="auto" w:fill="auto"/>
            <w:hideMark/>
          </w:tcPr>
          <w:p w14:paraId="081730D8" w14:textId="3E00A831"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 </w:t>
            </w:r>
          </w:p>
        </w:tc>
        <w:tc>
          <w:tcPr>
            <w:tcW w:w="987" w:type="pct"/>
            <w:tcBorders>
              <w:top w:val="nil"/>
              <w:left w:val="nil"/>
              <w:bottom w:val="nil"/>
              <w:right w:val="nil"/>
            </w:tcBorders>
            <w:shd w:val="clear" w:color="auto" w:fill="auto"/>
            <w:hideMark/>
          </w:tcPr>
          <w:p w14:paraId="7CB99054" w14:textId="70E5F5EC"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 </w:t>
            </w:r>
          </w:p>
        </w:tc>
        <w:tc>
          <w:tcPr>
            <w:tcW w:w="985" w:type="pct"/>
            <w:tcBorders>
              <w:top w:val="nil"/>
              <w:left w:val="nil"/>
              <w:bottom w:val="nil"/>
              <w:right w:val="nil"/>
            </w:tcBorders>
            <w:shd w:val="clear" w:color="auto" w:fill="auto"/>
            <w:hideMark/>
          </w:tcPr>
          <w:p w14:paraId="75E2D9C1" w14:textId="5EDC707C" w:rsidR="00631C6B" w:rsidRPr="002D11D7" w:rsidRDefault="00631C6B" w:rsidP="00175140">
            <w:pPr>
              <w:spacing w:beforeAutospacing="1" w:afterAutospacing="1"/>
              <w:jc w:val="center"/>
              <w:textAlignment w:val="baseline"/>
              <w:rPr>
                <w:rFonts w:eastAsia="Times New Roman" w:cs="Times New Roman"/>
              </w:rPr>
            </w:pPr>
            <w:r w:rsidRPr="002D11D7">
              <w:rPr>
                <w:rFonts w:eastAsia="Times New Roman" w:cs="Times New Roman"/>
              </w:rPr>
              <w:t> </w:t>
            </w:r>
          </w:p>
        </w:tc>
      </w:tr>
      <w:tr w:rsidR="00631C6B" w:rsidRPr="002D11D7" w14:paraId="63B7CA04" w14:textId="77777777" w:rsidTr="00631C6B">
        <w:tc>
          <w:tcPr>
            <w:tcW w:w="1252" w:type="pct"/>
            <w:tcBorders>
              <w:top w:val="nil"/>
              <w:left w:val="nil"/>
              <w:bottom w:val="single" w:sz="6" w:space="0" w:color="auto"/>
              <w:right w:val="nil"/>
            </w:tcBorders>
            <w:shd w:val="clear" w:color="auto" w:fill="auto"/>
            <w:hideMark/>
          </w:tcPr>
          <w:p w14:paraId="1F09BC14" w14:textId="6C553DBE"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rPr>
              <w:t>Number</w:t>
            </w:r>
            <w:r>
              <w:rPr>
                <w:rFonts w:eastAsia="Times New Roman" w:cs="Times New Roman"/>
              </w:rPr>
              <w:t xml:space="preserve"> of countries</w:t>
            </w:r>
            <w:r w:rsidRPr="002D11D7">
              <w:rPr>
                <w:rFonts w:eastAsia="Times New Roman" w:cs="Times New Roman"/>
              </w:rPr>
              <w:t> </w:t>
            </w:r>
          </w:p>
        </w:tc>
        <w:tc>
          <w:tcPr>
            <w:tcW w:w="789" w:type="pct"/>
            <w:tcBorders>
              <w:top w:val="nil"/>
              <w:left w:val="nil"/>
              <w:bottom w:val="single" w:sz="6" w:space="0" w:color="auto"/>
              <w:right w:val="nil"/>
            </w:tcBorders>
            <w:shd w:val="clear" w:color="auto" w:fill="auto"/>
            <w:hideMark/>
          </w:tcPr>
          <w:p w14:paraId="5380FDC4" w14:textId="1F99CDB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987" w:type="pct"/>
            <w:tcBorders>
              <w:top w:val="nil"/>
              <w:left w:val="nil"/>
              <w:bottom w:val="single" w:sz="6" w:space="0" w:color="auto"/>
              <w:right w:val="nil"/>
            </w:tcBorders>
            <w:shd w:val="clear" w:color="auto" w:fill="auto"/>
            <w:hideMark/>
          </w:tcPr>
          <w:p w14:paraId="16943261" w14:textId="1494AC2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987" w:type="pct"/>
            <w:tcBorders>
              <w:top w:val="nil"/>
              <w:left w:val="nil"/>
              <w:bottom w:val="single" w:sz="6" w:space="0" w:color="auto"/>
              <w:right w:val="nil"/>
            </w:tcBorders>
            <w:shd w:val="clear" w:color="auto" w:fill="auto"/>
            <w:hideMark/>
          </w:tcPr>
          <w:p w14:paraId="4E5D7579" w14:textId="11C27FF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c>
          <w:tcPr>
            <w:tcW w:w="985" w:type="pct"/>
            <w:tcBorders>
              <w:top w:val="nil"/>
              <w:left w:val="nil"/>
              <w:bottom w:val="single" w:sz="6" w:space="0" w:color="auto"/>
              <w:right w:val="nil"/>
            </w:tcBorders>
            <w:shd w:val="clear" w:color="auto" w:fill="auto"/>
            <w:hideMark/>
          </w:tcPr>
          <w:p w14:paraId="727092AC" w14:textId="20CDE53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r>
    </w:tbl>
    <w:p w14:paraId="4D7C56C3" w14:textId="77777777" w:rsidR="00175140" w:rsidRPr="002D11D7" w:rsidRDefault="00175140" w:rsidP="00175140">
      <w:pPr>
        <w:jc w:val="center"/>
        <w:textAlignment w:val="baseline"/>
        <w:rPr>
          <w:rFonts w:eastAsia="Times New Roman" w:cs="Segoe UI"/>
          <w:sz w:val="12"/>
          <w:szCs w:val="12"/>
        </w:rPr>
      </w:pPr>
      <w:r w:rsidRPr="002D11D7">
        <w:rPr>
          <w:rFonts w:eastAsia="Times New Roman" w:cs="Times New Roman"/>
        </w:rPr>
        <w:t>Standard errors in parentheses </w:t>
      </w:r>
    </w:p>
    <w:p w14:paraId="36195972" w14:textId="77777777" w:rsidR="00175140" w:rsidRPr="002D11D7" w:rsidRDefault="00175140" w:rsidP="00175140">
      <w:pPr>
        <w:jc w:val="center"/>
        <w:textAlignment w:val="baseline"/>
        <w:rPr>
          <w:rFonts w:eastAsia="Times New Roman" w:cs="Segoe UI"/>
          <w:sz w:val="12"/>
          <w:szCs w:val="12"/>
        </w:rPr>
      </w:pPr>
      <w:r w:rsidRPr="002D11D7">
        <w:rPr>
          <w:rFonts w:eastAsia="Times New Roman" w:cs="Times New Roman"/>
        </w:rPr>
        <w:t>*** p&lt;0.01, ** p&lt;0.05, * p&lt;0.1 </w:t>
      </w:r>
    </w:p>
    <w:p w14:paraId="058945C1" w14:textId="77777777" w:rsidR="00175140" w:rsidRPr="002D11D7" w:rsidRDefault="00175140" w:rsidP="00175140">
      <w:pPr>
        <w:spacing w:line="360" w:lineRule="auto"/>
        <w:jc w:val="center"/>
        <w:rPr>
          <w:lang w:val="en-US"/>
        </w:rPr>
      </w:pPr>
    </w:p>
    <w:p w14:paraId="49E116A3" w14:textId="77777777" w:rsidR="001C3802" w:rsidRPr="002D11D7" w:rsidRDefault="001C3802" w:rsidP="00175140">
      <w:pPr>
        <w:spacing w:line="360" w:lineRule="auto"/>
        <w:textAlignment w:val="baseline"/>
        <w:rPr>
          <w:rFonts w:eastAsia="Times New Roman" w:cs="Times New Roman"/>
          <w:i/>
          <w:iCs/>
          <w:lang w:val="en-US"/>
        </w:rPr>
      </w:pPr>
    </w:p>
    <w:p w14:paraId="004B4E4F" w14:textId="77777777" w:rsidR="00E940C4" w:rsidRDefault="00E940C4" w:rsidP="00175140">
      <w:pPr>
        <w:spacing w:line="360" w:lineRule="auto"/>
        <w:jc w:val="both"/>
        <w:rPr>
          <w:rFonts w:eastAsia="Times New Roman" w:cs="Times New Roman"/>
          <w:iCs/>
          <w:lang w:val="en-US"/>
        </w:rPr>
      </w:pPr>
    </w:p>
    <w:p w14:paraId="64550EC8" w14:textId="6F6E7136" w:rsidR="00537531" w:rsidRPr="00537531" w:rsidRDefault="00E940C4" w:rsidP="00537531">
      <w:pPr>
        <w:spacing w:line="360" w:lineRule="auto"/>
        <w:ind w:firstLine="708"/>
        <w:jc w:val="both"/>
        <w:rPr>
          <w:rFonts w:eastAsia="Times New Roman" w:cs="Times New Roman"/>
          <w:iCs/>
          <w:lang w:val="en-US"/>
        </w:rPr>
      </w:pPr>
      <w:r>
        <w:rPr>
          <w:lang w:val="en-US"/>
        </w:rPr>
        <w:t>Table 7 shows results for particulate matter 10;</w:t>
      </w:r>
      <w:r w:rsidRPr="002D11D7">
        <w:rPr>
          <w:lang w:val="en-US"/>
        </w:rPr>
        <w:t xml:space="preserve"> the variables of interest are significant and consistent with expectations. The value is measured in per capita terms, and not logged. The coefficient for income does not change massively when moving on the instrumental estimation, although it decreases a little.</w:t>
      </w:r>
      <w:r w:rsidR="00537531">
        <w:rPr>
          <w:rFonts w:eastAsia="Times New Roman" w:cs="Times New Roman"/>
          <w:iCs/>
          <w:lang w:val="en-US"/>
        </w:rPr>
        <w:t xml:space="preserve"> </w:t>
      </w:r>
      <w:r w:rsidR="00537531" w:rsidRPr="002D11D7">
        <w:rPr>
          <w:lang w:val="en-US"/>
        </w:rPr>
        <w:t xml:space="preserve">The square of income is negative, showing again an </w:t>
      </w:r>
      <w:r w:rsidR="00537531">
        <w:rPr>
          <w:lang w:val="en-US"/>
        </w:rPr>
        <w:t>inverted U-shape Kuznets curve.</w:t>
      </w:r>
      <w:r w:rsidR="00537531">
        <w:rPr>
          <w:rFonts w:eastAsia="Times New Roman" w:cs="Times New Roman"/>
          <w:iCs/>
          <w:lang w:val="en-US"/>
        </w:rPr>
        <w:t xml:space="preserve"> </w:t>
      </w:r>
      <w:r w:rsidR="00537531" w:rsidRPr="002D11D7">
        <w:rPr>
          <w:lang w:val="en-US"/>
        </w:rPr>
        <w:t xml:space="preserve">Area per capita and the </w:t>
      </w:r>
      <w:r w:rsidR="00537531" w:rsidRPr="002D11D7">
        <w:rPr>
          <w:i/>
          <w:lang w:val="en-US"/>
        </w:rPr>
        <w:t xml:space="preserve">KL </w:t>
      </w:r>
      <w:r w:rsidR="00537531" w:rsidRPr="002D11D7">
        <w:rPr>
          <w:lang w:val="en-US"/>
        </w:rPr>
        <w:t xml:space="preserve">ratio are not significant, even if for what concerns area the coefficient has the consistent sign. Openness is unfortunately positive and significant in this model, and in the instrumental variable regression the value for trade more than doubles its magnitude, suggesting that trade has, in the case of this pollutant, a detrimental effect on the environment and on human health.  </w:t>
      </w:r>
    </w:p>
    <w:p w14:paraId="5B2E4D85" w14:textId="77777777" w:rsidR="001C3802" w:rsidRPr="002D11D7" w:rsidRDefault="001C3802" w:rsidP="00175140">
      <w:pPr>
        <w:spacing w:line="360" w:lineRule="auto"/>
        <w:jc w:val="both"/>
        <w:rPr>
          <w:lang w:val="en-US"/>
        </w:rPr>
      </w:pPr>
    </w:p>
    <w:p w14:paraId="0CE01950" w14:textId="77777777" w:rsidR="00140B27" w:rsidRDefault="00140B27" w:rsidP="00175140">
      <w:pPr>
        <w:spacing w:line="360" w:lineRule="auto"/>
        <w:rPr>
          <w:i/>
          <w:sz w:val="20"/>
          <w:szCs w:val="20"/>
          <w:lang w:val="en-US"/>
        </w:rPr>
      </w:pPr>
    </w:p>
    <w:p w14:paraId="3EFC2AA5" w14:textId="77777777" w:rsidR="002413F8" w:rsidRDefault="002413F8" w:rsidP="00175140">
      <w:pPr>
        <w:spacing w:line="360" w:lineRule="auto"/>
        <w:rPr>
          <w:i/>
          <w:sz w:val="20"/>
          <w:szCs w:val="20"/>
          <w:lang w:val="en-US"/>
        </w:rPr>
      </w:pPr>
    </w:p>
    <w:p w14:paraId="250EE204" w14:textId="4B6CA692" w:rsidR="00175140" w:rsidRPr="003B4A02" w:rsidRDefault="003B4A02" w:rsidP="00175140">
      <w:pPr>
        <w:spacing w:line="360" w:lineRule="auto"/>
        <w:rPr>
          <w:i/>
          <w:sz w:val="20"/>
          <w:szCs w:val="20"/>
          <w:vertAlign w:val="subscript"/>
          <w:lang w:val="en-US"/>
        </w:rPr>
      </w:pPr>
      <w:r>
        <w:rPr>
          <w:i/>
          <w:sz w:val="20"/>
          <w:szCs w:val="20"/>
          <w:lang w:val="en-US"/>
        </w:rPr>
        <w:lastRenderedPageBreak/>
        <w:t>Table 7 – PM</w:t>
      </w:r>
      <w:r>
        <w:rPr>
          <w:i/>
          <w:sz w:val="20"/>
          <w:szCs w:val="20"/>
          <w:vertAlign w:val="subscript"/>
          <w:lang w:val="en-US"/>
        </w:rPr>
        <w:t>10</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92"/>
        <w:gridCol w:w="1758"/>
        <w:gridCol w:w="1628"/>
        <w:gridCol w:w="1758"/>
        <w:gridCol w:w="1628"/>
      </w:tblGrid>
      <w:tr w:rsidR="00175140" w:rsidRPr="002D11D7" w14:paraId="46649D8B" w14:textId="77777777" w:rsidTr="00631C6B">
        <w:tc>
          <w:tcPr>
            <w:tcW w:w="1264" w:type="pct"/>
            <w:tcBorders>
              <w:top w:val="single" w:sz="6" w:space="0" w:color="auto"/>
              <w:left w:val="nil"/>
              <w:bottom w:val="nil"/>
              <w:right w:val="nil"/>
            </w:tcBorders>
            <w:shd w:val="clear" w:color="auto" w:fill="auto"/>
            <w:hideMark/>
          </w:tcPr>
          <w:p w14:paraId="47018533"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 </w:t>
            </w:r>
          </w:p>
        </w:tc>
        <w:tc>
          <w:tcPr>
            <w:tcW w:w="970" w:type="pct"/>
            <w:tcBorders>
              <w:top w:val="single" w:sz="6" w:space="0" w:color="auto"/>
              <w:left w:val="nil"/>
              <w:bottom w:val="nil"/>
              <w:right w:val="nil"/>
            </w:tcBorders>
            <w:shd w:val="clear" w:color="auto" w:fill="auto"/>
            <w:hideMark/>
          </w:tcPr>
          <w:p w14:paraId="205FD5E3"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 </w:t>
            </w:r>
          </w:p>
        </w:tc>
        <w:tc>
          <w:tcPr>
            <w:tcW w:w="898" w:type="pct"/>
            <w:tcBorders>
              <w:top w:val="single" w:sz="6" w:space="0" w:color="auto"/>
              <w:left w:val="nil"/>
              <w:bottom w:val="nil"/>
              <w:right w:val="nil"/>
            </w:tcBorders>
            <w:shd w:val="clear" w:color="auto" w:fill="auto"/>
            <w:hideMark/>
          </w:tcPr>
          <w:p w14:paraId="179D2F92"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 </w:t>
            </w:r>
          </w:p>
        </w:tc>
        <w:tc>
          <w:tcPr>
            <w:tcW w:w="970" w:type="pct"/>
            <w:tcBorders>
              <w:top w:val="single" w:sz="6" w:space="0" w:color="auto"/>
              <w:left w:val="nil"/>
              <w:bottom w:val="nil"/>
              <w:right w:val="nil"/>
            </w:tcBorders>
            <w:shd w:val="clear" w:color="auto" w:fill="auto"/>
            <w:hideMark/>
          </w:tcPr>
          <w:p w14:paraId="0436C02C"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 </w:t>
            </w:r>
          </w:p>
        </w:tc>
        <w:tc>
          <w:tcPr>
            <w:tcW w:w="898" w:type="pct"/>
            <w:tcBorders>
              <w:top w:val="single" w:sz="6" w:space="0" w:color="auto"/>
              <w:left w:val="nil"/>
              <w:bottom w:val="nil"/>
              <w:right w:val="nil"/>
            </w:tcBorders>
            <w:shd w:val="clear" w:color="auto" w:fill="auto"/>
            <w:hideMark/>
          </w:tcPr>
          <w:p w14:paraId="4376FA14"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 </w:t>
            </w:r>
          </w:p>
        </w:tc>
      </w:tr>
      <w:tr w:rsidR="00175140" w:rsidRPr="002D11D7" w14:paraId="3A08D1ED" w14:textId="77777777" w:rsidTr="00631C6B">
        <w:tc>
          <w:tcPr>
            <w:tcW w:w="1264" w:type="pct"/>
            <w:tcBorders>
              <w:top w:val="nil"/>
              <w:left w:val="nil"/>
              <w:bottom w:val="nil"/>
              <w:right w:val="nil"/>
            </w:tcBorders>
            <w:shd w:val="clear" w:color="auto" w:fill="auto"/>
            <w:hideMark/>
          </w:tcPr>
          <w:p w14:paraId="1CFCB3E4"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258DF5DD"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898" w:type="pct"/>
            <w:tcBorders>
              <w:top w:val="nil"/>
              <w:left w:val="nil"/>
              <w:bottom w:val="nil"/>
              <w:right w:val="nil"/>
            </w:tcBorders>
            <w:shd w:val="clear" w:color="auto" w:fill="auto"/>
            <w:hideMark/>
          </w:tcPr>
          <w:p w14:paraId="521DF66D"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970" w:type="pct"/>
            <w:tcBorders>
              <w:top w:val="nil"/>
              <w:left w:val="nil"/>
              <w:bottom w:val="nil"/>
              <w:right w:val="nil"/>
            </w:tcBorders>
            <w:shd w:val="clear" w:color="auto" w:fill="auto"/>
            <w:hideMark/>
          </w:tcPr>
          <w:p w14:paraId="628396F3"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c>
          <w:tcPr>
            <w:tcW w:w="898" w:type="pct"/>
            <w:tcBorders>
              <w:top w:val="nil"/>
              <w:left w:val="nil"/>
              <w:bottom w:val="nil"/>
              <w:right w:val="nil"/>
            </w:tcBorders>
            <w:shd w:val="clear" w:color="auto" w:fill="auto"/>
            <w:hideMark/>
          </w:tcPr>
          <w:p w14:paraId="6D42E2EF"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r>
      <w:tr w:rsidR="00175140" w:rsidRPr="002D11D7" w14:paraId="3ABBD8AB" w14:textId="77777777" w:rsidTr="00631C6B">
        <w:tc>
          <w:tcPr>
            <w:tcW w:w="1264" w:type="pct"/>
            <w:tcBorders>
              <w:top w:val="nil"/>
              <w:left w:val="nil"/>
              <w:bottom w:val="single" w:sz="6" w:space="0" w:color="auto"/>
              <w:right w:val="nil"/>
            </w:tcBorders>
            <w:shd w:val="clear" w:color="auto" w:fill="auto"/>
            <w:hideMark/>
          </w:tcPr>
          <w:p w14:paraId="7F6A4889"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VARIABLES </w:t>
            </w:r>
          </w:p>
        </w:tc>
        <w:tc>
          <w:tcPr>
            <w:tcW w:w="970" w:type="pct"/>
            <w:tcBorders>
              <w:top w:val="nil"/>
              <w:left w:val="nil"/>
              <w:bottom w:val="single" w:sz="6" w:space="0" w:color="auto"/>
              <w:right w:val="nil"/>
            </w:tcBorders>
            <w:shd w:val="clear" w:color="auto" w:fill="auto"/>
            <w:hideMark/>
          </w:tcPr>
          <w:p w14:paraId="2B6DAF00"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PM</w:t>
            </w:r>
            <w:r w:rsidRPr="002D11D7">
              <w:rPr>
                <w:rFonts w:eastAsia="Times New Roman" w:cs="Times New Roman"/>
                <w:i/>
                <w:iCs/>
                <w:sz w:val="19"/>
                <w:szCs w:val="19"/>
                <w:vertAlign w:val="subscript"/>
              </w:rPr>
              <w:t>10</w:t>
            </w:r>
            <w:r w:rsidRPr="002D11D7">
              <w:rPr>
                <w:rFonts w:eastAsia="Times New Roman" w:cs="Times New Roman"/>
                <w:sz w:val="19"/>
                <w:szCs w:val="19"/>
              </w:rPr>
              <w:t> </w:t>
            </w:r>
          </w:p>
        </w:tc>
        <w:tc>
          <w:tcPr>
            <w:tcW w:w="898" w:type="pct"/>
            <w:tcBorders>
              <w:top w:val="nil"/>
              <w:left w:val="nil"/>
              <w:bottom w:val="single" w:sz="6" w:space="0" w:color="auto"/>
              <w:right w:val="nil"/>
            </w:tcBorders>
            <w:shd w:val="clear" w:color="auto" w:fill="auto"/>
            <w:hideMark/>
          </w:tcPr>
          <w:p w14:paraId="29DF56F6"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PM</w:t>
            </w:r>
            <w:r w:rsidRPr="002D11D7">
              <w:rPr>
                <w:rFonts w:eastAsia="Times New Roman" w:cs="Times New Roman"/>
                <w:i/>
                <w:iCs/>
                <w:sz w:val="19"/>
                <w:szCs w:val="19"/>
                <w:vertAlign w:val="subscript"/>
              </w:rPr>
              <w:t>10</w:t>
            </w:r>
            <w:r w:rsidRPr="002D11D7">
              <w:rPr>
                <w:rFonts w:eastAsia="Times New Roman" w:cs="Times New Roman"/>
                <w:sz w:val="19"/>
                <w:szCs w:val="19"/>
              </w:rPr>
              <w:t> </w:t>
            </w:r>
          </w:p>
        </w:tc>
        <w:tc>
          <w:tcPr>
            <w:tcW w:w="970" w:type="pct"/>
            <w:tcBorders>
              <w:top w:val="nil"/>
              <w:left w:val="nil"/>
              <w:bottom w:val="single" w:sz="6" w:space="0" w:color="auto"/>
              <w:right w:val="nil"/>
            </w:tcBorders>
            <w:shd w:val="clear" w:color="auto" w:fill="auto"/>
            <w:hideMark/>
          </w:tcPr>
          <w:p w14:paraId="7817EB8A"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PM</w:t>
            </w:r>
            <w:r w:rsidRPr="002D11D7">
              <w:rPr>
                <w:rFonts w:eastAsia="Times New Roman" w:cs="Times New Roman"/>
                <w:i/>
                <w:iCs/>
                <w:sz w:val="19"/>
                <w:szCs w:val="19"/>
                <w:vertAlign w:val="subscript"/>
              </w:rPr>
              <w:t>10</w:t>
            </w:r>
            <w:r w:rsidRPr="002D11D7">
              <w:rPr>
                <w:rFonts w:eastAsia="Times New Roman" w:cs="Times New Roman"/>
                <w:sz w:val="19"/>
                <w:szCs w:val="19"/>
              </w:rPr>
              <w:t> </w:t>
            </w:r>
          </w:p>
        </w:tc>
        <w:tc>
          <w:tcPr>
            <w:tcW w:w="898" w:type="pct"/>
            <w:tcBorders>
              <w:top w:val="nil"/>
              <w:left w:val="nil"/>
              <w:bottom w:val="single" w:sz="6" w:space="0" w:color="auto"/>
              <w:right w:val="nil"/>
            </w:tcBorders>
            <w:shd w:val="clear" w:color="auto" w:fill="auto"/>
            <w:hideMark/>
          </w:tcPr>
          <w:p w14:paraId="48B3F49C"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PM</w:t>
            </w:r>
            <w:r w:rsidRPr="002D11D7">
              <w:rPr>
                <w:rFonts w:eastAsia="Times New Roman" w:cs="Times New Roman"/>
                <w:i/>
                <w:iCs/>
                <w:sz w:val="19"/>
                <w:szCs w:val="19"/>
                <w:vertAlign w:val="subscript"/>
              </w:rPr>
              <w:t>10</w:t>
            </w:r>
            <w:r w:rsidRPr="002D11D7">
              <w:rPr>
                <w:rFonts w:eastAsia="Times New Roman" w:cs="Times New Roman"/>
                <w:sz w:val="19"/>
                <w:szCs w:val="19"/>
              </w:rPr>
              <w:t> </w:t>
            </w:r>
          </w:p>
        </w:tc>
      </w:tr>
      <w:tr w:rsidR="00631C6B" w:rsidRPr="002D11D7" w14:paraId="0AB2A6FF" w14:textId="77777777" w:rsidTr="00631C6B">
        <w:tc>
          <w:tcPr>
            <w:tcW w:w="1264" w:type="pct"/>
            <w:tcBorders>
              <w:top w:val="nil"/>
              <w:left w:val="nil"/>
              <w:bottom w:val="nil"/>
              <w:right w:val="nil"/>
            </w:tcBorders>
            <w:shd w:val="clear" w:color="auto" w:fill="auto"/>
            <w:hideMark/>
          </w:tcPr>
          <w:p w14:paraId="5373E359" w14:textId="304216F4"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lnGDP</w:t>
            </w:r>
            <w:proofErr w:type="spellEnd"/>
            <w:r w:rsidRPr="002D11D7">
              <w:rPr>
                <w:rFonts w:eastAsia="Times New Roman" w:cs="Times New Roman"/>
              </w:rPr>
              <w:t> </w:t>
            </w:r>
          </w:p>
        </w:tc>
        <w:tc>
          <w:tcPr>
            <w:tcW w:w="970" w:type="pct"/>
            <w:tcBorders>
              <w:top w:val="nil"/>
              <w:left w:val="nil"/>
              <w:bottom w:val="nil"/>
              <w:right w:val="nil"/>
            </w:tcBorders>
            <w:shd w:val="clear" w:color="auto" w:fill="auto"/>
            <w:hideMark/>
          </w:tcPr>
          <w:p w14:paraId="1FE5B543" w14:textId="67E2000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0.382*** </w:t>
            </w:r>
          </w:p>
        </w:tc>
        <w:tc>
          <w:tcPr>
            <w:tcW w:w="898" w:type="pct"/>
            <w:tcBorders>
              <w:top w:val="nil"/>
              <w:left w:val="nil"/>
              <w:bottom w:val="nil"/>
              <w:right w:val="nil"/>
            </w:tcBorders>
            <w:shd w:val="clear" w:color="auto" w:fill="auto"/>
            <w:hideMark/>
          </w:tcPr>
          <w:p w14:paraId="4A677C58" w14:textId="61F8E8C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0.390** </w:t>
            </w:r>
          </w:p>
        </w:tc>
        <w:tc>
          <w:tcPr>
            <w:tcW w:w="970" w:type="pct"/>
            <w:tcBorders>
              <w:top w:val="nil"/>
              <w:left w:val="nil"/>
              <w:bottom w:val="nil"/>
              <w:right w:val="nil"/>
            </w:tcBorders>
            <w:shd w:val="clear" w:color="auto" w:fill="auto"/>
            <w:hideMark/>
          </w:tcPr>
          <w:p w14:paraId="7F1A0DDD" w14:textId="076E7F3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0.312*** </w:t>
            </w:r>
          </w:p>
        </w:tc>
        <w:tc>
          <w:tcPr>
            <w:tcW w:w="898" w:type="pct"/>
            <w:tcBorders>
              <w:top w:val="nil"/>
              <w:left w:val="nil"/>
              <w:bottom w:val="nil"/>
              <w:right w:val="nil"/>
            </w:tcBorders>
            <w:shd w:val="clear" w:color="auto" w:fill="auto"/>
            <w:hideMark/>
          </w:tcPr>
          <w:p w14:paraId="2592C595" w14:textId="27AB5A7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0.346*** </w:t>
            </w:r>
          </w:p>
        </w:tc>
      </w:tr>
      <w:tr w:rsidR="00631C6B" w:rsidRPr="002D11D7" w14:paraId="2DC9F979" w14:textId="77777777" w:rsidTr="00631C6B">
        <w:tc>
          <w:tcPr>
            <w:tcW w:w="1264" w:type="pct"/>
            <w:tcBorders>
              <w:top w:val="nil"/>
              <w:left w:val="nil"/>
              <w:bottom w:val="nil"/>
              <w:right w:val="nil"/>
            </w:tcBorders>
            <w:shd w:val="clear" w:color="auto" w:fill="auto"/>
            <w:hideMark/>
          </w:tcPr>
          <w:p w14:paraId="02BD2B27" w14:textId="5DEEE2A8"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2E2D3895" w14:textId="59F5498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(0.135) </w:t>
            </w:r>
          </w:p>
        </w:tc>
        <w:tc>
          <w:tcPr>
            <w:tcW w:w="898" w:type="pct"/>
            <w:tcBorders>
              <w:top w:val="nil"/>
              <w:left w:val="nil"/>
              <w:bottom w:val="nil"/>
              <w:right w:val="nil"/>
            </w:tcBorders>
            <w:shd w:val="clear" w:color="auto" w:fill="auto"/>
            <w:hideMark/>
          </w:tcPr>
          <w:p w14:paraId="17E07590" w14:textId="262975F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(0.153) </w:t>
            </w:r>
          </w:p>
        </w:tc>
        <w:tc>
          <w:tcPr>
            <w:tcW w:w="970" w:type="pct"/>
            <w:tcBorders>
              <w:top w:val="nil"/>
              <w:left w:val="nil"/>
              <w:bottom w:val="nil"/>
              <w:right w:val="nil"/>
            </w:tcBorders>
            <w:shd w:val="clear" w:color="auto" w:fill="auto"/>
            <w:hideMark/>
          </w:tcPr>
          <w:p w14:paraId="190AE018" w14:textId="4040D59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(0.0774) </w:t>
            </w:r>
          </w:p>
        </w:tc>
        <w:tc>
          <w:tcPr>
            <w:tcW w:w="898" w:type="pct"/>
            <w:tcBorders>
              <w:top w:val="nil"/>
              <w:left w:val="nil"/>
              <w:bottom w:val="nil"/>
              <w:right w:val="nil"/>
            </w:tcBorders>
            <w:shd w:val="clear" w:color="auto" w:fill="auto"/>
            <w:hideMark/>
          </w:tcPr>
          <w:p w14:paraId="5143B6D5" w14:textId="0FA9A95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(0.0796) </w:t>
            </w:r>
          </w:p>
        </w:tc>
      </w:tr>
      <w:tr w:rsidR="00631C6B" w:rsidRPr="002D11D7" w14:paraId="2452A697" w14:textId="77777777" w:rsidTr="00631C6B">
        <w:tc>
          <w:tcPr>
            <w:tcW w:w="1264" w:type="pct"/>
            <w:tcBorders>
              <w:top w:val="nil"/>
              <w:left w:val="nil"/>
              <w:bottom w:val="nil"/>
              <w:right w:val="nil"/>
            </w:tcBorders>
            <w:shd w:val="clear" w:color="auto" w:fill="auto"/>
            <w:hideMark/>
          </w:tcPr>
          <w:p w14:paraId="3874669B" w14:textId="502BFFEC"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970" w:type="pct"/>
            <w:tcBorders>
              <w:top w:val="nil"/>
              <w:left w:val="nil"/>
              <w:bottom w:val="nil"/>
              <w:right w:val="nil"/>
            </w:tcBorders>
            <w:shd w:val="clear" w:color="auto" w:fill="auto"/>
            <w:hideMark/>
          </w:tcPr>
          <w:p w14:paraId="6491255E" w14:textId="54AFF34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-0.0219*** </w:t>
            </w:r>
          </w:p>
        </w:tc>
        <w:tc>
          <w:tcPr>
            <w:tcW w:w="898" w:type="pct"/>
            <w:tcBorders>
              <w:top w:val="nil"/>
              <w:left w:val="nil"/>
              <w:bottom w:val="nil"/>
              <w:right w:val="nil"/>
            </w:tcBorders>
            <w:shd w:val="clear" w:color="auto" w:fill="auto"/>
            <w:hideMark/>
          </w:tcPr>
          <w:p w14:paraId="2F5377EB" w14:textId="220FFDC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-0.0227** </w:t>
            </w:r>
          </w:p>
        </w:tc>
        <w:tc>
          <w:tcPr>
            <w:tcW w:w="970" w:type="pct"/>
            <w:tcBorders>
              <w:top w:val="nil"/>
              <w:left w:val="nil"/>
              <w:bottom w:val="nil"/>
              <w:right w:val="nil"/>
            </w:tcBorders>
            <w:shd w:val="clear" w:color="auto" w:fill="auto"/>
            <w:hideMark/>
          </w:tcPr>
          <w:p w14:paraId="302C3402" w14:textId="22B559E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-0.0156*** </w:t>
            </w:r>
          </w:p>
        </w:tc>
        <w:tc>
          <w:tcPr>
            <w:tcW w:w="898" w:type="pct"/>
            <w:tcBorders>
              <w:top w:val="nil"/>
              <w:left w:val="nil"/>
              <w:bottom w:val="nil"/>
              <w:right w:val="nil"/>
            </w:tcBorders>
            <w:shd w:val="clear" w:color="auto" w:fill="auto"/>
            <w:hideMark/>
          </w:tcPr>
          <w:p w14:paraId="2AD40F10" w14:textId="6FA2C25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-0.0114** </w:t>
            </w:r>
          </w:p>
        </w:tc>
      </w:tr>
      <w:tr w:rsidR="00631C6B" w:rsidRPr="002D11D7" w14:paraId="65C451AF" w14:textId="77777777" w:rsidTr="00631C6B">
        <w:tc>
          <w:tcPr>
            <w:tcW w:w="1264" w:type="pct"/>
            <w:tcBorders>
              <w:top w:val="nil"/>
              <w:left w:val="nil"/>
              <w:bottom w:val="nil"/>
              <w:right w:val="nil"/>
            </w:tcBorders>
            <w:shd w:val="clear" w:color="auto" w:fill="auto"/>
            <w:hideMark/>
          </w:tcPr>
          <w:p w14:paraId="11CDB72A" w14:textId="354D4E01"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1BF8849A" w14:textId="7A9FFFD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(0.00821) </w:t>
            </w:r>
          </w:p>
        </w:tc>
        <w:tc>
          <w:tcPr>
            <w:tcW w:w="898" w:type="pct"/>
            <w:tcBorders>
              <w:top w:val="nil"/>
              <w:left w:val="nil"/>
              <w:bottom w:val="nil"/>
              <w:right w:val="nil"/>
            </w:tcBorders>
            <w:shd w:val="clear" w:color="auto" w:fill="auto"/>
            <w:hideMark/>
          </w:tcPr>
          <w:p w14:paraId="2803C038" w14:textId="77BB923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(0.0103) </w:t>
            </w:r>
          </w:p>
        </w:tc>
        <w:tc>
          <w:tcPr>
            <w:tcW w:w="970" w:type="pct"/>
            <w:tcBorders>
              <w:top w:val="nil"/>
              <w:left w:val="nil"/>
              <w:bottom w:val="nil"/>
              <w:right w:val="nil"/>
            </w:tcBorders>
            <w:shd w:val="clear" w:color="auto" w:fill="auto"/>
            <w:hideMark/>
          </w:tcPr>
          <w:p w14:paraId="32F1E7A1" w14:textId="2F01F61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(0.00496) </w:t>
            </w:r>
          </w:p>
        </w:tc>
        <w:tc>
          <w:tcPr>
            <w:tcW w:w="898" w:type="pct"/>
            <w:tcBorders>
              <w:top w:val="nil"/>
              <w:left w:val="nil"/>
              <w:bottom w:val="nil"/>
              <w:right w:val="nil"/>
            </w:tcBorders>
            <w:shd w:val="clear" w:color="auto" w:fill="auto"/>
            <w:hideMark/>
          </w:tcPr>
          <w:p w14:paraId="054FE9AD" w14:textId="2A0693F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(0.00519) </w:t>
            </w:r>
          </w:p>
        </w:tc>
      </w:tr>
      <w:tr w:rsidR="00631C6B" w:rsidRPr="002D11D7" w14:paraId="10D016D7" w14:textId="77777777" w:rsidTr="00631C6B">
        <w:tc>
          <w:tcPr>
            <w:tcW w:w="1264" w:type="pct"/>
            <w:tcBorders>
              <w:top w:val="nil"/>
              <w:left w:val="nil"/>
              <w:bottom w:val="nil"/>
              <w:right w:val="nil"/>
            </w:tcBorders>
            <w:shd w:val="clear" w:color="auto" w:fill="auto"/>
            <w:hideMark/>
          </w:tcPr>
          <w:p w14:paraId="377E9D7C" w14:textId="71D40998"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Acap</w:t>
            </w:r>
            <w:proofErr w:type="spellEnd"/>
            <w:r w:rsidRPr="002D11D7">
              <w:rPr>
                <w:rFonts w:eastAsia="Times New Roman" w:cs="Times New Roman"/>
              </w:rPr>
              <w:t> </w:t>
            </w:r>
          </w:p>
        </w:tc>
        <w:tc>
          <w:tcPr>
            <w:tcW w:w="970" w:type="pct"/>
            <w:tcBorders>
              <w:top w:val="nil"/>
              <w:left w:val="nil"/>
              <w:bottom w:val="nil"/>
              <w:right w:val="nil"/>
            </w:tcBorders>
            <w:shd w:val="clear" w:color="auto" w:fill="auto"/>
            <w:hideMark/>
          </w:tcPr>
          <w:p w14:paraId="0F6C8201" w14:textId="65BB348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-0.0337 </w:t>
            </w:r>
          </w:p>
        </w:tc>
        <w:tc>
          <w:tcPr>
            <w:tcW w:w="898" w:type="pct"/>
            <w:tcBorders>
              <w:top w:val="nil"/>
              <w:left w:val="nil"/>
              <w:bottom w:val="nil"/>
              <w:right w:val="nil"/>
            </w:tcBorders>
            <w:shd w:val="clear" w:color="auto" w:fill="auto"/>
            <w:hideMark/>
          </w:tcPr>
          <w:p w14:paraId="50C41FAD" w14:textId="33731E9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-0.00710 </w:t>
            </w:r>
          </w:p>
        </w:tc>
        <w:tc>
          <w:tcPr>
            <w:tcW w:w="970" w:type="pct"/>
            <w:tcBorders>
              <w:top w:val="nil"/>
              <w:left w:val="nil"/>
              <w:bottom w:val="nil"/>
              <w:right w:val="nil"/>
            </w:tcBorders>
            <w:shd w:val="clear" w:color="auto" w:fill="auto"/>
            <w:hideMark/>
          </w:tcPr>
          <w:p w14:paraId="0F001C59" w14:textId="5E955B9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0.235 </w:t>
            </w:r>
          </w:p>
        </w:tc>
        <w:tc>
          <w:tcPr>
            <w:tcW w:w="898" w:type="pct"/>
            <w:tcBorders>
              <w:top w:val="nil"/>
              <w:left w:val="nil"/>
              <w:bottom w:val="nil"/>
              <w:right w:val="nil"/>
            </w:tcBorders>
            <w:shd w:val="clear" w:color="auto" w:fill="auto"/>
            <w:hideMark/>
          </w:tcPr>
          <w:p w14:paraId="124C3669" w14:textId="25B1995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0.291 </w:t>
            </w:r>
          </w:p>
        </w:tc>
      </w:tr>
      <w:tr w:rsidR="00631C6B" w:rsidRPr="002D11D7" w14:paraId="45CE9F83" w14:textId="77777777" w:rsidTr="00631C6B">
        <w:tc>
          <w:tcPr>
            <w:tcW w:w="1264" w:type="pct"/>
            <w:tcBorders>
              <w:top w:val="nil"/>
              <w:left w:val="nil"/>
              <w:bottom w:val="nil"/>
              <w:right w:val="nil"/>
            </w:tcBorders>
            <w:shd w:val="clear" w:color="auto" w:fill="auto"/>
            <w:hideMark/>
          </w:tcPr>
          <w:p w14:paraId="1A08EE87" w14:textId="0D4EB99C"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63B38243" w14:textId="6BE8B8B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(0.446) </w:t>
            </w:r>
          </w:p>
        </w:tc>
        <w:tc>
          <w:tcPr>
            <w:tcW w:w="898" w:type="pct"/>
            <w:tcBorders>
              <w:top w:val="nil"/>
              <w:left w:val="nil"/>
              <w:bottom w:val="nil"/>
              <w:right w:val="nil"/>
            </w:tcBorders>
            <w:shd w:val="clear" w:color="auto" w:fill="auto"/>
            <w:hideMark/>
          </w:tcPr>
          <w:p w14:paraId="789940A5" w14:textId="2D03922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(0.876) </w:t>
            </w:r>
          </w:p>
        </w:tc>
        <w:tc>
          <w:tcPr>
            <w:tcW w:w="970" w:type="pct"/>
            <w:tcBorders>
              <w:top w:val="nil"/>
              <w:left w:val="nil"/>
              <w:bottom w:val="nil"/>
              <w:right w:val="nil"/>
            </w:tcBorders>
            <w:shd w:val="clear" w:color="auto" w:fill="auto"/>
            <w:hideMark/>
          </w:tcPr>
          <w:p w14:paraId="2A51E0E5" w14:textId="2364E1A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(0.358) </w:t>
            </w:r>
          </w:p>
        </w:tc>
        <w:tc>
          <w:tcPr>
            <w:tcW w:w="898" w:type="pct"/>
            <w:tcBorders>
              <w:top w:val="nil"/>
              <w:left w:val="nil"/>
              <w:bottom w:val="nil"/>
              <w:right w:val="nil"/>
            </w:tcBorders>
            <w:shd w:val="clear" w:color="auto" w:fill="auto"/>
            <w:hideMark/>
          </w:tcPr>
          <w:p w14:paraId="222D7AD9" w14:textId="46D4076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(0.627) </w:t>
            </w:r>
          </w:p>
        </w:tc>
      </w:tr>
      <w:tr w:rsidR="00631C6B" w:rsidRPr="002D11D7" w14:paraId="2C5A25AC" w14:textId="77777777" w:rsidTr="00631C6B">
        <w:tc>
          <w:tcPr>
            <w:tcW w:w="1264" w:type="pct"/>
            <w:tcBorders>
              <w:top w:val="nil"/>
              <w:left w:val="nil"/>
              <w:bottom w:val="nil"/>
              <w:right w:val="nil"/>
            </w:tcBorders>
            <w:shd w:val="clear" w:color="auto" w:fill="auto"/>
            <w:hideMark/>
          </w:tcPr>
          <w:p w14:paraId="22CA45C6" w14:textId="66DA1E96"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lnKL</w:t>
            </w:r>
            <w:proofErr w:type="spellEnd"/>
            <w:r w:rsidRPr="002D11D7">
              <w:rPr>
                <w:rFonts w:eastAsia="Times New Roman" w:cs="Times New Roman"/>
              </w:rPr>
              <w:t> </w:t>
            </w:r>
          </w:p>
        </w:tc>
        <w:tc>
          <w:tcPr>
            <w:tcW w:w="970" w:type="pct"/>
            <w:tcBorders>
              <w:top w:val="nil"/>
              <w:left w:val="nil"/>
              <w:bottom w:val="nil"/>
              <w:right w:val="nil"/>
            </w:tcBorders>
            <w:shd w:val="clear" w:color="auto" w:fill="auto"/>
            <w:hideMark/>
          </w:tcPr>
          <w:p w14:paraId="44E386F5" w14:textId="6386414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-0.00321 </w:t>
            </w:r>
          </w:p>
        </w:tc>
        <w:tc>
          <w:tcPr>
            <w:tcW w:w="898" w:type="pct"/>
            <w:tcBorders>
              <w:top w:val="nil"/>
              <w:left w:val="nil"/>
              <w:bottom w:val="nil"/>
              <w:right w:val="nil"/>
            </w:tcBorders>
            <w:shd w:val="clear" w:color="auto" w:fill="auto"/>
            <w:hideMark/>
          </w:tcPr>
          <w:p w14:paraId="67BD5086" w14:textId="0E17985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-0.00285 </w:t>
            </w:r>
          </w:p>
        </w:tc>
        <w:tc>
          <w:tcPr>
            <w:tcW w:w="970" w:type="pct"/>
            <w:tcBorders>
              <w:top w:val="nil"/>
              <w:left w:val="nil"/>
              <w:bottom w:val="nil"/>
              <w:right w:val="nil"/>
            </w:tcBorders>
            <w:shd w:val="clear" w:color="auto" w:fill="auto"/>
            <w:hideMark/>
          </w:tcPr>
          <w:p w14:paraId="64C7179E" w14:textId="201DA10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-0.00659 </w:t>
            </w:r>
          </w:p>
        </w:tc>
        <w:tc>
          <w:tcPr>
            <w:tcW w:w="898" w:type="pct"/>
            <w:tcBorders>
              <w:top w:val="nil"/>
              <w:left w:val="nil"/>
              <w:bottom w:val="nil"/>
              <w:right w:val="nil"/>
            </w:tcBorders>
            <w:shd w:val="clear" w:color="auto" w:fill="auto"/>
            <w:hideMark/>
          </w:tcPr>
          <w:p w14:paraId="44E1FAAA" w14:textId="5DAAA8C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-0.00577 </w:t>
            </w:r>
          </w:p>
        </w:tc>
      </w:tr>
      <w:tr w:rsidR="00631C6B" w:rsidRPr="002D11D7" w14:paraId="2EBEC46B" w14:textId="77777777" w:rsidTr="00631C6B">
        <w:tc>
          <w:tcPr>
            <w:tcW w:w="1264" w:type="pct"/>
            <w:tcBorders>
              <w:top w:val="nil"/>
              <w:left w:val="nil"/>
              <w:bottom w:val="nil"/>
              <w:right w:val="nil"/>
            </w:tcBorders>
            <w:shd w:val="clear" w:color="auto" w:fill="auto"/>
            <w:hideMark/>
          </w:tcPr>
          <w:p w14:paraId="19641021" w14:textId="248F933B"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2ECB70E5" w14:textId="09639F6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(0.00425) </w:t>
            </w:r>
          </w:p>
        </w:tc>
        <w:tc>
          <w:tcPr>
            <w:tcW w:w="898" w:type="pct"/>
            <w:tcBorders>
              <w:top w:val="nil"/>
              <w:left w:val="nil"/>
              <w:bottom w:val="nil"/>
              <w:right w:val="nil"/>
            </w:tcBorders>
            <w:shd w:val="clear" w:color="auto" w:fill="auto"/>
            <w:hideMark/>
          </w:tcPr>
          <w:p w14:paraId="4DB6CFCA" w14:textId="461B7ED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(0.00422) </w:t>
            </w:r>
          </w:p>
        </w:tc>
        <w:tc>
          <w:tcPr>
            <w:tcW w:w="970" w:type="pct"/>
            <w:tcBorders>
              <w:top w:val="nil"/>
              <w:left w:val="nil"/>
              <w:bottom w:val="nil"/>
              <w:right w:val="nil"/>
            </w:tcBorders>
            <w:shd w:val="clear" w:color="auto" w:fill="auto"/>
            <w:hideMark/>
          </w:tcPr>
          <w:p w14:paraId="794E66F9" w14:textId="0F90B36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(0.00421) </w:t>
            </w:r>
          </w:p>
        </w:tc>
        <w:tc>
          <w:tcPr>
            <w:tcW w:w="898" w:type="pct"/>
            <w:tcBorders>
              <w:top w:val="nil"/>
              <w:left w:val="nil"/>
              <w:bottom w:val="nil"/>
              <w:right w:val="nil"/>
            </w:tcBorders>
            <w:shd w:val="clear" w:color="auto" w:fill="auto"/>
            <w:hideMark/>
          </w:tcPr>
          <w:p w14:paraId="4FD1628E" w14:textId="3B3CC79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(0.00407) </w:t>
            </w:r>
          </w:p>
        </w:tc>
      </w:tr>
      <w:tr w:rsidR="00631C6B" w:rsidRPr="002D11D7" w14:paraId="258970CC" w14:textId="77777777" w:rsidTr="00631C6B">
        <w:tc>
          <w:tcPr>
            <w:tcW w:w="1264" w:type="pct"/>
            <w:tcBorders>
              <w:top w:val="nil"/>
              <w:left w:val="nil"/>
              <w:bottom w:val="nil"/>
              <w:right w:val="nil"/>
            </w:tcBorders>
            <w:shd w:val="clear" w:color="auto" w:fill="auto"/>
            <w:hideMark/>
          </w:tcPr>
          <w:p w14:paraId="678206C0" w14:textId="2B7B957B"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lnOpen</w:t>
            </w:r>
            <w:proofErr w:type="spellEnd"/>
            <w:r w:rsidRPr="002D11D7">
              <w:rPr>
                <w:rFonts w:eastAsia="Times New Roman" w:cs="Times New Roman"/>
              </w:rPr>
              <w:t> </w:t>
            </w:r>
          </w:p>
        </w:tc>
        <w:tc>
          <w:tcPr>
            <w:tcW w:w="970" w:type="pct"/>
            <w:tcBorders>
              <w:top w:val="nil"/>
              <w:left w:val="nil"/>
              <w:bottom w:val="nil"/>
              <w:right w:val="nil"/>
            </w:tcBorders>
            <w:shd w:val="clear" w:color="auto" w:fill="auto"/>
            <w:hideMark/>
          </w:tcPr>
          <w:p w14:paraId="0249D157" w14:textId="230C6FD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0.229*** </w:t>
            </w:r>
          </w:p>
        </w:tc>
        <w:tc>
          <w:tcPr>
            <w:tcW w:w="898" w:type="pct"/>
            <w:tcBorders>
              <w:top w:val="nil"/>
              <w:left w:val="nil"/>
              <w:bottom w:val="nil"/>
              <w:right w:val="nil"/>
            </w:tcBorders>
            <w:shd w:val="clear" w:color="auto" w:fill="auto"/>
            <w:hideMark/>
          </w:tcPr>
          <w:p w14:paraId="64F0A50F" w14:textId="13ABA20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0.227*** </w:t>
            </w:r>
          </w:p>
        </w:tc>
        <w:tc>
          <w:tcPr>
            <w:tcW w:w="970" w:type="pct"/>
            <w:tcBorders>
              <w:top w:val="nil"/>
              <w:left w:val="nil"/>
              <w:bottom w:val="nil"/>
              <w:right w:val="nil"/>
            </w:tcBorders>
            <w:shd w:val="clear" w:color="auto" w:fill="auto"/>
            <w:hideMark/>
          </w:tcPr>
          <w:p w14:paraId="7EF921F7" w14:textId="14245A7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0.904*** </w:t>
            </w:r>
          </w:p>
        </w:tc>
        <w:tc>
          <w:tcPr>
            <w:tcW w:w="898" w:type="pct"/>
            <w:tcBorders>
              <w:top w:val="nil"/>
              <w:left w:val="nil"/>
              <w:bottom w:val="nil"/>
              <w:right w:val="nil"/>
            </w:tcBorders>
            <w:shd w:val="clear" w:color="auto" w:fill="auto"/>
            <w:hideMark/>
          </w:tcPr>
          <w:p w14:paraId="3698F8B1" w14:textId="300EB31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0.849*** </w:t>
            </w:r>
          </w:p>
        </w:tc>
      </w:tr>
      <w:tr w:rsidR="00631C6B" w:rsidRPr="002D11D7" w14:paraId="612C4868" w14:textId="77777777" w:rsidTr="00631C6B">
        <w:tc>
          <w:tcPr>
            <w:tcW w:w="1264" w:type="pct"/>
            <w:tcBorders>
              <w:top w:val="nil"/>
              <w:left w:val="nil"/>
              <w:bottom w:val="nil"/>
              <w:right w:val="nil"/>
            </w:tcBorders>
            <w:shd w:val="clear" w:color="auto" w:fill="auto"/>
            <w:hideMark/>
          </w:tcPr>
          <w:p w14:paraId="24B91B6D" w14:textId="73B62D09"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nil"/>
              <w:right w:val="nil"/>
            </w:tcBorders>
            <w:shd w:val="clear" w:color="auto" w:fill="auto"/>
            <w:hideMark/>
          </w:tcPr>
          <w:p w14:paraId="6C5DEBDA" w14:textId="7DCA925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(0.0684) </w:t>
            </w:r>
          </w:p>
        </w:tc>
        <w:tc>
          <w:tcPr>
            <w:tcW w:w="898" w:type="pct"/>
            <w:tcBorders>
              <w:top w:val="nil"/>
              <w:left w:val="nil"/>
              <w:bottom w:val="nil"/>
              <w:right w:val="nil"/>
            </w:tcBorders>
            <w:shd w:val="clear" w:color="auto" w:fill="auto"/>
            <w:hideMark/>
          </w:tcPr>
          <w:p w14:paraId="6A2E006E" w14:textId="726E3BD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(0.0726) </w:t>
            </w:r>
          </w:p>
        </w:tc>
        <w:tc>
          <w:tcPr>
            <w:tcW w:w="970" w:type="pct"/>
            <w:tcBorders>
              <w:top w:val="nil"/>
              <w:left w:val="nil"/>
              <w:bottom w:val="nil"/>
              <w:right w:val="nil"/>
            </w:tcBorders>
            <w:shd w:val="clear" w:color="auto" w:fill="auto"/>
            <w:hideMark/>
          </w:tcPr>
          <w:p w14:paraId="01D36E15" w14:textId="7546B61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(0.0971) </w:t>
            </w:r>
          </w:p>
        </w:tc>
        <w:tc>
          <w:tcPr>
            <w:tcW w:w="898" w:type="pct"/>
            <w:tcBorders>
              <w:top w:val="nil"/>
              <w:left w:val="nil"/>
              <w:bottom w:val="nil"/>
              <w:right w:val="nil"/>
            </w:tcBorders>
            <w:shd w:val="clear" w:color="auto" w:fill="auto"/>
            <w:hideMark/>
          </w:tcPr>
          <w:p w14:paraId="2732C13F" w14:textId="700ADC6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(0.101) </w:t>
            </w:r>
          </w:p>
        </w:tc>
      </w:tr>
      <w:tr w:rsidR="00631C6B" w:rsidRPr="002D11D7" w14:paraId="3A712545" w14:textId="77777777" w:rsidTr="00631C6B">
        <w:tc>
          <w:tcPr>
            <w:tcW w:w="1264" w:type="pct"/>
            <w:tcBorders>
              <w:top w:val="nil"/>
              <w:left w:val="nil"/>
              <w:bottom w:val="nil"/>
              <w:right w:val="nil"/>
            </w:tcBorders>
            <w:shd w:val="clear" w:color="auto" w:fill="auto"/>
            <w:hideMark/>
          </w:tcPr>
          <w:p w14:paraId="7AE2A94D" w14:textId="3385845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Constant </w:t>
            </w:r>
          </w:p>
        </w:tc>
        <w:tc>
          <w:tcPr>
            <w:tcW w:w="970" w:type="pct"/>
            <w:tcBorders>
              <w:top w:val="nil"/>
              <w:left w:val="nil"/>
              <w:bottom w:val="nil"/>
              <w:right w:val="nil"/>
            </w:tcBorders>
            <w:shd w:val="clear" w:color="auto" w:fill="auto"/>
            <w:hideMark/>
          </w:tcPr>
          <w:p w14:paraId="6485E1E9" w14:textId="79B2050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-1.548*** </w:t>
            </w:r>
          </w:p>
        </w:tc>
        <w:tc>
          <w:tcPr>
            <w:tcW w:w="898" w:type="pct"/>
            <w:tcBorders>
              <w:top w:val="nil"/>
              <w:left w:val="nil"/>
              <w:bottom w:val="nil"/>
              <w:right w:val="nil"/>
            </w:tcBorders>
            <w:shd w:val="clear" w:color="auto" w:fill="auto"/>
            <w:hideMark/>
          </w:tcPr>
          <w:p w14:paraId="7F389A0E" w14:textId="63C39EF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-1.189** </w:t>
            </w:r>
          </w:p>
        </w:tc>
        <w:tc>
          <w:tcPr>
            <w:tcW w:w="970" w:type="pct"/>
            <w:tcBorders>
              <w:top w:val="nil"/>
              <w:left w:val="nil"/>
              <w:bottom w:val="nil"/>
              <w:right w:val="nil"/>
            </w:tcBorders>
            <w:shd w:val="clear" w:color="auto" w:fill="auto"/>
            <w:hideMark/>
          </w:tcPr>
          <w:p w14:paraId="397B194D" w14:textId="2AAC3B3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-1.302*** </w:t>
            </w:r>
          </w:p>
        </w:tc>
        <w:tc>
          <w:tcPr>
            <w:tcW w:w="898" w:type="pct"/>
            <w:tcBorders>
              <w:top w:val="nil"/>
              <w:left w:val="nil"/>
              <w:bottom w:val="nil"/>
              <w:right w:val="nil"/>
            </w:tcBorders>
            <w:shd w:val="clear" w:color="auto" w:fill="auto"/>
            <w:hideMark/>
          </w:tcPr>
          <w:p w14:paraId="42866F85" w14:textId="153B90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-1.898*** </w:t>
            </w:r>
          </w:p>
        </w:tc>
      </w:tr>
      <w:tr w:rsidR="00631C6B" w:rsidRPr="002D11D7" w14:paraId="18EEEDE6" w14:textId="77777777" w:rsidTr="00631C6B">
        <w:tc>
          <w:tcPr>
            <w:tcW w:w="1264" w:type="pct"/>
            <w:tcBorders>
              <w:top w:val="nil"/>
              <w:left w:val="nil"/>
              <w:bottom w:val="single" w:sz="4" w:space="0" w:color="auto"/>
              <w:right w:val="nil"/>
            </w:tcBorders>
            <w:shd w:val="clear" w:color="auto" w:fill="auto"/>
            <w:hideMark/>
          </w:tcPr>
          <w:p w14:paraId="21AFADBF" w14:textId="12BFC6B7"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970" w:type="pct"/>
            <w:tcBorders>
              <w:top w:val="nil"/>
              <w:left w:val="nil"/>
              <w:bottom w:val="single" w:sz="4" w:space="0" w:color="auto"/>
              <w:right w:val="nil"/>
            </w:tcBorders>
            <w:shd w:val="clear" w:color="auto" w:fill="auto"/>
            <w:hideMark/>
          </w:tcPr>
          <w:p w14:paraId="6BA93E84" w14:textId="7395736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(0.548) </w:t>
            </w:r>
          </w:p>
        </w:tc>
        <w:tc>
          <w:tcPr>
            <w:tcW w:w="898" w:type="pct"/>
            <w:tcBorders>
              <w:top w:val="nil"/>
              <w:left w:val="nil"/>
              <w:bottom w:val="single" w:sz="4" w:space="0" w:color="auto"/>
              <w:right w:val="nil"/>
            </w:tcBorders>
            <w:shd w:val="clear" w:color="auto" w:fill="auto"/>
            <w:hideMark/>
          </w:tcPr>
          <w:p w14:paraId="56D04EC1" w14:textId="7D3FFD9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(0.551) </w:t>
            </w:r>
          </w:p>
        </w:tc>
        <w:tc>
          <w:tcPr>
            <w:tcW w:w="970" w:type="pct"/>
            <w:tcBorders>
              <w:top w:val="nil"/>
              <w:left w:val="nil"/>
              <w:bottom w:val="single" w:sz="4" w:space="0" w:color="auto"/>
              <w:right w:val="nil"/>
            </w:tcBorders>
            <w:shd w:val="clear" w:color="auto" w:fill="auto"/>
            <w:hideMark/>
          </w:tcPr>
          <w:p w14:paraId="106A253F" w14:textId="2B5FFEC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(0.313) </w:t>
            </w:r>
          </w:p>
        </w:tc>
        <w:tc>
          <w:tcPr>
            <w:tcW w:w="898" w:type="pct"/>
            <w:tcBorders>
              <w:top w:val="nil"/>
              <w:left w:val="nil"/>
              <w:bottom w:val="single" w:sz="4" w:space="0" w:color="auto"/>
              <w:right w:val="nil"/>
            </w:tcBorders>
            <w:shd w:val="clear" w:color="auto" w:fill="auto"/>
            <w:hideMark/>
          </w:tcPr>
          <w:p w14:paraId="5323A146" w14:textId="4E6C36D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(0.345) </w:t>
            </w:r>
          </w:p>
        </w:tc>
      </w:tr>
      <w:tr w:rsidR="00631C6B" w:rsidRPr="002D11D7" w14:paraId="592F934F" w14:textId="77777777" w:rsidTr="00631C6B">
        <w:tc>
          <w:tcPr>
            <w:tcW w:w="1264" w:type="pct"/>
            <w:tcBorders>
              <w:top w:val="single" w:sz="4" w:space="0" w:color="auto"/>
              <w:left w:val="nil"/>
              <w:bottom w:val="single" w:sz="4" w:space="0" w:color="auto"/>
              <w:right w:val="nil"/>
            </w:tcBorders>
            <w:shd w:val="clear" w:color="auto" w:fill="auto"/>
            <w:hideMark/>
          </w:tcPr>
          <w:p w14:paraId="4E31DEE9"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Fixed effects    </w:t>
            </w:r>
          </w:p>
          <w:p w14:paraId="6A41774B"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Random effects    </w:t>
            </w:r>
          </w:p>
          <w:p w14:paraId="21294083" w14:textId="6C8A729A"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lang w:val="en-US"/>
              </w:rPr>
              <w:t>Time fixed effects   </w:t>
            </w:r>
          </w:p>
        </w:tc>
        <w:tc>
          <w:tcPr>
            <w:tcW w:w="970" w:type="pct"/>
            <w:tcBorders>
              <w:top w:val="single" w:sz="4" w:space="0" w:color="auto"/>
              <w:left w:val="nil"/>
              <w:bottom w:val="single" w:sz="4" w:space="0" w:color="auto"/>
              <w:right w:val="nil"/>
            </w:tcBorders>
            <w:shd w:val="clear" w:color="auto" w:fill="auto"/>
            <w:hideMark/>
          </w:tcPr>
          <w:p w14:paraId="4CD2C2B2" w14:textId="77777777"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 </w:t>
            </w:r>
          </w:p>
          <w:p w14:paraId="4C83FE08"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469C9EA8" w14:textId="7EB54AC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898" w:type="pct"/>
            <w:tcBorders>
              <w:top w:val="single" w:sz="4" w:space="0" w:color="auto"/>
              <w:left w:val="nil"/>
              <w:bottom w:val="single" w:sz="4" w:space="0" w:color="auto"/>
              <w:right w:val="nil"/>
            </w:tcBorders>
            <w:shd w:val="clear" w:color="auto" w:fill="auto"/>
            <w:hideMark/>
          </w:tcPr>
          <w:p w14:paraId="7EA2AF6D"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4230DBD6"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017F6E4C" w14:textId="676E88A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970" w:type="pct"/>
            <w:tcBorders>
              <w:top w:val="single" w:sz="4" w:space="0" w:color="auto"/>
              <w:left w:val="nil"/>
              <w:bottom w:val="single" w:sz="4" w:space="0" w:color="auto"/>
              <w:right w:val="nil"/>
            </w:tcBorders>
            <w:shd w:val="clear" w:color="auto" w:fill="auto"/>
            <w:hideMark/>
          </w:tcPr>
          <w:p w14:paraId="75F3904E"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1BF3EEA2"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10B7163B" w14:textId="78167EB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898" w:type="pct"/>
            <w:tcBorders>
              <w:top w:val="single" w:sz="4" w:space="0" w:color="auto"/>
              <w:left w:val="nil"/>
              <w:bottom w:val="single" w:sz="4" w:space="0" w:color="auto"/>
              <w:right w:val="nil"/>
            </w:tcBorders>
            <w:shd w:val="clear" w:color="auto" w:fill="auto"/>
            <w:hideMark/>
          </w:tcPr>
          <w:p w14:paraId="57DC2DFC"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34DCF3EA"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5ADC86E3" w14:textId="1B8629E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r>
      <w:tr w:rsidR="00631C6B" w:rsidRPr="002D11D7" w14:paraId="4ABD8492" w14:textId="77777777" w:rsidTr="00631C6B">
        <w:tc>
          <w:tcPr>
            <w:tcW w:w="1264" w:type="pct"/>
            <w:tcBorders>
              <w:top w:val="single" w:sz="4" w:space="0" w:color="auto"/>
              <w:left w:val="nil"/>
              <w:bottom w:val="nil"/>
              <w:right w:val="nil"/>
            </w:tcBorders>
            <w:shd w:val="clear" w:color="auto" w:fill="auto"/>
            <w:hideMark/>
          </w:tcPr>
          <w:p w14:paraId="31846907" w14:textId="49BE0CD8"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rPr>
              <w:t>Observations </w:t>
            </w:r>
          </w:p>
        </w:tc>
        <w:tc>
          <w:tcPr>
            <w:tcW w:w="970" w:type="pct"/>
            <w:tcBorders>
              <w:top w:val="single" w:sz="4" w:space="0" w:color="auto"/>
              <w:left w:val="nil"/>
              <w:bottom w:val="nil"/>
              <w:right w:val="nil"/>
            </w:tcBorders>
            <w:shd w:val="clear" w:color="auto" w:fill="auto"/>
            <w:hideMark/>
          </w:tcPr>
          <w:p w14:paraId="28446BC2" w14:textId="57F822B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3,116 </w:t>
            </w:r>
          </w:p>
        </w:tc>
        <w:tc>
          <w:tcPr>
            <w:tcW w:w="898" w:type="pct"/>
            <w:tcBorders>
              <w:top w:val="single" w:sz="4" w:space="0" w:color="auto"/>
              <w:left w:val="nil"/>
              <w:bottom w:val="nil"/>
              <w:right w:val="nil"/>
            </w:tcBorders>
            <w:shd w:val="clear" w:color="auto" w:fill="auto"/>
            <w:hideMark/>
          </w:tcPr>
          <w:p w14:paraId="68BA3200" w14:textId="3F93A61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3,116 </w:t>
            </w:r>
          </w:p>
        </w:tc>
        <w:tc>
          <w:tcPr>
            <w:tcW w:w="970" w:type="pct"/>
            <w:tcBorders>
              <w:top w:val="single" w:sz="4" w:space="0" w:color="auto"/>
              <w:left w:val="nil"/>
              <w:bottom w:val="nil"/>
              <w:right w:val="nil"/>
            </w:tcBorders>
            <w:shd w:val="clear" w:color="auto" w:fill="auto"/>
            <w:hideMark/>
          </w:tcPr>
          <w:p w14:paraId="23CC024E" w14:textId="7C790F5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c>
          <w:tcPr>
            <w:tcW w:w="898" w:type="pct"/>
            <w:tcBorders>
              <w:top w:val="single" w:sz="4" w:space="0" w:color="auto"/>
              <w:left w:val="nil"/>
              <w:bottom w:val="nil"/>
              <w:right w:val="nil"/>
            </w:tcBorders>
            <w:shd w:val="clear" w:color="auto" w:fill="auto"/>
            <w:hideMark/>
          </w:tcPr>
          <w:p w14:paraId="26D16933" w14:textId="0493DD3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r>
      <w:tr w:rsidR="00631C6B" w:rsidRPr="002D11D7" w14:paraId="3A99DCF2" w14:textId="77777777" w:rsidTr="00631C6B">
        <w:tc>
          <w:tcPr>
            <w:tcW w:w="1264" w:type="pct"/>
            <w:tcBorders>
              <w:top w:val="nil"/>
              <w:left w:val="nil"/>
              <w:bottom w:val="nil"/>
              <w:right w:val="nil"/>
            </w:tcBorders>
            <w:shd w:val="clear" w:color="auto" w:fill="auto"/>
            <w:hideMark/>
          </w:tcPr>
          <w:p w14:paraId="6393B3F9" w14:textId="13147902"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R-squared </w:t>
            </w:r>
          </w:p>
        </w:tc>
        <w:tc>
          <w:tcPr>
            <w:tcW w:w="970" w:type="pct"/>
            <w:tcBorders>
              <w:top w:val="nil"/>
              <w:left w:val="nil"/>
              <w:bottom w:val="nil"/>
              <w:right w:val="nil"/>
            </w:tcBorders>
            <w:shd w:val="clear" w:color="auto" w:fill="auto"/>
            <w:hideMark/>
          </w:tcPr>
          <w:p w14:paraId="346C369E" w14:textId="3C5AFBE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898" w:type="pct"/>
            <w:tcBorders>
              <w:top w:val="nil"/>
              <w:left w:val="nil"/>
              <w:bottom w:val="nil"/>
              <w:right w:val="nil"/>
            </w:tcBorders>
            <w:shd w:val="clear" w:color="auto" w:fill="auto"/>
            <w:hideMark/>
          </w:tcPr>
          <w:p w14:paraId="3678191A" w14:textId="3BB8B84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0.092 </w:t>
            </w:r>
          </w:p>
        </w:tc>
        <w:tc>
          <w:tcPr>
            <w:tcW w:w="970" w:type="pct"/>
            <w:tcBorders>
              <w:top w:val="nil"/>
              <w:left w:val="nil"/>
              <w:bottom w:val="nil"/>
              <w:right w:val="nil"/>
            </w:tcBorders>
            <w:shd w:val="clear" w:color="auto" w:fill="auto"/>
            <w:hideMark/>
          </w:tcPr>
          <w:p w14:paraId="3867BBC9" w14:textId="55648BE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898" w:type="pct"/>
            <w:tcBorders>
              <w:top w:val="nil"/>
              <w:left w:val="nil"/>
              <w:bottom w:val="nil"/>
              <w:right w:val="nil"/>
            </w:tcBorders>
            <w:shd w:val="clear" w:color="auto" w:fill="auto"/>
            <w:hideMark/>
          </w:tcPr>
          <w:p w14:paraId="7E9BD07A" w14:textId="29D51EA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r>
      <w:tr w:rsidR="00631C6B" w:rsidRPr="002D11D7" w14:paraId="1C6AF88B" w14:textId="77777777" w:rsidTr="00631C6B">
        <w:tc>
          <w:tcPr>
            <w:tcW w:w="1264" w:type="pct"/>
            <w:tcBorders>
              <w:top w:val="nil"/>
              <w:left w:val="nil"/>
              <w:bottom w:val="single" w:sz="6" w:space="0" w:color="auto"/>
              <w:right w:val="nil"/>
            </w:tcBorders>
            <w:shd w:val="clear" w:color="auto" w:fill="auto"/>
            <w:hideMark/>
          </w:tcPr>
          <w:p w14:paraId="3BBDF6DF" w14:textId="453C513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Number</w:t>
            </w:r>
            <w:r>
              <w:rPr>
                <w:rFonts w:eastAsia="Times New Roman" w:cs="Times New Roman"/>
              </w:rPr>
              <w:t xml:space="preserve"> of countries</w:t>
            </w:r>
            <w:r w:rsidRPr="002D11D7">
              <w:rPr>
                <w:rFonts w:eastAsia="Times New Roman" w:cs="Times New Roman"/>
              </w:rPr>
              <w:t> </w:t>
            </w:r>
          </w:p>
        </w:tc>
        <w:tc>
          <w:tcPr>
            <w:tcW w:w="970" w:type="pct"/>
            <w:tcBorders>
              <w:top w:val="nil"/>
              <w:left w:val="nil"/>
              <w:bottom w:val="single" w:sz="6" w:space="0" w:color="auto"/>
              <w:right w:val="nil"/>
            </w:tcBorders>
            <w:shd w:val="clear" w:color="auto" w:fill="auto"/>
            <w:hideMark/>
          </w:tcPr>
          <w:p w14:paraId="01B4A361" w14:textId="156320D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898" w:type="pct"/>
            <w:tcBorders>
              <w:top w:val="nil"/>
              <w:left w:val="nil"/>
              <w:bottom w:val="single" w:sz="6" w:space="0" w:color="auto"/>
              <w:right w:val="nil"/>
            </w:tcBorders>
            <w:shd w:val="clear" w:color="auto" w:fill="auto"/>
            <w:hideMark/>
          </w:tcPr>
          <w:p w14:paraId="09EC75F7" w14:textId="245CB41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181 </w:t>
            </w:r>
          </w:p>
        </w:tc>
        <w:tc>
          <w:tcPr>
            <w:tcW w:w="970" w:type="pct"/>
            <w:tcBorders>
              <w:top w:val="nil"/>
              <w:left w:val="nil"/>
              <w:bottom w:val="single" w:sz="6" w:space="0" w:color="auto"/>
              <w:right w:val="nil"/>
            </w:tcBorders>
            <w:shd w:val="clear" w:color="auto" w:fill="auto"/>
            <w:hideMark/>
          </w:tcPr>
          <w:p w14:paraId="4F764146" w14:textId="1126A3F8"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c>
          <w:tcPr>
            <w:tcW w:w="898" w:type="pct"/>
            <w:tcBorders>
              <w:top w:val="nil"/>
              <w:left w:val="nil"/>
              <w:bottom w:val="single" w:sz="6" w:space="0" w:color="auto"/>
              <w:right w:val="nil"/>
            </w:tcBorders>
            <w:shd w:val="clear" w:color="auto" w:fill="auto"/>
            <w:hideMark/>
          </w:tcPr>
          <w:p w14:paraId="06B30246" w14:textId="007E16E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r>
    </w:tbl>
    <w:p w14:paraId="2657FA72" w14:textId="77777777" w:rsidR="00175140" w:rsidRPr="002D11D7" w:rsidRDefault="00175140" w:rsidP="00175140">
      <w:pPr>
        <w:jc w:val="center"/>
        <w:textAlignment w:val="baseline"/>
        <w:rPr>
          <w:rFonts w:eastAsia="Times New Roman" w:cs="Segoe UI"/>
          <w:sz w:val="12"/>
          <w:szCs w:val="12"/>
        </w:rPr>
      </w:pPr>
      <w:r w:rsidRPr="002D11D7">
        <w:rPr>
          <w:rFonts w:eastAsia="Times New Roman" w:cs="Times New Roman"/>
        </w:rPr>
        <w:t>Robust standard errors in parentheses </w:t>
      </w:r>
    </w:p>
    <w:p w14:paraId="182F9F8A" w14:textId="77777777" w:rsidR="00175140" w:rsidRPr="002D11D7" w:rsidRDefault="00175140" w:rsidP="00175140">
      <w:pPr>
        <w:jc w:val="center"/>
        <w:textAlignment w:val="baseline"/>
        <w:rPr>
          <w:rFonts w:eastAsia="Times New Roman" w:cs="Segoe UI"/>
          <w:sz w:val="12"/>
          <w:szCs w:val="12"/>
        </w:rPr>
      </w:pPr>
      <w:r w:rsidRPr="002D11D7">
        <w:rPr>
          <w:rFonts w:eastAsia="Times New Roman" w:cs="Times New Roman"/>
        </w:rPr>
        <w:t>*** p&lt;0.01, ** p&lt;0.05, * p&lt;0.1 </w:t>
      </w:r>
    </w:p>
    <w:p w14:paraId="223F0043" w14:textId="77777777" w:rsidR="003B4A02" w:rsidRDefault="003B4A02" w:rsidP="003B4A02">
      <w:pPr>
        <w:spacing w:line="360" w:lineRule="auto"/>
        <w:jc w:val="both"/>
        <w:rPr>
          <w:lang w:val="en-US"/>
        </w:rPr>
      </w:pPr>
    </w:p>
    <w:p w14:paraId="458CB7F0" w14:textId="77777777" w:rsidR="003B4A02" w:rsidRPr="003B4A02" w:rsidRDefault="003B4A02" w:rsidP="00175140">
      <w:pPr>
        <w:spacing w:line="360" w:lineRule="auto"/>
        <w:jc w:val="both"/>
        <w:rPr>
          <w:sz w:val="16"/>
          <w:szCs w:val="16"/>
          <w:lang w:val="en-US"/>
        </w:rPr>
      </w:pPr>
    </w:p>
    <w:p w14:paraId="5A2DA9D9" w14:textId="5C073EAA" w:rsidR="00537531" w:rsidRDefault="00175140" w:rsidP="002413F8">
      <w:pPr>
        <w:spacing w:line="360" w:lineRule="auto"/>
        <w:ind w:firstLine="708"/>
        <w:jc w:val="both"/>
        <w:rPr>
          <w:lang w:val="en-US"/>
        </w:rPr>
      </w:pPr>
      <w:proofErr w:type="spellStart"/>
      <w:r w:rsidRPr="002D11D7">
        <w:rPr>
          <w:lang w:val="en-US"/>
        </w:rPr>
        <w:t>Sulphur</w:t>
      </w:r>
      <w:proofErr w:type="spellEnd"/>
      <w:r w:rsidRPr="002D11D7">
        <w:rPr>
          <w:lang w:val="en-US"/>
        </w:rPr>
        <w:t xml:space="preserve"> dioxide is one of the most </w:t>
      </w:r>
      <w:r w:rsidR="00182BEE" w:rsidRPr="002D11D7">
        <w:rPr>
          <w:lang w:val="en-US"/>
        </w:rPr>
        <w:t>analyzed</w:t>
      </w:r>
      <w:r w:rsidRPr="002D11D7">
        <w:rPr>
          <w:lang w:val="en-US"/>
        </w:rPr>
        <w:t xml:space="preserve"> pollutants in the literature. The variable is expressed in per capita terms, and the specification is consistent with expectations. GDP and its squared form again show evidence for an inverted U relationship, suggesting that at certain levels of development technique ef</w:t>
      </w:r>
      <w:r w:rsidR="00EF430E">
        <w:rPr>
          <w:lang w:val="en-US"/>
        </w:rPr>
        <w:t xml:space="preserve">fects prevail on scale effects. </w:t>
      </w:r>
      <w:r w:rsidR="00140B27" w:rsidRPr="002D11D7">
        <w:rPr>
          <w:lang w:val="en-US"/>
        </w:rPr>
        <w:t>Area per capita is negative, apart from the case of IV with random effects, for which the term is not significa</w:t>
      </w:r>
      <w:r w:rsidR="00EF430E">
        <w:rPr>
          <w:lang w:val="en-US"/>
        </w:rPr>
        <w:t xml:space="preserve">nt and takes the opposite sign. </w:t>
      </w:r>
      <w:r w:rsidR="00140B27" w:rsidRPr="002D11D7">
        <w:rPr>
          <w:lang w:val="en-US"/>
        </w:rPr>
        <w:t xml:space="preserve">The openness coefficient is significant at the 10 percent level in the OLS, while it gathers explanatory power when running when IV regression. It is negative, supporting again the hypothesis for which trade is not detrimental for the environment. </w:t>
      </w:r>
    </w:p>
    <w:p w14:paraId="00F1A455" w14:textId="77777777" w:rsidR="002413F8" w:rsidRDefault="002413F8" w:rsidP="002413F8">
      <w:pPr>
        <w:spacing w:line="360" w:lineRule="auto"/>
        <w:ind w:firstLine="708"/>
        <w:jc w:val="both"/>
        <w:rPr>
          <w:lang w:val="en-US"/>
        </w:rPr>
      </w:pPr>
    </w:p>
    <w:p w14:paraId="6AFCC06C" w14:textId="3A0525E3" w:rsidR="002413F8" w:rsidRDefault="002413F8" w:rsidP="002413F8">
      <w:pPr>
        <w:spacing w:line="360" w:lineRule="auto"/>
        <w:ind w:firstLine="708"/>
        <w:jc w:val="both"/>
        <w:rPr>
          <w:lang w:val="en-US"/>
        </w:rPr>
      </w:pPr>
      <w:r w:rsidRPr="002D11D7">
        <w:rPr>
          <w:lang w:val="en-US"/>
        </w:rPr>
        <w:t>The last environmental quality indicator I analyzed</w:t>
      </w:r>
      <w:r>
        <w:rPr>
          <w:lang w:val="en-US"/>
        </w:rPr>
        <w:t xml:space="preserve"> is CO</w:t>
      </w:r>
      <w:r w:rsidRPr="00D655EA">
        <w:rPr>
          <w:lang w:val="en-US"/>
        </w:rPr>
        <w:t>2</w:t>
      </w:r>
      <w:r w:rsidRPr="002D11D7">
        <w:rPr>
          <w:lang w:val="en-US"/>
        </w:rPr>
        <w:t xml:space="preserve"> per capita, which is measured in logarithm terms since the distribution of the pollutant is log-normal.</w:t>
      </w:r>
      <w:r>
        <w:rPr>
          <w:lang w:val="en-US"/>
        </w:rPr>
        <w:t xml:space="preserve"> Results are shown in Table 9.</w:t>
      </w:r>
    </w:p>
    <w:p w14:paraId="728B4C61" w14:textId="77777777" w:rsidR="002413F8" w:rsidRPr="002413F8" w:rsidRDefault="002413F8" w:rsidP="002413F8">
      <w:pPr>
        <w:spacing w:line="360" w:lineRule="auto"/>
        <w:ind w:firstLine="708"/>
        <w:jc w:val="both"/>
        <w:rPr>
          <w:lang w:val="en-US"/>
        </w:rPr>
      </w:pPr>
    </w:p>
    <w:p w14:paraId="2684CEB4" w14:textId="43D79E51" w:rsidR="00175140" w:rsidRPr="003B4A02" w:rsidRDefault="003B4A02" w:rsidP="00175140">
      <w:pPr>
        <w:spacing w:line="360" w:lineRule="auto"/>
        <w:rPr>
          <w:i/>
          <w:sz w:val="20"/>
          <w:szCs w:val="20"/>
          <w:vertAlign w:val="subscript"/>
          <w:lang w:val="en-US"/>
        </w:rPr>
      </w:pPr>
      <w:r>
        <w:rPr>
          <w:i/>
          <w:sz w:val="20"/>
          <w:szCs w:val="20"/>
          <w:lang w:val="en-US"/>
        </w:rPr>
        <w:lastRenderedPageBreak/>
        <w:t>Table 8 – SO</w:t>
      </w:r>
      <w:r>
        <w:rPr>
          <w:i/>
          <w:sz w:val="20"/>
          <w:szCs w:val="20"/>
          <w:vertAlign w:val="subscript"/>
          <w:lang w:val="en-US"/>
        </w:rPr>
        <w:t>2</w:t>
      </w:r>
    </w:p>
    <w:tbl>
      <w:tblPr>
        <w:tblW w:w="4852"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29"/>
        <w:gridCol w:w="1545"/>
        <w:gridCol w:w="1545"/>
        <w:gridCol w:w="1539"/>
        <w:gridCol w:w="1538"/>
      </w:tblGrid>
      <w:tr w:rsidR="00175140" w:rsidRPr="002D11D7" w14:paraId="02709BA3" w14:textId="77777777" w:rsidTr="00631C6B">
        <w:tc>
          <w:tcPr>
            <w:tcW w:w="1494" w:type="pct"/>
            <w:tcBorders>
              <w:top w:val="single" w:sz="6" w:space="0" w:color="auto"/>
              <w:left w:val="nil"/>
              <w:bottom w:val="nil"/>
              <w:right w:val="nil"/>
            </w:tcBorders>
            <w:shd w:val="clear" w:color="auto" w:fill="auto"/>
            <w:hideMark/>
          </w:tcPr>
          <w:p w14:paraId="4FFA8796" w14:textId="77777777" w:rsidR="00175140" w:rsidRPr="002D11D7" w:rsidRDefault="00175140"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 </w:t>
            </w:r>
          </w:p>
        </w:tc>
        <w:tc>
          <w:tcPr>
            <w:tcW w:w="878" w:type="pct"/>
            <w:tcBorders>
              <w:top w:val="single" w:sz="6" w:space="0" w:color="auto"/>
              <w:left w:val="nil"/>
              <w:bottom w:val="nil"/>
              <w:right w:val="nil"/>
            </w:tcBorders>
            <w:shd w:val="clear" w:color="auto" w:fill="auto"/>
            <w:hideMark/>
          </w:tcPr>
          <w:p w14:paraId="5930682C"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 </w:t>
            </w:r>
          </w:p>
        </w:tc>
        <w:tc>
          <w:tcPr>
            <w:tcW w:w="878" w:type="pct"/>
            <w:tcBorders>
              <w:top w:val="single" w:sz="6" w:space="0" w:color="auto"/>
              <w:left w:val="nil"/>
              <w:bottom w:val="nil"/>
              <w:right w:val="nil"/>
            </w:tcBorders>
            <w:shd w:val="clear" w:color="auto" w:fill="auto"/>
            <w:hideMark/>
          </w:tcPr>
          <w:p w14:paraId="3119424B"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 </w:t>
            </w:r>
          </w:p>
        </w:tc>
        <w:tc>
          <w:tcPr>
            <w:tcW w:w="875" w:type="pct"/>
            <w:tcBorders>
              <w:top w:val="single" w:sz="6" w:space="0" w:color="auto"/>
              <w:left w:val="nil"/>
              <w:bottom w:val="nil"/>
              <w:right w:val="nil"/>
            </w:tcBorders>
            <w:shd w:val="clear" w:color="auto" w:fill="auto"/>
            <w:hideMark/>
          </w:tcPr>
          <w:p w14:paraId="3110F6B6"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 </w:t>
            </w:r>
          </w:p>
        </w:tc>
        <w:tc>
          <w:tcPr>
            <w:tcW w:w="874" w:type="pct"/>
            <w:tcBorders>
              <w:top w:val="single" w:sz="6" w:space="0" w:color="auto"/>
              <w:left w:val="nil"/>
              <w:bottom w:val="nil"/>
              <w:right w:val="nil"/>
            </w:tcBorders>
            <w:shd w:val="clear" w:color="auto" w:fill="auto"/>
            <w:hideMark/>
          </w:tcPr>
          <w:p w14:paraId="72D5782F"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(4) </w:t>
            </w:r>
          </w:p>
        </w:tc>
      </w:tr>
      <w:tr w:rsidR="00175140" w:rsidRPr="002D11D7" w14:paraId="08058B96" w14:textId="77777777" w:rsidTr="00631C6B">
        <w:tc>
          <w:tcPr>
            <w:tcW w:w="1494" w:type="pct"/>
            <w:tcBorders>
              <w:top w:val="nil"/>
              <w:left w:val="nil"/>
              <w:bottom w:val="nil"/>
              <w:right w:val="nil"/>
            </w:tcBorders>
            <w:shd w:val="clear" w:color="auto" w:fill="auto"/>
            <w:hideMark/>
          </w:tcPr>
          <w:p w14:paraId="350F79BB"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2DBDD9A6"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878" w:type="pct"/>
            <w:tcBorders>
              <w:top w:val="nil"/>
              <w:left w:val="nil"/>
              <w:bottom w:val="nil"/>
              <w:right w:val="nil"/>
            </w:tcBorders>
            <w:shd w:val="clear" w:color="auto" w:fill="auto"/>
            <w:hideMark/>
          </w:tcPr>
          <w:p w14:paraId="67537032"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OLS </w:t>
            </w:r>
          </w:p>
        </w:tc>
        <w:tc>
          <w:tcPr>
            <w:tcW w:w="875" w:type="pct"/>
            <w:tcBorders>
              <w:top w:val="nil"/>
              <w:left w:val="nil"/>
              <w:bottom w:val="nil"/>
              <w:right w:val="nil"/>
            </w:tcBorders>
            <w:shd w:val="clear" w:color="auto" w:fill="auto"/>
            <w:hideMark/>
          </w:tcPr>
          <w:p w14:paraId="07042587"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c>
          <w:tcPr>
            <w:tcW w:w="874" w:type="pct"/>
            <w:tcBorders>
              <w:top w:val="nil"/>
              <w:left w:val="nil"/>
              <w:bottom w:val="nil"/>
              <w:right w:val="nil"/>
            </w:tcBorders>
            <w:shd w:val="clear" w:color="auto" w:fill="auto"/>
            <w:hideMark/>
          </w:tcPr>
          <w:p w14:paraId="45206D15"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IV </w:t>
            </w:r>
          </w:p>
        </w:tc>
      </w:tr>
      <w:tr w:rsidR="00175140" w:rsidRPr="002D11D7" w14:paraId="24AA3145" w14:textId="77777777" w:rsidTr="00631C6B">
        <w:tc>
          <w:tcPr>
            <w:tcW w:w="1494" w:type="pct"/>
            <w:tcBorders>
              <w:top w:val="nil"/>
              <w:left w:val="nil"/>
              <w:bottom w:val="single" w:sz="6" w:space="0" w:color="auto"/>
              <w:right w:val="nil"/>
            </w:tcBorders>
            <w:shd w:val="clear" w:color="auto" w:fill="auto"/>
            <w:hideMark/>
          </w:tcPr>
          <w:p w14:paraId="57C89B82" w14:textId="77777777" w:rsidR="00175140" w:rsidRPr="002D11D7" w:rsidRDefault="00175140" w:rsidP="00175140">
            <w:pPr>
              <w:spacing w:beforeAutospacing="1" w:afterAutospacing="1"/>
              <w:textAlignment w:val="baseline"/>
              <w:rPr>
                <w:rFonts w:eastAsia="Times New Roman" w:cs="Segoe UI"/>
                <w:sz w:val="12"/>
                <w:szCs w:val="12"/>
              </w:rPr>
            </w:pPr>
            <w:r w:rsidRPr="002D11D7">
              <w:rPr>
                <w:rFonts w:eastAsia="Times New Roman" w:cs="Times New Roman"/>
              </w:rPr>
              <w:t>VARIABLES </w:t>
            </w:r>
          </w:p>
        </w:tc>
        <w:tc>
          <w:tcPr>
            <w:tcW w:w="878" w:type="pct"/>
            <w:tcBorders>
              <w:top w:val="nil"/>
              <w:left w:val="nil"/>
              <w:bottom w:val="single" w:sz="6" w:space="0" w:color="auto"/>
              <w:right w:val="nil"/>
            </w:tcBorders>
            <w:shd w:val="clear" w:color="auto" w:fill="auto"/>
            <w:hideMark/>
          </w:tcPr>
          <w:p w14:paraId="4602B5E6"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SO</w:t>
            </w:r>
            <w:r w:rsidRPr="002D11D7">
              <w:rPr>
                <w:rFonts w:eastAsia="Times New Roman" w:cs="Times New Roman"/>
                <w:i/>
                <w:iCs/>
                <w:sz w:val="19"/>
                <w:szCs w:val="19"/>
                <w:vertAlign w:val="subscript"/>
              </w:rPr>
              <w:t>2</w:t>
            </w:r>
            <w:r w:rsidRPr="002D11D7">
              <w:rPr>
                <w:rFonts w:eastAsia="Times New Roman" w:cs="Times New Roman"/>
                <w:sz w:val="19"/>
                <w:szCs w:val="19"/>
              </w:rPr>
              <w:t> </w:t>
            </w:r>
          </w:p>
        </w:tc>
        <w:tc>
          <w:tcPr>
            <w:tcW w:w="878" w:type="pct"/>
            <w:tcBorders>
              <w:top w:val="nil"/>
              <w:left w:val="nil"/>
              <w:bottom w:val="single" w:sz="6" w:space="0" w:color="auto"/>
              <w:right w:val="nil"/>
            </w:tcBorders>
            <w:shd w:val="clear" w:color="auto" w:fill="auto"/>
            <w:hideMark/>
          </w:tcPr>
          <w:p w14:paraId="71091311"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SO</w:t>
            </w:r>
            <w:r w:rsidRPr="002D11D7">
              <w:rPr>
                <w:rFonts w:eastAsia="Times New Roman" w:cs="Times New Roman"/>
                <w:i/>
                <w:iCs/>
                <w:sz w:val="19"/>
                <w:szCs w:val="19"/>
                <w:vertAlign w:val="subscript"/>
              </w:rPr>
              <w:t>2</w:t>
            </w:r>
            <w:r w:rsidRPr="002D11D7">
              <w:rPr>
                <w:rFonts w:eastAsia="Times New Roman" w:cs="Times New Roman"/>
                <w:sz w:val="19"/>
                <w:szCs w:val="19"/>
              </w:rPr>
              <w:t> </w:t>
            </w:r>
          </w:p>
        </w:tc>
        <w:tc>
          <w:tcPr>
            <w:tcW w:w="875" w:type="pct"/>
            <w:tcBorders>
              <w:top w:val="nil"/>
              <w:left w:val="nil"/>
              <w:bottom w:val="single" w:sz="6" w:space="0" w:color="auto"/>
              <w:right w:val="nil"/>
            </w:tcBorders>
            <w:shd w:val="clear" w:color="auto" w:fill="auto"/>
            <w:hideMark/>
          </w:tcPr>
          <w:p w14:paraId="042D5D34"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SO</w:t>
            </w:r>
            <w:r w:rsidRPr="002D11D7">
              <w:rPr>
                <w:rFonts w:eastAsia="Times New Roman" w:cs="Times New Roman"/>
                <w:i/>
                <w:iCs/>
                <w:sz w:val="19"/>
                <w:szCs w:val="19"/>
                <w:vertAlign w:val="subscript"/>
              </w:rPr>
              <w:t>2</w:t>
            </w:r>
            <w:r w:rsidRPr="002D11D7">
              <w:rPr>
                <w:rFonts w:eastAsia="Times New Roman" w:cs="Times New Roman"/>
                <w:sz w:val="19"/>
                <w:szCs w:val="19"/>
              </w:rPr>
              <w:t> </w:t>
            </w:r>
          </w:p>
        </w:tc>
        <w:tc>
          <w:tcPr>
            <w:tcW w:w="874" w:type="pct"/>
            <w:tcBorders>
              <w:top w:val="nil"/>
              <w:left w:val="nil"/>
              <w:bottom w:val="single" w:sz="6" w:space="0" w:color="auto"/>
              <w:right w:val="nil"/>
            </w:tcBorders>
            <w:shd w:val="clear" w:color="auto" w:fill="auto"/>
            <w:hideMark/>
          </w:tcPr>
          <w:p w14:paraId="5B5D4844" w14:textId="77777777" w:rsidR="00175140" w:rsidRPr="002D11D7" w:rsidRDefault="00175140" w:rsidP="00175140">
            <w:pPr>
              <w:spacing w:beforeAutospacing="1" w:afterAutospacing="1"/>
              <w:jc w:val="center"/>
              <w:textAlignment w:val="baseline"/>
              <w:rPr>
                <w:rFonts w:eastAsia="Times New Roman" w:cs="Segoe UI"/>
                <w:sz w:val="12"/>
                <w:szCs w:val="12"/>
              </w:rPr>
            </w:pPr>
            <w:r w:rsidRPr="002D11D7">
              <w:rPr>
                <w:rFonts w:eastAsia="Times New Roman" w:cs="Times New Roman"/>
                <w:i/>
                <w:iCs/>
              </w:rPr>
              <w:t>SO</w:t>
            </w:r>
            <w:r w:rsidRPr="002D11D7">
              <w:rPr>
                <w:rFonts w:eastAsia="Times New Roman" w:cs="Times New Roman"/>
                <w:i/>
                <w:iCs/>
                <w:sz w:val="19"/>
                <w:szCs w:val="19"/>
                <w:vertAlign w:val="subscript"/>
              </w:rPr>
              <w:t>2</w:t>
            </w:r>
            <w:r w:rsidRPr="002D11D7">
              <w:rPr>
                <w:rFonts w:eastAsia="Times New Roman" w:cs="Times New Roman"/>
                <w:sz w:val="19"/>
                <w:szCs w:val="19"/>
              </w:rPr>
              <w:t> </w:t>
            </w:r>
          </w:p>
        </w:tc>
      </w:tr>
      <w:tr w:rsidR="00631C6B" w:rsidRPr="002D11D7" w14:paraId="635EE4EF" w14:textId="77777777" w:rsidTr="00631C6B">
        <w:tc>
          <w:tcPr>
            <w:tcW w:w="1494" w:type="pct"/>
            <w:tcBorders>
              <w:top w:val="nil"/>
              <w:left w:val="nil"/>
              <w:bottom w:val="nil"/>
              <w:right w:val="nil"/>
            </w:tcBorders>
            <w:shd w:val="clear" w:color="auto" w:fill="auto"/>
            <w:hideMark/>
          </w:tcPr>
          <w:p w14:paraId="3030F25E" w14:textId="7074E31B"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lnGDP</w:t>
            </w:r>
            <w:proofErr w:type="spellEnd"/>
            <w:r w:rsidRPr="002D11D7">
              <w:rPr>
                <w:rFonts w:eastAsia="Times New Roman" w:cs="Times New Roman"/>
              </w:rPr>
              <w:t> </w:t>
            </w:r>
          </w:p>
        </w:tc>
        <w:tc>
          <w:tcPr>
            <w:tcW w:w="878" w:type="pct"/>
            <w:tcBorders>
              <w:top w:val="nil"/>
              <w:left w:val="nil"/>
              <w:bottom w:val="nil"/>
              <w:right w:val="nil"/>
            </w:tcBorders>
            <w:shd w:val="clear" w:color="auto" w:fill="auto"/>
            <w:hideMark/>
          </w:tcPr>
          <w:p w14:paraId="60CED2DE" w14:textId="6C557C8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0.911*** </w:t>
            </w:r>
          </w:p>
        </w:tc>
        <w:tc>
          <w:tcPr>
            <w:tcW w:w="878" w:type="pct"/>
            <w:tcBorders>
              <w:top w:val="nil"/>
              <w:left w:val="nil"/>
              <w:bottom w:val="nil"/>
              <w:right w:val="nil"/>
            </w:tcBorders>
            <w:shd w:val="clear" w:color="auto" w:fill="auto"/>
            <w:hideMark/>
          </w:tcPr>
          <w:p w14:paraId="797C7CDD" w14:textId="3C2F659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0.872*** </w:t>
            </w:r>
          </w:p>
        </w:tc>
        <w:tc>
          <w:tcPr>
            <w:tcW w:w="875" w:type="pct"/>
            <w:tcBorders>
              <w:top w:val="nil"/>
              <w:left w:val="nil"/>
              <w:bottom w:val="nil"/>
              <w:right w:val="nil"/>
            </w:tcBorders>
            <w:shd w:val="clear" w:color="auto" w:fill="auto"/>
            <w:hideMark/>
          </w:tcPr>
          <w:p w14:paraId="37CF31E8" w14:textId="40A9A6C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0.720*** </w:t>
            </w:r>
          </w:p>
        </w:tc>
        <w:tc>
          <w:tcPr>
            <w:tcW w:w="874" w:type="pct"/>
            <w:tcBorders>
              <w:top w:val="nil"/>
              <w:left w:val="nil"/>
              <w:bottom w:val="nil"/>
              <w:right w:val="nil"/>
            </w:tcBorders>
            <w:shd w:val="clear" w:color="auto" w:fill="auto"/>
            <w:hideMark/>
          </w:tcPr>
          <w:p w14:paraId="22BA626E" w14:textId="21B2B38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0.368*** </w:t>
            </w:r>
          </w:p>
        </w:tc>
      </w:tr>
      <w:tr w:rsidR="00631C6B" w:rsidRPr="002D11D7" w14:paraId="3DAF2CDF" w14:textId="77777777" w:rsidTr="00631C6B">
        <w:tc>
          <w:tcPr>
            <w:tcW w:w="1494" w:type="pct"/>
            <w:tcBorders>
              <w:top w:val="nil"/>
              <w:left w:val="nil"/>
              <w:bottom w:val="nil"/>
              <w:right w:val="nil"/>
            </w:tcBorders>
            <w:shd w:val="clear" w:color="auto" w:fill="auto"/>
            <w:hideMark/>
          </w:tcPr>
          <w:p w14:paraId="4A818FE5" w14:textId="6D0BABF0"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677A33AF" w14:textId="0E572A5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(0.237) </w:t>
            </w:r>
          </w:p>
        </w:tc>
        <w:tc>
          <w:tcPr>
            <w:tcW w:w="878" w:type="pct"/>
            <w:tcBorders>
              <w:top w:val="nil"/>
              <w:left w:val="nil"/>
              <w:bottom w:val="nil"/>
              <w:right w:val="nil"/>
            </w:tcBorders>
            <w:shd w:val="clear" w:color="auto" w:fill="auto"/>
            <w:hideMark/>
          </w:tcPr>
          <w:p w14:paraId="561DA534" w14:textId="39AFC5DE"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(0.244) </w:t>
            </w:r>
          </w:p>
        </w:tc>
        <w:tc>
          <w:tcPr>
            <w:tcW w:w="875" w:type="pct"/>
            <w:tcBorders>
              <w:top w:val="nil"/>
              <w:left w:val="nil"/>
              <w:bottom w:val="nil"/>
              <w:right w:val="nil"/>
            </w:tcBorders>
            <w:shd w:val="clear" w:color="auto" w:fill="auto"/>
            <w:hideMark/>
          </w:tcPr>
          <w:p w14:paraId="4A57938E" w14:textId="5DDE1F0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(0.111) </w:t>
            </w:r>
          </w:p>
        </w:tc>
        <w:tc>
          <w:tcPr>
            <w:tcW w:w="874" w:type="pct"/>
            <w:tcBorders>
              <w:top w:val="nil"/>
              <w:left w:val="nil"/>
              <w:bottom w:val="nil"/>
              <w:right w:val="nil"/>
            </w:tcBorders>
            <w:shd w:val="clear" w:color="auto" w:fill="auto"/>
            <w:hideMark/>
          </w:tcPr>
          <w:p w14:paraId="1CC49C5C" w14:textId="6E11D2A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(0.135) </w:t>
            </w:r>
          </w:p>
        </w:tc>
      </w:tr>
      <w:tr w:rsidR="00631C6B" w:rsidRPr="002D11D7" w14:paraId="743918C8" w14:textId="77777777" w:rsidTr="00631C6B">
        <w:tc>
          <w:tcPr>
            <w:tcW w:w="1494" w:type="pct"/>
            <w:tcBorders>
              <w:top w:val="nil"/>
              <w:left w:val="nil"/>
              <w:bottom w:val="nil"/>
              <w:right w:val="nil"/>
            </w:tcBorders>
            <w:shd w:val="clear" w:color="auto" w:fill="auto"/>
            <w:hideMark/>
          </w:tcPr>
          <w:p w14:paraId="04592A60" w14:textId="69D44F0D"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878" w:type="pct"/>
            <w:tcBorders>
              <w:top w:val="nil"/>
              <w:left w:val="nil"/>
              <w:bottom w:val="nil"/>
              <w:right w:val="nil"/>
            </w:tcBorders>
            <w:shd w:val="clear" w:color="auto" w:fill="auto"/>
            <w:hideMark/>
          </w:tcPr>
          <w:p w14:paraId="6BBB63AA" w14:textId="6D27F6E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-0.0502*** </w:t>
            </w:r>
          </w:p>
        </w:tc>
        <w:tc>
          <w:tcPr>
            <w:tcW w:w="878" w:type="pct"/>
            <w:tcBorders>
              <w:top w:val="nil"/>
              <w:left w:val="nil"/>
              <w:bottom w:val="nil"/>
              <w:right w:val="nil"/>
            </w:tcBorders>
            <w:shd w:val="clear" w:color="auto" w:fill="auto"/>
            <w:hideMark/>
          </w:tcPr>
          <w:p w14:paraId="0EEB52D8" w14:textId="767277E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-0.0505*** </w:t>
            </w:r>
          </w:p>
        </w:tc>
        <w:tc>
          <w:tcPr>
            <w:tcW w:w="875" w:type="pct"/>
            <w:tcBorders>
              <w:top w:val="nil"/>
              <w:left w:val="nil"/>
              <w:bottom w:val="nil"/>
              <w:right w:val="nil"/>
            </w:tcBorders>
            <w:shd w:val="clear" w:color="auto" w:fill="auto"/>
            <w:hideMark/>
          </w:tcPr>
          <w:p w14:paraId="74D5D31A" w14:textId="35ABF24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-0.0348*** </w:t>
            </w:r>
          </w:p>
        </w:tc>
        <w:tc>
          <w:tcPr>
            <w:tcW w:w="874" w:type="pct"/>
            <w:tcBorders>
              <w:top w:val="nil"/>
              <w:left w:val="nil"/>
              <w:bottom w:val="nil"/>
              <w:right w:val="nil"/>
            </w:tcBorders>
            <w:shd w:val="clear" w:color="auto" w:fill="auto"/>
            <w:hideMark/>
          </w:tcPr>
          <w:p w14:paraId="4A1073D9" w14:textId="78B4513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-0.0360*** </w:t>
            </w:r>
          </w:p>
        </w:tc>
      </w:tr>
      <w:tr w:rsidR="00631C6B" w:rsidRPr="002D11D7" w14:paraId="71B00A36" w14:textId="77777777" w:rsidTr="00631C6B">
        <w:tc>
          <w:tcPr>
            <w:tcW w:w="1494" w:type="pct"/>
            <w:tcBorders>
              <w:top w:val="nil"/>
              <w:left w:val="nil"/>
              <w:bottom w:val="nil"/>
              <w:right w:val="nil"/>
            </w:tcBorders>
            <w:shd w:val="clear" w:color="auto" w:fill="auto"/>
            <w:hideMark/>
          </w:tcPr>
          <w:p w14:paraId="4D789F66" w14:textId="0D96E8B7"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2787F7E1" w14:textId="18F5214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(0.0156) </w:t>
            </w:r>
          </w:p>
        </w:tc>
        <w:tc>
          <w:tcPr>
            <w:tcW w:w="878" w:type="pct"/>
            <w:tcBorders>
              <w:top w:val="nil"/>
              <w:left w:val="nil"/>
              <w:bottom w:val="nil"/>
              <w:right w:val="nil"/>
            </w:tcBorders>
            <w:shd w:val="clear" w:color="auto" w:fill="auto"/>
            <w:hideMark/>
          </w:tcPr>
          <w:p w14:paraId="263D34D4" w14:textId="7F1DA5F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(0.0164) </w:t>
            </w:r>
          </w:p>
        </w:tc>
        <w:tc>
          <w:tcPr>
            <w:tcW w:w="875" w:type="pct"/>
            <w:tcBorders>
              <w:top w:val="nil"/>
              <w:left w:val="nil"/>
              <w:bottom w:val="nil"/>
              <w:right w:val="nil"/>
            </w:tcBorders>
            <w:shd w:val="clear" w:color="auto" w:fill="auto"/>
            <w:hideMark/>
          </w:tcPr>
          <w:p w14:paraId="15206470" w14:textId="3016FDE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(0.00699) </w:t>
            </w:r>
          </w:p>
        </w:tc>
        <w:tc>
          <w:tcPr>
            <w:tcW w:w="874" w:type="pct"/>
            <w:tcBorders>
              <w:top w:val="nil"/>
              <w:left w:val="nil"/>
              <w:bottom w:val="nil"/>
              <w:right w:val="nil"/>
            </w:tcBorders>
            <w:shd w:val="clear" w:color="auto" w:fill="auto"/>
            <w:hideMark/>
          </w:tcPr>
          <w:p w14:paraId="16B9D1BD" w14:textId="227E0F6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(0.00834) </w:t>
            </w:r>
          </w:p>
        </w:tc>
      </w:tr>
      <w:tr w:rsidR="00631C6B" w:rsidRPr="002D11D7" w14:paraId="12F614FA" w14:textId="77777777" w:rsidTr="00631C6B">
        <w:tc>
          <w:tcPr>
            <w:tcW w:w="1494" w:type="pct"/>
            <w:tcBorders>
              <w:top w:val="nil"/>
              <w:left w:val="nil"/>
              <w:bottom w:val="nil"/>
              <w:right w:val="nil"/>
            </w:tcBorders>
            <w:shd w:val="clear" w:color="auto" w:fill="auto"/>
            <w:hideMark/>
          </w:tcPr>
          <w:p w14:paraId="0984AF8F" w14:textId="55A0158C" w:rsidR="00631C6B" w:rsidRPr="002D11D7" w:rsidRDefault="00631C6B" w:rsidP="00175140">
            <w:pPr>
              <w:spacing w:beforeAutospacing="1" w:afterAutospacing="1"/>
              <w:textAlignment w:val="baseline"/>
              <w:rPr>
                <w:rFonts w:eastAsia="Times New Roman" w:cs="Segoe UI"/>
                <w:sz w:val="12"/>
                <w:szCs w:val="12"/>
              </w:rPr>
            </w:pPr>
            <w:proofErr w:type="spellStart"/>
            <w:r w:rsidRPr="002D11D7">
              <w:rPr>
                <w:rFonts w:eastAsia="Times New Roman" w:cs="Times New Roman"/>
              </w:rPr>
              <w:t>Acap</w:t>
            </w:r>
            <w:proofErr w:type="spellEnd"/>
            <w:r w:rsidRPr="002D11D7">
              <w:rPr>
                <w:rFonts w:eastAsia="Times New Roman" w:cs="Times New Roman"/>
              </w:rPr>
              <w:t> </w:t>
            </w:r>
          </w:p>
        </w:tc>
        <w:tc>
          <w:tcPr>
            <w:tcW w:w="878" w:type="pct"/>
            <w:tcBorders>
              <w:top w:val="nil"/>
              <w:left w:val="nil"/>
              <w:bottom w:val="nil"/>
              <w:right w:val="nil"/>
            </w:tcBorders>
            <w:shd w:val="clear" w:color="auto" w:fill="auto"/>
            <w:hideMark/>
          </w:tcPr>
          <w:p w14:paraId="424FB0D4" w14:textId="14C9FB4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-2.438* </w:t>
            </w:r>
          </w:p>
        </w:tc>
        <w:tc>
          <w:tcPr>
            <w:tcW w:w="878" w:type="pct"/>
            <w:tcBorders>
              <w:top w:val="nil"/>
              <w:left w:val="nil"/>
              <w:bottom w:val="nil"/>
              <w:right w:val="nil"/>
            </w:tcBorders>
            <w:shd w:val="clear" w:color="auto" w:fill="auto"/>
            <w:hideMark/>
          </w:tcPr>
          <w:p w14:paraId="063F917B" w14:textId="297BE25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-5.614*** </w:t>
            </w:r>
          </w:p>
        </w:tc>
        <w:tc>
          <w:tcPr>
            <w:tcW w:w="875" w:type="pct"/>
            <w:tcBorders>
              <w:top w:val="nil"/>
              <w:left w:val="nil"/>
              <w:bottom w:val="nil"/>
              <w:right w:val="nil"/>
            </w:tcBorders>
            <w:shd w:val="clear" w:color="auto" w:fill="auto"/>
            <w:hideMark/>
          </w:tcPr>
          <w:p w14:paraId="4FBCD4B4" w14:textId="78DBB96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0.0595 </w:t>
            </w:r>
          </w:p>
        </w:tc>
        <w:tc>
          <w:tcPr>
            <w:tcW w:w="874" w:type="pct"/>
            <w:tcBorders>
              <w:top w:val="nil"/>
              <w:left w:val="nil"/>
              <w:bottom w:val="nil"/>
              <w:right w:val="nil"/>
            </w:tcBorders>
            <w:shd w:val="clear" w:color="auto" w:fill="auto"/>
            <w:hideMark/>
          </w:tcPr>
          <w:p w14:paraId="1A38E000" w14:textId="7E2126C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-2.199** </w:t>
            </w:r>
          </w:p>
        </w:tc>
      </w:tr>
      <w:tr w:rsidR="00631C6B" w:rsidRPr="002D11D7" w14:paraId="69B1F21E" w14:textId="77777777" w:rsidTr="00631C6B">
        <w:tc>
          <w:tcPr>
            <w:tcW w:w="1494" w:type="pct"/>
            <w:tcBorders>
              <w:top w:val="nil"/>
              <w:left w:val="nil"/>
              <w:bottom w:val="nil"/>
              <w:right w:val="nil"/>
            </w:tcBorders>
            <w:shd w:val="clear" w:color="auto" w:fill="auto"/>
            <w:hideMark/>
          </w:tcPr>
          <w:p w14:paraId="058F7E69" w14:textId="0979D4E7"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6CF12F79" w14:textId="110D636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(1.304) </w:t>
            </w:r>
          </w:p>
        </w:tc>
        <w:tc>
          <w:tcPr>
            <w:tcW w:w="878" w:type="pct"/>
            <w:tcBorders>
              <w:top w:val="nil"/>
              <w:left w:val="nil"/>
              <w:bottom w:val="nil"/>
              <w:right w:val="nil"/>
            </w:tcBorders>
            <w:shd w:val="clear" w:color="auto" w:fill="auto"/>
            <w:hideMark/>
          </w:tcPr>
          <w:p w14:paraId="7BB73109" w14:textId="33215AC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(1.869) </w:t>
            </w:r>
          </w:p>
        </w:tc>
        <w:tc>
          <w:tcPr>
            <w:tcW w:w="875" w:type="pct"/>
            <w:tcBorders>
              <w:top w:val="nil"/>
              <w:left w:val="nil"/>
              <w:bottom w:val="nil"/>
              <w:right w:val="nil"/>
            </w:tcBorders>
            <w:shd w:val="clear" w:color="auto" w:fill="auto"/>
            <w:hideMark/>
          </w:tcPr>
          <w:p w14:paraId="3DE11EAE" w14:textId="1C42838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(0.576) </w:t>
            </w:r>
          </w:p>
        </w:tc>
        <w:tc>
          <w:tcPr>
            <w:tcW w:w="874" w:type="pct"/>
            <w:tcBorders>
              <w:top w:val="nil"/>
              <w:left w:val="nil"/>
              <w:bottom w:val="nil"/>
              <w:right w:val="nil"/>
            </w:tcBorders>
            <w:shd w:val="clear" w:color="auto" w:fill="auto"/>
            <w:hideMark/>
          </w:tcPr>
          <w:p w14:paraId="0062CF28" w14:textId="44713E0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(0.997) </w:t>
            </w:r>
          </w:p>
        </w:tc>
      </w:tr>
      <w:tr w:rsidR="00631C6B" w:rsidRPr="002D11D7" w14:paraId="24683115" w14:textId="77777777" w:rsidTr="00631C6B">
        <w:tc>
          <w:tcPr>
            <w:tcW w:w="1494" w:type="pct"/>
            <w:tcBorders>
              <w:top w:val="nil"/>
              <w:left w:val="nil"/>
              <w:bottom w:val="nil"/>
              <w:right w:val="nil"/>
            </w:tcBorders>
            <w:shd w:val="clear" w:color="auto" w:fill="auto"/>
            <w:hideMark/>
          </w:tcPr>
          <w:p w14:paraId="6AA258C4" w14:textId="74300512"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KL </w:t>
            </w:r>
          </w:p>
        </w:tc>
        <w:tc>
          <w:tcPr>
            <w:tcW w:w="878" w:type="pct"/>
            <w:tcBorders>
              <w:top w:val="nil"/>
              <w:left w:val="nil"/>
              <w:bottom w:val="nil"/>
              <w:right w:val="nil"/>
            </w:tcBorders>
            <w:shd w:val="clear" w:color="auto" w:fill="auto"/>
            <w:hideMark/>
          </w:tcPr>
          <w:p w14:paraId="713446B2" w14:textId="2CBC410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1.52e-07* </w:t>
            </w:r>
          </w:p>
        </w:tc>
        <w:tc>
          <w:tcPr>
            <w:tcW w:w="878" w:type="pct"/>
            <w:tcBorders>
              <w:top w:val="nil"/>
              <w:left w:val="nil"/>
              <w:bottom w:val="nil"/>
              <w:right w:val="nil"/>
            </w:tcBorders>
            <w:shd w:val="clear" w:color="auto" w:fill="auto"/>
            <w:hideMark/>
          </w:tcPr>
          <w:p w14:paraId="7D88FF4A" w14:textId="3971AF3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1.38e-07 </w:t>
            </w:r>
          </w:p>
        </w:tc>
        <w:tc>
          <w:tcPr>
            <w:tcW w:w="875" w:type="pct"/>
            <w:tcBorders>
              <w:top w:val="nil"/>
              <w:left w:val="nil"/>
              <w:bottom w:val="nil"/>
              <w:right w:val="nil"/>
            </w:tcBorders>
            <w:shd w:val="clear" w:color="auto" w:fill="auto"/>
            <w:hideMark/>
          </w:tcPr>
          <w:p w14:paraId="0BB6B7FE" w14:textId="105812A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1.81e-08 </w:t>
            </w:r>
          </w:p>
        </w:tc>
        <w:tc>
          <w:tcPr>
            <w:tcW w:w="874" w:type="pct"/>
            <w:tcBorders>
              <w:top w:val="nil"/>
              <w:left w:val="nil"/>
              <w:bottom w:val="nil"/>
              <w:right w:val="nil"/>
            </w:tcBorders>
            <w:shd w:val="clear" w:color="auto" w:fill="auto"/>
            <w:hideMark/>
          </w:tcPr>
          <w:p w14:paraId="7BBD335B" w14:textId="4A82418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6.59e-09 </w:t>
            </w:r>
          </w:p>
        </w:tc>
      </w:tr>
      <w:tr w:rsidR="00631C6B" w:rsidRPr="002D11D7" w14:paraId="06516CA9" w14:textId="77777777" w:rsidTr="00631C6B">
        <w:tc>
          <w:tcPr>
            <w:tcW w:w="1494" w:type="pct"/>
            <w:tcBorders>
              <w:top w:val="nil"/>
              <w:left w:val="nil"/>
              <w:bottom w:val="nil"/>
              <w:right w:val="nil"/>
            </w:tcBorders>
            <w:shd w:val="clear" w:color="auto" w:fill="auto"/>
            <w:hideMark/>
          </w:tcPr>
          <w:p w14:paraId="4C2FB264" w14:textId="745F23B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5CDB9645" w14:textId="5E7FD1E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(8.71e-08) </w:t>
            </w:r>
          </w:p>
        </w:tc>
        <w:tc>
          <w:tcPr>
            <w:tcW w:w="878" w:type="pct"/>
            <w:tcBorders>
              <w:top w:val="nil"/>
              <w:left w:val="nil"/>
              <w:bottom w:val="nil"/>
              <w:right w:val="nil"/>
            </w:tcBorders>
            <w:shd w:val="clear" w:color="auto" w:fill="auto"/>
            <w:hideMark/>
          </w:tcPr>
          <w:p w14:paraId="6F20BD24" w14:textId="5F78DC39"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(8.72e-08) </w:t>
            </w:r>
          </w:p>
        </w:tc>
        <w:tc>
          <w:tcPr>
            <w:tcW w:w="875" w:type="pct"/>
            <w:tcBorders>
              <w:top w:val="nil"/>
              <w:left w:val="nil"/>
              <w:bottom w:val="nil"/>
              <w:right w:val="nil"/>
            </w:tcBorders>
            <w:shd w:val="clear" w:color="auto" w:fill="auto"/>
            <w:hideMark/>
          </w:tcPr>
          <w:p w14:paraId="5604F361" w14:textId="7776A9D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(9.59e-08) </w:t>
            </w:r>
          </w:p>
        </w:tc>
        <w:tc>
          <w:tcPr>
            <w:tcW w:w="874" w:type="pct"/>
            <w:tcBorders>
              <w:top w:val="nil"/>
              <w:left w:val="nil"/>
              <w:bottom w:val="nil"/>
              <w:right w:val="nil"/>
            </w:tcBorders>
            <w:shd w:val="clear" w:color="auto" w:fill="auto"/>
            <w:hideMark/>
          </w:tcPr>
          <w:p w14:paraId="16F9C042" w14:textId="2293FDE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(1.11e-07) </w:t>
            </w:r>
          </w:p>
        </w:tc>
      </w:tr>
      <w:tr w:rsidR="00631C6B" w:rsidRPr="002D11D7" w14:paraId="50073E49" w14:textId="77777777" w:rsidTr="00631C6B">
        <w:tc>
          <w:tcPr>
            <w:tcW w:w="1494" w:type="pct"/>
            <w:tcBorders>
              <w:top w:val="nil"/>
              <w:left w:val="nil"/>
              <w:bottom w:val="nil"/>
              <w:right w:val="nil"/>
            </w:tcBorders>
            <w:shd w:val="clear" w:color="auto" w:fill="auto"/>
            <w:hideMark/>
          </w:tcPr>
          <w:p w14:paraId="7CC24A36" w14:textId="259333D5"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Open </w:t>
            </w:r>
          </w:p>
        </w:tc>
        <w:tc>
          <w:tcPr>
            <w:tcW w:w="878" w:type="pct"/>
            <w:tcBorders>
              <w:top w:val="nil"/>
              <w:left w:val="nil"/>
              <w:bottom w:val="nil"/>
              <w:right w:val="nil"/>
            </w:tcBorders>
            <w:shd w:val="clear" w:color="auto" w:fill="auto"/>
            <w:hideMark/>
          </w:tcPr>
          <w:p w14:paraId="44A5EA02" w14:textId="55FC9E1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-0.248* </w:t>
            </w:r>
          </w:p>
        </w:tc>
        <w:tc>
          <w:tcPr>
            <w:tcW w:w="878" w:type="pct"/>
            <w:tcBorders>
              <w:top w:val="nil"/>
              <w:left w:val="nil"/>
              <w:bottom w:val="nil"/>
              <w:right w:val="nil"/>
            </w:tcBorders>
            <w:shd w:val="clear" w:color="auto" w:fill="auto"/>
            <w:hideMark/>
          </w:tcPr>
          <w:p w14:paraId="2C0F3A40" w14:textId="6753A38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-0.255* </w:t>
            </w:r>
          </w:p>
        </w:tc>
        <w:tc>
          <w:tcPr>
            <w:tcW w:w="875" w:type="pct"/>
            <w:tcBorders>
              <w:top w:val="nil"/>
              <w:left w:val="nil"/>
              <w:bottom w:val="nil"/>
              <w:right w:val="nil"/>
            </w:tcBorders>
            <w:shd w:val="clear" w:color="auto" w:fill="auto"/>
            <w:hideMark/>
          </w:tcPr>
          <w:p w14:paraId="5F3A75D3" w14:textId="7E4C85C0"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-0.841*** </w:t>
            </w:r>
          </w:p>
        </w:tc>
        <w:tc>
          <w:tcPr>
            <w:tcW w:w="874" w:type="pct"/>
            <w:tcBorders>
              <w:top w:val="nil"/>
              <w:left w:val="nil"/>
              <w:bottom w:val="nil"/>
              <w:right w:val="nil"/>
            </w:tcBorders>
            <w:shd w:val="clear" w:color="auto" w:fill="auto"/>
            <w:hideMark/>
          </w:tcPr>
          <w:p w14:paraId="60C711EB" w14:textId="0D325F3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-1.954*** </w:t>
            </w:r>
          </w:p>
        </w:tc>
      </w:tr>
      <w:tr w:rsidR="00631C6B" w:rsidRPr="002D11D7" w14:paraId="227D2591" w14:textId="77777777" w:rsidTr="00631C6B">
        <w:tc>
          <w:tcPr>
            <w:tcW w:w="1494" w:type="pct"/>
            <w:tcBorders>
              <w:top w:val="nil"/>
              <w:left w:val="nil"/>
              <w:bottom w:val="nil"/>
              <w:right w:val="nil"/>
            </w:tcBorders>
            <w:shd w:val="clear" w:color="auto" w:fill="auto"/>
            <w:hideMark/>
          </w:tcPr>
          <w:p w14:paraId="40ED4F29" w14:textId="0A7D6DE8"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6B02AD29" w14:textId="334FEE4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(0.131) </w:t>
            </w:r>
          </w:p>
        </w:tc>
        <w:tc>
          <w:tcPr>
            <w:tcW w:w="878" w:type="pct"/>
            <w:tcBorders>
              <w:top w:val="nil"/>
              <w:left w:val="nil"/>
              <w:bottom w:val="nil"/>
              <w:right w:val="nil"/>
            </w:tcBorders>
            <w:shd w:val="clear" w:color="auto" w:fill="auto"/>
            <w:hideMark/>
          </w:tcPr>
          <w:p w14:paraId="60B9F2DB" w14:textId="2E28EAC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(0.136) </w:t>
            </w:r>
          </w:p>
        </w:tc>
        <w:tc>
          <w:tcPr>
            <w:tcW w:w="875" w:type="pct"/>
            <w:tcBorders>
              <w:top w:val="nil"/>
              <w:left w:val="nil"/>
              <w:bottom w:val="nil"/>
              <w:right w:val="nil"/>
            </w:tcBorders>
            <w:shd w:val="clear" w:color="auto" w:fill="auto"/>
            <w:hideMark/>
          </w:tcPr>
          <w:p w14:paraId="58A6AA3A" w14:textId="78F6843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(0.214) </w:t>
            </w:r>
          </w:p>
        </w:tc>
        <w:tc>
          <w:tcPr>
            <w:tcW w:w="874" w:type="pct"/>
            <w:tcBorders>
              <w:top w:val="nil"/>
              <w:left w:val="nil"/>
              <w:bottom w:val="nil"/>
              <w:right w:val="nil"/>
            </w:tcBorders>
            <w:shd w:val="clear" w:color="auto" w:fill="auto"/>
            <w:hideMark/>
          </w:tcPr>
          <w:p w14:paraId="0CDD57C7" w14:textId="689735BC"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(0.257) </w:t>
            </w:r>
          </w:p>
        </w:tc>
      </w:tr>
      <w:tr w:rsidR="00631C6B" w:rsidRPr="002D11D7" w14:paraId="7C34555E" w14:textId="77777777" w:rsidTr="00631C6B">
        <w:tc>
          <w:tcPr>
            <w:tcW w:w="1494" w:type="pct"/>
            <w:tcBorders>
              <w:top w:val="nil"/>
              <w:left w:val="nil"/>
              <w:bottom w:val="nil"/>
              <w:right w:val="nil"/>
            </w:tcBorders>
            <w:shd w:val="clear" w:color="auto" w:fill="auto"/>
            <w:hideMark/>
          </w:tcPr>
          <w:p w14:paraId="3616EEF6" w14:textId="5C4974CA"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Constant </w:t>
            </w:r>
          </w:p>
        </w:tc>
        <w:tc>
          <w:tcPr>
            <w:tcW w:w="878" w:type="pct"/>
            <w:tcBorders>
              <w:top w:val="nil"/>
              <w:left w:val="nil"/>
              <w:bottom w:val="nil"/>
              <w:right w:val="nil"/>
            </w:tcBorders>
            <w:shd w:val="clear" w:color="auto" w:fill="auto"/>
            <w:hideMark/>
          </w:tcPr>
          <w:p w14:paraId="28DA318E" w14:textId="1F97F1A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-14.99*** </w:t>
            </w:r>
          </w:p>
        </w:tc>
        <w:tc>
          <w:tcPr>
            <w:tcW w:w="878" w:type="pct"/>
            <w:tcBorders>
              <w:top w:val="nil"/>
              <w:left w:val="nil"/>
              <w:bottom w:val="nil"/>
              <w:right w:val="nil"/>
            </w:tcBorders>
            <w:shd w:val="clear" w:color="auto" w:fill="auto"/>
            <w:hideMark/>
          </w:tcPr>
          <w:p w14:paraId="55ABD46D" w14:textId="38D5D8A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-14.50*** </w:t>
            </w:r>
          </w:p>
        </w:tc>
        <w:tc>
          <w:tcPr>
            <w:tcW w:w="875" w:type="pct"/>
            <w:tcBorders>
              <w:top w:val="nil"/>
              <w:left w:val="nil"/>
              <w:bottom w:val="nil"/>
              <w:right w:val="nil"/>
            </w:tcBorders>
            <w:shd w:val="clear" w:color="auto" w:fill="auto"/>
            <w:hideMark/>
          </w:tcPr>
          <w:p w14:paraId="3C012A25" w14:textId="26A2435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-14.31*** </w:t>
            </w:r>
          </w:p>
        </w:tc>
        <w:tc>
          <w:tcPr>
            <w:tcW w:w="874" w:type="pct"/>
            <w:tcBorders>
              <w:top w:val="nil"/>
              <w:left w:val="nil"/>
              <w:bottom w:val="nil"/>
              <w:right w:val="nil"/>
            </w:tcBorders>
            <w:shd w:val="clear" w:color="auto" w:fill="auto"/>
            <w:hideMark/>
          </w:tcPr>
          <w:p w14:paraId="13BAB166" w14:textId="7FAC74E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-10.20*** </w:t>
            </w:r>
          </w:p>
        </w:tc>
      </w:tr>
      <w:tr w:rsidR="00631C6B" w:rsidRPr="002D11D7" w14:paraId="566F9F22" w14:textId="77777777" w:rsidTr="00631C6B">
        <w:tc>
          <w:tcPr>
            <w:tcW w:w="1494" w:type="pct"/>
            <w:tcBorders>
              <w:top w:val="nil"/>
              <w:left w:val="nil"/>
              <w:bottom w:val="single" w:sz="4" w:space="0" w:color="auto"/>
              <w:right w:val="nil"/>
            </w:tcBorders>
            <w:shd w:val="clear" w:color="auto" w:fill="auto"/>
            <w:hideMark/>
          </w:tcPr>
          <w:p w14:paraId="7EBBE3A4" w14:textId="0589C7DF"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single" w:sz="4" w:space="0" w:color="auto"/>
              <w:right w:val="nil"/>
            </w:tcBorders>
            <w:shd w:val="clear" w:color="auto" w:fill="auto"/>
            <w:hideMark/>
          </w:tcPr>
          <w:p w14:paraId="09190B62" w14:textId="5E1C0A3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(0.992) </w:t>
            </w:r>
          </w:p>
        </w:tc>
        <w:tc>
          <w:tcPr>
            <w:tcW w:w="878" w:type="pct"/>
            <w:tcBorders>
              <w:top w:val="nil"/>
              <w:left w:val="nil"/>
              <w:bottom w:val="single" w:sz="4" w:space="0" w:color="auto"/>
              <w:right w:val="nil"/>
            </w:tcBorders>
            <w:shd w:val="clear" w:color="auto" w:fill="auto"/>
            <w:hideMark/>
          </w:tcPr>
          <w:p w14:paraId="20D66B5F" w14:textId="00A80F6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(0.985) </w:t>
            </w:r>
          </w:p>
        </w:tc>
        <w:tc>
          <w:tcPr>
            <w:tcW w:w="875" w:type="pct"/>
            <w:tcBorders>
              <w:top w:val="nil"/>
              <w:left w:val="nil"/>
              <w:bottom w:val="single" w:sz="4" w:space="0" w:color="auto"/>
              <w:right w:val="nil"/>
            </w:tcBorders>
            <w:shd w:val="clear" w:color="auto" w:fill="auto"/>
            <w:hideMark/>
          </w:tcPr>
          <w:p w14:paraId="5CE1DAE6" w14:textId="7AED3AE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(0.576) </w:t>
            </w:r>
          </w:p>
        </w:tc>
        <w:tc>
          <w:tcPr>
            <w:tcW w:w="874" w:type="pct"/>
            <w:tcBorders>
              <w:top w:val="nil"/>
              <w:left w:val="nil"/>
              <w:bottom w:val="single" w:sz="4" w:space="0" w:color="auto"/>
              <w:right w:val="nil"/>
            </w:tcBorders>
            <w:shd w:val="clear" w:color="auto" w:fill="auto"/>
            <w:hideMark/>
          </w:tcPr>
          <w:p w14:paraId="5F979D05" w14:textId="65EFB86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(0.757) </w:t>
            </w:r>
          </w:p>
        </w:tc>
      </w:tr>
      <w:tr w:rsidR="00631C6B" w:rsidRPr="002D11D7" w14:paraId="1CCD9BB1" w14:textId="77777777" w:rsidTr="00631C6B">
        <w:tc>
          <w:tcPr>
            <w:tcW w:w="1494" w:type="pct"/>
            <w:tcBorders>
              <w:top w:val="single" w:sz="4" w:space="0" w:color="auto"/>
              <w:left w:val="nil"/>
              <w:bottom w:val="single" w:sz="4" w:space="0" w:color="auto"/>
              <w:right w:val="nil"/>
            </w:tcBorders>
            <w:shd w:val="clear" w:color="auto" w:fill="auto"/>
            <w:hideMark/>
          </w:tcPr>
          <w:p w14:paraId="59A8D983"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Fixed effects     </w:t>
            </w:r>
          </w:p>
          <w:p w14:paraId="3DAD4CFC" w14:textId="77777777"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lang w:val="en-US"/>
              </w:rPr>
              <w:t>Random effects     </w:t>
            </w:r>
          </w:p>
          <w:p w14:paraId="1338BEC9" w14:textId="3C6F2395"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lang w:val="en-US"/>
              </w:rPr>
              <w:t>Time fixed effects    </w:t>
            </w:r>
          </w:p>
        </w:tc>
        <w:tc>
          <w:tcPr>
            <w:tcW w:w="878" w:type="pct"/>
            <w:tcBorders>
              <w:top w:val="single" w:sz="4" w:space="0" w:color="auto"/>
              <w:left w:val="nil"/>
              <w:bottom w:val="single" w:sz="4" w:space="0" w:color="auto"/>
              <w:right w:val="nil"/>
            </w:tcBorders>
            <w:shd w:val="clear" w:color="auto" w:fill="auto"/>
            <w:hideMark/>
          </w:tcPr>
          <w:p w14:paraId="4C59546C" w14:textId="77777777" w:rsidR="00631C6B" w:rsidRPr="002D11D7" w:rsidRDefault="00631C6B" w:rsidP="00175140">
            <w:pPr>
              <w:spacing w:beforeAutospacing="1" w:afterAutospacing="1"/>
              <w:jc w:val="center"/>
              <w:textAlignment w:val="baseline"/>
              <w:rPr>
                <w:rFonts w:eastAsia="Times New Roman" w:cs="Segoe UI"/>
                <w:sz w:val="12"/>
                <w:szCs w:val="12"/>
                <w:lang w:val="en-US"/>
              </w:rPr>
            </w:pPr>
            <w:r w:rsidRPr="002D11D7">
              <w:rPr>
                <w:rFonts w:eastAsia="Times New Roman" w:cs="Times New Roman"/>
                <w:lang w:val="en-US"/>
              </w:rPr>
              <w:t> </w:t>
            </w:r>
          </w:p>
          <w:p w14:paraId="1A088788"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02FBD9EC" w14:textId="54442D25"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878" w:type="pct"/>
            <w:tcBorders>
              <w:top w:val="single" w:sz="4" w:space="0" w:color="auto"/>
              <w:left w:val="nil"/>
              <w:bottom w:val="single" w:sz="4" w:space="0" w:color="auto"/>
              <w:right w:val="nil"/>
            </w:tcBorders>
            <w:shd w:val="clear" w:color="auto" w:fill="auto"/>
            <w:hideMark/>
          </w:tcPr>
          <w:p w14:paraId="3D28A5F8"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5B73DEE7"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12E3EF5B" w14:textId="073B2C8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875" w:type="pct"/>
            <w:tcBorders>
              <w:top w:val="single" w:sz="4" w:space="0" w:color="auto"/>
              <w:left w:val="nil"/>
              <w:bottom w:val="single" w:sz="4" w:space="0" w:color="auto"/>
              <w:right w:val="nil"/>
            </w:tcBorders>
            <w:shd w:val="clear" w:color="auto" w:fill="auto"/>
            <w:hideMark/>
          </w:tcPr>
          <w:p w14:paraId="0224A0A9"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52341855"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4D622783" w14:textId="339663C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c>
          <w:tcPr>
            <w:tcW w:w="874" w:type="pct"/>
            <w:tcBorders>
              <w:top w:val="single" w:sz="4" w:space="0" w:color="auto"/>
              <w:left w:val="nil"/>
              <w:bottom w:val="single" w:sz="4" w:space="0" w:color="auto"/>
              <w:right w:val="nil"/>
            </w:tcBorders>
            <w:shd w:val="clear" w:color="auto" w:fill="auto"/>
            <w:hideMark/>
          </w:tcPr>
          <w:p w14:paraId="30FAE6EB"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X </w:t>
            </w:r>
          </w:p>
          <w:p w14:paraId="24798A9B" w14:textId="77777777"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p w14:paraId="4992B8F0" w14:textId="65C72FD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Yes </w:t>
            </w:r>
          </w:p>
        </w:tc>
      </w:tr>
      <w:tr w:rsidR="00631C6B" w:rsidRPr="002D11D7" w14:paraId="783880F1" w14:textId="77777777" w:rsidTr="00631C6B">
        <w:tc>
          <w:tcPr>
            <w:tcW w:w="1494" w:type="pct"/>
            <w:tcBorders>
              <w:top w:val="single" w:sz="4" w:space="0" w:color="auto"/>
              <w:left w:val="nil"/>
              <w:bottom w:val="nil"/>
              <w:right w:val="nil"/>
            </w:tcBorders>
            <w:shd w:val="clear" w:color="auto" w:fill="auto"/>
            <w:hideMark/>
          </w:tcPr>
          <w:p w14:paraId="6BF43CA4" w14:textId="47775FE5" w:rsidR="00631C6B" w:rsidRPr="002D11D7" w:rsidRDefault="00631C6B" w:rsidP="00175140">
            <w:pPr>
              <w:spacing w:beforeAutospacing="1" w:afterAutospacing="1"/>
              <w:textAlignment w:val="baseline"/>
              <w:rPr>
                <w:rFonts w:eastAsia="Times New Roman" w:cs="Segoe UI"/>
                <w:sz w:val="12"/>
                <w:szCs w:val="12"/>
                <w:lang w:val="en-US"/>
              </w:rPr>
            </w:pPr>
            <w:r w:rsidRPr="002D11D7">
              <w:rPr>
                <w:rFonts w:eastAsia="Times New Roman" w:cs="Times New Roman"/>
              </w:rPr>
              <w:t>Observations </w:t>
            </w:r>
          </w:p>
        </w:tc>
        <w:tc>
          <w:tcPr>
            <w:tcW w:w="878" w:type="pct"/>
            <w:tcBorders>
              <w:top w:val="single" w:sz="4" w:space="0" w:color="auto"/>
              <w:left w:val="nil"/>
              <w:bottom w:val="nil"/>
              <w:right w:val="nil"/>
            </w:tcBorders>
            <w:shd w:val="clear" w:color="auto" w:fill="auto"/>
            <w:hideMark/>
          </w:tcPr>
          <w:p w14:paraId="65767E4E" w14:textId="19BA22B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3,099 </w:t>
            </w:r>
          </w:p>
        </w:tc>
        <w:tc>
          <w:tcPr>
            <w:tcW w:w="878" w:type="pct"/>
            <w:tcBorders>
              <w:top w:val="single" w:sz="4" w:space="0" w:color="auto"/>
              <w:left w:val="nil"/>
              <w:bottom w:val="nil"/>
              <w:right w:val="nil"/>
            </w:tcBorders>
            <w:shd w:val="clear" w:color="auto" w:fill="auto"/>
            <w:hideMark/>
          </w:tcPr>
          <w:p w14:paraId="0A3FAFD8" w14:textId="7F3524FB"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3,099 </w:t>
            </w:r>
          </w:p>
        </w:tc>
        <w:tc>
          <w:tcPr>
            <w:tcW w:w="875" w:type="pct"/>
            <w:tcBorders>
              <w:top w:val="single" w:sz="4" w:space="0" w:color="auto"/>
              <w:left w:val="nil"/>
              <w:bottom w:val="nil"/>
              <w:right w:val="nil"/>
            </w:tcBorders>
            <w:shd w:val="clear" w:color="auto" w:fill="auto"/>
            <w:hideMark/>
          </w:tcPr>
          <w:p w14:paraId="11C1DCF6" w14:textId="74BE7B4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c>
          <w:tcPr>
            <w:tcW w:w="874" w:type="pct"/>
            <w:tcBorders>
              <w:top w:val="single" w:sz="4" w:space="0" w:color="auto"/>
              <w:left w:val="nil"/>
              <w:bottom w:val="nil"/>
              <w:right w:val="nil"/>
            </w:tcBorders>
            <w:shd w:val="clear" w:color="auto" w:fill="auto"/>
            <w:hideMark/>
          </w:tcPr>
          <w:p w14:paraId="0D9069D3" w14:textId="27755E0F"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2,811 </w:t>
            </w:r>
          </w:p>
        </w:tc>
      </w:tr>
      <w:tr w:rsidR="00631C6B" w:rsidRPr="002D11D7" w14:paraId="7C85A611" w14:textId="77777777" w:rsidTr="00631C6B">
        <w:tc>
          <w:tcPr>
            <w:tcW w:w="1494" w:type="pct"/>
            <w:tcBorders>
              <w:top w:val="nil"/>
              <w:left w:val="nil"/>
              <w:bottom w:val="nil"/>
              <w:right w:val="nil"/>
            </w:tcBorders>
            <w:shd w:val="clear" w:color="auto" w:fill="auto"/>
            <w:hideMark/>
          </w:tcPr>
          <w:p w14:paraId="2AB78DB8" w14:textId="6DA39069" w:rsidR="00631C6B" w:rsidRPr="002D11D7" w:rsidRDefault="00631C6B" w:rsidP="00175140">
            <w:pPr>
              <w:spacing w:beforeAutospacing="1" w:afterAutospacing="1"/>
              <w:textAlignment w:val="baseline"/>
              <w:rPr>
                <w:rFonts w:eastAsia="Times New Roman" w:cs="Segoe UI"/>
                <w:sz w:val="12"/>
                <w:szCs w:val="12"/>
              </w:rPr>
            </w:pPr>
            <w:r w:rsidRPr="002D11D7">
              <w:rPr>
                <w:rFonts w:eastAsia="Times New Roman" w:cs="Times New Roman"/>
              </w:rPr>
              <w:t>R-squared </w:t>
            </w:r>
          </w:p>
        </w:tc>
        <w:tc>
          <w:tcPr>
            <w:tcW w:w="878" w:type="pct"/>
            <w:tcBorders>
              <w:top w:val="nil"/>
              <w:left w:val="nil"/>
              <w:bottom w:val="nil"/>
              <w:right w:val="nil"/>
            </w:tcBorders>
            <w:shd w:val="clear" w:color="auto" w:fill="auto"/>
            <w:hideMark/>
          </w:tcPr>
          <w:p w14:paraId="5EC4A289" w14:textId="7CE6FE41"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878" w:type="pct"/>
            <w:tcBorders>
              <w:top w:val="nil"/>
              <w:left w:val="nil"/>
              <w:bottom w:val="nil"/>
              <w:right w:val="nil"/>
            </w:tcBorders>
            <w:shd w:val="clear" w:color="auto" w:fill="auto"/>
            <w:hideMark/>
          </w:tcPr>
          <w:p w14:paraId="389C41AE" w14:textId="6E326853"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0.131 </w:t>
            </w:r>
          </w:p>
        </w:tc>
        <w:tc>
          <w:tcPr>
            <w:tcW w:w="875" w:type="pct"/>
            <w:tcBorders>
              <w:top w:val="nil"/>
              <w:left w:val="nil"/>
              <w:bottom w:val="nil"/>
              <w:right w:val="nil"/>
            </w:tcBorders>
            <w:shd w:val="clear" w:color="auto" w:fill="auto"/>
            <w:hideMark/>
          </w:tcPr>
          <w:p w14:paraId="5D9076DE" w14:textId="0C348554"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c>
          <w:tcPr>
            <w:tcW w:w="874" w:type="pct"/>
            <w:tcBorders>
              <w:top w:val="nil"/>
              <w:left w:val="nil"/>
              <w:bottom w:val="nil"/>
              <w:right w:val="nil"/>
            </w:tcBorders>
            <w:shd w:val="clear" w:color="auto" w:fill="auto"/>
            <w:hideMark/>
          </w:tcPr>
          <w:p w14:paraId="0A2D0781" w14:textId="48A90AD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 </w:t>
            </w:r>
          </w:p>
        </w:tc>
      </w:tr>
      <w:tr w:rsidR="00631C6B" w:rsidRPr="002D11D7" w14:paraId="6F0BC25A" w14:textId="77777777" w:rsidTr="00631C6B">
        <w:tc>
          <w:tcPr>
            <w:tcW w:w="1494" w:type="pct"/>
            <w:tcBorders>
              <w:top w:val="nil"/>
              <w:left w:val="nil"/>
              <w:bottom w:val="single" w:sz="6" w:space="0" w:color="auto"/>
              <w:right w:val="nil"/>
            </w:tcBorders>
            <w:shd w:val="clear" w:color="auto" w:fill="auto"/>
            <w:hideMark/>
          </w:tcPr>
          <w:p w14:paraId="2E40E1F2" w14:textId="74743EAB" w:rsidR="00631C6B" w:rsidRPr="002D11D7" w:rsidRDefault="00631C6B" w:rsidP="00175140">
            <w:pPr>
              <w:spacing w:beforeAutospacing="1" w:afterAutospacing="1"/>
              <w:textAlignment w:val="baseline"/>
              <w:rPr>
                <w:rFonts w:eastAsia="Times New Roman" w:cs="Segoe UI"/>
                <w:sz w:val="12"/>
                <w:szCs w:val="12"/>
                <w:lang w:val="en-US"/>
              </w:rPr>
            </w:pPr>
            <w:r>
              <w:rPr>
                <w:rFonts w:eastAsia="Times New Roman" w:cs="Times New Roman"/>
              </w:rPr>
              <w:t>Number of countries</w:t>
            </w:r>
            <w:r w:rsidRPr="002D11D7">
              <w:rPr>
                <w:rFonts w:eastAsia="Times New Roman" w:cs="Times New Roman"/>
              </w:rPr>
              <w:t> </w:t>
            </w:r>
          </w:p>
        </w:tc>
        <w:tc>
          <w:tcPr>
            <w:tcW w:w="878" w:type="pct"/>
            <w:tcBorders>
              <w:top w:val="nil"/>
              <w:left w:val="nil"/>
              <w:bottom w:val="single" w:sz="6" w:space="0" w:color="auto"/>
              <w:right w:val="nil"/>
            </w:tcBorders>
            <w:shd w:val="clear" w:color="auto" w:fill="auto"/>
            <w:hideMark/>
          </w:tcPr>
          <w:p w14:paraId="0A28DFDA" w14:textId="363CB7DD"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180 </w:t>
            </w:r>
          </w:p>
        </w:tc>
        <w:tc>
          <w:tcPr>
            <w:tcW w:w="878" w:type="pct"/>
            <w:tcBorders>
              <w:top w:val="nil"/>
              <w:left w:val="nil"/>
              <w:bottom w:val="single" w:sz="6" w:space="0" w:color="auto"/>
              <w:right w:val="nil"/>
            </w:tcBorders>
            <w:shd w:val="clear" w:color="auto" w:fill="auto"/>
            <w:hideMark/>
          </w:tcPr>
          <w:p w14:paraId="5D2066FD" w14:textId="3ECE8AA2"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180 </w:t>
            </w:r>
          </w:p>
        </w:tc>
        <w:tc>
          <w:tcPr>
            <w:tcW w:w="875" w:type="pct"/>
            <w:tcBorders>
              <w:top w:val="nil"/>
              <w:left w:val="nil"/>
              <w:bottom w:val="single" w:sz="6" w:space="0" w:color="auto"/>
              <w:right w:val="nil"/>
            </w:tcBorders>
            <w:shd w:val="clear" w:color="auto" w:fill="auto"/>
            <w:hideMark/>
          </w:tcPr>
          <w:p w14:paraId="3F1BEBF9" w14:textId="3DE3214A"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c>
          <w:tcPr>
            <w:tcW w:w="874" w:type="pct"/>
            <w:tcBorders>
              <w:top w:val="nil"/>
              <w:left w:val="nil"/>
              <w:bottom w:val="single" w:sz="6" w:space="0" w:color="auto"/>
              <w:right w:val="nil"/>
            </w:tcBorders>
            <w:shd w:val="clear" w:color="auto" w:fill="auto"/>
            <w:hideMark/>
          </w:tcPr>
          <w:p w14:paraId="2D389729" w14:textId="66ED3B36" w:rsidR="00631C6B" w:rsidRPr="002D11D7" w:rsidRDefault="00631C6B" w:rsidP="00175140">
            <w:pPr>
              <w:spacing w:beforeAutospacing="1" w:afterAutospacing="1"/>
              <w:jc w:val="center"/>
              <w:textAlignment w:val="baseline"/>
              <w:rPr>
                <w:rFonts w:eastAsia="Times New Roman" w:cs="Segoe UI"/>
                <w:sz w:val="12"/>
                <w:szCs w:val="12"/>
              </w:rPr>
            </w:pPr>
            <w:r w:rsidRPr="002D11D7">
              <w:rPr>
                <w:rFonts w:eastAsia="Times New Roman" w:cs="Times New Roman"/>
              </w:rPr>
              <w:t>165 </w:t>
            </w:r>
          </w:p>
        </w:tc>
      </w:tr>
    </w:tbl>
    <w:p w14:paraId="0276D359" w14:textId="77777777" w:rsidR="00175140" w:rsidRPr="002D11D7" w:rsidRDefault="00175140" w:rsidP="00175140">
      <w:pPr>
        <w:jc w:val="center"/>
        <w:textAlignment w:val="baseline"/>
        <w:rPr>
          <w:rFonts w:eastAsia="Times New Roman" w:cs="Segoe UI"/>
          <w:sz w:val="12"/>
          <w:szCs w:val="12"/>
        </w:rPr>
      </w:pPr>
      <w:r w:rsidRPr="002D11D7">
        <w:rPr>
          <w:rFonts w:eastAsia="Times New Roman" w:cs="Times New Roman"/>
        </w:rPr>
        <w:t>Robust standard errors in parentheses </w:t>
      </w:r>
    </w:p>
    <w:p w14:paraId="2629ED5F" w14:textId="77777777" w:rsidR="003B4A02" w:rsidRDefault="00175140" w:rsidP="003B4A02">
      <w:pPr>
        <w:jc w:val="center"/>
        <w:textAlignment w:val="baseline"/>
        <w:rPr>
          <w:rFonts w:eastAsia="Times New Roman" w:cs="Segoe UI"/>
          <w:sz w:val="12"/>
          <w:szCs w:val="12"/>
        </w:rPr>
      </w:pPr>
      <w:r w:rsidRPr="002D11D7">
        <w:rPr>
          <w:rFonts w:eastAsia="Times New Roman" w:cs="Times New Roman"/>
        </w:rPr>
        <w:t>*** p&lt;0.01, ** p&lt;0.05, * p&lt;0.1 </w:t>
      </w:r>
    </w:p>
    <w:p w14:paraId="58A333C2" w14:textId="77777777" w:rsidR="00E940C4" w:rsidRDefault="00E940C4" w:rsidP="00A07963">
      <w:pPr>
        <w:spacing w:line="360" w:lineRule="auto"/>
        <w:jc w:val="both"/>
        <w:rPr>
          <w:lang w:val="en-US"/>
        </w:rPr>
      </w:pPr>
    </w:p>
    <w:p w14:paraId="7F3226FB" w14:textId="77777777" w:rsidR="00270B6C" w:rsidRDefault="00270B6C" w:rsidP="00537531">
      <w:pPr>
        <w:spacing w:line="360" w:lineRule="auto"/>
        <w:ind w:firstLine="708"/>
        <w:jc w:val="both"/>
        <w:rPr>
          <w:lang w:val="en-US"/>
        </w:rPr>
      </w:pPr>
    </w:p>
    <w:p w14:paraId="08058035" w14:textId="24012C25" w:rsidR="00E940C4" w:rsidRDefault="00E940C4" w:rsidP="00537531">
      <w:pPr>
        <w:spacing w:line="360" w:lineRule="auto"/>
        <w:ind w:firstLine="708"/>
        <w:jc w:val="both"/>
        <w:rPr>
          <w:lang w:val="en-US"/>
        </w:rPr>
      </w:pPr>
      <w:r w:rsidRPr="002D11D7">
        <w:rPr>
          <w:lang w:val="en-US"/>
        </w:rPr>
        <w:t>The coefficients are generally significant for the variables of interest: income and trade.</w:t>
      </w:r>
      <w:r w:rsidR="00EF430E">
        <w:rPr>
          <w:lang w:val="en-US"/>
        </w:rPr>
        <w:t xml:space="preserve"> </w:t>
      </w:r>
      <w:r w:rsidRPr="002D11D7">
        <w:rPr>
          <w:lang w:val="en-US"/>
        </w:rPr>
        <w:t>Even for those other non-significant variables, the signs do not experience big variations from what observed until now, area per capita is negative, and the capital labor ratio is positive.</w:t>
      </w:r>
      <w:r w:rsidR="00537531">
        <w:rPr>
          <w:lang w:val="en-US"/>
        </w:rPr>
        <w:t xml:space="preserve"> Area per capita features the expected sign and a significant term in the Instrumental Variable regression, with random e</w:t>
      </w:r>
      <w:r w:rsidR="00270B6C">
        <w:rPr>
          <w:lang w:val="en-US"/>
        </w:rPr>
        <w:t>ffects, although in the same specification the variable for openness loses its explanatory power.</w:t>
      </w:r>
      <w:r w:rsidR="00537531">
        <w:rPr>
          <w:lang w:val="en-US"/>
        </w:rPr>
        <w:t xml:space="preserve"> </w:t>
      </w:r>
      <w:r w:rsidRPr="002D11D7">
        <w:rPr>
          <w:lang w:val="en-US"/>
        </w:rPr>
        <w:t xml:space="preserve"> As for </w:t>
      </w:r>
      <w:r w:rsidRPr="00D655EA">
        <w:rPr>
          <w:lang w:val="en-US"/>
        </w:rPr>
        <w:t>HFC</w:t>
      </w:r>
      <w:r w:rsidRPr="002D11D7">
        <w:rPr>
          <w:lang w:val="en-US"/>
        </w:rPr>
        <w:t>, the coefficient for openness goes from being positive to negative when the instrumental va</w:t>
      </w:r>
      <w:r>
        <w:rPr>
          <w:lang w:val="en-US"/>
        </w:rPr>
        <w:t>riables regression</w:t>
      </w:r>
      <w:r w:rsidRPr="002D11D7">
        <w:rPr>
          <w:lang w:val="en-US"/>
        </w:rPr>
        <w:t xml:space="preserve"> is run.</w:t>
      </w:r>
    </w:p>
    <w:p w14:paraId="2F5FA8AF" w14:textId="77777777" w:rsidR="00270B6C" w:rsidRDefault="00270B6C" w:rsidP="002413F8">
      <w:pPr>
        <w:spacing w:line="360" w:lineRule="auto"/>
        <w:jc w:val="both"/>
        <w:rPr>
          <w:lang w:val="en-US"/>
        </w:rPr>
      </w:pPr>
    </w:p>
    <w:p w14:paraId="3670F8F1" w14:textId="77777777" w:rsidR="002413F8" w:rsidRDefault="002413F8" w:rsidP="002413F8">
      <w:pPr>
        <w:spacing w:line="360" w:lineRule="auto"/>
        <w:jc w:val="both"/>
        <w:rPr>
          <w:lang w:val="en-US"/>
        </w:rPr>
      </w:pPr>
    </w:p>
    <w:p w14:paraId="270B1037" w14:textId="77777777" w:rsidR="002413F8" w:rsidRDefault="002413F8" w:rsidP="002413F8">
      <w:pPr>
        <w:spacing w:line="360" w:lineRule="auto"/>
        <w:jc w:val="both"/>
        <w:rPr>
          <w:lang w:val="en-US"/>
        </w:rPr>
      </w:pPr>
    </w:p>
    <w:p w14:paraId="6E79DF93" w14:textId="77777777" w:rsidR="002413F8" w:rsidRPr="00537531" w:rsidRDefault="002413F8" w:rsidP="002413F8">
      <w:pPr>
        <w:spacing w:line="360" w:lineRule="auto"/>
        <w:jc w:val="both"/>
        <w:rPr>
          <w:lang w:val="en-US"/>
        </w:rPr>
      </w:pPr>
    </w:p>
    <w:p w14:paraId="118A6099" w14:textId="77777777" w:rsidR="00140B27" w:rsidRDefault="00140B27" w:rsidP="00A07963">
      <w:pPr>
        <w:spacing w:line="360" w:lineRule="auto"/>
        <w:jc w:val="both"/>
        <w:rPr>
          <w:lang w:val="en-US"/>
        </w:rPr>
      </w:pPr>
    </w:p>
    <w:p w14:paraId="2F29A115" w14:textId="66DBE81C" w:rsidR="00A07963" w:rsidRPr="00A07963" w:rsidRDefault="00A07963" w:rsidP="00A07963">
      <w:pPr>
        <w:spacing w:line="360" w:lineRule="auto"/>
        <w:jc w:val="both"/>
        <w:rPr>
          <w:i/>
          <w:sz w:val="20"/>
          <w:szCs w:val="20"/>
          <w:vertAlign w:val="subscript"/>
          <w:lang w:val="en-US"/>
        </w:rPr>
      </w:pPr>
      <w:r>
        <w:rPr>
          <w:i/>
          <w:sz w:val="20"/>
          <w:szCs w:val="20"/>
          <w:lang w:val="en-US"/>
        </w:rPr>
        <w:lastRenderedPageBreak/>
        <w:t>Table 9 – CO</w:t>
      </w:r>
      <w:r>
        <w:rPr>
          <w:i/>
          <w:sz w:val="20"/>
          <w:szCs w:val="20"/>
          <w:vertAlign w:val="subscript"/>
          <w:lang w:val="en-US"/>
        </w:rPr>
        <w:t>2</w:t>
      </w:r>
    </w:p>
    <w:tbl>
      <w:tblPr>
        <w:tblW w:w="5000" w:type="pct"/>
        <w:jc w:val="center"/>
        <w:tblCellMar>
          <w:left w:w="75" w:type="dxa"/>
          <w:right w:w="75" w:type="dxa"/>
        </w:tblCellMar>
        <w:tblLook w:val="0000" w:firstRow="0" w:lastRow="0" w:firstColumn="0" w:lastColumn="0" w:noHBand="0" w:noVBand="0"/>
      </w:tblPr>
      <w:tblGrid>
        <w:gridCol w:w="2728"/>
        <w:gridCol w:w="1622"/>
        <w:gridCol w:w="1622"/>
        <w:gridCol w:w="1622"/>
        <w:gridCol w:w="1620"/>
      </w:tblGrid>
      <w:tr w:rsidR="00175140" w:rsidRPr="002D11D7" w14:paraId="5E546AAA" w14:textId="77777777" w:rsidTr="00BF5D8D">
        <w:trPr>
          <w:jc w:val="center"/>
        </w:trPr>
        <w:tc>
          <w:tcPr>
            <w:tcW w:w="1480" w:type="pct"/>
            <w:tcBorders>
              <w:top w:val="single" w:sz="6" w:space="0" w:color="auto"/>
              <w:left w:val="nil"/>
              <w:bottom w:val="nil"/>
              <w:right w:val="nil"/>
            </w:tcBorders>
          </w:tcPr>
          <w:p w14:paraId="78C703A0" w14:textId="77777777" w:rsidR="00175140" w:rsidRPr="002D11D7" w:rsidRDefault="00175140" w:rsidP="00175140">
            <w:pPr>
              <w:spacing w:beforeAutospacing="1" w:afterAutospacing="1"/>
              <w:jc w:val="center"/>
              <w:textAlignment w:val="baseline"/>
              <w:rPr>
                <w:rFonts w:eastAsia="Times New Roman" w:cs="Times New Roman"/>
                <w:lang w:val="en-US"/>
              </w:rPr>
            </w:pPr>
          </w:p>
        </w:tc>
        <w:tc>
          <w:tcPr>
            <w:tcW w:w="880" w:type="pct"/>
            <w:tcBorders>
              <w:top w:val="single" w:sz="6" w:space="0" w:color="auto"/>
              <w:left w:val="nil"/>
              <w:bottom w:val="nil"/>
              <w:right w:val="nil"/>
            </w:tcBorders>
          </w:tcPr>
          <w:p w14:paraId="05E2FE13"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(1)</w:t>
            </w:r>
          </w:p>
        </w:tc>
        <w:tc>
          <w:tcPr>
            <w:tcW w:w="880" w:type="pct"/>
            <w:tcBorders>
              <w:top w:val="single" w:sz="6" w:space="0" w:color="auto"/>
              <w:left w:val="nil"/>
              <w:bottom w:val="nil"/>
              <w:right w:val="nil"/>
            </w:tcBorders>
          </w:tcPr>
          <w:p w14:paraId="7039D692"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(2)</w:t>
            </w:r>
          </w:p>
        </w:tc>
        <w:tc>
          <w:tcPr>
            <w:tcW w:w="880" w:type="pct"/>
            <w:tcBorders>
              <w:top w:val="single" w:sz="6" w:space="0" w:color="auto"/>
              <w:left w:val="nil"/>
              <w:bottom w:val="nil"/>
              <w:right w:val="nil"/>
            </w:tcBorders>
          </w:tcPr>
          <w:p w14:paraId="75E99DAA"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(3)</w:t>
            </w:r>
          </w:p>
        </w:tc>
        <w:tc>
          <w:tcPr>
            <w:tcW w:w="879" w:type="pct"/>
            <w:tcBorders>
              <w:top w:val="single" w:sz="6" w:space="0" w:color="auto"/>
              <w:left w:val="nil"/>
              <w:bottom w:val="nil"/>
              <w:right w:val="nil"/>
            </w:tcBorders>
          </w:tcPr>
          <w:p w14:paraId="1E528210"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(4)</w:t>
            </w:r>
          </w:p>
        </w:tc>
      </w:tr>
      <w:tr w:rsidR="00175140" w:rsidRPr="002D11D7" w14:paraId="24777AAA" w14:textId="77777777" w:rsidTr="00BF5D8D">
        <w:trPr>
          <w:jc w:val="center"/>
        </w:trPr>
        <w:tc>
          <w:tcPr>
            <w:tcW w:w="1480" w:type="pct"/>
            <w:tcBorders>
              <w:top w:val="nil"/>
              <w:left w:val="nil"/>
              <w:bottom w:val="nil"/>
              <w:right w:val="nil"/>
            </w:tcBorders>
          </w:tcPr>
          <w:p w14:paraId="678CE734" w14:textId="77777777" w:rsidR="00175140" w:rsidRPr="002D11D7" w:rsidRDefault="00175140" w:rsidP="00175140">
            <w:pPr>
              <w:spacing w:beforeAutospacing="1" w:afterAutospacing="1"/>
              <w:jc w:val="center"/>
              <w:textAlignment w:val="baseline"/>
              <w:rPr>
                <w:rFonts w:eastAsia="Times New Roman" w:cs="Times New Roman"/>
              </w:rPr>
            </w:pPr>
          </w:p>
        </w:tc>
        <w:tc>
          <w:tcPr>
            <w:tcW w:w="880" w:type="pct"/>
            <w:tcBorders>
              <w:top w:val="nil"/>
              <w:left w:val="nil"/>
              <w:bottom w:val="nil"/>
              <w:right w:val="nil"/>
            </w:tcBorders>
          </w:tcPr>
          <w:p w14:paraId="238EA1DD"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OLS</w:t>
            </w:r>
          </w:p>
        </w:tc>
        <w:tc>
          <w:tcPr>
            <w:tcW w:w="880" w:type="pct"/>
            <w:tcBorders>
              <w:top w:val="nil"/>
              <w:left w:val="nil"/>
              <w:bottom w:val="nil"/>
              <w:right w:val="nil"/>
            </w:tcBorders>
          </w:tcPr>
          <w:p w14:paraId="31E46B4F"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OLS</w:t>
            </w:r>
          </w:p>
        </w:tc>
        <w:tc>
          <w:tcPr>
            <w:tcW w:w="880" w:type="pct"/>
            <w:tcBorders>
              <w:top w:val="nil"/>
              <w:left w:val="nil"/>
              <w:bottom w:val="nil"/>
              <w:right w:val="nil"/>
            </w:tcBorders>
          </w:tcPr>
          <w:p w14:paraId="22F58F3E"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IV</w:t>
            </w:r>
          </w:p>
        </w:tc>
        <w:tc>
          <w:tcPr>
            <w:tcW w:w="879" w:type="pct"/>
            <w:tcBorders>
              <w:top w:val="nil"/>
              <w:left w:val="nil"/>
              <w:bottom w:val="nil"/>
              <w:right w:val="nil"/>
            </w:tcBorders>
          </w:tcPr>
          <w:p w14:paraId="4184F352" w14:textId="77777777" w:rsidR="00175140" w:rsidRPr="002D11D7" w:rsidRDefault="00175140" w:rsidP="00175140">
            <w:pPr>
              <w:spacing w:beforeAutospacing="1" w:afterAutospacing="1"/>
              <w:jc w:val="center"/>
              <w:textAlignment w:val="baseline"/>
              <w:rPr>
                <w:rFonts w:eastAsia="Times New Roman" w:cs="Times New Roman"/>
              </w:rPr>
            </w:pPr>
            <w:r w:rsidRPr="002D11D7">
              <w:rPr>
                <w:rFonts w:eastAsia="Times New Roman" w:cs="Times New Roman"/>
              </w:rPr>
              <w:t>IV</w:t>
            </w:r>
          </w:p>
        </w:tc>
      </w:tr>
      <w:tr w:rsidR="00175140" w:rsidRPr="002D11D7" w14:paraId="5A8EFF4E" w14:textId="77777777" w:rsidTr="00BF5D8D">
        <w:trPr>
          <w:jc w:val="center"/>
        </w:trPr>
        <w:tc>
          <w:tcPr>
            <w:tcW w:w="1480" w:type="pct"/>
            <w:tcBorders>
              <w:top w:val="nil"/>
              <w:left w:val="nil"/>
              <w:bottom w:val="single" w:sz="6" w:space="0" w:color="auto"/>
              <w:right w:val="nil"/>
            </w:tcBorders>
          </w:tcPr>
          <w:p w14:paraId="16A9987D" w14:textId="77777777" w:rsidR="00175140" w:rsidRPr="002D11D7" w:rsidRDefault="00175140" w:rsidP="00175140">
            <w:pPr>
              <w:spacing w:beforeAutospacing="1" w:afterAutospacing="1"/>
              <w:textAlignment w:val="baseline"/>
              <w:rPr>
                <w:rFonts w:eastAsia="Times New Roman" w:cs="Times New Roman"/>
              </w:rPr>
            </w:pPr>
            <w:r w:rsidRPr="002D11D7">
              <w:rPr>
                <w:rFonts w:eastAsia="Times New Roman" w:cs="Times New Roman"/>
              </w:rPr>
              <w:t>VARIABLES</w:t>
            </w:r>
          </w:p>
        </w:tc>
        <w:tc>
          <w:tcPr>
            <w:tcW w:w="880" w:type="pct"/>
            <w:tcBorders>
              <w:top w:val="nil"/>
              <w:left w:val="nil"/>
              <w:bottom w:val="single" w:sz="6" w:space="0" w:color="auto"/>
              <w:right w:val="nil"/>
            </w:tcBorders>
          </w:tcPr>
          <w:p w14:paraId="034BA6E4" w14:textId="77777777" w:rsidR="00175140" w:rsidRPr="002D11D7" w:rsidRDefault="00175140" w:rsidP="00175140">
            <w:pPr>
              <w:spacing w:beforeAutospacing="1" w:afterAutospacing="1"/>
              <w:jc w:val="center"/>
              <w:textAlignment w:val="baseline"/>
              <w:rPr>
                <w:rFonts w:eastAsia="Times New Roman" w:cs="Times New Roman"/>
                <w:i/>
                <w:vertAlign w:val="subscript"/>
              </w:rPr>
            </w:pPr>
            <w:r w:rsidRPr="002D11D7">
              <w:rPr>
                <w:rFonts w:eastAsia="Times New Roman" w:cs="Times New Roman"/>
                <w:i/>
              </w:rPr>
              <w:t>CO</w:t>
            </w:r>
            <w:r w:rsidRPr="002D11D7">
              <w:rPr>
                <w:rFonts w:eastAsia="Times New Roman" w:cs="Times New Roman"/>
                <w:i/>
                <w:vertAlign w:val="subscript"/>
              </w:rPr>
              <w:t>2</w:t>
            </w:r>
          </w:p>
        </w:tc>
        <w:tc>
          <w:tcPr>
            <w:tcW w:w="880" w:type="pct"/>
            <w:tcBorders>
              <w:top w:val="nil"/>
              <w:left w:val="nil"/>
              <w:bottom w:val="single" w:sz="6" w:space="0" w:color="auto"/>
              <w:right w:val="nil"/>
            </w:tcBorders>
          </w:tcPr>
          <w:p w14:paraId="084E2424" w14:textId="77777777" w:rsidR="00175140" w:rsidRPr="002D11D7" w:rsidRDefault="00175140" w:rsidP="00175140">
            <w:pPr>
              <w:spacing w:beforeAutospacing="1" w:afterAutospacing="1"/>
              <w:jc w:val="center"/>
              <w:textAlignment w:val="baseline"/>
              <w:rPr>
                <w:rFonts w:eastAsia="Times New Roman" w:cs="Times New Roman"/>
                <w:i/>
                <w:vertAlign w:val="subscript"/>
              </w:rPr>
            </w:pPr>
            <w:r w:rsidRPr="002D11D7">
              <w:rPr>
                <w:rFonts w:eastAsia="Times New Roman" w:cs="Times New Roman"/>
                <w:i/>
              </w:rPr>
              <w:t>CO</w:t>
            </w:r>
            <w:r w:rsidRPr="002D11D7">
              <w:rPr>
                <w:rFonts w:eastAsia="Times New Roman" w:cs="Times New Roman"/>
                <w:i/>
                <w:vertAlign w:val="subscript"/>
              </w:rPr>
              <w:t>2</w:t>
            </w:r>
          </w:p>
        </w:tc>
        <w:tc>
          <w:tcPr>
            <w:tcW w:w="880" w:type="pct"/>
            <w:tcBorders>
              <w:top w:val="nil"/>
              <w:left w:val="nil"/>
              <w:bottom w:val="single" w:sz="6" w:space="0" w:color="auto"/>
              <w:right w:val="nil"/>
            </w:tcBorders>
          </w:tcPr>
          <w:p w14:paraId="38CD2C1B" w14:textId="77777777" w:rsidR="00175140" w:rsidRPr="002D11D7" w:rsidRDefault="00175140" w:rsidP="00175140">
            <w:pPr>
              <w:spacing w:beforeAutospacing="1" w:afterAutospacing="1"/>
              <w:jc w:val="center"/>
              <w:textAlignment w:val="baseline"/>
              <w:rPr>
                <w:rFonts w:eastAsia="Times New Roman" w:cs="Times New Roman"/>
                <w:i/>
                <w:vertAlign w:val="subscript"/>
              </w:rPr>
            </w:pPr>
            <w:r w:rsidRPr="002D11D7">
              <w:rPr>
                <w:rFonts w:eastAsia="Times New Roman" w:cs="Times New Roman"/>
                <w:i/>
              </w:rPr>
              <w:t>CO</w:t>
            </w:r>
            <w:r w:rsidRPr="002D11D7">
              <w:rPr>
                <w:rFonts w:eastAsia="Times New Roman" w:cs="Times New Roman"/>
                <w:i/>
                <w:vertAlign w:val="subscript"/>
              </w:rPr>
              <w:t>2</w:t>
            </w:r>
          </w:p>
        </w:tc>
        <w:tc>
          <w:tcPr>
            <w:tcW w:w="879" w:type="pct"/>
            <w:tcBorders>
              <w:top w:val="nil"/>
              <w:left w:val="nil"/>
              <w:bottom w:val="single" w:sz="6" w:space="0" w:color="auto"/>
              <w:right w:val="nil"/>
            </w:tcBorders>
          </w:tcPr>
          <w:p w14:paraId="3221ED07" w14:textId="77777777" w:rsidR="00175140" w:rsidRPr="002D11D7" w:rsidRDefault="00175140" w:rsidP="00175140">
            <w:pPr>
              <w:spacing w:beforeAutospacing="1" w:afterAutospacing="1"/>
              <w:jc w:val="center"/>
              <w:textAlignment w:val="baseline"/>
              <w:rPr>
                <w:rFonts w:eastAsia="Times New Roman" w:cs="Times New Roman"/>
                <w:i/>
                <w:vertAlign w:val="subscript"/>
              </w:rPr>
            </w:pPr>
            <w:r w:rsidRPr="002D11D7">
              <w:rPr>
                <w:rFonts w:eastAsia="Times New Roman" w:cs="Times New Roman"/>
                <w:i/>
              </w:rPr>
              <w:t>CO</w:t>
            </w:r>
            <w:r w:rsidRPr="002D11D7">
              <w:rPr>
                <w:rFonts w:eastAsia="Times New Roman" w:cs="Times New Roman"/>
                <w:i/>
                <w:vertAlign w:val="subscript"/>
              </w:rPr>
              <w:t>2</w:t>
            </w:r>
          </w:p>
        </w:tc>
      </w:tr>
      <w:tr w:rsidR="00BF5D8D" w:rsidRPr="002D11D7" w14:paraId="7E1ED8A8" w14:textId="77777777" w:rsidTr="00BF5D8D">
        <w:trPr>
          <w:jc w:val="center"/>
        </w:trPr>
        <w:tc>
          <w:tcPr>
            <w:tcW w:w="1480" w:type="pct"/>
            <w:tcBorders>
              <w:top w:val="nil"/>
              <w:left w:val="nil"/>
              <w:bottom w:val="nil"/>
              <w:right w:val="nil"/>
            </w:tcBorders>
          </w:tcPr>
          <w:p w14:paraId="3AE54467" w14:textId="3FABC1A8" w:rsidR="00BF5D8D" w:rsidRPr="002D11D7" w:rsidRDefault="00BF5D8D" w:rsidP="00A764E0">
            <w:pPr>
              <w:spacing w:beforeAutospacing="1" w:afterAutospacing="1"/>
              <w:textAlignment w:val="baseline"/>
              <w:rPr>
                <w:rFonts w:eastAsia="Times New Roman" w:cs="Times New Roman"/>
              </w:rPr>
            </w:pPr>
            <w:proofErr w:type="spellStart"/>
            <w:r w:rsidRPr="002D11D7">
              <w:rPr>
                <w:rFonts w:eastAsia="Times New Roman" w:cs="Times New Roman"/>
              </w:rPr>
              <w:t>lnGDP</w:t>
            </w:r>
            <w:proofErr w:type="spellEnd"/>
            <w:r w:rsidRPr="002D11D7">
              <w:rPr>
                <w:rFonts w:eastAsia="Times New Roman" w:cs="Times New Roman"/>
              </w:rPr>
              <w:t> </w:t>
            </w:r>
          </w:p>
        </w:tc>
        <w:tc>
          <w:tcPr>
            <w:tcW w:w="880" w:type="pct"/>
            <w:tcBorders>
              <w:top w:val="nil"/>
              <w:left w:val="nil"/>
              <w:bottom w:val="nil"/>
              <w:right w:val="nil"/>
            </w:tcBorders>
          </w:tcPr>
          <w:p w14:paraId="087E00EF" w14:textId="3B311868"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0.753***</w:t>
            </w:r>
          </w:p>
        </w:tc>
        <w:tc>
          <w:tcPr>
            <w:tcW w:w="880" w:type="pct"/>
            <w:tcBorders>
              <w:top w:val="nil"/>
              <w:left w:val="nil"/>
              <w:bottom w:val="nil"/>
              <w:right w:val="nil"/>
            </w:tcBorders>
          </w:tcPr>
          <w:p w14:paraId="64F6784F" w14:textId="65822778"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0.793***</w:t>
            </w:r>
          </w:p>
        </w:tc>
        <w:tc>
          <w:tcPr>
            <w:tcW w:w="880" w:type="pct"/>
            <w:tcBorders>
              <w:top w:val="nil"/>
              <w:left w:val="nil"/>
              <w:bottom w:val="nil"/>
              <w:right w:val="nil"/>
            </w:tcBorders>
          </w:tcPr>
          <w:p w14:paraId="5E726456" w14:textId="4D3110B1"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0.659***</w:t>
            </w:r>
          </w:p>
        </w:tc>
        <w:tc>
          <w:tcPr>
            <w:tcW w:w="879" w:type="pct"/>
            <w:tcBorders>
              <w:top w:val="nil"/>
              <w:left w:val="nil"/>
              <w:bottom w:val="nil"/>
              <w:right w:val="nil"/>
            </w:tcBorders>
          </w:tcPr>
          <w:p w14:paraId="658017D3" w14:textId="6E5A37EE"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0.727***</w:t>
            </w:r>
          </w:p>
        </w:tc>
      </w:tr>
      <w:tr w:rsidR="00BF5D8D" w:rsidRPr="002D11D7" w14:paraId="23977F9A" w14:textId="77777777" w:rsidTr="00BF5D8D">
        <w:trPr>
          <w:jc w:val="center"/>
        </w:trPr>
        <w:tc>
          <w:tcPr>
            <w:tcW w:w="1480" w:type="pct"/>
            <w:tcBorders>
              <w:top w:val="nil"/>
              <w:left w:val="nil"/>
              <w:bottom w:val="nil"/>
              <w:right w:val="nil"/>
            </w:tcBorders>
          </w:tcPr>
          <w:p w14:paraId="006AB187" w14:textId="7BA5F1EA" w:rsidR="00BF5D8D" w:rsidRPr="002D11D7" w:rsidRDefault="00BF5D8D" w:rsidP="00175140">
            <w:pPr>
              <w:spacing w:beforeAutospacing="1" w:afterAutospacing="1"/>
              <w:textAlignment w:val="baseline"/>
              <w:rPr>
                <w:rFonts w:eastAsia="Times New Roman" w:cs="Times New Roman"/>
              </w:rPr>
            </w:pPr>
            <w:r w:rsidRPr="002D11D7">
              <w:rPr>
                <w:rFonts w:eastAsia="Times New Roman" w:cs="Times New Roman"/>
              </w:rPr>
              <w:t> </w:t>
            </w:r>
          </w:p>
        </w:tc>
        <w:tc>
          <w:tcPr>
            <w:tcW w:w="880" w:type="pct"/>
            <w:tcBorders>
              <w:top w:val="nil"/>
              <w:left w:val="nil"/>
              <w:bottom w:val="nil"/>
              <w:right w:val="nil"/>
            </w:tcBorders>
          </w:tcPr>
          <w:p w14:paraId="18292B56" w14:textId="05B86A66"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(0.132)</w:t>
            </w:r>
          </w:p>
        </w:tc>
        <w:tc>
          <w:tcPr>
            <w:tcW w:w="880" w:type="pct"/>
            <w:tcBorders>
              <w:top w:val="nil"/>
              <w:left w:val="nil"/>
              <w:bottom w:val="nil"/>
              <w:right w:val="nil"/>
            </w:tcBorders>
          </w:tcPr>
          <w:p w14:paraId="7E704AEC" w14:textId="56AF8E58"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(0.126)</w:t>
            </w:r>
          </w:p>
        </w:tc>
        <w:tc>
          <w:tcPr>
            <w:tcW w:w="880" w:type="pct"/>
            <w:tcBorders>
              <w:top w:val="nil"/>
              <w:left w:val="nil"/>
              <w:bottom w:val="nil"/>
              <w:right w:val="nil"/>
            </w:tcBorders>
          </w:tcPr>
          <w:p w14:paraId="34F72C6B" w14:textId="6F0DF515"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(0.0678)</w:t>
            </w:r>
          </w:p>
        </w:tc>
        <w:tc>
          <w:tcPr>
            <w:tcW w:w="879" w:type="pct"/>
            <w:tcBorders>
              <w:top w:val="nil"/>
              <w:left w:val="nil"/>
              <w:bottom w:val="nil"/>
              <w:right w:val="nil"/>
            </w:tcBorders>
          </w:tcPr>
          <w:p w14:paraId="096FDDAA" w14:textId="2072AA4C"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(0.0637)</w:t>
            </w:r>
          </w:p>
        </w:tc>
      </w:tr>
      <w:tr w:rsidR="00BF5D8D" w:rsidRPr="002D11D7" w14:paraId="0BFC276A" w14:textId="77777777" w:rsidTr="00BF5D8D">
        <w:trPr>
          <w:jc w:val="center"/>
        </w:trPr>
        <w:tc>
          <w:tcPr>
            <w:tcW w:w="1480" w:type="pct"/>
            <w:tcBorders>
              <w:top w:val="nil"/>
              <w:left w:val="nil"/>
              <w:bottom w:val="nil"/>
              <w:right w:val="nil"/>
            </w:tcBorders>
          </w:tcPr>
          <w:p w14:paraId="0606FD4F" w14:textId="01366AF7" w:rsidR="00BF5D8D" w:rsidRPr="002D11D7" w:rsidRDefault="00BF5D8D" w:rsidP="00175140">
            <w:pPr>
              <w:spacing w:beforeAutospacing="1" w:afterAutospacing="1"/>
              <w:textAlignment w:val="baseline"/>
              <w:rPr>
                <w:rFonts w:eastAsia="Times New Roman" w:cs="Times New Roman"/>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880" w:type="pct"/>
            <w:tcBorders>
              <w:top w:val="nil"/>
              <w:left w:val="nil"/>
              <w:bottom w:val="nil"/>
              <w:right w:val="nil"/>
            </w:tcBorders>
          </w:tcPr>
          <w:p w14:paraId="55306251" w14:textId="1357D749"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-0.0265***</w:t>
            </w:r>
          </w:p>
        </w:tc>
        <w:tc>
          <w:tcPr>
            <w:tcW w:w="880" w:type="pct"/>
            <w:tcBorders>
              <w:top w:val="nil"/>
              <w:left w:val="nil"/>
              <w:bottom w:val="nil"/>
              <w:right w:val="nil"/>
            </w:tcBorders>
          </w:tcPr>
          <w:p w14:paraId="3C38941E" w14:textId="663F8ECC"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-0.0242***</w:t>
            </w:r>
          </w:p>
        </w:tc>
        <w:tc>
          <w:tcPr>
            <w:tcW w:w="880" w:type="pct"/>
            <w:tcBorders>
              <w:top w:val="nil"/>
              <w:left w:val="nil"/>
              <w:bottom w:val="nil"/>
              <w:right w:val="nil"/>
            </w:tcBorders>
          </w:tcPr>
          <w:p w14:paraId="619722CE" w14:textId="12A53CB2"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-0.0265***</w:t>
            </w:r>
          </w:p>
        </w:tc>
        <w:tc>
          <w:tcPr>
            <w:tcW w:w="879" w:type="pct"/>
            <w:tcBorders>
              <w:top w:val="nil"/>
              <w:left w:val="nil"/>
              <w:bottom w:val="nil"/>
              <w:right w:val="nil"/>
            </w:tcBorders>
          </w:tcPr>
          <w:p w14:paraId="7E1F25DA" w14:textId="34328390"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-0.0216***</w:t>
            </w:r>
          </w:p>
        </w:tc>
      </w:tr>
      <w:tr w:rsidR="00BF5D8D" w:rsidRPr="002D11D7" w14:paraId="75398ACC" w14:textId="77777777" w:rsidTr="00BF5D8D">
        <w:trPr>
          <w:jc w:val="center"/>
        </w:trPr>
        <w:tc>
          <w:tcPr>
            <w:tcW w:w="1480" w:type="pct"/>
            <w:tcBorders>
              <w:top w:val="nil"/>
              <w:left w:val="nil"/>
              <w:bottom w:val="nil"/>
              <w:right w:val="nil"/>
            </w:tcBorders>
          </w:tcPr>
          <w:p w14:paraId="6380D3DD" w14:textId="10EE035B" w:rsidR="00BF5D8D" w:rsidRPr="002D11D7" w:rsidRDefault="00BF5D8D" w:rsidP="00175140">
            <w:pPr>
              <w:spacing w:beforeAutospacing="1" w:afterAutospacing="1"/>
              <w:textAlignment w:val="baseline"/>
              <w:rPr>
                <w:rFonts w:eastAsia="Times New Roman" w:cs="Times New Roman"/>
              </w:rPr>
            </w:pPr>
          </w:p>
        </w:tc>
        <w:tc>
          <w:tcPr>
            <w:tcW w:w="880" w:type="pct"/>
            <w:tcBorders>
              <w:top w:val="nil"/>
              <w:left w:val="nil"/>
              <w:bottom w:val="nil"/>
              <w:right w:val="nil"/>
            </w:tcBorders>
          </w:tcPr>
          <w:p w14:paraId="604CB4A0" w14:textId="1F03761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(0.00883)</w:t>
            </w:r>
          </w:p>
        </w:tc>
        <w:tc>
          <w:tcPr>
            <w:tcW w:w="880" w:type="pct"/>
            <w:tcBorders>
              <w:top w:val="nil"/>
              <w:left w:val="nil"/>
              <w:bottom w:val="nil"/>
              <w:right w:val="nil"/>
            </w:tcBorders>
          </w:tcPr>
          <w:p w14:paraId="79BA5B2D" w14:textId="780503AE"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(0.00805)</w:t>
            </w:r>
          </w:p>
        </w:tc>
        <w:tc>
          <w:tcPr>
            <w:tcW w:w="880" w:type="pct"/>
            <w:tcBorders>
              <w:top w:val="nil"/>
              <w:left w:val="nil"/>
              <w:bottom w:val="nil"/>
              <w:right w:val="nil"/>
            </w:tcBorders>
          </w:tcPr>
          <w:p w14:paraId="7D48D39E" w14:textId="6E92357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(0.00457)</w:t>
            </w:r>
          </w:p>
        </w:tc>
        <w:tc>
          <w:tcPr>
            <w:tcW w:w="879" w:type="pct"/>
            <w:tcBorders>
              <w:top w:val="nil"/>
              <w:left w:val="nil"/>
              <w:bottom w:val="nil"/>
              <w:right w:val="nil"/>
            </w:tcBorders>
          </w:tcPr>
          <w:p w14:paraId="6DEB416B" w14:textId="7F7E128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(0.00405)</w:t>
            </w:r>
          </w:p>
        </w:tc>
      </w:tr>
      <w:tr w:rsidR="00BF5D8D" w:rsidRPr="002D11D7" w14:paraId="0B5565F0" w14:textId="77777777" w:rsidTr="00BF5D8D">
        <w:trPr>
          <w:jc w:val="center"/>
        </w:trPr>
        <w:tc>
          <w:tcPr>
            <w:tcW w:w="1480" w:type="pct"/>
            <w:tcBorders>
              <w:top w:val="nil"/>
              <w:left w:val="nil"/>
              <w:bottom w:val="nil"/>
              <w:right w:val="nil"/>
            </w:tcBorders>
          </w:tcPr>
          <w:p w14:paraId="3B8EA7B9" w14:textId="2299BF8E" w:rsidR="00BF5D8D" w:rsidRPr="002D11D7" w:rsidRDefault="00BF5D8D" w:rsidP="00175140">
            <w:pPr>
              <w:spacing w:beforeAutospacing="1" w:afterAutospacing="1"/>
              <w:textAlignment w:val="baseline"/>
              <w:rPr>
                <w:rFonts w:eastAsia="Times New Roman" w:cs="Times New Roman"/>
              </w:rPr>
            </w:pPr>
            <w:proofErr w:type="spellStart"/>
            <w:r w:rsidRPr="002D11D7">
              <w:rPr>
                <w:rFonts w:eastAsia="Times New Roman" w:cs="Times New Roman"/>
              </w:rPr>
              <w:t>logAcap</w:t>
            </w:r>
            <w:proofErr w:type="spellEnd"/>
          </w:p>
        </w:tc>
        <w:tc>
          <w:tcPr>
            <w:tcW w:w="880" w:type="pct"/>
            <w:tcBorders>
              <w:top w:val="nil"/>
              <w:left w:val="nil"/>
              <w:bottom w:val="nil"/>
              <w:right w:val="nil"/>
            </w:tcBorders>
          </w:tcPr>
          <w:p w14:paraId="6AC54889" w14:textId="2F4C5E85"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-0.157</w:t>
            </w:r>
          </w:p>
        </w:tc>
        <w:tc>
          <w:tcPr>
            <w:tcW w:w="880" w:type="pct"/>
            <w:tcBorders>
              <w:top w:val="nil"/>
              <w:left w:val="nil"/>
              <w:bottom w:val="nil"/>
              <w:right w:val="nil"/>
            </w:tcBorders>
          </w:tcPr>
          <w:p w14:paraId="2D7C91ED" w14:textId="792CD00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-0.0548</w:t>
            </w:r>
          </w:p>
        </w:tc>
        <w:tc>
          <w:tcPr>
            <w:tcW w:w="880" w:type="pct"/>
            <w:tcBorders>
              <w:top w:val="nil"/>
              <w:left w:val="nil"/>
              <w:bottom w:val="nil"/>
              <w:right w:val="nil"/>
            </w:tcBorders>
          </w:tcPr>
          <w:p w14:paraId="1EF70924" w14:textId="6FAB530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-0.102</w:t>
            </w:r>
          </w:p>
        </w:tc>
        <w:tc>
          <w:tcPr>
            <w:tcW w:w="879" w:type="pct"/>
            <w:tcBorders>
              <w:top w:val="nil"/>
              <w:left w:val="nil"/>
              <w:bottom w:val="nil"/>
              <w:right w:val="nil"/>
            </w:tcBorders>
          </w:tcPr>
          <w:p w14:paraId="06266DF8" w14:textId="31A25D0A"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-0.0618**</w:t>
            </w:r>
          </w:p>
        </w:tc>
      </w:tr>
      <w:tr w:rsidR="00BF5D8D" w:rsidRPr="002D11D7" w14:paraId="6D5D9A36" w14:textId="77777777" w:rsidTr="00BF5D8D">
        <w:trPr>
          <w:jc w:val="center"/>
        </w:trPr>
        <w:tc>
          <w:tcPr>
            <w:tcW w:w="1480" w:type="pct"/>
            <w:tcBorders>
              <w:top w:val="nil"/>
              <w:left w:val="nil"/>
              <w:bottom w:val="nil"/>
              <w:right w:val="nil"/>
            </w:tcBorders>
          </w:tcPr>
          <w:p w14:paraId="66346D6B" w14:textId="3CD80E9E" w:rsidR="00BF5D8D" w:rsidRPr="002D11D7" w:rsidRDefault="00BF5D8D" w:rsidP="00175140">
            <w:pPr>
              <w:spacing w:beforeAutospacing="1" w:afterAutospacing="1"/>
              <w:textAlignment w:val="baseline"/>
              <w:rPr>
                <w:rFonts w:eastAsia="Times New Roman" w:cs="Times New Roman"/>
              </w:rPr>
            </w:pPr>
          </w:p>
        </w:tc>
        <w:tc>
          <w:tcPr>
            <w:tcW w:w="880" w:type="pct"/>
            <w:tcBorders>
              <w:top w:val="nil"/>
              <w:left w:val="nil"/>
              <w:bottom w:val="nil"/>
              <w:right w:val="nil"/>
            </w:tcBorders>
          </w:tcPr>
          <w:p w14:paraId="04569BC9" w14:textId="1B5E55D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(0.213)</w:t>
            </w:r>
          </w:p>
        </w:tc>
        <w:tc>
          <w:tcPr>
            <w:tcW w:w="880" w:type="pct"/>
            <w:tcBorders>
              <w:top w:val="nil"/>
              <w:left w:val="nil"/>
              <w:bottom w:val="nil"/>
              <w:right w:val="nil"/>
            </w:tcBorders>
          </w:tcPr>
          <w:p w14:paraId="09A30F71" w14:textId="49C831B3"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(0.0586)</w:t>
            </w:r>
          </w:p>
        </w:tc>
        <w:tc>
          <w:tcPr>
            <w:tcW w:w="880" w:type="pct"/>
            <w:tcBorders>
              <w:top w:val="nil"/>
              <w:left w:val="nil"/>
              <w:bottom w:val="nil"/>
              <w:right w:val="nil"/>
            </w:tcBorders>
          </w:tcPr>
          <w:p w14:paraId="4F9415FA" w14:textId="2552CD22"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(0.0782)</w:t>
            </w:r>
          </w:p>
        </w:tc>
        <w:tc>
          <w:tcPr>
            <w:tcW w:w="879" w:type="pct"/>
            <w:tcBorders>
              <w:top w:val="nil"/>
              <w:left w:val="nil"/>
              <w:bottom w:val="nil"/>
              <w:right w:val="nil"/>
            </w:tcBorders>
          </w:tcPr>
          <w:p w14:paraId="7F1BECEF" w14:textId="79F5AA18"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(0.0308)</w:t>
            </w:r>
          </w:p>
        </w:tc>
      </w:tr>
      <w:tr w:rsidR="00BF5D8D" w:rsidRPr="002D11D7" w14:paraId="7F06872B" w14:textId="77777777" w:rsidTr="00BF5D8D">
        <w:trPr>
          <w:jc w:val="center"/>
        </w:trPr>
        <w:tc>
          <w:tcPr>
            <w:tcW w:w="1480" w:type="pct"/>
            <w:tcBorders>
              <w:top w:val="nil"/>
              <w:left w:val="nil"/>
              <w:bottom w:val="nil"/>
              <w:right w:val="nil"/>
            </w:tcBorders>
          </w:tcPr>
          <w:p w14:paraId="3AF20087" w14:textId="608B57EC" w:rsidR="00BF5D8D" w:rsidRPr="002D11D7" w:rsidRDefault="00BF5D8D" w:rsidP="00175140">
            <w:pPr>
              <w:spacing w:beforeAutospacing="1" w:afterAutospacing="1"/>
              <w:textAlignment w:val="baseline"/>
              <w:rPr>
                <w:rFonts w:eastAsia="Times New Roman" w:cs="Times New Roman"/>
              </w:rPr>
            </w:pPr>
            <w:proofErr w:type="spellStart"/>
            <w:r w:rsidRPr="002D11D7">
              <w:rPr>
                <w:rFonts w:eastAsia="Times New Roman" w:cs="Times New Roman"/>
              </w:rPr>
              <w:t>lnKL</w:t>
            </w:r>
            <w:proofErr w:type="spellEnd"/>
          </w:p>
        </w:tc>
        <w:tc>
          <w:tcPr>
            <w:tcW w:w="880" w:type="pct"/>
            <w:tcBorders>
              <w:top w:val="nil"/>
              <w:left w:val="nil"/>
              <w:bottom w:val="nil"/>
              <w:right w:val="nil"/>
            </w:tcBorders>
          </w:tcPr>
          <w:p w14:paraId="710B1F12" w14:textId="3C75806A"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0.00425</w:t>
            </w:r>
          </w:p>
        </w:tc>
        <w:tc>
          <w:tcPr>
            <w:tcW w:w="880" w:type="pct"/>
            <w:tcBorders>
              <w:top w:val="nil"/>
              <w:left w:val="nil"/>
              <w:bottom w:val="nil"/>
              <w:right w:val="nil"/>
            </w:tcBorders>
          </w:tcPr>
          <w:p w14:paraId="52B3E22F" w14:textId="715926C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0.00438</w:t>
            </w:r>
          </w:p>
        </w:tc>
        <w:tc>
          <w:tcPr>
            <w:tcW w:w="880" w:type="pct"/>
            <w:tcBorders>
              <w:top w:val="nil"/>
              <w:left w:val="nil"/>
              <w:bottom w:val="nil"/>
              <w:right w:val="nil"/>
            </w:tcBorders>
          </w:tcPr>
          <w:p w14:paraId="59F90D99" w14:textId="2D12FD06"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0.00253</w:t>
            </w:r>
          </w:p>
        </w:tc>
        <w:tc>
          <w:tcPr>
            <w:tcW w:w="879" w:type="pct"/>
            <w:tcBorders>
              <w:top w:val="nil"/>
              <w:left w:val="nil"/>
              <w:bottom w:val="nil"/>
              <w:right w:val="nil"/>
            </w:tcBorders>
          </w:tcPr>
          <w:p w14:paraId="428B8F55" w14:textId="256ED44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0.00261</w:t>
            </w:r>
          </w:p>
        </w:tc>
      </w:tr>
      <w:tr w:rsidR="00BF5D8D" w:rsidRPr="002D11D7" w14:paraId="373275F7" w14:textId="77777777" w:rsidTr="00BF5D8D">
        <w:trPr>
          <w:jc w:val="center"/>
        </w:trPr>
        <w:tc>
          <w:tcPr>
            <w:tcW w:w="1480" w:type="pct"/>
            <w:tcBorders>
              <w:top w:val="nil"/>
              <w:left w:val="nil"/>
              <w:bottom w:val="nil"/>
              <w:right w:val="nil"/>
            </w:tcBorders>
          </w:tcPr>
          <w:p w14:paraId="387C6DEA" w14:textId="27D2FAF1" w:rsidR="00BF5D8D" w:rsidRPr="002D11D7" w:rsidRDefault="00BF5D8D" w:rsidP="00175140">
            <w:pPr>
              <w:spacing w:beforeAutospacing="1" w:afterAutospacing="1"/>
              <w:textAlignment w:val="baseline"/>
              <w:rPr>
                <w:rFonts w:eastAsia="Times New Roman" w:cs="Times New Roman"/>
              </w:rPr>
            </w:pPr>
          </w:p>
        </w:tc>
        <w:tc>
          <w:tcPr>
            <w:tcW w:w="880" w:type="pct"/>
            <w:tcBorders>
              <w:top w:val="nil"/>
              <w:left w:val="nil"/>
              <w:bottom w:val="nil"/>
              <w:right w:val="nil"/>
            </w:tcBorders>
          </w:tcPr>
          <w:p w14:paraId="18917610" w14:textId="4CFE9C0D"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(0.00292)</w:t>
            </w:r>
          </w:p>
        </w:tc>
        <w:tc>
          <w:tcPr>
            <w:tcW w:w="880" w:type="pct"/>
            <w:tcBorders>
              <w:top w:val="nil"/>
              <w:left w:val="nil"/>
              <w:bottom w:val="nil"/>
              <w:right w:val="nil"/>
            </w:tcBorders>
          </w:tcPr>
          <w:p w14:paraId="1F6B054D" w14:textId="75CA5C5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(0.00295)</w:t>
            </w:r>
          </w:p>
        </w:tc>
        <w:tc>
          <w:tcPr>
            <w:tcW w:w="880" w:type="pct"/>
            <w:tcBorders>
              <w:top w:val="nil"/>
              <w:left w:val="nil"/>
              <w:bottom w:val="nil"/>
              <w:right w:val="nil"/>
            </w:tcBorders>
          </w:tcPr>
          <w:p w14:paraId="67B72B5E" w14:textId="6E1A8B3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(0.00341)</w:t>
            </w:r>
          </w:p>
        </w:tc>
        <w:tc>
          <w:tcPr>
            <w:tcW w:w="879" w:type="pct"/>
            <w:tcBorders>
              <w:top w:val="nil"/>
              <w:left w:val="nil"/>
              <w:bottom w:val="nil"/>
              <w:right w:val="nil"/>
            </w:tcBorders>
          </w:tcPr>
          <w:p w14:paraId="7907B187" w14:textId="47EB8FD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(0.00330)</w:t>
            </w:r>
          </w:p>
        </w:tc>
      </w:tr>
      <w:tr w:rsidR="00BF5D8D" w:rsidRPr="002D11D7" w14:paraId="13CFA39F" w14:textId="77777777" w:rsidTr="00BF5D8D">
        <w:trPr>
          <w:jc w:val="center"/>
        </w:trPr>
        <w:tc>
          <w:tcPr>
            <w:tcW w:w="1480" w:type="pct"/>
            <w:tcBorders>
              <w:top w:val="nil"/>
              <w:left w:val="nil"/>
              <w:bottom w:val="nil"/>
              <w:right w:val="nil"/>
            </w:tcBorders>
          </w:tcPr>
          <w:p w14:paraId="25E44A31" w14:textId="32F9906F" w:rsidR="00BF5D8D" w:rsidRPr="002D11D7" w:rsidRDefault="00BF5D8D" w:rsidP="00175140">
            <w:pPr>
              <w:spacing w:beforeAutospacing="1" w:afterAutospacing="1"/>
              <w:textAlignment w:val="baseline"/>
              <w:rPr>
                <w:rFonts w:eastAsia="Times New Roman" w:cs="Times New Roman"/>
              </w:rPr>
            </w:pPr>
            <w:proofErr w:type="spellStart"/>
            <w:r w:rsidRPr="002D11D7">
              <w:rPr>
                <w:rFonts w:eastAsia="Times New Roman" w:cs="Times New Roman"/>
              </w:rPr>
              <w:t>lnOpen</w:t>
            </w:r>
            <w:proofErr w:type="spellEnd"/>
          </w:p>
        </w:tc>
        <w:tc>
          <w:tcPr>
            <w:tcW w:w="880" w:type="pct"/>
            <w:tcBorders>
              <w:top w:val="nil"/>
              <w:left w:val="nil"/>
              <w:bottom w:val="nil"/>
              <w:right w:val="nil"/>
            </w:tcBorders>
          </w:tcPr>
          <w:p w14:paraId="41FEFBE3" w14:textId="06A1E4E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0.197***</w:t>
            </w:r>
          </w:p>
        </w:tc>
        <w:tc>
          <w:tcPr>
            <w:tcW w:w="880" w:type="pct"/>
            <w:tcBorders>
              <w:top w:val="nil"/>
              <w:left w:val="nil"/>
              <w:bottom w:val="nil"/>
              <w:right w:val="nil"/>
            </w:tcBorders>
          </w:tcPr>
          <w:p w14:paraId="6E12153E" w14:textId="5AB3837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0.222***</w:t>
            </w:r>
          </w:p>
        </w:tc>
        <w:tc>
          <w:tcPr>
            <w:tcW w:w="880" w:type="pct"/>
            <w:tcBorders>
              <w:top w:val="nil"/>
              <w:left w:val="nil"/>
              <w:bottom w:val="nil"/>
              <w:right w:val="nil"/>
            </w:tcBorders>
          </w:tcPr>
          <w:p w14:paraId="46C5ED4D" w14:textId="14F0F3B3"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-0.299***</w:t>
            </w:r>
          </w:p>
        </w:tc>
        <w:tc>
          <w:tcPr>
            <w:tcW w:w="879" w:type="pct"/>
            <w:tcBorders>
              <w:top w:val="nil"/>
              <w:left w:val="nil"/>
              <w:bottom w:val="nil"/>
              <w:right w:val="nil"/>
            </w:tcBorders>
          </w:tcPr>
          <w:p w14:paraId="322D6D87" w14:textId="7B4E38FE"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-0.00597</w:t>
            </w:r>
          </w:p>
        </w:tc>
      </w:tr>
      <w:tr w:rsidR="00BF5D8D" w:rsidRPr="002D11D7" w14:paraId="68B1CE27" w14:textId="77777777" w:rsidTr="00BF5D8D">
        <w:trPr>
          <w:jc w:val="center"/>
        </w:trPr>
        <w:tc>
          <w:tcPr>
            <w:tcW w:w="1480" w:type="pct"/>
            <w:tcBorders>
              <w:top w:val="nil"/>
              <w:left w:val="nil"/>
              <w:bottom w:val="nil"/>
              <w:right w:val="nil"/>
            </w:tcBorders>
          </w:tcPr>
          <w:p w14:paraId="1FC4BA7E" w14:textId="02ED6795" w:rsidR="00BF5D8D" w:rsidRPr="002D11D7" w:rsidRDefault="00BF5D8D" w:rsidP="00175140">
            <w:pPr>
              <w:spacing w:beforeAutospacing="1" w:afterAutospacing="1"/>
              <w:textAlignment w:val="baseline"/>
              <w:rPr>
                <w:rFonts w:eastAsia="Times New Roman" w:cs="Times New Roman"/>
              </w:rPr>
            </w:pPr>
          </w:p>
        </w:tc>
        <w:tc>
          <w:tcPr>
            <w:tcW w:w="880" w:type="pct"/>
            <w:tcBorders>
              <w:top w:val="nil"/>
              <w:left w:val="nil"/>
              <w:bottom w:val="nil"/>
              <w:right w:val="nil"/>
            </w:tcBorders>
          </w:tcPr>
          <w:p w14:paraId="5933424C" w14:textId="12198FDA"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(0.0605)</w:t>
            </w:r>
          </w:p>
        </w:tc>
        <w:tc>
          <w:tcPr>
            <w:tcW w:w="880" w:type="pct"/>
            <w:tcBorders>
              <w:top w:val="nil"/>
              <w:left w:val="nil"/>
              <w:bottom w:val="nil"/>
              <w:right w:val="nil"/>
            </w:tcBorders>
          </w:tcPr>
          <w:p w14:paraId="1E83453D" w14:textId="7CA4605E"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(0.0587)</w:t>
            </w:r>
          </w:p>
        </w:tc>
        <w:tc>
          <w:tcPr>
            <w:tcW w:w="880" w:type="pct"/>
            <w:tcBorders>
              <w:top w:val="nil"/>
              <w:left w:val="nil"/>
              <w:bottom w:val="nil"/>
              <w:right w:val="nil"/>
            </w:tcBorders>
          </w:tcPr>
          <w:p w14:paraId="2D03F0A8" w14:textId="513BAB68"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(0.0868)</w:t>
            </w:r>
          </w:p>
        </w:tc>
        <w:tc>
          <w:tcPr>
            <w:tcW w:w="879" w:type="pct"/>
            <w:tcBorders>
              <w:top w:val="nil"/>
              <w:left w:val="nil"/>
              <w:bottom w:val="nil"/>
              <w:right w:val="nil"/>
            </w:tcBorders>
          </w:tcPr>
          <w:p w14:paraId="0B34190D" w14:textId="18D446E0"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(0.0816)</w:t>
            </w:r>
          </w:p>
        </w:tc>
      </w:tr>
      <w:tr w:rsidR="00BF5D8D" w:rsidRPr="002D11D7" w14:paraId="5648A761" w14:textId="77777777" w:rsidTr="00BF5D8D">
        <w:trPr>
          <w:jc w:val="center"/>
        </w:trPr>
        <w:tc>
          <w:tcPr>
            <w:tcW w:w="1480" w:type="pct"/>
            <w:tcBorders>
              <w:top w:val="nil"/>
              <w:left w:val="nil"/>
              <w:bottom w:val="nil"/>
              <w:right w:val="nil"/>
            </w:tcBorders>
          </w:tcPr>
          <w:p w14:paraId="083EA47C" w14:textId="22AFAF68" w:rsidR="00BF5D8D" w:rsidRPr="002D11D7" w:rsidRDefault="00BF5D8D" w:rsidP="00175140">
            <w:pPr>
              <w:spacing w:beforeAutospacing="1" w:afterAutospacing="1"/>
              <w:textAlignment w:val="baseline"/>
              <w:rPr>
                <w:rFonts w:eastAsia="Times New Roman" w:cs="Times New Roman"/>
              </w:rPr>
            </w:pPr>
            <w:r w:rsidRPr="002D11D7">
              <w:rPr>
                <w:rFonts w:eastAsia="Times New Roman" w:cs="Times New Roman"/>
              </w:rPr>
              <w:t>Constant</w:t>
            </w:r>
          </w:p>
        </w:tc>
        <w:tc>
          <w:tcPr>
            <w:tcW w:w="880" w:type="pct"/>
            <w:tcBorders>
              <w:top w:val="nil"/>
              <w:left w:val="nil"/>
              <w:bottom w:val="nil"/>
              <w:right w:val="nil"/>
            </w:tcBorders>
          </w:tcPr>
          <w:p w14:paraId="6638D541" w14:textId="2AD1E512"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-4.293***</w:t>
            </w:r>
          </w:p>
        </w:tc>
        <w:tc>
          <w:tcPr>
            <w:tcW w:w="880" w:type="pct"/>
            <w:tcBorders>
              <w:top w:val="nil"/>
              <w:left w:val="nil"/>
              <w:bottom w:val="nil"/>
              <w:right w:val="nil"/>
            </w:tcBorders>
          </w:tcPr>
          <w:p w14:paraId="2D59FEE6" w14:textId="2A1455B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-4.101***</w:t>
            </w:r>
          </w:p>
        </w:tc>
        <w:tc>
          <w:tcPr>
            <w:tcW w:w="880" w:type="pct"/>
            <w:tcBorders>
              <w:top w:val="nil"/>
              <w:left w:val="nil"/>
              <w:bottom w:val="nil"/>
              <w:right w:val="nil"/>
            </w:tcBorders>
          </w:tcPr>
          <w:p w14:paraId="709480B0" w14:textId="55D4186E"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-3.538***</w:t>
            </w:r>
          </w:p>
        </w:tc>
        <w:tc>
          <w:tcPr>
            <w:tcW w:w="879" w:type="pct"/>
            <w:tcBorders>
              <w:top w:val="nil"/>
              <w:left w:val="nil"/>
              <w:bottom w:val="nil"/>
              <w:right w:val="nil"/>
            </w:tcBorders>
          </w:tcPr>
          <w:p w14:paraId="0C19D68D" w14:textId="308AE4D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-3.732***</w:t>
            </w:r>
          </w:p>
        </w:tc>
      </w:tr>
      <w:tr w:rsidR="00BF5D8D" w:rsidRPr="002D11D7" w14:paraId="1D78F65C" w14:textId="77777777" w:rsidTr="00BF5D8D">
        <w:trPr>
          <w:jc w:val="center"/>
        </w:trPr>
        <w:tc>
          <w:tcPr>
            <w:tcW w:w="1480" w:type="pct"/>
            <w:tcBorders>
              <w:top w:val="nil"/>
              <w:left w:val="nil"/>
              <w:bottom w:val="single" w:sz="4" w:space="0" w:color="auto"/>
              <w:right w:val="nil"/>
            </w:tcBorders>
          </w:tcPr>
          <w:p w14:paraId="3C4A0B01" w14:textId="5B795B40" w:rsidR="00BF5D8D" w:rsidRPr="002D11D7" w:rsidRDefault="00BF5D8D" w:rsidP="00175140">
            <w:pPr>
              <w:spacing w:beforeAutospacing="1" w:afterAutospacing="1"/>
              <w:textAlignment w:val="baseline"/>
              <w:rPr>
                <w:rFonts w:eastAsia="Times New Roman" w:cs="Times New Roman"/>
              </w:rPr>
            </w:pPr>
          </w:p>
        </w:tc>
        <w:tc>
          <w:tcPr>
            <w:tcW w:w="880" w:type="pct"/>
            <w:tcBorders>
              <w:top w:val="nil"/>
              <w:left w:val="nil"/>
              <w:bottom w:val="single" w:sz="4" w:space="0" w:color="auto"/>
              <w:right w:val="nil"/>
            </w:tcBorders>
          </w:tcPr>
          <w:p w14:paraId="7F950C3C" w14:textId="19BC1E4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(0.923)</w:t>
            </w:r>
          </w:p>
        </w:tc>
        <w:tc>
          <w:tcPr>
            <w:tcW w:w="880" w:type="pct"/>
            <w:tcBorders>
              <w:top w:val="nil"/>
              <w:left w:val="nil"/>
              <w:bottom w:val="single" w:sz="4" w:space="0" w:color="auto"/>
              <w:right w:val="nil"/>
            </w:tcBorders>
          </w:tcPr>
          <w:p w14:paraId="14036910" w14:textId="54A82F42"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(0.577)</w:t>
            </w:r>
          </w:p>
        </w:tc>
        <w:tc>
          <w:tcPr>
            <w:tcW w:w="880" w:type="pct"/>
            <w:tcBorders>
              <w:top w:val="nil"/>
              <w:left w:val="nil"/>
              <w:bottom w:val="single" w:sz="4" w:space="0" w:color="auto"/>
              <w:right w:val="nil"/>
            </w:tcBorders>
          </w:tcPr>
          <w:p w14:paraId="61E249AD" w14:textId="053FBEF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(0.435)</w:t>
            </w:r>
          </w:p>
        </w:tc>
        <w:tc>
          <w:tcPr>
            <w:tcW w:w="879" w:type="pct"/>
            <w:tcBorders>
              <w:top w:val="nil"/>
              <w:left w:val="nil"/>
              <w:bottom w:val="single" w:sz="4" w:space="0" w:color="auto"/>
              <w:right w:val="nil"/>
            </w:tcBorders>
          </w:tcPr>
          <w:p w14:paraId="41315AE6" w14:textId="672905D6"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(0.305)</w:t>
            </w:r>
          </w:p>
        </w:tc>
      </w:tr>
      <w:tr w:rsidR="00BF5D8D" w:rsidRPr="002D11D7" w14:paraId="76C4D23B" w14:textId="77777777" w:rsidTr="00BF5D8D">
        <w:trPr>
          <w:jc w:val="center"/>
        </w:trPr>
        <w:tc>
          <w:tcPr>
            <w:tcW w:w="1480" w:type="pct"/>
            <w:tcBorders>
              <w:top w:val="single" w:sz="4" w:space="0" w:color="auto"/>
              <w:left w:val="nil"/>
              <w:bottom w:val="single" w:sz="4" w:space="0" w:color="auto"/>
              <w:right w:val="nil"/>
            </w:tcBorders>
          </w:tcPr>
          <w:p w14:paraId="2BD1D7DB" w14:textId="77777777" w:rsidR="00BF5D8D" w:rsidRDefault="00BF5D8D" w:rsidP="00631C6B">
            <w:pPr>
              <w:spacing w:beforeAutospacing="1" w:afterAutospacing="1" w:line="276" w:lineRule="auto"/>
              <w:textAlignment w:val="baseline"/>
              <w:rPr>
                <w:rFonts w:eastAsia="Times New Roman" w:cs="Times New Roman"/>
                <w:lang w:val="en-US"/>
              </w:rPr>
            </w:pPr>
            <w:r>
              <w:rPr>
                <w:rFonts w:eastAsia="Times New Roman" w:cs="Times New Roman"/>
                <w:lang w:val="en-US"/>
              </w:rPr>
              <w:t>Fixed effects</w:t>
            </w:r>
          </w:p>
          <w:p w14:paraId="2C52C2BA" w14:textId="77777777" w:rsidR="00BF5D8D" w:rsidRPr="002D11D7" w:rsidRDefault="00BF5D8D" w:rsidP="00631C6B">
            <w:pPr>
              <w:spacing w:beforeAutospacing="1" w:afterAutospacing="1" w:line="276" w:lineRule="auto"/>
              <w:textAlignment w:val="baseline"/>
              <w:rPr>
                <w:rFonts w:eastAsia="Times New Roman" w:cs="Times New Roman"/>
                <w:lang w:val="en-US"/>
              </w:rPr>
            </w:pPr>
            <w:r w:rsidRPr="002D11D7">
              <w:rPr>
                <w:rFonts w:eastAsia="Times New Roman" w:cs="Times New Roman"/>
                <w:lang w:val="en-US"/>
              </w:rPr>
              <w:t>Random effects     </w:t>
            </w:r>
          </w:p>
          <w:p w14:paraId="448FE1DE" w14:textId="7E052F0F" w:rsidR="00BF5D8D" w:rsidRPr="002D11D7" w:rsidRDefault="00BF5D8D" w:rsidP="00175140">
            <w:pPr>
              <w:spacing w:beforeAutospacing="1" w:afterAutospacing="1"/>
              <w:textAlignment w:val="baseline"/>
              <w:rPr>
                <w:rFonts w:eastAsia="Times New Roman" w:cs="Times New Roman"/>
              </w:rPr>
            </w:pPr>
            <w:r w:rsidRPr="002D11D7">
              <w:rPr>
                <w:rFonts w:eastAsia="Times New Roman" w:cs="Times New Roman"/>
                <w:lang w:val="en-US"/>
              </w:rPr>
              <w:t>Time fixed effects    </w:t>
            </w:r>
          </w:p>
        </w:tc>
        <w:tc>
          <w:tcPr>
            <w:tcW w:w="880" w:type="pct"/>
            <w:tcBorders>
              <w:top w:val="single" w:sz="4" w:space="0" w:color="auto"/>
              <w:left w:val="nil"/>
              <w:bottom w:val="single" w:sz="4" w:space="0" w:color="auto"/>
              <w:right w:val="nil"/>
            </w:tcBorders>
          </w:tcPr>
          <w:p w14:paraId="0B4171A9" w14:textId="7777777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X</w:t>
            </w:r>
          </w:p>
          <w:p w14:paraId="48862890" w14:textId="77777777" w:rsidR="00A764E0" w:rsidRDefault="00A764E0" w:rsidP="00A764E0">
            <w:pPr>
              <w:spacing w:beforeAutospacing="1" w:afterAutospacing="1"/>
              <w:textAlignment w:val="baseline"/>
              <w:rPr>
                <w:rFonts w:eastAsia="Times New Roman" w:cs="Times New Roman"/>
              </w:rPr>
            </w:pPr>
          </w:p>
          <w:p w14:paraId="5ED8CF33" w14:textId="1371BB06" w:rsidR="00BF5D8D" w:rsidRPr="002D11D7" w:rsidRDefault="00BF5D8D" w:rsidP="00A764E0">
            <w:pPr>
              <w:spacing w:beforeAutospacing="1" w:afterAutospacing="1"/>
              <w:jc w:val="center"/>
              <w:textAlignment w:val="baseline"/>
              <w:rPr>
                <w:rFonts w:eastAsia="Times New Roman" w:cs="Times New Roman"/>
              </w:rPr>
            </w:pPr>
            <w:r w:rsidRPr="002D11D7">
              <w:rPr>
                <w:rFonts w:eastAsia="Times New Roman" w:cs="Times New Roman"/>
              </w:rPr>
              <w:t>Yes</w:t>
            </w:r>
          </w:p>
        </w:tc>
        <w:tc>
          <w:tcPr>
            <w:tcW w:w="880" w:type="pct"/>
            <w:tcBorders>
              <w:top w:val="single" w:sz="4" w:space="0" w:color="auto"/>
              <w:left w:val="nil"/>
              <w:bottom w:val="single" w:sz="4" w:space="0" w:color="auto"/>
              <w:right w:val="nil"/>
            </w:tcBorders>
          </w:tcPr>
          <w:p w14:paraId="32F3D48B" w14:textId="77777777" w:rsidR="00BF5D8D" w:rsidRPr="002D11D7" w:rsidRDefault="00BF5D8D" w:rsidP="00175140">
            <w:pPr>
              <w:spacing w:beforeAutospacing="1" w:afterAutospacing="1"/>
              <w:jc w:val="center"/>
              <w:textAlignment w:val="baseline"/>
              <w:rPr>
                <w:rFonts w:eastAsia="Times New Roman" w:cs="Times New Roman"/>
              </w:rPr>
            </w:pPr>
          </w:p>
          <w:p w14:paraId="4F2D9E7B" w14:textId="7777777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X</w:t>
            </w:r>
          </w:p>
          <w:p w14:paraId="3E91B14B" w14:textId="2425A130"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Yes</w:t>
            </w:r>
          </w:p>
        </w:tc>
        <w:tc>
          <w:tcPr>
            <w:tcW w:w="880" w:type="pct"/>
            <w:tcBorders>
              <w:top w:val="single" w:sz="4" w:space="0" w:color="auto"/>
              <w:left w:val="nil"/>
              <w:bottom w:val="single" w:sz="4" w:space="0" w:color="auto"/>
              <w:right w:val="nil"/>
            </w:tcBorders>
          </w:tcPr>
          <w:p w14:paraId="3047E18C" w14:textId="7777777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X</w:t>
            </w:r>
          </w:p>
          <w:p w14:paraId="50A49020" w14:textId="77777777" w:rsidR="00BF5D8D" w:rsidRPr="002D11D7" w:rsidRDefault="00BF5D8D" w:rsidP="00175140">
            <w:pPr>
              <w:spacing w:beforeAutospacing="1" w:afterAutospacing="1"/>
              <w:jc w:val="center"/>
              <w:textAlignment w:val="baseline"/>
              <w:rPr>
                <w:rFonts w:eastAsia="Times New Roman" w:cs="Times New Roman"/>
              </w:rPr>
            </w:pPr>
          </w:p>
          <w:p w14:paraId="764B54F2" w14:textId="5439F46A"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Yes</w:t>
            </w:r>
          </w:p>
        </w:tc>
        <w:tc>
          <w:tcPr>
            <w:tcW w:w="879" w:type="pct"/>
            <w:tcBorders>
              <w:top w:val="single" w:sz="4" w:space="0" w:color="auto"/>
              <w:left w:val="nil"/>
              <w:bottom w:val="single" w:sz="4" w:space="0" w:color="auto"/>
              <w:right w:val="nil"/>
            </w:tcBorders>
          </w:tcPr>
          <w:p w14:paraId="307E57D7" w14:textId="77777777" w:rsidR="00BF5D8D" w:rsidRPr="002D11D7" w:rsidRDefault="00BF5D8D" w:rsidP="00175140">
            <w:pPr>
              <w:spacing w:beforeAutospacing="1" w:afterAutospacing="1"/>
              <w:jc w:val="center"/>
              <w:textAlignment w:val="baseline"/>
              <w:rPr>
                <w:rFonts w:eastAsia="Times New Roman" w:cs="Times New Roman"/>
              </w:rPr>
            </w:pPr>
          </w:p>
          <w:p w14:paraId="79FC9C15" w14:textId="77777777"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X</w:t>
            </w:r>
          </w:p>
          <w:p w14:paraId="4306CBCA" w14:textId="6AFCCEA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Yes</w:t>
            </w:r>
          </w:p>
        </w:tc>
      </w:tr>
      <w:tr w:rsidR="00BF5D8D" w:rsidRPr="002D11D7" w14:paraId="06FCC84B" w14:textId="77777777" w:rsidTr="00BF5D8D">
        <w:trPr>
          <w:jc w:val="center"/>
        </w:trPr>
        <w:tc>
          <w:tcPr>
            <w:tcW w:w="1480" w:type="pct"/>
            <w:tcBorders>
              <w:top w:val="single" w:sz="4" w:space="0" w:color="auto"/>
              <w:left w:val="nil"/>
              <w:bottom w:val="nil"/>
              <w:right w:val="nil"/>
            </w:tcBorders>
          </w:tcPr>
          <w:p w14:paraId="3AF0BA16" w14:textId="1CA00EA7" w:rsidR="00BF5D8D" w:rsidRPr="002D11D7" w:rsidRDefault="00BF5D8D" w:rsidP="00631C6B">
            <w:pPr>
              <w:spacing w:beforeAutospacing="1" w:afterAutospacing="1" w:line="276" w:lineRule="auto"/>
              <w:textAlignment w:val="baseline"/>
              <w:rPr>
                <w:rFonts w:eastAsia="Times New Roman" w:cs="Times New Roman"/>
                <w:lang w:val="en-US"/>
              </w:rPr>
            </w:pPr>
            <w:r w:rsidRPr="002D11D7">
              <w:rPr>
                <w:rFonts w:eastAsia="Times New Roman" w:cs="Times New Roman"/>
              </w:rPr>
              <w:t>Observations</w:t>
            </w:r>
          </w:p>
        </w:tc>
        <w:tc>
          <w:tcPr>
            <w:tcW w:w="880" w:type="pct"/>
            <w:tcBorders>
              <w:top w:val="single" w:sz="4" w:space="0" w:color="auto"/>
              <w:left w:val="nil"/>
              <w:bottom w:val="nil"/>
              <w:right w:val="nil"/>
            </w:tcBorders>
          </w:tcPr>
          <w:p w14:paraId="2B145BEF" w14:textId="297A950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3,051</w:t>
            </w:r>
          </w:p>
        </w:tc>
        <w:tc>
          <w:tcPr>
            <w:tcW w:w="880" w:type="pct"/>
            <w:tcBorders>
              <w:top w:val="single" w:sz="4" w:space="0" w:color="auto"/>
              <w:left w:val="nil"/>
              <w:bottom w:val="nil"/>
              <w:right w:val="nil"/>
            </w:tcBorders>
          </w:tcPr>
          <w:p w14:paraId="689E3F59" w14:textId="69957A09"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3,051</w:t>
            </w:r>
          </w:p>
        </w:tc>
        <w:tc>
          <w:tcPr>
            <w:tcW w:w="880" w:type="pct"/>
            <w:tcBorders>
              <w:top w:val="single" w:sz="4" w:space="0" w:color="auto"/>
              <w:left w:val="nil"/>
              <w:bottom w:val="nil"/>
              <w:right w:val="nil"/>
            </w:tcBorders>
          </w:tcPr>
          <w:p w14:paraId="2B67C73E" w14:textId="55706FDB"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2,810</w:t>
            </w:r>
          </w:p>
        </w:tc>
        <w:tc>
          <w:tcPr>
            <w:tcW w:w="879" w:type="pct"/>
            <w:tcBorders>
              <w:top w:val="single" w:sz="4" w:space="0" w:color="auto"/>
              <w:left w:val="nil"/>
              <w:bottom w:val="nil"/>
              <w:right w:val="nil"/>
            </w:tcBorders>
          </w:tcPr>
          <w:p w14:paraId="14366CE8" w14:textId="2BD64F24"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2,810</w:t>
            </w:r>
          </w:p>
        </w:tc>
      </w:tr>
      <w:tr w:rsidR="00BF5D8D" w:rsidRPr="002D11D7" w14:paraId="648DE083" w14:textId="77777777" w:rsidTr="00BF5D8D">
        <w:trPr>
          <w:jc w:val="center"/>
        </w:trPr>
        <w:tc>
          <w:tcPr>
            <w:tcW w:w="1480" w:type="pct"/>
            <w:tcBorders>
              <w:top w:val="nil"/>
              <w:left w:val="nil"/>
              <w:bottom w:val="nil"/>
              <w:right w:val="nil"/>
            </w:tcBorders>
          </w:tcPr>
          <w:p w14:paraId="2A9C87B7" w14:textId="37097F2B" w:rsidR="00BF5D8D" w:rsidRPr="002D11D7" w:rsidRDefault="00BF5D8D" w:rsidP="00175140">
            <w:pPr>
              <w:spacing w:beforeAutospacing="1" w:afterAutospacing="1"/>
              <w:textAlignment w:val="baseline"/>
              <w:rPr>
                <w:rFonts w:eastAsia="Times New Roman" w:cs="Times New Roman"/>
              </w:rPr>
            </w:pPr>
            <w:r w:rsidRPr="002D11D7">
              <w:rPr>
                <w:rFonts w:eastAsia="Times New Roman" w:cs="Times New Roman"/>
              </w:rPr>
              <w:t>R-squared</w:t>
            </w:r>
          </w:p>
        </w:tc>
        <w:tc>
          <w:tcPr>
            <w:tcW w:w="880" w:type="pct"/>
            <w:tcBorders>
              <w:top w:val="nil"/>
              <w:left w:val="nil"/>
              <w:bottom w:val="nil"/>
              <w:right w:val="nil"/>
            </w:tcBorders>
          </w:tcPr>
          <w:p w14:paraId="520F403C" w14:textId="4954ECB6"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0.225</w:t>
            </w:r>
          </w:p>
        </w:tc>
        <w:tc>
          <w:tcPr>
            <w:tcW w:w="880" w:type="pct"/>
            <w:tcBorders>
              <w:top w:val="nil"/>
              <w:left w:val="nil"/>
              <w:bottom w:val="nil"/>
              <w:right w:val="nil"/>
            </w:tcBorders>
          </w:tcPr>
          <w:p w14:paraId="2E2025F3" w14:textId="5A09D537" w:rsidR="00BF5D8D" w:rsidRPr="002D11D7" w:rsidRDefault="00BF5D8D" w:rsidP="00175140">
            <w:pPr>
              <w:spacing w:beforeAutospacing="1" w:afterAutospacing="1"/>
              <w:jc w:val="center"/>
              <w:textAlignment w:val="baseline"/>
              <w:rPr>
                <w:rFonts w:eastAsia="Times New Roman" w:cs="Times New Roman"/>
              </w:rPr>
            </w:pPr>
          </w:p>
        </w:tc>
        <w:tc>
          <w:tcPr>
            <w:tcW w:w="880" w:type="pct"/>
            <w:tcBorders>
              <w:top w:val="nil"/>
              <w:left w:val="nil"/>
              <w:bottom w:val="nil"/>
              <w:right w:val="nil"/>
            </w:tcBorders>
          </w:tcPr>
          <w:p w14:paraId="225CA130" w14:textId="46457A51" w:rsidR="00BF5D8D" w:rsidRPr="002D11D7" w:rsidRDefault="00BF5D8D" w:rsidP="00175140">
            <w:pPr>
              <w:spacing w:beforeAutospacing="1" w:afterAutospacing="1"/>
              <w:jc w:val="center"/>
              <w:textAlignment w:val="baseline"/>
              <w:rPr>
                <w:rFonts w:eastAsia="Times New Roman" w:cs="Times New Roman"/>
              </w:rPr>
            </w:pPr>
          </w:p>
        </w:tc>
        <w:tc>
          <w:tcPr>
            <w:tcW w:w="879" w:type="pct"/>
            <w:tcBorders>
              <w:top w:val="nil"/>
              <w:left w:val="nil"/>
              <w:bottom w:val="nil"/>
              <w:right w:val="nil"/>
            </w:tcBorders>
          </w:tcPr>
          <w:p w14:paraId="56A073F8" w14:textId="72725F5F" w:rsidR="00BF5D8D" w:rsidRPr="002D11D7" w:rsidRDefault="00BF5D8D" w:rsidP="00175140">
            <w:pPr>
              <w:spacing w:beforeAutospacing="1" w:afterAutospacing="1"/>
              <w:jc w:val="center"/>
              <w:textAlignment w:val="baseline"/>
              <w:rPr>
                <w:rFonts w:eastAsia="Times New Roman" w:cs="Times New Roman"/>
              </w:rPr>
            </w:pPr>
          </w:p>
        </w:tc>
      </w:tr>
      <w:tr w:rsidR="00BF5D8D" w:rsidRPr="002D11D7" w14:paraId="0C113639" w14:textId="77777777" w:rsidTr="00BF5D8D">
        <w:trPr>
          <w:jc w:val="center"/>
        </w:trPr>
        <w:tc>
          <w:tcPr>
            <w:tcW w:w="1480" w:type="pct"/>
            <w:tcBorders>
              <w:top w:val="nil"/>
              <w:left w:val="nil"/>
              <w:bottom w:val="single" w:sz="6" w:space="0" w:color="auto"/>
              <w:right w:val="nil"/>
            </w:tcBorders>
          </w:tcPr>
          <w:p w14:paraId="31EADF40" w14:textId="782D9DC2" w:rsidR="00A07963" w:rsidRPr="002D11D7" w:rsidRDefault="00BF5D8D" w:rsidP="00175140">
            <w:pPr>
              <w:spacing w:beforeAutospacing="1" w:afterAutospacing="1"/>
              <w:textAlignment w:val="baseline"/>
              <w:rPr>
                <w:rFonts w:eastAsia="Times New Roman" w:cs="Times New Roman"/>
              </w:rPr>
            </w:pPr>
            <w:r>
              <w:rPr>
                <w:rFonts w:eastAsia="Times New Roman" w:cs="Times New Roman"/>
              </w:rPr>
              <w:t>Number of countries</w:t>
            </w:r>
          </w:p>
        </w:tc>
        <w:tc>
          <w:tcPr>
            <w:tcW w:w="880" w:type="pct"/>
            <w:tcBorders>
              <w:top w:val="nil"/>
              <w:left w:val="nil"/>
              <w:bottom w:val="single" w:sz="6" w:space="0" w:color="auto"/>
              <w:right w:val="nil"/>
            </w:tcBorders>
          </w:tcPr>
          <w:p w14:paraId="1A83760A" w14:textId="7766AB6F"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180</w:t>
            </w:r>
          </w:p>
        </w:tc>
        <w:tc>
          <w:tcPr>
            <w:tcW w:w="880" w:type="pct"/>
            <w:tcBorders>
              <w:top w:val="nil"/>
              <w:left w:val="nil"/>
              <w:bottom w:val="single" w:sz="6" w:space="0" w:color="auto"/>
              <w:right w:val="nil"/>
            </w:tcBorders>
          </w:tcPr>
          <w:p w14:paraId="405424AA" w14:textId="38CBC80C"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180</w:t>
            </w:r>
          </w:p>
        </w:tc>
        <w:tc>
          <w:tcPr>
            <w:tcW w:w="880" w:type="pct"/>
            <w:tcBorders>
              <w:top w:val="nil"/>
              <w:left w:val="nil"/>
              <w:bottom w:val="single" w:sz="6" w:space="0" w:color="auto"/>
              <w:right w:val="nil"/>
            </w:tcBorders>
          </w:tcPr>
          <w:p w14:paraId="770F6F16" w14:textId="7CC63E9C"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165</w:t>
            </w:r>
          </w:p>
        </w:tc>
        <w:tc>
          <w:tcPr>
            <w:tcW w:w="879" w:type="pct"/>
            <w:tcBorders>
              <w:top w:val="nil"/>
              <w:left w:val="nil"/>
              <w:bottom w:val="single" w:sz="6" w:space="0" w:color="auto"/>
              <w:right w:val="nil"/>
            </w:tcBorders>
          </w:tcPr>
          <w:p w14:paraId="26259D53" w14:textId="5C5CE719" w:rsidR="00BF5D8D" w:rsidRPr="002D11D7" w:rsidRDefault="00BF5D8D" w:rsidP="00175140">
            <w:pPr>
              <w:spacing w:beforeAutospacing="1" w:afterAutospacing="1"/>
              <w:jc w:val="center"/>
              <w:textAlignment w:val="baseline"/>
              <w:rPr>
                <w:rFonts w:eastAsia="Times New Roman" w:cs="Times New Roman"/>
              </w:rPr>
            </w:pPr>
            <w:r w:rsidRPr="002D11D7">
              <w:rPr>
                <w:rFonts w:eastAsia="Times New Roman" w:cs="Times New Roman"/>
              </w:rPr>
              <w:t>165</w:t>
            </w:r>
          </w:p>
        </w:tc>
      </w:tr>
    </w:tbl>
    <w:p w14:paraId="090A1610" w14:textId="77777777" w:rsidR="00A07963" w:rsidRPr="002D11D7" w:rsidRDefault="00A07963" w:rsidP="00A07963">
      <w:pPr>
        <w:jc w:val="center"/>
        <w:textAlignment w:val="baseline"/>
        <w:rPr>
          <w:rFonts w:eastAsia="Times New Roman" w:cs="Segoe UI"/>
          <w:sz w:val="12"/>
          <w:szCs w:val="12"/>
        </w:rPr>
      </w:pPr>
      <w:r w:rsidRPr="002D11D7">
        <w:rPr>
          <w:rFonts w:eastAsia="Times New Roman" w:cs="Times New Roman"/>
        </w:rPr>
        <w:t>Robust standard errors in parentheses </w:t>
      </w:r>
    </w:p>
    <w:p w14:paraId="2F5A4B31" w14:textId="3603628E" w:rsidR="00270B6C" w:rsidRPr="00270B6C" w:rsidRDefault="00A07963" w:rsidP="00270B6C">
      <w:pPr>
        <w:jc w:val="center"/>
        <w:textAlignment w:val="baseline"/>
        <w:rPr>
          <w:rFonts w:eastAsia="Times New Roman" w:cs="Segoe UI"/>
          <w:sz w:val="12"/>
          <w:szCs w:val="12"/>
        </w:rPr>
      </w:pPr>
      <w:r>
        <w:rPr>
          <w:rFonts w:eastAsia="Times New Roman" w:cs="Times New Roman"/>
        </w:rPr>
        <w:t>*** p&lt;0.01, ** p&lt;0.05, * p&lt;0.1</w:t>
      </w:r>
    </w:p>
    <w:p w14:paraId="3AE8AD90" w14:textId="77777777" w:rsidR="00270B6C" w:rsidRDefault="00270B6C" w:rsidP="00A07963">
      <w:pPr>
        <w:spacing w:beforeAutospacing="1" w:afterAutospacing="1" w:line="360" w:lineRule="auto"/>
        <w:jc w:val="both"/>
        <w:textAlignment w:val="baseline"/>
        <w:rPr>
          <w:lang w:val="en-US"/>
        </w:rPr>
      </w:pPr>
    </w:p>
    <w:p w14:paraId="4046C621" w14:textId="091335E0" w:rsidR="00A07963" w:rsidRPr="002D11D7" w:rsidRDefault="00A07963" w:rsidP="00270B6C">
      <w:pPr>
        <w:spacing w:beforeAutospacing="1" w:afterAutospacing="1" w:line="360" w:lineRule="auto"/>
        <w:ind w:firstLine="708"/>
        <w:jc w:val="both"/>
        <w:textAlignment w:val="baseline"/>
        <w:rPr>
          <w:rFonts w:eastAsia="Times New Roman" w:cs="Times New Roman"/>
        </w:rPr>
      </w:pPr>
      <w:r w:rsidRPr="002D11D7">
        <w:rPr>
          <w:lang w:val="en-US"/>
        </w:rPr>
        <w:t>Furthermore, in model (4), with random effects, which should be the preferred specification for the IV estimation, the variable for trade loses its significance. As argued in Frankel and Rose (1999), this pollutant is not the most meaningful for this kind of analysis, since its spillovers are purely global, and countries cannot expect to be able to control Carbon Dioxide only by national regulation.</w:t>
      </w:r>
    </w:p>
    <w:p w14:paraId="12176BD9" w14:textId="19C88F08" w:rsidR="00446732" w:rsidRDefault="008E60D3" w:rsidP="000A7054">
      <w:pPr>
        <w:rPr>
          <w:b/>
          <w:sz w:val="32"/>
          <w:szCs w:val="32"/>
        </w:rPr>
      </w:pPr>
      <w:r>
        <w:rPr>
          <w:b/>
          <w:sz w:val="32"/>
          <w:szCs w:val="32"/>
        </w:rPr>
        <w:t xml:space="preserve">9. </w:t>
      </w:r>
      <w:r w:rsidR="008A32D9">
        <w:rPr>
          <w:b/>
          <w:sz w:val="32"/>
          <w:szCs w:val="32"/>
        </w:rPr>
        <w:t xml:space="preserve">Results </w:t>
      </w:r>
      <w:r w:rsidR="008373BA">
        <w:rPr>
          <w:b/>
          <w:sz w:val="32"/>
          <w:szCs w:val="32"/>
        </w:rPr>
        <w:t>I</w:t>
      </w:r>
      <w:r w:rsidR="00E927A5">
        <w:rPr>
          <w:b/>
          <w:sz w:val="32"/>
          <w:szCs w:val="32"/>
        </w:rPr>
        <w:t>mplications</w:t>
      </w:r>
      <w:r w:rsidR="008373BA">
        <w:rPr>
          <w:rFonts w:ascii="Cambria" w:hAnsi="Cambria" w:cs="Times New Roman"/>
          <w:b/>
          <w:color w:val="000000"/>
          <w:sz w:val="32"/>
          <w:szCs w:val="32"/>
          <w:lang w:val="en-AU"/>
        </w:rPr>
        <w:fldChar w:fldCharType="begin"/>
      </w:r>
      <w:r w:rsidR="008373BA">
        <w:instrText xml:space="preserve"> XE </w:instrText>
      </w:r>
      <w:r w:rsidR="008373BA" w:rsidRPr="00AC5B2A">
        <w:rPr>
          <w:sz w:val="32"/>
          <w:szCs w:val="32"/>
        </w:rPr>
        <w:instrText>"</w:instrText>
      </w:r>
      <w:r w:rsidR="008373BA">
        <w:rPr>
          <w:b/>
          <w:sz w:val="32"/>
          <w:szCs w:val="32"/>
        </w:rPr>
        <w:instrText>9</w:instrText>
      </w:r>
      <w:r w:rsidR="008373BA" w:rsidRPr="00AC5B2A">
        <w:rPr>
          <w:b/>
          <w:sz w:val="32"/>
          <w:szCs w:val="32"/>
        </w:rPr>
        <w:instrText xml:space="preserve">. </w:instrText>
      </w:r>
      <w:r w:rsidR="008373BA">
        <w:rPr>
          <w:b/>
          <w:sz w:val="32"/>
          <w:szCs w:val="32"/>
        </w:rPr>
        <w:instrText>Results Implications</w:instrText>
      </w:r>
      <w:r w:rsidR="008373BA" w:rsidRPr="00AC5B2A">
        <w:rPr>
          <w:sz w:val="32"/>
          <w:szCs w:val="32"/>
        </w:rPr>
        <w:instrText>"</w:instrText>
      </w:r>
      <w:r w:rsidR="008373BA">
        <w:instrText xml:space="preserve"> </w:instrText>
      </w:r>
      <w:r w:rsidR="008373BA">
        <w:rPr>
          <w:rFonts w:ascii="Cambria" w:hAnsi="Cambria" w:cs="Times New Roman"/>
          <w:b/>
          <w:color w:val="000000"/>
          <w:sz w:val="32"/>
          <w:szCs w:val="32"/>
          <w:lang w:val="en-AU"/>
        </w:rPr>
        <w:fldChar w:fldCharType="end"/>
      </w:r>
    </w:p>
    <w:p w14:paraId="3F78E969" w14:textId="77777777" w:rsidR="008E60D3" w:rsidRDefault="008E60D3" w:rsidP="000A7054">
      <w:pPr>
        <w:rPr>
          <w:b/>
        </w:rPr>
      </w:pPr>
    </w:p>
    <w:p w14:paraId="0F86D9AF" w14:textId="7A4CEDC0" w:rsidR="007D04ED" w:rsidRDefault="009B43D2" w:rsidP="007D04ED">
      <w:pPr>
        <w:spacing w:line="360" w:lineRule="auto"/>
        <w:jc w:val="both"/>
      </w:pPr>
      <w:r>
        <w:t>From the</w:t>
      </w:r>
      <w:r w:rsidR="00195D31">
        <w:t xml:space="preserve"> obtained</w:t>
      </w:r>
      <w:r>
        <w:t xml:space="preserve"> results, it is possible</w:t>
      </w:r>
      <w:r w:rsidR="00195D31">
        <w:t xml:space="preserve"> to draw some conclusions on how new environmental and trade policies</w:t>
      </w:r>
      <w:r w:rsidR="0085518E">
        <w:t xml:space="preserve"> </w:t>
      </w:r>
      <w:r w:rsidR="00195D31">
        <w:t xml:space="preserve">could be designed </w:t>
      </w:r>
      <w:r w:rsidR="00A02139">
        <w:t>to be consistent among each other</w:t>
      </w:r>
      <w:r w:rsidR="007D04ED">
        <w:t>, and enhance a sustainable kind of gro</w:t>
      </w:r>
      <w:r w:rsidR="00DD1053">
        <w:t>wth and liberalization process</w:t>
      </w:r>
      <w:r w:rsidR="00A02139">
        <w:t xml:space="preserve">. </w:t>
      </w:r>
    </w:p>
    <w:p w14:paraId="6636D5BA" w14:textId="77777777" w:rsidR="007D04ED" w:rsidRDefault="007D04ED" w:rsidP="007D04ED">
      <w:pPr>
        <w:spacing w:line="360" w:lineRule="auto"/>
        <w:jc w:val="both"/>
      </w:pPr>
    </w:p>
    <w:p w14:paraId="4B052F7C" w14:textId="2DDD5031" w:rsidR="00A02139" w:rsidRDefault="00A02139" w:rsidP="00EF430E">
      <w:pPr>
        <w:spacing w:line="360" w:lineRule="auto"/>
        <w:ind w:firstLine="708"/>
        <w:jc w:val="both"/>
      </w:pPr>
      <w:r>
        <w:t xml:space="preserve">On the whole, </w:t>
      </w:r>
      <w:r w:rsidR="00283A80">
        <w:t xml:space="preserve">concerning the second hypothesis, </w:t>
      </w:r>
      <w:r>
        <w:t xml:space="preserve">there is evidence that for countries with lower income levels, growth is detrimental for the environment. </w:t>
      </w:r>
      <w:r w:rsidR="007D04ED">
        <w:t xml:space="preserve">This is </w:t>
      </w:r>
      <w:r w:rsidR="007D04ED">
        <w:lastRenderedPageBreak/>
        <w:t xml:space="preserve">shown by the positive sign that the term for GDP features in almost all the regressions. </w:t>
      </w:r>
      <w:r w:rsidR="00DD1053">
        <w:t>In these regards</w:t>
      </w:r>
      <w:r>
        <w:t xml:space="preserve">, it is not </w:t>
      </w:r>
      <w:r w:rsidR="007D04ED">
        <w:t>feasible</w:t>
      </w:r>
      <w:r w:rsidR="00DD1053">
        <w:t xml:space="preserve"> to suggest</w:t>
      </w:r>
      <w:r>
        <w:t xml:space="preserve"> to craft policies that slow down economic growth just for the sake of environmental quality. </w:t>
      </w:r>
      <w:r w:rsidR="00283A80">
        <w:t>H</w:t>
      </w:r>
      <w:r w:rsidR="009B43D2">
        <w:t>owever</w:t>
      </w:r>
      <w:r>
        <w:t xml:space="preserve">, results </w:t>
      </w:r>
      <w:r w:rsidR="00283A80">
        <w:t xml:space="preserve">also </w:t>
      </w:r>
      <w:r>
        <w:t xml:space="preserve">show that for higher levels of GDP, growth starts </w:t>
      </w:r>
      <w:r w:rsidR="008A32D9">
        <w:t>being beneficial for pollution levels on the average country. This fact highlights that as income rise</w:t>
      </w:r>
      <w:r w:rsidR="00DD1053">
        <w:t>s</w:t>
      </w:r>
      <w:r w:rsidR="008A32D9">
        <w:t>, the scale effect is dominated by the technique effect, since tho</w:t>
      </w:r>
      <w:r w:rsidR="00283A80">
        <w:t xml:space="preserve">se are the </w:t>
      </w:r>
      <w:r w:rsidR="00DD1053">
        <w:t>channels</w:t>
      </w:r>
      <w:r w:rsidR="00283A80">
        <w:t xml:space="preserve"> reflected by</w:t>
      </w:r>
      <w:r w:rsidR="008A32D9">
        <w:t xml:space="preserve"> GDP level. </w:t>
      </w:r>
      <w:r w:rsidR="003F6EEE">
        <w:t>Consequently</w:t>
      </w:r>
      <w:r w:rsidR="00283A80">
        <w:t xml:space="preserve">, concerning the second and third sets of hypotheses, it is advisable to </w:t>
      </w:r>
      <w:r w:rsidR="009E475F">
        <w:t xml:space="preserve">enact growth-oriented policies and not harm the environment in the long term. In particular, the focus should be on clean technologies, since it is through this channel that eventually a turning point is reached and further growth stops damaging the environment. </w:t>
      </w:r>
    </w:p>
    <w:p w14:paraId="516A5A8B" w14:textId="77777777" w:rsidR="0053074B" w:rsidRDefault="0053074B" w:rsidP="007D04ED">
      <w:pPr>
        <w:spacing w:line="360" w:lineRule="auto"/>
        <w:jc w:val="both"/>
      </w:pPr>
    </w:p>
    <w:p w14:paraId="69A57C20" w14:textId="00A050AD" w:rsidR="0085518E" w:rsidRDefault="009E475F" w:rsidP="000B2C74">
      <w:pPr>
        <w:spacing w:line="360" w:lineRule="auto"/>
        <w:ind w:firstLine="708"/>
        <w:jc w:val="both"/>
      </w:pPr>
      <w:r>
        <w:t xml:space="preserve">Concerning trade, it is found that </w:t>
      </w:r>
      <w:r w:rsidR="00A90EF2">
        <w:t xml:space="preserve">the </w:t>
      </w:r>
      <w:r w:rsidR="00A90EF2" w:rsidRPr="00A90EF2">
        <w:rPr>
          <w:i/>
        </w:rPr>
        <w:t>gains from trade</w:t>
      </w:r>
      <w:r w:rsidR="00A90EF2">
        <w:t xml:space="preserve"> effect overcomes the </w:t>
      </w:r>
      <w:r w:rsidR="00A90EF2">
        <w:rPr>
          <w:i/>
        </w:rPr>
        <w:t>race to the bottom</w:t>
      </w:r>
      <w:r w:rsidR="0053074B">
        <w:t xml:space="preserve"> hypothesis</w:t>
      </w:r>
      <w:r w:rsidR="00A90EF2">
        <w:t>. This meaning that trade has a positive effect on pollution, reducing emissions for a given level of income</w:t>
      </w:r>
      <w:r w:rsidR="0053074B">
        <w:t>. More advanced technologies together with higher demand for environmental</w:t>
      </w:r>
      <w:r w:rsidR="00DD1053">
        <w:t>ly</w:t>
      </w:r>
      <w:r w:rsidR="0053074B">
        <w:t xml:space="preserve"> friendly </w:t>
      </w:r>
      <w:r w:rsidR="00442507">
        <w:t>processes are boosted with openness, and the process should be assisted by liberalization enhancing policies.</w:t>
      </w:r>
      <w:r w:rsidR="0053074B">
        <w:t xml:space="preserve"> </w:t>
      </w:r>
      <w:r w:rsidR="00442507">
        <w:t>To note that t</w:t>
      </w:r>
      <w:r w:rsidR="00441476">
        <w:t xml:space="preserve">he magnitude of the positive effect of trade overcomes the negative one of </w:t>
      </w:r>
      <w:r w:rsidR="0053074B">
        <w:t>GDP</w:t>
      </w:r>
      <w:r w:rsidR="000B2C74">
        <w:t xml:space="preserve"> for</w:t>
      </w:r>
      <w:r w:rsidR="00441476">
        <w:t xml:space="preserve"> all the pollutants but </w:t>
      </w:r>
      <w:r w:rsidR="00441476" w:rsidRPr="00441476">
        <w:rPr>
          <w:i/>
        </w:rPr>
        <w:t>CO</w:t>
      </w:r>
      <w:r w:rsidR="00441476" w:rsidRPr="00441476">
        <w:rPr>
          <w:i/>
          <w:vertAlign w:val="subscript"/>
        </w:rPr>
        <w:t>2</w:t>
      </w:r>
      <w:r w:rsidR="00441476">
        <w:rPr>
          <w:vertAlign w:val="subscript"/>
        </w:rPr>
        <w:t xml:space="preserve"> </w:t>
      </w:r>
      <w:r w:rsidR="00441476">
        <w:t xml:space="preserve">and </w:t>
      </w:r>
      <w:r w:rsidR="00441476" w:rsidRPr="00441476">
        <w:rPr>
          <w:i/>
        </w:rPr>
        <w:t>HFC</w:t>
      </w:r>
      <w:r w:rsidR="00441476">
        <w:t xml:space="preserve">. </w:t>
      </w:r>
      <w:r w:rsidR="00A8578D">
        <w:t xml:space="preserve">The majority of </w:t>
      </w:r>
      <w:r w:rsidR="000B2C74">
        <w:t>environmental quality measures</w:t>
      </w:r>
      <w:r w:rsidR="00A8578D">
        <w:t xml:space="preserve"> taken into consideration are greenhouse gases, thus responsible for global warming. On the basis of the results, there is no evidence to assess that trade is worsening the issue or contributing in the raise of the </w:t>
      </w:r>
      <w:r w:rsidR="000B2C74">
        <w:t>world</w:t>
      </w:r>
      <w:r w:rsidR="00A8578D">
        <w:t xml:space="preserve"> temperature. </w:t>
      </w:r>
      <w:r w:rsidR="000B2C74">
        <w:t>Further conclusions on the issue cannot be drawn as this research does not investigate empirically the link between trade and environmental policies</w:t>
      </w:r>
    </w:p>
    <w:p w14:paraId="2143BFFC" w14:textId="77777777" w:rsidR="000B2C74" w:rsidRDefault="000B2C74" w:rsidP="000B2C74">
      <w:pPr>
        <w:spacing w:line="360" w:lineRule="auto"/>
        <w:ind w:firstLine="708"/>
        <w:jc w:val="both"/>
      </w:pPr>
    </w:p>
    <w:p w14:paraId="64A73CC0" w14:textId="2190C3B2" w:rsidR="00A8578D" w:rsidRDefault="00A8578D" w:rsidP="000B2C74">
      <w:pPr>
        <w:spacing w:line="360" w:lineRule="auto"/>
        <w:ind w:firstLine="708"/>
        <w:jc w:val="both"/>
      </w:pPr>
      <w:r>
        <w:t xml:space="preserve">Concerning the capital labour ratio, when significant, it is positive. This leads to </w:t>
      </w:r>
      <w:r w:rsidR="000B2C74">
        <w:t>conclude</w:t>
      </w:r>
      <w:r>
        <w:t xml:space="preserve"> that in capital endowed countries, a comparative advantage in the production of polluting goods is exploited. This evidence should raise some concerns re</w:t>
      </w:r>
      <w:r w:rsidR="007D04ED">
        <w:t xml:space="preserve">garding policies implementation. Whether </w:t>
      </w:r>
      <w:r>
        <w:t>the comparative advantage</w:t>
      </w:r>
      <w:r w:rsidR="007D04ED">
        <w:t xml:space="preserve"> is</w:t>
      </w:r>
      <w:r>
        <w:t xml:space="preserve"> lead by lacking regulation </w:t>
      </w:r>
      <w:r w:rsidR="007D04ED">
        <w:t xml:space="preserve">on methods of production is not clear. Usually, capital endowed countries are the developed ones, though this is not always the case. Consequently, policies should move in the direction of optimizing the capital utilization, adapting technologies and upgrading to cleaner ways to exploit the endowment of this factor of production. </w:t>
      </w:r>
    </w:p>
    <w:p w14:paraId="0F9B13D4" w14:textId="77777777" w:rsidR="0085518E" w:rsidRPr="00BC72CC" w:rsidRDefault="0085518E" w:rsidP="000A7054"/>
    <w:p w14:paraId="042F63C3" w14:textId="79FA81CA" w:rsidR="00446732" w:rsidRPr="002D11D7" w:rsidRDefault="008E60D3" w:rsidP="000A7054">
      <w:pPr>
        <w:rPr>
          <w:b/>
          <w:sz w:val="32"/>
          <w:szCs w:val="32"/>
        </w:rPr>
      </w:pPr>
      <w:r>
        <w:rPr>
          <w:b/>
          <w:sz w:val="32"/>
          <w:szCs w:val="32"/>
        </w:rPr>
        <w:lastRenderedPageBreak/>
        <w:t>10</w:t>
      </w:r>
      <w:r w:rsidR="00267396" w:rsidRPr="002D11D7">
        <w:rPr>
          <w:b/>
          <w:sz w:val="32"/>
          <w:szCs w:val="32"/>
        </w:rPr>
        <w:t>. Conclusions</w:t>
      </w:r>
      <w:r w:rsidR="00267396" w:rsidRPr="002D11D7">
        <w:rPr>
          <w:b/>
          <w:sz w:val="32"/>
          <w:szCs w:val="32"/>
        </w:rPr>
        <w:fldChar w:fldCharType="begin"/>
      </w:r>
      <w:r w:rsidR="00267396" w:rsidRPr="002D11D7">
        <w:instrText xml:space="preserve"> XE "</w:instrText>
      </w:r>
      <w:r w:rsidR="008373BA">
        <w:rPr>
          <w:b/>
          <w:sz w:val="32"/>
          <w:szCs w:val="32"/>
        </w:rPr>
        <w:instrText>10</w:instrText>
      </w:r>
      <w:r w:rsidR="00267396" w:rsidRPr="002D11D7">
        <w:rPr>
          <w:b/>
          <w:sz w:val="32"/>
          <w:szCs w:val="32"/>
        </w:rPr>
        <w:instrText>. Conclusions</w:instrText>
      </w:r>
      <w:r w:rsidR="008373BA">
        <w:rPr>
          <w:b/>
          <w:sz w:val="32"/>
          <w:szCs w:val="32"/>
        </w:rPr>
        <w:instrText>;91</w:instrText>
      </w:r>
      <w:r w:rsidR="00267396" w:rsidRPr="002D11D7">
        <w:instrText xml:space="preserve">" </w:instrText>
      </w:r>
      <w:r w:rsidR="00267396" w:rsidRPr="002D11D7">
        <w:rPr>
          <w:b/>
          <w:sz w:val="32"/>
          <w:szCs w:val="32"/>
        </w:rPr>
        <w:fldChar w:fldCharType="end"/>
      </w:r>
    </w:p>
    <w:p w14:paraId="2912EF3B" w14:textId="77777777" w:rsidR="00446732" w:rsidRDefault="00446732" w:rsidP="000A7054">
      <w:pPr>
        <w:rPr>
          <w:rFonts w:ascii="Cambria" w:hAnsi="Cambria"/>
          <w:b/>
        </w:rPr>
      </w:pPr>
    </w:p>
    <w:p w14:paraId="56707789" w14:textId="77777777" w:rsidR="00446732" w:rsidRDefault="00446732" w:rsidP="000A7054">
      <w:pPr>
        <w:rPr>
          <w:rFonts w:ascii="Cambria" w:hAnsi="Cambria"/>
          <w:b/>
        </w:rPr>
      </w:pPr>
    </w:p>
    <w:p w14:paraId="5F0D4204" w14:textId="47ADBE51" w:rsidR="001C3FEE" w:rsidRPr="00962803" w:rsidRDefault="00FB6A4B" w:rsidP="00962803">
      <w:pPr>
        <w:spacing w:line="360" w:lineRule="auto"/>
        <w:jc w:val="both"/>
        <w:rPr>
          <w:rFonts w:ascii="Cambria" w:hAnsi="Cambria"/>
        </w:rPr>
      </w:pPr>
      <w:r>
        <w:rPr>
          <w:rFonts w:ascii="Cambria" w:hAnsi="Cambria"/>
        </w:rPr>
        <w:t xml:space="preserve">This study attempts to identify the channels through which trade affects pollution. </w:t>
      </w:r>
      <w:r w:rsidR="00E927A5">
        <w:rPr>
          <w:rFonts w:ascii="Cambria" w:hAnsi="Cambria"/>
        </w:rPr>
        <w:t xml:space="preserve">Starting by differentiating between scale technique and composition effects, the paper analyses the relationship between openness and pollution at a country level. Using an instrumental variable for trade solves its </w:t>
      </w:r>
      <w:proofErr w:type="spellStart"/>
      <w:r w:rsidR="00E927A5">
        <w:rPr>
          <w:rFonts w:ascii="Cambria" w:hAnsi="Cambria"/>
        </w:rPr>
        <w:t>endogeneity</w:t>
      </w:r>
      <w:proofErr w:type="spellEnd"/>
      <w:r w:rsidR="00E927A5">
        <w:rPr>
          <w:rFonts w:ascii="Cambria" w:hAnsi="Cambria"/>
        </w:rPr>
        <w:t xml:space="preserve">, and allows </w:t>
      </w:r>
      <w:r w:rsidR="00962803">
        <w:rPr>
          <w:rFonts w:ascii="Cambria" w:hAnsi="Cambria"/>
        </w:rPr>
        <w:t>drawing</w:t>
      </w:r>
      <w:r w:rsidR="00E927A5">
        <w:rPr>
          <w:rFonts w:ascii="Cambria" w:hAnsi="Cambria"/>
        </w:rPr>
        <w:t xml:space="preserve"> conclusions on the causal relationship with measures of environmental quality. The use of panel data widens the analysis and </w:t>
      </w:r>
      <w:r w:rsidR="00EF430E">
        <w:rPr>
          <w:rFonts w:ascii="Cambria" w:hAnsi="Cambria"/>
        </w:rPr>
        <w:t xml:space="preserve">gives more consistent results. </w:t>
      </w:r>
      <w:r w:rsidR="00E927A5">
        <w:rPr>
          <w:rFonts w:ascii="Cambria" w:hAnsi="Cambria"/>
        </w:rPr>
        <w:t>On the whole, results indicate that an economy that opens up to trade will make pollution levels decrease, even if in small amounts. This</w:t>
      </w:r>
      <w:r w:rsidR="00962803">
        <w:rPr>
          <w:rFonts w:ascii="Cambria" w:hAnsi="Cambria"/>
        </w:rPr>
        <w:t xml:space="preserve"> is true</w:t>
      </w:r>
      <w:r w:rsidR="00E927A5">
        <w:rPr>
          <w:rFonts w:ascii="Cambria" w:hAnsi="Cambria"/>
        </w:rPr>
        <w:t xml:space="preserve"> for all pollutants listed in the results section, apart from </w:t>
      </w:r>
      <w:r w:rsidR="00E927A5" w:rsidRPr="00E927A5">
        <w:rPr>
          <w:rFonts w:ascii="Cambria" w:hAnsi="Cambria"/>
          <w:i/>
        </w:rPr>
        <w:t>CO</w:t>
      </w:r>
      <w:r w:rsidR="00E927A5" w:rsidRPr="00E927A5">
        <w:rPr>
          <w:rFonts w:ascii="Cambria" w:hAnsi="Cambria"/>
          <w:i/>
          <w:vertAlign w:val="subscript"/>
        </w:rPr>
        <w:t>2</w:t>
      </w:r>
      <w:r w:rsidR="00962803">
        <w:rPr>
          <w:rFonts w:ascii="Cambria" w:hAnsi="Cambria"/>
        </w:rPr>
        <w:t>. T</w:t>
      </w:r>
      <w:r w:rsidR="00E927A5">
        <w:rPr>
          <w:rFonts w:ascii="Cambria" w:hAnsi="Cambria"/>
        </w:rPr>
        <w:t xml:space="preserve">his discrepancy is probably due to the fact that </w:t>
      </w:r>
      <w:r w:rsidR="00962803">
        <w:rPr>
          <w:rFonts w:ascii="Cambria" w:hAnsi="Cambria"/>
        </w:rPr>
        <w:t>carbon dioxide is more of a global e</w:t>
      </w:r>
      <w:r w:rsidR="00EF430E">
        <w:rPr>
          <w:rFonts w:ascii="Cambria" w:hAnsi="Cambria"/>
        </w:rPr>
        <w:t xml:space="preserve">xternality, rather than local. </w:t>
      </w:r>
      <w:r w:rsidR="00962803">
        <w:rPr>
          <w:rFonts w:ascii="Cambria" w:hAnsi="Cambria"/>
        </w:rPr>
        <w:t xml:space="preserve">Furthermore, the Environmental Kuznets Curve is evidenced for all the environmental equations, but for </w:t>
      </w:r>
      <w:r w:rsidR="00962803" w:rsidRPr="00962803">
        <w:rPr>
          <w:rFonts w:ascii="Cambria" w:hAnsi="Cambria"/>
          <w:i/>
        </w:rPr>
        <w:t>HFC</w:t>
      </w:r>
      <w:r w:rsidR="00962803">
        <w:rPr>
          <w:rFonts w:ascii="Cambria" w:hAnsi="Cambria"/>
          <w:i/>
        </w:rPr>
        <w:t xml:space="preserve">, </w:t>
      </w:r>
      <w:r w:rsidR="00962803">
        <w:rPr>
          <w:rFonts w:ascii="Cambria" w:hAnsi="Cambria"/>
        </w:rPr>
        <w:t>for which instead a U</w:t>
      </w:r>
      <w:r w:rsidR="00EF430E">
        <w:rPr>
          <w:rFonts w:ascii="Cambria" w:hAnsi="Cambria"/>
        </w:rPr>
        <w:t xml:space="preserve">-shaped relationship is found. </w:t>
      </w:r>
      <w:r w:rsidR="00962803">
        <w:rPr>
          <w:rFonts w:ascii="Cambria" w:hAnsi="Cambria"/>
        </w:rPr>
        <w:t>Generally, for a given level of income, trade appears to be b</w:t>
      </w:r>
      <w:r w:rsidR="00EF430E">
        <w:rPr>
          <w:rFonts w:ascii="Cambria" w:hAnsi="Cambria"/>
        </w:rPr>
        <w:t xml:space="preserve">eneficial for the environment. </w:t>
      </w:r>
      <w:r w:rsidR="001C3FEE">
        <w:rPr>
          <w:rFonts w:ascii="Cambria" w:hAnsi="Cambria"/>
        </w:rPr>
        <w:t xml:space="preserve">One limitation of the study is the inability to solve income </w:t>
      </w:r>
      <w:proofErr w:type="spellStart"/>
      <w:r w:rsidR="001C3FEE">
        <w:rPr>
          <w:rFonts w:ascii="Cambria" w:hAnsi="Cambria"/>
        </w:rPr>
        <w:t>endogeneity</w:t>
      </w:r>
      <w:proofErr w:type="spellEnd"/>
      <w:r w:rsidR="001C3FEE">
        <w:rPr>
          <w:rFonts w:ascii="Cambria" w:hAnsi="Cambria"/>
        </w:rPr>
        <w:t>, as a good way to instrument for it could not be found in the existing literature. In this sense, further research is needed to be able to draw proper conclusions on this other important determinant of environmental quality</w:t>
      </w:r>
      <w:r w:rsidR="008373BA">
        <w:rPr>
          <w:rFonts w:ascii="Cambria" w:hAnsi="Cambria"/>
        </w:rPr>
        <w:t xml:space="preserve">. </w:t>
      </w:r>
    </w:p>
    <w:p w14:paraId="194BC46D" w14:textId="3BD46AAD" w:rsidR="00446732" w:rsidRDefault="00446732" w:rsidP="00962803">
      <w:pPr>
        <w:spacing w:line="360" w:lineRule="auto"/>
        <w:jc w:val="both"/>
        <w:rPr>
          <w:rFonts w:ascii="Cambria" w:hAnsi="Cambria"/>
          <w:b/>
        </w:rPr>
      </w:pPr>
    </w:p>
    <w:p w14:paraId="0ABB3E80" w14:textId="77777777" w:rsidR="00446732" w:rsidRDefault="00446732" w:rsidP="000A7054">
      <w:pPr>
        <w:rPr>
          <w:rFonts w:ascii="Cambria" w:hAnsi="Cambria"/>
          <w:b/>
        </w:rPr>
      </w:pPr>
    </w:p>
    <w:p w14:paraId="4C59711E" w14:textId="77777777" w:rsidR="00446732" w:rsidRDefault="00446732" w:rsidP="000A7054">
      <w:pPr>
        <w:rPr>
          <w:rFonts w:ascii="Cambria" w:hAnsi="Cambria"/>
          <w:b/>
        </w:rPr>
      </w:pPr>
    </w:p>
    <w:p w14:paraId="179EC60A" w14:textId="77777777" w:rsidR="00140B27" w:rsidRDefault="00140B27" w:rsidP="000A7054">
      <w:pPr>
        <w:rPr>
          <w:rFonts w:ascii="Cambria" w:hAnsi="Cambria"/>
          <w:b/>
          <w:sz w:val="32"/>
          <w:szCs w:val="32"/>
        </w:rPr>
      </w:pPr>
    </w:p>
    <w:p w14:paraId="412031AB" w14:textId="77777777" w:rsidR="00140B27" w:rsidRDefault="00140B27" w:rsidP="000A7054">
      <w:pPr>
        <w:rPr>
          <w:rFonts w:ascii="Cambria" w:hAnsi="Cambria"/>
          <w:b/>
          <w:sz w:val="32"/>
          <w:szCs w:val="32"/>
        </w:rPr>
      </w:pPr>
    </w:p>
    <w:p w14:paraId="0B1E4444" w14:textId="77777777" w:rsidR="00140B27" w:rsidRDefault="00140B27" w:rsidP="000A7054">
      <w:pPr>
        <w:rPr>
          <w:rFonts w:ascii="Cambria" w:hAnsi="Cambria"/>
          <w:b/>
          <w:sz w:val="32"/>
          <w:szCs w:val="32"/>
        </w:rPr>
      </w:pPr>
    </w:p>
    <w:p w14:paraId="232DA1B2" w14:textId="77777777" w:rsidR="00140B27" w:rsidRDefault="00140B27" w:rsidP="000A7054">
      <w:pPr>
        <w:rPr>
          <w:rFonts w:ascii="Cambria" w:hAnsi="Cambria"/>
          <w:b/>
          <w:sz w:val="32"/>
          <w:szCs w:val="32"/>
        </w:rPr>
      </w:pPr>
    </w:p>
    <w:p w14:paraId="28A0FDF6" w14:textId="77777777" w:rsidR="00140B27" w:rsidRDefault="00140B27" w:rsidP="000A7054">
      <w:pPr>
        <w:rPr>
          <w:rFonts w:ascii="Cambria" w:hAnsi="Cambria"/>
          <w:b/>
          <w:sz w:val="32"/>
          <w:szCs w:val="32"/>
        </w:rPr>
      </w:pPr>
    </w:p>
    <w:p w14:paraId="433B871B" w14:textId="77777777" w:rsidR="00140B27" w:rsidRDefault="00140B27" w:rsidP="000A7054">
      <w:pPr>
        <w:rPr>
          <w:rFonts w:ascii="Cambria" w:hAnsi="Cambria"/>
          <w:b/>
          <w:sz w:val="32"/>
          <w:szCs w:val="32"/>
        </w:rPr>
      </w:pPr>
    </w:p>
    <w:p w14:paraId="5DBAEE40" w14:textId="77777777" w:rsidR="00140B27" w:rsidRDefault="00140B27" w:rsidP="000A7054">
      <w:pPr>
        <w:rPr>
          <w:rFonts w:ascii="Cambria" w:hAnsi="Cambria"/>
          <w:b/>
          <w:sz w:val="32"/>
          <w:szCs w:val="32"/>
        </w:rPr>
      </w:pPr>
    </w:p>
    <w:p w14:paraId="6752E61D" w14:textId="77777777" w:rsidR="00140B27" w:rsidRDefault="00140B27" w:rsidP="000A7054">
      <w:pPr>
        <w:rPr>
          <w:rFonts w:ascii="Cambria" w:hAnsi="Cambria"/>
          <w:b/>
          <w:sz w:val="32"/>
          <w:szCs w:val="32"/>
        </w:rPr>
      </w:pPr>
    </w:p>
    <w:p w14:paraId="7252D0B5" w14:textId="77777777" w:rsidR="00140B27" w:rsidRDefault="00140B27" w:rsidP="000A7054">
      <w:pPr>
        <w:rPr>
          <w:rFonts w:ascii="Cambria" w:hAnsi="Cambria"/>
          <w:b/>
          <w:sz w:val="32"/>
          <w:szCs w:val="32"/>
        </w:rPr>
      </w:pPr>
    </w:p>
    <w:p w14:paraId="6E1D985A" w14:textId="77777777" w:rsidR="00140B27" w:rsidRDefault="00140B27" w:rsidP="000A7054">
      <w:pPr>
        <w:rPr>
          <w:rFonts w:ascii="Cambria" w:hAnsi="Cambria"/>
          <w:b/>
          <w:sz w:val="32"/>
          <w:szCs w:val="32"/>
        </w:rPr>
      </w:pPr>
    </w:p>
    <w:p w14:paraId="4448D6EC" w14:textId="77777777" w:rsidR="006F6C82" w:rsidRDefault="006F6C82" w:rsidP="000A7054">
      <w:pPr>
        <w:rPr>
          <w:rFonts w:ascii="Cambria" w:hAnsi="Cambria"/>
          <w:b/>
          <w:sz w:val="32"/>
          <w:szCs w:val="32"/>
        </w:rPr>
      </w:pPr>
    </w:p>
    <w:p w14:paraId="7B321486" w14:textId="77777777" w:rsidR="002413F8" w:rsidRDefault="002413F8" w:rsidP="000A7054">
      <w:pPr>
        <w:rPr>
          <w:rFonts w:ascii="Cambria" w:hAnsi="Cambria"/>
          <w:b/>
          <w:sz w:val="32"/>
          <w:szCs w:val="32"/>
        </w:rPr>
      </w:pPr>
    </w:p>
    <w:p w14:paraId="4B4A6206" w14:textId="77777777" w:rsidR="002413F8" w:rsidRDefault="002413F8" w:rsidP="000A7054">
      <w:pPr>
        <w:rPr>
          <w:rFonts w:ascii="Cambria" w:hAnsi="Cambria"/>
          <w:b/>
          <w:sz w:val="32"/>
          <w:szCs w:val="32"/>
        </w:rPr>
      </w:pPr>
    </w:p>
    <w:p w14:paraId="7F9F5811" w14:textId="77777777" w:rsidR="002413F8" w:rsidRDefault="002413F8" w:rsidP="000A7054">
      <w:pPr>
        <w:rPr>
          <w:rFonts w:ascii="Cambria" w:hAnsi="Cambria"/>
          <w:b/>
          <w:sz w:val="32"/>
          <w:szCs w:val="32"/>
        </w:rPr>
      </w:pPr>
    </w:p>
    <w:p w14:paraId="6812DA65" w14:textId="5289F0CE" w:rsidR="000A7054" w:rsidRPr="00267396" w:rsidRDefault="008E60D3" w:rsidP="000A7054">
      <w:pPr>
        <w:rPr>
          <w:rFonts w:ascii="Cambria" w:hAnsi="Cambria"/>
          <w:b/>
          <w:sz w:val="32"/>
          <w:szCs w:val="32"/>
        </w:rPr>
      </w:pPr>
      <w:r>
        <w:rPr>
          <w:rFonts w:ascii="Cambria" w:hAnsi="Cambria"/>
          <w:b/>
          <w:sz w:val="32"/>
          <w:szCs w:val="32"/>
        </w:rPr>
        <w:lastRenderedPageBreak/>
        <w:t>11</w:t>
      </w:r>
      <w:r w:rsidR="00267396" w:rsidRPr="00267396">
        <w:rPr>
          <w:rFonts w:ascii="Cambria" w:hAnsi="Cambria"/>
          <w:b/>
          <w:sz w:val="32"/>
          <w:szCs w:val="32"/>
        </w:rPr>
        <w:t xml:space="preserve">. </w:t>
      </w:r>
      <w:r w:rsidR="000A7054" w:rsidRPr="00267396">
        <w:rPr>
          <w:rFonts w:ascii="Cambria" w:hAnsi="Cambria"/>
          <w:b/>
          <w:sz w:val="32"/>
          <w:szCs w:val="32"/>
        </w:rPr>
        <w:t>References</w:t>
      </w:r>
      <w:r w:rsidR="00A569D9" w:rsidRPr="00267396">
        <w:rPr>
          <w:rFonts w:ascii="Cambria" w:hAnsi="Cambria"/>
          <w:b/>
          <w:sz w:val="32"/>
          <w:szCs w:val="32"/>
        </w:rPr>
        <w:fldChar w:fldCharType="begin"/>
      </w:r>
      <w:r w:rsidR="00A569D9" w:rsidRPr="00267396">
        <w:rPr>
          <w:sz w:val="32"/>
          <w:szCs w:val="32"/>
        </w:rPr>
        <w:instrText xml:space="preserve"> XE "</w:instrText>
      </w:r>
      <w:r w:rsidR="008373BA">
        <w:rPr>
          <w:b/>
          <w:sz w:val="32"/>
          <w:szCs w:val="32"/>
        </w:rPr>
        <w:instrText>11</w:instrText>
      </w:r>
      <w:r w:rsidR="00267396" w:rsidRPr="00267396">
        <w:rPr>
          <w:b/>
          <w:sz w:val="32"/>
          <w:szCs w:val="32"/>
        </w:rPr>
        <w:instrText xml:space="preserve">. </w:instrText>
      </w:r>
      <w:r w:rsidR="00A569D9" w:rsidRPr="00267396">
        <w:rPr>
          <w:rFonts w:ascii="Cambria" w:hAnsi="Cambria"/>
          <w:b/>
          <w:sz w:val="32"/>
          <w:szCs w:val="32"/>
        </w:rPr>
        <w:instrText>References</w:instrText>
      </w:r>
      <w:r w:rsidR="008373BA">
        <w:rPr>
          <w:rFonts w:ascii="Cambria" w:hAnsi="Cambria"/>
          <w:b/>
          <w:sz w:val="32"/>
          <w:szCs w:val="32"/>
        </w:rPr>
        <w:instrText>;92</w:instrText>
      </w:r>
      <w:r w:rsidR="00A569D9" w:rsidRPr="00267396">
        <w:rPr>
          <w:sz w:val="32"/>
          <w:szCs w:val="32"/>
        </w:rPr>
        <w:instrText xml:space="preserve">" </w:instrText>
      </w:r>
      <w:r w:rsidR="00A569D9" w:rsidRPr="00267396">
        <w:rPr>
          <w:rFonts w:ascii="Cambria" w:hAnsi="Cambria"/>
          <w:b/>
          <w:sz w:val="32"/>
          <w:szCs w:val="32"/>
        </w:rPr>
        <w:fldChar w:fldCharType="end"/>
      </w:r>
    </w:p>
    <w:p w14:paraId="4DC015F9" w14:textId="77777777" w:rsidR="002C10D2" w:rsidRDefault="002C10D2" w:rsidP="00B77951">
      <w:pPr>
        <w:rPr>
          <w:rFonts w:ascii="Arial" w:hAnsi="Arial" w:cs="Arial"/>
          <w:color w:val="222222"/>
          <w:sz w:val="20"/>
          <w:szCs w:val="20"/>
          <w:shd w:val="clear" w:color="auto" w:fill="FFFFFF"/>
        </w:rPr>
      </w:pPr>
    </w:p>
    <w:p w14:paraId="5D17CFF1" w14:textId="77777777" w:rsidR="002C10D2" w:rsidRPr="00EA349E" w:rsidRDefault="002C10D2" w:rsidP="002C10D2">
      <w:pPr>
        <w:rPr>
          <w:rFonts w:ascii="Times" w:hAnsi="Times" w:cs="Times New Roman"/>
          <w:sz w:val="20"/>
          <w:szCs w:val="20"/>
          <w:lang w:val="en-AU"/>
        </w:rPr>
      </w:pPr>
    </w:p>
    <w:p w14:paraId="59D926C6" w14:textId="77777777" w:rsidR="002C10D2" w:rsidRDefault="002C10D2" w:rsidP="00B77951">
      <w:pPr>
        <w:rPr>
          <w:rFonts w:ascii="Arial" w:hAnsi="Arial" w:cs="Arial"/>
          <w:color w:val="222222"/>
          <w:sz w:val="20"/>
          <w:szCs w:val="20"/>
          <w:shd w:val="clear" w:color="auto" w:fill="FFFFFF"/>
        </w:rPr>
      </w:pPr>
    </w:p>
    <w:p w14:paraId="5D5BECC4" w14:textId="2BD6D017" w:rsidR="002C10D2" w:rsidRPr="00EF430E" w:rsidRDefault="002C10D2" w:rsidP="006F6C82">
      <w:pPr>
        <w:ind w:firstLine="720"/>
        <w:rPr>
          <w:rFonts w:ascii="Cambria" w:hAnsi="Cambria"/>
        </w:rPr>
      </w:pPr>
      <w:r w:rsidRPr="00EF430E">
        <w:rPr>
          <w:rFonts w:ascii="Cambria" w:hAnsi="Cambria"/>
        </w:rPr>
        <w:t>Anderson, James E.</w:t>
      </w:r>
      <w:r w:rsidR="005F2AC3" w:rsidRPr="00EF430E">
        <w:rPr>
          <w:rFonts w:ascii="Cambria" w:hAnsi="Cambria"/>
        </w:rPr>
        <w:t xml:space="preserve"> (1979)</w:t>
      </w:r>
      <w:r w:rsidR="006D4D10" w:rsidRPr="00EF430E">
        <w:rPr>
          <w:rFonts w:ascii="Cambria" w:hAnsi="Cambria"/>
        </w:rPr>
        <w:t>,</w:t>
      </w:r>
      <w:r w:rsidR="005F2AC3" w:rsidRPr="00EF430E">
        <w:rPr>
          <w:rFonts w:ascii="Cambria" w:hAnsi="Cambria"/>
        </w:rPr>
        <w:t xml:space="preserve"> </w:t>
      </w:r>
      <w:r w:rsidRPr="00EF430E">
        <w:rPr>
          <w:rFonts w:ascii="Cambria" w:hAnsi="Cambria"/>
        </w:rPr>
        <w:t>A theoretical found</w:t>
      </w:r>
      <w:r w:rsidR="005F2AC3" w:rsidRPr="00EF430E">
        <w:rPr>
          <w:rFonts w:ascii="Cambria" w:hAnsi="Cambria"/>
        </w:rPr>
        <w:t>ation for the gravity equation.</w:t>
      </w:r>
      <w:r w:rsidRPr="00EF430E">
        <w:rPr>
          <w:rFonts w:ascii="Cambria" w:hAnsi="Cambria"/>
        </w:rPr>
        <w:t> </w:t>
      </w:r>
      <w:r w:rsidRPr="006F6C82">
        <w:rPr>
          <w:rFonts w:ascii="Cambria" w:hAnsi="Cambria"/>
          <w:i/>
        </w:rPr>
        <w:t>The American Economic Review</w:t>
      </w:r>
      <w:r w:rsidRPr="00EF430E">
        <w:rPr>
          <w:rFonts w:ascii="Cambria" w:hAnsi="Cambria"/>
        </w:rPr>
        <w:t>: 106-116.</w:t>
      </w:r>
    </w:p>
    <w:p w14:paraId="7AB169B8" w14:textId="77777777" w:rsidR="002C10D2" w:rsidRPr="00EF430E" w:rsidRDefault="002C10D2" w:rsidP="006F6C82">
      <w:pPr>
        <w:ind w:firstLine="720"/>
        <w:rPr>
          <w:rFonts w:ascii="Cambria" w:hAnsi="Cambria"/>
        </w:rPr>
      </w:pPr>
    </w:p>
    <w:p w14:paraId="0331B85A" w14:textId="6E650413" w:rsidR="002C10D2" w:rsidRPr="00BE71B0" w:rsidRDefault="002C10D2" w:rsidP="006F6C82">
      <w:pPr>
        <w:ind w:firstLine="720"/>
        <w:rPr>
          <w14:textOutline w14:w="9525" w14:cap="rnd" w14:cmpd="sng" w14:algn="ctr">
            <w14:noFill/>
            <w14:prstDash w14:val="solid"/>
            <w14:bevel/>
          </w14:textOutline>
        </w:rPr>
      </w:pPr>
      <w:r w:rsidRPr="00BE71B0">
        <w:rPr>
          <w:rFonts w:ascii="Cambria" w:hAnsi="Cambria"/>
          <w14:textOutline w14:w="9525" w14:cap="rnd" w14:cmpd="sng" w14:algn="ctr">
            <w14:noFill/>
            <w14:prstDash w14:val="solid"/>
            <w14:bevel/>
          </w14:textOutline>
        </w:rPr>
        <w:t>Anderson, James E.</w:t>
      </w:r>
      <w:r w:rsidR="005F2AC3" w:rsidRPr="00BE71B0">
        <w:rPr>
          <w:rFonts w:ascii="Cambria" w:hAnsi="Cambria"/>
          <w14:textOutline w14:w="9525" w14:cap="rnd" w14:cmpd="sng" w14:algn="ctr">
            <w14:noFill/>
            <w14:prstDash w14:val="solid"/>
            <w14:bevel/>
          </w14:textOutline>
        </w:rPr>
        <w:t xml:space="preserve"> (2010)</w:t>
      </w:r>
      <w:r w:rsidR="006D4D10" w:rsidRPr="00BE71B0">
        <w:rPr>
          <w:rFonts w:ascii="Cambria" w:hAnsi="Cambria"/>
          <w14:textOutline w14:w="9525" w14:cap="rnd" w14:cmpd="sng" w14:algn="ctr">
            <w14:noFill/>
            <w14:prstDash w14:val="solid"/>
            <w14:bevel/>
          </w14:textOutline>
        </w:rPr>
        <w:t>,</w:t>
      </w:r>
      <w:r w:rsidR="00BE71B0" w:rsidRPr="00BE71B0">
        <w:rPr>
          <w:rFonts w:ascii="Cambria" w:hAnsi="Cambria"/>
          <w14:textOutline w14:w="9525" w14:cap="rnd" w14:cmpd="sng" w14:algn="ctr">
            <w14:noFill/>
            <w14:prstDash w14:val="solid"/>
            <w14:bevel/>
          </w14:textOutline>
        </w:rPr>
        <w:t> The gravity model</w:t>
      </w:r>
      <w:r w:rsidR="005F2AC3" w:rsidRPr="00BE71B0">
        <w:rPr>
          <w:rFonts w:ascii="Cambria" w:hAnsi="Cambria"/>
          <w14:textOutline w14:w="9525" w14:cap="rnd" w14:cmpd="sng" w14:algn="ctr">
            <w14:noFill/>
            <w14:prstDash w14:val="solid"/>
            <w14:bevel/>
          </w14:textOutline>
        </w:rPr>
        <w:t>.</w:t>
      </w:r>
      <w:r w:rsidRPr="00BE71B0">
        <w:rPr>
          <w:rFonts w:ascii="Cambria" w:hAnsi="Cambria"/>
          <w14:textOutline w14:w="9525" w14:cap="rnd" w14:cmpd="sng" w14:algn="ctr">
            <w14:noFill/>
            <w14:prstDash w14:val="solid"/>
            <w14:bevel/>
          </w14:textOutline>
        </w:rPr>
        <w:t xml:space="preserve"> </w:t>
      </w:r>
      <w:r w:rsidR="00BE71B0" w:rsidRPr="006F6C82">
        <w:rPr>
          <w:rFonts w:cs="Lucida Grande"/>
          <w:i/>
          <w14:textOutline w14:w="9525" w14:cap="rnd" w14:cmpd="sng" w14:algn="ctr">
            <w14:noFill/>
            <w14:prstDash w14:val="solid"/>
            <w14:bevel/>
          </w14:textOutline>
        </w:rPr>
        <w:t>Annual Review of Economics, Annual Reviews</w:t>
      </w:r>
      <w:r w:rsidR="00BE71B0">
        <w:rPr>
          <w:rFonts w:cs="Lucida Grande"/>
          <w14:textOutline w14:w="9525" w14:cap="rnd" w14:cmpd="sng" w14:algn="ctr">
            <w14:noFill/>
            <w14:prstDash w14:val="solid"/>
            <w14:bevel/>
          </w14:textOutline>
        </w:rPr>
        <w:t>, vol. 3(1): 133-160.</w:t>
      </w:r>
    </w:p>
    <w:p w14:paraId="762D48D5" w14:textId="77777777" w:rsidR="006F6C82" w:rsidRDefault="006F6C82" w:rsidP="006F6C82">
      <w:pPr>
        <w:ind w:firstLine="720"/>
        <w:rPr>
          <w:rFonts w:ascii="Cambria" w:hAnsi="Cambria"/>
        </w:rPr>
      </w:pPr>
    </w:p>
    <w:p w14:paraId="7E03E47D" w14:textId="07116082" w:rsidR="002C10D2" w:rsidRPr="00EF430E" w:rsidRDefault="002C10D2" w:rsidP="006F6C82">
      <w:pPr>
        <w:ind w:firstLine="720"/>
        <w:rPr>
          <w:rFonts w:ascii="Cambria" w:hAnsi="Cambria"/>
        </w:rPr>
      </w:pPr>
      <w:r w:rsidRPr="00EF430E">
        <w:rPr>
          <w:rFonts w:ascii="Cambria" w:hAnsi="Cambria"/>
        </w:rPr>
        <w:t xml:space="preserve">Anderson, James E., and Eric Van </w:t>
      </w:r>
      <w:proofErr w:type="spellStart"/>
      <w:r w:rsidRPr="00EF430E">
        <w:rPr>
          <w:rFonts w:ascii="Cambria" w:hAnsi="Cambria"/>
        </w:rPr>
        <w:t>Wincoop</w:t>
      </w:r>
      <w:proofErr w:type="spellEnd"/>
      <w:r w:rsidRPr="00EF430E">
        <w:rPr>
          <w:rFonts w:ascii="Cambria" w:hAnsi="Cambria"/>
        </w:rPr>
        <w:t>.</w:t>
      </w:r>
      <w:r w:rsidR="00F1571B" w:rsidRPr="00EF430E">
        <w:rPr>
          <w:rFonts w:ascii="Cambria" w:hAnsi="Cambria"/>
        </w:rPr>
        <w:t xml:space="preserve"> (2001)</w:t>
      </w:r>
      <w:r w:rsidR="006D4D10" w:rsidRPr="00EF430E">
        <w:rPr>
          <w:rFonts w:ascii="Cambria" w:hAnsi="Cambria"/>
        </w:rPr>
        <w:t>,</w:t>
      </w:r>
      <w:r w:rsidRPr="00EF430E">
        <w:rPr>
          <w:rFonts w:ascii="Cambria" w:hAnsi="Cambria"/>
        </w:rPr>
        <w:t xml:space="preserve"> Gravity with gravitas: a solution to the border puzzle. </w:t>
      </w:r>
      <w:r w:rsidR="00BE71B0" w:rsidRPr="006F6C82">
        <w:rPr>
          <w:rFonts w:ascii="Cambria" w:hAnsi="Cambria"/>
          <w:i/>
        </w:rPr>
        <w:t>American Economic Review, American Economic Association</w:t>
      </w:r>
      <w:r w:rsidR="006F6C82">
        <w:rPr>
          <w:rFonts w:ascii="Cambria" w:hAnsi="Cambria"/>
        </w:rPr>
        <w:t>,</w:t>
      </w:r>
      <w:r w:rsidR="00BE71B0">
        <w:rPr>
          <w:rFonts w:ascii="Cambria" w:hAnsi="Cambria"/>
        </w:rPr>
        <w:t xml:space="preserve"> 93(1): 170-192</w:t>
      </w:r>
      <w:r w:rsidR="00F1571B" w:rsidRPr="00EF430E">
        <w:rPr>
          <w:rFonts w:ascii="Cambria" w:hAnsi="Cambria"/>
        </w:rPr>
        <w:t>.</w:t>
      </w:r>
    </w:p>
    <w:p w14:paraId="2579F597" w14:textId="77777777" w:rsidR="002C10D2" w:rsidRPr="00EF430E" w:rsidRDefault="002C10D2" w:rsidP="006F6C82">
      <w:pPr>
        <w:ind w:firstLine="720"/>
        <w:rPr>
          <w:rFonts w:ascii="Cambria" w:hAnsi="Cambria"/>
        </w:rPr>
      </w:pPr>
    </w:p>
    <w:p w14:paraId="05866FDA" w14:textId="77777777" w:rsidR="00BE71B0" w:rsidRDefault="002C10D2" w:rsidP="006F6C82">
      <w:pPr>
        <w:ind w:firstLine="720"/>
        <w:rPr>
          <w:rFonts w:ascii="Cambria" w:hAnsi="Cambria"/>
        </w:rPr>
      </w:pPr>
      <w:r w:rsidRPr="00EF430E">
        <w:rPr>
          <w:rFonts w:ascii="Cambria" w:hAnsi="Cambria"/>
        </w:rPr>
        <w:t xml:space="preserve">Anderson, James E., and </w:t>
      </w:r>
      <w:proofErr w:type="spellStart"/>
      <w:r w:rsidRPr="00EF430E">
        <w:rPr>
          <w:rFonts w:ascii="Cambria" w:hAnsi="Cambria"/>
        </w:rPr>
        <w:t>Yoto</w:t>
      </w:r>
      <w:proofErr w:type="spellEnd"/>
      <w:r w:rsidRPr="00EF430E">
        <w:rPr>
          <w:rFonts w:ascii="Cambria" w:hAnsi="Cambria"/>
        </w:rPr>
        <w:t xml:space="preserve"> V. </w:t>
      </w:r>
      <w:proofErr w:type="spellStart"/>
      <w:r w:rsidRPr="00EF430E">
        <w:rPr>
          <w:rFonts w:ascii="Cambria" w:hAnsi="Cambria"/>
        </w:rPr>
        <w:t>Yotov</w:t>
      </w:r>
      <w:proofErr w:type="spellEnd"/>
      <w:r w:rsidR="00F1571B" w:rsidRPr="00EF430E">
        <w:rPr>
          <w:rFonts w:ascii="Cambria" w:hAnsi="Cambria"/>
        </w:rPr>
        <w:t xml:space="preserve"> (2010)</w:t>
      </w:r>
      <w:r w:rsidR="006D4D10" w:rsidRPr="00EF430E">
        <w:rPr>
          <w:rFonts w:ascii="Cambria" w:hAnsi="Cambria"/>
        </w:rPr>
        <w:t>,</w:t>
      </w:r>
      <w:r w:rsidRPr="00EF430E">
        <w:rPr>
          <w:rFonts w:ascii="Cambria" w:hAnsi="Cambria"/>
        </w:rPr>
        <w:t xml:space="preserve"> Specialization: pro-and anti-globalizing, 1990-2002. </w:t>
      </w:r>
      <w:r w:rsidR="00BE71B0" w:rsidRPr="006F6C82">
        <w:rPr>
          <w:rFonts w:ascii="Cambria" w:hAnsi="Cambria"/>
          <w:i/>
        </w:rPr>
        <w:t>CAGE Online Working Paper Series 15, Competitive Advantage in the Global Economy (CAGE)</w:t>
      </w:r>
      <w:r w:rsidR="00BE71B0" w:rsidRPr="00BE71B0">
        <w:rPr>
          <w:rFonts w:ascii="Cambria" w:hAnsi="Cambria"/>
        </w:rPr>
        <w:t xml:space="preserve">. </w:t>
      </w:r>
    </w:p>
    <w:p w14:paraId="20BF2682" w14:textId="77777777" w:rsidR="00BE71B0" w:rsidRDefault="00BE71B0" w:rsidP="006F6C82">
      <w:pPr>
        <w:ind w:firstLine="720"/>
        <w:rPr>
          <w:rFonts w:ascii="Cambria" w:hAnsi="Cambria"/>
        </w:rPr>
      </w:pPr>
    </w:p>
    <w:p w14:paraId="19227C86" w14:textId="26BE5AA1" w:rsidR="002C10D2" w:rsidRPr="00EF430E" w:rsidRDefault="002C10D2" w:rsidP="006F6C82">
      <w:pPr>
        <w:ind w:firstLine="720"/>
        <w:rPr>
          <w:rFonts w:ascii="Cambria" w:hAnsi="Cambria"/>
        </w:rPr>
      </w:pPr>
      <w:proofErr w:type="spellStart"/>
      <w:r w:rsidRPr="00EF430E">
        <w:rPr>
          <w:rFonts w:ascii="Cambria" w:hAnsi="Cambria"/>
        </w:rPr>
        <w:t>Antweiler</w:t>
      </w:r>
      <w:proofErr w:type="spellEnd"/>
      <w:r w:rsidRPr="00EF430E">
        <w:rPr>
          <w:rFonts w:ascii="Cambria" w:hAnsi="Cambria"/>
        </w:rPr>
        <w:t>, Werner, Brian R. Copeland, and M. Scott Taylor</w:t>
      </w:r>
      <w:r w:rsidR="00284CE9">
        <w:rPr>
          <w:rFonts w:ascii="Cambria" w:hAnsi="Cambria"/>
        </w:rPr>
        <w:t xml:space="preserve"> (2001</w:t>
      </w:r>
      <w:r w:rsidR="00F1571B" w:rsidRPr="00EF430E">
        <w:rPr>
          <w:rFonts w:ascii="Cambria" w:hAnsi="Cambria"/>
        </w:rPr>
        <w:t>)</w:t>
      </w:r>
      <w:r w:rsidR="006D4D10" w:rsidRPr="00EF430E">
        <w:rPr>
          <w:rFonts w:ascii="Cambria" w:hAnsi="Cambria"/>
        </w:rPr>
        <w:t>,</w:t>
      </w:r>
      <w:r w:rsidRPr="00EF430E">
        <w:rPr>
          <w:rFonts w:ascii="Cambria" w:hAnsi="Cambria"/>
        </w:rPr>
        <w:t xml:space="preserve"> Is free trade good for the environment?. </w:t>
      </w:r>
      <w:r w:rsidR="00284CE9" w:rsidRPr="006F6C82">
        <w:rPr>
          <w:rFonts w:ascii="Cambria" w:hAnsi="Cambria"/>
          <w:i/>
        </w:rPr>
        <w:t>American Economic Review, American Economic Association</w:t>
      </w:r>
      <w:r w:rsidR="006F6C82">
        <w:rPr>
          <w:rFonts w:ascii="Cambria" w:hAnsi="Cambria"/>
        </w:rPr>
        <w:t>, 91(4):</w:t>
      </w:r>
      <w:r w:rsidR="00284CE9">
        <w:rPr>
          <w:rFonts w:ascii="Cambria" w:hAnsi="Cambria"/>
        </w:rPr>
        <w:t xml:space="preserve"> 877-908</w:t>
      </w:r>
      <w:r w:rsidR="00284CE9" w:rsidRPr="00284CE9">
        <w:rPr>
          <w:rFonts w:ascii="Cambria" w:hAnsi="Cambria"/>
        </w:rPr>
        <w:t>.</w:t>
      </w:r>
    </w:p>
    <w:p w14:paraId="7B4AF589" w14:textId="77777777" w:rsidR="002C10D2" w:rsidRPr="00EF430E" w:rsidRDefault="002C10D2" w:rsidP="006F6C82">
      <w:pPr>
        <w:ind w:firstLine="720"/>
        <w:rPr>
          <w:rFonts w:ascii="Cambria" w:hAnsi="Cambria"/>
        </w:rPr>
      </w:pPr>
    </w:p>
    <w:p w14:paraId="5B0FE730" w14:textId="2DDDEAB5" w:rsidR="002C10D2" w:rsidRPr="00EF430E" w:rsidRDefault="002C10D2" w:rsidP="006F6C82">
      <w:pPr>
        <w:ind w:firstLine="720"/>
        <w:rPr>
          <w:rFonts w:ascii="Cambria" w:hAnsi="Cambria"/>
        </w:rPr>
      </w:pPr>
      <w:r w:rsidRPr="00EF430E">
        <w:rPr>
          <w:rFonts w:ascii="Cambria" w:hAnsi="Cambria"/>
        </w:rPr>
        <w:t xml:space="preserve">Baldwin, Richard, and </w:t>
      </w:r>
      <w:proofErr w:type="spellStart"/>
      <w:r w:rsidRPr="00EF430E">
        <w:rPr>
          <w:rFonts w:ascii="Cambria" w:hAnsi="Cambria"/>
        </w:rPr>
        <w:t>Daria</w:t>
      </w:r>
      <w:proofErr w:type="spellEnd"/>
      <w:r w:rsidRPr="00EF430E">
        <w:rPr>
          <w:rFonts w:ascii="Cambria" w:hAnsi="Cambria"/>
        </w:rPr>
        <w:t xml:space="preserve"> </w:t>
      </w:r>
      <w:proofErr w:type="spellStart"/>
      <w:r w:rsidRPr="00EF430E">
        <w:rPr>
          <w:rFonts w:ascii="Cambria" w:hAnsi="Cambria"/>
        </w:rPr>
        <w:t>Taglioni</w:t>
      </w:r>
      <w:proofErr w:type="spellEnd"/>
      <w:r w:rsidR="005F2AC3" w:rsidRPr="00EF430E">
        <w:rPr>
          <w:rFonts w:ascii="Cambria" w:hAnsi="Cambria"/>
        </w:rPr>
        <w:t xml:space="preserve"> (2006)</w:t>
      </w:r>
      <w:r w:rsidR="006D4D10" w:rsidRPr="00EF430E">
        <w:rPr>
          <w:rFonts w:ascii="Cambria" w:hAnsi="Cambria"/>
        </w:rPr>
        <w:t>,</w:t>
      </w:r>
      <w:r w:rsidRPr="00EF430E">
        <w:rPr>
          <w:rFonts w:ascii="Cambria" w:hAnsi="Cambria"/>
        </w:rPr>
        <w:t xml:space="preserve"> Gravity for dummies and dummies for gravity equations. </w:t>
      </w:r>
      <w:r w:rsidR="00284CE9" w:rsidRPr="006F6C82">
        <w:rPr>
          <w:rFonts w:ascii="Cambria" w:hAnsi="Cambria"/>
          <w:i/>
        </w:rPr>
        <w:t>CEPR Discussion Papers 5850, C.E.P.R. Discussion Papers</w:t>
      </w:r>
      <w:r w:rsidR="00284CE9" w:rsidRPr="00284CE9">
        <w:rPr>
          <w:rFonts w:ascii="Cambria" w:hAnsi="Cambria"/>
        </w:rPr>
        <w:t>.</w:t>
      </w:r>
    </w:p>
    <w:p w14:paraId="05BA8A79" w14:textId="77777777" w:rsidR="002C10D2" w:rsidRPr="00EF430E" w:rsidRDefault="002C10D2" w:rsidP="006F6C82">
      <w:pPr>
        <w:ind w:firstLine="720"/>
        <w:rPr>
          <w:rFonts w:ascii="Cambria" w:hAnsi="Cambria"/>
        </w:rPr>
      </w:pPr>
    </w:p>
    <w:p w14:paraId="0C24F35C" w14:textId="3AEE1430" w:rsidR="002C10D2" w:rsidRPr="00EF430E" w:rsidRDefault="002C10D2" w:rsidP="006F6C82">
      <w:pPr>
        <w:ind w:firstLine="720"/>
        <w:rPr>
          <w:rFonts w:ascii="Cambria" w:hAnsi="Cambria"/>
        </w:rPr>
      </w:pPr>
      <w:proofErr w:type="spellStart"/>
      <w:r w:rsidRPr="00EF430E">
        <w:rPr>
          <w:rFonts w:ascii="Cambria" w:hAnsi="Cambria"/>
        </w:rPr>
        <w:t>Bergstrand</w:t>
      </w:r>
      <w:proofErr w:type="spellEnd"/>
      <w:r w:rsidRPr="00EF430E">
        <w:rPr>
          <w:rFonts w:ascii="Cambria" w:hAnsi="Cambria"/>
        </w:rPr>
        <w:t>, Jeffrey H</w:t>
      </w:r>
      <w:r w:rsidR="00F1571B" w:rsidRPr="00EF430E">
        <w:rPr>
          <w:rFonts w:ascii="Cambria" w:hAnsi="Cambria"/>
        </w:rPr>
        <w:t xml:space="preserve"> (1985)</w:t>
      </w:r>
      <w:r w:rsidR="006D4D10" w:rsidRPr="00EF430E">
        <w:rPr>
          <w:rFonts w:ascii="Cambria" w:hAnsi="Cambria"/>
        </w:rPr>
        <w:t>,</w:t>
      </w:r>
      <w:r w:rsidR="00284CE9">
        <w:rPr>
          <w:rFonts w:ascii="Cambria" w:hAnsi="Cambria"/>
        </w:rPr>
        <w:t xml:space="preserve"> </w:t>
      </w:r>
      <w:r w:rsidRPr="00EF430E">
        <w:rPr>
          <w:rFonts w:ascii="Cambria" w:hAnsi="Cambria"/>
        </w:rPr>
        <w:t>The gravity equation in international trade: some microeconomic foundations and empir</w:t>
      </w:r>
      <w:r w:rsidR="00284CE9">
        <w:rPr>
          <w:rFonts w:ascii="Cambria" w:hAnsi="Cambria"/>
        </w:rPr>
        <w:t>ical evidence.</w:t>
      </w:r>
      <w:r w:rsidRPr="00EF430E">
        <w:rPr>
          <w:rFonts w:ascii="Cambria" w:hAnsi="Cambria"/>
        </w:rPr>
        <w:t> </w:t>
      </w:r>
      <w:r w:rsidR="000F4E11" w:rsidRPr="006F6C82">
        <w:rPr>
          <w:rFonts w:ascii="Cambria" w:hAnsi="Cambria"/>
          <w:i/>
        </w:rPr>
        <w:t>The Review of Economics and S</w:t>
      </w:r>
      <w:r w:rsidRPr="006F6C82">
        <w:rPr>
          <w:rFonts w:ascii="Cambria" w:hAnsi="Cambria"/>
          <w:i/>
        </w:rPr>
        <w:t>tatistics</w:t>
      </w:r>
      <w:r w:rsidRPr="00EF430E">
        <w:rPr>
          <w:rFonts w:ascii="Cambria" w:hAnsi="Cambria"/>
        </w:rPr>
        <w:t> : 474-481.</w:t>
      </w:r>
    </w:p>
    <w:p w14:paraId="4560019A" w14:textId="77777777" w:rsidR="00FC460C" w:rsidRPr="00EF430E" w:rsidRDefault="00FC460C" w:rsidP="006F6C82">
      <w:pPr>
        <w:ind w:firstLine="720"/>
        <w:rPr>
          <w:rFonts w:ascii="Cambria" w:hAnsi="Cambria"/>
        </w:rPr>
      </w:pPr>
    </w:p>
    <w:p w14:paraId="02DBCD4F" w14:textId="703D245E" w:rsidR="00FC460C" w:rsidRPr="00EF430E" w:rsidRDefault="00FC460C" w:rsidP="006F6C82">
      <w:pPr>
        <w:ind w:firstLine="708"/>
        <w:rPr>
          <w:rFonts w:ascii="Cambria" w:hAnsi="Cambria"/>
        </w:rPr>
      </w:pPr>
      <w:proofErr w:type="spellStart"/>
      <w:r w:rsidRPr="00EF430E">
        <w:rPr>
          <w:rFonts w:ascii="Cambria" w:hAnsi="Cambria"/>
        </w:rPr>
        <w:t>Brauer</w:t>
      </w:r>
      <w:proofErr w:type="spellEnd"/>
      <w:r w:rsidRPr="00EF430E">
        <w:rPr>
          <w:rFonts w:ascii="Cambria" w:hAnsi="Cambria"/>
        </w:rPr>
        <w:t xml:space="preserve">, M. et al. </w:t>
      </w:r>
      <w:r w:rsidR="00F1571B" w:rsidRPr="00EF430E">
        <w:rPr>
          <w:rFonts w:ascii="Cambria" w:hAnsi="Cambria"/>
        </w:rPr>
        <w:t>(</w:t>
      </w:r>
      <w:r w:rsidRPr="00EF430E">
        <w:rPr>
          <w:rFonts w:ascii="Cambria" w:hAnsi="Cambria"/>
        </w:rPr>
        <w:t>2015</w:t>
      </w:r>
      <w:r w:rsidR="00F1571B" w:rsidRPr="00EF430E">
        <w:rPr>
          <w:rFonts w:ascii="Cambria" w:hAnsi="Cambria"/>
        </w:rPr>
        <w:t>)</w:t>
      </w:r>
      <w:r w:rsidR="006D4D10" w:rsidRPr="00EF430E">
        <w:rPr>
          <w:rFonts w:ascii="Cambria" w:hAnsi="Cambria"/>
        </w:rPr>
        <w:t>,</w:t>
      </w:r>
      <w:r w:rsidR="00F1571B" w:rsidRPr="00EF430E">
        <w:rPr>
          <w:rFonts w:ascii="Cambria" w:hAnsi="Cambria"/>
        </w:rPr>
        <w:t xml:space="preserve"> </w:t>
      </w:r>
      <w:r w:rsidRPr="00EF430E">
        <w:rPr>
          <w:rFonts w:ascii="Cambria" w:hAnsi="Cambria"/>
        </w:rPr>
        <w:t>Ambient Air Pollution Exposure Estimation for the Global Burden of Disease</w:t>
      </w:r>
      <w:r w:rsidR="005F2AC3" w:rsidRPr="00EF430E">
        <w:rPr>
          <w:rFonts w:ascii="Cambria" w:hAnsi="Cambria"/>
        </w:rPr>
        <w:t xml:space="preserve">. </w:t>
      </w:r>
      <w:r w:rsidRPr="00EF430E">
        <w:rPr>
          <w:rFonts w:ascii="Cambria" w:hAnsi="Cambria"/>
        </w:rPr>
        <w:t xml:space="preserve">Paper submitted for publication. </w:t>
      </w:r>
      <w:r w:rsidRPr="006F6C82">
        <w:rPr>
          <w:rFonts w:ascii="Cambria" w:hAnsi="Cambria"/>
          <w:i/>
        </w:rPr>
        <w:t>Institute for Health Metrics and Evaluation, University of Washington</w:t>
      </w:r>
      <w:r w:rsidRPr="00EF430E">
        <w:rPr>
          <w:rFonts w:ascii="Cambria" w:hAnsi="Cambria"/>
        </w:rPr>
        <w:t>, Seattle.</w:t>
      </w:r>
    </w:p>
    <w:p w14:paraId="605F079E" w14:textId="77777777" w:rsidR="002C10D2" w:rsidRPr="00EF430E" w:rsidRDefault="002C10D2" w:rsidP="006F6C82">
      <w:pPr>
        <w:rPr>
          <w:rFonts w:ascii="Cambria" w:hAnsi="Cambria"/>
        </w:rPr>
      </w:pPr>
    </w:p>
    <w:p w14:paraId="0098B883" w14:textId="358088D7" w:rsidR="002C10D2" w:rsidRPr="00EF430E" w:rsidRDefault="002C10D2" w:rsidP="006F6C82">
      <w:pPr>
        <w:ind w:firstLine="720"/>
        <w:rPr>
          <w:rFonts w:ascii="Cambria" w:hAnsi="Cambria"/>
        </w:rPr>
      </w:pPr>
      <w:proofErr w:type="spellStart"/>
      <w:r w:rsidRPr="00EF430E">
        <w:rPr>
          <w:rFonts w:ascii="Cambria" w:hAnsi="Cambria"/>
        </w:rPr>
        <w:t>Chintrakarn</w:t>
      </w:r>
      <w:proofErr w:type="spellEnd"/>
      <w:r w:rsidRPr="00EF430E">
        <w:rPr>
          <w:rFonts w:ascii="Cambria" w:hAnsi="Cambria"/>
        </w:rPr>
        <w:t xml:space="preserve">, </w:t>
      </w:r>
      <w:proofErr w:type="spellStart"/>
      <w:r w:rsidRPr="00EF430E">
        <w:rPr>
          <w:rFonts w:ascii="Cambria" w:hAnsi="Cambria"/>
        </w:rPr>
        <w:t>Pandej</w:t>
      </w:r>
      <w:proofErr w:type="spellEnd"/>
      <w:r w:rsidRPr="00EF430E">
        <w:rPr>
          <w:rFonts w:ascii="Cambria" w:hAnsi="Cambria"/>
        </w:rPr>
        <w:t xml:space="preserve">, and Daniel L. </w:t>
      </w:r>
      <w:proofErr w:type="spellStart"/>
      <w:r w:rsidRPr="00EF430E">
        <w:rPr>
          <w:rFonts w:ascii="Cambria" w:hAnsi="Cambria"/>
        </w:rPr>
        <w:t>Millimet</w:t>
      </w:r>
      <w:proofErr w:type="spellEnd"/>
      <w:r w:rsidR="00F1571B" w:rsidRPr="00EF430E">
        <w:rPr>
          <w:rFonts w:ascii="Cambria" w:hAnsi="Cambria"/>
        </w:rPr>
        <w:t>, (2006)</w:t>
      </w:r>
      <w:r w:rsidR="006D4D10" w:rsidRPr="00EF430E">
        <w:rPr>
          <w:rFonts w:ascii="Cambria" w:hAnsi="Cambria"/>
        </w:rPr>
        <w:t>,</w:t>
      </w:r>
      <w:r w:rsidR="005B419D" w:rsidRPr="00EF430E">
        <w:rPr>
          <w:rFonts w:ascii="Cambria" w:hAnsi="Cambria"/>
        </w:rPr>
        <w:t xml:space="preserve"> </w:t>
      </w:r>
      <w:r w:rsidRPr="00EF430E">
        <w:rPr>
          <w:rFonts w:ascii="Cambria" w:hAnsi="Cambria"/>
        </w:rPr>
        <w:t>The environmental consequences of trade: Evidenc</w:t>
      </w:r>
      <w:r w:rsidR="005B419D" w:rsidRPr="00EF430E">
        <w:rPr>
          <w:rFonts w:ascii="Cambria" w:hAnsi="Cambria"/>
        </w:rPr>
        <w:t>e from subnational trade flows.</w:t>
      </w:r>
      <w:r w:rsidRPr="00EF430E">
        <w:rPr>
          <w:rFonts w:ascii="Cambria" w:hAnsi="Cambria"/>
        </w:rPr>
        <w:t> </w:t>
      </w:r>
      <w:r w:rsidRPr="006F6C82">
        <w:rPr>
          <w:rFonts w:ascii="Cambria" w:hAnsi="Cambria"/>
          <w:i/>
        </w:rPr>
        <w:t>Journal of Environ</w:t>
      </w:r>
      <w:r w:rsidR="006F6C82">
        <w:rPr>
          <w:rFonts w:ascii="Cambria" w:hAnsi="Cambria"/>
          <w:i/>
        </w:rPr>
        <w:t>mental Economics and Management,</w:t>
      </w:r>
      <w:r w:rsidRPr="00EF430E">
        <w:rPr>
          <w:rFonts w:ascii="Cambria" w:hAnsi="Cambria"/>
        </w:rPr>
        <w:t xml:space="preserve"> </w:t>
      </w:r>
      <w:r w:rsidR="00F1571B" w:rsidRPr="00EF430E">
        <w:rPr>
          <w:rFonts w:ascii="Cambria" w:hAnsi="Cambria"/>
        </w:rPr>
        <w:t xml:space="preserve">52(1): </w:t>
      </w:r>
      <w:r w:rsidRPr="00EF430E">
        <w:rPr>
          <w:rFonts w:ascii="Cambria" w:hAnsi="Cambria"/>
        </w:rPr>
        <w:t>430-453.</w:t>
      </w:r>
    </w:p>
    <w:p w14:paraId="38B41310" w14:textId="77777777" w:rsidR="002C10D2" w:rsidRPr="00EF430E" w:rsidRDefault="002C10D2" w:rsidP="006F6C82">
      <w:pPr>
        <w:ind w:firstLine="720"/>
        <w:rPr>
          <w:rFonts w:ascii="Cambria" w:hAnsi="Cambria"/>
        </w:rPr>
      </w:pPr>
    </w:p>
    <w:p w14:paraId="7DEB33E1" w14:textId="1F0E7514" w:rsidR="002C10D2" w:rsidRPr="00EF430E" w:rsidRDefault="002C10D2" w:rsidP="006F6C82">
      <w:pPr>
        <w:ind w:firstLine="720"/>
        <w:rPr>
          <w:rFonts w:ascii="Cambria" w:hAnsi="Cambria"/>
        </w:rPr>
      </w:pPr>
      <w:r w:rsidRPr="00EF430E">
        <w:rPr>
          <w:rFonts w:ascii="Cambria" w:hAnsi="Cambria"/>
        </w:rPr>
        <w:t>Cole, Matthew A., and Robert JR Elliott</w:t>
      </w:r>
      <w:r w:rsidR="00F1571B" w:rsidRPr="00EF430E">
        <w:rPr>
          <w:rFonts w:ascii="Cambria" w:hAnsi="Cambria"/>
        </w:rPr>
        <w:t>, (2003)</w:t>
      </w:r>
      <w:r w:rsidR="006D4D10" w:rsidRPr="00EF430E">
        <w:rPr>
          <w:rFonts w:ascii="Cambria" w:hAnsi="Cambria"/>
        </w:rPr>
        <w:t>,</w:t>
      </w:r>
      <w:r w:rsidR="005B419D" w:rsidRPr="00EF430E">
        <w:rPr>
          <w:rFonts w:ascii="Cambria" w:hAnsi="Cambria"/>
        </w:rPr>
        <w:t xml:space="preserve"> </w:t>
      </w:r>
      <w:r w:rsidRPr="00EF430E">
        <w:rPr>
          <w:rFonts w:ascii="Cambria" w:hAnsi="Cambria"/>
        </w:rPr>
        <w:t xml:space="preserve">Determining the trade–environment composition effect: the role of capital, </w:t>
      </w:r>
      <w:proofErr w:type="spellStart"/>
      <w:r w:rsidRPr="00EF430E">
        <w:rPr>
          <w:rFonts w:ascii="Cambria" w:hAnsi="Cambria"/>
        </w:rPr>
        <w:t>labo</w:t>
      </w:r>
      <w:r w:rsidR="005B419D" w:rsidRPr="00EF430E">
        <w:rPr>
          <w:rFonts w:ascii="Cambria" w:hAnsi="Cambria"/>
        </w:rPr>
        <w:t>r</w:t>
      </w:r>
      <w:proofErr w:type="spellEnd"/>
      <w:r w:rsidR="005B419D" w:rsidRPr="00EF430E">
        <w:rPr>
          <w:rFonts w:ascii="Cambria" w:hAnsi="Cambria"/>
        </w:rPr>
        <w:t xml:space="preserve"> and environmental regulations</w:t>
      </w:r>
      <w:r w:rsidR="00F1571B" w:rsidRPr="00EF430E">
        <w:rPr>
          <w:rFonts w:ascii="Cambria" w:hAnsi="Cambria"/>
        </w:rPr>
        <w:t xml:space="preserve">. </w:t>
      </w:r>
      <w:r w:rsidRPr="006F6C82">
        <w:rPr>
          <w:rFonts w:ascii="Cambria" w:hAnsi="Cambria"/>
          <w:i/>
        </w:rPr>
        <w:t>Journal of Environmental Economics and Management</w:t>
      </w:r>
      <w:r w:rsidR="006F6C82">
        <w:rPr>
          <w:rFonts w:ascii="Cambria" w:hAnsi="Cambria"/>
          <w:i/>
        </w:rPr>
        <w:t>,</w:t>
      </w:r>
      <w:r w:rsidRPr="00EF430E">
        <w:rPr>
          <w:rFonts w:ascii="Cambria" w:hAnsi="Cambria"/>
        </w:rPr>
        <w:t> </w:t>
      </w:r>
      <w:r w:rsidR="00F1571B" w:rsidRPr="00EF430E">
        <w:rPr>
          <w:rFonts w:ascii="Cambria" w:hAnsi="Cambria"/>
        </w:rPr>
        <w:t>46(</w:t>
      </w:r>
      <w:r w:rsidRPr="00EF430E">
        <w:rPr>
          <w:rFonts w:ascii="Cambria" w:hAnsi="Cambria"/>
        </w:rPr>
        <w:t>3</w:t>
      </w:r>
      <w:r w:rsidR="00F1571B" w:rsidRPr="00EF430E">
        <w:rPr>
          <w:rFonts w:ascii="Cambria" w:hAnsi="Cambria"/>
        </w:rPr>
        <w:t>)</w:t>
      </w:r>
      <w:r w:rsidRPr="00EF430E">
        <w:rPr>
          <w:rFonts w:ascii="Cambria" w:hAnsi="Cambria"/>
        </w:rPr>
        <w:t>: 363-383.</w:t>
      </w:r>
    </w:p>
    <w:p w14:paraId="6F4C1E68" w14:textId="77777777" w:rsidR="002C10D2" w:rsidRPr="00EF430E" w:rsidRDefault="002C10D2" w:rsidP="006F6C82">
      <w:pPr>
        <w:ind w:firstLine="720"/>
        <w:rPr>
          <w:rFonts w:ascii="Cambria" w:hAnsi="Cambria"/>
        </w:rPr>
      </w:pPr>
    </w:p>
    <w:p w14:paraId="43324B15" w14:textId="4BD43A0A" w:rsidR="002C10D2" w:rsidRPr="00EF430E" w:rsidRDefault="002C10D2" w:rsidP="006F6C82">
      <w:pPr>
        <w:ind w:firstLine="720"/>
        <w:rPr>
          <w:rFonts w:ascii="Cambria" w:hAnsi="Cambria"/>
        </w:rPr>
      </w:pPr>
      <w:r w:rsidRPr="00EF430E">
        <w:rPr>
          <w:rFonts w:ascii="Cambria" w:hAnsi="Cambria"/>
        </w:rPr>
        <w:t xml:space="preserve">E.G. </w:t>
      </w:r>
      <w:proofErr w:type="spellStart"/>
      <w:r w:rsidRPr="00EF430E">
        <w:rPr>
          <w:rFonts w:ascii="Cambria" w:hAnsi="Cambria"/>
        </w:rPr>
        <w:t>Ravenstein</w:t>
      </w:r>
      <w:proofErr w:type="spellEnd"/>
      <w:r w:rsidR="00F1571B" w:rsidRPr="00EF430E">
        <w:rPr>
          <w:rFonts w:ascii="Cambria" w:hAnsi="Cambria"/>
        </w:rPr>
        <w:t xml:space="preserve"> (1889)</w:t>
      </w:r>
      <w:r w:rsidR="006D4D10" w:rsidRPr="00EF430E">
        <w:rPr>
          <w:rFonts w:ascii="Cambria" w:hAnsi="Cambria"/>
        </w:rPr>
        <w:t>,</w:t>
      </w:r>
      <w:r w:rsidR="005B419D" w:rsidRPr="00EF430E">
        <w:rPr>
          <w:rFonts w:ascii="Cambria" w:hAnsi="Cambria"/>
        </w:rPr>
        <w:t xml:space="preserve"> The laws of migration.</w:t>
      </w:r>
      <w:r w:rsidRPr="00EF430E">
        <w:rPr>
          <w:rFonts w:ascii="Cambria" w:hAnsi="Cambria"/>
        </w:rPr>
        <w:t xml:space="preserve"> </w:t>
      </w:r>
      <w:r w:rsidRPr="006F6C82">
        <w:rPr>
          <w:rFonts w:ascii="Cambria" w:hAnsi="Cambria"/>
          <w:i/>
        </w:rPr>
        <w:t>Journal of the Statistical Society</w:t>
      </w:r>
      <w:r w:rsidRPr="00EF430E">
        <w:rPr>
          <w:rFonts w:ascii="Cambria" w:hAnsi="Cambria"/>
        </w:rPr>
        <w:t>, 52</w:t>
      </w:r>
      <w:r w:rsidR="00F1571B" w:rsidRPr="00EF430E">
        <w:rPr>
          <w:rFonts w:ascii="Cambria" w:hAnsi="Cambria"/>
        </w:rPr>
        <w:t>.</w:t>
      </w:r>
      <w:r w:rsidRPr="00EF430E">
        <w:rPr>
          <w:rFonts w:ascii="Cambria" w:hAnsi="Cambria"/>
        </w:rPr>
        <w:t xml:space="preserve"> </w:t>
      </w:r>
    </w:p>
    <w:p w14:paraId="56377491" w14:textId="77777777" w:rsidR="002C10D2" w:rsidRPr="00EF430E" w:rsidRDefault="002C10D2" w:rsidP="006F6C82">
      <w:pPr>
        <w:ind w:firstLine="720"/>
        <w:rPr>
          <w:rFonts w:ascii="Cambria" w:hAnsi="Cambria"/>
        </w:rPr>
      </w:pPr>
    </w:p>
    <w:p w14:paraId="7B772BE2" w14:textId="24BF15AD" w:rsidR="002C10D2" w:rsidRPr="00EF430E" w:rsidRDefault="002C10D2" w:rsidP="006F6C82">
      <w:pPr>
        <w:ind w:firstLine="720"/>
        <w:rPr>
          <w:rFonts w:ascii="Cambria" w:hAnsi="Cambria"/>
        </w:rPr>
      </w:pPr>
      <w:proofErr w:type="spellStart"/>
      <w:r w:rsidRPr="00EF430E">
        <w:rPr>
          <w:rFonts w:ascii="Cambria" w:hAnsi="Cambria"/>
        </w:rPr>
        <w:t>Eiras</w:t>
      </w:r>
      <w:proofErr w:type="spellEnd"/>
      <w:r w:rsidRPr="00EF430E">
        <w:rPr>
          <w:rFonts w:ascii="Cambria" w:hAnsi="Cambria"/>
        </w:rPr>
        <w:t>, Ana I., and Brett D. Schaefer</w:t>
      </w:r>
      <w:r w:rsidR="005B419D" w:rsidRPr="00EF430E">
        <w:rPr>
          <w:rFonts w:ascii="Cambria" w:hAnsi="Cambria"/>
        </w:rPr>
        <w:t xml:space="preserve"> (2001)</w:t>
      </w:r>
      <w:r w:rsidR="006D4D10" w:rsidRPr="00EF430E">
        <w:rPr>
          <w:rFonts w:ascii="Cambria" w:hAnsi="Cambria"/>
        </w:rPr>
        <w:t>,</w:t>
      </w:r>
      <w:r w:rsidR="005B419D" w:rsidRPr="00EF430E">
        <w:rPr>
          <w:rFonts w:ascii="Cambria" w:hAnsi="Cambria"/>
        </w:rPr>
        <w:t xml:space="preserve"> </w:t>
      </w:r>
      <w:r w:rsidRPr="00EF430E">
        <w:rPr>
          <w:rFonts w:ascii="Cambria" w:hAnsi="Cambria"/>
        </w:rPr>
        <w:t>Argentina’s Economic Cri</w:t>
      </w:r>
      <w:r w:rsidR="005B419D" w:rsidRPr="00EF430E">
        <w:rPr>
          <w:rFonts w:ascii="Cambria" w:hAnsi="Cambria"/>
        </w:rPr>
        <w:t>sis: An ‘Absence of Capitalism.</w:t>
      </w:r>
      <w:r w:rsidRPr="00EF430E">
        <w:rPr>
          <w:rFonts w:ascii="Cambria" w:hAnsi="Cambria"/>
        </w:rPr>
        <w:t> </w:t>
      </w:r>
      <w:r w:rsidRPr="006F6C82">
        <w:rPr>
          <w:rFonts w:ascii="Cambria" w:hAnsi="Cambria"/>
          <w:i/>
        </w:rPr>
        <w:t>Heritage Foundation Backgrounder</w:t>
      </w:r>
      <w:r w:rsidRPr="00EF430E">
        <w:rPr>
          <w:rFonts w:ascii="Cambria" w:hAnsi="Cambria"/>
        </w:rPr>
        <w:t> 1432</w:t>
      </w:r>
      <w:r w:rsidR="005B419D" w:rsidRPr="00EF430E">
        <w:rPr>
          <w:rFonts w:ascii="Cambria" w:hAnsi="Cambria"/>
        </w:rPr>
        <w:t>:</w:t>
      </w:r>
      <w:r w:rsidRPr="00EF430E">
        <w:rPr>
          <w:rFonts w:ascii="Cambria" w:hAnsi="Cambria"/>
        </w:rPr>
        <w:t xml:space="preserve"> 5-6.</w:t>
      </w:r>
    </w:p>
    <w:p w14:paraId="287FB106" w14:textId="77777777" w:rsidR="002C10D2" w:rsidRPr="00EF430E" w:rsidRDefault="002C10D2" w:rsidP="006F6C82">
      <w:pPr>
        <w:ind w:firstLine="720"/>
        <w:rPr>
          <w:rFonts w:ascii="Cambria" w:hAnsi="Cambria"/>
        </w:rPr>
      </w:pPr>
    </w:p>
    <w:p w14:paraId="25DB7357" w14:textId="4658D119" w:rsidR="002C10D2" w:rsidRPr="00EF430E" w:rsidRDefault="002C10D2" w:rsidP="006F6C82">
      <w:pPr>
        <w:ind w:firstLine="720"/>
        <w:rPr>
          <w:rFonts w:ascii="Cambria" w:hAnsi="Cambria"/>
        </w:rPr>
      </w:pPr>
      <w:proofErr w:type="spellStart"/>
      <w:r w:rsidRPr="00EF430E">
        <w:rPr>
          <w:rFonts w:ascii="Cambria" w:hAnsi="Cambria"/>
        </w:rPr>
        <w:t>Feenstra</w:t>
      </w:r>
      <w:proofErr w:type="spellEnd"/>
      <w:r w:rsidRPr="00EF430E">
        <w:rPr>
          <w:rFonts w:ascii="Cambria" w:hAnsi="Cambria"/>
        </w:rPr>
        <w:t>, Robert C.</w:t>
      </w:r>
      <w:r w:rsidR="005B419D" w:rsidRPr="00EF430E">
        <w:rPr>
          <w:rFonts w:ascii="Cambria" w:hAnsi="Cambria"/>
        </w:rPr>
        <w:t xml:space="preserve"> (2002)</w:t>
      </w:r>
      <w:r w:rsidR="006D4D10" w:rsidRPr="00EF430E">
        <w:rPr>
          <w:rFonts w:ascii="Cambria" w:hAnsi="Cambria"/>
        </w:rPr>
        <w:t>,</w:t>
      </w:r>
      <w:r w:rsidR="005B419D" w:rsidRPr="00EF430E">
        <w:rPr>
          <w:rFonts w:ascii="Cambria" w:hAnsi="Cambria"/>
        </w:rPr>
        <w:t xml:space="preserve"> </w:t>
      </w:r>
      <w:r w:rsidRPr="00EF430E">
        <w:rPr>
          <w:rFonts w:ascii="Cambria" w:hAnsi="Cambria"/>
        </w:rPr>
        <w:t>Border effects and the gravity equation: con</w:t>
      </w:r>
      <w:r w:rsidR="005B419D" w:rsidRPr="00EF430E">
        <w:rPr>
          <w:rFonts w:ascii="Cambria" w:hAnsi="Cambria"/>
        </w:rPr>
        <w:t>sistent methods for estimation.</w:t>
      </w:r>
      <w:r w:rsidRPr="00EF430E">
        <w:rPr>
          <w:rFonts w:ascii="Cambria" w:hAnsi="Cambria"/>
        </w:rPr>
        <w:t> </w:t>
      </w:r>
      <w:r w:rsidRPr="006F6C82">
        <w:rPr>
          <w:rFonts w:ascii="Cambria" w:hAnsi="Cambria"/>
          <w:i/>
        </w:rPr>
        <w:t>Scottish Journal of Political Economy</w:t>
      </w:r>
      <w:r w:rsidR="005B419D" w:rsidRPr="006F6C82">
        <w:rPr>
          <w:rFonts w:ascii="Cambria" w:hAnsi="Cambria"/>
          <w:i/>
        </w:rPr>
        <w:t>,</w:t>
      </w:r>
      <w:r w:rsidRPr="00EF430E">
        <w:rPr>
          <w:rFonts w:ascii="Cambria" w:hAnsi="Cambria"/>
        </w:rPr>
        <w:t> 49: 491-506.</w:t>
      </w:r>
    </w:p>
    <w:p w14:paraId="45B6FE8F" w14:textId="77777777" w:rsidR="002C10D2" w:rsidRPr="00EF430E" w:rsidRDefault="002C10D2" w:rsidP="006F6C82">
      <w:pPr>
        <w:ind w:firstLine="720"/>
        <w:rPr>
          <w:rFonts w:ascii="Cambria" w:hAnsi="Cambria"/>
        </w:rPr>
      </w:pPr>
    </w:p>
    <w:p w14:paraId="6EE49C5B" w14:textId="19E87DAD" w:rsidR="002C10D2" w:rsidRPr="00EF430E" w:rsidRDefault="002C10D2" w:rsidP="006F6C82">
      <w:pPr>
        <w:ind w:firstLine="720"/>
        <w:rPr>
          <w:rFonts w:ascii="Cambria" w:hAnsi="Cambria"/>
        </w:rPr>
      </w:pPr>
      <w:r w:rsidRPr="00EF430E">
        <w:rPr>
          <w:rFonts w:ascii="Cambria" w:hAnsi="Cambria"/>
        </w:rPr>
        <w:t>Frankel, Jeffrey A., and Andrew K. Rose.</w:t>
      </w:r>
      <w:r w:rsidR="005B419D" w:rsidRPr="00EF430E">
        <w:rPr>
          <w:rFonts w:ascii="Cambria" w:hAnsi="Cambria"/>
        </w:rPr>
        <w:t xml:space="preserve"> (2005)</w:t>
      </w:r>
      <w:r w:rsidR="006D4D10" w:rsidRPr="00EF430E">
        <w:rPr>
          <w:rFonts w:ascii="Cambria" w:hAnsi="Cambria"/>
        </w:rPr>
        <w:t>,</w:t>
      </w:r>
      <w:r w:rsidR="005B419D" w:rsidRPr="00EF430E">
        <w:rPr>
          <w:rFonts w:ascii="Cambria" w:hAnsi="Cambria"/>
        </w:rPr>
        <w:t xml:space="preserve"> </w:t>
      </w:r>
      <w:r w:rsidRPr="00EF430E">
        <w:rPr>
          <w:rFonts w:ascii="Cambria" w:hAnsi="Cambria"/>
        </w:rPr>
        <w:t>Is trade good or bad for the environment?</w:t>
      </w:r>
      <w:r w:rsidR="005B419D" w:rsidRPr="00EF430E">
        <w:rPr>
          <w:rFonts w:ascii="Cambria" w:hAnsi="Cambria"/>
        </w:rPr>
        <w:t xml:space="preserve"> Sorting out the causality.</w:t>
      </w:r>
      <w:r w:rsidRPr="00EF430E">
        <w:rPr>
          <w:rFonts w:ascii="Cambria" w:hAnsi="Cambria"/>
        </w:rPr>
        <w:t> </w:t>
      </w:r>
      <w:r w:rsidR="000F4E11" w:rsidRPr="006F6C82">
        <w:rPr>
          <w:rFonts w:ascii="Cambria" w:hAnsi="Cambria"/>
          <w:i/>
        </w:rPr>
        <w:t>Review of Economics and S</w:t>
      </w:r>
      <w:r w:rsidRPr="006F6C82">
        <w:rPr>
          <w:rFonts w:ascii="Cambria" w:hAnsi="Cambria"/>
          <w:i/>
        </w:rPr>
        <w:t>tatistics</w:t>
      </w:r>
      <w:r w:rsidR="005B419D" w:rsidRPr="00EF430E">
        <w:rPr>
          <w:rFonts w:ascii="Cambria" w:hAnsi="Cambria"/>
        </w:rPr>
        <w:t>, 87(</w:t>
      </w:r>
      <w:r w:rsidRPr="00EF430E">
        <w:rPr>
          <w:rFonts w:ascii="Cambria" w:hAnsi="Cambria"/>
        </w:rPr>
        <w:t>1</w:t>
      </w:r>
      <w:r w:rsidR="005B419D" w:rsidRPr="00EF430E">
        <w:rPr>
          <w:rFonts w:ascii="Cambria" w:hAnsi="Cambria"/>
        </w:rPr>
        <w:t>)</w:t>
      </w:r>
      <w:r w:rsidRPr="00EF430E">
        <w:rPr>
          <w:rFonts w:ascii="Cambria" w:hAnsi="Cambria"/>
        </w:rPr>
        <w:t>: 85-91.</w:t>
      </w:r>
    </w:p>
    <w:p w14:paraId="18508373" w14:textId="77777777" w:rsidR="002C10D2" w:rsidRPr="00EF430E" w:rsidRDefault="002C10D2" w:rsidP="006F6C82">
      <w:pPr>
        <w:ind w:firstLine="720"/>
        <w:rPr>
          <w:rFonts w:ascii="Cambria" w:hAnsi="Cambria"/>
        </w:rPr>
      </w:pPr>
    </w:p>
    <w:p w14:paraId="534F4166" w14:textId="37D8F806" w:rsidR="002C10D2" w:rsidRPr="00EF430E" w:rsidRDefault="002C10D2" w:rsidP="006F6C82">
      <w:pPr>
        <w:ind w:firstLine="720"/>
        <w:rPr>
          <w:rFonts w:ascii="Cambria" w:hAnsi="Cambria"/>
        </w:rPr>
      </w:pPr>
      <w:r w:rsidRPr="00EF430E">
        <w:rPr>
          <w:rFonts w:ascii="Cambria" w:hAnsi="Cambria"/>
        </w:rPr>
        <w:t>Frankel, Jeffrey, and Andrew Rose.</w:t>
      </w:r>
      <w:r w:rsidR="005B419D" w:rsidRPr="00EF430E">
        <w:rPr>
          <w:rFonts w:ascii="Cambria" w:hAnsi="Cambria"/>
        </w:rPr>
        <w:t xml:space="preserve"> (2002)</w:t>
      </w:r>
      <w:r w:rsidR="006D4D10" w:rsidRPr="00EF430E">
        <w:rPr>
          <w:rFonts w:ascii="Cambria" w:hAnsi="Cambria"/>
        </w:rPr>
        <w:t>,</w:t>
      </w:r>
      <w:r w:rsidR="005B419D" w:rsidRPr="00EF430E">
        <w:rPr>
          <w:rFonts w:ascii="Cambria" w:hAnsi="Cambria"/>
        </w:rPr>
        <w:t xml:space="preserve"> </w:t>
      </w:r>
      <w:r w:rsidRPr="00EF430E">
        <w:rPr>
          <w:rFonts w:ascii="Cambria" w:hAnsi="Cambria"/>
        </w:rPr>
        <w:t xml:space="preserve">An estimate of the effect of common </w:t>
      </w:r>
      <w:r w:rsidR="005B419D" w:rsidRPr="00EF430E">
        <w:rPr>
          <w:rFonts w:ascii="Cambria" w:hAnsi="Cambria"/>
        </w:rPr>
        <w:t>currencies on trade and income.</w:t>
      </w:r>
      <w:r w:rsidRPr="00EF430E">
        <w:rPr>
          <w:rFonts w:ascii="Cambria" w:hAnsi="Cambria"/>
        </w:rPr>
        <w:t> </w:t>
      </w:r>
      <w:r w:rsidRPr="006F6C82">
        <w:rPr>
          <w:rFonts w:ascii="Cambria" w:hAnsi="Cambria"/>
          <w:i/>
        </w:rPr>
        <w:t>Quarterly Journal of Economics</w:t>
      </w:r>
      <w:r w:rsidRPr="00EF430E">
        <w:rPr>
          <w:rFonts w:ascii="Cambria" w:hAnsi="Cambria"/>
        </w:rPr>
        <w:t>: 437-466.</w:t>
      </w:r>
    </w:p>
    <w:p w14:paraId="63CFA1E6" w14:textId="77777777" w:rsidR="002C10D2" w:rsidRPr="00EF430E" w:rsidRDefault="002C10D2" w:rsidP="006F6C82">
      <w:pPr>
        <w:ind w:firstLine="720"/>
        <w:rPr>
          <w:rFonts w:ascii="Cambria" w:hAnsi="Cambria"/>
        </w:rPr>
      </w:pPr>
    </w:p>
    <w:p w14:paraId="228CC717" w14:textId="167DD46F" w:rsidR="002C10D2" w:rsidRPr="00BE71B0" w:rsidRDefault="002C10D2" w:rsidP="006F6C82">
      <w:pPr>
        <w:ind w:firstLine="720"/>
        <w:rPr>
          <w:rFonts w:ascii="Cambria" w:hAnsi="Cambria"/>
          <w:lang w:val="it-IT"/>
        </w:rPr>
      </w:pPr>
      <w:proofErr w:type="spellStart"/>
      <w:r w:rsidRPr="00F45A65">
        <w:rPr>
          <w:rFonts w:ascii="Cambria" w:hAnsi="Cambria"/>
          <w:lang w:val="en-US"/>
        </w:rPr>
        <w:t>Fratianni</w:t>
      </w:r>
      <w:proofErr w:type="spellEnd"/>
      <w:r w:rsidRPr="00F45A65">
        <w:rPr>
          <w:rFonts w:ascii="Cambria" w:hAnsi="Cambria"/>
          <w:lang w:val="en-US"/>
        </w:rPr>
        <w:t>, Michele U.</w:t>
      </w:r>
      <w:r w:rsidR="005B419D" w:rsidRPr="00F45A65">
        <w:rPr>
          <w:rFonts w:ascii="Cambria" w:hAnsi="Cambria"/>
          <w:lang w:val="en-US"/>
        </w:rPr>
        <w:t xml:space="preserve"> (2007)</w:t>
      </w:r>
      <w:r w:rsidR="006D4D10" w:rsidRPr="00F45A65">
        <w:rPr>
          <w:rFonts w:ascii="Cambria" w:hAnsi="Cambria"/>
          <w:lang w:val="en-US"/>
        </w:rPr>
        <w:t>,</w:t>
      </w:r>
      <w:r w:rsidR="005B419D" w:rsidRPr="00F45A65">
        <w:rPr>
          <w:rFonts w:ascii="Cambria" w:hAnsi="Cambria"/>
          <w:lang w:val="en-US"/>
        </w:rPr>
        <w:t xml:space="preserve"> </w:t>
      </w:r>
      <w:r w:rsidRPr="00F45A65">
        <w:rPr>
          <w:rFonts w:ascii="Cambria" w:hAnsi="Cambria"/>
          <w:lang w:val="en-US"/>
        </w:rPr>
        <w:t>The gravity e</w:t>
      </w:r>
      <w:r w:rsidR="005B419D" w:rsidRPr="00F45A65">
        <w:rPr>
          <w:rFonts w:ascii="Cambria" w:hAnsi="Cambria"/>
          <w:lang w:val="en-US"/>
        </w:rPr>
        <w:t>quation in international trade</w:t>
      </w:r>
      <w:r w:rsidRPr="00F45A65">
        <w:rPr>
          <w:rFonts w:ascii="Cambria" w:hAnsi="Cambria"/>
          <w:lang w:val="en-US"/>
        </w:rPr>
        <w:t>.</w:t>
      </w:r>
      <w:r w:rsidR="00BE71B0" w:rsidRPr="00F45A65">
        <w:rPr>
          <w:rFonts w:ascii="Cambria" w:hAnsi="Cambria"/>
          <w:lang w:val="en-US"/>
        </w:rPr>
        <w:t xml:space="preserve"> </w:t>
      </w:r>
      <w:proofErr w:type="spellStart"/>
      <w:r w:rsidR="00BE71B0" w:rsidRPr="006F6C82">
        <w:rPr>
          <w:rFonts w:ascii="Cambria" w:hAnsi="Cambria"/>
          <w:i/>
          <w:lang w:val="it-IT"/>
        </w:rPr>
        <w:t>Working</w:t>
      </w:r>
      <w:proofErr w:type="spellEnd"/>
      <w:r w:rsidR="00BE71B0" w:rsidRPr="006F6C82">
        <w:rPr>
          <w:rFonts w:ascii="Cambria" w:hAnsi="Cambria"/>
          <w:i/>
          <w:lang w:val="it-IT"/>
        </w:rPr>
        <w:t xml:space="preserve"> </w:t>
      </w:r>
      <w:proofErr w:type="spellStart"/>
      <w:r w:rsidR="00BE71B0" w:rsidRPr="006F6C82">
        <w:rPr>
          <w:rFonts w:ascii="Cambria" w:hAnsi="Cambria"/>
          <w:i/>
          <w:lang w:val="it-IT"/>
        </w:rPr>
        <w:t>Papers</w:t>
      </w:r>
      <w:proofErr w:type="spellEnd"/>
      <w:r w:rsidR="00BE71B0" w:rsidRPr="006F6C82">
        <w:rPr>
          <w:rFonts w:ascii="Cambria" w:hAnsi="Cambria"/>
          <w:i/>
          <w:lang w:val="it-IT"/>
        </w:rPr>
        <w:t xml:space="preserve"> 307, </w:t>
      </w:r>
      <w:proofErr w:type="spellStart"/>
      <w:r w:rsidR="00BE71B0" w:rsidRPr="006F6C82">
        <w:rPr>
          <w:rFonts w:ascii="Cambria" w:hAnsi="Cambria"/>
          <w:lang w:val="it-IT"/>
        </w:rPr>
        <w:t>Universita'</w:t>
      </w:r>
      <w:proofErr w:type="spellEnd"/>
      <w:r w:rsidR="00BE71B0" w:rsidRPr="006F6C82">
        <w:rPr>
          <w:rFonts w:ascii="Cambria" w:hAnsi="Cambria"/>
          <w:lang w:val="it-IT"/>
        </w:rPr>
        <w:t xml:space="preserve"> Politecnica delle Marche</w:t>
      </w:r>
      <w:r w:rsidR="00BE71B0" w:rsidRPr="00BE71B0">
        <w:rPr>
          <w:rFonts w:ascii="Cambria" w:hAnsi="Cambria"/>
          <w:lang w:val="it-IT"/>
        </w:rPr>
        <w:t>, Dipartimento di Scienze Economiche e Sociali.</w:t>
      </w:r>
    </w:p>
    <w:p w14:paraId="2F82ED91" w14:textId="77777777" w:rsidR="002C10D2" w:rsidRPr="00BE71B0" w:rsidRDefault="002C10D2" w:rsidP="006F6C82">
      <w:pPr>
        <w:ind w:firstLine="720"/>
        <w:rPr>
          <w:rFonts w:ascii="Cambria" w:hAnsi="Cambria"/>
          <w:lang w:val="it-IT"/>
        </w:rPr>
      </w:pPr>
    </w:p>
    <w:p w14:paraId="0DBE7974" w14:textId="08AE32FF" w:rsidR="002C10D2" w:rsidRPr="00EF430E" w:rsidRDefault="002C10D2" w:rsidP="006F6C82">
      <w:pPr>
        <w:ind w:firstLine="720"/>
        <w:rPr>
          <w:rFonts w:ascii="Cambria" w:hAnsi="Cambria"/>
        </w:rPr>
      </w:pPr>
      <w:r w:rsidRPr="00EF430E">
        <w:rPr>
          <w:rFonts w:ascii="Cambria" w:hAnsi="Cambria"/>
        </w:rPr>
        <w:t>Grossman, G., and A. Krueger.</w:t>
      </w:r>
      <w:r w:rsidR="005B419D" w:rsidRPr="00EF430E">
        <w:rPr>
          <w:rFonts w:ascii="Cambria" w:hAnsi="Cambria"/>
        </w:rPr>
        <w:t xml:space="preserve"> (1995)</w:t>
      </w:r>
      <w:r w:rsidR="006D4D10" w:rsidRPr="00EF430E">
        <w:rPr>
          <w:rFonts w:ascii="Cambria" w:hAnsi="Cambria"/>
        </w:rPr>
        <w:t>,</w:t>
      </w:r>
      <w:r w:rsidR="005B419D" w:rsidRPr="00EF430E">
        <w:rPr>
          <w:rFonts w:ascii="Cambria" w:hAnsi="Cambria"/>
        </w:rPr>
        <w:t xml:space="preserve"> </w:t>
      </w:r>
      <w:r w:rsidRPr="00EF430E">
        <w:rPr>
          <w:rFonts w:ascii="Cambria" w:hAnsi="Cambria"/>
        </w:rPr>
        <w:t>Economic envir</w:t>
      </w:r>
      <w:r w:rsidR="005B419D" w:rsidRPr="00EF430E">
        <w:rPr>
          <w:rFonts w:ascii="Cambria" w:hAnsi="Cambria"/>
        </w:rPr>
        <w:t>onment and the economic growth.</w:t>
      </w:r>
      <w:r w:rsidRPr="00EF430E">
        <w:rPr>
          <w:rFonts w:ascii="Cambria" w:hAnsi="Cambria"/>
        </w:rPr>
        <w:t> </w:t>
      </w:r>
      <w:r w:rsidRPr="006F6C82">
        <w:rPr>
          <w:rFonts w:ascii="Cambria" w:hAnsi="Cambria"/>
          <w:i/>
        </w:rPr>
        <w:t>Quarterly Journal of Economics</w:t>
      </w:r>
      <w:r w:rsidR="006F6C82">
        <w:rPr>
          <w:rFonts w:ascii="Cambria" w:hAnsi="Cambria"/>
          <w:i/>
        </w:rPr>
        <w:t>,</w:t>
      </w:r>
      <w:r w:rsidRPr="00EF430E">
        <w:rPr>
          <w:rFonts w:ascii="Cambria" w:hAnsi="Cambria"/>
        </w:rPr>
        <w:t> </w:t>
      </w:r>
      <w:r w:rsidR="005B419D" w:rsidRPr="00EF430E">
        <w:rPr>
          <w:rFonts w:ascii="Cambria" w:hAnsi="Cambria"/>
        </w:rPr>
        <w:t>110(</w:t>
      </w:r>
      <w:r w:rsidRPr="00EF430E">
        <w:rPr>
          <w:rFonts w:ascii="Cambria" w:hAnsi="Cambria"/>
        </w:rPr>
        <w:t>2</w:t>
      </w:r>
      <w:r w:rsidR="005B419D" w:rsidRPr="00EF430E">
        <w:rPr>
          <w:rFonts w:ascii="Cambria" w:hAnsi="Cambria"/>
        </w:rPr>
        <w:t>)</w:t>
      </w:r>
      <w:r w:rsidRPr="00EF430E">
        <w:rPr>
          <w:rFonts w:ascii="Cambria" w:hAnsi="Cambria"/>
        </w:rPr>
        <w:t>: 353-377.</w:t>
      </w:r>
    </w:p>
    <w:p w14:paraId="4CE09490" w14:textId="77777777" w:rsidR="002C10D2" w:rsidRPr="00EF430E" w:rsidRDefault="002C10D2" w:rsidP="006F6C82">
      <w:pPr>
        <w:ind w:firstLine="720"/>
        <w:rPr>
          <w:rFonts w:ascii="Cambria" w:hAnsi="Cambria"/>
        </w:rPr>
      </w:pPr>
    </w:p>
    <w:p w14:paraId="5EB03DB0" w14:textId="5F8050EA" w:rsidR="002C10D2" w:rsidRDefault="002C10D2" w:rsidP="006F6C82">
      <w:pPr>
        <w:ind w:firstLine="720"/>
        <w:rPr>
          <w:rFonts w:ascii="Cambria" w:hAnsi="Cambria"/>
        </w:rPr>
      </w:pPr>
      <w:r w:rsidRPr="00EF430E">
        <w:rPr>
          <w:rFonts w:ascii="Cambria" w:hAnsi="Cambria"/>
        </w:rPr>
        <w:t>Grossman, Gene M., and Alan B. Krueger.</w:t>
      </w:r>
      <w:r w:rsidR="005B419D" w:rsidRPr="00EF430E">
        <w:rPr>
          <w:rFonts w:ascii="Cambria" w:hAnsi="Cambria"/>
        </w:rPr>
        <w:t xml:space="preserve"> (1991)</w:t>
      </w:r>
      <w:r w:rsidR="006D4D10" w:rsidRPr="00EF430E">
        <w:rPr>
          <w:rFonts w:ascii="Cambria" w:hAnsi="Cambria"/>
        </w:rPr>
        <w:t>,</w:t>
      </w:r>
      <w:r w:rsidRPr="00EF430E">
        <w:rPr>
          <w:rFonts w:ascii="Cambria" w:hAnsi="Cambria"/>
        </w:rPr>
        <w:t xml:space="preserve"> Environmental impacts of a North American free trade agreement. </w:t>
      </w:r>
      <w:r w:rsidR="00D84BE4" w:rsidRPr="006F6C82">
        <w:rPr>
          <w:rFonts w:ascii="Cambria" w:hAnsi="Cambria"/>
          <w:i/>
        </w:rPr>
        <w:t>Papers 158</w:t>
      </w:r>
      <w:r w:rsidR="00D84BE4" w:rsidRPr="00D84BE4">
        <w:rPr>
          <w:rFonts w:ascii="Cambria" w:hAnsi="Cambria"/>
        </w:rPr>
        <w:t>, Princeton, Woodrow Wilson School - Public and International Affairs.</w:t>
      </w:r>
    </w:p>
    <w:p w14:paraId="58AD106D" w14:textId="77777777" w:rsidR="00D84BE4" w:rsidRPr="00EF430E" w:rsidRDefault="00D84BE4" w:rsidP="006F6C82">
      <w:pPr>
        <w:ind w:firstLine="720"/>
        <w:rPr>
          <w:rFonts w:ascii="Cambria" w:hAnsi="Cambria"/>
        </w:rPr>
      </w:pPr>
    </w:p>
    <w:p w14:paraId="1B34F68A" w14:textId="1DE712FE" w:rsidR="002C10D2" w:rsidRPr="00EF430E" w:rsidRDefault="002C10D2" w:rsidP="006F6C82">
      <w:pPr>
        <w:ind w:firstLine="720"/>
        <w:rPr>
          <w:rFonts w:ascii="Cambria" w:hAnsi="Cambria"/>
        </w:rPr>
      </w:pPr>
      <w:proofErr w:type="spellStart"/>
      <w:r w:rsidRPr="00EF430E">
        <w:rPr>
          <w:rFonts w:ascii="Cambria" w:hAnsi="Cambria"/>
        </w:rPr>
        <w:t>Harbaugh</w:t>
      </w:r>
      <w:proofErr w:type="spellEnd"/>
      <w:r w:rsidRPr="00EF430E">
        <w:rPr>
          <w:rFonts w:ascii="Cambria" w:hAnsi="Cambria"/>
        </w:rPr>
        <w:t xml:space="preserve">, William T., </w:t>
      </w:r>
      <w:proofErr w:type="spellStart"/>
      <w:r w:rsidRPr="00EF430E">
        <w:rPr>
          <w:rFonts w:ascii="Cambria" w:hAnsi="Cambria"/>
        </w:rPr>
        <w:t>Arik</w:t>
      </w:r>
      <w:proofErr w:type="spellEnd"/>
      <w:r w:rsidRPr="00EF430E">
        <w:rPr>
          <w:rFonts w:ascii="Cambria" w:hAnsi="Cambria"/>
        </w:rPr>
        <w:t xml:space="preserve"> Levinson, and David Molloy Wilson.</w:t>
      </w:r>
      <w:r w:rsidR="005B419D" w:rsidRPr="00EF430E">
        <w:rPr>
          <w:rFonts w:ascii="Cambria" w:hAnsi="Cambria"/>
        </w:rPr>
        <w:t xml:space="preserve"> (2002)</w:t>
      </w:r>
      <w:r w:rsidR="006D4D10" w:rsidRPr="00EF430E">
        <w:rPr>
          <w:rFonts w:ascii="Cambria" w:hAnsi="Cambria"/>
        </w:rPr>
        <w:t>,</w:t>
      </w:r>
      <w:r w:rsidR="005B419D" w:rsidRPr="00EF430E">
        <w:rPr>
          <w:rFonts w:ascii="Cambria" w:hAnsi="Cambria"/>
        </w:rPr>
        <w:t xml:space="preserve"> </w:t>
      </w:r>
      <w:proofErr w:type="spellStart"/>
      <w:r w:rsidRPr="00EF430E">
        <w:rPr>
          <w:rFonts w:ascii="Cambria" w:hAnsi="Cambria"/>
        </w:rPr>
        <w:t>Reexamining</w:t>
      </w:r>
      <w:proofErr w:type="spellEnd"/>
      <w:r w:rsidRPr="00EF430E">
        <w:rPr>
          <w:rFonts w:ascii="Cambria" w:hAnsi="Cambria"/>
        </w:rPr>
        <w:t xml:space="preserve"> the empirical evidence for </w:t>
      </w:r>
      <w:r w:rsidR="005B419D" w:rsidRPr="00EF430E">
        <w:rPr>
          <w:rFonts w:ascii="Cambria" w:hAnsi="Cambria"/>
        </w:rPr>
        <w:t>an environmental Kuznets curve.</w:t>
      </w:r>
      <w:r w:rsidRPr="00EF430E">
        <w:rPr>
          <w:rFonts w:ascii="Cambria" w:hAnsi="Cambria"/>
        </w:rPr>
        <w:t> </w:t>
      </w:r>
      <w:r w:rsidRPr="006F6C82">
        <w:rPr>
          <w:rFonts w:ascii="Cambria" w:hAnsi="Cambria"/>
          <w:i/>
        </w:rPr>
        <w:t>Review of Economics and Statistics</w:t>
      </w:r>
      <w:r w:rsidR="006F6C82">
        <w:rPr>
          <w:rFonts w:ascii="Cambria" w:hAnsi="Cambria"/>
          <w:i/>
        </w:rPr>
        <w:t>,</w:t>
      </w:r>
      <w:r w:rsidRPr="00EF430E">
        <w:rPr>
          <w:rFonts w:ascii="Cambria" w:hAnsi="Cambria"/>
        </w:rPr>
        <w:t> </w:t>
      </w:r>
      <w:r w:rsidR="005B419D" w:rsidRPr="00EF430E">
        <w:rPr>
          <w:rFonts w:ascii="Cambria" w:hAnsi="Cambria"/>
        </w:rPr>
        <w:t>84(</w:t>
      </w:r>
      <w:r w:rsidRPr="00EF430E">
        <w:rPr>
          <w:rFonts w:ascii="Cambria" w:hAnsi="Cambria"/>
        </w:rPr>
        <w:t>3</w:t>
      </w:r>
      <w:r w:rsidR="005B419D" w:rsidRPr="00EF430E">
        <w:rPr>
          <w:rFonts w:ascii="Cambria" w:hAnsi="Cambria"/>
        </w:rPr>
        <w:t>)</w:t>
      </w:r>
      <w:r w:rsidRPr="00EF430E">
        <w:rPr>
          <w:rFonts w:ascii="Cambria" w:hAnsi="Cambria"/>
        </w:rPr>
        <w:t>: 541-551.</w:t>
      </w:r>
    </w:p>
    <w:p w14:paraId="2A3B7FED" w14:textId="77777777" w:rsidR="002C10D2" w:rsidRPr="00EF430E" w:rsidRDefault="002C10D2" w:rsidP="006F6C82">
      <w:pPr>
        <w:ind w:firstLine="720"/>
        <w:rPr>
          <w:rFonts w:ascii="Cambria" w:hAnsi="Cambria"/>
        </w:rPr>
      </w:pPr>
    </w:p>
    <w:p w14:paraId="47A76BA8" w14:textId="706B1F5E" w:rsidR="002C10D2" w:rsidRDefault="002C10D2" w:rsidP="006F6C82">
      <w:pPr>
        <w:ind w:firstLine="720"/>
        <w:rPr>
          <w:rFonts w:ascii="Cambria" w:hAnsi="Cambria"/>
        </w:rPr>
      </w:pPr>
      <w:proofErr w:type="spellStart"/>
      <w:r w:rsidRPr="00EF430E">
        <w:rPr>
          <w:rFonts w:ascii="Cambria" w:hAnsi="Cambria"/>
        </w:rPr>
        <w:t>Harrigan</w:t>
      </w:r>
      <w:proofErr w:type="spellEnd"/>
      <w:r w:rsidRPr="00EF430E">
        <w:rPr>
          <w:rFonts w:ascii="Cambria" w:hAnsi="Cambria"/>
        </w:rPr>
        <w:t>, James.</w:t>
      </w:r>
      <w:r w:rsidR="005B419D" w:rsidRPr="00EF430E">
        <w:rPr>
          <w:rFonts w:ascii="Cambria" w:hAnsi="Cambria"/>
        </w:rPr>
        <w:t xml:space="preserve"> (1996)</w:t>
      </w:r>
      <w:r w:rsidR="006D4D10" w:rsidRPr="00EF430E">
        <w:rPr>
          <w:rFonts w:ascii="Cambria" w:hAnsi="Cambria"/>
        </w:rPr>
        <w:t>,</w:t>
      </w:r>
      <w:r w:rsidRPr="00EF430E">
        <w:rPr>
          <w:rFonts w:ascii="Cambria" w:hAnsi="Cambria"/>
        </w:rPr>
        <w:t xml:space="preserve"> Technology, factor supplies and international specialization: estimating the neoclassical model. </w:t>
      </w:r>
      <w:r w:rsidR="00D84BE4" w:rsidRPr="006F6C82">
        <w:rPr>
          <w:rFonts w:ascii="Cambria" w:hAnsi="Cambria"/>
          <w:i/>
        </w:rPr>
        <w:t>American Economic Review, American Economic Association</w:t>
      </w:r>
      <w:r w:rsidR="006F6C82">
        <w:rPr>
          <w:rFonts w:ascii="Cambria" w:hAnsi="Cambria"/>
        </w:rPr>
        <w:t>, 87(4):</w:t>
      </w:r>
      <w:r w:rsidR="00D84BE4" w:rsidRPr="00D84BE4">
        <w:rPr>
          <w:rFonts w:ascii="Cambria" w:hAnsi="Cambria"/>
        </w:rPr>
        <w:t xml:space="preserve"> 475-94</w:t>
      </w:r>
      <w:r w:rsidR="00D84BE4">
        <w:rPr>
          <w:rFonts w:ascii="Cambria" w:hAnsi="Cambria"/>
        </w:rPr>
        <w:t>.</w:t>
      </w:r>
    </w:p>
    <w:p w14:paraId="29B2B6F0" w14:textId="77777777" w:rsidR="00D84BE4" w:rsidRPr="00EF430E" w:rsidRDefault="00D84BE4" w:rsidP="006F6C82">
      <w:pPr>
        <w:ind w:firstLine="720"/>
        <w:rPr>
          <w:rFonts w:ascii="Cambria" w:hAnsi="Cambria"/>
        </w:rPr>
      </w:pPr>
    </w:p>
    <w:p w14:paraId="6F94DF06" w14:textId="12C49FFD" w:rsidR="002C10D2" w:rsidRPr="006F6C82" w:rsidRDefault="002C10D2" w:rsidP="006F6C82">
      <w:pPr>
        <w:ind w:firstLine="720"/>
        <w:rPr>
          <w:rFonts w:ascii="Cambria" w:hAnsi="Cambria"/>
          <w:i/>
        </w:rPr>
      </w:pPr>
      <w:r w:rsidRPr="00EF430E">
        <w:rPr>
          <w:rFonts w:ascii="Cambria" w:hAnsi="Cambria"/>
        </w:rPr>
        <w:t xml:space="preserve">Kerr, William Alexander, and James D. </w:t>
      </w:r>
      <w:proofErr w:type="spellStart"/>
      <w:r w:rsidRPr="00EF430E">
        <w:rPr>
          <w:rFonts w:ascii="Cambria" w:hAnsi="Cambria"/>
        </w:rPr>
        <w:t>Gaisford</w:t>
      </w:r>
      <w:proofErr w:type="spellEnd"/>
      <w:r w:rsidRPr="00EF430E">
        <w:rPr>
          <w:rFonts w:ascii="Cambria" w:hAnsi="Cambria"/>
        </w:rPr>
        <w:t>,</w:t>
      </w:r>
      <w:r w:rsidR="005B419D" w:rsidRPr="00EF430E">
        <w:rPr>
          <w:rFonts w:ascii="Cambria" w:hAnsi="Cambria"/>
        </w:rPr>
        <w:t xml:space="preserve"> (eds. 2007)</w:t>
      </w:r>
      <w:r w:rsidR="006D4D10" w:rsidRPr="00EF430E">
        <w:rPr>
          <w:rFonts w:ascii="Cambria" w:hAnsi="Cambria"/>
        </w:rPr>
        <w:t>,</w:t>
      </w:r>
      <w:r w:rsidRPr="00EF430E">
        <w:rPr>
          <w:rFonts w:ascii="Cambria" w:hAnsi="Cambria"/>
        </w:rPr>
        <w:t> Handbook on International Trade Policy</w:t>
      </w:r>
      <w:r w:rsidR="005B419D" w:rsidRPr="00EF430E">
        <w:rPr>
          <w:rFonts w:ascii="Cambria" w:hAnsi="Cambria"/>
        </w:rPr>
        <w:t xml:space="preserve">. </w:t>
      </w:r>
      <w:r w:rsidR="005B419D" w:rsidRPr="006F6C82">
        <w:rPr>
          <w:rFonts w:ascii="Cambria" w:hAnsi="Cambria"/>
          <w:i/>
        </w:rPr>
        <w:t>Edward Elgar Publishing.</w:t>
      </w:r>
    </w:p>
    <w:p w14:paraId="7CD9ED96" w14:textId="77777777" w:rsidR="002C10D2" w:rsidRPr="006F6C82" w:rsidRDefault="002C10D2" w:rsidP="006F6C82">
      <w:pPr>
        <w:ind w:firstLine="720"/>
        <w:rPr>
          <w:rFonts w:ascii="Cambria" w:hAnsi="Cambria"/>
          <w:i/>
        </w:rPr>
      </w:pPr>
    </w:p>
    <w:p w14:paraId="3D3CE470" w14:textId="589F40B3" w:rsidR="002C10D2" w:rsidRPr="00EF430E" w:rsidRDefault="002C10D2" w:rsidP="006F6C82">
      <w:pPr>
        <w:ind w:firstLine="720"/>
        <w:rPr>
          <w:rFonts w:ascii="Cambria" w:hAnsi="Cambria"/>
        </w:rPr>
      </w:pPr>
      <w:proofErr w:type="spellStart"/>
      <w:r w:rsidRPr="00EF430E">
        <w:rPr>
          <w:rFonts w:ascii="Cambria" w:hAnsi="Cambria"/>
        </w:rPr>
        <w:t>Krugman</w:t>
      </w:r>
      <w:proofErr w:type="spellEnd"/>
      <w:r w:rsidRPr="00EF430E">
        <w:rPr>
          <w:rFonts w:ascii="Cambria" w:hAnsi="Cambria"/>
        </w:rPr>
        <w:t>, Paul.</w:t>
      </w:r>
      <w:r w:rsidR="005B419D" w:rsidRPr="00EF430E">
        <w:rPr>
          <w:rFonts w:ascii="Cambria" w:hAnsi="Cambria"/>
        </w:rPr>
        <w:t xml:space="preserve"> (1980)</w:t>
      </w:r>
      <w:r w:rsidR="006D4D10" w:rsidRPr="00EF430E">
        <w:rPr>
          <w:rFonts w:ascii="Cambria" w:hAnsi="Cambria"/>
        </w:rPr>
        <w:t>,</w:t>
      </w:r>
      <w:r w:rsidR="005B419D" w:rsidRPr="00EF430E">
        <w:rPr>
          <w:rFonts w:ascii="Cambria" w:hAnsi="Cambria"/>
        </w:rPr>
        <w:t xml:space="preserve"> </w:t>
      </w:r>
      <w:r w:rsidRPr="00EF430E">
        <w:rPr>
          <w:rFonts w:ascii="Cambria" w:hAnsi="Cambria"/>
        </w:rPr>
        <w:t>Scale economies, product differentia</w:t>
      </w:r>
      <w:r w:rsidR="005B419D" w:rsidRPr="00EF430E">
        <w:rPr>
          <w:rFonts w:ascii="Cambria" w:hAnsi="Cambria"/>
        </w:rPr>
        <w:t>tion, and the pattern of trade.</w:t>
      </w:r>
      <w:r w:rsidRPr="00EF430E">
        <w:rPr>
          <w:rFonts w:ascii="Cambria" w:hAnsi="Cambria"/>
        </w:rPr>
        <w:t> </w:t>
      </w:r>
      <w:r w:rsidRPr="006F6C82">
        <w:rPr>
          <w:rFonts w:ascii="Cambria" w:hAnsi="Cambria"/>
          <w:i/>
        </w:rPr>
        <w:t>The American Economic Review</w:t>
      </w:r>
      <w:r w:rsidRPr="00EF430E">
        <w:rPr>
          <w:rFonts w:ascii="Cambria" w:hAnsi="Cambria"/>
        </w:rPr>
        <w:t>: 950-959.</w:t>
      </w:r>
    </w:p>
    <w:p w14:paraId="4F7C805D" w14:textId="77777777" w:rsidR="002C10D2" w:rsidRPr="00EF430E" w:rsidRDefault="002C10D2" w:rsidP="006F6C82">
      <w:pPr>
        <w:ind w:firstLine="720"/>
        <w:rPr>
          <w:rFonts w:ascii="Cambria" w:hAnsi="Cambria"/>
        </w:rPr>
      </w:pPr>
    </w:p>
    <w:p w14:paraId="64146EE2" w14:textId="7081EE10" w:rsidR="002C10D2" w:rsidRPr="00EF430E" w:rsidRDefault="002C10D2" w:rsidP="006F6C82">
      <w:pPr>
        <w:ind w:firstLine="720"/>
        <w:rPr>
          <w:rFonts w:ascii="Cambria" w:hAnsi="Cambria"/>
        </w:rPr>
      </w:pPr>
      <w:r w:rsidRPr="00EF430E">
        <w:rPr>
          <w:rFonts w:ascii="Cambria" w:hAnsi="Cambria"/>
        </w:rPr>
        <w:t xml:space="preserve">Levine, Ross, and David </w:t>
      </w:r>
      <w:proofErr w:type="spellStart"/>
      <w:r w:rsidRPr="00EF430E">
        <w:rPr>
          <w:rFonts w:ascii="Cambria" w:hAnsi="Cambria"/>
        </w:rPr>
        <w:t>Renelt</w:t>
      </w:r>
      <w:proofErr w:type="spellEnd"/>
      <w:r w:rsidR="005B419D" w:rsidRPr="00EF430E">
        <w:rPr>
          <w:rFonts w:ascii="Cambria" w:hAnsi="Cambria"/>
        </w:rPr>
        <w:t>. (1992)</w:t>
      </w:r>
      <w:r w:rsidR="006D4D10" w:rsidRPr="00EF430E">
        <w:rPr>
          <w:rFonts w:ascii="Cambria" w:hAnsi="Cambria"/>
        </w:rPr>
        <w:t>,</w:t>
      </w:r>
      <w:r w:rsidR="005B419D" w:rsidRPr="00EF430E">
        <w:rPr>
          <w:rFonts w:ascii="Cambria" w:hAnsi="Cambria"/>
        </w:rPr>
        <w:t xml:space="preserve"> </w:t>
      </w:r>
      <w:r w:rsidRPr="00EF430E">
        <w:rPr>
          <w:rFonts w:ascii="Cambria" w:hAnsi="Cambria"/>
        </w:rPr>
        <w:t>A sensitivity analysis of cr</w:t>
      </w:r>
      <w:r w:rsidR="005B419D" w:rsidRPr="00EF430E">
        <w:rPr>
          <w:rFonts w:ascii="Cambria" w:hAnsi="Cambria"/>
        </w:rPr>
        <w:t>oss-country growth regressions.</w:t>
      </w:r>
      <w:r w:rsidR="002A747F">
        <w:rPr>
          <w:rFonts w:ascii="Cambria" w:hAnsi="Cambria"/>
        </w:rPr>
        <w:t> </w:t>
      </w:r>
      <w:r w:rsidR="002A747F" w:rsidRPr="006F6C82">
        <w:rPr>
          <w:rFonts w:ascii="Cambria" w:hAnsi="Cambria"/>
          <w:i/>
        </w:rPr>
        <w:t>The American Economic R</w:t>
      </w:r>
      <w:r w:rsidRPr="006F6C82">
        <w:rPr>
          <w:rFonts w:ascii="Cambria" w:hAnsi="Cambria"/>
          <w:i/>
        </w:rPr>
        <w:t>eview</w:t>
      </w:r>
      <w:r w:rsidRPr="00EF430E">
        <w:rPr>
          <w:rFonts w:ascii="Cambria" w:hAnsi="Cambria"/>
        </w:rPr>
        <w:t>: 942-963.</w:t>
      </w:r>
    </w:p>
    <w:p w14:paraId="7AB532E7" w14:textId="77777777" w:rsidR="00B77951" w:rsidRPr="00EF430E" w:rsidRDefault="00B77951" w:rsidP="006F6C82">
      <w:pPr>
        <w:ind w:firstLine="720"/>
        <w:rPr>
          <w:rFonts w:ascii="Cambria" w:hAnsi="Cambria"/>
        </w:rPr>
      </w:pPr>
    </w:p>
    <w:p w14:paraId="779BAF0B" w14:textId="55D0CBF0" w:rsidR="00B77951" w:rsidRPr="00EF430E" w:rsidRDefault="002C10D2" w:rsidP="006F6C82">
      <w:pPr>
        <w:ind w:firstLine="720"/>
        <w:rPr>
          <w:rFonts w:ascii="Cambria" w:hAnsi="Cambria"/>
        </w:rPr>
      </w:pPr>
      <w:proofErr w:type="spellStart"/>
      <w:r w:rsidRPr="00EF430E">
        <w:rPr>
          <w:rFonts w:ascii="Cambria" w:hAnsi="Cambria"/>
        </w:rPr>
        <w:t>Managi</w:t>
      </w:r>
      <w:proofErr w:type="spellEnd"/>
      <w:r w:rsidRPr="00EF430E">
        <w:rPr>
          <w:rFonts w:ascii="Cambria" w:hAnsi="Cambria"/>
        </w:rPr>
        <w:t xml:space="preserve">, </w:t>
      </w:r>
      <w:proofErr w:type="spellStart"/>
      <w:r w:rsidRPr="00EF430E">
        <w:rPr>
          <w:rFonts w:ascii="Cambria" w:hAnsi="Cambria"/>
        </w:rPr>
        <w:t>Shunsuke</w:t>
      </w:r>
      <w:proofErr w:type="spellEnd"/>
      <w:r w:rsidRPr="00EF430E">
        <w:rPr>
          <w:rFonts w:ascii="Cambria" w:hAnsi="Cambria"/>
        </w:rPr>
        <w:t xml:space="preserve">, Akira </w:t>
      </w:r>
      <w:proofErr w:type="spellStart"/>
      <w:r w:rsidRPr="00EF430E">
        <w:rPr>
          <w:rFonts w:ascii="Cambria" w:hAnsi="Cambria"/>
        </w:rPr>
        <w:t>Hibiki</w:t>
      </w:r>
      <w:proofErr w:type="spellEnd"/>
      <w:r w:rsidRPr="00EF430E">
        <w:rPr>
          <w:rFonts w:ascii="Cambria" w:hAnsi="Cambria"/>
        </w:rPr>
        <w:t>, and Tetsuya Tsurumi</w:t>
      </w:r>
      <w:r w:rsidR="005B419D" w:rsidRPr="00EF430E">
        <w:rPr>
          <w:rFonts w:ascii="Cambria" w:hAnsi="Cambria"/>
        </w:rPr>
        <w:t xml:space="preserve">. (2009), </w:t>
      </w:r>
      <w:r w:rsidRPr="00EF430E">
        <w:rPr>
          <w:rFonts w:ascii="Cambria" w:hAnsi="Cambria"/>
        </w:rPr>
        <w:t xml:space="preserve">Does trade openness </w:t>
      </w:r>
      <w:r w:rsidR="005B419D" w:rsidRPr="00EF430E">
        <w:rPr>
          <w:rFonts w:ascii="Cambria" w:hAnsi="Cambria"/>
        </w:rPr>
        <w:t>improve environmental quality?.</w:t>
      </w:r>
      <w:r w:rsidR="002A747F">
        <w:rPr>
          <w:rFonts w:ascii="Cambria" w:hAnsi="Cambria"/>
        </w:rPr>
        <w:t> </w:t>
      </w:r>
      <w:r w:rsidR="002A747F" w:rsidRPr="006F6C82">
        <w:rPr>
          <w:rFonts w:ascii="Cambria" w:hAnsi="Cambria"/>
          <w:i/>
        </w:rPr>
        <w:t xml:space="preserve">Journal of Environmental Economics and </w:t>
      </w:r>
      <w:proofErr w:type="spellStart"/>
      <w:r w:rsidR="002A747F" w:rsidRPr="006F6C82">
        <w:rPr>
          <w:rFonts w:ascii="Cambria" w:hAnsi="Cambria"/>
          <w:i/>
        </w:rPr>
        <w:t>M</w:t>
      </w:r>
      <w:r w:rsidRPr="006F6C82">
        <w:rPr>
          <w:rFonts w:ascii="Cambria" w:hAnsi="Cambria"/>
          <w:i/>
        </w:rPr>
        <w:t>anagemen</w:t>
      </w:r>
      <w:r w:rsidR="002413F8">
        <w:rPr>
          <w:rFonts w:ascii="Cambria" w:hAnsi="Cambria"/>
          <w:i/>
        </w:rPr>
        <w:t>,</w:t>
      </w:r>
      <w:r w:rsidRPr="006F6C82">
        <w:rPr>
          <w:rFonts w:ascii="Cambria" w:hAnsi="Cambria"/>
          <w:i/>
        </w:rPr>
        <w:t>t</w:t>
      </w:r>
      <w:proofErr w:type="spellEnd"/>
      <w:r w:rsidRPr="00EF430E">
        <w:rPr>
          <w:rFonts w:ascii="Cambria" w:hAnsi="Cambria"/>
        </w:rPr>
        <w:t> 58</w:t>
      </w:r>
      <w:r w:rsidR="005B419D" w:rsidRPr="00EF430E">
        <w:rPr>
          <w:rFonts w:ascii="Cambria" w:hAnsi="Cambria"/>
        </w:rPr>
        <w:t>(</w:t>
      </w:r>
      <w:r w:rsidRPr="00EF430E">
        <w:rPr>
          <w:rFonts w:ascii="Cambria" w:hAnsi="Cambria"/>
        </w:rPr>
        <w:t>3</w:t>
      </w:r>
      <w:r w:rsidR="005B419D" w:rsidRPr="00EF430E">
        <w:rPr>
          <w:rFonts w:ascii="Cambria" w:hAnsi="Cambria"/>
        </w:rPr>
        <w:t>)</w:t>
      </w:r>
      <w:r w:rsidRPr="00EF430E">
        <w:rPr>
          <w:rFonts w:ascii="Cambria" w:hAnsi="Cambria"/>
        </w:rPr>
        <w:t>: 346-363.</w:t>
      </w:r>
    </w:p>
    <w:p w14:paraId="038BED1B" w14:textId="77777777" w:rsidR="00B77951" w:rsidRPr="00EF430E" w:rsidRDefault="00B77951" w:rsidP="006F6C82">
      <w:pPr>
        <w:ind w:firstLine="720"/>
        <w:rPr>
          <w:rFonts w:ascii="Cambria" w:hAnsi="Cambria"/>
        </w:rPr>
      </w:pPr>
    </w:p>
    <w:p w14:paraId="7C0A0FA0" w14:textId="6DB9295F" w:rsidR="002C10D2" w:rsidRPr="00EF430E" w:rsidRDefault="002C10D2" w:rsidP="006F6C82">
      <w:pPr>
        <w:ind w:firstLine="720"/>
        <w:rPr>
          <w:rFonts w:ascii="Cambria" w:hAnsi="Cambria"/>
        </w:rPr>
      </w:pPr>
      <w:r w:rsidRPr="00EF430E">
        <w:rPr>
          <w:rFonts w:ascii="Cambria" w:hAnsi="Cambria"/>
        </w:rPr>
        <w:t>Martin, Will, and Cong S. Pham.</w:t>
      </w:r>
      <w:r w:rsidR="005B419D" w:rsidRPr="00EF430E">
        <w:rPr>
          <w:rFonts w:ascii="Cambria" w:hAnsi="Cambria"/>
        </w:rPr>
        <w:t xml:space="preserve"> (2008), </w:t>
      </w:r>
      <w:r w:rsidRPr="00EF430E">
        <w:rPr>
          <w:rFonts w:ascii="Cambria" w:hAnsi="Cambria"/>
        </w:rPr>
        <w:t>Estimating the gravity equation when</w:t>
      </w:r>
      <w:r w:rsidR="005B419D" w:rsidRPr="00EF430E">
        <w:rPr>
          <w:rFonts w:ascii="Cambria" w:hAnsi="Cambria"/>
        </w:rPr>
        <w:t xml:space="preserve"> zero trade flows are frequent.</w:t>
      </w:r>
      <w:r w:rsidRPr="00EF430E">
        <w:rPr>
          <w:rFonts w:ascii="Cambria" w:hAnsi="Cambria"/>
        </w:rPr>
        <w:t xml:space="preserve"> </w:t>
      </w:r>
      <w:r w:rsidR="006D4D10" w:rsidRPr="00EF430E">
        <w:rPr>
          <w:rFonts w:ascii="Cambria" w:hAnsi="Cambria"/>
        </w:rPr>
        <w:t xml:space="preserve">School of Accounting, Economics and Finance, </w:t>
      </w:r>
      <w:proofErr w:type="spellStart"/>
      <w:r w:rsidR="006D4D10" w:rsidRPr="00EF430E">
        <w:rPr>
          <w:rFonts w:ascii="Cambria" w:hAnsi="Cambria"/>
        </w:rPr>
        <w:t>Deakin</w:t>
      </w:r>
      <w:proofErr w:type="spellEnd"/>
      <w:r w:rsidR="006D4D10" w:rsidRPr="00EF430E">
        <w:rPr>
          <w:rFonts w:ascii="Cambria" w:hAnsi="Cambria"/>
        </w:rPr>
        <w:t xml:space="preserve"> University.</w:t>
      </w:r>
    </w:p>
    <w:p w14:paraId="2A13E732" w14:textId="77777777" w:rsidR="00B77951" w:rsidRPr="00EF430E" w:rsidRDefault="00B77951" w:rsidP="006F6C82">
      <w:pPr>
        <w:ind w:firstLine="720"/>
        <w:rPr>
          <w:rFonts w:ascii="Cambria" w:hAnsi="Cambria"/>
        </w:rPr>
      </w:pPr>
    </w:p>
    <w:p w14:paraId="29067426" w14:textId="53A26EC2" w:rsidR="002C10D2" w:rsidRPr="00EF430E" w:rsidRDefault="002C10D2" w:rsidP="006F6C82">
      <w:pPr>
        <w:ind w:firstLine="720"/>
        <w:rPr>
          <w:rFonts w:ascii="Cambria" w:hAnsi="Cambria"/>
        </w:rPr>
      </w:pPr>
      <w:r w:rsidRPr="00EF430E">
        <w:rPr>
          <w:rFonts w:ascii="Cambria" w:hAnsi="Cambria"/>
        </w:rPr>
        <w:t xml:space="preserve">Porter, Michael E., and </w:t>
      </w:r>
      <w:proofErr w:type="spellStart"/>
      <w:r w:rsidRPr="00EF430E">
        <w:rPr>
          <w:rFonts w:ascii="Cambria" w:hAnsi="Cambria"/>
        </w:rPr>
        <w:t>Claas</w:t>
      </w:r>
      <w:proofErr w:type="spellEnd"/>
      <w:r w:rsidRPr="00EF430E">
        <w:rPr>
          <w:rFonts w:ascii="Cambria" w:hAnsi="Cambria"/>
        </w:rPr>
        <w:t xml:space="preserve"> Van der </w:t>
      </w:r>
      <w:proofErr w:type="spellStart"/>
      <w:r w:rsidRPr="00EF430E">
        <w:rPr>
          <w:rFonts w:ascii="Cambria" w:hAnsi="Cambria"/>
        </w:rPr>
        <w:t>Linde</w:t>
      </w:r>
      <w:proofErr w:type="spellEnd"/>
      <w:r w:rsidRPr="00EF430E">
        <w:rPr>
          <w:rFonts w:ascii="Cambria" w:hAnsi="Cambria"/>
        </w:rPr>
        <w:t>.</w:t>
      </w:r>
      <w:r w:rsidR="005B419D" w:rsidRPr="00EF430E">
        <w:rPr>
          <w:rFonts w:ascii="Cambria" w:hAnsi="Cambria"/>
        </w:rPr>
        <w:t xml:space="preserve"> (1995), </w:t>
      </w:r>
      <w:r w:rsidRPr="00EF430E">
        <w:rPr>
          <w:rFonts w:ascii="Cambria" w:hAnsi="Cambria"/>
        </w:rPr>
        <w:t>Toward a new conception of the environmen</w:t>
      </w:r>
      <w:r w:rsidR="005B419D" w:rsidRPr="00EF430E">
        <w:rPr>
          <w:rFonts w:ascii="Cambria" w:hAnsi="Cambria"/>
        </w:rPr>
        <w:t>t-competitiveness relationship.</w:t>
      </w:r>
      <w:r w:rsidR="002A747F">
        <w:rPr>
          <w:rFonts w:ascii="Cambria" w:hAnsi="Cambria"/>
        </w:rPr>
        <w:t> </w:t>
      </w:r>
      <w:r w:rsidR="002A747F" w:rsidRPr="006F6C82">
        <w:rPr>
          <w:rFonts w:ascii="Cambria" w:hAnsi="Cambria"/>
          <w:i/>
        </w:rPr>
        <w:t>The Journal of Economic P</w:t>
      </w:r>
      <w:r w:rsidRPr="006F6C82">
        <w:rPr>
          <w:rFonts w:ascii="Cambria" w:hAnsi="Cambria"/>
          <w:i/>
        </w:rPr>
        <w:t>erspectives</w:t>
      </w:r>
      <w:r w:rsidR="002413F8">
        <w:rPr>
          <w:rFonts w:ascii="Cambria" w:hAnsi="Cambria"/>
        </w:rPr>
        <w:t xml:space="preserve">: </w:t>
      </w:r>
      <w:r w:rsidRPr="00EF430E">
        <w:rPr>
          <w:rFonts w:ascii="Cambria" w:hAnsi="Cambria"/>
        </w:rPr>
        <w:t>97-118.</w:t>
      </w:r>
    </w:p>
    <w:p w14:paraId="58994074" w14:textId="77777777" w:rsidR="00B77951" w:rsidRPr="00EF430E" w:rsidRDefault="00B77951" w:rsidP="006F6C82">
      <w:pPr>
        <w:ind w:firstLine="720"/>
        <w:rPr>
          <w:rFonts w:ascii="Cambria" w:hAnsi="Cambria"/>
        </w:rPr>
      </w:pPr>
    </w:p>
    <w:p w14:paraId="77A29591" w14:textId="197FFBF2" w:rsidR="002C10D2" w:rsidRPr="00EF430E" w:rsidRDefault="002C10D2" w:rsidP="006F6C82">
      <w:pPr>
        <w:ind w:firstLine="720"/>
        <w:rPr>
          <w:rFonts w:ascii="Cambria" w:hAnsi="Cambria"/>
        </w:rPr>
      </w:pPr>
      <w:proofErr w:type="spellStart"/>
      <w:r w:rsidRPr="00EF430E">
        <w:rPr>
          <w:rFonts w:ascii="Cambria" w:hAnsi="Cambria"/>
        </w:rPr>
        <w:t>Rodrik</w:t>
      </w:r>
      <w:proofErr w:type="spellEnd"/>
      <w:r w:rsidRPr="00EF430E">
        <w:rPr>
          <w:rFonts w:ascii="Cambria" w:hAnsi="Cambria"/>
        </w:rPr>
        <w:t xml:space="preserve">, </w:t>
      </w:r>
      <w:proofErr w:type="spellStart"/>
      <w:r w:rsidRPr="00EF430E">
        <w:rPr>
          <w:rFonts w:ascii="Cambria" w:hAnsi="Cambria"/>
        </w:rPr>
        <w:t>Dani</w:t>
      </w:r>
      <w:proofErr w:type="spellEnd"/>
      <w:r w:rsidRPr="00EF430E">
        <w:rPr>
          <w:rFonts w:ascii="Cambria" w:hAnsi="Cambria"/>
        </w:rPr>
        <w:t>.</w:t>
      </w:r>
      <w:r w:rsidR="005B419D" w:rsidRPr="00EF430E">
        <w:rPr>
          <w:rFonts w:ascii="Cambria" w:hAnsi="Cambria"/>
        </w:rPr>
        <w:t xml:space="preserve"> (1995), </w:t>
      </w:r>
      <w:r w:rsidRPr="00EF430E">
        <w:rPr>
          <w:rFonts w:ascii="Cambria" w:hAnsi="Cambria"/>
        </w:rPr>
        <w:t>Pol</w:t>
      </w:r>
      <w:r w:rsidR="005B419D" w:rsidRPr="00EF430E">
        <w:rPr>
          <w:rFonts w:ascii="Cambria" w:hAnsi="Cambria"/>
        </w:rPr>
        <w:t>itical economy of trade policy.</w:t>
      </w:r>
      <w:r w:rsidR="002A747F">
        <w:rPr>
          <w:rFonts w:ascii="Cambria" w:hAnsi="Cambria"/>
        </w:rPr>
        <w:t> Handbook of International E</w:t>
      </w:r>
      <w:r w:rsidRPr="00EF430E">
        <w:rPr>
          <w:rFonts w:ascii="Cambria" w:hAnsi="Cambria"/>
        </w:rPr>
        <w:t>conomics</w:t>
      </w:r>
      <w:r w:rsidR="002413F8">
        <w:rPr>
          <w:rFonts w:ascii="Cambria" w:hAnsi="Cambria"/>
        </w:rPr>
        <w:t>,</w:t>
      </w:r>
      <w:r w:rsidRPr="00EF430E">
        <w:rPr>
          <w:rFonts w:ascii="Cambria" w:hAnsi="Cambria"/>
        </w:rPr>
        <w:t> </w:t>
      </w:r>
      <w:r w:rsidR="005B419D" w:rsidRPr="00EF430E">
        <w:rPr>
          <w:rFonts w:ascii="Cambria" w:hAnsi="Cambria"/>
        </w:rPr>
        <w:t>3(</w:t>
      </w:r>
      <w:r w:rsidRPr="00EF430E">
        <w:rPr>
          <w:rFonts w:ascii="Cambria" w:hAnsi="Cambria"/>
        </w:rPr>
        <w:t>3</w:t>
      </w:r>
      <w:r w:rsidR="005B419D" w:rsidRPr="00EF430E">
        <w:rPr>
          <w:rFonts w:ascii="Cambria" w:hAnsi="Cambria"/>
        </w:rPr>
        <w:t>)</w:t>
      </w:r>
      <w:r w:rsidRPr="00EF430E">
        <w:rPr>
          <w:rFonts w:ascii="Cambria" w:hAnsi="Cambria"/>
        </w:rPr>
        <w:t>: 1457-1494.</w:t>
      </w:r>
    </w:p>
    <w:p w14:paraId="0A4A9370" w14:textId="77777777" w:rsidR="00B77951" w:rsidRPr="00EF430E" w:rsidRDefault="00B77951" w:rsidP="006F6C82">
      <w:pPr>
        <w:ind w:firstLine="720"/>
        <w:rPr>
          <w:rFonts w:ascii="Cambria" w:hAnsi="Cambria"/>
        </w:rPr>
      </w:pPr>
    </w:p>
    <w:p w14:paraId="3350CB9F" w14:textId="2F9C75AC" w:rsidR="002C10D2" w:rsidRPr="00EF430E" w:rsidRDefault="002C10D2" w:rsidP="006F6C82">
      <w:pPr>
        <w:ind w:firstLine="720"/>
        <w:rPr>
          <w:rFonts w:ascii="Cambria" w:hAnsi="Cambria"/>
        </w:rPr>
      </w:pPr>
      <w:r w:rsidRPr="00EF430E">
        <w:rPr>
          <w:rFonts w:ascii="Cambria" w:hAnsi="Cambria"/>
        </w:rPr>
        <w:t xml:space="preserve">Rose, Andrew K., and Eric Van </w:t>
      </w:r>
      <w:proofErr w:type="spellStart"/>
      <w:r w:rsidRPr="00EF430E">
        <w:rPr>
          <w:rFonts w:ascii="Cambria" w:hAnsi="Cambria"/>
        </w:rPr>
        <w:t>Wincoop</w:t>
      </w:r>
      <w:proofErr w:type="spellEnd"/>
      <w:r w:rsidRPr="00EF430E">
        <w:rPr>
          <w:rFonts w:ascii="Cambria" w:hAnsi="Cambria"/>
        </w:rPr>
        <w:t>.</w:t>
      </w:r>
      <w:r w:rsidR="005B419D" w:rsidRPr="00EF430E">
        <w:rPr>
          <w:rFonts w:ascii="Cambria" w:hAnsi="Cambria"/>
        </w:rPr>
        <w:t xml:space="preserve"> (2001), </w:t>
      </w:r>
      <w:r w:rsidRPr="00EF430E">
        <w:rPr>
          <w:rFonts w:ascii="Cambria" w:hAnsi="Cambria"/>
        </w:rPr>
        <w:t>National money as a barrier to international trade: The real c</w:t>
      </w:r>
      <w:r w:rsidR="005B419D" w:rsidRPr="00EF430E">
        <w:rPr>
          <w:rFonts w:ascii="Cambria" w:hAnsi="Cambria"/>
        </w:rPr>
        <w:t>ase for currency union.</w:t>
      </w:r>
      <w:r w:rsidRPr="00EF430E">
        <w:rPr>
          <w:rFonts w:ascii="Cambria" w:hAnsi="Cambria"/>
        </w:rPr>
        <w:t> </w:t>
      </w:r>
      <w:r w:rsidRPr="006F6C82">
        <w:rPr>
          <w:rFonts w:ascii="Cambria" w:hAnsi="Cambria"/>
          <w:i/>
        </w:rPr>
        <w:t>American Economic Review</w:t>
      </w:r>
      <w:r w:rsidRPr="00EF430E">
        <w:rPr>
          <w:rFonts w:ascii="Cambria" w:hAnsi="Cambria"/>
        </w:rPr>
        <w:t>: 386-390.</w:t>
      </w:r>
    </w:p>
    <w:p w14:paraId="6A06D560" w14:textId="77777777" w:rsidR="00B77951" w:rsidRPr="00EF430E" w:rsidRDefault="00B77951" w:rsidP="006F6C82">
      <w:pPr>
        <w:ind w:firstLine="720"/>
        <w:rPr>
          <w:rFonts w:ascii="Cambria" w:hAnsi="Cambria"/>
        </w:rPr>
      </w:pPr>
    </w:p>
    <w:p w14:paraId="3DA054A0" w14:textId="5DF122DE" w:rsidR="002C10D2" w:rsidRPr="00EF430E" w:rsidRDefault="002C10D2" w:rsidP="006F6C82">
      <w:pPr>
        <w:ind w:firstLine="720"/>
        <w:rPr>
          <w:rFonts w:ascii="Cambria" w:hAnsi="Cambria"/>
        </w:rPr>
      </w:pPr>
      <w:r w:rsidRPr="00EF430E">
        <w:rPr>
          <w:rFonts w:ascii="Cambria" w:hAnsi="Cambria"/>
        </w:rPr>
        <w:t xml:space="preserve">Silva, JMC Santos, and </w:t>
      </w:r>
      <w:proofErr w:type="spellStart"/>
      <w:r w:rsidRPr="00EF430E">
        <w:rPr>
          <w:rFonts w:ascii="Cambria" w:hAnsi="Cambria"/>
        </w:rPr>
        <w:t>Silvana</w:t>
      </w:r>
      <w:proofErr w:type="spellEnd"/>
      <w:r w:rsidRPr="00EF430E">
        <w:rPr>
          <w:rFonts w:ascii="Cambria" w:hAnsi="Cambria"/>
        </w:rPr>
        <w:t xml:space="preserve"> </w:t>
      </w:r>
      <w:proofErr w:type="spellStart"/>
      <w:r w:rsidRPr="00EF430E">
        <w:rPr>
          <w:rFonts w:ascii="Cambria" w:hAnsi="Cambria"/>
        </w:rPr>
        <w:t>Tenreyro</w:t>
      </w:r>
      <w:proofErr w:type="spellEnd"/>
      <w:r w:rsidRPr="00EF430E">
        <w:rPr>
          <w:rFonts w:ascii="Cambria" w:hAnsi="Cambria"/>
        </w:rPr>
        <w:t>.</w:t>
      </w:r>
      <w:r w:rsidR="005B419D" w:rsidRPr="00EF430E">
        <w:rPr>
          <w:rFonts w:ascii="Cambria" w:hAnsi="Cambria"/>
        </w:rPr>
        <w:t xml:space="preserve"> (2006), The log of gravity.</w:t>
      </w:r>
      <w:r w:rsidR="002A747F">
        <w:rPr>
          <w:rFonts w:ascii="Cambria" w:hAnsi="Cambria"/>
        </w:rPr>
        <w:t> </w:t>
      </w:r>
      <w:r w:rsidR="002A747F" w:rsidRPr="006F6C82">
        <w:rPr>
          <w:rFonts w:ascii="Cambria" w:hAnsi="Cambria"/>
          <w:i/>
        </w:rPr>
        <w:t>The Review of Economics and S</w:t>
      </w:r>
      <w:r w:rsidRPr="006F6C82">
        <w:rPr>
          <w:rFonts w:ascii="Cambria" w:hAnsi="Cambria"/>
          <w:i/>
        </w:rPr>
        <w:t>tatistics</w:t>
      </w:r>
      <w:r w:rsidR="002413F8">
        <w:rPr>
          <w:rFonts w:ascii="Cambria" w:hAnsi="Cambria"/>
          <w:i/>
        </w:rPr>
        <w:t>,</w:t>
      </w:r>
      <w:r w:rsidRPr="00EF430E">
        <w:rPr>
          <w:rFonts w:ascii="Cambria" w:hAnsi="Cambria"/>
        </w:rPr>
        <w:t> </w:t>
      </w:r>
      <w:r w:rsidR="005B419D" w:rsidRPr="00EF430E">
        <w:rPr>
          <w:rFonts w:ascii="Cambria" w:hAnsi="Cambria"/>
        </w:rPr>
        <w:t>88(</w:t>
      </w:r>
      <w:r w:rsidRPr="00EF430E">
        <w:rPr>
          <w:rFonts w:ascii="Cambria" w:hAnsi="Cambria"/>
        </w:rPr>
        <w:t>4</w:t>
      </w:r>
      <w:r w:rsidR="005B419D" w:rsidRPr="00EF430E">
        <w:rPr>
          <w:rFonts w:ascii="Cambria" w:hAnsi="Cambria"/>
        </w:rPr>
        <w:t>)</w:t>
      </w:r>
      <w:r w:rsidRPr="00EF430E">
        <w:rPr>
          <w:rFonts w:ascii="Cambria" w:hAnsi="Cambria"/>
        </w:rPr>
        <w:t>: 641-658.</w:t>
      </w:r>
    </w:p>
    <w:p w14:paraId="2334ABBA" w14:textId="77777777" w:rsidR="00B77951" w:rsidRPr="00EF430E" w:rsidRDefault="00B77951" w:rsidP="006F6C82">
      <w:pPr>
        <w:ind w:firstLine="720"/>
        <w:rPr>
          <w:rFonts w:ascii="Cambria" w:hAnsi="Cambria"/>
        </w:rPr>
      </w:pPr>
    </w:p>
    <w:p w14:paraId="4ADB4B00" w14:textId="03165F29" w:rsidR="002C10D2" w:rsidRPr="00EF430E" w:rsidRDefault="002C10D2" w:rsidP="006F6C82">
      <w:pPr>
        <w:ind w:firstLine="720"/>
        <w:rPr>
          <w:rFonts w:ascii="Cambria" w:hAnsi="Cambria"/>
        </w:rPr>
      </w:pPr>
      <w:r w:rsidRPr="00EF430E">
        <w:rPr>
          <w:rFonts w:ascii="Cambria" w:hAnsi="Cambria"/>
        </w:rPr>
        <w:t>Tinbergen, Jan.</w:t>
      </w:r>
      <w:r w:rsidR="005B419D" w:rsidRPr="00EF430E">
        <w:rPr>
          <w:rFonts w:ascii="Cambria" w:hAnsi="Cambria"/>
        </w:rPr>
        <w:t xml:space="preserve"> (1962), </w:t>
      </w:r>
      <w:r w:rsidRPr="00EF430E">
        <w:rPr>
          <w:rFonts w:ascii="Cambria" w:hAnsi="Cambria"/>
        </w:rPr>
        <w:t xml:space="preserve">Shaping the world economy; suggestions for an </w:t>
      </w:r>
      <w:r w:rsidR="005B419D" w:rsidRPr="00EF430E">
        <w:rPr>
          <w:rFonts w:ascii="Cambria" w:hAnsi="Cambria"/>
        </w:rPr>
        <w:t>international economic policy.</w:t>
      </w:r>
      <w:r w:rsidRPr="00EF430E">
        <w:rPr>
          <w:rFonts w:ascii="Cambria" w:hAnsi="Cambria"/>
        </w:rPr>
        <w:t> </w:t>
      </w:r>
      <w:r w:rsidRPr="006F6C82">
        <w:rPr>
          <w:rFonts w:ascii="Cambria" w:hAnsi="Cambria"/>
          <w:i/>
        </w:rPr>
        <w:t>Books (Jan Tinbergen).</w:t>
      </w:r>
    </w:p>
    <w:p w14:paraId="3248E40E" w14:textId="77777777" w:rsidR="002C10D2" w:rsidRPr="00EF430E" w:rsidRDefault="002C10D2" w:rsidP="006F6C82">
      <w:pPr>
        <w:rPr>
          <w:rFonts w:ascii="Cambria" w:hAnsi="Cambria"/>
        </w:rPr>
      </w:pPr>
    </w:p>
    <w:p w14:paraId="1C7EB0B8" w14:textId="77777777" w:rsidR="00267396" w:rsidRPr="00EF430E" w:rsidRDefault="00267396">
      <w:pPr>
        <w:rPr>
          <w:rFonts w:ascii="Cambria" w:hAnsi="Cambria"/>
        </w:rPr>
      </w:pPr>
    </w:p>
    <w:p w14:paraId="2FD9FCE1" w14:textId="77777777" w:rsidR="00140B27" w:rsidRDefault="00140B27">
      <w:pPr>
        <w:rPr>
          <w:b/>
          <w:sz w:val="32"/>
          <w:szCs w:val="32"/>
          <w:lang w:val="en-AU"/>
        </w:rPr>
      </w:pPr>
    </w:p>
    <w:p w14:paraId="58C6FFA4" w14:textId="77777777" w:rsidR="00140B27" w:rsidRDefault="00140B27">
      <w:pPr>
        <w:rPr>
          <w:b/>
          <w:sz w:val="32"/>
          <w:szCs w:val="32"/>
          <w:lang w:val="en-AU"/>
        </w:rPr>
      </w:pPr>
    </w:p>
    <w:p w14:paraId="654A2C1A" w14:textId="77777777" w:rsidR="00140B27" w:rsidRDefault="00140B27">
      <w:pPr>
        <w:rPr>
          <w:b/>
          <w:sz w:val="32"/>
          <w:szCs w:val="32"/>
          <w:lang w:val="en-AU"/>
        </w:rPr>
      </w:pPr>
    </w:p>
    <w:p w14:paraId="698ACACB" w14:textId="77777777" w:rsidR="00140B27" w:rsidRDefault="00140B27">
      <w:pPr>
        <w:rPr>
          <w:b/>
          <w:sz w:val="32"/>
          <w:szCs w:val="32"/>
          <w:lang w:val="en-AU"/>
        </w:rPr>
      </w:pPr>
    </w:p>
    <w:p w14:paraId="0C92B66D" w14:textId="77777777" w:rsidR="00140B27" w:rsidRDefault="00140B27">
      <w:pPr>
        <w:rPr>
          <w:b/>
          <w:sz w:val="32"/>
          <w:szCs w:val="32"/>
          <w:lang w:val="en-AU"/>
        </w:rPr>
      </w:pPr>
    </w:p>
    <w:p w14:paraId="736D1D8E" w14:textId="77777777" w:rsidR="00140B27" w:rsidRDefault="00140B27">
      <w:pPr>
        <w:rPr>
          <w:b/>
          <w:sz w:val="32"/>
          <w:szCs w:val="32"/>
          <w:lang w:val="en-AU"/>
        </w:rPr>
      </w:pPr>
    </w:p>
    <w:p w14:paraId="3C13C600" w14:textId="77777777" w:rsidR="00140B27" w:rsidRDefault="00140B27">
      <w:pPr>
        <w:rPr>
          <w:b/>
          <w:sz w:val="32"/>
          <w:szCs w:val="32"/>
          <w:lang w:val="en-AU"/>
        </w:rPr>
      </w:pPr>
    </w:p>
    <w:p w14:paraId="5D9FB9C0" w14:textId="77777777" w:rsidR="00140B27" w:rsidRDefault="00140B27">
      <w:pPr>
        <w:rPr>
          <w:b/>
          <w:sz w:val="32"/>
          <w:szCs w:val="32"/>
          <w:lang w:val="en-AU"/>
        </w:rPr>
      </w:pPr>
    </w:p>
    <w:p w14:paraId="53A5ED17" w14:textId="77777777" w:rsidR="00140B27" w:rsidRDefault="00140B27">
      <w:pPr>
        <w:rPr>
          <w:b/>
          <w:sz w:val="32"/>
          <w:szCs w:val="32"/>
          <w:lang w:val="en-AU"/>
        </w:rPr>
      </w:pPr>
    </w:p>
    <w:p w14:paraId="1F856C3D" w14:textId="77777777" w:rsidR="00140B27" w:rsidRDefault="00140B27">
      <w:pPr>
        <w:rPr>
          <w:b/>
          <w:sz w:val="32"/>
          <w:szCs w:val="32"/>
          <w:lang w:val="en-AU"/>
        </w:rPr>
      </w:pPr>
    </w:p>
    <w:p w14:paraId="5C9634AE" w14:textId="77777777" w:rsidR="00140B27" w:rsidRDefault="00140B27">
      <w:pPr>
        <w:rPr>
          <w:b/>
          <w:sz w:val="32"/>
          <w:szCs w:val="32"/>
          <w:lang w:val="en-AU"/>
        </w:rPr>
      </w:pPr>
    </w:p>
    <w:p w14:paraId="096FCCDC" w14:textId="77777777" w:rsidR="00140B27" w:rsidRDefault="00140B27">
      <w:pPr>
        <w:rPr>
          <w:b/>
          <w:sz w:val="32"/>
          <w:szCs w:val="32"/>
          <w:lang w:val="en-AU"/>
        </w:rPr>
      </w:pPr>
    </w:p>
    <w:p w14:paraId="6B186856" w14:textId="77777777" w:rsidR="00263DAC" w:rsidRDefault="00263DAC">
      <w:pPr>
        <w:rPr>
          <w:b/>
          <w:sz w:val="32"/>
          <w:szCs w:val="32"/>
          <w:lang w:val="en-AU"/>
        </w:rPr>
      </w:pPr>
    </w:p>
    <w:p w14:paraId="31F94FDC" w14:textId="77777777" w:rsidR="002B4F1F" w:rsidRDefault="002B4F1F">
      <w:pPr>
        <w:rPr>
          <w:b/>
          <w:sz w:val="32"/>
          <w:szCs w:val="32"/>
          <w:lang w:val="en-AU"/>
        </w:rPr>
      </w:pPr>
    </w:p>
    <w:p w14:paraId="4479824A" w14:textId="77777777" w:rsidR="002B4F1F" w:rsidRDefault="002B4F1F">
      <w:pPr>
        <w:rPr>
          <w:b/>
          <w:sz w:val="32"/>
          <w:szCs w:val="32"/>
          <w:lang w:val="en-AU"/>
        </w:rPr>
      </w:pPr>
    </w:p>
    <w:p w14:paraId="048822C9" w14:textId="77777777" w:rsidR="002B4F1F" w:rsidRDefault="002B4F1F">
      <w:pPr>
        <w:rPr>
          <w:b/>
          <w:sz w:val="32"/>
          <w:szCs w:val="32"/>
          <w:lang w:val="en-AU"/>
        </w:rPr>
      </w:pPr>
    </w:p>
    <w:p w14:paraId="75AB1A96" w14:textId="77777777" w:rsidR="002B4F1F" w:rsidRDefault="002B4F1F">
      <w:pPr>
        <w:rPr>
          <w:b/>
          <w:sz w:val="32"/>
          <w:szCs w:val="32"/>
          <w:lang w:val="en-AU"/>
        </w:rPr>
      </w:pPr>
    </w:p>
    <w:p w14:paraId="4027D4B8" w14:textId="77777777" w:rsidR="002B4F1F" w:rsidRDefault="002B4F1F">
      <w:pPr>
        <w:rPr>
          <w:b/>
          <w:sz w:val="32"/>
          <w:szCs w:val="32"/>
          <w:lang w:val="en-AU"/>
        </w:rPr>
      </w:pPr>
    </w:p>
    <w:p w14:paraId="531863CB" w14:textId="77777777" w:rsidR="002B4F1F" w:rsidRDefault="002B4F1F">
      <w:pPr>
        <w:rPr>
          <w:b/>
          <w:sz w:val="32"/>
          <w:szCs w:val="32"/>
          <w:lang w:val="en-AU"/>
        </w:rPr>
      </w:pPr>
    </w:p>
    <w:p w14:paraId="69B9517D" w14:textId="77777777" w:rsidR="002B4F1F" w:rsidRDefault="002B4F1F">
      <w:pPr>
        <w:rPr>
          <w:b/>
          <w:sz w:val="32"/>
          <w:szCs w:val="32"/>
          <w:lang w:val="en-AU"/>
        </w:rPr>
      </w:pPr>
    </w:p>
    <w:p w14:paraId="05781416" w14:textId="77777777" w:rsidR="002B4F1F" w:rsidRDefault="002B4F1F">
      <w:pPr>
        <w:rPr>
          <w:b/>
          <w:sz w:val="32"/>
          <w:szCs w:val="32"/>
          <w:lang w:val="en-AU"/>
        </w:rPr>
      </w:pPr>
    </w:p>
    <w:p w14:paraId="6AA74424" w14:textId="77777777" w:rsidR="002B4F1F" w:rsidRDefault="002B4F1F">
      <w:pPr>
        <w:rPr>
          <w:b/>
          <w:sz w:val="32"/>
          <w:szCs w:val="32"/>
          <w:lang w:val="en-AU"/>
        </w:rPr>
      </w:pPr>
    </w:p>
    <w:p w14:paraId="2DEE031A" w14:textId="77777777" w:rsidR="002B4F1F" w:rsidRDefault="002B4F1F">
      <w:pPr>
        <w:rPr>
          <w:b/>
          <w:sz w:val="32"/>
          <w:szCs w:val="32"/>
          <w:lang w:val="en-AU"/>
        </w:rPr>
      </w:pPr>
    </w:p>
    <w:p w14:paraId="1EF9D71C" w14:textId="77777777" w:rsidR="002B4F1F" w:rsidRDefault="002B4F1F">
      <w:pPr>
        <w:rPr>
          <w:b/>
          <w:sz w:val="32"/>
          <w:szCs w:val="32"/>
          <w:lang w:val="en-AU"/>
        </w:rPr>
      </w:pPr>
    </w:p>
    <w:p w14:paraId="71BE1EC4" w14:textId="77777777" w:rsidR="002B4F1F" w:rsidRDefault="002B4F1F">
      <w:pPr>
        <w:rPr>
          <w:b/>
          <w:sz w:val="32"/>
          <w:szCs w:val="32"/>
          <w:lang w:val="en-AU"/>
        </w:rPr>
      </w:pPr>
    </w:p>
    <w:p w14:paraId="25AF3DFD" w14:textId="77777777" w:rsidR="002B4F1F" w:rsidRDefault="002B4F1F">
      <w:pPr>
        <w:rPr>
          <w:b/>
          <w:sz w:val="32"/>
          <w:szCs w:val="32"/>
          <w:lang w:val="en-AU"/>
        </w:rPr>
      </w:pPr>
    </w:p>
    <w:p w14:paraId="4EE9E541" w14:textId="77777777" w:rsidR="002B4F1F" w:rsidRDefault="002B4F1F">
      <w:pPr>
        <w:rPr>
          <w:b/>
          <w:sz w:val="32"/>
          <w:szCs w:val="32"/>
          <w:lang w:val="en-AU"/>
        </w:rPr>
      </w:pPr>
    </w:p>
    <w:p w14:paraId="7E0CE05A" w14:textId="77777777" w:rsidR="002B4F1F" w:rsidRDefault="002B4F1F">
      <w:pPr>
        <w:rPr>
          <w:b/>
          <w:sz w:val="32"/>
          <w:szCs w:val="32"/>
          <w:lang w:val="en-AU"/>
        </w:rPr>
      </w:pPr>
    </w:p>
    <w:p w14:paraId="0BBB0C58" w14:textId="7D1E3591" w:rsidR="00267396" w:rsidRDefault="008E60D3">
      <w:pPr>
        <w:rPr>
          <w:b/>
          <w:sz w:val="32"/>
          <w:szCs w:val="32"/>
          <w:lang w:val="en-AU"/>
        </w:rPr>
      </w:pPr>
      <w:r>
        <w:rPr>
          <w:b/>
          <w:sz w:val="32"/>
          <w:szCs w:val="32"/>
          <w:lang w:val="en-AU"/>
        </w:rPr>
        <w:lastRenderedPageBreak/>
        <w:t>12</w:t>
      </w:r>
      <w:r w:rsidR="00267396" w:rsidRPr="00267396">
        <w:rPr>
          <w:b/>
          <w:sz w:val="32"/>
          <w:szCs w:val="32"/>
          <w:lang w:val="en-AU"/>
        </w:rPr>
        <w:t>. Appendix</w:t>
      </w:r>
      <w:r w:rsidR="00267396">
        <w:rPr>
          <w:b/>
          <w:sz w:val="32"/>
          <w:szCs w:val="32"/>
          <w:lang w:val="en-AU"/>
        </w:rPr>
        <w:fldChar w:fldCharType="begin"/>
      </w:r>
      <w:r w:rsidR="00267396">
        <w:instrText xml:space="preserve"> XE "</w:instrText>
      </w:r>
      <w:r w:rsidR="008373BA">
        <w:rPr>
          <w:b/>
          <w:sz w:val="32"/>
          <w:szCs w:val="32"/>
          <w:lang w:val="en-AU"/>
        </w:rPr>
        <w:instrText>12</w:instrText>
      </w:r>
      <w:r w:rsidR="00267396" w:rsidRPr="00170C90">
        <w:rPr>
          <w:b/>
          <w:sz w:val="32"/>
          <w:szCs w:val="32"/>
          <w:lang w:val="en-AU"/>
        </w:rPr>
        <w:instrText>. Appendix</w:instrText>
      </w:r>
      <w:r w:rsidR="00156AEF">
        <w:rPr>
          <w:b/>
          <w:sz w:val="32"/>
          <w:szCs w:val="32"/>
          <w:lang w:val="en-AU"/>
        </w:rPr>
        <w:instrText>;</w:instrText>
      </w:r>
      <w:r w:rsidR="008373BA">
        <w:rPr>
          <w:b/>
          <w:sz w:val="32"/>
          <w:szCs w:val="32"/>
          <w:lang w:val="en-AU"/>
        </w:rPr>
        <w:instrText>93</w:instrText>
      </w:r>
      <w:r w:rsidR="00267396">
        <w:instrText xml:space="preserve">" </w:instrText>
      </w:r>
      <w:r w:rsidR="00267396">
        <w:rPr>
          <w:b/>
          <w:sz w:val="32"/>
          <w:szCs w:val="32"/>
          <w:lang w:val="en-AU"/>
        </w:rPr>
        <w:fldChar w:fldCharType="end"/>
      </w:r>
      <w:r w:rsidR="00267396" w:rsidRPr="00267396">
        <w:rPr>
          <w:b/>
          <w:sz w:val="32"/>
          <w:szCs w:val="32"/>
          <w:lang w:val="en-AU"/>
        </w:rPr>
        <w:t xml:space="preserve"> </w:t>
      </w:r>
    </w:p>
    <w:p w14:paraId="030A648A" w14:textId="3924F5E9" w:rsidR="008E60D3" w:rsidRDefault="008E60D3">
      <w:pPr>
        <w:rPr>
          <w:b/>
          <w:sz w:val="32"/>
          <w:szCs w:val="32"/>
          <w:lang w:val="en-AU"/>
        </w:rPr>
      </w:pPr>
    </w:p>
    <w:p w14:paraId="60BFC831" w14:textId="61426046" w:rsidR="00A46900" w:rsidRPr="00A46900" w:rsidRDefault="00A46900">
      <w:pPr>
        <w:rPr>
          <w:i/>
          <w:lang w:val="en-AU"/>
        </w:rPr>
      </w:pPr>
      <w:r>
        <w:rPr>
          <w:i/>
          <w:lang w:val="en-AU"/>
        </w:rPr>
        <w:t>Appendix 1</w:t>
      </w:r>
    </w:p>
    <w:p w14:paraId="401AA538" w14:textId="77777777" w:rsidR="00A00EE8" w:rsidRDefault="00A00EE8">
      <w:pPr>
        <w:rPr>
          <w:lang w:val="en-AU"/>
        </w:rPr>
      </w:pPr>
    </w:p>
    <w:tbl>
      <w:tblPr>
        <w:tblW w:w="5776" w:type="pct"/>
        <w:tblInd w:w="-781" w:type="dxa"/>
        <w:tblCellMar>
          <w:left w:w="70" w:type="dxa"/>
          <w:right w:w="70" w:type="dxa"/>
        </w:tblCellMar>
        <w:tblLook w:val="04A0" w:firstRow="1" w:lastRow="0" w:firstColumn="1" w:lastColumn="0" w:noHBand="0" w:noVBand="1"/>
      </w:tblPr>
      <w:tblGrid>
        <w:gridCol w:w="2412"/>
        <w:gridCol w:w="5086"/>
        <w:gridCol w:w="3134"/>
      </w:tblGrid>
      <w:tr w:rsidR="00A00EE8" w:rsidRPr="00A00EE8" w14:paraId="4D9C5A15" w14:textId="77777777" w:rsidTr="00062B4B">
        <w:trPr>
          <w:trHeight w:val="335"/>
        </w:trPr>
        <w:tc>
          <w:tcPr>
            <w:tcW w:w="1134" w:type="pct"/>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026E165E" w14:textId="380581B0" w:rsidR="00A00EE8" w:rsidRPr="00A00EE8" w:rsidRDefault="00A00EE8" w:rsidP="00A00EE8">
            <w:pPr>
              <w:rPr>
                <w:rFonts w:ascii="Calibri" w:eastAsia="Times New Roman" w:hAnsi="Calibri" w:cs="Times New Roman"/>
                <w:b/>
                <w:bCs/>
                <w:color w:val="000000"/>
                <w:lang w:val="en-US"/>
              </w:rPr>
            </w:pPr>
            <w:r>
              <w:rPr>
                <w:rFonts w:ascii="Calibri" w:eastAsia="Times New Roman" w:hAnsi="Calibri" w:cs="Times New Roman"/>
                <w:b/>
                <w:bCs/>
                <w:color w:val="000000"/>
                <w:lang w:val="en-US"/>
              </w:rPr>
              <w:t>Variable</w:t>
            </w:r>
            <w:r w:rsidRPr="00A00EE8">
              <w:rPr>
                <w:rFonts w:ascii="Calibri" w:eastAsia="Times New Roman" w:hAnsi="Calibri" w:cs="Times New Roman"/>
                <w:b/>
                <w:bCs/>
                <w:color w:val="000000"/>
                <w:lang w:val="en-US"/>
              </w:rPr>
              <w:t xml:space="preserve"> Name</w:t>
            </w:r>
          </w:p>
        </w:tc>
        <w:tc>
          <w:tcPr>
            <w:tcW w:w="2392" w:type="pct"/>
            <w:tcBorders>
              <w:top w:val="single" w:sz="4" w:space="0" w:color="auto"/>
              <w:left w:val="nil"/>
              <w:bottom w:val="double" w:sz="6" w:space="0" w:color="auto"/>
              <w:right w:val="single" w:sz="4" w:space="0" w:color="auto"/>
            </w:tcBorders>
            <w:shd w:val="clear" w:color="auto" w:fill="auto"/>
            <w:noWrap/>
            <w:vAlign w:val="bottom"/>
            <w:hideMark/>
          </w:tcPr>
          <w:p w14:paraId="545CCD65" w14:textId="199D814E" w:rsidR="00A00EE8" w:rsidRPr="00A00EE8" w:rsidRDefault="00A00EE8" w:rsidP="00A00EE8">
            <w:pPr>
              <w:rPr>
                <w:rFonts w:ascii="Calibri" w:eastAsia="Times New Roman" w:hAnsi="Calibri" w:cs="Times New Roman"/>
                <w:b/>
                <w:bCs/>
                <w:color w:val="000000"/>
                <w:lang w:val="en-US"/>
              </w:rPr>
            </w:pPr>
            <w:r>
              <w:rPr>
                <w:rFonts w:ascii="Calibri" w:eastAsia="Times New Roman" w:hAnsi="Calibri" w:cs="Times New Roman"/>
                <w:b/>
                <w:bCs/>
                <w:color w:val="000000"/>
                <w:lang w:val="en-US"/>
              </w:rPr>
              <w:t>D</w:t>
            </w:r>
            <w:r w:rsidRPr="00A00EE8">
              <w:rPr>
                <w:rFonts w:ascii="Calibri" w:eastAsia="Times New Roman" w:hAnsi="Calibri" w:cs="Times New Roman"/>
                <w:b/>
                <w:bCs/>
                <w:color w:val="000000"/>
                <w:lang w:val="en-US"/>
              </w:rPr>
              <w:t>efinition</w:t>
            </w:r>
          </w:p>
        </w:tc>
        <w:tc>
          <w:tcPr>
            <w:tcW w:w="1474" w:type="pct"/>
            <w:tcBorders>
              <w:top w:val="single" w:sz="4" w:space="0" w:color="auto"/>
              <w:left w:val="nil"/>
              <w:bottom w:val="double" w:sz="6" w:space="0" w:color="auto"/>
              <w:right w:val="single" w:sz="4" w:space="0" w:color="auto"/>
            </w:tcBorders>
            <w:shd w:val="clear" w:color="auto" w:fill="auto"/>
            <w:noWrap/>
            <w:vAlign w:val="bottom"/>
            <w:hideMark/>
          </w:tcPr>
          <w:p w14:paraId="07406CD8" w14:textId="77777777" w:rsidR="00A00EE8" w:rsidRPr="00A00EE8" w:rsidRDefault="00A00EE8" w:rsidP="00A00EE8">
            <w:pPr>
              <w:rPr>
                <w:rFonts w:ascii="Calibri" w:eastAsia="Times New Roman" w:hAnsi="Calibri" w:cs="Times New Roman"/>
                <w:b/>
                <w:bCs/>
                <w:color w:val="000000"/>
                <w:lang w:val="en-US"/>
              </w:rPr>
            </w:pPr>
            <w:r w:rsidRPr="00A00EE8">
              <w:rPr>
                <w:rFonts w:ascii="Calibri" w:eastAsia="Times New Roman" w:hAnsi="Calibri" w:cs="Times New Roman"/>
                <w:b/>
                <w:bCs/>
                <w:color w:val="000000"/>
                <w:lang w:val="en-US"/>
              </w:rPr>
              <w:t>Source</w:t>
            </w:r>
          </w:p>
        </w:tc>
      </w:tr>
      <w:tr w:rsidR="00A00EE8" w:rsidRPr="00A00EE8" w14:paraId="7954B00C" w14:textId="77777777" w:rsidTr="00062B4B">
        <w:trPr>
          <w:trHeight w:val="2364"/>
        </w:trPr>
        <w:tc>
          <w:tcPr>
            <w:tcW w:w="1134" w:type="pct"/>
            <w:tcBorders>
              <w:top w:val="nil"/>
              <w:left w:val="single" w:sz="4" w:space="0" w:color="auto"/>
              <w:bottom w:val="single" w:sz="4" w:space="0" w:color="auto"/>
              <w:right w:val="single" w:sz="4" w:space="0" w:color="auto"/>
            </w:tcBorders>
            <w:shd w:val="clear" w:color="auto" w:fill="auto"/>
            <w:hideMark/>
          </w:tcPr>
          <w:p w14:paraId="0238B9A4" w14:textId="594120CC" w:rsid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GDP (current US$)</w:t>
            </w:r>
          </w:p>
          <w:p w14:paraId="32940894" w14:textId="7419E0C4" w:rsidR="00A00EE8" w:rsidRDefault="00A00EE8" w:rsidP="00A00EE8">
            <w:pPr>
              <w:rPr>
                <w:rFonts w:ascii="Calibri" w:eastAsia="Times New Roman" w:hAnsi="Calibri" w:cs="Times New Roman"/>
                <w:sz w:val="22"/>
                <w:szCs w:val="22"/>
                <w:lang w:val="en-US"/>
              </w:rPr>
            </w:pPr>
          </w:p>
          <w:p w14:paraId="1FD0B897" w14:textId="77777777" w:rsidR="00A00EE8" w:rsidRPr="00A00EE8" w:rsidRDefault="00A00EE8" w:rsidP="00A00EE8">
            <w:pPr>
              <w:jc w:val="center"/>
              <w:rPr>
                <w:rFonts w:ascii="Calibri" w:eastAsia="Times New Roman" w:hAnsi="Calibri" w:cs="Times New Roman"/>
                <w:sz w:val="22"/>
                <w:szCs w:val="22"/>
                <w:lang w:val="en-US"/>
              </w:rPr>
            </w:pPr>
          </w:p>
        </w:tc>
        <w:tc>
          <w:tcPr>
            <w:tcW w:w="2392" w:type="pct"/>
            <w:tcBorders>
              <w:top w:val="nil"/>
              <w:left w:val="nil"/>
              <w:bottom w:val="single" w:sz="4" w:space="0" w:color="auto"/>
              <w:right w:val="single" w:sz="4" w:space="0" w:color="auto"/>
            </w:tcBorders>
            <w:shd w:val="clear" w:color="auto" w:fill="auto"/>
            <w:hideMark/>
          </w:tcPr>
          <w:p w14:paraId="55366C2B" w14:textId="77777777"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GDP at purchaser's prices is the sum of gross value added by all resident producers in the economy plus any product taxes and minus any subsidies not included in the value of the products. It is calculated without making deductions for depreciation of fabricated assets or for depletion and degradation of natural resources. Data are in current U.S. dollars. Dollar figures for GDP are converted from domestic currencies using single year official exchange rates. For a few countries where the official exchange rate does not reflect the rate effectively applied to actual foreign exchange transactions, an alternative conversion factor is used.</w:t>
            </w:r>
          </w:p>
        </w:tc>
        <w:tc>
          <w:tcPr>
            <w:tcW w:w="1474" w:type="pct"/>
            <w:tcBorders>
              <w:top w:val="nil"/>
              <w:left w:val="nil"/>
              <w:bottom w:val="single" w:sz="4" w:space="0" w:color="auto"/>
              <w:right w:val="single" w:sz="4" w:space="0" w:color="auto"/>
            </w:tcBorders>
            <w:shd w:val="clear" w:color="auto" w:fill="auto"/>
            <w:hideMark/>
          </w:tcPr>
          <w:p w14:paraId="23E0922E" w14:textId="77777777"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World Bank national accounts data, and OECD National Accounts data files.</w:t>
            </w:r>
          </w:p>
        </w:tc>
      </w:tr>
      <w:tr w:rsidR="00A00EE8" w:rsidRPr="00A00EE8" w14:paraId="5230150A" w14:textId="77777777" w:rsidTr="00062B4B">
        <w:trPr>
          <w:trHeight w:val="1464"/>
        </w:trPr>
        <w:tc>
          <w:tcPr>
            <w:tcW w:w="1134" w:type="pct"/>
            <w:tcBorders>
              <w:top w:val="nil"/>
              <w:left w:val="single" w:sz="4" w:space="0" w:color="auto"/>
              <w:bottom w:val="single" w:sz="4" w:space="0" w:color="auto"/>
              <w:right w:val="single" w:sz="4" w:space="0" w:color="auto"/>
            </w:tcBorders>
            <w:shd w:val="clear" w:color="auto" w:fill="auto"/>
            <w:hideMark/>
          </w:tcPr>
          <w:p w14:paraId="40F2A52F" w14:textId="40FA722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Population, total</w:t>
            </w:r>
          </w:p>
        </w:tc>
        <w:tc>
          <w:tcPr>
            <w:tcW w:w="2392" w:type="pct"/>
            <w:tcBorders>
              <w:top w:val="nil"/>
              <w:left w:val="nil"/>
              <w:bottom w:val="single" w:sz="4" w:space="0" w:color="auto"/>
              <w:right w:val="single" w:sz="4" w:space="0" w:color="auto"/>
            </w:tcBorders>
            <w:shd w:val="clear" w:color="auto" w:fill="auto"/>
            <w:hideMark/>
          </w:tcPr>
          <w:p w14:paraId="37B7DA69" w14:textId="5053B6D8"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Total population is based on the de facto definition of population, which counts all residents regardless of legal status or citizenship--except for refugees not permanently settled in the country of asylum, who are generally considered part of the population of their country of origin. The values shown are midyear estimates.</w:t>
            </w:r>
          </w:p>
        </w:tc>
        <w:tc>
          <w:tcPr>
            <w:tcW w:w="1474" w:type="pct"/>
            <w:tcBorders>
              <w:top w:val="nil"/>
              <w:left w:val="nil"/>
              <w:bottom w:val="single" w:sz="4" w:space="0" w:color="auto"/>
              <w:right w:val="single" w:sz="4" w:space="0" w:color="auto"/>
            </w:tcBorders>
            <w:shd w:val="clear" w:color="auto" w:fill="auto"/>
            <w:hideMark/>
          </w:tcPr>
          <w:p w14:paraId="2342BBEC" w14:textId="5C076E30"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 xml:space="preserve">(1) United Nations Population Division. World Population Prospects, (2) United Nations Statistical Division. Population and Vital Statistics Report (various years), (3) Census reports and other statistical publications from national statistical offices, (4) Eurostat: Demographic Statistics, (5) Secretariat of the Pacific Community: Statistics and Demography </w:t>
            </w:r>
            <w:proofErr w:type="spellStart"/>
            <w:r w:rsidRPr="00A00EE8">
              <w:rPr>
                <w:rFonts w:ascii="Calibri" w:eastAsia="Times New Roman" w:hAnsi="Calibri" w:cs="Times New Roman"/>
                <w:color w:val="000000"/>
                <w:sz w:val="22"/>
                <w:szCs w:val="22"/>
                <w:lang w:val="en-US"/>
              </w:rPr>
              <w:t>Programme</w:t>
            </w:r>
            <w:proofErr w:type="spellEnd"/>
            <w:r w:rsidRPr="00A00EE8">
              <w:rPr>
                <w:rFonts w:ascii="Calibri" w:eastAsia="Times New Roman" w:hAnsi="Calibri" w:cs="Times New Roman"/>
                <w:color w:val="000000"/>
                <w:sz w:val="22"/>
                <w:szCs w:val="22"/>
                <w:lang w:val="en-US"/>
              </w:rPr>
              <w:t>, and (6) U.S. Census Bureau: International Database.</w:t>
            </w:r>
          </w:p>
        </w:tc>
      </w:tr>
      <w:tr w:rsidR="00A00EE8" w:rsidRPr="00A00EE8" w14:paraId="6E04155D" w14:textId="77777777" w:rsidTr="00062B4B">
        <w:trPr>
          <w:trHeight w:val="1513"/>
        </w:trPr>
        <w:tc>
          <w:tcPr>
            <w:tcW w:w="1134" w:type="pct"/>
            <w:tcBorders>
              <w:top w:val="nil"/>
              <w:left w:val="single" w:sz="4" w:space="0" w:color="auto"/>
              <w:bottom w:val="single" w:sz="4" w:space="0" w:color="auto"/>
              <w:right w:val="single" w:sz="4" w:space="0" w:color="auto"/>
            </w:tcBorders>
            <w:shd w:val="clear" w:color="auto" w:fill="auto"/>
            <w:hideMark/>
          </w:tcPr>
          <w:p w14:paraId="19A40557" w14:textId="3A7A3910"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Land area (sq. km)</w:t>
            </w:r>
          </w:p>
        </w:tc>
        <w:tc>
          <w:tcPr>
            <w:tcW w:w="2392" w:type="pct"/>
            <w:tcBorders>
              <w:top w:val="nil"/>
              <w:left w:val="nil"/>
              <w:bottom w:val="single" w:sz="4" w:space="0" w:color="auto"/>
              <w:right w:val="single" w:sz="4" w:space="0" w:color="auto"/>
            </w:tcBorders>
            <w:shd w:val="clear" w:color="auto" w:fill="auto"/>
            <w:hideMark/>
          </w:tcPr>
          <w:p w14:paraId="446D92E0" w14:textId="5D04BFA5"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Land area is a country's total area, excluding area under inland water bodies, national claims to continental shelf, and exclusive economic zones. In most cases the definition of inland water bodies includes major rivers and lakes.</w:t>
            </w:r>
          </w:p>
        </w:tc>
        <w:tc>
          <w:tcPr>
            <w:tcW w:w="1474" w:type="pct"/>
            <w:tcBorders>
              <w:top w:val="nil"/>
              <w:left w:val="nil"/>
              <w:bottom w:val="single" w:sz="4" w:space="0" w:color="auto"/>
              <w:right w:val="single" w:sz="4" w:space="0" w:color="auto"/>
            </w:tcBorders>
            <w:shd w:val="clear" w:color="auto" w:fill="auto"/>
            <w:hideMark/>
          </w:tcPr>
          <w:p w14:paraId="3AA88506" w14:textId="1831D361"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Food and Agriculture Organization, electronic files and web site.</w:t>
            </w:r>
          </w:p>
        </w:tc>
      </w:tr>
      <w:tr w:rsidR="00A00EE8" w:rsidRPr="00A00EE8" w14:paraId="30100255" w14:textId="77777777" w:rsidTr="00062B4B">
        <w:trPr>
          <w:trHeight w:val="879"/>
        </w:trPr>
        <w:tc>
          <w:tcPr>
            <w:tcW w:w="1134" w:type="pct"/>
            <w:tcBorders>
              <w:top w:val="nil"/>
              <w:left w:val="single" w:sz="4" w:space="0" w:color="auto"/>
              <w:bottom w:val="single" w:sz="4" w:space="0" w:color="auto"/>
              <w:right w:val="single" w:sz="4" w:space="0" w:color="auto"/>
            </w:tcBorders>
            <w:shd w:val="clear" w:color="auto" w:fill="auto"/>
            <w:hideMark/>
          </w:tcPr>
          <w:p w14:paraId="2DB476FD" w14:textId="5A4E89F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Imports of goods and services (current US$)</w:t>
            </w:r>
          </w:p>
        </w:tc>
        <w:tc>
          <w:tcPr>
            <w:tcW w:w="2392" w:type="pct"/>
            <w:tcBorders>
              <w:top w:val="nil"/>
              <w:left w:val="nil"/>
              <w:bottom w:val="single" w:sz="4" w:space="0" w:color="auto"/>
              <w:right w:val="single" w:sz="4" w:space="0" w:color="auto"/>
            </w:tcBorders>
            <w:shd w:val="clear" w:color="auto" w:fill="auto"/>
            <w:hideMark/>
          </w:tcPr>
          <w:p w14:paraId="7F459874" w14:textId="23DE8B6F"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Imports of goods and services represent the value of all goods and other market services received from the rest of the world. They include the value of merchandise, freight, insurance, transport, travel, royalties, license fees, and other services, such as communication, construction, financial, information, business, personal, and government services. They exclude compensation of employees and investment income (formerly called factor services) and transfer payments. Data are in current U.S. dollars.</w:t>
            </w:r>
          </w:p>
        </w:tc>
        <w:tc>
          <w:tcPr>
            <w:tcW w:w="1474" w:type="pct"/>
            <w:tcBorders>
              <w:top w:val="nil"/>
              <w:left w:val="nil"/>
              <w:bottom w:val="single" w:sz="4" w:space="0" w:color="auto"/>
              <w:right w:val="single" w:sz="4" w:space="0" w:color="auto"/>
            </w:tcBorders>
            <w:shd w:val="clear" w:color="auto" w:fill="auto"/>
            <w:hideMark/>
          </w:tcPr>
          <w:p w14:paraId="2BF6A476" w14:textId="7F6BD8DC"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World Bank national accounts data, and OECD National Accounts data files.</w:t>
            </w:r>
          </w:p>
        </w:tc>
      </w:tr>
      <w:tr w:rsidR="00A00EE8" w:rsidRPr="00A00EE8" w14:paraId="25034F74" w14:textId="77777777" w:rsidTr="00062B4B">
        <w:trPr>
          <w:trHeight w:val="2050"/>
        </w:trPr>
        <w:tc>
          <w:tcPr>
            <w:tcW w:w="1134" w:type="pct"/>
            <w:tcBorders>
              <w:top w:val="nil"/>
              <w:left w:val="single" w:sz="4" w:space="0" w:color="auto"/>
              <w:bottom w:val="single" w:sz="4" w:space="0" w:color="auto"/>
              <w:right w:val="single" w:sz="4" w:space="0" w:color="auto"/>
            </w:tcBorders>
            <w:shd w:val="clear" w:color="auto" w:fill="auto"/>
            <w:hideMark/>
          </w:tcPr>
          <w:p w14:paraId="71364AF2" w14:textId="1E2C9F39"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lastRenderedPageBreak/>
              <w:t>Exports of goods and services (current US$)</w:t>
            </w:r>
          </w:p>
        </w:tc>
        <w:tc>
          <w:tcPr>
            <w:tcW w:w="2392" w:type="pct"/>
            <w:tcBorders>
              <w:top w:val="nil"/>
              <w:left w:val="nil"/>
              <w:bottom w:val="single" w:sz="4" w:space="0" w:color="auto"/>
              <w:right w:val="single" w:sz="4" w:space="0" w:color="auto"/>
            </w:tcBorders>
            <w:shd w:val="clear" w:color="auto" w:fill="auto"/>
            <w:hideMark/>
          </w:tcPr>
          <w:p w14:paraId="4AE61E79" w14:textId="5C629A22"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Exports of goods and services represent the value of all goods and other market services provided to the rest of the world. They include the value of merchandise, freight, insurance, transport, travel, royalties, license fees, and other services, such as communication, construction, financial, information, business, personal, and government services. They exclude compensation of employees and investment income (formerly called factor services) and transfer payments. Data are in current U.S. dollars.</w:t>
            </w:r>
          </w:p>
        </w:tc>
        <w:tc>
          <w:tcPr>
            <w:tcW w:w="1474" w:type="pct"/>
            <w:tcBorders>
              <w:top w:val="nil"/>
              <w:left w:val="nil"/>
              <w:bottom w:val="single" w:sz="4" w:space="0" w:color="auto"/>
              <w:right w:val="single" w:sz="4" w:space="0" w:color="auto"/>
            </w:tcBorders>
            <w:shd w:val="clear" w:color="auto" w:fill="auto"/>
            <w:hideMark/>
          </w:tcPr>
          <w:p w14:paraId="792BEBD5" w14:textId="576B08E9"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World Bank national accounts data, and OECD National Accounts data files.</w:t>
            </w:r>
          </w:p>
        </w:tc>
      </w:tr>
      <w:tr w:rsidR="00A00EE8" w:rsidRPr="00A00EE8" w14:paraId="6EFCD453" w14:textId="77777777" w:rsidTr="00062B4B">
        <w:trPr>
          <w:trHeight w:val="1523"/>
        </w:trPr>
        <w:tc>
          <w:tcPr>
            <w:tcW w:w="1134" w:type="pct"/>
            <w:tcBorders>
              <w:top w:val="nil"/>
              <w:left w:val="single" w:sz="4" w:space="0" w:color="auto"/>
              <w:bottom w:val="single" w:sz="4" w:space="0" w:color="auto"/>
              <w:right w:val="single" w:sz="4" w:space="0" w:color="auto"/>
            </w:tcBorders>
            <w:shd w:val="clear" w:color="auto" w:fill="auto"/>
            <w:hideMark/>
          </w:tcPr>
          <w:p w14:paraId="0B0BDF66" w14:textId="31FBC8CC"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CO2 emissions (metric tons per capita)</w:t>
            </w:r>
          </w:p>
        </w:tc>
        <w:tc>
          <w:tcPr>
            <w:tcW w:w="2392" w:type="pct"/>
            <w:tcBorders>
              <w:top w:val="nil"/>
              <w:left w:val="nil"/>
              <w:bottom w:val="single" w:sz="4" w:space="0" w:color="auto"/>
              <w:right w:val="single" w:sz="4" w:space="0" w:color="auto"/>
            </w:tcBorders>
            <w:shd w:val="clear" w:color="auto" w:fill="auto"/>
            <w:hideMark/>
          </w:tcPr>
          <w:p w14:paraId="6185FFC1" w14:textId="4567C07E"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Carbon dioxide emissions are those stemming from the burning of fossil fuels and the manufacture of cement. They include carbon dioxide produced during consumption of solid, liquid, and gas fuels and gas flaring.</w:t>
            </w:r>
          </w:p>
        </w:tc>
        <w:tc>
          <w:tcPr>
            <w:tcW w:w="1474" w:type="pct"/>
            <w:tcBorders>
              <w:top w:val="nil"/>
              <w:left w:val="nil"/>
              <w:bottom w:val="single" w:sz="4" w:space="0" w:color="auto"/>
              <w:right w:val="single" w:sz="4" w:space="0" w:color="auto"/>
            </w:tcBorders>
            <w:shd w:val="clear" w:color="auto" w:fill="auto"/>
            <w:hideMark/>
          </w:tcPr>
          <w:p w14:paraId="6CB175B0" w14:textId="02556B34"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Carbon Dioxide Information Analysis Center, Environmental Sciences Division, Oak Ridge National Laboratory, Tennessee, United States.</w:t>
            </w:r>
          </w:p>
        </w:tc>
      </w:tr>
      <w:tr w:rsidR="00A00EE8" w:rsidRPr="00A00EE8" w14:paraId="12B706C1" w14:textId="77777777" w:rsidTr="00062B4B">
        <w:trPr>
          <w:trHeight w:val="1757"/>
        </w:trPr>
        <w:tc>
          <w:tcPr>
            <w:tcW w:w="1134" w:type="pct"/>
            <w:tcBorders>
              <w:top w:val="nil"/>
              <w:left w:val="single" w:sz="4" w:space="0" w:color="auto"/>
              <w:bottom w:val="single" w:sz="4" w:space="0" w:color="auto"/>
              <w:right w:val="single" w:sz="4" w:space="0" w:color="auto"/>
            </w:tcBorders>
            <w:shd w:val="clear" w:color="auto" w:fill="auto"/>
            <w:hideMark/>
          </w:tcPr>
          <w:p w14:paraId="746A69DD" w14:textId="35ACD832"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GHG net emissions/removals by LUCF (Mt of CO2 equivalent)</w:t>
            </w:r>
          </w:p>
        </w:tc>
        <w:tc>
          <w:tcPr>
            <w:tcW w:w="2392" w:type="pct"/>
            <w:tcBorders>
              <w:top w:val="nil"/>
              <w:left w:val="nil"/>
              <w:bottom w:val="single" w:sz="4" w:space="0" w:color="auto"/>
              <w:right w:val="single" w:sz="4" w:space="0" w:color="auto"/>
            </w:tcBorders>
            <w:shd w:val="clear" w:color="auto" w:fill="auto"/>
            <w:hideMark/>
          </w:tcPr>
          <w:p w14:paraId="316C2AEA" w14:textId="5D051B2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 xml:space="preserve">GHG net emissions/removals by LUCF refers to changes in atmospheric levels of all greenhouse gases attributable to forest and land-use change activities, including but not limited to (1) emissions and removals of CO2 from decreases or increases in biomass stocks due to forest management, logging, </w:t>
            </w:r>
            <w:proofErr w:type="spellStart"/>
            <w:r w:rsidRPr="00A00EE8">
              <w:rPr>
                <w:rFonts w:ascii="Calibri" w:eastAsia="Times New Roman" w:hAnsi="Calibri" w:cs="Times New Roman"/>
                <w:color w:val="000000"/>
                <w:sz w:val="22"/>
                <w:szCs w:val="22"/>
                <w:lang w:val="en-US"/>
              </w:rPr>
              <w:t>fuelwood</w:t>
            </w:r>
            <w:proofErr w:type="spellEnd"/>
            <w:r w:rsidRPr="00A00EE8">
              <w:rPr>
                <w:rFonts w:ascii="Calibri" w:eastAsia="Times New Roman" w:hAnsi="Calibri" w:cs="Times New Roman"/>
                <w:color w:val="000000"/>
                <w:sz w:val="22"/>
                <w:szCs w:val="22"/>
                <w:lang w:val="en-US"/>
              </w:rPr>
              <w:t xml:space="preserve"> collection, etc.; (2) conversion of existing forests and natural grasslands to other land uses; (3) removal of CO2 from the abandonment of formerly managed lands (e.g. croplands and pastures); and (4) emissions and removals of CO2 in soil associated with</w:t>
            </w:r>
            <w:r>
              <w:rPr>
                <w:rFonts w:ascii="Calibri" w:eastAsia="Times New Roman" w:hAnsi="Calibri" w:cs="Times New Roman"/>
                <w:color w:val="000000"/>
                <w:sz w:val="22"/>
                <w:szCs w:val="22"/>
                <w:lang w:val="en-US"/>
              </w:rPr>
              <w:t xml:space="preserve"> land-use change and management</w:t>
            </w:r>
            <w:r w:rsidRPr="00A00EE8">
              <w:rPr>
                <w:rFonts w:ascii="Calibri" w:eastAsia="Times New Roman" w:hAnsi="Calibri" w:cs="Times New Roman"/>
                <w:color w:val="000000"/>
                <w:sz w:val="22"/>
                <w:szCs w:val="22"/>
                <w:lang w:val="en-US"/>
              </w:rPr>
              <w:t>. Data are in million metric tons.</w:t>
            </w:r>
          </w:p>
        </w:tc>
        <w:tc>
          <w:tcPr>
            <w:tcW w:w="1474" w:type="pct"/>
            <w:tcBorders>
              <w:top w:val="nil"/>
              <w:left w:val="nil"/>
              <w:bottom w:val="single" w:sz="4" w:space="0" w:color="auto"/>
              <w:right w:val="single" w:sz="4" w:space="0" w:color="auto"/>
            </w:tcBorders>
            <w:shd w:val="clear" w:color="auto" w:fill="auto"/>
            <w:hideMark/>
          </w:tcPr>
          <w:p w14:paraId="4C0CB59C" w14:textId="77777777" w:rsid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United Nations Framework Convention on Climate Change.</w:t>
            </w:r>
          </w:p>
          <w:p w14:paraId="1DB70E94" w14:textId="1EA003E8"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For Annex-I countries under the UNFCCC, these data are drawn from the annual GHG inventories submitted to the UNFCCC by each country; for non-Annex-I countries, data are drawn from the most recently submitted National Communication where available.</w:t>
            </w:r>
          </w:p>
        </w:tc>
      </w:tr>
      <w:tr w:rsidR="00A00EE8" w:rsidRPr="00A00EE8" w14:paraId="37FC3FC6" w14:textId="77777777" w:rsidTr="00062B4B">
        <w:trPr>
          <w:trHeight w:val="879"/>
        </w:trPr>
        <w:tc>
          <w:tcPr>
            <w:tcW w:w="1134" w:type="pct"/>
            <w:tcBorders>
              <w:top w:val="nil"/>
              <w:left w:val="single" w:sz="4" w:space="0" w:color="auto"/>
              <w:bottom w:val="single" w:sz="4" w:space="0" w:color="auto"/>
              <w:right w:val="single" w:sz="4" w:space="0" w:color="auto"/>
            </w:tcBorders>
            <w:shd w:val="clear" w:color="auto" w:fill="auto"/>
            <w:hideMark/>
          </w:tcPr>
          <w:p w14:paraId="128ADC6E" w14:textId="72AC117B"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HFC gas emissions (thousand metric tons of CO2 equivalent)</w:t>
            </w:r>
          </w:p>
        </w:tc>
        <w:tc>
          <w:tcPr>
            <w:tcW w:w="2392" w:type="pct"/>
            <w:tcBorders>
              <w:top w:val="nil"/>
              <w:left w:val="nil"/>
              <w:bottom w:val="single" w:sz="4" w:space="0" w:color="auto"/>
              <w:right w:val="single" w:sz="4" w:space="0" w:color="auto"/>
            </w:tcBorders>
            <w:shd w:val="clear" w:color="auto" w:fill="auto"/>
            <w:hideMark/>
          </w:tcPr>
          <w:p w14:paraId="743711EB" w14:textId="5F6372EB"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Hydrofluorocarbons</w:t>
            </w:r>
            <w:proofErr w:type="spellEnd"/>
            <w:r w:rsidRPr="00A00EE8">
              <w:rPr>
                <w:rFonts w:ascii="Calibri" w:eastAsia="Times New Roman" w:hAnsi="Calibri" w:cs="Times New Roman"/>
                <w:color w:val="000000"/>
                <w:sz w:val="22"/>
                <w:szCs w:val="22"/>
                <w:lang w:val="en-US"/>
              </w:rPr>
              <w:t>, used as a replacement for chlorofluorocarbons, are used mainly in refrigeration and semiconductor manufacturing.</w:t>
            </w:r>
          </w:p>
        </w:tc>
        <w:tc>
          <w:tcPr>
            <w:tcW w:w="1474" w:type="pct"/>
            <w:tcBorders>
              <w:top w:val="nil"/>
              <w:left w:val="nil"/>
              <w:bottom w:val="single" w:sz="4" w:space="0" w:color="auto"/>
              <w:right w:val="single" w:sz="4" w:space="0" w:color="auto"/>
            </w:tcBorders>
            <w:shd w:val="clear" w:color="auto" w:fill="auto"/>
            <w:hideMark/>
          </w:tcPr>
          <w:p w14:paraId="7FB759C8" w14:textId="7F82D36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47518A37" w14:textId="77777777" w:rsidTr="00062B4B">
        <w:trPr>
          <w:trHeight w:val="2164"/>
        </w:trPr>
        <w:tc>
          <w:tcPr>
            <w:tcW w:w="1134" w:type="pct"/>
            <w:tcBorders>
              <w:top w:val="nil"/>
              <w:left w:val="single" w:sz="4" w:space="0" w:color="auto"/>
              <w:bottom w:val="single" w:sz="4" w:space="0" w:color="auto"/>
              <w:right w:val="single" w:sz="4" w:space="0" w:color="auto"/>
            </w:tcBorders>
            <w:shd w:val="clear" w:color="auto" w:fill="auto"/>
            <w:hideMark/>
          </w:tcPr>
          <w:p w14:paraId="63275AFB" w14:textId="72151D97"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Methane emissions (</w:t>
            </w:r>
            <w:proofErr w:type="spellStart"/>
            <w:r w:rsidRPr="00A00EE8">
              <w:rPr>
                <w:rFonts w:ascii="Calibri" w:eastAsia="Times New Roman" w:hAnsi="Calibri" w:cs="Times New Roman"/>
                <w:color w:val="000000"/>
                <w:sz w:val="22"/>
                <w:szCs w:val="22"/>
                <w:lang w:val="en-US"/>
              </w:rPr>
              <w:t>kt</w:t>
            </w:r>
            <w:proofErr w:type="spellEnd"/>
            <w:r w:rsidRPr="00A00EE8">
              <w:rPr>
                <w:rFonts w:ascii="Calibri" w:eastAsia="Times New Roman" w:hAnsi="Calibri" w:cs="Times New Roman"/>
                <w:color w:val="000000"/>
                <w:sz w:val="22"/>
                <w:szCs w:val="22"/>
                <w:lang w:val="en-US"/>
              </w:rPr>
              <w:t xml:space="preserve"> of CO2 equivalent)</w:t>
            </w:r>
          </w:p>
        </w:tc>
        <w:tc>
          <w:tcPr>
            <w:tcW w:w="2392" w:type="pct"/>
            <w:tcBorders>
              <w:top w:val="nil"/>
              <w:left w:val="nil"/>
              <w:bottom w:val="single" w:sz="4" w:space="0" w:color="auto"/>
              <w:right w:val="single" w:sz="4" w:space="0" w:color="auto"/>
            </w:tcBorders>
            <w:shd w:val="clear" w:color="auto" w:fill="auto"/>
            <w:hideMark/>
          </w:tcPr>
          <w:p w14:paraId="77DA3708" w14:textId="0BEEFE44"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Methane emissions are those stemming from human activities such as agriculture and from industrial methane production.</w:t>
            </w:r>
          </w:p>
        </w:tc>
        <w:tc>
          <w:tcPr>
            <w:tcW w:w="1474" w:type="pct"/>
            <w:tcBorders>
              <w:top w:val="nil"/>
              <w:left w:val="nil"/>
              <w:bottom w:val="single" w:sz="4" w:space="0" w:color="auto"/>
              <w:right w:val="single" w:sz="4" w:space="0" w:color="auto"/>
            </w:tcBorders>
            <w:shd w:val="clear" w:color="auto" w:fill="auto"/>
            <w:hideMark/>
          </w:tcPr>
          <w:p w14:paraId="097E24AC" w14:textId="2D2DF871"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285D1E16" w14:textId="77777777" w:rsidTr="00062B4B">
        <w:trPr>
          <w:trHeight w:val="991"/>
        </w:trPr>
        <w:tc>
          <w:tcPr>
            <w:tcW w:w="1134" w:type="pct"/>
            <w:tcBorders>
              <w:top w:val="nil"/>
              <w:left w:val="single" w:sz="4" w:space="0" w:color="auto"/>
              <w:bottom w:val="single" w:sz="4" w:space="0" w:color="auto"/>
              <w:right w:val="single" w:sz="4" w:space="0" w:color="auto"/>
            </w:tcBorders>
            <w:shd w:val="clear" w:color="auto" w:fill="auto"/>
            <w:hideMark/>
          </w:tcPr>
          <w:p w14:paraId="1E302E82" w14:textId="4EBE6095"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Nitrous oxide emissions (thousand metric tons of CO2 equivalent)</w:t>
            </w:r>
          </w:p>
        </w:tc>
        <w:tc>
          <w:tcPr>
            <w:tcW w:w="2392" w:type="pct"/>
            <w:tcBorders>
              <w:top w:val="nil"/>
              <w:left w:val="nil"/>
              <w:bottom w:val="single" w:sz="4" w:space="0" w:color="auto"/>
              <w:right w:val="single" w:sz="4" w:space="0" w:color="auto"/>
            </w:tcBorders>
            <w:shd w:val="clear" w:color="auto" w:fill="auto"/>
            <w:hideMark/>
          </w:tcPr>
          <w:p w14:paraId="3974F27D" w14:textId="2FC4577C"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Nitrous oxide emissions are emissions from agricultural biomass burning, industrial activities, and livestock management.</w:t>
            </w:r>
          </w:p>
        </w:tc>
        <w:tc>
          <w:tcPr>
            <w:tcW w:w="1474" w:type="pct"/>
            <w:tcBorders>
              <w:top w:val="nil"/>
              <w:left w:val="nil"/>
              <w:bottom w:val="single" w:sz="4" w:space="0" w:color="auto"/>
              <w:right w:val="single" w:sz="4" w:space="0" w:color="auto"/>
            </w:tcBorders>
            <w:shd w:val="clear" w:color="auto" w:fill="auto"/>
            <w:hideMark/>
          </w:tcPr>
          <w:p w14:paraId="56878744" w14:textId="79FB8D0E"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7A7DBA3E" w14:textId="77777777" w:rsidTr="00062B4B">
        <w:trPr>
          <w:trHeight w:val="1171"/>
        </w:trPr>
        <w:tc>
          <w:tcPr>
            <w:tcW w:w="1134" w:type="pct"/>
            <w:tcBorders>
              <w:top w:val="nil"/>
              <w:left w:val="single" w:sz="4" w:space="0" w:color="auto"/>
              <w:bottom w:val="single" w:sz="4" w:space="0" w:color="auto"/>
              <w:right w:val="single" w:sz="4" w:space="0" w:color="auto"/>
            </w:tcBorders>
            <w:shd w:val="clear" w:color="auto" w:fill="auto"/>
            <w:hideMark/>
          </w:tcPr>
          <w:p w14:paraId="1757F86D" w14:textId="5ABFD6D7"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lastRenderedPageBreak/>
              <w:t>Other greenhouse gas emissions, HFC, PFC and SF6 (thousand metric tons of CO2 equivalent)</w:t>
            </w:r>
          </w:p>
        </w:tc>
        <w:tc>
          <w:tcPr>
            <w:tcW w:w="2392" w:type="pct"/>
            <w:tcBorders>
              <w:top w:val="nil"/>
              <w:left w:val="nil"/>
              <w:bottom w:val="single" w:sz="4" w:space="0" w:color="auto"/>
              <w:right w:val="single" w:sz="4" w:space="0" w:color="auto"/>
            </w:tcBorders>
            <w:shd w:val="clear" w:color="auto" w:fill="auto"/>
            <w:hideMark/>
          </w:tcPr>
          <w:p w14:paraId="24E23D8C" w14:textId="3820582A"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 xml:space="preserve">Other greenhouse gas emissions are by-product emissions of </w:t>
            </w:r>
            <w:proofErr w:type="spellStart"/>
            <w:r w:rsidRPr="00A00EE8">
              <w:rPr>
                <w:rFonts w:ascii="Calibri" w:eastAsia="Times New Roman" w:hAnsi="Calibri" w:cs="Times New Roman"/>
                <w:color w:val="000000"/>
                <w:sz w:val="22"/>
                <w:szCs w:val="22"/>
                <w:lang w:val="en-US"/>
              </w:rPr>
              <w:t>hydrofluorocarbons</w:t>
            </w:r>
            <w:proofErr w:type="spellEnd"/>
            <w:r w:rsidRPr="00A00EE8">
              <w:rPr>
                <w:rFonts w:ascii="Calibri" w:eastAsia="Times New Roman" w:hAnsi="Calibri" w:cs="Times New Roman"/>
                <w:color w:val="000000"/>
                <w:sz w:val="22"/>
                <w:szCs w:val="22"/>
                <w:lang w:val="en-US"/>
              </w:rPr>
              <w:t xml:space="preserve">, </w:t>
            </w:r>
            <w:proofErr w:type="spellStart"/>
            <w:r w:rsidRPr="00A00EE8">
              <w:rPr>
                <w:rFonts w:ascii="Calibri" w:eastAsia="Times New Roman" w:hAnsi="Calibri" w:cs="Times New Roman"/>
                <w:color w:val="000000"/>
                <w:sz w:val="22"/>
                <w:szCs w:val="22"/>
                <w:lang w:val="en-US"/>
              </w:rPr>
              <w:t>perfluorocarbons</w:t>
            </w:r>
            <w:proofErr w:type="spellEnd"/>
            <w:r w:rsidRPr="00A00EE8">
              <w:rPr>
                <w:rFonts w:ascii="Calibri" w:eastAsia="Times New Roman" w:hAnsi="Calibri" w:cs="Times New Roman"/>
                <w:color w:val="000000"/>
                <w:sz w:val="22"/>
                <w:szCs w:val="22"/>
                <w:lang w:val="en-US"/>
              </w:rPr>
              <w:t>, and sulfur hexafluoride.</w:t>
            </w:r>
          </w:p>
        </w:tc>
        <w:tc>
          <w:tcPr>
            <w:tcW w:w="1474" w:type="pct"/>
            <w:tcBorders>
              <w:top w:val="nil"/>
              <w:left w:val="nil"/>
              <w:bottom w:val="single" w:sz="4" w:space="0" w:color="auto"/>
              <w:right w:val="single" w:sz="4" w:space="0" w:color="auto"/>
            </w:tcBorders>
            <w:shd w:val="clear" w:color="auto" w:fill="auto"/>
            <w:hideMark/>
          </w:tcPr>
          <w:p w14:paraId="165FF66F" w14:textId="5F1D2514"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0673EDCD" w14:textId="77777777" w:rsidTr="00062B4B">
        <w:trPr>
          <w:trHeight w:val="1171"/>
        </w:trPr>
        <w:tc>
          <w:tcPr>
            <w:tcW w:w="1134" w:type="pct"/>
            <w:tcBorders>
              <w:top w:val="nil"/>
              <w:left w:val="single" w:sz="4" w:space="0" w:color="auto"/>
              <w:bottom w:val="single" w:sz="4" w:space="0" w:color="auto"/>
              <w:right w:val="single" w:sz="4" w:space="0" w:color="auto"/>
            </w:tcBorders>
            <w:shd w:val="clear" w:color="auto" w:fill="auto"/>
            <w:hideMark/>
          </w:tcPr>
          <w:p w14:paraId="445EC606" w14:textId="1716612A"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PFC gas emissions (thousand metric tons of CO2 equivalent)</w:t>
            </w:r>
          </w:p>
        </w:tc>
        <w:tc>
          <w:tcPr>
            <w:tcW w:w="2392" w:type="pct"/>
            <w:tcBorders>
              <w:top w:val="nil"/>
              <w:left w:val="nil"/>
              <w:bottom w:val="single" w:sz="4" w:space="0" w:color="auto"/>
              <w:right w:val="single" w:sz="4" w:space="0" w:color="auto"/>
            </w:tcBorders>
            <w:shd w:val="clear" w:color="auto" w:fill="auto"/>
            <w:hideMark/>
          </w:tcPr>
          <w:p w14:paraId="02DFA46F" w14:textId="4A2B935D"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Perfluorocarbons</w:t>
            </w:r>
            <w:proofErr w:type="spellEnd"/>
            <w:r w:rsidRPr="00A00EE8">
              <w:rPr>
                <w:rFonts w:ascii="Calibri" w:eastAsia="Times New Roman" w:hAnsi="Calibri" w:cs="Times New Roman"/>
                <w:color w:val="000000"/>
                <w:sz w:val="22"/>
                <w:szCs w:val="22"/>
                <w:lang w:val="en-US"/>
              </w:rPr>
              <w:t>, used as a replacement for chlorofluorocarbons in manufacturing semiconductors, are a byproduct of aluminum smelting and uranium enrichment.</w:t>
            </w:r>
          </w:p>
        </w:tc>
        <w:tc>
          <w:tcPr>
            <w:tcW w:w="1474" w:type="pct"/>
            <w:tcBorders>
              <w:top w:val="nil"/>
              <w:left w:val="nil"/>
              <w:bottom w:val="single" w:sz="4" w:space="0" w:color="auto"/>
              <w:right w:val="single" w:sz="4" w:space="0" w:color="auto"/>
            </w:tcBorders>
            <w:shd w:val="clear" w:color="auto" w:fill="auto"/>
            <w:hideMark/>
          </w:tcPr>
          <w:p w14:paraId="58B3D80A" w14:textId="00D54E6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7FCC3136" w14:textId="77777777" w:rsidTr="00062B4B">
        <w:trPr>
          <w:trHeight w:val="1171"/>
        </w:trPr>
        <w:tc>
          <w:tcPr>
            <w:tcW w:w="1134" w:type="pct"/>
            <w:tcBorders>
              <w:top w:val="nil"/>
              <w:left w:val="single" w:sz="4" w:space="0" w:color="auto"/>
              <w:bottom w:val="single" w:sz="4" w:space="0" w:color="auto"/>
              <w:right w:val="single" w:sz="4" w:space="0" w:color="auto"/>
            </w:tcBorders>
            <w:shd w:val="clear" w:color="auto" w:fill="auto"/>
            <w:hideMark/>
          </w:tcPr>
          <w:p w14:paraId="287686C0" w14:textId="14E31188"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SF6 gas emissions (thousand metric tons of CO2 equivalent)</w:t>
            </w:r>
          </w:p>
        </w:tc>
        <w:tc>
          <w:tcPr>
            <w:tcW w:w="2392" w:type="pct"/>
            <w:tcBorders>
              <w:top w:val="nil"/>
              <w:left w:val="nil"/>
              <w:bottom w:val="single" w:sz="4" w:space="0" w:color="auto"/>
              <w:right w:val="single" w:sz="4" w:space="0" w:color="auto"/>
            </w:tcBorders>
            <w:shd w:val="clear" w:color="auto" w:fill="auto"/>
            <w:hideMark/>
          </w:tcPr>
          <w:p w14:paraId="661C2CD8" w14:textId="18DF12C1"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Sulfur hexafluoride is used largely to insulate high-voltage electric power equipment.</w:t>
            </w:r>
          </w:p>
        </w:tc>
        <w:tc>
          <w:tcPr>
            <w:tcW w:w="1474" w:type="pct"/>
            <w:tcBorders>
              <w:top w:val="nil"/>
              <w:left w:val="nil"/>
              <w:bottom w:val="single" w:sz="4" w:space="0" w:color="auto"/>
              <w:right w:val="single" w:sz="4" w:space="0" w:color="auto"/>
            </w:tcBorders>
            <w:shd w:val="clear" w:color="auto" w:fill="auto"/>
            <w:hideMark/>
          </w:tcPr>
          <w:p w14:paraId="61F1440A" w14:textId="4D39ECCB"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European Commission, Joint Research Centre (JRC)/Netherlands Environmental Assessment Agency (PBL). Emission Database for Global Atmospheric Research (EDGAR): http://edgar.jrc.ec.europa.eu/</w:t>
            </w:r>
          </w:p>
        </w:tc>
      </w:tr>
      <w:tr w:rsidR="00A00EE8" w:rsidRPr="00A00EE8" w14:paraId="1AEEB263" w14:textId="77777777" w:rsidTr="00062B4B">
        <w:trPr>
          <w:trHeight w:val="770"/>
        </w:trPr>
        <w:tc>
          <w:tcPr>
            <w:tcW w:w="1134" w:type="pct"/>
            <w:tcBorders>
              <w:top w:val="nil"/>
              <w:left w:val="single" w:sz="4" w:space="0" w:color="auto"/>
              <w:bottom w:val="single" w:sz="4" w:space="0" w:color="auto"/>
              <w:right w:val="single" w:sz="4" w:space="0" w:color="auto"/>
            </w:tcBorders>
            <w:shd w:val="clear" w:color="auto" w:fill="auto"/>
            <w:hideMark/>
          </w:tcPr>
          <w:p w14:paraId="5788CEF0" w14:textId="603A0461"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rkna</w:t>
            </w:r>
            <w:proofErr w:type="spellEnd"/>
          </w:p>
        </w:tc>
        <w:tc>
          <w:tcPr>
            <w:tcW w:w="2392" w:type="pct"/>
            <w:tcBorders>
              <w:top w:val="nil"/>
              <w:left w:val="nil"/>
              <w:bottom w:val="single" w:sz="4" w:space="0" w:color="auto"/>
              <w:right w:val="single" w:sz="4" w:space="0" w:color="auto"/>
            </w:tcBorders>
            <w:shd w:val="clear" w:color="auto" w:fill="auto"/>
            <w:hideMark/>
          </w:tcPr>
          <w:p w14:paraId="3677C3CD" w14:textId="634A0B08"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Capital stock at constant 2005 national prices (in mil. 2005US$)</w:t>
            </w:r>
          </w:p>
        </w:tc>
        <w:tc>
          <w:tcPr>
            <w:tcW w:w="1474" w:type="pct"/>
            <w:tcBorders>
              <w:top w:val="nil"/>
              <w:left w:val="nil"/>
              <w:bottom w:val="single" w:sz="4" w:space="0" w:color="auto"/>
              <w:right w:val="single" w:sz="4" w:space="0" w:color="auto"/>
            </w:tcBorders>
            <w:shd w:val="clear" w:color="auto" w:fill="auto"/>
            <w:hideMark/>
          </w:tcPr>
          <w:p w14:paraId="2B9F578E" w14:textId="5AA94069"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pwt</w:t>
            </w:r>
            <w:proofErr w:type="spellEnd"/>
            <w:r w:rsidRPr="00A00EE8">
              <w:rPr>
                <w:rFonts w:ascii="Calibri" w:eastAsia="Times New Roman" w:hAnsi="Calibri" w:cs="Times New Roman"/>
                <w:color w:val="000000"/>
                <w:sz w:val="22"/>
                <w:szCs w:val="22"/>
                <w:lang w:val="en-US"/>
              </w:rPr>
              <w:t xml:space="preserve"> 8.1</w:t>
            </w:r>
          </w:p>
        </w:tc>
      </w:tr>
      <w:tr w:rsidR="00A00EE8" w:rsidRPr="00A00EE8" w14:paraId="2EFB433E" w14:textId="77777777" w:rsidTr="00062B4B">
        <w:trPr>
          <w:trHeight w:val="770"/>
        </w:trPr>
        <w:tc>
          <w:tcPr>
            <w:tcW w:w="1134" w:type="pct"/>
            <w:tcBorders>
              <w:top w:val="nil"/>
              <w:left w:val="single" w:sz="4" w:space="0" w:color="auto"/>
              <w:bottom w:val="single" w:sz="4" w:space="0" w:color="auto"/>
              <w:right w:val="single" w:sz="4" w:space="0" w:color="auto"/>
            </w:tcBorders>
            <w:shd w:val="clear" w:color="auto" w:fill="auto"/>
            <w:hideMark/>
          </w:tcPr>
          <w:p w14:paraId="523E4499" w14:textId="15C796DE"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emp</w:t>
            </w:r>
            <w:proofErr w:type="spellEnd"/>
          </w:p>
        </w:tc>
        <w:tc>
          <w:tcPr>
            <w:tcW w:w="2392" w:type="pct"/>
            <w:tcBorders>
              <w:top w:val="nil"/>
              <w:left w:val="nil"/>
              <w:bottom w:val="single" w:sz="4" w:space="0" w:color="auto"/>
              <w:right w:val="single" w:sz="4" w:space="0" w:color="auto"/>
            </w:tcBorders>
            <w:shd w:val="clear" w:color="auto" w:fill="auto"/>
            <w:hideMark/>
          </w:tcPr>
          <w:p w14:paraId="39DA8A1C" w14:textId="2E0CB882"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Number of persons engaged (in millions)</w:t>
            </w:r>
          </w:p>
        </w:tc>
        <w:tc>
          <w:tcPr>
            <w:tcW w:w="1474" w:type="pct"/>
            <w:tcBorders>
              <w:top w:val="nil"/>
              <w:left w:val="nil"/>
              <w:bottom w:val="single" w:sz="4" w:space="0" w:color="auto"/>
              <w:right w:val="single" w:sz="4" w:space="0" w:color="auto"/>
            </w:tcBorders>
            <w:shd w:val="clear" w:color="auto" w:fill="auto"/>
            <w:hideMark/>
          </w:tcPr>
          <w:p w14:paraId="0FF11690" w14:textId="16C7D0C6"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pwt8.1</w:t>
            </w:r>
          </w:p>
        </w:tc>
      </w:tr>
      <w:tr w:rsidR="00A00EE8" w:rsidRPr="00A00EE8" w14:paraId="4172D3F0" w14:textId="77777777" w:rsidTr="00062B4B">
        <w:trPr>
          <w:trHeight w:val="293"/>
        </w:trPr>
        <w:tc>
          <w:tcPr>
            <w:tcW w:w="1134" w:type="pct"/>
            <w:tcBorders>
              <w:top w:val="nil"/>
              <w:left w:val="single" w:sz="4" w:space="0" w:color="auto"/>
              <w:bottom w:val="single" w:sz="4" w:space="0" w:color="auto"/>
              <w:right w:val="single" w:sz="4" w:space="0" w:color="auto"/>
            </w:tcBorders>
            <w:shd w:val="clear" w:color="auto" w:fill="auto"/>
            <w:hideMark/>
          </w:tcPr>
          <w:p w14:paraId="784F6C73" w14:textId="5AB41E76"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hc</w:t>
            </w:r>
            <w:proofErr w:type="spellEnd"/>
          </w:p>
        </w:tc>
        <w:tc>
          <w:tcPr>
            <w:tcW w:w="2392" w:type="pct"/>
            <w:tcBorders>
              <w:top w:val="nil"/>
              <w:left w:val="nil"/>
              <w:bottom w:val="single" w:sz="4" w:space="0" w:color="auto"/>
              <w:right w:val="single" w:sz="4" w:space="0" w:color="auto"/>
            </w:tcBorders>
            <w:shd w:val="clear" w:color="auto" w:fill="auto"/>
            <w:hideMark/>
          </w:tcPr>
          <w:p w14:paraId="1A006A32" w14:textId="12D57259"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Index of human capital per person, based on years of schooling (</w:t>
            </w:r>
            <w:proofErr w:type="spellStart"/>
            <w:r w:rsidRPr="00A00EE8">
              <w:rPr>
                <w:rFonts w:ascii="Calibri" w:eastAsia="Times New Roman" w:hAnsi="Calibri" w:cs="Times New Roman"/>
                <w:color w:val="000000"/>
                <w:sz w:val="22"/>
                <w:szCs w:val="22"/>
                <w:lang w:val="en-US"/>
              </w:rPr>
              <w:t>Barro</w:t>
            </w:r>
            <w:proofErr w:type="spellEnd"/>
            <w:r w:rsidRPr="00A00EE8">
              <w:rPr>
                <w:rFonts w:ascii="Calibri" w:eastAsia="Times New Roman" w:hAnsi="Calibri" w:cs="Times New Roman"/>
                <w:color w:val="000000"/>
                <w:sz w:val="22"/>
                <w:szCs w:val="22"/>
                <w:lang w:val="en-US"/>
              </w:rPr>
              <w:t>/Lee, 201</w:t>
            </w:r>
            <w:r w:rsidRPr="00A00EE8">
              <w:rPr>
                <w:rFonts w:ascii="Calibri" w:eastAsia="Times New Roman" w:hAnsi="Calibri" w:cs="Times New Roman"/>
                <w:color w:val="000000"/>
                <w:lang w:val="en-US"/>
              </w:rPr>
              <w:t>2) and returns to education (</w:t>
            </w:r>
            <w:proofErr w:type="spellStart"/>
            <w:r w:rsidRPr="00A00EE8">
              <w:rPr>
                <w:rFonts w:ascii="Calibri" w:eastAsia="Times New Roman" w:hAnsi="Calibri" w:cs="Times New Roman"/>
                <w:color w:val="000000"/>
                <w:lang w:val="en-US"/>
              </w:rPr>
              <w:t>Psacharopoulos</w:t>
            </w:r>
            <w:proofErr w:type="spellEnd"/>
            <w:r w:rsidRPr="00A00EE8">
              <w:rPr>
                <w:rFonts w:ascii="Calibri" w:eastAsia="Times New Roman" w:hAnsi="Calibri" w:cs="Times New Roman"/>
                <w:color w:val="000000"/>
                <w:lang w:val="en-US"/>
              </w:rPr>
              <w:t>, 1994)</w:t>
            </w:r>
          </w:p>
        </w:tc>
        <w:tc>
          <w:tcPr>
            <w:tcW w:w="1474" w:type="pct"/>
            <w:tcBorders>
              <w:top w:val="nil"/>
              <w:left w:val="nil"/>
              <w:bottom w:val="single" w:sz="4" w:space="0" w:color="auto"/>
              <w:right w:val="single" w:sz="4" w:space="0" w:color="auto"/>
            </w:tcBorders>
            <w:shd w:val="clear" w:color="auto" w:fill="auto"/>
            <w:hideMark/>
          </w:tcPr>
          <w:p w14:paraId="1CF6C1BB" w14:textId="4077DE30" w:rsidR="00A00EE8" w:rsidRPr="00A00EE8" w:rsidRDefault="00A00EE8" w:rsidP="00A00EE8">
            <w:pPr>
              <w:rPr>
                <w:rFonts w:ascii="Calibri" w:eastAsia="Times New Roman" w:hAnsi="Calibri" w:cs="Times New Roman"/>
                <w:color w:val="000000"/>
                <w:sz w:val="22"/>
                <w:szCs w:val="22"/>
                <w:lang w:val="en-US"/>
              </w:rPr>
            </w:pPr>
            <w:proofErr w:type="spellStart"/>
            <w:r w:rsidRPr="00A00EE8">
              <w:rPr>
                <w:rFonts w:ascii="Calibri" w:eastAsia="Times New Roman" w:hAnsi="Calibri" w:cs="Times New Roman"/>
                <w:color w:val="000000"/>
                <w:sz w:val="22"/>
                <w:szCs w:val="22"/>
                <w:lang w:val="en-US"/>
              </w:rPr>
              <w:t>pwt</w:t>
            </w:r>
            <w:proofErr w:type="spellEnd"/>
            <w:r w:rsidRPr="00A00EE8">
              <w:rPr>
                <w:rFonts w:ascii="Calibri" w:eastAsia="Times New Roman" w:hAnsi="Calibri" w:cs="Times New Roman"/>
                <w:color w:val="000000"/>
                <w:sz w:val="22"/>
                <w:szCs w:val="22"/>
                <w:lang w:val="en-US"/>
              </w:rPr>
              <w:t xml:space="preserve"> 8.1</w:t>
            </w:r>
          </w:p>
        </w:tc>
      </w:tr>
      <w:tr w:rsidR="00A00EE8" w:rsidRPr="00A00EE8" w14:paraId="423DD63E" w14:textId="77777777" w:rsidTr="00062B4B">
        <w:trPr>
          <w:trHeight w:val="293"/>
        </w:trPr>
        <w:tc>
          <w:tcPr>
            <w:tcW w:w="1134" w:type="pct"/>
            <w:tcBorders>
              <w:top w:val="nil"/>
              <w:left w:val="single" w:sz="4" w:space="0" w:color="auto"/>
              <w:bottom w:val="single" w:sz="4" w:space="0" w:color="auto"/>
              <w:right w:val="single" w:sz="4" w:space="0" w:color="auto"/>
            </w:tcBorders>
            <w:shd w:val="clear" w:color="auto" w:fill="auto"/>
            <w:hideMark/>
          </w:tcPr>
          <w:p w14:paraId="6D397015" w14:textId="281EF853"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developed</w:t>
            </w:r>
          </w:p>
        </w:tc>
        <w:tc>
          <w:tcPr>
            <w:tcW w:w="2392" w:type="pct"/>
            <w:tcBorders>
              <w:top w:val="nil"/>
              <w:left w:val="nil"/>
              <w:bottom w:val="single" w:sz="4" w:space="0" w:color="auto"/>
              <w:right w:val="single" w:sz="4" w:space="0" w:color="auto"/>
            </w:tcBorders>
            <w:shd w:val="clear" w:color="auto" w:fill="auto"/>
            <w:hideMark/>
          </w:tcPr>
          <w:p w14:paraId="4F8DC3EC" w14:textId="14B337B9"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takes value of 1 when a country is classified as developed</w:t>
            </w:r>
          </w:p>
        </w:tc>
        <w:tc>
          <w:tcPr>
            <w:tcW w:w="1474" w:type="pct"/>
            <w:tcBorders>
              <w:top w:val="nil"/>
              <w:left w:val="nil"/>
              <w:bottom w:val="single" w:sz="4" w:space="0" w:color="auto"/>
              <w:right w:val="single" w:sz="4" w:space="0" w:color="auto"/>
            </w:tcBorders>
            <w:shd w:val="clear" w:color="auto" w:fill="auto"/>
            <w:hideMark/>
          </w:tcPr>
          <w:p w14:paraId="0CA21CF7" w14:textId="13070C8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lang w:val="en-US"/>
              </w:rPr>
              <w:t>United Nations Framework Convention on Climate Change (UNFCCC)</w:t>
            </w:r>
          </w:p>
        </w:tc>
      </w:tr>
      <w:tr w:rsidR="00A00EE8" w:rsidRPr="00A00EE8" w14:paraId="19B39522" w14:textId="77777777" w:rsidTr="00062B4B">
        <w:trPr>
          <w:trHeight w:val="628"/>
        </w:trPr>
        <w:tc>
          <w:tcPr>
            <w:tcW w:w="1134" w:type="pct"/>
            <w:tcBorders>
              <w:top w:val="nil"/>
              <w:left w:val="single" w:sz="4" w:space="0" w:color="auto"/>
              <w:bottom w:val="single" w:sz="4" w:space="0" w:color="auto"/>
              <w:right w:val="single" w:sz="4" w:space="0" w:color="auto"/>
            </w:tcBorders>
            <w:shd w:val="clear" w:color="auto" w:fill="auto"/>
            <w:hideMark/>
          </w:tcPr>
          <w:p w14:paraId="5950F04C" w14:textId="13E9793B"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OECD</w:t>
            </w:r>
          </w:p>
        </w:tc>
        <w:tc>
          <w:tcPr>
            <w:tcW w:w="2392" w:type="pct"/>
            <w:tcBorders>
              <w:top w:val="nil"/>
              <w:left w:val="nil"/>
              <w:bottom w:val="single" w:sz="4" w:space="0" w:color="auto"/>
              <w:right w:val="single" w:sz="4" w:space="0" w:color="auto"/>
            </w:tcBorders>
            <w:shd w:val="clear" w:color="auto" w:fill="auto"/>
            <w:hideMark/>
          </w:tcPr>
          <w:p w14:paraId="111F8368" w14:textId="6AB10FFF"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takes value of 1 when the country is part of OECD</w:t>
            </w:r>
          </w:p>
        </w:tc>
        <w:tc>
          <w:tcPr>
            <w:tcW w:w="1474" w:type="pct"/>
            <w:tcBorders>
              <w:top w:val="nil"/>
              <w:left w:val="nil"/>
              <w:bottom w:val="single" w:sz="4" w:space="0" w:color="auto"/>
              <w:right w:val="single" w:sz="4" w:space="0" w:color="auto"/>
            </w:tcBorders>
            <w:shd w:val="clear" w:color="auto" w:fill="auto"/>
            <w:hideMark/>
          </w:tcPr>
          <w:p w14:paraId="0100E090" w14:textId="440338DD"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lang w:val="en-US"/>
              </w:rPr>
              <w:t>United Nations Framework Convention on Climate Change (UNFCCC)</w:t>
            </w:r>
          </w:p>
        </w:tc>
      </w:tr>
      <w:tr w:rsidR="00A00EE8" w:rsidRPr="00A00EE8" w14:paraId="5F8993F2" w14:textId="77777777" w:rsidTr="00062B4B">
        <w:trPr>
          <w:trHeight w:val="628"/>
        </w:trPr>
        <w:tc>
          <w:tcPr>
            <w:tcW w:w="1134" w:type="pct"/>
            <w:tcBorders>
              <w:top w:val="nil"/>
              <w:left w:val="single" w:sz="4" w:space="0" w:color="auto"/>
              <w:bottom w:val="single" w:sz="4" w:space="0" w:color="auto"/>
              <w:right w:val="single" w:sz="4" w:space="0" w:color="auto"/>
            </w:tcBorders>
            <w:shd w:val="clear" w:color="auto" w:fill="auto"/>
            <w:hideMark/>
          </w:tcPr>
          <w:p w14:paraId="196D0243" w14:textId="5E9014FB"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Concentrations of Particulate Matter less than 10 microns (PM10)</w:t>
            </w:r>
          </w:p>
        </w:tc>
        <w:tc>
          <w:tcPr>
            <w:tcW w:w="2392" w:type="pct"/>
            <w:tcBorders>
              <w:top w:val="nil"/>
              <w:left w:val="nil"/>
              <w:bottom w:val="single" w:sz="4" w:space="0" w:color="auto"/>
              <w:right w:val="single" w:sz="4" w:space="0" w:color="auto"/>
            </w:tcBorders>
            <w:shd w:val="clear" w:color="auto" w:fill="auto"/>
            <w:hideMark/>
          </w:tcPr>
          <w:p w14:paraId="05FC7935" w14:textId="1908AA91" w:rsidR="00A00EE8" w:rsidRPr="00A00EE8" w:rsidRDefault="00A00EE8" w:rsidP="00140B27">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Data for countries and aggregates for regions and income groups are urban-population weighted PM10 levels in residential areas of cities with more than 100,000 residents. The estimates represent the average annual exposure level of the average urban resident to outdoor particulate matter. The state of a country</w:t>
            </w:r>
            <w:r>
              <w:rPr>
                <w:rFonts w:ascii="Calibri" w:eastAsia="Times New Roman" w:hAnsi="Calibri" w:cs="Times New Roman"/>
                <w:color w:val="000000"/>
                <w:sz w:val="22"/>
                <w:szCs w:val="22"/>
                <w:lang w:val="en-US"/>
              </w:rPr>
              <w:t>’s</w:t>
            </w:r>
            <w:r w:rsidRPr="00A00EE8">
              <w:rPr>
                <w:rFonts w:ascii="Calibri" w:eastAsia="Times New Roman" w:hAnsi="Calibri" w:cs="Times New Roman"/>
                <w:color w:val="000000"/>
                <w:sz w:val="22"/>
                <w:szCs w:val="22"/>
                <w:lang w:val="en-US"/>
              </w:rPr>
              <w:t xml:space="preserve"> technology and pollution controls is an important determinant of particulate matter concentrations. Source: </w:t>
            </w:r>
            <w:proofErr w:type="spellStart"/>
            <w:r w:rsidRPr="00A00EE8">
              <w:rPr>
                <w:rFonts w:ascii="Calibri" w:eastAsia="Times New Roman" w:hAnsi="Calibri" w:cs="Times New Roman"/>
                <w:color w:val="000000"/>
                <w:sz w:val="22"/>
                <w:szCs w:val="22"/>
                <w:lang w:val="en-US"/>
              </w:rPr>
              <w:t>Kiren</w:t>
            </w:r>
            <w:proofErr w:type="spellEnd"/>
            <w:r w:rsidRPr="00A00EE8">
              <w:rPr>
                <w:rFonts w:ascii="Calibri" w:eastAsia="Times New Roman" w:hAnsi="Calibri" w:cs="Times New Roman"/>
                <w:color w:val="000000"/>
                <w:sz w:val="22"/>
                <w:szCs w:val="22"/>
                <w:lang w:val="en-US"/>
              </w:rPr>
              <w:t xml:space="preserve"> </w:t>
            </w:r>
            <w:proofErr w:type="spellStart"/>
            <w:r w:rsidRPr="00A00EE8">
              <w:rPr>
                <w:rFonts w:ascii="Calibri" w:eastAsia="Times New Roman" w:hAnsi="Calibri" w:cs="Times New Roman"/>
                <w:color w:val="000000"/>
                <w:sz w:val="22"/>
                <w:szCs w:val="22"/>
                <w:lang w:val="en-US"/>
              </w:rPr>
              <w:t>Dev</w:t>
            </w:r>
            <w:proofErr w:type="spellEnd"/>
            <w:r w:rsidRPr="00A00EE8">
              <w:rPr>
                <w:rFonts w:ascii="Calibri" w:eastAsia="Times New Roman" w:hAnsi="Calibri" w:cs="Times New Roman"/>
                <w:color w:val="000000"/>
                <w:sz w:val="22"/>
                <w:szCs w:val="22"/>
                <w:lang w:val="en-US"/>
              </w:rPr>
              <w:t xml:space="preserve"> </w:t>
            </w:r>
            <w:proofErr w:type="spellStart"/>
            <w:r w:rsidRPr="00A00EE8">
              <w:rPr>
                <w:rFonts w:ascii="Calibri" w:eastAsia="Times New Roman" w:hAnsi="Calibri" w:cs="Times New Roman"/>
                <w:color w:val="000000"/>
                <w:sz w:val="22"/>
                <w:szCs w:val="22"/>
                <w:lang w:val="en-US"/>
              </w:rPr>
              <w:t>Pandey</w:t>
            </w:r>
            <w:proofErr w:type="spellEnd"/>
            <w:r w:rsidRPr="00A00EE8">
              <w:rPr>
                <w:rFonts w:ascii="Calibri" w:eastAsia="Times New Roman" w:hAnsi="Calibri" w:cs="Times New Roman"/>
                <w:color w:val="000000"/>
                <w:sz w:val="22"/>
                <w:szCs w:val="22"/>
                <w:lang w:val="en-US"/>
              </w:rPr>
              <w:t xml:space="preserve">, David Wheeler, Bart </w:t>
            </w:r>
            <w:proofErr w:type="spellStart"/>
            <w:r w:rsidRPr="00A00EE8">
              <w:rPr>
                <w:rFonts w:ascii="Calibri" w:eastAsia="Times New Roman" w:hAnsi="Calibri" w:cs="Times New Roman"/>
                <w:color w:val="000000"/>
                <w:sz w:val="22"/>
                <w:szCs w:val="22"/>
                <w:lang w:val="en-US"/>
              </w:rPr>
              <w:t>Ostro</w:t>
            </w:r>
            <w:proofErr w:type="spellEnd"/>
            <w:r w:rsidRPr="00A00EE8">
              <w:rPr>
                <w:rFonts w:ascii="Calibri" w:eastAsia="Times New Roman" w:hAnsi="Calibri" w:cs="Times New Roman"/>
                <w:color w:val="000000"/>
                <w:sz w:val="22"/>
                <w:szCs w:val="22"/>
                <w:lang w:val="en-US"/>
              </w:rPr>
              <w:t xml:space="preserve">, </w:t>
            </w:r>
            <w:proofErr w:type="spellStart"/>
            <w:r w:rsidRPr="00A00EE8">
              <w:rPr>
                <w:rFonts w:ascii="Calibri" w:eastAsia="Times New Roman" w:hAnsi="Calibri" w:cs="Times New Roman"/>
                <w:color w:val="000000"/>
                <w:sz w:val="22"/>
                <w:szCs w:val="22"/>
                <w:lang w:val="en-US"/>
              </w:rPr>
              <w:t>Uwe</w:t>
            </w:r>
            <w:proofErr w:type="spellEnd"/>
            <w:r w:rsidRPr="00A00EE8">
              <w:rPr>
                <w:rFonts w:ascii="Calibri" w:eastAsia="Times New Roman" w:hAnsi="Calibri" w:cs="Times New Roman"/>
                <w:color w:val="000000"/>
                <w:sz w:val="22"/>
                <w:szCs w:val="22"/>
                <w:lang w:val="en-US"/>
              </w:rPr>
              <w:t xml:space="preserve"> </w:t>
            </w:r>
            <w:proofErr w:type="spellStart"/>
            <w:r w:rsidRPr="00A00EE8">
              <w:rPr>
                <w:rFonts w:ascii="Calibri" w:eastAsia="Times New Roman" w:hAnsi="Calibri" w:cs="Times New Roman"/>
                <w:color w:val="000000"/>
                <w:sz w:val="22"/>
                <w:szCs w:val="22"/>
                <w:lang w:val="en-US"/>
              </w:rPr>
              <w:t>Deichmann</w:t>
            </w:r>
            <w:proofErr w:type="spellEnd"/>
            <w:r w:rsidRPr="00A00EE8">
              <w:rPr>
                <w:rFonts w:ascii="Calibri" w:eastAsia="Times New Roman" w:hAnsi="Calibri" w:cs="Times New Roman"/>
                <w:color w:val="000000"/>
                <w:sz w:val="22"/>
                <w:szCs w:val="22"/>
                <w:lang w:val="en-US"/>
              </w:rPr>
              <w:t xml:space="preserve">, Kirk Hamilton, and Katherine Bolt. "Ambient Particulate Matter Concentrations in Residential and Pollution Hotspot Areas of World Cities: New Estimates Based on the Global Model of Ambient Particulates (GMAPS)," </w:t>
            </w:r>
          </w:p>
        </w:tc>
        <w:tc>
          <w:tcPr>
            <w:tcW w:w="1474" w:type="pct"/>
            <w:tcBorders>
              <w:top w:val="nil"/>
              <w:left w:val="nil"/>
              <w:bottom w:val="single" w:sz="4" w:space="0" w:color="auto"/>
              <w:right w:val="single" w:sz="4" w:space="0" w:color="auto"/>
            </w:tcBorders>
            <w:shd w:val="clear" w:color="auto" w:fill="auto"/>
            <w:hideMark/>
          </w:tcPr>
          <w:p w14:paraId="7C842D9A" w14:textId="77777777" w:rsidR="00A00EE8" w:rsidRDefault="00A00EE8" w:rsidP="00A00EE8">
            <w:pPr>
              <w:rPr>
                <w:rFonts w:ascii="Calibri" w:eastAsia="Times New Roman" w:hAnsi="Calibri" w:cs="Times New Roman"/>
                <w:lang w:val="en-US"/>
              </w:rPr>
            </w:pPr>
            <w:r w:rsidRPr="00A00EE8">
              <w:rPr>
                <w:rFonts w:ascii="Calibri" w:eastAsia="Times New Roman" w:hAnsi="Calibri" w:cs="Times New Roman"/>
                <w:lang w:val="en-US"/>
              </w:rPr>
              <w:t>United Nations Framework Convention on Climate Change (UNFCCC)</w:t>
            </w:r>
            <w:r w:rsidR="00140B27">
              <w:rPr>
                <w:rFonts w:ascii="Calibri" w:eastAsia="Times New Roman" w:hAnsi="Calibri" w:cs="Times New Roman"/>
                <w:lang w:val="en-US"/>
              </w:rPr>
              <w:t>,</w:t>
            </w:r>
          </w:p>
          <w:p w14:paraId="41C28C35" w14:textId="3BEA1637" w:rsidR="00140B27" w:rsidRPr="00A00EE8" w:rsidRDefault="00140B27" w:rsidP="00A00EE8">
            <w:pPr>
              <w:rPr>
                <w:rFonts w:ascii="Calibri" w:eastAsia="Times New Roman" w:hAnsi="Calibri" w:cs="Times New Roman"/>
                <w:lang w:val="en-US"/>
              </w:rPr>
            </w:pPr>
            <w:r w:rsidRPr="00A00EE8">
              <w:rPr>
                <w:rFonts w:ascii="Calibri" w:eastAsia="Times New Roman" w:hAnsi="Calibri" w:cs="Times New Roman"/>
                <w:color w:val="000000"/>
                <w:sz w:val="22"/>
                <w:szCs w:val="22"/>
                <w:lang w:val="en-US"/>
              </w:rPr>
              <w:t>World Bank, Development Research Group and Environment Department (2006).</w:t>
            </w:r>
          </w:p>
        </w:tc>
      </w:tr>
      <w:tr w:rsidR="00A00EE8" w:rsidRPr="00A00EE8" w14:paraId="51C34669" w14:textId="77777777" w:rsidTr="00062B4B">
        <w:trPr>
          <w:trHeight w:val="628"/>
        </w:trPr>
        <w:tc>
          <w:tcPr>
            <w:tcW w:w="1134" w:type="pct"/>
            <w:tcBorders>
              <w:top w:val="nil"/>
              <w:left w:val="single" w:sz="4" w:space="0" w:color="auto"/>
              <w:bottom w:val="single" w:sz="4" w:space="0" w:color="auto"/>
              <w:right w:val="single" w:sz="4" w:space="0" w:color="auto"/>
            </w:tcBorders>
            <w:shd w:val="clear" w:color="auto" w:fill="auto"/>
            <w:hideMark/>
          </w:tcPr>
          <w:p w14:paraId="3BFDA665" w14:textId="75D65E3C"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lastRenderedPageBreak/>
              <w:t>Emissions of Particulates Smaller than 2.5 Microns</w:t>
            </w:r>
          </w:p>
        </w:tc>
        <w:tc>
          <w:tcPr>
            <w:tcW w:w="2392" w:type="pct"/>
            <w:tcBorders>
              <w:top w:val="nil"/>
              <w:left w:val="nil"/>
              <w:bottom w:val="single" w:sz="4" w:space="0" w:color="auto"/>
              <w:right w:val="single" w:sz="4" w:space="0" w:color="auto"/>
            </w:tcBorders>
            <w:shd w:val="clear" w:color="auto" w:fill="auto"/>
            <w:hideMark/>
          </w:tcPr>
          <w:p w14:paraId="0CE557B9" w14:textId="29279DAE"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Particulate matter contributes significantly to visibility reduction and, as a carrier of toxic metals and other toxic substances, exerts pressures on human health, especially fine particulates. An effort has been made to present data on particulates smaller than 2.5 microns.</w:t>
            </w:r>
          </w:p>
        </w:tc>
        <w:tc>
          <w:tcPr>
            <w:tcW w:w="1474" w:type="pct"/>
            <w:tcBorders>
              <w:top w:val="nil"/>
              <w:left w:val="nil"/>
              <w:bottom w:val="single" w:sz="4" w:space="0" w:color="auto"/>
              <w:right w:val="single" w:sz="4" w:space="0" w:color="auto"/>
            </w:tcBorders>
            <w:shd w:val="clear" w:color="auto" w:fill="auto"/>
            <w:hideMark/>
          </w:tcPr>
          <w:p w14:paraId="5562FE51" w14:textId="6EDA7F9F" w:rsidR="00A00EE8" w:rsidRPr="00A00EE8" w:rsidRDefault="00A00EE8" w:rsidP="00A00EE8">
            <w:pPr>
              <w:rPr>
                <w:rFonts w:ascii="Calibri" w:eastAsia="Times New Roman" w:hAnsi="Calibri" w:cs="Times New Roman"/>
                <w:lang w:val="en-US"/>
              </w:rPr>
            </w:pPr>
            <w:r w:rsidRPr="00A00EE8">
              <w:rPr>
                <w:rFonts w:ascii="Calibri" w:eastAsia="Times New Roman" w:hAnsi="Calibri" w:cs="Times New Roman"/>
                <w:lang w:val="en-US"/>
              </w:rPr>
              <w:t>United Nations Framework Convention on Climate Change (UNFCCC)</w:t>
            </w:r>
          </w:p>
        </w:tc>
      </w:tr>
      <w:tr w:rsidR="00A00EE8" w:rsidRPr="00A00EE8" w14:paraId="71B1EAB5" w14:textId="77777777" w:rsidTr="00062B4B">
        <w:trPr>
          <w:trHeight w:val="2119"/>
        </w:trPr>
        <w:tc>
          <w:tcPr>
            <w:tcW w:w="1134" w:type="pct"/>
            <w:tcBorders>
              <w:top w:val="nil"/>
              <w:left w:val="single" w:sz="4" w:space="0" w:color="auto"/>
              <w:bottom w:val="single" w:sz="4" w:space="0" w:color="auto"/>
              <w:right w:val="single" w:sz="4" w:space="0" w:color="auto"/>
            </w:tcBorders>
            <w:shd w:val="clear" w:color="auto" w:fill="auto"/>
            <w:hideMark/>
          </w:tcPr>
          <w:p w14:paraId="4B7113F1" w14:textId="04FC641C"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Emissions of SO2 (National Reports, UNFCCC), Including Land Use, Land-Use Change and Forestry</w:t>
            </w:r>
          </w:p>
        </w:tc>
        <w:tc>
          <w:tcPr>
            <w:tcW w:w="2392" w:type="pct"/>
            <w:tcBorders>
              <w:top w:val="nil"/>
              <w:left w:val="nil"/>
              <w:bottom w:val="single" w:sz="4" w:space="0" w:color="auto"/>
              <w:right w:val="single" w:sz="4" w:space="0" w:color="auto"/>
            </w:tcBorders>
            <w:shd w:val="clear" w:color="auto" w:fill="auto"/>
            <w:hideMark/>
          </w:tcPr>
          <w:p w14:paraId="4C16F0AC" w14:textId="4BBEA413" w:rsidR="00A00EE8" w:rsidRPr="00A00EE8" w:rsidRDefault="00A00EE8" w:rsidP="00A00EE8">
            <w:pPr>
              <w:rPr>
                <w:rFonts w:ascii="Calibri" w:eastAsia="Times New Roman" w:hAnsi="Calibri" w:cs="Times New Roman"/>
                <w:color w:val="000000"/>
                <w:sz w:val="22"/>
                <w:szCs w:val="22"/>
                <w:lang w:val="en-US"/>
              </w:rPr>
            </w:pPr>
            <w:r w:rsidRPr="00A00EE8">
              <w:rPr>
                <w:rFonts w:ascii="Calibri" w:eastAsia="Times New Roman" w:hAnsi="Calibri" w:cs="Times New Roman"/>
                <w:color w:val="000000"/>
                <w:sz w:val="22"/>
                <w:szCs w:val="22"/>
                <w:lang w:val="en-US"/>
              </w:rPr>
              <w:t xml:space="preserve">Emissions of SO2 with LULUCF correspond to total emissions of SO2 and removals from activities relating to land use, land-use change and forestry (from the following categories: forest land, cropland, grassland, wetlands, settlements and other land), measured in </w:t>
            </w:r>
            <w:proofErr w:type="spellStart"/>
            <w:r w:rsidRPr="00A00EE8">
              <w:rPr>
                <w:rFonts w:ascii="Calibri" w:eastAsia="Times New Roman" w:hAnsi="Calibri" w:cs="Times New Roman"/>
                <w:color w:val="000000"/>
                <w:sz w:val="22"/>
                <w:szCs w:val="22"/>
                <w:lang w:val="en-US"/>
              </w:rPr>
              <w:t>Gigagrams</w:t>
            </w:r>
            <w:proofErr w:type="spellEnd"/>
            <w:r w:rsidRPr="00A00EE8">
              <w:rPr>
                <w:rFonts w:ascii="Calibri" w:eastAsia="Times New Roman" w:hAnsi="Calibri" w:cs="Times New Roman"/>
                <w:color w:val="000000"/>
                <w:sz w:val="22"/>
                <w:szCs w:val="22"/>
                <w:lang w:val="en-US"/>
              </w:rPr>
              <w:t xml:space="preserve"> CO2 Equivalent</w:t>
            </w:r>
          </w:p>
        </w:tc>
        <w:tc>
          <w:tcPr>
            <w:tcW w:w="1474" w:type="pct"/>
            <w:tcBorders>
              <w:top w:val="nil"/>
              <w:left w:val="nil"/>
              <w:bottom w:val="single" w:sz="4" w:space="0" w:color="auto"/>
              <w:right w:val="single" w:sz="4" w:space="0" w:color="auto"/>
            </w:tcBorders>
            <w:shd w:val="clear" w:color="auto" w:fill="auto"/>
            <w:hideMark/>
          </w:tcPr>
          <w:p w14:paraId="271BD472" w14:textId="58F48E38" w:rsidR="00A00EE8" w:rsidRPr="00A00EE8" w:rsidRDefault="00A00EE8" w:rsidP="00A00EE8">
            <w:pPr>
              <w:rPr>
                <w:rFonts w:ascii="Calibri" w:eastAsia="Times New Roman" w:hAnsi="Calibri" w:cs="Times New Roman"/>
                <w:lang w:val="en-US"/>
              </w:rPr>
            </w:pPr>
            <w:r w:rsidRPr="00A00EE8">
              <w:rPr>
                <w:rFonts w:ascii="Calibri" w:eastAsia="Times New Roman" w:hAnsi="Calibri" w:cs="Times New Roman"/>
                <w:lang w:val="en-US"/>
              </w:rPr>
              <w:t>United Nations Framework Convention on Climate Change (UNFCCC)</w:t>
            </w:r>
          </w:p>
        </w:tc>
      </w:tr>
    </w:tbl>
    <w:p w14:paraId="5A25F967" w14:textId="77777777" w:rsidR="00A00EE8" w:rsidRPr="006A7EA3" w:rsidRDefault="00A00EE8">
      <w:pPr>
        <w:rPr>
          <w:lang w:val="en-US"/>
        </w:rPr>
      </w:pPr>
    </w:p>
    <w:p w14:paraId="4A74528B" w14:textId="5A56FF3D" w:rsidR="00A46900" w:rsidRPr="006A7EA3" w:rsidRDefault="00A46900">
      <w:pPr>
        <w:rPr>
          <w:lang w:val="en-US"/>
        </w:rPr>
      </w:pPr>
    </w:p>
    <w:p w14:paraId="52D640C6" w14:textId="77777777" w:rsidR="006F6C82" w:rsidRDefault="006F6C82">
      <w:pPr>
        <w:rPr>
          <w:i/>
          <w:lang w:val="en-US"/>
        </w:rPr>
      </w:pPr>
    </w:p>
    <w:p w14:paraId="007FDEE0" w14:textId="77777777" w:rsidR="006F6C82" w:rsidRDefault="006F6C82">
      <w:pPr>
        <w:rPr>
          <w:i/>
          <w:lang w:val="en-US"/>
        </w:rPr>
      </w:pPr>
    </w:p>
    <w:p w14:paraId="4495DCEA" w14:textId="77777777" w:rsidR="006F6C82" w:rsidRDefault="006F6C82">
      <w:pPr>
        <w:rPr>
          <w:i/>
          <w:lang w:val="en-US"/>
        </w:rPr>
      </w:pPr>
    </w:p>
    <w:p w14:paraId="568A9DDA" w14:textId="1ED6941B" w:rsidR="00A46900" w:rsidRPr="006A7EA3" w:rsidRDefault="00A46900">
      <w:pPr>
        <w:rPr>
          <w:i/>
          <w:lang w:val="en-US"/>
        </w:rPr>
      </w:pPr>
      <w:r w:rsidRPr="006A7EA3">
        <w:rPr>
          <w:i/>
          <w:lang w:val="en-US"/>
        </w:rPr>
        <w:t>Appendix 2</w:t>
      </w:r>
    </w:p>
    <w:p w14:paraId="28FC9678" w14:textId="77777777" w:rsidR="00A46900" w:rsidRPr="006A7EA3" w:rsidRDefault="00A46900">
      <w:pPr>
        <w:rPr>
          <w:lang w:val="en-US"/>
        </w:rPr>
      </w:pPr>
    </w:p>
    <w:p w14:paraId="110611AE" w14:textId="77777777" w:rsidR="00A46900" w:rsidRPr="006A7EA3" w:rsidRDefault="00A46900" w:rsidP="00A46900">
      <w:pPr>
        <w:rPr>
          <w:lang w:val="en-US"/>
        </w:rPr>
      </w:pPr>
      <w:r w:rsidRPr="006A7EA3">
        <w:rPr>
          <w:lang w:val="en-US"/>
        </w:rPr>
        <w:t>Source: IPCC (2007);</w:t>
      </w:r>
      <w:r w:rsidRPr="004B5221">
        <w:t xml:space="preserve"> </w:t>
      </w:r>
      <w:r w:rsidRPr="006A7EA3">
        <w:rPr>
          <w:lang w:val="en-US"/>
        </w:rPr>
        <w:t xml:space="preserve"> based on global emissions from 2004. Details about the sources included in these estimates can be found in the </w:t>
      </w:r>
      <w:r w:rsidRPr="006A7EA3">
        <w:rPr>
          <w:i/>
          <w:iCs/>
          <w:lang w:val="en-US"/>
        </w:rPr>
        <w:t>Contribution of Working Group I to the Fourth Assessment Report of the Intergovernmental Panel on Climate Change</w:t>
      </w:r>
      <w:r w:rsidRPr="006A7EA3">
        <w:rPr>
          <w:lang w:val="en-US"/>
        </w:rPr>
        <w:t> . </w:t>
      </w:r>
    </w:p>
    <w:p w14:paraId="30E0EA9F" w14:textId="77777777" w:rsidR="00A46900" w:rsidRDefault="00A46900" w:rsidP="00A46900"/>
    <w:p w14:paraId="7D253815" w14:textId="77777777" w:rsidR="00A46900" w:rsidRPr="006A7EA3" w:rsidRDefault="00A46900">
      <w:pPr>
        <w:rPr>
          <w:lang w:val="en-US"/>
        </w:rPr>
      </w:pPr>
    </w:p>
    <w:p w14:paraId="3F95A842" w14:textId="6486FC6F" w:rsidR="00A46900" w:rsidRDefault="00A46900" w:rsidP="004D38DE">
      <w:pPr>
        <w:jc w:val="center"/>
        <w:rPr>
          <w:lang w:val="it-IT"/>
        </w:rPr>
      </w:pPr>
      <w:r>
        <w:rPr>
          <w:noProof/>
          <w:lang w:val="it-IT"/>
        </w:rPr>
        <w:drawing>
          <wp:inline distT="0" distB="0" distL="0" distR="0" wp14:anchorId="298F1953" wp14:editId="538D23AB">
            <wp:extent cx="3095625" cy="2867295"/>
            <wp:effectExtent l="0" t="0" r="3175"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GHGEmissionsByGas.png"/>
                    <pic:cNvPicPr/>
                  </pic:nvPicPr>
                  <pic:blipFill>
                    <a:blip r:embed="rId12">
                      <a:extLst>
                        <a:ext uri="{28A0092B-C50C-407E-A947-70E740481C1C}">
                          <a14:useLocalDpi xmlns:a14="http://schemas.microsoft.com/office/drawing/2010/main" val="0"/>
                        </a:ext>
                      </a:extLst>
                    </a:blip>
                    <a:stretch>
                      <a:fillRect/>
                    </a:stretch>
                  </pic:blipFill>
                  <pic:spPr>
                    <a:xfrm>
                      <a:off x="0" y="0"/>
                      <a:ext cx="3096683" cy="2868275"/>
                    </a:xfrm>
                    <a:prstGeom prst="rect">
                      <a:avLst/>
                    </a:prstGeom>
                  </pic:spPr>
                </pic:pic>
              </a:graphicData>
            </a:graphic>
          </wp:inline>
        </w:drawing>
      </w:r>
    </w:p>
    <w:p w14:paraId="3ACC5616" w14:textId="77777777" w:rsidR="00A46900" w:rsidRDefault="00A46900">
      <w:pPr>
        <w:rPr>
          <w:lang w:val="it-IT"/>
        </w:rPr>
      </w:pPr>
    </w:p>
    <w:p w14:paraId="66421F34" w14:textId="77777777" w:rsidR="00140B27" w:rsidRDefault="00140B27">
      <w:pPr>
        <w:rPr>
          <w:i/>
          <w:lang w:val="it-IT"/>
        </w:rPr>
      </w:pPr>
    </w:p>
    <w:p w14:paraId="11B3ED81" w14:textId="77777777" w:rsidR="00140B27" w:rsidRDefault="00140B27">
      <w:pPr>
        <w:rPr>
          <w:i/>
          <w:lang w:val="it-IT"/>
        </w:rPr>
      </w:pPr>
    </w:p>
    <w:p w14:paraId="3EAB18A6" w14:textId="77777777" w:rsidR="00140B27" w:rsidRDefault="00140B27">
      <w:pPr>
        <w:rPr>
          <w:i/>
          <w:lang w:val="it-IT"/>
        </w:rPr>
      </w:pPr>
    </w:p>
    <w:p w14:paraId="44DD6747" w14:textId="77777777" w:rsidR="00140B27" w:rsidRDefault="00140B27">
      <w:pPr>
        <w:rPr>
          <w:i/>
          <w:lang w:val="it-IT"/>
        </w:rPr>
      </w:pPr>
    </w:p>
    <w:p w14:paraId="7CCFF9DD" w14:textId="77777777" w:rsidR="00140B27" w:rsidRDefault="00140B27">
      <w:pPr>
        <w:rPr>
          <w:i/>
          <w:lang w:val="it-IT"/>
        </w:rPr>
      </w:pPr>
    </w:p>
    <w:p w14:paraId="51B182C7" w14:textId="77777777" w:rsidR="00140B27" w:rsidRDefault="00140B27">
      <w:pPr>
        <w:rPr>
          <w:i/>
          <w:lang w:val="it-IT"/>
        </w:rPr>
      </w:pPr>
    </w:p>
    <w:p w14:paraId="21F2F0EC" w14:textId="77777777" w:rsidR="00140B27" w:rsidRDefault="00140B27">
      <w:pPr>
        <w:rPr>
          <w:i/>
          <w:lang w:val="it-IT"/>
        </w:rPr>
      </w:pPr>
    </w:p>
    <w:p w14:paraId="00116568" w14:textId="77777777" w:rsidR="00140B27" w:rsidRDefault="00140B27">
      <w:pPr>
        <w:rPr>
          <w:i/>
          <w:lang w:val="it-IT"/>
        </w:rPr>
      </w:pPr>
    </w:p>
    <w:p w14:paraId="4C0F58BE" w14:textId="03CC4732" w:rsidR="00A46900" w:rsidRPr="006A7EA3" w:rsidRDefault="00A46900">
      <w:pPr>
        <w:rPr>
          <w:i/>
          <w:lang w:val="en-US"/>
        </w:rPr>
      </w:pPr>
      <w:r w:rsidRPr="006A7EA3">
        <w:rPr>
          <w:i/>
          <w:lang w:val="en-US"/>
        </w:rPr>
        <w:lastRenderedPageBreak/>
        <w:t>Appendix 3</w:t>
      </w:r>
    </w:p>
    <w:p w14:paraId="3FA33DF2" w14:textId="77777777" w:rsidR="00631C6B" w:rsidRPr="006A7EA3" w:rsidRDefault="00631C6B" w:rsidP="00631C6B">
      <w:pPr>
        <w:rPr>
          <w:i/>
          <w:sz w:val="22"/>
          <w:szCs w:val="22"/>
          <w:lang w:val="en-US"/>
        </w:rPr>
      </w:pPr>
    </w:p>
    <w:p w14:paraId="4ED3F84B" w14:textId="78B129F3" w:rsidR="00A46900" w:rsidRDefault="004D38DE" w:rsidP="00631C6B">
      <w:pPr>
        <w:rPr>
          <w:i/>
          <w:sz w:val="22"/>
          <w:szCs w:val="22"/>
          <w:lang w:val="en-US"/>
        </w:rPr>
      </w:pPr>
      <w:r w:rsidRPr="006A7EA3">
        <w:rPr>
          <w:i/>
          <w:sz w:val="22"/>
          <w:szCs w:val="22"/>
          <w:lang w:val="en-US"/>
        </w:rPr>
        <w:t xml:space="preserve">Plot of openness </w:t>
      </w:r>
      <w:r w:rsidR="00631C6B" w:rsidRPr="006A7EA3">
        <w:rPr>
          <w:i/>
          <w:sz w:val="22"/>
          <w:szCs w:val="22"/>
          <w:lang w:val="en-US"/>
        </w:rPr>
        <w:t>derived from actual trade and the constructed openness variable from bilateral trade flows</w:t>
      </w:r>
    </w:p>
    <w:p w14:paraId="4F07D28F" w14:textId="77777777" w:rsidR="002B4F1F" w:rsidRPr="006A7EA3" w:rsidRDefault="002B4F1F" w:rsidP="00631C6B">
      <w:pPr>
        <w:rPr>
          <w:i/>
          <w:sz w:val="22"/>
          <w:szCs w:val="22"/>
          <w:lang w:val="en-US"/>
        </w:rPr>
      </w:pPr>
    </w:p>
    <w:p w14:paraId="7232FFFA" w14:textId="0C1AC157" w:rsidR="00A46900" w:rsidRDefault="00A46900">
      <w:pPr>
        <w:rPr>
          <w:i/>
          <w:lang w:val="it-IT"/>
        </w:rPr>
      </w:pPr>
      <w:r>
        <w:rPr>
          <w:i/>
          <w:noProof/>
          <w:lang w:val="it-IT"/>
        </w:rPr>
        <w:drawing>
          <wp:inline distT="0" distB="0" distL="0" distR="0" wp14:anchorId="7977DFFF" wp14:editId="6D414E16">
            <wp:extent cx="5490537" cy="3993117"/>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actualvsconstr trade.jpg"/>
                    <pic:cNvPicPr/>
                  </pic:nvPicPr>
                  <pic:blipFill>
                    <a:blip r:embed="rId13">
                      <a:extLst>
                        <a:ext uri="{28A0092B-C50C-407E-A947-70E740481C1C}">
                          <a14:useLocalDpi xmlns:a14="http://schemas.microsoft.com/office/drawing/2010/main" val="0"/>
                        </a:ext>
                      </a:extLst>
                    </a:blip>
                    <a:stretch>
                      <a:fillRect/>
                    </a:stretch>
                  </pic:blipFill>
                  <pic:spPr>
                    <a:xfrm>
                      <a:off x="0" y="0"/>
                      <a:ext cx="5491044" cy="3993485"/>
                    </a:xfrm>
                    <a:prstGeom prst="rect">
                      <a:avLst/>
                    </a:prstGeom>
                  </pic:spPr>
                </pic:pic>
              </a:graphicData>
            </a:graphic>
          </wp:inline>
        </w:drawing>
      </w:r>
    </w:p>
    <w:p w14:paraId="34E938C0" w14:textId="77777777" w:rsidR="00A46900" w:rsidRDefault="00A46900">
      <w:pPr>
        <w:rPr>
          <w:i/>
          <w:lang w:val="it-IT"/>
        </w:rPr>
      </w:pPr>
    </w:p>
    <w:p w14:paraId="64A96776" w14:textId="77777777" w:rsidR="00140B27" w:rsidRDefault="00140B27">
      <w:pPr>
        <w:rPr>
          <w:i/>
          <w:lang w:val="it-IT"/>
        </w:rPr>
      </w:pPr>
    </w:p>
    <w:p w14:paraId="51F3113A" w14:textId="77777777" w:rsidR="00140B27" w:rsidRDefault="00140B27">
      <w:pPr>
        <w:rPr>
          <w:i/>
          <w:lang w:val="it-IT"/>
        </w:rPr>
      </w:pPr>
    </w:p>
    <w:p w14:paraId="74E8C578" w14:textId="77777777" w:rsidR="00140B27" w:rsidRDefault="00140B27">
      <w:pPr>
        <w:rPr>
          <w:i/>
          <w:lang w:val="it-IT"/>
        </w:rPr>
      </w:pPr>
    </w:p>
    <w:p w14:paraId="20EC7FE9" w14:textId="77777777" w:rsidR="00140B27" w:rsidRDefault="00140B27">
      <w:pPr>
        <w:rPr>
          <w:i/>
          <w:lang w:val="it-IT"/>
        </w:rPr>
      </w:pPr>
    </w:p>
    <w:p w14:paraId="2BF3D61A" w14:textId="77777777" w:rsidR="00140B27" w:rsidRDefault="00140B27">
      <w:pPr>
        <w:rPr>
          <w:i/>
          <w:lang w:val="it-IT"/>
        </w:rPr>
      </w:pPr>
    </w:p>
    <w:p w14:paraId="44696FB9" w14:textId="77777777" w:rsidR="00140B27" w:rsidRDefault="00140B27">
      <w:pPr>
        <w:rPr>
          <w:i/>
          <w:lang w:val="it-IT"/>
        </w:rPr>
      </w:pPr>
    </w:p>
    <w:p w14:paraId="1BEFE29A" w14:textId="77777777" w:rsidR="00140B27" w:rsidRDefault="00140B27">
      <w:pPr>
        <w:rPr>
          <w:i/>
          <w:lang w:val="it-IT"/>
        </w:rPr>
      </w:pPr>
    </w:p>
    <w:p w14:paraId="5CD4F1FB" w14:textId="77777777" w:rsidR="00140B27" w:rsidRDefault="00140B27">
      <w:pPr>
        <w:rPr>
          <w:i/>
          <w:lang w:val="it-IT"/>
        </w:rPr>
      </w:pPr>
    </w:p>
    <w:p w14:paraId="70540153" w14:textId="77777777" w:rsidR="00140B27" w:rsidRDefault="00140B27">
      <w:pPr>
        <w:rPr>
          <w:i/>
          <w:lang w:val="it-IT"/>
        </w:rPr>
      </w:pPr>
    </w:p>
    <w:p w14:paraId="61C3B081" w14:textId="77777777" w:rsidR="00140B27" w:rsidRDefault="00140B27">
      <w:pPr>
        <w:rPr>
          <w:i/>
          <w:lang w:val="it-IT"/>
        </w:rPr>
      </w:pPr>
    </w:p>
    <w:p w14:paraId="2B573FAC" w14:textId="77777777" w:rsidR="00140B27" w:rsidRDefault="00140B27">
      <w:pPr>
        <w:rPr>
          <w:i/>
          <w:lang w:val="it-IT"/>
        </w:rPr>
      </w:pPr>
    </w:p>
    <w:p w14:paraId="4D327829" w14:textId="77777777" w:rsidR="00140B27" w:rsidRDefault="00140B27">
      <w:pPr>
        <w:rPr>
          <w:i/>
          <w:lang w:val="it-IT"/>
        </w:rPr>
      </w:pPr>
    </w:p>
    <w:p w14:paraId="24388C19" w14:textId="77777777" w:rsidR="00140B27" w:rsidRDefault="00140B27">
      <w:pPr>
        <w:rPr>
          <w:i/>
          <w:lang w:val="it-IT"/>
        </w:rPr>
      </w:pPr>
    </w:p>
    <w:p w14:paraId="28634E56" w14:textId="77777777" w:rsidR="00140B27" w:rsidRDefault="00140B27">
      <w:pPr>
        <w:rPr>
          <w:i/>
          <w:lang w:val="it-IT"/>
        </w:rPr>
      </w:pPr>
    </w:p>
    <w:p w14:paraId="04C0F603" w14:textId="77777777" w:rsidR="00140B27" w:rsidRDefault="00140B27">
      <w:pPr>
        <w:rPr>
          <w:i/>
          <w:lang w:val="it-IT"/>
        </w:rPr>
      </w:pPr>
    </w:p>
    <w:p w14:paraId="79AA907A" w14:textId="77777777" w:rsidR="00140B27" w:rsidRDefault="00140B27">
      <w:pPr>
        <w:rPr>
          <w:i/>
          <w:lang w:val="it-IT"/>
        </w:rPr>
      </w:pPr>
    </w:p>
    <w:p w14:paraId="1F758BCA" w14:textId="77777777" w:rsidR="00140B27" w:rsidRDefault="00140B27">
      <w:pPr>
        <w:rPr>
          <w:i/>
          <w:lang w:val="it-IT"/>
        </w:rPr>
      </w:pPr>
    </w:p>
    <w:p w14:paraId="7B807469" w14:textId="77777777" w:rsidR="00140B27" w:rsidRDefault="00140B27">
      <w:pPr>
        <w:rPr>
          <w:i/>
          <w:lang w:val="it-IT"/>
        </w:rPr>
      </w:pPr>
    </w:p>
    <w:p w14:paraId="09FECA8C" w14:textId="77777777" w:rsidR="00140B27" w:rsidRDefault="00140B27">
      <w:pPr>
        <w:rPr>
          <w:i/>
          <w:lang w:val="it-IT"/>
        </w:rPr>
      </w:pPr>
    </w:p>
    <w:p w14:paraId="0EAD0DA4" w14:textId="77777777" w:rsidR="00140B27" w:rsidRDefault="00140B27">
      <w:pPr>
        <w:rPr>
          <w:i/>
          <w:lang w:val="it-IT"/>
        </w:rPr>
      </w:pPr>
    </w:p>
    <w:p w14:paraId="2BA4D11D" w14:textId="77777777" w:rsidR="006F6C82" w:rsidRDefault="006F6C82">
      <w:pPr>
        <w:rPr>
          <w:i/>
          <w:lang w:val="it-IT"/>
        </w:rPr>
      </w:pPr>
    </w:p>
    <w:p w14:paraId="42F4ACE2" w14:textId="1EAB0F6A" w:rsidR="00A46900" w:rsidRPr="006A7EA3" w:rsidRDefault="009874A8">
      <w:pPr>
        <w:rPr>
          <w:i/>
          <w:lang w:val="en-US"/>
        </w:rPr>
      </w:pPr>
      <w:r w:rsidRPr="006A7EA3">
        <w:rPr>
          <w:i/>
          <w:lang w:val="en-US"/>
        </w:rPr>
        <w:lastRenderedPageBreak/>
        <w:t>Appendix 4</w:t>
      </w:r>
    </w:p>
    <w:p w14:paraId="748C51B1" w14:textId="72CA22F9" w:rsidR="00631C6B" w:rsidRPr="006A7EA3" w:rsidRDefault="00631C6B">
      <w:pPr>
        <w:rPr>
          <w:i/>
          <w:lang w:val="en-US"/>
        </w:rPr>
      </w:pPr>
      <w:r w:rsidRPr="006A7EA3">
        <w:rPr>
          <w:i/>
          <w:lang w:val="en-US"/>
        </w:rPr>
        <w:t>Plot showing relationship between openness and distance</w:t>
      </w:r>
    </w:p>
    <w:p w14:paraId="4E794DD0" w14:textId="77777777" w:rsidR="009874A8" w:rsidRPr="006A7EA3" w:rsidRDefault="009874A8">
      <w:pPr>
        <w:rPr>
          <w:i/>
          <w:lang w:val="en-US"/>
        </w:rPr>
      </w:pPr>
    </w:p>
    <w:p w14:paraId="237B09BC" w14:textId="75D4C9A3" w:rsidR="009874A8" w:rsidRDefault="009874A8">
      <w:pPr>
        <w:rPr>
          <w:i/>
          <w:lang w:val="it-IT"/>
        </w:rPr>
      </w:pPr>
      <w:r>
        <w:rPr>
          <w:i/>
          <w:noProof/>
          <w:lang w:val="it-IT"/>
        </w:rPr>
        <w:drawing>
          <wp:inline distT="0" distB="0" distL="0" distR="0" wp14:anchorId="7F486A8C" wp14:editId="444E7BD1">
            <wp:extent cx="5490537" cy="3993118"/>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enlogdist.jpg"/>
                    <pic:cNvPicPr/>
                  </pic:nvPicPr>
                  <pic:blipFill>
                    <a:blip r:embed="rId14">
                      <a:extLst>
                        <a:ext uri="{28A0092B-C50C-407E-A947-70E740481C1C}">
                          <a14:useLocalDpi xmlns:a14="http://schemas.microsoft.com/office/drawing/2010/main" val="0"/>
                        </a:ext>
                      </a:extLst>
                    </a:blip>
                    <a:stretch>
                      <a:fillRect/>
                    </a:stretch>
                  </pic:blipFill>
                  <pic:spPr>
                    <a:xfrm>
                      <a:off x="0" y="0"/>
                      <a:ext cx="5490537" cy="3993118"/>
                    </a:xfrm>
                    <a:prstGeom prst="rect">
                      <a:avLst/>
                    </a:prstGeom>
                  </pic:spPr>
                </pic:pic>
              </a:graphicData>
            </a:graphic>
          </wp:inline>
        </w:drawing>
      </w:r>
    </w:p>
    <w:p w14:paraId="7D5DA3D7" w14:textId="77777777" w:rsidR="009874A8" w:rsidRDefault="009874A8">
      <w:pPr>
        <w:rPr>
          <w:i/>
          <w:lang w:val="it-IT"/>
        </w:rPr>
      </w:pPr>
    </w:p>
    <w:p w14:paraId="4DA5D3FD" w14:textId="77777777" w:rsidR="00140B27" w:rsidRDefault="00140B27">
      <w:pPr>
        <w:rPr>
          <w:i/>
          <w:lang w:val="it-IT"/>
        </w:rPr>
      </w:pPr>
    </w:p>
    <w:p w14:paraId="6DC27B15" w14:textId="77777777" w:rsidR="00140B27" w:rsidRDefault="00140B27">
      <w:pPr>
        <w:rPr>
          <w:i/>
          <w:lang w:val="it-IT"/>
        </w:rPr>
      </w:pPr>
    </w:p>
    <w:p w14:paraId="58F8BD3A" w14:textId="77777777" w:rsidR="00140B27" w:rsidRDefault="00140B27">
      <w:pPr>
        <w:rPr>
          <w:i/>
          <w:lang w:val="it-IT"/>
        </w:rPr>
      </w:pPr>
    </w:p>
    <w:p w14:paraId="598049CA" w14:textId="77777777" w:rsidR="00140B27" w:rsidRDefault="00140B27">
      <w:pPr>
        <w:rPr>
          <w:i/>
          <w:lang w:val="it-IT"/>
        </w:rPr>
      </w:pPr>
    </w:p>
    <w:p w14:paraId="299B9D8E" w14:textId="77777777" w:rsidR="00140B27" w:rsidRDefault="00140B27">
      <w:pPr>
        <w:rPr>
          <w:i/>
          <w:lang w:val="it-IT"/>
        </w:rPr>
      </w:pPr>
    </w:p>
    <w:p w14:paraId="51F81BE3" w14:textId="77777777" w:rsidR="00140B27" w:rsidRDefault="00140B27">
      <w:pPr>
        <w:rPr>
          <w:i/>
          <w:lang w:val="it-IT"/>
        </w:rPr>
      </w:pPr>
    </w:p>
    <w:p w14:paraId="3652C25C" w14:textId="77777777" w:rsidR="00140B27" w:rsidRDefault="00140B27">
      <w:pPr>
        <w:rPr>
          <w:i/>
          <w:lang w:val="it-IT"/>
        </w:rPr>
      </w:pPr>
    </w:p>
    <w:p w14:paraId="1FF716AB" w14:textId="77777777" w:rsidR="00140B27" w:rsidRDefault="00140B27">
      <w:pPr>
        <w:rPr>
          <w:i/>
          <w:lang w:val="it-IT"/>
        </w:rPr>
      </w:pPr>
    </w:p>
    <w:p w14:paraId="652D7064" w14:textId="77777777" w:rsidR="00140B27" w:rsidRDefault="00140B27">
      <w:pPr>
        <w:rPr>
          <w:i/>
          <w:lang w:val="it-IT"/>
        </w:rPr>
      </w:pPr>
    </w:p>
    <w:p w14:paraId="1B3D971A" w14:textId="77777777" w:rsidR="00140B27" w:rsidRDefault="00140B27">
      <w:pPr>
        <w:rPr>
          <w:i/>
          <w:lang w:val="it-IT"/>
        </w:rPr>
      </w:pPr>
    </w:p>
    <w:p w14:paraId="24DA9411" w14:textId="77777777" w:rsidR="00140B27" w:rsidRDefault="00140B27">
      <w:pPr>
        <w:rPr>
          <w:i/>
          <w:lang w:val="it-IT"/>
        </w:rPr>
      </w:pPr>
    </w:p>
    <w:p w14:paraId="706F1EEC" w14:textId="77777777" w:rsidR="00140B27" w:rsidRDefault="00140B27">
      <w:pPr>
        <w:rPr>
          <w:i/>
          <w:lang w:val="it-IT"/>
        </w:rPr>
      </w:pPr>
    </w:p>
    <w:p w14:paraId="72024043" w14:textId="77777777" w:rsidR="00140B27" w:rsidRDefault="00140B27">
      <w:pPr>
        <w:rPr>
          <w:i/>
          <w:lang w:val="it-IT"/>
        </w:rPr>
      </w:pPr>
    </w:p>
    <w:p w14:paraId="5B684658" w14:textId="77777777" w:rsidR="00140B27" w:rsidRDefault="00140B27">
      <w:pPr>
        <w:rPr>
          <w:i/>
          <w:lang w:val="it-IT"/>
        </w:rPr>
      </w:pPr>
    </w:p>
    <w:p w14:paraId="4A5F8F7C" w14:textId="77777777" w:rsidR="00140B27" w:rsidRDefault="00140B27">
      <w:pPr>
        <w:rPr>
          <w:i/>
          <w:lang w:val="it-IT"/>
        </w:rPr>
      </w:pPr>
    </w:p>
    <w:p w14:paraId="4F106901" w14:textId="77777777" w:rsidR="00140B27" w:rsidRDefault="00140B27">
      <w:pPr>
        <w:rPr>
          <w:i/>
          <w:lang w:val="it-IT"/>
        </w:rPr>
      </w:pPr>
    </w:p>
    <w:p w14:paraId="439926DA" w14:textId="77777777" w:rsidR="00140B27" w:rsidRDefault="00140B27">
      <w:pPr>
        <w:rPr>
          <w:i/>
          <w:lang w:val="it-IT"/>
        </w:rPr>
      </w:pPr>
    </w:p>
    <w:p w14:paraId="65744AB7" w14:textId="77777777" w:rsidR="00140B27" w:rsidRDefault="00140B27">
      <w:pPr>
        <w:rPr>
          <w:i/>
          <w:lang w:val="it-IT"/>
        </w:rPr>
      </w:pPr>
    </w:p>
    <w:p w14:paraId="3963404C" w14:textId="77777777" w:rsidR="00140B27" w:rsidRDefault="00140B27">
      <w:pPr>
        <w:rPr>
          <w:i/>
          <w:lang w:val="it-IT"/>
        </w:rPr>
      </w:pPr>
    </w:p>
    <w:p w14:paraId="2FA67A14" w14:textId="77777777" w:rsidR="00140B27" w:rsidRDefault="00140B27">
      <w:pPr>
        <w:rPr>
          <w:i/>
          <w:lang w:val="it-IT"/>
        </w:rPr>
      </w:pPr>
    </w:p>
    <w:p w14:paraId="20A61C45" w14:textId="77777777" w:rsidR="00140B27" w:rsidRDefault="00140B27">
      <w:pPr>
        <w:rPr>
          <w:i/>
          <w:lang w:val="it-IT"/>
        </w:rPr>
      </w:pPr>
    </w:p>
    <w:p w14:paraId="1F975617" w14:textId="77777777" w:rsidR="00140B27" w:rsidRDefault="00140B27">
      <w:pPr>
        <w:rPr>
          <w:i/>
          <w:lang w:val="it-IT"/>
        </w:rPr>
      </w:pPr>
    </w:p>
    <w:p w14:paraId="5537A446" w14:textId="3368B436" w:rsidR="002B4F1F" w:rsidRPr="002B4F1F" w:rsidRDefault="002B4F1F">
      <w:pPr>
        <w:rPr>
          <w:i/>
          <w:lang w:val="en-US"/>
        </w:rPr>
      </w:pPr>
      <w:r w:rsidRPr="002B4F1F">
        <w:rPr>
          <w:i/>
          <w:lang w:val="en-US"/>
        </w:rPr>
        <w:lastRenderedPageBreak/>
        <w:t xml:space="preserve">The </w:t>
      </w:r>
      <w:r w:rsidR="006F6C82">
        <w:rPr>
          <w:i/>
          <w:lang w:val="en-US"/>
        </w:rPr>
        <w:t>next four appendices</w:t>
      </w:r>
      <w:r w:rsidRPr="002B4F1F">
        <w:rPr>
          <w:i/>
          <w:lang w:val="en-US"/>
        </w:rPr>
        <w:t xml:space="preserve"> show the pollutants </w:t>
      </w:r>
      <w:proofErr w:type="spellStart"/>
      <w:r w:rsidRPr="002B4F1F">
        <w:rPr>
          <w:i/>
          <w:lang w:val="en-US"/>
        </w:rPr>
        <w:t>i</w:t>
      </w:r>
      <w:proofErr w:type="spellEnd"/>
      <w:r w:rsidRPr="002B4F1F">
        <w:rPr>
          <w:i/>
          <w:lang w:val="en-US"/>
        </w:rPr>
        <w:t xml:space="preserve"> </w:t>
      </w:r>
      <w:proofErr w:type="spellStart"/>
      <w:r w:rsidRPr="002B4F1F">
        <w:rPr>
          <w:i/>
          <w:lang w:val="en-US"/>
        </w:rPr>
        <w:t>analysed</w:t>
      </w:r>
      <w:proofErr w:type="spellEnd"/>
      <w:r w:rsidRPr="002B4F1F">
        <w:rPr>
          <w:i/>
          <w:lang w:val="en-US"/>
        </w:rPr>
        <w:t xml:space="preserve"> but did not include in the </w:t>
      </w:r>
      <w:r w:rsidR="006F6C82">
        <w:rPr>
          <w:i/>
          <w:lang w:val="en-US"/>
        </w:rPr>
        <w:t>results, because not significant and of little relevance for the analysis.</w:t>
      </w:r>
    </w:p>
    <w:p w14:paraId="52A5F65B" w14:textId="77777777" w:rsidR="002B4F1F" w:rsidRPr="002B4F1F" w:rsidRDefault="002B4F1F">
      <w:pPr>
        <w:rPr>
          <w:i/>
          <w:lang w:val="en-US"/>
        </w:rPr>
      </w:pPr>
    </w:p>
    <w:p w14:paraId="0C636712" w14:textId="0A01AA42" w:rsidR="009874A8" w:rsidRPr="000F4E11" w:rsidRDefault="009874A8">
      <w:pPr>
        <w:rPr>
          <w:i/>
          <w:lang w:val="it-IT"/>
        </w:rPr>
      </w:pPr>
      <w:proofErr w:type="spellStart"/>
      <w:r>
        <w:rPr>
          <w:i/>
          <w:lang w:val="it-IT"/>
        </w:rPr>
        <w:t>Appendix</w:t>
      </w:r>
      <w:proofErr w:type="spellEnd"/>
      <w:r>
        <w:rPr>
          <w:i/>
          <w:lang w:val="it-IT"/>
        </w:rPr>
        <w:t xml:space="preserve"> 5</w:t>
      </w:r>
      <w:r w:rsidR="000F4E11">
        <w:rPr>
          <w:i/>
          <w:lang w:val="it-IT"/>
        </w:rPr>
        <w:t xml:space="preserve">. </w:t>
      </w:r>
      <w:proofErr w:type="spellStart"/>
      <w:r w:rsidR="000F4E11" w:rsidRPr="00194F52">
        <w:rPr>
          <w:i/>
          <w:lang w:val="it-IT"/>
        </w:rPr>
        <w:t>NO</w:t>
      </w:r>
      <w:r w:rsidR="000F4E11" w:rsidRPr="00194F52">
        <w:rPr>
          <w:i/>
          <w:vertAlign w:val="subscript"/>
          <w:lang w:val="it-IT"/>
        </w:rPr>
        <w:t>x</w:t>
      </w:r>
      <w:proofErr w:type="spellEnd"/>
      <w:r w:rsidR="000F4E11">
        <w:rPr>
          <w:i/>
          <w:lang w:val="it-IT"/>
        </w:rPr>
        <w:t xml:space="preserve"> </w:t>
      </w:r>
      <w:proofErr w:type="spellStart"/>
      <w:r w:rsidR="000F4E11">
        <w:rPr>
          <w:i/>
          <w:lang w:val="it-IT"/>
        </w:rPr>
        <w:t>regression</w:t>
      </w:r>
      <w:proofErr w:type="spellEnd"/>
    </w:p>
    <w:p w14:paraId="4FAC8D23" w14:textId="77777777" w:rsidR="00631C6B" w:rsidRDefault="00631C6B">
      <w:pPr>
        <w:rPr>
          <w:i/>
          <w:lang w:val="it-IT"/>
        </w:rPr>
      </w:pPr>
    </w:p>
    <w:tbl>
      <w:tblPr>
        <w:tblW w:w="0" w:type="auto"/>
        <w:jc w:val="center"/>
        <w:tblLayout w:type="fixed"/>
        <w:tblCellMar>
          <w:left w:w="75" w:type="dxa"/>
          <w:right w:w="75" w:type="dxa"/>
        </w:tblCellMar>
        <w:tblLook w:val="0000" w:firstRow="0" w:lastRow="0" w:firstColumn="0" w:lastColumn="0" w:noHBand="0" w:noVBand="0"/>
      </w:tblPr>
      <w:tblGrid>
        <w:gridCol w:w="2811"/>
        <w:gridCol w:w="1728"/>
        <w:gridCol w:w="1728"/>
        <w:gridCol w:w="1440"/>
        <w:gridCol w:w="1440"/>
      </w:tblGrid>
      <w:tr w:rsidR="0089597F" w14:paraId="3211847F" w14:textId="77777777" w:rsidTr="00AE1730">
        <w:trPr>
          <w:jc w:val="center"/>
        </w:trPr>
        <w:tc>
          <w:tcPr>
            <w:tcW w:w="2811" w:type="dxa"/>
            <w:tcBorders>
              <w:top w:val="single" w:sz="6" w:space="0" w:color="auto"/>
              <w:left w:val="nil"/>
              <w:bottom w:val="nil"/>
              <w:right w:val="nil"/>
            </w:tcBorders>
          </w:tcPr>
          <w:p w14:paraId="66D3B3BA" w14:textId="77777777" w:rsidR="0089597F" w:rsidRDefault="0089597F" w:rsidP="0089597F">
            <w:pPr>
              <w:widowControl w:val="0"/>
              <w:autoSpaceDE w:val="0"/>
              <w:autoSpaceDN w:val="0"/>
              <w:adjustRightInd w:val="0"/>
              <w:rPr>
                <w:lang w:val="it-IT"/>
              </w:rPr>
            </w:pPr>
          </w:p>
        </w:tc>
        <w:tc>
          <w:tcPr>
            <w:tcW w:w="1728" w:type="dxa"/>
            <w:tcBorders>
              <w:top w:val="single" w:sz="6" w:space="0" w:color="auto"/>
              <w:left w:val="nil"/>
              <w:bottom w:val="nil"/>
              <w:right w:val="nil"/>
            </w:tcBorders>
          </w:tcPr>
          <w:p w14:paraId="3112F7D6" w14:textId="77777777" w:rsidR="0089597F" w:rsidRDefault="0089597F" w:rsidP="0089597F">
            <w:pPr>
              <w:widowControl w:val="0"/>
              <w:autoSpaceDE w:val="0"/>
              <w:autoSpaceDN w:val="0"/>
              <w:adjustRightInd w:val="0"/>
              <w:jc w:val="center"/>
              <w:rPr>
                <w:lang w:val="it-IT"/>
              </w:rPr>
            </w:pPr>
            <w:r>
              <w:rPr>
                <w:lang w:val="it-IT"/>
              </w:rPr>
              <w:t>(1)</w:t>
            </w:r>
          </w:p>
          <w:p w14:paraId="62A2DEAE" w14:textId="3FBAA0F6" w:rsidR="006D6132" w:rsidRDefault="006D6132" w:rsidP="0089597F">
            <w:pPr>
              <w:widowControl w:val="0"/>
              <w:autoSpaceDE w:val="0"/>
              <w:autoSpaceDN w:val="0"/>
              <w:adjustRightInd w:val="0"/>
              <w:jc w:val="center"/>
              <w:rPr>
                <w:lang w:val="it-IT"/>
              </w:rPr>
            </w:pPr>
            <w:r>
              <w:rPr>
                <w:lang w:val="it-IT"/>
              </w:rPr>
              <w:t>OLS</w:t>
            </w:r>
          </w:p>
        </w:tc>
        <w:tc>
          <w:tcPr>
            <w:tcW w:w="1728" w:type="dxa"/>
            <w:tcBorders>
              <w:top w:val="single" w:sz="6" w:space="0" w:color="auto"/>
              <w:left w:val="nil"/>
              <w:bottom w:val="nil"/>
              <w:right w:val="nil"/>
            </w:tcBorders>
          </w:tcPr>
          <w:p w14:paraId="75BDDD7F" w14:textId="77777777" w:rsidR="0089597F" w:rsidRDefault="0089597F" w:rsidP="0089597F">
            <w:pPr>
              <w:widowControl w:val="0"/>
              <w:autoSpaceDE w:val="0"/>
              <w:autoSpaceDN w:val="0"/>
              <w:adjustRightInd w:val="0"/>
              <w:jc w:val="center"/>
              <w:rPr>
                <w:lang w:val="it-IT"/>
              </w:rPr>
            </w:pPr>
            <w:r>
              <w:rPr>
                <w:lang w:val="it-IT"/>
              </w:rPr>
              <w:t>(2)</w:t>
            </w:r>
          </w:p>
          <w:p w14:paraId="1D459992" w14:textId="0FE75311" w:rsidR="006D6132" w:rsidRDefault="006D6132" w:rsidP="0089597F">
            <w:pPr>
              <w:widowControl w:val="0"/>
              <w:autoSpaceDE w:val="0"/>
              <w:autoSpaceDN w:val="0"/>
              <w:adjustRightInd w:val="0"/>
              <w:jc w:val="center"/>
              <w:rPr>
                <w:lang w:val="it-IT"/>
              </w:rPr>
            </w:pPr>
            <w:r>
              <w:rPr>
                <w:lang w:val="it-IT"/>
              </w:rPr>
              <w:t>OLS</w:t>
            </w:r>
          </w:p>
        </w:tc>
        <w:tc>
          <w:tcPr>
            <w:tcW w:w="1440" w:type="dxa"/>
            <w:tcBorders>
              <w:top w:val="single" w:sz="6" w:space="0" w:color="auto"/>
              <w:left w:val="nil"/>
              <w:bottom w:val="nil"/>
              <w:right w:val="nil"/>
            </w:tcBorders>
          </w:tcPr>
          <w:p w14:paraId="386A6574" w14:textId="77777777" w:rsidR="0089597F" w:rsidRDefault="0089597F" w:rsidP="0089597F">
            <w:pPr>
              <w:widowControl w:val="0"/>
              <w:autoSpaceDE w:val="0"/>
              <w:autoSpaceDN w:val="0"/>
              <w:adjustRightInd w:val="0"/>
              <w:jc w:val="center"/>
              <w:rPr>
                <w:lang w:val="it-IT"/>
              </w:rPr>
            </w:pPr>
            <w:r>
              <w:rPr>
                <w:lang w:val="it-IT"/>
              </w:rPr>
              <w:t>(3)</w:t>
            </w:r>
          </w:p>
          <w:p w14:paraId="12214025" w14:textId="64C2E868" w:rsidR="006D6132" w:rsidRDefault="006D6132" w:rsidP="0089597F">
            <w:pPr>
              <w:widowControl w:val="0"/>
              <w:autoSpaceDE w:val="0"/>
              <w:autoSpaceDN w:val="0"/>
              <w:adjustRightInd w:val="0"/>
              <w:jc w:val="center"/>
              <w:rPr>
                <w:lang w:val="it-IT"/>
              </w:rPr>
            </w:pPr>
            <w:r>
              <w:rPr>
                <w:lang w:val="it-IT"/>
              </w:rPr>
              <w:t>IV</w:t>
            </w:r>
          </w:p>
        </w:tc>
        <w:tc>
          <w:tcPr>
            <w:tcW w:w="1440" w:type="dxa"/>
            <w:tcBorders>
              <w:top w:val="single" w:sz="6" w:space="0" w:color="auto"/>
              <w:left w:val="nil"/>
              <w:bottom w:val="nil"/>
              <w:right w:val="nil"/>
            </w:tcBorders>
          </w:tcPr>
          <w:p w14:paraId="245AD2BF" w14:textId="77777777" w:rsidR="0089597F" w:rsidRDefault="0089597F" w:rsidP="0089597F">
            <w:pPr>
              <w:widowControl w:val="0"/>
              <w:autoSpaceDE w:val="0"/>
              <w:autoSpaceDN w:val="0"/>
              <w:adjustRightInd w:val="0"/>
              <w:jc w:val="center"/>
              <w:rPr>
                <w:lang w:val="it-IT"/>
              </w:rPr>
            </w:pPr>
            <w:r>
              <w:rPr>
                <w:lang w:val="it-IT"/>
              </w:rPr>
              <w:t>(4)</w:t>
            </w:r>
          </w:p>
          <w:p w14:paraId="20A69792" w14:textId="4B53B19E" w:rsidR="006D6132" w:rsidRDefault="006D6132" w:rsidP="0089597F">
            <w:pPr>
              <w:widowControl w:val="0"/>
              <w:autoSpaceDE w:val="0"/>
              <w:autoSpaceDN w:val="0"/>
              <w:adjustRightInd w:val="0"/>
              <w:jc w:val="center"/>
              <w:rPr>
                <w:lang w:val="it-IT"/>
              </w:rPr>
            </w:pPr>
            <w:r>
              <w:rPr>
                <w:lang w:val="it-IT"/>
              </w:rPr>
              <w:t>IV</w:t>
            </w:r>
          </w:p>
        </w:tc>
      </w:tr>
      <w:tr w:rsidR="0089597F" w14:paraId="78685762" w14:textId="77777777" w:rsidTr="00AE1730">
        <w:trPr>
          <w:jc w:val="center"/>
        </w:trPr>
        <w:tc>
          <w:tcPr>
            <w:tcW w:w="2811" w:type="dxa"/>
            <w:tcBorders>
              <w:top w:val="nil"/>
              <w:left w:val="nil"/>
              <w:bottom w:val="single" w:sz="6" w:space="0" w:color="auto"/>
              <w:right w:val="nil"/>
            </w:tcBorders>
          </w:tcPr>
          <w:p w14:paraId="6514C869" w14:textId="4E336EED" w:rsidR="0089597F" w:rsidRDefault="0089597F" w:rsidP="0089597F">
            <w:pPr>
              <w:widowControl w:val="0"/>
              <w:autoSpaceDE w:val="0"/>
              <w:autoSpaceDN w:val="0"/>
              <w:adjustRightInd w:val="0"/>
              <w:rPr>
                <w:lang w:val="it-IT"/>
              </w:rPr>
            </w:pPr>
            <w:r>
              <w:rPr>
                <w:lang w:val="it-IT"/>
              </w:rPr>
              <w:t>VARIABLES</w:t>
            </w:r>
          </w:p>
        </w:tc>
        <w:tc>
          <w:tcPr>
            <w:tcW w:w="1728" w:type="dxa"/>
            <w:tcBorders>
              <w:top w:val="nil"/>
              <w:left w:val="nil"/>
              <w:bottom w:val="single" w:sz="6" w:space="0" w:color="auto"/>
              <w:right w:val="nil"/>
            </w:tcBorders>
          </w:tcPr>
          <w:p w14:paraId="695960E6" w14:textId="26335C2F" w:rsidR="0089597F" w:rsidRPr="00194F52" w:rsidRDefault="0089597F" w:rsidP="0089597F">
            <w:pPr>
              <w:widowControl w:val="0"/>
              <w:autoSpaceDE w:val="0"/>
              <w:autoSpaceDN w:val="0"/>
              <w:adjustRightInd w:val="0"/>
              <w:jc w:val="center"/>
              <w:rPr>
                <w:i/>
                <w:vertAlign w:val="subscript"/>
                <w:lang w:val="it-IT"/>
              </w:rPr>
            </w:pPr>
            <w:proofErr w:type="spellStart"/>
            <w:r w:rsidRPr="00194F52">
              <w:rPr>
                <w:i/>
                <w:lang w:val="it-IT"/>
              </w:rPr>
              <w:t>NO</w:t>
            </w:r>
            <w:r w:rsidRPr="00194F52">
              <w:rPr>
                <w:i/>
                <w:vertAlign w:val="subscript"/>
                <w:lang w:val="it-IT"/>
              </w:rPr>
              <w:t>x</w:t>
            </w:r>
            <w:proofErr w:type="spellEnd"/>
          </w:p>
        </w:tc>
        <w:tc>
          <w:tcPr>
            <w:tcW w:w="1728" w:type="dxa"/>
            <w:tcBorders>
              <w:top w:val="nil"/>
              <w:left w:val="nil"/>
              <w:bottom w:val="single" w:sz="6" w:space="0" w:color="auto"/>
              <w:right w:val="nil"/>
            </w:tcBorders>
          </w:tcPr>
          <w:p w14:paraId="24E741F4" w14:textId="1B6438A4" w:rsidR="0089597F" w:rsidRDefault="0089597F" w:rsidP="0089597F">
            <w:pPr>
              <w:widowControl w:val="0"/>
              <w:autoSpaceDE w:val="0"/>
              <w:autoSpaceDN w:val="0"/>
              <w:adjustRightInd w:val="0"/>
              <w:jc w:val="center"/>
              <w:rPr>
                <w:lang w:val="it-IT"/>
              </w:rPr>
            </w:pPr>
            <w:proofErr w:type="spellStart"/>
            <w:r w:rsidRPr="00194F52">
              <w:rPr>
                <w:i/>
                <w:lang w:val="it-IT"/>
              </w:rPr>
              <w:t>NO</w:t>
            </w:r>
            <w:r w:rsidRPr="00194F52">
              <w:rPr>
                <w:i/>
                <w:vertAlign w:val="subscript"/>
                <w:lang w:val="it-IT"/>
              </w:rPr>
              <w:t>x</w:t>
            </w:r>
            <w:proofErr w:type="spellEnd"/>
          </w:p>
        </w:tc>
        <w:tc>
          <w:tcPr>
            <w:tcW w:w="1440" w:type="dxa"/>
            <w:tcBorders>
              <w:top w:val="nil"/>
              <w:left w:val="nil"/>
              <w:bottom w:val="single" w:sz="6" w:space="0" w:color="auto"/>
              <w:right w:val="nil"/>
            </w:tcBorders>
          </w:tcPr>
          <w:p w14:paraId="56DA04C8" w14:textId="6EDD9C94" w:rsidR="0089597F" w:rsidRDefault="0089597F" w:rsidP="0089597F">
            <w:pPr>
              <w:widowControl w:val="0"/>
              <w:autoSpaceDE w:val="0"/>
              <w:autoSpaceDN w:val="0"/>
              <w:adjustRightInd w:val="0"/>
              <w:jc w:val="center"/>
              <w:rPr>
                <w:lang w:val="it-IT"/>
              </w:rPr>
            </w:pPr>
            <w:proofErr w:type="spellStart"/>
            <w:r w:rsidRPr="00194F52">
              <w:rPr>
                <w:i/>
                <w:lang w:val="it-IT"/>
              </w:rPr>
              <w:t>NO</w:t>
            </w:r>
            <w:r w:rsidRPr="00194F52">
              <w:rPr>
                <w:i/>
                <w:vertAlign w:val="subscript"/>
                <w:lang w:val="it-IT"/>
              </w:rPr>
              <w:t>x</w:t>
            </w:r>
            <w:proofErr w:type="spellEnd"/>
          </w:p>
        </w:tc>
        <w:tc>
          <w:tcPr>
            <w:tcW w:w="1440" w:type="dxa"/>
            <w:tcBorders>
              <w:top w:val="nil"/>
              <w:left w:val="nil"/>
              <w:bottom w:val="single" w:sz="6" w:space="0" w:color="auto"/>
              <w:right w:val="nil"/>
            </w:tcBorders>
          </w:tcPr>
          <w:p w14:paraId="04F65004" w14:textId="46CCD207" w:rsidR="0089597F" w:rsidRDefault="0089597F" w:rsidP="0089597F">
            <w:pPr>
              <w:widowControl w:val="0"/>
              <w:autoSpaceDE w:val="0"/>
              <w:autoSpaceDN w:val="0"/>
              <w:adjustRightInd w:val="0"/>
              <w:jc w:val="center"/>
              <w:rPr>
                <w:lang w:val="it-IT"/>
              </w:rPr>
            </w:pPr>
            <w:proofErr w:type="spellStart"/>
            <w:r w:rsidRPr="00194F52">
              <w:rPr>
                <w:i/>
                <w:lang w:val="it-IT"/>
              </w:rPr>
              <w:t>NO</w:t>
            </w:r>
            <w:r w:rsidRPr="00194F52">
              <w:rPr>
                <w:i/>
                <w:vertAlign w:val="subscript"/>
                <w:lang w:val="it-IT"/>
              </w:rPr>
              <w:t>x</w:t>
            </w:r>
            <w:proofErr w:type="spellEnd"/>
          </w:p>
        </w:tc>
      </w:tr>
      <w:tr w:rsidR="00631C6B" w14:paraId="152BF010" w14:textId="77777777" w:rsidTr="00AE1730">
        <w:trPr>
          <w:jc w:val="center"/>
        </w:trPr>
        <w:tc>
          <w:tcPr>
            <w:tcW w:w="2811" w:type="dxa"/>
            <w:tcBorders>
              <w:top w:val="nil"/>
              <w:left w:val="nil"/>
              <w:bottom w:val="nil"/>
              <w:right w:val="nil"/>
            </w:tcBorders>
          </w:tcPr>
          <w:p w14:paraId="55ED31B4" w14:textId="4F440915" w:rsidR="00631C6B" w:rsidRDefault="00631C6B" w:rsidP="0089597F">
            <w:pPr>
              <w:widowControl w:val="0"/>
              <w:autoSpaceDE w:val="0"/>
              <w:autoSpaceDN w:val="0"/>
              <w:adjustRightInd w:val="0"/>
              <w:rPr>
                <w:lang w:val="it-IT"/>
              </w:rPr>
            </w:pPr>
            <w:proofErr w:type="spellStart"/>
            <w:r w:rsidRPr="002D11D7">
              <w:rPr>
                <w:rFonts w:eastAsia="Times New Roman" w:cs="Times New Roman"/>
              </w:rPr>
              <w:t>lnGDP</w:t>
            </w:r>
            <w:proofErr w:type="spellEnd"/>
            <w:r w:rsidRPr="002D11D7">
              <w:rPr>
                <w:rFonts w:eastAsia="Times New Roman" w:cs="Times New Roman"/>
              </w:rPr>
              <w:t> </w:t>
            </w:r>
          </w:p>
        </w:tc>
        <w:tc>
          <w:tcPr>
            <w:tcW w:w="1728" w:type="dxa"/>
            <w:tcBorders>
              <w:top w:val="nil"/>
              <w:left w:val="nil"/>
              <w:bottom w:val="nil"/>
              <w:right w:val="nil"/>
            </w:tcBorders>
          </w:tcPr>
          <w:p w14:paraId="07989DD6" w14:textId="001D4CD4" w:rsidR="00631C6B" w:rsidRPr="00194F52" w:rsidRDefault="00631C6B" w:rsidP="0089597F">
            <w:pPr>
              <w:widowControl w:val="0"/>
              <w:autoSpaceDE w:val="0"/>
              <w:autoSpaceDN w:val="0"/>
              <w:adjustRightInd w:val="0"/>
              <w:jc w:val="center"/>
              <w:rPr>
                <w:i/>
                <w:vertAlign w:val="subscript"/>
                <w:lang w:val="it-IT"/>
              </w:rPr>
            </w:pPr>
            <w:r>
              <w:rPr>
                <w:lang w:val="it-IT"/>
              </w:rPr>
              <w:t>0.0813</w:t>
            </w:r>
          </w:p>
        </w:tc>
        <w:tc>
          <w:tcPr>
            <w:tcW w:w="1728" w:type="dxa"/>
            <w:tcBorders>
              <w:top w:val="nil"/>
              <w:left w:val="nil"/>
              <w:bottom w:val="nil"/>
              <w:right w:val="nil"/>
            </w:tcBorders>
          </w:tcPr>
          <w:p w14:paraId="04EBCD3F" w14:textId="7F1902E1" w:rsidR="00631C6B" w:rsidRPr="00194F52" w:rsidRDefault="00631C6B" w:rsidP="0089597F">
            <w:pPr>
              <w:widowControl w:val="0"/>
              <w:autoSpaceDE w:val="0"/>
              <w:autoSpaceDN w:val="0"/>
              <w:adjustRightInd w:val="0"/>
              <w:jc w:val="center"/>
              <w:rPr>
                <w:i/>
                <w:vertAlign w:val="subscript"/>
                <w:lang w:val="it-IT"/>
              </w:rPr>
            </w:pPr>
            <w:r>
              <w:rPr>
                <w:lang w:val="it-IT"/>
              </w:rPr>
              <w:t>0.0952</w:t>
            </w:r>
          </w:p>
        </w:tc>
        <w:tc>
          <w:tcPr>
            <w:tcW w:w="1440" w:type="dxa"/>
            <w:tcBorders>
              <w:top w:val="nil"/>
              <w:left w:val="nil"/>
              <w:bottom w:val="nil"/>
              <w:right w:val="nil"/>
            </w:tcBorders>
          </w:tcPr>
          <w:p w14:paraId="652DADB2" w14:textId="7D9075D6" w:rsidR="00631C6B" w:rsidRPr="00194F52" w:rsidRDefault="00631C6B" w:rsidP="0089597F">
            <w:pPr>
              <w:widowControl w:val="0"/>
              <w:autoSpaceDE w:val="0"/>
              <w:autoSpaceDN w:val="0"/>
              <w:adjustRightInd w:val="0"/>
              <w:jc w:val="center"/>
              <w:rPr>
                <w:i/>
                <w:vertAlign w:val="subscript"/>
                <w:lang w:val="it-IT"/>
              </w:rPr>
            </w:pPr>
            <w:r>
              <w:rPr>
                <w:lang w:val="it-IT"/>
              </w:rPr>
              <w:t>0.0152</w:t>
            </w:r>
          </w:p>
        </w:tc>
        <w:tc>
          <w:tcPr>
            <w:tcW w:w="1440" w:type="dxa"/>
            <w:tcBorders>
              <w:top w:val="nil"/>
              <w:left w:val="nil"/>
              <w:bottom w:val="nil"/>
              <w:right w:val="nil"/>
            </w:tcBorders>
          </w:tcPr>
          <w:p w14:paraId="246D6E44" w14:textId="2A0583F6" w:rsidR="00631C6B" w:rsidRPr="00194F52" w:rsidRDefault="00631C6B" w:rsidP="0089597F">
            <w:pPr>
              <w:widowControl w:val="0"/>
              <w:autoSpaceDE w:val="0"/>
              <w:autoSpaceDN w:val="0"/>
              <w:adjustRightInd w:val="0"/>
              <w:jc w:val="center"/>
              <w:rPr>
                <w:i/>
                <w:vertAlign w:val="subscript"/>
                <w:lang w:val="it-IT"/>
              </w:rPr>
            </w:pPr>
            <w:r>
              <w:rPr>
                <w:lang w:val="it-IT"/>
              </w:rPr>
              <w:t>0.0727</w:t>
            </w:r>
          </w:p>
        </w:tc>
      </w:tr>
      <w:tr w:rsidR="00631C6B" w14:paraId="43F1E3D7" w14:textId="77777777" w:rsidTr="00AE1730">
        <w:trPr>
          <w:jc w:val="center"/>
        </w:trPr>
        <w:tc>
          <w:tcPr>
            <w:tcW w:w="2811" w:type="dxa"/>
            <w:tcBorders>
              <w:top w:val="nil"/>
              <w:left w:val="nil"/>
              <w:bottom w:val="nil"/>
              <w:right w:val="nil"/>
            </w:tcBorders>
          </w:tcPr>
          <w:p w14:paraId="51A5429E" w14:textId="273FBC9F" w:rsidR="00631C6B" w:rsidRDefault="00631C6B" w:rsidP="0089597F">
            <w:pPr>
              <w:widowControl w:val="0"/>
              <w:autoSpaceDE w:val="0"/>
              <w:autoSpaceDN w:val="0"/>
              <w:adjustRightInd w:val="0"/>
              <w:rPr>
                <w:lang w:val="it-IT"/>
              </w:rPr>
            </w:pPr>
            <w:r w:rsidRPr="002D11D7">
              <w:rPr>
                <w:rFonts w:eastAsia="Times New Roman" w:cs="Times New Roman"/>
              </w:rPr>
              <w:t> </w:t>
            </w:r>
          </w:p>
        </w:tc>
        <w:tc>
          <w:tcPr>
            <w:tcW w:w="1728" w:type="dxa"/>
            <w:tcBorders>
              <w:top w:val="nil"/>
              <w:left w:val="nil"/>
              <w:bottom w:val="nil"/>
              <w:right w:val="nil"/>
            </w:tcBorders>
          </w:tcPr>
          <w:p w14:paraId="4BF99910" w14:textId="09E4B2AD" w:rsidR="00631C6B" w:rsidRDefault="00631C6B" w:rsidP="0089597F">
            <w:pPr>
              <w:widowControl w:val="0"/>
              <w:autoSpaceDE w:val="0"/>
              <w:autoSpaceDN w:val="0"/>
              <w:adjustRightInd w:val="0"/>
              <w:jc w:val="center"/>
              <w:rPr>
                <w:lang w:val="it-IT"/>
              </w:rPr>
            </w:pPr>
            <w:r>
              <w:rPr>
                <w:lang w:val="it-IT"/>
              </w:rPr>
              <w:t>(0.210)</w:t>
            </w:r>
          </w:p>
        </w:tc>
        <w:tc>
          <w:tcPr>
            <w:tcW w:w="1728" w:type="dxa"/>
            <w:tcBorders>
              <w:top w:val="nil"/>
              <w:left w:val="nil"/>
              <w:bottom w:val="nil"/>
              <w:right w:val="nil"/>
            </w:tcBorders>
          </w:tcPr>
          <w:p w14:paraId="4171E9B5" w14:textId="1DAD25E5" w:rsidR="00631C6B" w:rsidRDefault="00631C6B" w:rsidP="0089597F">
            <w:pPr>
              <w:widowControl w:val="0"/>
              <w:autoSpaceDE w:val="0"/>
              <w:autoSpaceDN w:val="0"/>
              <w:adjustRightInd w:val="0"/>
              <w:jc w:val="center"/>
              <w:rPr>
                <w:lang w:val="it-IT"/>
              </w:rPr>
            </w:pPr>
            <w:r>
              <w:rPr>
                <w:lang w:val="it-IT"/>
              </w:rPr>
              <w:t>(0.235)</w:t>
            </w:r>
          </w:p>
        </w:tc>
        <w:tc>
          <w:tcPr>
            <w:tcW w:w="1440" w:type="dxa"/>
            <w:tcBorders>
              <w:top w:val="nil"/>
              <w:left w:val="nil"/>
              <w:bottom w:val="nil"/>
              <w:right w:val="nil"/>
            </w:tcBorders>
          </w:tcPr>
          <w:p w14:paraId="4A1F9800" w14:textId="362683FA" w:rsidR="00631C6B" w:rsidRDefault="00631C6B" w:rsidP="0089597F">
            <w:pPr>
              <w:widowControl w:val="0"/>
              <w:autoSpaceDE w:val="0"/>
              <w:autoSpaceDN w:val="0"/>
              <w:adjustRightInd w:val="0"/>
              <w:jc w:val="center"/>
              <w:rPr>
                <w:lang w:val="it-IT"/>
              </w:rPr>
            </w:pPr>
            <w:r>
              <w:rPr>
                <w:lang w:val="it-IT"/>
              </w:rPr>
              <w:t>(0.185)</w:t>
            </w:r>
          </w:p>
        </w:tc>
        <w:tc>
          <w:tcPr>
            <w:tcW w:w="1440" w:type="dxa"/>
            <w:tcBorders>
              <w:top w:val="nil"/>
              <w:left w:val="nil"/>
              <w:bottom w:val="nil"/>
              <w:right w:val="nil"/>
            </w:tcBorders>
          </w:tcPr>
          <w:p w14:paraId="39170A46" w14:textId="24D68958" w:rsidR="00631C6B" w:rsidRDefault="00631C6B" w:rsidP="0089597F">
            <w:pPr>
              <w:widowControl w:val="0"/>
              <w:autoSpaceDE w:val="0"/>
              <w:autoSpaceDN w:val="0"/>
              <w:adjustRightInd w:val="0"/>
              <w:jc w:val="center"/>
              <w:rPr>
                <w:lang w:val="it-IT"/>
              </w:rPr>
            </w:pPr>
            <w:r>
              <w:rPr>
                <w:lang w:val="it-IT"/>
              </w:rPr>
              <w:t>(0.194)</w:t>
            </w:r>
          </w:p>
        </w:tc>
      </w:tr>
      <w:tr w:rsidR="00631C6B" w14:paraId="41339797" w14:textId="77777777" w:rsidTr="00AE1730">
        <w:trPr>
          <w:jc w:val="center"/>
        </w:trPr>
        <w:tc>
          <w:tcPr>
            <w:tcW w:w="2811" w:type="dxa"/>
            <w:tcBorders>
              <w:top w:val="nil"/>
              <w:left w:val="nil"/>
              <w:bottom w:val="nil"/>
              <w:right w:val="nil"/>
            </w:tcBorders>
          </w:tcPr>
          <w:p w14:paraId="31BE82BA" w14:textId="5423D42F" w:rsidR="00631C6B" w:rsidRDefault="00631C6B" w:rsidP="0089597F">
            <w:pPr>
              <w:widowControl w:val="0"/>
              <w:autoSpaceDE w:val="0"/>
              <w:autoSpaceDN w:val="0"/>
              <w:adjustRightInd w:val="0"/>
              <w:rPr>
                <w:lang w:val="it-IT"/>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1728" w:type="dxa"/>
            <w:tcBorders>
              <w:top w:val="nil"/>
              <w:left w:val="nil"/>
              <w:bottom w:val="nil"/>
              <w:right w:val="nil"/>
            </w:tcBorders>
          </w:tcPr>
          <w:p w14:paraId="74A9E851" w14:textId="189BC001" w:rsidR="00631C6B" w:rsidRDefault="00631C6B" w:rsidP="0089597F">
            <w:pPr>
              <w:widowControl w:val="0"/>
              <w:autoSpaceDE w:val="0"/>
              <w:autoSpaceDN w:val="0"/>
              <w:adjustRightInd w:val="0"/>
              <w:jc w:val="center"/>
              <w:rPr>
                <w:lang w:val="it-IT"/>
              </w:rPr>
            </w:pPr>
            <w:r>
              <w:rPr>
                <w:lang w:val="it-IT"/>
              </w:rPr>
              <w:t>0.00493</w:t>
            </w:r>
          </w:p>
        </w:tc>
        <w:tc>
          <w:tcPr>
            <w:tcW w:w="1728" w:type="dxa"/>
            <w:tcBorders>
              <w:top w:val="nil"/>
              <w:left w:val="nil"/>
              <w:bottom w:val="nil"/>
              <w:right w:val="nil"/>
            </w:tcBorders>
          </w:tcPr>
          <w:p w14:paraId="354267F5" w14:textId="6930FB15" w:rsidR="00631C6B" w:rsidRDefault="00631C6B" w:rsidP="0089597F">
            <w:pPr>
              <w:widowControl w:val="0"/>
              <w:autoSpaceDE w:val="0"/>
              <w:autoSpaceDN w:val="0"/>
              <w:adjustRightInd w:val="0"/>
              <w:jc w:val="center"/>
              <w:rPr>
                <w:lang w:val="it-IT"/>
              </w:rPr>
            </w:pPr>
            <w:r>
              <w:rPr>
                <w:lang w:val="it-IT"/>
              </w:rPr>
              <w:t>0.00949</w:t>
            </w:r>
          </w:p>
        </w:tc>
        <w:tc>
          <w:tcPr>
            <w:tcW w:w="1440" w:type="dxa"/>
            <w:tcBorders>
              <w:top w:val="nil"/>
              <w:left w:val="nil"/>
              <w:bottom w:val="nil"/>
              <w:right w:val="nil"/>
            </w:tcBorders>
          </w:tcPr>
          <w:p w14:paraId="4F9AF7A5" w14:textId="5780ACC3" w:rsidR="00631C6B" w:rsidRDefault="00631C6B" w:rsidP="0089597F">
            <w:pPr>
              <w:widowControl w:val="0"/>
              <w:autoSpaceDE w:val="0"/>
              <w:autoSpaceDN w:val="0"/>
              <w:adjustRightInd w:val="0"/>
              <w:jc w:val="center"/>
              <w:rPr>
                <w:lang w:val="it-IT"/>
              </w:rPr>
            </w:pPr>
            <w:r>
              <w:rPr>
                <w:lang w:val="it-IT"/>
              </w:rPr>
              <w:t>0.00791</w:t>
            </w:r>
          </w:p>
        </w:tc>
        <w:tc>
          <w:tcPr>
            <w:tcW w:w="1440" w:type="dxa"/>
            <w:tcBorders>
              <w:top w:val="nil"/>
              <w:left w:val="nil"/>
              <w:bottom w:val="nil"/>
              <w:right w:val="nil"/>
            </w:tcBorders>
          </w:tcPr>
          <w:p w14:paraId="071B6663" w14:textId="40D3673A" w:rsidR="00631C6B" w:rsidRDefault="00631C6B" w:rsidP="0089597F">
            <w:pPr>
              <w:widowControl w:val="0"/>
              <w:autoSpaceDE w:val="0"/>
              <w:autoSpaceDN w:val="0"/>
              <w:adjustRightInd w:val="0"/>
              <w:jc w:val="center"/>
              <w:rPr>
                <w:lang w:val="it-IT"/>
              </w:rPr>
            </w:pPr>
            <w:r>
              <w:rPr>
                <w:lang w:val="it-IT"/>
              </w:rPr>
              <w:t>0.00876</w:t>
            </w:r>
          </w:p>
        </w:tc>
      </w:tr>
      <w:tr w:rsidR="00631C6B" w14:paraId="281372CB" w14:textId="77777777" w:rsidTr="00AE1730">
        <w:trPr>
          <w:jc w:val="center"/>
        </w:trPr>
        <w:tc>
          <w:tcPr>
            <w:tcW w:w="2811" w:type="dxa"/>
            <w:tcBorders>
              <w:top w:val="nil"/>
              <w:left w:val="nil"/>
              <w:bottom w:val="nil"/>
              <w:right w:val="nil"/>
            </w:tcBorders>
          </w:tcPr>
          <w:p w14:paraId="734B5B76" w14:textId="092BE906" w:rsidR="00631C6B" w:rsidRDefault="00631C6B" w:rsidP="0089597F">
            <w:pPr>
              <w:widowControl w:val="0"/>
              <w:autoSpaceDE w:val="0"/>
              <w:autoSpaceDN w:val="0"/>
              <w:adjustRightInd w:val="0"/>
              <w:rPr>
                <w:lang w:val="it-IT"/>
              </w:rPr>
            </w:pPr>
          </w:p>
        </w:tc>
        <w:tc>
          <w:tcPr>
            <w:tcW w:w="1728" w:type="dxa"/>
            <w:tcBorders>
              <w:top w:val="nil"/>
              <w:left w:val="nil"/>
              <w:bottom w:val="nil"/>
              <w:right w:val="nil"/>
            </w:tcBorders>
          </w:tcPr>
          <w:p w14:paraId="2D00B561" w14:textId="6C6D809E" w:rsidR="00631C6B" w:rsidRDefault="00631C6B" w:rsidP="0089597F">
            <w:pPr>
              <w:widowControl w:val="0"/>
              <w:autoSpaceDE w:val="0"/>
              <w:autoSpaceDN w:val="0"/>
              <w:adjustRightInd w:val="0"/>
              <w:jc w:val="center"/>
              <w:rPr>
                <w:lang w:val="it-IT"/>
              </w:rPr>
            </w:pPr>
            <w:r>
              <w:rPr>
                <w:lang w:val="it-IT"/>
              </w:rPr>
              <w:t>(0.0128)</w:t>
            </w:r>
          </w:p>
        </w:tc>
        <w:tc>
          <w:tcPr>
            <w:tcW w:w="1728" w:type="dxa"/>
            <w:tcBorders>
              <w:top w:val="nil"/>
              <w:left w:val="nil"/>
              <w:bottom w:val="nil"/>
              <w:right w:val="nil"/>
            </w:tcBorders>
          </w:tcPr>
          <w:p w14:paraId="0F3B194A" w14:textId="62BAFD66" w:rsidR="00631C6B" w:rsidRDefault="00631C6B" w:rsidP="0089597F">
            <w:pPr>
              <w:widowControl w:val="0"/>
              <w:autoSpaceDE w:val="0"/>
              <w:autoSpaceDN w:val="0"/>
              <w:adjustRightInd w:val="0"/>
              <w:jc w:val="center"/>
              <w:rPr>
                <w:lang w:val="it-IT"/>
              </w:rPr>
            </w:pPr>
            <w:r>
              <w:rPr>
                <w:lang w:val="it-IT"/>
              </w:rPr>
              <w:t>(0.0154)</w:t>
            </w:r>
          </w:p>
        </w:tc>
        <w:tc>
          <w:tcPr>
            <w:tcW w:w="1440" w:type="dxa"/>
            <w:tcBorders>
              <w:top w:val="nil"/>
              <w:left w:val="nil"/>
              <w:bottom w:val="nil"/>
              <w:right w:val="nil"/>
            </w:tcBorders>
          </w:tcPr>
          <w:p w14:paraId="6945F78F" w14:textId="7699FB86" w:rsidR="00631C6B" w:rsidRDefault="00631C6B" w:rsidP="0089597F">
            <w:pPr>
              <w:widowControl w:val="0"/>
              <w:autoSpaceDE w:val="0"/>
              <w:autoSpaceDN w:val="0"/>
              <w:adjustRightInd w:val="0"/>
              <w:jc w:val="center"/>
              <w:rPr>
                <w:lang w:val="it-IT"/>
              </w:rPr>
            </w:pPr>
            <w:r>
              <w:rPr>
                <w:lang w:val="it-IT"/>
              </w:rPr>
              <w:t>(0.0114)</w:t>
            </w:r>
          </w:p>
        </w:tc>
        <w:tc>
          <w:tcPr>
            <w:tcW w:w="1440" w:type="dxa"/>
            <w:tcBorders>
              <w:top w:val="nil"/>
              <w:left w:val="nil"/>
              <w:bottom w:val="nil"/>
              <w:right w:val="nil"/>
            </w:tcBorders>
          </w:tcPr>
          <w:p w14:paraId="3C371452" w14:textId="6FCAB928" w:rsidR="00631C6B" w:rsidRDefault="00631C6B" w:rsidP="0089597F">
            <w:pPr>
              <w:widowControl w:val="0"/>
              <w:autoSpaceDE w:val="0"/>
              <w:autoSpaceDN w:val="0"/>
              <w:adjustRightInd w:val="0"/>
              <w:jc w:val="center"/>
              <w:rPr>
                <w:lang w:val="it-IT"/>
              </w:rPr>
            </w:pPr>
            <w:r>
              <w:rPr>
                <w:lang w:val="it-IT"/>
              </w:rPr>
              <w:t>(0.0130)</w:t>
            </w:r>
          </w:p>
        </w:tc>
      </w:tr>
      <w:tr w:rsidR="00631C6B" w14:paraId="1FA3CDFC" w14:textId="77777777" w:rsidTr="00AE1730">
        <w:trPr>
          <w:jc w:val="center"/>
        </w:trPr>
        <w:tc>
          <w:tcPr>
            <w:tcW w:w="2811" w:type="dxa"/>
            <w:tcBorders>
              <w:top w:val="nil"/>
              <w:left w:val="nil"/>
              <w:bottom w:val="nil"/>
              <w:right w:val="nil"/>
            </w:tcBorders>
          </w:tcPr>
          <w:p w14:paraId="0D27A9E5" w14:textId="4F2E207A" w:rsidR="00631C6B" w:rsidRDefault="00631C6B" w:rsidP="0089597F">
            <w:pPr>
              <w:widowControl w:val="0"/>
              <w:autoSpaceDE w:val="0"/>
              <w:autoSpaceDN w:val="0"/>
              <w:adjustRightInd w:val="0"/>
              <w:rPr>
                <w:lang w:val="it-IT"/>
              </w:rPr>
            </w:pPr>
            <w:proofErr w:type="spellStart"/>
            <w:r w:rsidRPr="002D11D7">
              <w:rPr>
                <w:rFonts w:eastAsia="Times New Roman" w:cs="Times New Roman"/>
              </w:rPr>
              <w:t>logAcap</w:t>
            </w:r>
            <w:proofErr w:type="spellEnd"/>
          </w:p>
        </w:tc>
        <w:tc>
          <w:tcPr>
            <w:tcW w:w="1728" w:type="dxa"/>
            <w:tcBorders>
              <w:top w:val="nil"/>
              <w:left w:val="nil"/>
              <w:bottom w:val="nil"/>
              <w:right w:val="nil"/>
            </w:tcBorders>
          </w:tcPr>
          <w:p w14:paraId="45AD68FE" w14:textId="2DE66953" w:rsidR="00631C6B" w:rsidRDefault="00631C6B" w:rsidP="0089597F">
            <w:pPr>
              <w:widowControl w:val="0"/>
              <w:autoSpaceDE w:val="0"/>
              <w:autoSpaceDN w:val="0"/>
              <w:adjustRightInd w:val="0"/>
              <w:jc w:val="center"/>
              <w:rPr>
                <w:lang w:val="it-IT"/>
              </w:rPr>
            </w:pPr>
            <w:r>
              <w:rPr>
                <w:lang w:val="it-IT"/>
              </w:rPr>
              <w:t>3.741***</w:t>
            </w:r>
          </w:p>
        </w:tc>
        <w:tc>
          <w:tcPr>
            <w:tcW w:w="1728" w:type="dxa"/>
            <w:tcBorders>
              <w:top w:val="nil"/>
              <w:left w:val="nil"/>
              <w:bottom w:val="nil"/>
              <w:right w:val="nil"/>
            </w:tcBorders>
          </w:tcPr>
          <w:p w14:paraId="28A1B7F5" w14:textId="307D99C2" w:rsidR="00631C6B" w:rsidRDefault="00631C6B" w:rsidP="0089597F">
            <w:pPr>
              <w:widowControl w:val="0"/>
              <w:autoSpaceDE w:val="0"/>
              <w:autoSpaceDN w:val="0"/>
              <w:adjustRightInd w:val="0"/>
              <w:jc w:val="center"/>
              <w:rPr>
                <w:lang w:val="it-IT"/>
              </w:rPr>
            </w:pPr>
            <w:r>
              <w:rPr>
                <w:lang w:val="it-IT"/>
              </w:rPr>
              <w:t>3.511</w:t>
            </w:r>
          </w:p>
        </w:tc>
        <w:tc>
          <w:tcPr>
            <w:tcW w:w="1440" w:type="dxa"/>
            <w:tcBorders>
              <w:top w:val="nil"/>
              <w:left w:val="nil"/>
              <w:bottom w:val="nil"/>
              <w:right w:val="nil"/>
            </w:tcBorders>
          </w:tcPr>
          <w:p w14:paraId="5F1B0A1E" w14:textId="230273B9" w:rsidR="00631C6B" w:rsidRDefault="00631C6B" w:rsidP="0089597F">
            <w:pPr>
              <w:widowControl w:val="0"/>
              <w:autoSpaceDE w:val="0"/>
              <w:autoSpaceDN w:val="0"/>
              <w:adjustRightInd w:val="0"/>
              <w:jc w:val="center"/>
              <w:rPr>
                <w:lang w:val="it-IT"/>
              </w:rPr>
            </w:pPr>
            <w:r>
              <w:rPr>
                <w:lang w:val="it-IT"/>
              </w:rPr>
              <w:t>3.331***</w:t>
            </w:r>
          </w:p>
        </w:tc>
        <w:tc>
          <w:tcPr>
            <w:tcW w:w="1440" w:type="dxa"/>
            <w:tcBorders>
              <w:top w:val="nil"/>
              <w:left w:val="nil"/>
              <w:bottom w:val="nil"/>
              <w:right w:val="nil"/>
            </w:tcBorders>
          </w:tcPr>
          <w:p w14:paraId="2B60121E" w14:textId="16F89577" w:rsidR="00631C6B" w:rsidRDefault="00631C6B" w:rsidP="0089597F">
            <w:pPr>
              <w:widowControl w:val="0"/>
              <w:autoSpaceDE w:val="0"/>
              <w:autoSpaceDN w:val="0"/>
              <w:adjustRightInd w:val="0"/>
              <w:jc w:val="center"/>
              <w:rPr>
                <w:lang w:val="it-IT"/>
              </w:rPr>
            </w:pPr>
            <w:r>
              <w:rPr>
                <w:lang w:val="it-IT"/>
              </w:rPr>
              <w:t>2.468</w:t>
            </w:r>
          </w:p>
        </w:tc>
      </w:tr>
      <w:tr w:rsidR="00631C6B" w14:paraId="25CAD1EB" w14:textId="77777777" w:rsidTr="00AE1730">
        <w:trPr>
          <w:jc w:val="center"/>
        </w:trPr>
        <w:tc>
          <w:tcPr>
            <w:tcW w:w="2811" w:type="dxa"/>
            <w:tcBorders>
              <w:top w:val="nil"/>
              <w:left w:val="nil"/>
              <w:bottom w:val="nil"/>
              <w:right w:val="nil"/>
            </w:tcBorders>
          </w:tcPr>
          <w:p w14:paraId="6A220227" w14:textId="598ABCE3" w:rsidR="00631C6B" w:rsidRDefault="00631C6B" w:rsidP="0089597F">
            <w:pPr>
              <w:widowControl w:val="0"/>
              <w:autoSpaceDE w:val="0"/>
              <w:autoSpaceDN w:val="0"/>
              <w:adjustRightInd w:val="0"/>
              <w:rPr>
                <w:lang w:val="it-IT"/>
              </w:rPr>
            </w:pPr>
          </w:p>
        </w:tc>
        <w:tc>
          <w:tcPr>
            <w:tcW w:w="1728" w:type="dxa"/>
            <w:tcBorders>
              <w:top w:val="nil"/>
              <w:left w:val="nil"/>
              <w:bottom w:val="nil"/>
              <w:right w:val="nil"/>
            </w:tcBorders>
          </w:tcPr>
          <w:p w14:paraId="35B9888E" w14:textId="707350FF" w:rsidR="00631C6B" w:rsidRDefault="00631C6B" w:rsidP="0089597F">
            <w:pPr>
              <w:widowControl w:val="0"/>
              <w:autoSpaceDE w:val="0"/>
              <w:autoSpaceDN w:val="0"/>
              <w:adjustRightInd w:val="0"/>
              <w:jc w:val="center"/>
              <w:rPr>
                <w:lang w:val="it-IT"/>
              </w:rPr>
            </w:pPr>
            <w:r>
              <w:rPr>
                <w:lang w:val="it-IT"/>
              </w:rPr>
              <w:t>(0.725)</w:t>
            </w:r>
          </w:p>
        </w:tc>
        <w:tc>
          <w:tcPr>
            <w:tcW w:w="1728" w:type="dxa"/>
            <w:tcBorders>
              <w:top w:val="nil"/>
              <w:left w:val="nil"/>
              <w:bottom w:val="nil"/>
              <w:right w:val="nil"/>
            </w:tcBorders>
          </w:tcPr>
          <w:p w14:paraId="29B88920" w14:textId="2EC80CEE" w:rsidR="00631C6B" w:rsidRDefault="00631C6B" w:rsidP="0089597F">
            <w:pPr>
              <w:widowControl w:val="0"/>
              <w:autoSpaceDE w:val="0"/>
              <w:autoSpaceDN w:val="0"/>
              <w:adjustRightInd w:val="0"/>
              <w:jc w:val="center"/>
              <w:rPr>
                <w:lang w:val="it-IT"/>
              </w:rPr>
            </w:pPr>
            <w:r>
              <w:rPr>
                <w:lang w:val="it-IT"/>
              </w:rPr>
              <w:t>(3.298)</w:t>
            </w:r>
          </w:p>
        </w:tc>
        <w:tc>
          <w:tcPr>
            <w:tcW w:w="1440" w:type="dxa"/>
            <w:tcBorders>
              <w:top w:val="nil"/>
              <w:left w:val="nil"/>
              <w:bottom w:val="nil"/>
              <w:right w:val="nil"/>
            </w:tcBorders>
          </w:tcPr>
          <w:p w14:paraId="27716CCA" w14:textId="1009D277" w:rsidR="00631C6B" w:rsidRDefault="00631C6B" w:rsidP="0089597F">
            <w:pPr>
              <w:widowControl w:val="0"/>
              <w:autoSpaceDE w:val="0"/>
              <w:autoSpaceDN w:val="0"/>
              <w:adjustRightInd w:val="0"/>
              <w:jc w:val="center"/>
              <w:rPr>
                <w:lang w:val="it-IT"/>
              </w:rPr>
            </w:pPr>
            <w:r>
              <w:rPr>
                <w:lang w:val="it-IT"/>
              </w:rPr>
              <w:t>(0.691)</w:t>
            </w:r>
          </w:p>
        </w:tc>
        <w:tc>
          <w:tcPr>
            <w:tcW w:w="1440" w:type="dxa"/>
            <w:tcBorders>
              <w:top w:val="nil"/>
              <w:left w:val="nil"/>
              <w:bottom w:val="nil"/>
              <w:right w:val="nil"/>
            </w:tcBorders>
          </w:tcPr>
          <w:p w14:paraId="456744E5" w14:textId="05430381" w:rsidR="00631C6B" w:rsidRDefault="00631C6B" w:rsidP="0089597F">
            <w:pPr>
              <w:widowControl w:val="0"/>
              <w:autoSpaceDE w:val="0"/>
              <w:autoSpaceDN w:val="0"/>
              <w:adjustRightInd w:val="0"/>
              <w:jc w:val="center"/>
              <w:rPr>
                <w:lang w:val="it-IT"/>
              </w:rPr>
            </w:pPr>
            <w:r>
              <w:rPr>
                <w:lang w:val="it-IT"/>
              </w:rPr>
              <w:t>(1.954)</w:t>
            </w:r>
          </w:p>
        </w:tc>
      </w:tr>
      <w:tr w:rsidR="00631C6B" w14:paraId="42B0FF4B" w14:textId="77777777" w:rsidTr="00AE1730">
        <w:trPr>
          <w:jc w:val="center"/>
        </w:trPr>
        <w:tc>
          <w:tcPr>
            <w:tcW w:w="2811" w:type="dxa"/>
            <w:tcBorders>
              <w:top w:val="nil"/>
              <w:left w:val="nil"/>
              <w:bottom w:val="nil"/>
              <w:right w:val="nil"/>
            </w:tcBorders>
          </w:tcPr>
          <w:p w14:paraId="70E3FE35" w14:textId="76EA23C2" w:rsidR="00631C6B" w:rsidRDefault="00631C6B" w:rsidP="0089597F">
            <w:pPr>
              <w:widowControl w:val="0"/>
              <w:autoSpaceDE w:val="0"/>
              <w:autoSpaceDN w:val="0"/>
              <w:adjustRightInd w:val="0"/>
              <w:rPr>
                <w:lang w:val="it-IT"/>
              </w:rPr>
            </w:pPr>
            <w:proofErr w:type="spellStart"/>
            <w:r w:rsidRPr="002D11D7">
              <w:rPr>
                <w:rFonts w:eastAsia="Times New Roman" w:cs="Times New Roman"/>
              </w:rPr>
              <w:t>lnKL</w:t>
            </w:r>
            <w:proofErr w:type="spellEnd"/>
          </w:p>
        </w:tc>
        <w:tc>
          <w:tcPr>
            <w:tcW w:w="1728" w:type="dxa"/>
            <w:tcBorders>
              <w:top w:val="nil"/>
              <w:left w:val="nil"/>
              <w:bottom w:val="nil"/>
              <w:right w:val="nil"/>
            </w:tcBorders>
          </w:tcPr>
          <w:p w14:paraId="759C2F49" w14:textId="0BEDCACF" w:rsidR="00631C6B" w:rsidRDefault="00631C6B" w:rsidP="0089597F">
            <w:pPr>
              <w:widowControl w:val="0"/>
              <w:autoSpaceDE w:val="0"/>
              <w:autoSpaceDN w:val="0"/>
              <w:adjustRightInd w:val="0"/>
              <w:jc w:val="center"/>
              <w:rPr>
                <w:lang w:val="it-IT"/>
              </w:rPr>
            </w:pPr>
            <w:r>
              <w:rPr>
                <w:lang w:val="it-IT"/>
              </w:rPr>
              <w:t>0.0273*</w:t>
            </w:r>
          </w:p>
        </w:tc>
        <w:tc>
          <w:tcPr>
            <w:tcW w:w="1728" w:type="dxa"/>
            <w:tcBorders>
              <w:top w:val="nil"/>
              <w:left w:val="nil"/>
              <w:bottom w:val="nil"/>
              <w:right w:val="nil"/>
            </w:tcBorders>
          </w:tcPr>
          <w:p w14:paraId="03CF036D" w14:textId="1BCBF264" w:rsidR="00631C6B" w:rsidRDefault="00631C6B" w:rsidP="0089597F">
            <w:pPr>
              <w:widowControl w:val="0"/>
              <w:autoSpaceDE w:val="0"/>
              <w:autoSpaceDN w:val="0"/>
              <w:adjustRightInd w:val="0"/>
              <w:jc w:val="center"/>
              <w:rPr>
                <w:lang w:val="it-IT"/>
              </w:rPr>
            </w:pPr>
            <w:r>
              <w:rPr>
                <w:lang w:val="it-IT"/>
              </w:rPr>
              <w:t>0.0308**</w:t>
            </w:r>
          </w:p>
        </w:tc>
        <w:tc>
          <w:tcPr>
            <w:tcW w:w="1440" w:type="dxa"/>
            <w:tcBorders>
              <w:top w:val="nil"/>
              <w:left w:val="nil"/>
              <w:bottom w:val="nil"/>
              <w:right w:val="nil"/>
            </w:tcBorders>
          </w:tcPr>
          <w:p w14:paraId="37C32279" w14:textId="02C2E83A" w:rsidR="00631C6B" w:rsidRDefault="00631C6B" w:rsidP="0089597F">
            <w:pPr>
              <w:widowControl w:val="0"/>
              <w:autoSpaceDE w:val="0"/>
              <w:autoSpaceDN w:val="0"/>
              <w:adjustRightInd w:val="0"/>
              <w:jc w:val="center"/>
              <w:rPr>
                <w:lang w:val="it-IT"/>
              </w:rPr>
            </w:pPr>
            <w:r>
              <w:rPr>
                <w:lang w:val="it-IT"/>
              </w:rPr>
              <w:t>0.0312**</w:t>
            </w:r>
          </w:p>
        </w:tc>
        <w:tc>
          <w:tcPr>
            <w:tcW w:w="1440" w:type="dxa"/>
            <w:tcBorders>
              <w:top w:val="nil"/>
              <w:left w:val="nil"/>
              <w:bottom w:val="nil"/>
              <w:right w:val="nil"/>
            </w:tcBorders>
          </w:tcPr>
          <w:p w14:paraId="540E466F" w14:textId="4879783D" w:rsidR="00631C6B" w:rsidRDefault="00631C6B" w:rsidP="0089597F">
            <w:pPr>
              <w:widowControl w:val="0"/>
              <w:autoSpaceDE w:val="0"/>
              <w:autoSpaceDN w:val="0"/>
              <w:adjustRightInd w:val="0"/>
              <w:jc w:val="center"/>
              <w:rPr>
                <w:lang w:val="it-IT"/>
              </w:rPr>
            </w:pPr>
            <w:r>
              <w:rPr>
                <w:lang w:val="it-IT"/>
              </w:rPr>
              <w:t>0.0305**</w:t>
            </w:r>
          </w:p>
        </w:tc>
      </w:tr>
      <w:tr w:rsidR="00631C6B" w14:paraId="220C91C7" w14:textId="77777777" w:rsidTr="00AE1730">
        <w:trPr>
          <w:jc w:val="center"/>
        </w:trPr>
        <w:tc>
          <w:tcPr>
            <w:tcW w:w="2811" w:type="dxa"/>
            <w:tcBorders>
              <w:top w:val="nil"/>
              <w:left w:val="nil"/>
              <w:bottom w:val="nil"/>
              <w:right w:val="nil"/>
            </w:tcBorders>
          </w:tcPr>
          <w:p w14:paraId="1B3EBA76" w14:textId="77069803" w:rsidR="00631C6B" w:rsidRDefault="00631C6B" w:rsidP="0089597F">
            <w:pPr>
              <w:widowControl w:val="0"/>
              <w:autoSpaceDE w:val="0"/>
              <w:autoSpaceDN w:val="0"/>
              <w:adjustRightInd w:val="0"/>
              <w:rPr>
                <w:lang w:val="it-IT"/>
              </w:rPr>
            </w:pPr>
          </w:p>
        </w:tc>
        <w:tc>
          <w:tcPr>
            <w:tcW w:w="1728" w:type="dxa"/>
            <w:tcBorders>
              <w:top w:val="nil"/>
              <w:left w:val="nil"/>
              <w:bottom w:val="nil"/>
              <w:right w:val="nil"/>
            </w:tcBorders>
          </w:tcPr>
          <w:p w14:paraId="50840F04" w14:textId="24619CD0" w:rsidR="00631C6B" w:rsidRDefault="00631C6B" w:rsidP="0089597F">
            <w:pPr>
              <w:widowControl w:val="0"/>
              <w:autoSpaceDE w:val="0"/>
              <w:autoSpaceDN w:val="0"/>
              <w:adjustRightInd w:val="0"/>
              <w:jc w:val="center"/>
              <w:rPr>
                <w:lang w:val="it-IT"/>
              </w:rPr>
            </w:pPr>
            <w:r>
              <w:rPr>
                <w:lang w:val="it-IT"/>
              </w:rPr>
              <w:t>(0.0145)</w:t>
            </w:r>
          </w:p>
        </w:tc>
        <w:tc>
          <w:tcPr>
            <w:tcW w:w="1728" w:type="dxa"/>
            <w:tcBorders>
              <w:top w:val="nil"/>
              <w:left w:val="nil"/>
              <w:bottom w:val="nil"/>
              <w:right w:val="nil"/>
            </w:tcBorders>
          </w:tcPr>
          <w:p w14:paraId="7540F799" w14:textId="023B2C8F" w:rsidR="00631C6B" w:rsidRDefault="00631C6B" w:rsidP="0089597F">
            <w:pPr>
              <w:widowControl w:val="0"/>
              <w:autoSpaceDE w:val="0"/>
              <w:autoSpaceDN w:val="0"/>
              <w:adjustRightInd w:val="0"/>
              <w:jc w:val="center"/>
              <w:rPr>
                <w:lang w:val="it-IT"/>
              </w:rPr>
            </w:pPr>
            <w:r>
              <w:rPr>
                <w:lang w:val="it-IT"/>
              </w:rPr>
              <w:t>(0.0147)</w:t>
            </w:r>
          </w:p>
        </w:tc>
        <w:tc>
          <w:tcPr>
            <w:tcW w:w="1440" w:type="dxa"/>
            <w:tcBorders>
              <w:top w:val="nil"/>
              <w:left w:val="nil"/>
              <w:bottom w:val="nil"/>
              <w:right w:val="nil"/>
            </w:tcBorders>
          </w:tcPr>
          <w:p w14:paraId="58679F0B" w14:textId="4A9FD8AD" w:rsidR="00631C6B" w:rsidRDefault="00631C6B" w:rsidP="0089597F">
            <w:pPr>
              <w:widowControl w:val="0"/>
              <w:autoSpaceDE w:val="0"/>
              <w:autoSpaceDN w:val="0"/>
              <w:adjustRightInd w:val="0"/>
              <w:jc w:val="center"/>
              <w:rPr>
                <w:lang w:val="it-IT"/>
              </w:rPr>
            </w:pPr>
            <w:r>
              <w:rPr>
                <w:lang w:val="it-IT"/>
              </w:rPr>
              <w:t>(0.0143)</w:t>
            </w:r>
          </w:p>
        </w:tc>
        <w:tc>
          <w:tcPr>
            <w:tcW w:w="1440" w:type="dxa"/>
            <w:tcBorders>
              <w:top w:val="nil"/>
              <w:left w:val="nil"/>
              <w:bottom w:val="nil"/>
              <w:right w:val="nil"/>
            </w:tcBorders>
          </w:tcPr>
          <w:p w14:paraId="1A4D4995" w14:textId="7EE111D8" w:rsidR="00631C6B" w:rsidRDefault="00631C6B" w:rsidP="0089597F">
            <w:pPr>
              <w:widowControl w:val="0"/>
              <w:autoSpaceDE w:val="0"/>
              <w:autoSpaceDN w:val="0"/>
              <w:adjustRightInd w:val="0"/>
              <w:jc w:val="center"/>
              <w:rPr>
                <w:lang w:val="it-IT"/>
              </w:rPr>
            </w:pPr>
            <w:r>
              <w:rPr>
                <w:lang w:val="it-IT"/>
              </w:rPr>
              <w:t>(0.0138)</w:t>
            </w:r>
          </w:p>
        </w:tc>
      </w:tr>
      <w:tr w:rsidR="00631C6B" w14:paraId="5CAFE7EE" w14:textId="77777777" w:rsidTr="00AE1730">
        <w:trPr>
          <w:jc w:val="center"/>
        </w:trPr>
        <w:tc>
          <w:tcPr>
            <w:tcW w:w="2811" w:type="dxa"/>
            <w:tcBorders>
              <w:top w:val="nil"/>
              <w:left w:val="nil"/>
              <w:bottom w:val="nil"/>
              <w:right w:val="nil"/>
            </w:tcBorders>
          </w:tcPr>
          <w:p w14:paraId="57413F0E" w14:textId="1B767D4A" w:rsidR="00631C6B" w:rsidRDefault="00631C6B" w:rsidP="0089597F">
            <w:pPr>
              <w:widowControl w:val="0"/>
              <w:autoSpaceDE w:val="0"/>
              <w:autoSpaceDN w:val="0"/>
              <w:adjustRightInd w:val="0"/>
              <w:rPr>
                <w:lang w:val="it-IT"/>
              </w:rPr>
            </w:pPr>
            <w:proofErr w:type="spellStart"/>
            <w:r w:rsidRPr="002D11D7">
              <w:rPr>
                <w:rFonts w:eastAsia="Times New Roman" w:cs="Times New Roman"/>
              </w:rPr>
              <w:t>lnOpen</w:t>
            </w:r>
            <w:proofErr w:type="spellEnd"/>
          </w:p>
        </w:tc>
        <w:tc>
          <w:tcPr>
            <w:tcW w:w="1728" w:type="dxa"/>
            <w:tcBorders>
              <w:top w:val="nil"/>
              <w:left w:val="nil"/>
              <w:bottom w:val="nil"/>
              <w:right w:val="nil"/>
            </w:tcBorders>
          </w:tcPr>
          <w:p w14:paraId="7D1CEC07" w14:textId="478DA7C9" w:rsidR="00631C6B" w:rsidRDefault="00631C6B" w:rsidP="0089597F">
            <w:pPr>
              <w:widowControl w:val="0"/>
              <w:autoSpaceDE w:val="0"/>
              <w:autoSpaceDN w:val="0"/>
              <w:adjustRightInd w:val="0"/>
              <w:jc w:val="center"/>
              <w:rPr>
                <w:lang w:val="it-IT"/>
              </w:rPr>
            </w:pPr>
            <w:r>
              <w:rPr>
                <w:lang w:val="it-IT"/>
              </w:rPr>
              <w:t>-0.130*</w:t>
            </w:r>
          </w:p>
        </w:tc>
        <w:tc>
          <w:tcPr>
            <w:tcW w:w="1728" w:type="dxa"/>
            <w:tcBorders>
              <w:top w:val="nil"/>
              <w:left w:val="nil"/>
              <w:bottom w:val="nil"/>
              <w:right w:val="nil"/>
            </w:tcBorders>
          </w:tcPr>
          <w:p w14:paraId="5997B09E" w14:textId="3479537A" w:rsidR="00631C6B" w:rsidRDefault="00631C6B" w:rsidP="0089597F">
            <w:pPr>
              <w:widowControl w:val="0"/>
              <w:autoSpaceDE w:val="0"/>
              <w:autoSpaceDN w:val="0"/>
              <w:adjustRightInd w:val="0"/>
              <w:jc w:val="center"/>
              <w:rPr>
                <w:lang w:val="it-IT"/>
              </w:rPr>
            </w:pPr>
            <w:r>
              <w:rPr>
                <w:lang w:val="it-IT"/>
              </w:rPr>
              <w:t>-0.0257</w:t>
            </w:r>
          </w:p>
        </w:tc>
        <w:tc>
          <w:tcPr>
            <w:tcW w:w="1440" w:type="dxa"/>
            <w:tcBorders>
              <w:top w:val="nil"/>
              <w:left w:val="nil"/>
              <w:bottom w:val="nil"/>
              <w:right w:val="nil"/>
            </w:tcBorders>
          </w:tcPr>
          <w:p w14:paraId="2B5F82C7" w14:textId="4514914B" w:rsidR="00631C6B" w:rsidRDefault="00631C6B" w:rsidP="0089597F">
            <w:pPr>
              <w:widowControl w:val="0"/>
              <w:autoSpaceDE w:val="0"/>
              <w:autoSpaceDN w:val="0"/>
              <w:adjustRightInd w:val="0"/>
              <w:jc w:val="center"/>
              <w:rPr>
                <w:lang w:val="it-IT"/>
              </w:rPr>
            </w:pPr>
            <w:r>
              <w:rPr>
                <w:lang w:val="it-IT"/>
              </w:rPr>
              <w:t>-0.520***</w:t>
            </w:r>
          </w:p>
        </w:tc>
        <w:tc>
          <w:tcPr>
            <w:tcW w:w="1440" w:type="dxa"/>
            <w:tcBorders>
              <w:top w:val="nil"/>
              <w:left w:val="nil"/>
              <w:bottom w:val="nil"/>
              <w:right w:val="nil"/>
            </w:tcBorders>
          </w:tcPr>
          <w:p w14:paraId="0A28DCEB" w14:textId="21A10F57" w:rsidR="00631C6B" w:rsidRDefault="00631C6B" w:rsidP="0089597F">
            <w:pPr>
              <w:widowControl w:val="0"/>
              <w:autoSpaceDE w:val="0"/>
              <w:autoSpaceDN w:val="0"/>
              <w:adjustRightInd w:val="0"/>
              <w:jc w:val="center"/>
              <w:rPr>
                <w:lang w:val="it-IT"/>
              </w:rPr>
            </w:pPr>
            <w:r>
              <w:rPr>
                <w:lang w:val="it-IT"/>
              </w:rPr>
              <w:t>-0.0459</w:t>
            </w:r>
          </w:p>
        </w:tc>
      </w:tr>
      <w:tr w:rsidR="00631C6B" w14:paraId="40C776A7" w14:textId="77777777" w:rsidTr="00AE1730">
        <w:trPr>
          <w:jc w:val="center"/>
        </w:trPr>
        <w:tc>
          <w:tcPr>
            <w:tcW w:w="2811" w:type="dxa"/>
            <w:tcBorders>
              <w:top w:val="nil"/>
              <w:left w:val="nil"/>
              <w:bottom w:val="nil"/>
              <w:right w:val="nil"/>
            </w:tcBorders>
          </w:tcPr>
          <w:p w14:paraId="63617704" w14:textId="3AD6322E" w:rsidR="00631C6B" w:rsidRDefault="00631C6B" w:rsidP="0089597F">
            <w:pPr>
              <w:widowControl w:val="0"/>
              <w:autoSpaceDE w:val="0"/>
              <w:autoSpaceDN w:val="0"/>
              <w:adjustRightInd w:val="0"/>
              <w:rPr>
                <w:lang w:val="it-IT"/>
              </w:rPr>
            </w:pPr>
          </w:p>
        </w:tc>
        <w:tc>
          <w:tcPr>
            <w:tcW w:w="1728" w:type="dxa"/>
            <w:tcBorders>
              <w:top w:val="nil"/>
              <w:left w:val="nil"/>
              <w:bottom w:val="nil"/>
              <w:right w:val="nil"/>
            </w:tcBorders>
          </w:tcPr>
          <w:p w14:paraId="2D1FC153" w14:textId="01DE634E" w:rsidR="00631C6B" w:rsidRDefault="00631C6B" w:rsidP="0089597F">
            <w:pPr>
              <w:widowControl w:val="0"/>
              <w:autoSpaceDE w:val="0"/>
              <w:autoSpaceDN w:val="0"/>
              <w:adjustRightInd w:val="0"/>
              <w:jc w:val="center"/>
              <w:rPr>
                <w:lang w:val="it-IT"/>
              </w:rPr>
            </w:pPr>
            <w:r>
              <w:rPr>
                <w:lang w:val="it-IT"/>
              </w:rPr>
              <w:t>(0.0712)</w:t>
            </w:r>
          </w:p>
        </w:tc>
        <w:tc>
          <w:tcPr>
            <w:tcW w:w="1728" w:type="dxa"/>
            <w:tcBorders>
              <w:top w:val="nil"/>
              <w:left w:val="nil"/>
              <w:bottom w:val="nil"/>
              <w:right w:val="nil"/>
            </w:tcBorders>
          </w:tcPr>
          <w:p w14:paraId="36486412" w14:textId="1541912E" w:rsidR="00631C6B" w:rsidRDefault="00631C6B" w:rsidP="0089597F">
            <w:pPr>
              <w:widowControl w:val="0"/>
              <w:autoSpaceDE w:val="0"/>
              <w:autoSpaceDN w:val="0"/>
              <w:adjustRightInd w:val="0"/>
              <w:jc w:val="center"/>
              <w:rPr>
                <w:lang w:val="it-IT"/>
              </w:rPr>
            </w:pPr>
            <w:r>
              <w:rPr>
                <w:lang w:val="it-IT"/>
              </w:rPr>
              <w:t>(0.0938)</w:t>
            </w:r>
          </w:p>
        </w:tc>
        <w:tc>
          <w:tcPr>
            <w:tcW w:w="1440" w:type="dxa"/>
            <w:tcBorders>
              <w:top w:val="nil"/>
              <w:left w:val="nil"/>
              <w:bottom w:val="nil"/>
              <w:right w:val="nil"/>
            </w:tcBorders>
          </w:tcPr>
          <w:p w14:paraId="1233D4FE" w14:textId="226F46EC" w:rsidR="00631C6B" w:rsidRDefault="00631C6B" w:rsidP="0089597F">
            <w:pPr>
              <w:widowControl w:val="0"/>
              <w:autoSpaceDE w:val="0"/>
              <w:autoSpaceDN w:val="0"/>
              <w:adjustRightInd w:val="0"/>
              <w:jc w:val="center"/>
              <w:rPr>
                <w:lang w:val="it-IT"/>
              </w:rPr>
            </w:pPr>
            <w:r>
              <w:rPr>
                <w:lang w:val="it-IT"/>
              </w:rPr>
              <w:t>(0.152)</w:t>
            </w:r>
          </w:p>
        </w:tc>
        <w:tc>
          <w:tcPr>
            <w:tcW w:w="1440" w:type="dxa"/>
            <w:tcBorders>
              <w:top w:val="nil"/>
              <w:left w:val="nil"/>
              <w:bottom w:val="nil"/>
              <w:right w:val="nil"/>
            </w:tcBorders>
          </w:tcPr>
          <w:p w14:paraId="697ECE91" w14:textId="084B0A39" w:rsidR="00631C6B" w:rsidRDefault="00631C6B" w:rsidP="0089597F">
            <w:pPr>
              <w:widowControl w:val="0"/>
              <w:autoSpaceDE w:val="0"/>
              <w:autoSpaceDN w:val="0"/>
              <w:adjustRightInd w:val="0"/>
              <w:jc w:val="center"/>
              <w:rPr>
                <w:lang w:val="it-IT"/>
              </w:rPr>
            </w:pPr>
            <w:r>
              <w:rPr>
                <w:lang w:val="it-IT"/>
              </w:rPr>
              <w:t>(0.197)</w:t>
            </w:r>
          </w:p>
        </w:tc>
      </w:tr>
      <w:tr w:rsidR="00631C6B" w14:paraId="6F902807" w14:textId="77777777" w:rsidTr="00AE1730">
        <w:trPr>
          <w:jc w:val="center"/>
        </w:trPr>
        <w:tc>
          <w:tcPr>
            <w:tcW w:w="2811" w:type="dxa"/>
            <w:tcBorders>
              <w:top w:val="nil"/>
              <w:left w:val="nil"/>
              <w:bottom w:val="nil"/>
              <w:right w:val="nil"/>
            </w:tcBorders>
          </w:tcPr>
          <w:p w14:paraId="3F1FC6AD" w14:textId="41D3EA86" w:rsidR="00631C6B" w:rsidRDefault="00631C6B" w:rsidP="0089597F">
            <w:pPr>
              <w:widowControl w:val="0"/>
              <w:autoSpaceDE w:val="0"/>
              <w:autoSpaceDN w:val="0"/>
              <w:adjustRightInd w:val="0"/>
              <w:rPr>
                <w:lang w:val="it-IT"/>
              </w:rPr>
            </w:pPr>
            <w:r w:rsidRPr="002D11D7">
              <w:rPr>
                <w:rFonts w:eastAsia="Times New Roman" w:cs="Times New Roman"/>
              </w:rPr>
              <w:t>Constant</w:t>
            </w:r>
          </w:p>
        </w:tc>
        <w:tc>
          <w:tcPr>
            <w:tcW w:w="1728" w:type="dxa"/>
            <w:tcBorders>
              <w:top w:val="nil"/>
              <w:left w:val="nil"/>
              <w:bottom w:val="nil"/>
              <w:right w:val="nil"/>
            </w:tcBorders>
          </w:tcPr>
          <w:p w14:paraId="4115A4CD" w14:textId="11B859B1" w:rsidR="00631C6B" w:rsidRDefault="00631C6B" w:rsidP="0089597F">
            <w:pPr>
              <w:widowControl w:val="0"/>
              <w:autoSpaceDE w:val="0"/>
              <w:autoSpaceDN w:val="0"/>
              <w:adjustRightInd w:val="0"/>
              <w:jc w:val="center"/>
              <w:rPr>
                <w:lang w:val="it-IT"/>
              </w:rPr>
            </w:pPr>
            <w:r>
              <w:rPr>
                <w:lang w:val="it-IT"/>
              </w:rPr>
              <w:t>-9.241***</w:t>
            </w:r>
          </w:p>
        </w:tc>
        <w:tc>
          <w:tcPr>
            <w:tcW w:w="1728" w:type="dxa"/>
            <w:tcBorders>
              <w:top w:val="nil"/>
              <w:left w:val="nil"/>
              <w:bottom w:val="nil"/>
              <w:right w:val="nil"/>
            </w:tcBorders>
          </w:tcPr>
          <w:p w14:paraId="76603106" w14:textId="359836DD" w:rsidR="00631C6B" w:rsidRDefault="00631C6B" w:rsidP="0089597F">
            <w:pPr>
              <w:widowControl w:val="0"/>
              <w:autoSpaceDE w:val="0"/>
              <w:autoSpaceDN w:val="0"/>
              <w:adjustRightInd w:val="0"/>
              <w:jc w:val="center"/>
              <w:rPr>
                <w:lang w:val="it-IT"/>
              </w:rPr>
            </w:pPr>
            <w:r>
              <w:rPr>
                <w:lang w:val="it-IT"/>
              </w:rPr>
              <w:t>-9.363***</w:t>
            </w:r>
          </w:p>
        </w:tc>
        <w:tc>
          <w:tcPr>
            <w:tcW w:w="1440" w:type="dxa"/>
            <w:tcBorders>
              <w:top w:val="nil"/>
              <w:left w:val="nil"/>
              <w:bottom w:val="nil"/>
              <w:right w:val="nil"/>
            </w:tcBorders>
          </w:tcPr>
          <w:p w14:paraId="6345AA3D" w14:textId="0891025B" w:rsidR="00631C6B" w:rsidRDefault="00631C6B" w:rsidP="0089597F">
            <w:pPr>
              <w:widowControl w:val="0"/>
              <w:autoSpaceDE w:val="0"/>
              <w:autoSpaceDN w:val="0"/>
              <w:adjustRightInd w:val="0"/>
              <w:jc w:val="center"/>
              <w:rPr>
                <w:lang w:val="it-IT"/>
              </w:rPr>
            </w:pPr>
            <w:r>
              <w:rPr>
                <w:lang w:val="it-IT"/>
              </w:rPr>
              <w:t>-8.972***</w:t>
            </w:r>
          </w:p>
        </w:tc>
        <w:tc>
          <w:tcPr>
            <w:tcW w:w="1440" w:type="dxa"/>
            <w:tcBorders>
              <w:top w:val="nil"/>
              <w:left w:val="nil"/>
              <w:bottom w:val="nil"/>
              <w:right w:val="nil"/>
            </w:tcBorders>
          </w:tcPr>
          <w:p w14:paraId="02A0D821" w14:textId="25438CFE" w:rsidR="00631C6B" w:rsidRDefault="00631C6B" w:rsidP="0089597F">
            <w:pPr>
              <w:widowControl w:val="0"/>
              <w:autoSpaceDE w:val="0"/>
              <w:autoSpaceDN w:val="0"/>
              <w:adjustRightInd w:val="0"/>
              <w:jc w:val="center"/>
              <w:rPr>
                <w:lang w:val="it-IT"/>
              </w:rPr>
            </w:pPr>
            <w:r>
              <w:rPr>
                <w:lang w:val="it-IT"/>
              </w:rPr>
              <w:t>-9.433***</w:t>
            </w:r>
          </w:p>
        </w:tc>
      </w:tr>
      <w:tr w:rsidR="00631C6B" w14:paraId="08F9B4EE" w14:textId="77777777" w:rsidTr="00BF5D8D">
        <w:trPr>
          <w:jc w:val="center"/>
        </w:trPr>
        <w:tc>
          <w:tcPr>
            <w:tcW w:w="2811" w:type="dxa"/>
            <w:tcBorders>
              <w:top w:val="nil"/>
              <w:left w:val="nil"/>
              <w:bottom w:val="single" w:sz="4" w:space="0" w:color="auto"/>
              <w:right w:val="nil"/>
            </w:tcBorders>
          </w:tcPr>
          <w:p w14:paraId="085C7DAC" w14:textId="2B84AD63" w:rsidR="00631C6B" w:rsidRDefault="00631C6B" w:rsidP="0089597F">
            <w:pPr>
              <w:widowControl w:val="0"/>
              <w:autoSpaceDE w:val="0"/>
              <w:autoSpaceDN w:val="0"/>
              <w:adjustRightInd w:val="0"/>
              <w:rPr>
                <w:lang w:val="it-IT"/>
              </w:rPr>
            </w:pPr>
          </w:p>
        </w:tc>
        <w:tc>
          <w:tcPr>
            <w:tcW w:w="1728" w:type="dxa"/>
            <w:tcBorders>
              <w:top w:val="nil"/>
              <w:left w:val="nil"/>
              <w:bottom w:val="single" w:sz="4" w:space="0" w:color="auto"/>
              <w:right w:val="nil"/>
            </w:tcBorders>
          </w:tcPr>
          <w:p w14:paraId="5F4DF3E4" w14:textId="413602BA" w:rsidR="00631C6B" w:rsidRDefault="00631C6B" w:rsidP="0089597F">
            <w:pPr>
              <w:widowControl w:val="0"/>
              <w:autoSpaceDE w:val="0"/>
              <w:autoSpaceDN w:val="0"/>
              <w:adjustRightInd w:val="0"/>
              <w:jc w:val="center"/>
              <w:rPr>
                <w:lang w:val="it-IT"/>
              </w:rPr>
            </w:pPr>
            <w:r>
              <w:rPr>
                <w:lang w:val="it-IT"/>
              </w:rPr>
              <w:t>(0.753)</w:t>
            </w:r>
          </w:p>
        </w:tc>
        <w:tc>
          <w:tcPr>
            <w:tcW w:w="1728" w:type="dxa"/>
            <w:tcBorders>
              <w:top w:val="nil"/>
              <w:left w:val="nil"/>
              <w:bottom w:val="single" w:sz="4" w:space="0" w:color="auto"/>
              <w:right w:val="nil"/>
            </w:tcBorders>
          </w:tcPr>
          <w:p w14:paraId="4C926BD0" w14:textId="123A179C" w:rsidR="00631C6B" w:rsidRDefault="00631C6B" w:rsidP="0089597F">
            <w:pPr>
              <w:widowControl w:val="0"/>
              <w:autoSpaceDE w:val="0"/>
              <w:autoSpaceDN w:val="0"/>
              <w:adjustRightInd w:val="0"/>
              <w:jc w:val="center"/>
              <w:rPr>
                <w:lang w:val="it-IT"/>
              </w:rPr>
            </w:pPr>
            <w:r>
              <w:rPr>
                <w:lang w:val="it-IT"/>
              </w:rPr>
              <w:t>(0.817)</w:t>
            </w:r>
          </w:p>
        </w:tc>
        <w:tc>
          <w:tcPr>
            <w:tcW w:w="1440" w:type="dxa"/>
            <w:tcBorders>
              <w:top w:val="nil"/>
              <w:left w:val="nil"/>
              <w:bottom w:val="single" w:sz="4" w:space="0" w:color="auto"/>
              <w:right w:val="nil"/>
            </w:tcBorders>
          </w:tcPr>
          <w:p w14:paraId="283ED950" w14:textId="2D133E1C" w:rsidR="00631C6B" w:rsidRDefault="00631C6B" w:rsidP="0089597F">
            <w:pPr>
              <w:widowControl w:val="0"/>
              <w:autoSpaceDE w:val="0"/>
              <w:autoSpaceDN w:val="0"/>
              <w:adjustRightInd w:val="0"/>
              <w:jc w:val="center"/>
              <w:rPr>
                <w:lang w:val="it-IT"/>
              </w:rPr>
            </w:pPr>
            <w:r>
              <w:rPr>
                <w:lang w:val="it-IT"/>
              </w:rPr>
              <w:t>(0.728)</w:t>
            </w:r>
          </w:p>
        </w:tc>
        <w:tc>
          <w:tcPr>
            <w:tcW w:w="1440" w:type="dxa"/>
            <w:tcBorders>
              <w:top w:val="nil"/>
              <w:left w:val="nil"/>
              <w:bottom w:val="single" w:sz="4" w:space="0" w:color="auto"/>
              <w:right w:val="nil"/>
            </w:tcBorders>
          </w:tcPr>
          <w:p w14:paraId="0E23A83C" w14:textId="4F089B61" w:rsidR="00631C6B" w:rsidRDefault="00631C6B" w:rsidP="0089597F">
            <w:pPr>
              <w:widowControl w:val="0"/>
              <w:autoSpaceDE w:val="0"/>
              <w:autoSpaceDN w:val="0"/>
              <w:adjustRightInd w:val="0"/>
              <w:jc w:val="center"/>
              <w:rPr>
                <w:lang w:val="it-IT"/>
              </w:rPr>
            </w:pPr>
            <w:r>
              <w:rPr>
                <w:lang w:val="it-IT"/>
              </w:rPr>
              <w:t>(0.832)</w:t>
            </w:r>
          </w:p>
        </w:tc>
      </w:tr>
      <w:tr w:rsidR="00631C6B" w14:paraId="1CB5C754" w14:textId="77777777" w:rsidTr="00BF5D8D">
        <w:trPr>
          <w:jc w:val="center"/>
        </w:trPr>
        <w:tc>
          <w:tcPr>
            <w:tcW w:w="2811" w:type="dxa"/>
            <w:tcBorders>
              <w:top w:val="single" w:sz="4" w:space="0" w:color="auto"/>
              <w:left w:val="nil"/>
              <w:bottom w:val="single" w:sz="4" w:space="0" w:color="auto"/>
              <w:right w:val="nil"/>
            </w:tcBorders>
          </w:tcPr>
          <w:p w14:paraId="183DB3F4" w14:textId="77777777" w:rsidR="00631C6B" w:rsidRPr="002D11D7" w:rsidRDefault="00631C6B" w:rsidP="0089597F">
            <w:pPr>
              <w:spacing w:beforeAutospacing="1" w:afterAutospacing="1"/>
              <w:textAlignment w:val="baseline"/>
              <w:rPr>
                <w:rFonts w:eastAsia="Times New Roman" w:cs="Times New Roman"/>
                <w:lang w:val="en-US"/>
              </w:rPr>
            </w:pPr>
            <w:r w:rsidRPr="002D11D7">
              <w:rPr>
                <w:rFonts w:eastAsia="Times New Roman" w:cs="Times New Roman"/>
                <w:lang w:val="en-US"/>
              </w:rPr>
              <w:t>Fixed effects     </w:t>
            </w:r>
          </w:p>
          <w:p w14:paraId="122D57B5" w14:textId="77777777" w:rsidR="00631C6B" w:rsidRPr="002D11D7" w:rsidRDefault="00631C6B" w:rsidP="0089597F">
            <w:pPr>
              <w:spacing w:beforeAutospacing="1" w:afterAutospacing="1"/>
              <w:textAlignment w:val="baseline"/>
              <w:rPr>
                <w:rFonts w:eastAsia="Times New Roman" w:cs="Times New Roman"/>
                <w:lang w:val="en-US"/>
              </w:rPr>
            </w:pPr>
            <w:r w:rsidRPr="002D11D7">
              <w:rPr>
                <w:rFonts w:eastAsia="Times New Roman" w:cs="Times New Roman"/>
                <w:lang w:val="en-US"/>
              </w:rPr>
              <w:t>Random effects     </w:t>
            </w:r>
          </w:p>
          <w:p w14:paraId="6E9ECB9A" w14:textId="708A79D7" w:rsidR="00631C6B" w:rsidRPr="006A7EA3" w:rsidRDefault="00631C6B" w:rsidP="0089597F">
            <w:pPr>
              <w:widowControl w:val="0"/>
              <w:autoSpaceDE w:val="0"/>
              <w:autoSpaceDN w:val="0"/>
              <w:adjustRightInd w:val="0"/>
              <w:rPr>
                <w:lang w:val="en-US"/>
              </w:rPr>
            </w:pPr>
            <w:r w:rsidRPr="002D11D7">
              <w:rPr>
                <w:rFonts w:eastAsia="Times New Roman" w:cs="Times New Roman"/>
                <w:lang w:val="en-US"/>
              </w:rPr>
              <w:t>Time fixed effects    </w:t>
            </w:r>
          </w:p>
        </w:tc>
        <w:tc>
          <w:tcPr>
            <w:tcW w:w="1728" w:type="dxa"/>
            <w:tcBorders>
              <w:top w:val="single" w:sz="4" w:space="0" w:color="auto"/>
              <w:left w:val="nil"/>
              <w:bottom w:val="single" w:sz="4" w:space="0" w:color="auto"/>
              <w:right w:val="nil"/>
            </w:tcBorders>
          </w:tcPr>
          <w:p w14:paraId="0F8DC554" w14:textId="77777777" w:rsidR="00631C6B" w:rsidRPr="006A7EA3" w:rsidRDefault="00631C6B" w:rsidP="0089597F">
            <w:pPr>
              <w:widowControl w:val="0"/>
              <w:autoSpaceDE w:val="0"/>
              <w:autoSpaceDN w:val="0"/>
              <w:adjustRightInd w:val="0"/>
              <w:jc w:val="center"/>
              <w:rPr>
                <w:lang w:val="en-US"/>
              </w:rPr>
            </w:pPr>
          </w:p>
          <w:p w14:paraId="4CD7EA0D" w14:textId="77777777" w:rsidR="00631C6B" w:rsidRPr="006A7EA3" w:rsidRDefault="00631C6B" w:rsidP="0089597F">
            <w:pPr>
              <w:widowControl w:val="0"/>
              <w:autoSpaceDE w:val="0"/>
              <w:autoSpaceDN w:val="0"/>
              <w:adjustRightInd w:val="0"/>
              <w:jc w:val="center"/>
              <w:rPr>
                <w:lang w:val="en-US"/>
              </w:rPr>
            </w:pPr>
          </w:p>
          <w:p w14:paraId="123AD9F4" w14:textId="77777777" w:rsidR="00631C6B" w:rsidRDefault="00631C6B" w:rsidP="0089597F">
            <w:pPr>
              <w:widowControl w:val="0"/>
              <w:autoSpaceDE w:val="0"/>
              <w:autoSpaceDN w:val="0"/>
              <w:adjustRightInd w:val="0"/>
              <w:jc w:val="center"/>
              <w:rPr>
                <w:lang w:val="it-IT"/>
              </w:rPr>
            </w:pPr>
            <w:r>
              <w:rPr>
                <w:lang w:val="it-IT"/>
              </w:rPr>
              <w:t>X</w:t>
            </w:r>
          </w:p>
          <w:p w14:paraId="76C82853" w14:textId="77777777" w:rsidR="00631C6B" w:rsidRDefault="00631C6B" w:rsidP="0089597F">
            <w:pPr>
              <w:widowControl w:val="0"/>
              <w:autoSpaceDE w:val="0"/>
              <w:autoSpaceDN w:val="0"/>
              <w:adjustRightInd w:val="0"/>
              <w:jc w:val="center"/>
              <w:rPr>
                <w:lang w:val="it-IT"/>
              </w:rPr>
            </w:pPr>
          </w:p>
          <w:p w14:paraId="5CF5B52D" w14:textId="77BFEB50" w:rsidR="00631C6B" w:rsidRDefault="00631C6B" w:rsidP="0089597F">
            <w:pPr>
              <w:widowControl w:val="0"/>
              <w:autoSpaceDE w:val="0"/>
              <w:autoSpaceDN w:val="0"/>
              <w:adjustRightInd w:val="0"/>
              <w:jc w:val="center"/>
              <w:rPr>
                <w:lang w:val="it-IT"/>
              </w:rPr>
            </w:pPr>
            <w:r>
              <w:rPr>
                <w:lang w:val="it-IT"/>
              </w:rPr>
              <w:t>Yes</w:t>
            </w:r>
          </w:p>
        </w:tc>
        <w:tc>
          <w:tcPr>
            <w:tcW w:w="1728" w:type="dxa"/>
            <w:tcBorders>
              <w:top w:val="single" w:sz="4" w:space="0" w:color="auto"/>
              <w:left w:val="nil"/>
              <w:bottom w:val="single" w:sz="4" w:space="0" w:color="auto"/>
              <w:right w:val="nil"/>
            </w:tcBorders>
          </w:tcPr>
          <w:p w14:paraId="34F5A24B" w14:textId="77777777" w:rsidR="00631C6B" w:rsidRDefault="00631C6B" w:rsidP="0089597F">
            <w:pPr>
              <w:widowControl w:val="0"/>
              <w:autoSpaceDE w:val="0"/>
              <w:autoSpaceDN w:val="0"/>
              <w:adjustRightInd w:val="0"/>
              <w:jc w:val="center"/>
              <w:rPr>
                <w:lang w:val="it-IT"/>
              </w:rPr>
            </w:pPr>
            <w:r>
              <w:rPr>
                <w:lang w:val="it-IT"/>
              </w:rPr>
              <w:t>X</w:t>
            </w:r>
          </w:p>
          <w:p w14:paraId="4E5FF3DB" w14:textId="77777777" w:rsidR="00631C6B" w:rsidRDefault="00631C6B" w:rsidP="0089597F">
            <w:pPr>
              <w:widowControl w:val="0"/>
              <w:autoSpaceDE w:val="0"/>
              <w:autoSpaceDN w:val="0"/>
              <w:adjustRightInd w:val="0"/>
              <w:jc w:val="center"/>
              <w:rPr>
                <w:lang w:val="it-IT"/>
              </w:rPr>
            </w:pPr>
          </w:p>
          <w:p w14:paraId="521B05E1" w14:textId="77777777" w:rsidR="00631C6B" w:rsidRDefault="00631C6B" w:rsidP="0089597F">
            <w:pPr>
              <w:widowControl w:val="0"/>
              <w:autoSpaceDE w:val="0"/>
              <w:autoSpaceDN w:val="0"/>
              <w:adjustRightInd w:val="0"/>
              <w:jc w:val="center"/>
              <w:rPr>
                <w:lang w:val="it-IT"/>
              </w:rPr>
            </w:pPr>
          </w:p>
          <w:p w14:paraId="71BD6319" w14:textId="77777777" w:rsidR="00631C6B" w:rsidRDefault="00631C6B" w:rsidP="0089597F">
            <w:pPr>
              <w:widowControl w:val="0"/>
              <w:autoSpaceDE w:val="0"/>
              <w:autoSpaceDN w:val="0"/>
              <w:adjustRightInd w:val="0"/>
              <w:jc w:val="center"/>
              <w:rPr>
                <w:lang w:val="it-IT"/>
              </w:rPr>
            </w:pPr>
          </w:p>
          <w:p w14:paraId="59345E48" w14:textId="098FB889" w:rsidR="00631C6B" w:rsidRDefault="00631C6B" w:rsidP="0089597F">
            <w:pPr>
              <w:widowControl w:val="0"/>
              <w:autoSpaceDE w:val="0"/>
              <w:autoSpaceDN w:val="0"/>
              <w:adjustRightInd w:val="0"/>
              <w:jc w:val="center"/>
              <w:rPr>
                <w:lang w:val="it-IT"/>
              </w:rPr>
            </w:pPr>
            <w:r>
              <w:rPr>
                <w:lang w:val="it-IT"/>
              </w:rPr>
              <w:t>Yes</w:t>
            </w:r>
          </w:p>
        </w:tc>
        <w:tc>
          <w:tcPr>
            <w:tcW w:w="1440" w:type="dxa"/>
            <w:tcBorders>
              <w:top w:val="single" w:sz="4" w:space="0" w:color="auto"/>
              <w:left w:val="nil"/>
              <w:bottom w:val="single" w:sz="4" w:space="0" w:color="auto"/>
              <w:right w:val="nil"/>
            </w:tcBorders>
          </w:tcPr>
          <w:p w14:paraId="4AF8D9C8" w14:textId="77777777" w:rsidR="00631C6B" w:rsidRDefault="00631C6B" w:rsidP="0089597F">
            <w:pPr>
              <w:widowControl w:val="0"/>
              <w:autoSpaceDE w:val="0"/>
              <w:autoSpaceDN w:val="0"/>
              <w:adjustRightInd w:val="0"/>
              <w:jc w:val="center"/>
              <w:rPr>
                <w:lang w:val="it-IT"/>
              </w:rPr>
            </w:pPr>
          </w:p>
          <w:p w14:paraId="47C7A300" w14:textId="77777777" w:rsidR="00631C6B" w:rsidRDefault="00631C6B" w:rsidP="0089597F">
            <w:pPr>
              <w:widowControl w:val="0"/>
              <w:autoSpaceDE w:val="0"/>
              <w:autoSpaceDN w:val="0"/>
              <w:adjustRightInd w:val="0"/>
              <w:jc w:val="center"/>
              <w:rPr>
                <w:lang w:val="it-IT"/>
              </w:rPr>
            </w:pPr>
          </w:p>
          <w:p w14:paraId="50C50C91" w14:textId="77777777" w:rsidR="00631C6B" w:rsidRDefault="00631C6B" w:rsidP="0089597F">
            <w:pPr>
              <w:widowControl w:val="0"/>
              <w:autoSpaceDE w:val="0"/>
              <w:autoSpaceDN w:val="0"/>
              <w:adjustRightInd w:val="0"/>
              <w:jc w:val="center"/>
              <w:rPr>
                <w:lang w:val="it-IT"/>
              </w:rPr>
            </w:pPr>
            <w:r>
              <w:rPr>
                <w:lang w:val="it-IT"/>
              </w:rPr>
              <w:t>X</w:t>
            </w:r>
          </w:p>
          <w:p w14:paraId="32800126" w14:textId="77777777" w:rsidR="00631C6B" w:rsidRDefault="00631C6B" w:rsidP="0089597F">
            <w:pPr>
              <w:widowControl w:val="0"/>
              <w:autoSpaceDE w:val="0"/>
              <w:autoSpaceDN w:val="0"/>
              <w:adjustRightInd w:val="0"/>
              <w:jc w:val="center"/>
              <w:rPr>
                <w:lang w:val="it-IT"/>
              </w:rPr>
            </w:pPr>
          </w:p>
          <w:p w14:paraId="4911CF51" w14:textId="73B8ECE9" w:rsidR="00631C6B" w:rsidRDefault="00631C6B" w:rsidP="0089597F">
            <w:pPr>
              <w:widowControl w:val="0"/>
              <w:autoSpaceDE w:val="0"/>
              <w:autoSpaceDN w:val="0"/>
              <w:adjustRightInd w:val="0"/>
              <w:jc w:val="center"/>
              <w:rPr>
                <w:lang w:val="it-IT"/>
              </w:rPr>
            </w:pPr>
            <w:r>
              <w:rPr>
                <w:lang w:val="it-IT"/>
              </w:rPr>
              <w:t>Yes</w:t>
            </w:r>
          </w:p>
        </w:tc>
        <w:tc>
          <w:tcPr>
            <w:tcW w:w="1440" w:type="dxa"/>
            <w:tcBorders>
              <w:top w:val="single" w:sz="4" w:space="0" w:color="auto"/>
              <w:left w:val="nil"/>
              <w:bottom w:val="single" w:sz="4" w:space="0" w:color="auto"/>
              <w:right w:val="nil"/>
            </w:tcBorders>
          </w:tcPr>
          <w:p w14:paraId="0F8D9B45" w14:textId="77777777" w:rsidR="00631C6B" w:rsidRDefault="00631C6B" w:rsidP="0089597F">
            <w:pPr>
              <w:widowControl w:val="0"/>
              <w:autoSpaceDE w:val="0"/>
              <w:autoSpaceDN w:val="0"/>
              <w:adjustRightInd w:val="0"/>
              <w:jc w:val="center"/>
              <w:rPr>
                <w:lang w:val="it-IT"/>
              </w:rPr>
            </w:pPr>
            <w:r>
              <w:rPr>
                <w:lang w:val="it-IT"/>
              </w:rPr>
              <w:t>X</w:t>
            </w:r>
          </w:p>
          <w:p w14:paraId="468A6A40" w14:textId="77777777" w:rsidR="00631C6B" w:rsidRDefault="00631C6B" w:rsidP="0089597F">
            <w:pPr>
              <w:widowControl w:val="0"/>
              <w:autoSpaceDE w:val="0"/>
              <w:autoSpaceDN w:val="0"/>
              <w:adjustRightInd w:val="0"/>
              <w:jc w:val="center"/>
              <w:rPr>
                <w:lang w:val="it-IT"/>
              </w:rPr>
            </w:pPr>
          </w:p>
          <w:p w14:paraId="471AFE54" w14:textId="77777777" w:rsidR="00631C6B" w:rsidRDefault="00631C6B" w:rsidP="0089597F">
            <w:pPr>
              <w:widowControl w:val="0"/>
              <w:autoSpaceDE w:val="0"/>
              <w:autoSpaceDN w:val="0"/>
              <w:adjustRightInd w:val="0"/>
              <w:jc w:val="center"/>
              <w:rPr>
                <w:lang w:val="it-IT"/>
              </w:rPr>
            </w:pPr>
          </w:p>
          <w:p w14:paraId="719BB7A0" w14:textId="77777777" w:rsidR="00631C6B" w:rsidRDefault="00631C6B" w:rsidP="0089597F">
            <w:pPr>
              <w:widowControl w:val="0"/>
              <w:autoSpaceDE w:val="0"/>
              <w:autoSpaceDN w:val="0"/>
              <w:adjustRightInd w:val="0"/>
              <w:jc w:val="center"/>
              <w:rPr>
                <w:lang w:val="it-IT"/>
              </w:rPr>
            </w:pPr>
          </w:p>
          <w:p w14:paraId="4B4B2420" w14:textId="7DE07087" w:rsidR="00631C6B" w:rsidRDefault="00631C6B" w:rsidP="0089597F">
            <w:pPr>
              <w:widowControl w:val="0"/>
              <w:autoSpaceDE w:val="0"/>
              <w:autoSpaceDN w:val="0"/>
              <w:adjustRightInd w:val="0"/>
              <w:jc w:val="center"/>
              <w:rPr>
                <w:lang w:val="it-IT"/>
              </w:rPr>
            </w:pPr>
            <w:r>
              <w:rPr>
                <w:lang w:val="it-IT"/>
              </w:rPr>
              <w:t>Yes</w:t>
            </w:r>
          </w:p>
        </w:tc>
      </w:tr>
      <w:tr w:rsidR="00631C6B" w14:paraId="2F5B1B55" w14:textId="77777777" w:rsidTr="00BF5D8D">
        <w:trPr>
          <w:jc w:val="center"/>
        </w:trPr>
        <w:tc>
          <w:tcPr>
            <w:tcW w:w="2811" w:type="dxa"/>
            <w:tcBorders>
              <w:top w:val="single" w:sz="4" w:space="0" w:color="auto"/>
              <w:left w:val="nil"/>
              <w:bottom w:val="nil"/>
              <w:right w:val="nil"/>
            </w:tcBorders>
          </w:tcPr>
          <w:p w14:paraId="04ACA3FB" w14:textId="7DC416C4" w:rsidR="00631C6B" w:rsidRDefault="00631C6B" w:rsidP="0089597F">
            <w:pPr>
              <w:widowControl w:val="0"/>
              <w:autoSpaceDE w:val="0"/>
              <w:autoSpaceDN w:val="0"/>
              <w:adjustRightInd w:val="0"/>
              <w:rPr>
                <w:lang w:val="it-IT"/>
              </w:rPr>
            </w:pPr>
            <w:proofErr w:type="spellStart"/>
            <w:r>
              <w:rPr>
                <w:lang w:val="it-IT"/>
              </w:rPr>
              <w:t>Observations</w:t>
            </w:r>
            <w:proofErr w:type="spellEnd"/>
          </w:p>
        </w:tc>
        <w:tc>
          <w:tcPr>
            <w:tcW w:w="1728" w:type="dxa"/>
            <w:tcBorders>
              <w:top w:val="single" w:sz="4" w:space="0" w:color="auto"/>
              <w:left w:val="nil"/>
              <w:bottom w:val="nil"/>
              <w:right w:val="nil"/>
            </w:tcBorders>
          </w:tcPr>
          <w:p w14:paraId="6E1B8C14" w14:textId="31A5C6E8" w:rsidR="00631C6B" w:rsidRDefault="00631C6B" w:rsidP="0089597F">
            <w:pPr>
              <w:widowControl w:val="0"/>
              <w:autoSpaceDE w:val="0"/>
              <w:autoSpaceDN w:val="0"/>
              <w:adjustRightInd w:val="0"/>
              <w:jc w:val="center"/>
              <w:rPr>
                <w:lang w:val="it-IT"/>
              </w:rPr>
            </w:pPr>
            <w:r>
              <w:rPr>
                <w:lang w:val="it-IT"/>
              </w:rPr>
              <w:t>422</w:t>
            </w:r>
          </w:p>
        </w:tc>
        <w:tc>
          <w:tcPr>
            <w:tcW w:w="1728" w:type="dxa"/>
            <w:tcBorders>
              <w:top w:val="single" w:sz="4" w:space="0" w:color="auto"/>
              <w:left w:val="nil"/>
              <w:bottom w:val="nil"/>
              <w:right w:val="nil"/>
            </w:tcBorders>
          </w:tcPr>
          <w:p w14:paraId="31D9C870" w14:textId="211AA19F" w:rsidR="00631C6B" w:rsidRDefault="00631C6B" w:rsidP="0089597F">
            <w:pPr>
              <w:widowControl w:val="0"/>
              <w:autoSpaceDE w:val="0"/>
              <w:autoSpaceDN w:val="0"/>
              <w:adjustRightInd w:val="0"/>
              <w:jc w:val="center"/>
              <w:rPr>
                <w:lang w:val="it-IT"/>
              </w:rPr>
            </w:pPr>
            <w:r>
              <w:rPr>
                <w:lang w:val="it-IT"/>
              </w:rPr>
              <w:t>422</w:t>
            </w:r>
          </w:p>
        </w:tc>
        <w:tc>
          <w:tcPr>
            <w:tcW w:w="1440" w:type="dxa"/>
            <w:tcBorders>
              <w:top w:val="single" w:sz="4" w:space="0" w:color="auto"/>
              <w:left w:val="nil"/>
              <w:bottom w:val="nil"/>
              <w:right w:val="nil"/>
            </w:tcBorders>
          </w:tcPr>
          <w:p w14:paraId="0AEB3D31" w14:textId="2D941702" w:rsidR="00631C6B" w:rsidRDefault="00631C6B" w:rsidP="0089597F">
            <w:pPr>
              <w:widowControl w:val="0"/>
              <w:autoSpaceDE w:val="0"/>
              <w:autoSpaceDN w:val="0"/>
              <w:adjustRightInd w:val="0"/>
              <w:jc w:val="center"/>
              <w:rPr>
                <w:lang w:val="it-IT"/>
              </w:rPr>
            </w:pPr>
            <w:r>
              <w:rPr>
                <w:lang w:val="it-IT"/>
              </w:rPr>
              <w:t>399</w:t>
            </w:r>
          </w:p>
        </w:tc>
        <w:tc>
          <w:tcPr>
            <w:tcW w:w="1440" w:type="dxa"/>
            <w:tcBorders>
              <w:top w:val="single" w:sz="4" w:space="0" w:color="auto"/>
              <w:left w:val="nil"/>
              <w:bottom w:val="nil"/>
              <w:right w:val="nil"/>
            </w:tcBorders>
          </w:tcPr>
          <w:p w14:paraId="7D9745BB" w14:textId="287E187B" w:rsidR="00631C6B" w:rsidRDefault="00631C6B" w:rsidP="0089597F">
            <w:pPr>
              <w:widowControl w:val="0"/>
              <w:autoSpaceDE w:val="0"/>
              <w:autoSpaceDN w:val="0"/>
              <w:adjustRightInd w:val="0"/>
              <w:jc w:val="center"/>
              <w:rPr>
                <w:lang w:val="it-IT"/>
              </w:rPr>
            </w:pPr>
            <w:r>
              <w:rPr>
                <w:lang w:val="it-IT"/>
              </w:rPr>
              <w:t>399</w:t>
            </w:r>
          </w:p>
        </w:tc>
      </w:tr>
      <w:tr w:rsidR="00631C6B" w14:paraId="6CA40638" w14:textId="77777777" w:rsidTr="00BF5D8D">
        <w:trPr>
          <w:jc w:val="center"/>
        </w:trPr>
        <w:tc>
          <w:tcPr>
            <w:tcW w:w="2811" w:type="dxa"/>
            <w:tcBorders>
              <w:top w:val="nil"/>
              <w:left w:val="nil"/>
              <w:bottom w:val="nil"/>
              <w:right w:val="nil"/>
            </w:tcBorders>
          </w:tcPr>
          <w:p w14:paraId="55346438" w14:textId="625A63B5" w:rsidR="00631C6B" w:rsidRDefault="00631C6B" w:rsidP="0089597F">
            <w:pPr>
              <w:widowControl w:val="0"/>
              <w:autoSpaceDE w:val="0"/>
              <w:autoSpaceDN w:val="0"/>
              <w:adjustRightInd w:val="0"/>
              <w:rPr>
                <w:lang w:val="it-IT"/>
              </w:rPr>
            </w:pPr>
            <w:r>
              <w:rPr>
                <w:lang w:val="it-IT"/>
              </w:rPr>
              <w:t>R-</w:t>
            </w:r>
            <w:proofErr w:type="spellStart"/>
            <w:r>
              <w:rPr>
                <w:lang w:val="it-IT"/>
              </w:rPr>
              <w:t>squared</w:t>
            </w:r>
            <w:proofErr w:type="spellEnd"/>
          </w:p>
        </w:tc>
        <w:tc>
          <w:tcPr>
            <w:tcW w:w="1728" w:type="dxa"/>
            <w:tcBorders>
              <w:top w:val="nil"/>
              <w:left w:val="nil"/>
              <w:bottom w:val="nil"/>
              <w:right w:val="nil"/>
            </w:tcBorders>
          </w:tcPr>
          <w:p w14:paraId="55F5981A" w14:textId="40AFFEE8" w:rsidR="00631C6B" w:rsidRDefault="00631C6B" w:rsidP="0089597F">
            <w:pPr>
              <w:widowControl w:val="0"/>
              <w:autoSpaceDE w:val="0"/>
              <w:autoSpaceDN w:val="0"/>
              <w:adjustRightInd w:val="0"/>
              <w:jc w:val="center"/>
              <w:rPr>
                <w:lang w:val="it-IT"/>
              </w:rPr>
            </w:pPr>
          </w:p>
        </w:tc>
        <w:tc>
          <w:tcPr>
            <w:tcW w:w="1728" w:type="dxa"/>
            <w:tcBorders>
              <w:top w:val="nil"/>
              <w:left w:val="nil"/>
              <w:bottom w:val="nil"/>
              <w:right w:val="nil"/>
            </w:tcBorders>
          </w:tcPr>
          <w:p w14:paraId="49D8FC87" w14:textId="4489AD56" w:rsidR="00631C6B" w:rsidRDefault="00631C6B" w:rsidP="0089597F">
            <w:pPr>
              <w:widowControl w:val="0"/>
              <w:autoSpaceDE w:val="0"/>
              <w:autoSpaceDN w:val="0"/>
              <w:adjustRightInd w:val="0"/>
              <w:jc w:val="center"/>
              <w:rPr>
                <w:lang w:val="it-IT"/>
              </w:rPr>
            </w:pPr>
            <w:r>
              <w:rPr>
                <w:lang w:val="it-IT"/>
              </w:rPr>
              <w:t>0.186</w:t>
            </w:r>
          </w:p>
        </w:tc>
        <w:tc>
          <w:tcPr>
            <w:tcW w:w="1440" w:type="dxa"/>
            <w:tcBorders>
              <w:top w:val="nil"/>
              <w:left w:val="nil"/>
              <w:bottom w:val="nil"/>
              <w:right w:val="nil"/>
            </w:tcBorders>
          </w:tcPr>
          <w:p w14:paraId="245CB424" w14:textId="70CB854B" w:rsidR="00631C6B" w:rsidRDefault="00631C6B" w:rsidP="0089597F">
            <w:pPr>
              <w:widowControl w:val="0"/>
              <w:autoSpaceDE w:val="0"/>
              <w:autoSpaceDN w:val="0"/>
              <w:adjustRightInd w:val="0"/>
              <w:jc w:val="center"/>
              <w:rPr>
                <w:lang w:val="it-IT"/>
              </w:rPr>
            </w:pPr>
          </w:p>
        </w:tc>
        <w:tc>
          <w:tcPr>
            <w:tcW w:w="1440" w:type="dxa"/>
            <w:tcBorders>
              <w:top w:val="nil"/>
              <w:left w:val="nil"/>
              <w:bottom w:val="nil"/>
              <w:right w:val="nil"/>
            </w:tcBorders>
          </w:tcPr>
          <w:p w14:paraId="13778E8A" w14:textId="4AC59245" w:rsidR="00631C6B" w:rsidRDefault="00631C6B" w:rsidP="0089597F">
            <w:pPr>
              <w:widowControl w:val="0"/>
              <w:autoSpaceDE w:val="0"/>
              <w:autoSpaceDN w:val="0"/>
              <w:adjustRightInd w:val="0"/>
              <w:jc w:val="center"/>
              <w:rPr>
                <w:lang w:val="it-IT"/>
              </w:rPr>
            </w:pPr>
          </w:p>
        </w:tc>
      </w:tr>
      <w:tr w:rsidR="00631C6B" w14:paraId="2E15C5EF" w14:textId="77777777" w:rsidTr="00BF5D8D">
        <w:trPr>
          <w:jc w:val="center"/>
        </w:trPr>
        <w:tc>
          <w:tcPr>
            <w:tcW w:w="2811" w:type="dxa"/>
            <w:tcBorders>
              <w:top w:val="nil"/>
              <w:left w:val="nil"/>
              <w:bottom w:val="single" w:sz="6" w:space="0" w:color="auto"/>
              <w:right w:val="nil"/>
            </w:tcBorders>
          </w:tcPr>
          <w:p w14:paraId="6B8F741F" w14:textId="63F62455" w:rsidR="00631C6B" w:rsidRDefault="00631C6B" w:rsidP="0089597F">
            <w:pPr>
              <w:widowControl w:val="0"/>
              <w:autoSpaceDE w:val="0"/>
              <w:autoSpaceDN w:val="0"/>
              <w:adjustRightInd w:val="0"/>
              <w:rPr>
                <w:lang w:val="it-IT"/>
              </w:rPr>
            </w:pPr>
            <w:proofErr w:type="spellStart"/>
            <w:r>
              <w:rPr>
                <w:lang w:val="it-IT"/>
              </w:rPr>
              <w:t>Number</w:t>
            </w:r>
            <w:proofErr w:type="spellEnd"/>
            <w:r>
              <w:rPr>
                <w:lang w:val="it-IT"/>
              </w:rPr>
              <w:t xml:space="preserve"> of </w:t>
            </w:r>
            <w:proofErr w:type="spellStart"/>
            <w:r>
              <w:rPr>
                <w:lang w:val="it-IT"/>
              </w:rPr>
              <w:t>exporter</w:t>
            </w:r>
            <w:proofErr w:type="spellEnd"/>
          </w:p>
        </w:tc>
        <w:tc>
          <w:tcPr>
            <w:tcW w:w="1728" w:type="dxa"/>
            <w:tcBorders>
              <w:top w:val="nil"/>
              <w:left w:val="nil"/>
              <w:bottom w:val="single" w:sz="6" w:space="0" w:color="auto"/>
              <w:right w:val="nil"/>
            </w:tcBorders>
          </w:tcPr>
          <w:p w14:paraId="7966CB1C" w14:textId="74DCA9F7" w:rsidR="00631C6B" w:rsidRDefault="00631C6B" w:rsidP="0089597F">
            <w:pPr>
              <w:widowControl w:val="0"/>
              <w:autoSpaceDE w:val="0"/>
              <w:autoSpaceDN w:val="0"/>
              <w:adjustRightInd w:val="0"/>
              <w:jc w:val="center"/>
              <w:rPr>
                <w:lang w:val="it-IT"/>
              </w:rPr>
            </w:pPr>
            <w:r>
              <w:rPr>
                <w:lang w:val="it-IT"/>
              </w:rPr>
              <w:t>129</w:t>
            </w:r>
          </w:p>
        </w:tc>
        <w:tc>
          <w:tcPr>
            <w:tcW w:w="1728" w:type="dxa"/>
            <w:tcBorders>
              <w:top w:val="nil"/>
              <w:left w:val="nil"/>
              <w:bottom w:val="single" w:sz="6" w:space="0" w:color="auto"/>
              <w:right w:val="nil"/>
            </w:tcBorders>
          </w:tcPr>
          <w:p w14:paraId="778AE921" w14:textId="29A84C70" w:rsidR="00631C6B" w:rsidRDefault="00631C6B" w:rsidP="0089597F">
            <w:pPr>
              <w:widowControl w:val="0"/>
              <w:autoSpaceDE w:val="0"/>
              <w:autoSpaceDN w:val="0"/>
              <w:adjustRightInd w:val="0"/>
              <w:jc w:val="center"/>
              <w:rPr>
                <w:lang w:val="it-IT"/>
              </w:rPr>
            </w:pPr>
            <w:r>
              <w:rPr>
                <w:lang w:val="it-IT"/>
              </w:rPr>
              <w:t>129</w:t>
            </w:r>
          </w:p>
        </w:tc>
        <w:tc>
          <w:tcPr>
            <w:tcW w:w="1440" w:type="dxa"/>
            <w:tcBorders>
              <w:top w:val="nil"/>
              <w:left w:val="nil"/>
              <w:bottom w:val="single" w:sz="6" w:space="0" w:color="auto"/>
              <w:right w:val="nil"/>
            </w:tcBorders>
          </w:tcPr>
          <w:p w14:paraId="271E8FD9" w14:textId="38892F2B" w:rsidR="00631C6B" w:rsidRDefault="00631C6B" w:rsidP="0089597F">
            <w:pPr>
              <w:widowControl w:val="0"/>
              <w:autoSpaceDE w:val="0"/>
              <w:autoSpaceDN w:val="0"/>
              <w:adjustRightInd w:val="0"/>
              <w:jc w:val="center"/>
              <w:rPr>
                <w:lang w:val="it-IT"/>
              </w:rPr>
            </w:pPr>
            <w:r>
              <w:rPr>
                <w:lang w:val="it-IT"/>
              </w:rPr>
              <w:t>126</w:t>
            </w:r>
          </w:p>
        </w:tc>
        <w:tc>
          <w:tcPr>
            <w:tcW w:w="1440" w:type="dxa"/>
            <w:tcBorders>
              <w:top w:val="nil"/>
              <w:left w:val="nil"/>
              <w:bottom w:val="single" w:sz="6" w:space="0" w:color="auto"/>
              <w:right w:val="nil"/>
            </w:tcBorders>
          </w:tcPr>
          <w:p w14:paraId="5A815138" w14:textId="01E34D3B" w:rsidR="00631C6B" w:rsidRDefault="00631C6B" w:rsidP="0089597F">
            <w:pPr>
              <w:widowControl w:val="0"/>
              <w:autoSpaceDE w:val="0"/>
              <w:autoSpaceDN w:val="0"/>
              <w:adjustRightInd w:val="0"/>
              <w:jc w:val="center"/>
              <w:rPr>
                <w:lang w:val="it-IT"/>
              </w:rPr>
            </w:pPr>
            <w:r>
              <w:rPr>
                <w:lang w:val="it-IT"/>
              </w:rPr>
              <w:t>126</w:t>
            </w:r>
          </w:p>
        </w:tc>
      </w:tr>
      <w:tr w:rsidR="00631C6B" w14:paraId="3CA850DE" w14:textId="77777777" w:rsidTr="00AE1730">
        <w:trPr>
          <w:jc w:val="center"/>
        </w:trPr>
        <w:tc>
          <w:tcPr>
            <w:tcW w:w="2811" w:type="dxa"/>
            <w:tcBorders>
              <w:top w:val="nil"/>
              <w:left w:val="nil"/>
              <w:bottom w:val="single" w:sz="6" w:space="0" w:color="auto"/>
              <w:right w:val="nil"/>
            </w:tcBorders>
          </w:tcPr>
          <w:p w14:paraId="14572D94" w14:textId="3DA21F14" w:rsidR="00631C6B" w:rsidRDefault="00631C6B" w:rsidP="0089597F">
            <w:pPr>
              <w:widowControl w:val="0"/>
              <w:autoSpaceDE w:val="0"/>
              <w:autoSpaceDN w:val="0"/>
              <w:adjustRightInd w:val="0"/>
              <w:rPr>
                <w:lang w:val="it-IT"/>
              </w:rPr>
            </w:pPr>
          </w:p>
        </w:tc>
        <w:tc>
          <w:tcPr>
            <w:tcW w:w="1728" w:type="dxa"/>
            <w:tcBorders>
              <w:top w:val="nil"/>
              <w:left w:val="nil"/>
              <w:bottom w:val="single" w:sz="6" w:space="0" w:color="auto"/>
              <w:right w:val="nil"/>
            </w:tcBorders>
          </w:tcPr>
          <w:p w14:paraId="6F7C52BE" w14:textId="49AE4537" w:rsidR="00631C6B" w:rsidRDefault="00631C6B" w:rsidP="0089597F">
            <w:pPr>
              <w:widowControl w:val="0"/>
              <w:autoSpaceDE w:val="0"/>
              <w:autoSpaceDN w:val="0"/>
              <w:adjustRightInd w:val="0"/>
              <w:jc w:val="center"/>
              <w:rPr>
                <w:lang w:val="it-IT"/>
              </w:rPr>
            </w:pPr>
          </w:p>
        </w:tc>
        <w:tc>
          <w:tcPr>
            <w:tcW w:w="1728" w:type="dxa"/>
            <w:tcBorders>
              <w:top w:val="nil"/>
              <w:left w:val="nil"/>
              <w:bottom w:val="single" w:sz="6" w:space="0" w:color="auto"/>
              <w:right w:val="nil"/>
            </w:tcBorders>
          </w:tcPr>
          <w:p w14:paraId="0F7F23E9" w14:textId="171CDF46" w:rsidR="00631C6B" w:rsidRDefault="00631C6B" w:rsidP="0089597F">
            <w:pPr>
              <w:widowControl w:val="0"/>
              <w:autoSpaceDE w:val="0"/>
              <w:autoSpaceDN w:val="0"/>
              <w:adjustRightInd w:val="0"/>
              <w:jc w:val="center"/>
              <w:rPr>
                <w:lang w:val="it-IT"/>
              </w:rPr>
            </w:pPr>
          </w:p>
        </w:tc>
        <w:tc>
          <w:tcPr>
            <w:tcW w:w="1440" w:type="dxa"/>
            <w:tcBorders>
              <w:top w:val="nil"/>
              <w:left w:val="nil"/>
              <w:bottom w:val="single" w:sz="6" w:space="0" w:color="auto"/>
              <w:right w:val="nil"/>
            </w:tcBorders>
          </w:tcPr>
          <w:p w14:paraId="1B914FE1" w14:textId="336725AB" w:rsidR="00631C6B" w:rsidRDefault="00631C6B" w:rsidP="0089597F">
            <w:pPr>
              <w:widowControl w:val="0"/>
              <w:autoSpaceDE w:val="0"/>
              <w:autoSpaceDN w:val="0"/>
              <w:adjustRightInd w:val="0"/>
              <w:jc w:val="center"/>
              <w:rPr>
                <w:lang w:val="it-IT"/>
              </w:rPr>
            </w:pPr>
          </w:p>
        </w:tc>
        <w:tc>
          <w:tcPr>
            <w:tcW w:w="1440" w:type="dxa"/>
            <w:tcBorders>
              <w:top w:val="nil"/>
              <w:left w:val="nil"/>
              <w:bottom w:val="single" w:sz="6" w:space="0" w:color="auto"/>
              <w:right w:val="nil"/>
            </w:tcBorders>
          </w:tcPr>
          <w:p w14:paraId="30B220FD" w14:textId="2E815A04" w:rsidR="00631C6B" w:rsidRDefault="00631C6B" w:rsidP="0089597F">
            <w:pPr>
              <w:widowControl w:val="0"/>
              <w:autoSpaceDE w:val="0"/>
              <w:autoSpaceDN w:val="0"/>
              <w:adjustRightInd w:val="0"/>
              <w:jc w:val="center"/>
              <w:rPr>
                <w:lang w:val="it-IT"/>
              </w:rPr>
            </w:pPr>
          </w:p>
        </w:tc>
      </w:tr>
    </w:tbl>
    <w:p w14:paraId="2A462B61" w14:textId="77777777" w:rsidR="00AE1730" w:rsidRDefault="00AE1730" w:rsidP="00AE1730">
      <w:pPr>
        <w:widowControl w:val="0"/>
        <w:autoSpaceDE w:val="0"/>
        <w:autoSpaceDN w:val="0"/>
        <w:adjustRightInd w:val="0"/>
        <w:jc w:val="center"/>
        <w:rPr>
          <w:lang w:val="it-IT"/>
        </w:rPr>
      </w:pPr>
      <w:proofErr w:type="spellStart"/>
      <w:r>
        <w:rPr>
          <w:lang w:val="it-IT"/>
        </w:rPr>
        <w:t>Robust</w:t>
      </w:r>
      <w:proofErr w:type="spellEnd"/>
      <w:r>
        <w:rPr>
          <w:lang w:val="it-IT"/>
        </w:rPr>
        <w:t xml:space="preserve"> standard </w:t>
      </w:r>
      <w:proofErr w:type="spellStart"/>
      <w:r>
        <w:rPr>
          <w:lang w:val="it-IT"/>
        </w:rPr>
        <w:t>errors</w:t>
      </w:r>
      <w:proofErr w:type="spellEnd"/>
      <w:r>
        <w:rPr>
          <w:lang w:val="it-IT"/>
        </w:rPr>
        <w:t xml:space="preserve"> in </w:t>
      </w:r>
      <w:proofErr w:type="spellStart"/>
      <w:r>
        <w:rPr>
          <w:lang w:val="it-IT"/>
        </w:rPr>
        <w:t>parentheses</w:t>
      </w:r>
      <w:proofErr w:type="spellEnd"/>
    </w:p>
    <w:p w14:paraId="172E224C" w14:textId="160D8F4D" w:rsidR="0089597F" w:rsidRPr="00140B27" w:rsidRDefault="00AE1730" w:rsidP="00140B27">
      <w:pPr>
        <w:widowControl w:val="0"/>
        <w:autoSpaceDE w:val="0"/>
        <w:autoSpaceDN w:val="0"/>
        <w:adjustRightInd w:val="0"/>
        <w:jc w:val="center"/>
        <w:rPr>
          <w:lang w:val="it-IT"/>
        </w:rPr>
      </w:pPr>
      <w:r>
        <w:rPr>
          <w:lang w:val="it-IT"/>
        </w:rPr>
        <w:t>*** p&lt;0.01, ** p&lt;0.05, * p&lt;0.1</w:t>
      </w:r>
    </w:p>
    <w:p w14:paraId="5FE66A7D" w14:textId="77777777" w:rsidR="0089597F" w:rsidRDefault="0089597F">
      <w:pPr>
        <w:rPr>
          <w:i/>
          <w:lang w:val="it-IT"/>
        </w:rPr>
      </w:pPr>
    </w:p>
    <w:p w14:paraId="1473EC70" w14:textId="77777777" w:rsidR="00140B27" w:rsidRDefault="00140B27">
      <w:pPr>
        <w:rPr>
          <w:i/>
          <w:lang w:val="it-IT"/>
        </w:rPr>
      </w:pPr>
    </w:p>
    <w:p w14:paraId="3E4242BB" w14:textId="77777777" w:rsidR="00140B27" w:rsidRDefault="00140B27">
      <w:pPr>
        <w:rPr>
          <w:i/>
          <w:lang w:val="it-IT"/>
        </w:rPr>
      </w:pPr>
    </w:p>
    <w:p w14:paraId="0F06C2B3" w14:textId="77777777" w:rsidR="00140B27" w:rsidRDefault="00140B27">
      <w:pPr>
        <w:rPr>
          <w:i/>
          <w:lang w:val="it-IT"/>
        </w:rPr>
      </w:pPr>
    </w:p>
    <w:p w14:paraId="1167FA70" w14:textId="77777777" w:rsidR="00140B27" w:rsidRDefault="00140B27">
      <w:pPr>
        <w:rPr>
          <w:i/>
          <w:lang w:val="it-IT"/>
        </w:rPr>
      </w:pPr>
    </w:p>
    <w:p w14:paraId="5CFF5102" w14:textId="77777777" w:rsidR="00140B27" w:rsidRDefault="00140B27">
      <w:pPr>
        <w:rPr>
          <w:i/>
          <w:lang w:val="it-IT"/>
        </w:rPr>
      </w:pPr>
    </w:p>
    <w:p w14:paraId="49D3AE04" w14:textId="77777777" w:rsidR="00140B27" w:rsidRDefault="00140B27">
      <w:pPr>
        <w:rPr>
          <w:i/>
          <w:lang w:val="it-IT"/>
        </w:rPr>
      </w:pPr>
    </w:p>
    <w:p w14:paraId="58C7A5B2" w14:textId="77777777" w:rsidR="00140B27" w:rsidRDefault="00140B27">
      <w:pPr>
        <w:rPr>
          <w:i/>
          <w:lang w:val="it-IT"/>
        </w:rPr>
      </w:pPr>
    </w:p>
    <w:p w14:paraId="7E2C7A1F" w14:textId="77777777" w:rsidR="00140B27" w:rsidRDefault="00140B27">
      <w:pPr>
        <w:rPr>
          <w:i/>
          <w:lang w:val="it-IT"/>
        </w:rPr>
      </w:pPr>
    </w:p>
    <w:p w14:paraId="0B55FD03" w14:textId="77777777" w:rsidR="00140B27" w:rsidRDefault="00140B27">
      <w:pPr>
        <w:rPr>
          <w:i/>
          <w:lang w:val="it-IT"/>
        </w:rPr>
      </w:pPr>
    </w:p>
    <w:p w14:paraId="7CD81867" w14:textId="77777777" w:rsidR="00140B27" w:rsidRDefault="00140B27">
      <w:pPr>
        <w:rPr>
          <w:i/>
          <w:lang w:val="it-IT"/>
        </w:rPr>
      </w:pPr>
    </w:p>
    <w:p w14:paraId="092D3017" w14:textId="77777777" w:rsidR="00140B27" w:rsidRDefault="00140B27">
      <w:pPr>
        <w:rPr>
          <w:i/>
          <w:lang w:val="it-IT"/>
        </w:rPr>
      </w:pPr>
    </w:p>
    <w:p w14:paraId="259AA1D2" w14:textId="77777777" w:rsidR="00140B27" w:rsidRDefault="00140B27">
      <w:pPr>
        <w:rPr>
          <w:i/>
          <w:lang w:val="it-IT"/>
        </w:rPr>
      </w:pPr>
    </w:p>
    <w:p w14:paraId="383EC95C" w14:textId="77777777" w:rsidR="00140B27" w:rsidRDefault="00140B27">
      <w:pPr>
        <w:rPr>
          <w:i/>
          <w:lang w:val="it-IT"/>
        </w:rPr>
      </w:pPr>
    </w:p>
    <w:p w14:paraId="5BBFA09E" w14:textId="77777777" w:rsidR="00140B27" w:rsidRDefault="00140B27">
      <w:pPr>
        <w:rPr>
          <w:i/>
          <w:lang w:val="it-IT"/>
        </w:rPr>
      </w:pPr>
    </w:p>
    <w:p w14:paraId="6181B134" w14:textId="77777777" w:rsidR="00140B27" w:rsidRDefault="00140B27">
      <w:pPr>
        <w:rPr>
          <w:i/>
          <w:lang w:val="it-IT"/>
        </w:rPr>
      </w:pPr>
    </w:p>
    <w:p w14:paraId="4777EFA2" w14:textId="77777777" w:rsidR="00140B27" w:rsidRDefault="00140B27">
      <w:pPr>
        <w:rPr>
          <w:i/>
          <w:lang w:val="it-IT"/>
        </w:rPr>
      </w:pPr>
    </w:p>
    <w:p w14:paraId="5F30E83A" w14:textId="77777777" w:rsidR="00140B27" w:rsidRDefault="00140B27">
      <w:pPr>
        <w:rPr>
          <w:i/>
          <w:lang w:val="it-IT"/>
        </w:rPr>
      </w:pPr>
    </w:p>
    <w:p w14:paraId="7249D2C2" w14:textId="77777777" w:rsidR="00140B27" w:rsidRDefault="00140B27">
      <w:pPr>
        <w:rPr>
          <w:i/>
          <w:lang w:val="it-IT"/>
        </w:rPr>
      </w:pPr>
    </w:p>
    <w:p w14:paraId="3ED38F2F" w14:textId="37F24FCC" w:rsidR="00140B27" w:rsidRPr="000F4E11" w:rsidRDefault="00140B27">
      <w:pPr>
        <w:rPr>
          <w:i/>
          <w:lang w:val="en-US"/>
        </w:rPr>
      </w:pPr>
      <w:r w:rsidRPr="000F4E11">
        <w:rPr>
          <w:i/>
          <w:lang w:val="en-US"/>
        </w:rPr>
        <w:t>Appendix 6</w:t>
      </w:r>
      <w:r w:rsidR="000F4E11" w:rsidRPr="000F4E11">
        <w:rPr>
          <w:i/>
          <w:lang w:val="en-US"/>
        </w:rPr>
        <w:t xml:space="preserve">. </w:t>
      </w:r>
      <w:r w:rsidR="000F4E11">
        <w:rPr>
          <w:i/>
          <w:lang w:val="en-US"/>
        </w:rPr>
        <w:t>PFC regression</w:t>
      </w:r>
    </w:p>
    <w:p w14:paraId="5528CCF9" w14:textId="77777777" w:rsidR="00140B27" w:rsidRPr="000F4E11" w:rsidRDefault="00140B27">
      <w:pPr>
        <w:rPr>
          <w:i/>
          <w:lang w:val="en-US"/>
        </w:rPr>
      </w:pPr>
    </w:p>
    <w:tbl>
      <w:tblPr>
        <w:tblW w:w="0" w:type="auto"/>
        <w:jc w:val="center"/>
        <w:tblLayout w:type="fixed"/>
        <w:tblCellMar>
          <w:left w:w="75" w:type="dxa"/>
          <w:right w:w="75" w:type="dxa"/>
        </w:tblCellMar>
        <w:tblLook w:val="0000" w:firstRow="0" w:lastRow="0" w:firstColumn="0" w:lastColumn="0" w:noHBand="0" w:noVBand="0"/>
      </w:tblPr>
      <w:tblGrid>
        <w:gridCol w:w="2811"/>
        <w:gridCol w:w="1584"/>
        <w:gridCol w:w="1584"/>
        <w:gridCol w:w="1584"/>
        <w:gridCol w:w="1584"/>
      </w:tblGrid>
      <w:tr w:rsidR="0089597F" w14:paraId="3E3DFE71" w14:textId="77777777" w:rsidTr="0089597F">
        <w:trPr>
          <w:jc w:val="center"/>
        </w:trPr>
        <w:tc>
          <w:tcPr>
            <w:tcW w:w="2811" w:type="dxa"/>
            <w:tcBorders>
              <w:top w:val="single" w:sz="6" w:space="0" w:color="auto"/>
              <w:left w:val="nil"/>
              <w:bottom w:val="nil"/>
              <w:right w:val="nil"/>
            </w:tcBorders>
          </w:tcPr>
          <w:p w14:paraId="25085C8D" w14:textId="77777777" w:rsidR="0089597F" w:rsidRPr="000F4E11" w:rsidRDefault="0089597F" w:rsidP="0089597F">
            <w:pPr>
              <w:widowControl w:val="0"/>
              <w:autoSpaceDE w:val="0"/>
              <w:autoSpaceDN w:val="0"/>
              <w:adjustRightInd w:val="0"/>
              <w:rPr>
                <w:lang w:val="en-US"/>
              </w:rPr>
            </w:pPr>
          </w:p>
        </w:tc>
        <w:tc>
          <w:tcPr>
            <w:tcW w:w="1584" w:type="dxa"/>
            <w:tcBorders>
              <w:top w:val="single" w:sz="6" w:space="0" w:color="auto"/>
              <w:left w:val="nil"/>
              <w:bottom w:val="nil"/>
              <w:right w:val="nil"/>
            </w:tcBorders>
          </w:tcPr>
          <w:p w14:paraId="64D1D822" w14:textId="77777777" w:rsidR="0089597F" w:rsidRPr="000F4E11" w:rsidRDefault="0089597F" w:rsidP="0089597F">
            <w:pPr>
              <w:widowControl w:val="0"/>
              <w:autoSpaceDE w:val="0"/>
              <w:autoSpaceDN w:val="0"/>
              <w:adjustRightInd w:val="0"/>
              <w:jc w:val="center"/>
              <w:rPr>
                <w:lang w:val="en-US"/>
              </w:rPr>
            </w:pPr>
            <w:r w:rsidRPr="000F4E11">
              <w:rPr>
                <w:lang w:val="en-US"/>
              </w:rPr>
              <w:t>(1)</w:t>
            </w:r>
          </w:p>
          <w:p w14:paraId="4CD35860" w14:textId="615D731B" w:rsidR="006D6132" w:rsidRPr="000F4E11" w:rsidRDefault="006D6132" w:rsidP="0089597F">
            <w:pPr>
              <w:widowControl w:val="0"/>
              <w:autoSpaceDE w:val="0"/>
              <w:autoSpaceDN w:val="0"/>
              <w:adjustRightInd w:val="0"/>
              <w:jc w:val="center"/>
              <w:rPr>
                <w:lang w:val="en-US"/>
              </w:rPr>
            </w:pPr>
            <w:r w:rsidRPr="000F4E11">
              <w:rPr>
                <w:lang w:val="en-US"/>
              </w:rPr>
              <w:t>OLS</w:t>
            </w:r>
          </w:p>
        </w:tc>
        <w:tc>
          <w:tcPr>
            <w:tcW w:w="1584" w:type="dxa"/>
            <w:tcBorders>
              <w:top w:val="single" w:sz="6" w:space="0" w:color="auto"/>
              <w:left w:val="nil"/>
              <w:bottom w:val="nil"/>
              <w:right w:val="nil"/>
            </w:tcBorders>
          </w:tcPr>
          <w:p w14:paraId="5915BC15" w14:textId="77777777" w:rsidR="0089597F" w:rsidRPr="000F4E11" w:rsidRDefault="0089597F" w:rsidP="0089597F">
            <w:pPr>
              <w:widowControl w:val="0"/>
              <w:autoSpaceDE w:val="0"/>
              <w:autoSpaceDN w:val="0"/>
              <w:adjustRightInd w:val="0"/>
              <w:jc w:val="center"/>
              <w:rPr>
                <w:lang w:val="en-US"/>
              </w:rPr>
            </w:pPr>
            <w:r w:rsidRPr="000F4E11">
              <w:rPr>
                <w:lang w:val="en-US"/>
              </w:rPr>
              <w:t>(2)</w:t>
            </w:r>
          </w:p>
          <w:p w14:paraId="62F23BD5" w14:textId="31DD5356" w:rsidR="006D6132" w:rsidRPr="000F4E11" w:rsidRDefault="006D6132" w:rsidP="0089597F">
            <w:pPr>
              <w:widowControl w:val="0"/>
              <w:autoSpaceDE w:val="0"/>
              <w:autoSpaceDN w:val="0"/>
              <w:adjustRightInd w:val="0"/>
              <w:jc w:val="center"/>
              <w:rPr>
                <w:lang w:val="en-US"/>
              </w:rPr>
            </w:pPr>
            <w:r w:rsidRPr="000F4E11">
              <w:rPr>
                <w:lang w:val="en-US"/>
              </w:rPr>
              <w:t>OLS</w:t>
            </w:r>
          </w:p>
        </w:tc>
        <w:tc>
          <w:tcPr>
            <w:tcW w:w="1584" w:type="dxa"/>
            <w:tcBorders>
              <w:top w:val="single" w:sz="6" w:space="0" w:color="auto"/>
              <w:left w:val="nil"/>
              <w:bottom w:val="nil"/>
              <w:right w:val="nil"/>
            </w:tcBorders>
          </w:tcPr>
          <w:p w14:paraId="12D2DEB1" w14:textId="77777777" w:rsidR="0089597F" w:rsidRPr="000F4E11" w:rsidRDefault="0089597F" w:rsidP="0089597F">
            <w:pPr>
              <w:widowControl w:val="0"/>
              <w:autoSpaceDE w:val="0"/>
              <w:autoSpaceDN w:val="0"/>
              <w:adjustRightInd w:val="0"/>
              <w:jc w:val="center"/>
              <w:rPr>
                <w:lang w:val="en-US"/>
              </w:rPr>
            </w:pPr>
            <w:r w:rsidRPr="000F4E11">
              <w:rPr>
                <w:lang w:val="en-US"/>
              </w:rPr>
              <w:t>(3)</w:t>
            </w:r>
          </w:p>
          <w:p w14:paraId="01EE35DF" w14:textId="3EB5D49D" w:rsidR="006D6132" w:rsidRPr="000F4E11" w:rsidRDefault="006D6132" w:rsidP="0089597F">
            <w:pPr>
              <w:widowControl w:val="0"/>
              <w:autoSpaceDE w:val="0"/>
              <w:autoSpaceDN w:val="0"/>
              <w:adjustRightInd w:val="0"/>
              <w:jc w:val="center"/>
              <w:rPr>
                <w:lang w:val="en-US"/>
              </w:rPr>
            </w:pPr>
            <w:r w:rsidRPr="000F4E11">
              <w:rPr>
                <w:lang w:val="en-US"/>
              </w:rPr>
              <w:t>IV</w:t>
            </w:r>
          </w:p>
        </w:tc>
        <w:tc>
          <w:tcPr>
            <w:tcW w:w="1584" w:type="dxa"/>
            <w:tcBorders>
              <w:top w:val="single" w:sz="6" w:space="0" w:color="auto"/>
              <w:left w:val="nil"/>
              <w:bottom w:val="nil"/>
              <w:right w:val="nil"/>
            </w:tcBorders>
          </w:tcPr>
          <w:p w14:paraId="60AA5A3C" w14:textId="77777777" w:rsidR="0089597F" w:rsidRPr="000F4E11" w:rsidRDefault="0089597F" w:rsidP="0089597F">
            <w:pPr>
              <w:widowControl w:val="0"/>
              <w:autoSpaceDE w:val="0"/>
              <w:autoSpaceDN w:val="0"/>
              <w:adjustRightInd w:val="0"/>
              <w:jc w:val="center"/>
              <w:rPr>
                <w:lang w:val="en-US"/>
              </w:rPr>
            </w:pPr>
            <w:r w:rsidRPr="000F4E11">
              <w:rPr>
                <w:lang w:val="en-US"/>
              </w:rPr>
              <w:t>(4)</w:t>
            </w:r>
          </w:p>
          <w:p w14:paraId="2A95572C" w14:textId="0254896A" w:rsidR="006D6132" w:rsidRPr="000F4E11" w:rsidRDefault="006D6132" w:rsidP="0089597F">
            <w:pPr>
              <w:widowControl w:val="0"/>
              <w:autoSpaceDE w:val="0"/>
              <w:autoSpaceDN w:val="0"/>
              <w:adjustRightInd w:val="0"/>
              <w:jc w:val="center"/>
              <w:rPr>
                <w:lang w:val="en-US"/>
              </w:rPr>
            </w:pPr>
            <w:r w:rsidRPr="000F4E11">
              <w:rPr>
                <w:lang w:val="en-US"/>
              </w:rPr>
              <w:t>IV</w:t>
            </w:r>
          </w:p>
        </w:tc>
      </w:tr>
      <w:tr w:rsidR="0089597F" w14:paraId="7E714FC4" w14:textId="77777777" w:rsidTr="0089597F">
        <w:trPr>
          <w:jc w:val="center"/>
        </w:trPr>
        <w:tc>
          <w:tcPr>
            <w:tcW w:w="2811" w:type="dxa"/>
            <w:tcBorders>
              <w:top w:val="nil"/>
              <w:left w:val="nil"/>
              <w:bottom w:val="single" w:sz="6" w:space="0" w:color="auto"/>
              <w:right w:val="nil"/>
            </w:tcBorders>
          </w:tcPr>
          <w:p w14:paraId="6B56FC28" w14:textId="5CDD9EFF" w:rsidR="0089597F" w:rsidRPr="000F4E11" w:rsidRDefault="0089597F" w:rsidP="0089597F">
            <w:pPr>
              <w:widowControl w:val="0"/>
              <w:autoSpaceDE w:val="0"/>
              <w:autoSpaceDN w:val="0"/>
              <w:adjustRightInd w:val="0"/>
              <w:rPr>
                <w:lang w:val="en-US"/>
              </w:rPr>
            </w:pPr>
            <w:r w:rsidRPr="000F4E11">
              <w:rPr>
                <w:lang w:val="en-US"/>
              </w:rPr>
              <w:t>VARIABLES</w:t>
            </w:r>
          </w:p>
        </w:tc>
        <w:tc>
          <w:tcPr>
            <w:tcW w:w="1584" w:type="dxa"/>
            <w:tcBorders>
              <w:top w:val="nil"/>
              <w:left w:val="nil"/>
              <w:bottom w:val="single" w:sz="6" w:space="0" w:color="auto"/>
              <w:right w:val="nil"/>
            </w:tcBorders>
          </w:tcPr>
          <w:p w14:paraId="031472D6" w14:textId="3D29835D" w:rsidR="0089597F" w:rsidRPr="000F4E11" w:rsidRDefault="0089597F" w:rsidP="0089597F">
            <w:pPr>
              <w:widowControl w:val="0"/>
              <w:autoSpaceDE w:val="0"/>
              <w:autoSpaceDN w:val="0"/>
              <w:adjustRightInd w:val="0"/>
              <w:jc w:val="center"/>
              <w:rPr>
                <w:lang w:val="en-US"/>
              </w:rPr>
            </w:pPr>
            <w:r w:rsidRPr="000F4E11">
              <w:rPr>
                <w:i/>
                <w:lang w:val="en-US"/>
              </w:rPr>
              <w:t>PFC</w:t>
            </w:r>
          </w:p>
        </w:tc>
        <w:tc>
          <w:tcPr>
            <w:tcW w:w="1584" w:type="dxa"/>
            <w:tcBorders>
              <w:top w:val="nil"/>
              <w:left w:val="nil"/>
              <w:bottom w:val="single" w:sz="6" w:space="0" w:color="auto"/>
              <w:right w:val="nil"/>
            </w:tcBorders>
          </w:tcPr>
          <w:p w14:paraId="42862939" w14:textId="7CA161BF" w:rsidR="0089597F" w:rsidRPr="000F4E11" w:rsidRDefault="0089597F" w:rsidP="0089597F">
            <w:pPr>
              <w:widowControl w:val="0"/>
              <w:autoSpaceDE w:val="0"/>
              <w:autoSpaceDN w:val="0"/>
              <w:adjustRightInd w:val="0"/>
              <w:jc w:val="center"/>
              <w:rPr>
                <w:lang w:val="en-US"/>
              </w:rPr>
            </w:pPr>
            <w:r w:rsidRPr="000F4E11">
              <w:rPr>
                <w:i/>
                <w:lang w:val="en-US"/>
              </w:rPr>
              <w:t>PFC</w:t>
            </w:r>
          </w:p>
        </w:tc>
        <w:tc>
          <w:tcPr>
            <w:tcW w:w="1584" w:type="dxa"/>
            <w:tcBorders>
              <w:top w:val="nil"/>
              <w:left w:val="nil"/>
              <w:bottom w:val="single" w:sz="6" w:space="0" w:color="auto"/>
              <w:right w:val="nil"/>
            </w:tcBorders>
          </w:tcPr>
          <w:p w14:paraId="2FE8535E" w14:textId="562FC9DB" w:rsidR="0089597F" w:rsidRPr="000F4E11" w:rsidRDefault="0089597F" w:rsidP="0089597F">
            <w:pPr>
              <w:widowControl w:val="0"/>
              <w:autoSpaceDE w:val="0"/>
              <w:autoSpaceDN w:val="0"/>
              <w:adjustRightInd w:val="0"/>
              <w:jc w:val="center"/>
              <w:rPr>
                <w:lang w:val="en-US"/>
              </w:rPr>
            </w:pPr>
            <w:r w:rsidRPr="000F4E11">
              <w:rPr>
                <w:i/>
                <w:lang w:val="en-US"/>
              </w:rPr>
              <w:t>PFC</w:t>
            </w:r>
          </w:p>
        </w:tc>
        <w:tc>
          <w:tcPr>
            <w:tcW w:w="1584" w:type="dxa"/>
            <w:tcBorders>
              <w:top w:val="nil"/>
              <w:left w:val="nil"/>
              <w:bottom w:val="single" w:sz="6" w:space="0" w:color="auto"/>
              <w:right w:val="nil"/>
            </w:tcBorders>
          </w:tcPr>
          <w:p w14:paraId="7ED2F797" w14:textId="025FBEF0" w:rsidR="0089597F" w:rsidRPr="000F4E11" w:rsidRDefault="0089597F" w:rsidP="0089597F">
            <w:pPr>
              <w:widowControl w:val="0"/>
              <w:autoSpaceDE w:val="0"/>
              <w:autoSpaceDN w:val="0"/>
              <w:adjustRightInd w:val="0"/>
              <w:jc w:val="center"/>
              <w:rPr>
                <w:lang w:val="en-US"/>
              </w:rPr>
            </w:pPr>
            <w:r w:rsidRPr="000F4E11">
              <w:rPr>
                <w:i/>
                <w:lang w:val="en-US"/>
              </w:rPr>
              <w:t>PFC</w:t>
            </w:r>
          </w:p>
        </w:tc>
      </w:tr>
      <w:tr w:rsidR="00631C6B" w14:paraId="5D3836A7" w14:textId="77777777" w:rsidTr="0089597F">
        <w:trPr>
          <w:jc w:val="center"/>
        </w:trPr>
        <w:tc>
          <w:tcPr>
            <w:tcW w:w="2811" w:type="dxa"/>
            <w:tcBorders>
              <w:top w:val="nil"/>
              <w:left w:val="nil"/>
              <w:bottom w:val="nil"/>
              <w:right w:val="nil"/>
            </w:tcBorders>
          </w:tcPr>
          <w:p w14:paraId="5C0E1267" w14:textId="7409AB1B" w:rsidR="00631C6B" w:rsidRPr="000F4E11" w:rsidRDefault="00631C6B" w:rsidP="0089597F">
            <w:pPr>
              <w:widowControl w:val="0"/>
              <w:autoSpaceDE w:val="0"/>
              <w:autoSpaceDN w:val="0"/>
              <w:adjustRightInd w:val="0"/>
              <w:rPr>
                <w:lang w:val="en-US"/>
              </w:rPr>
            </w:pPr>
            <w:proofErr w:type="spellStart"/>
            <w:r w:rsidRPr="002D11D7">
              <w:rPr>
                <w:rFonts w:eastAsia="Times New Roman" w:cs="Times New Roman"/>
              </w:rPr>
              <w:t>lnGDP</w:t>
            </w:r>
            <w:proofErr w:type="spellEnd"/>
            <w:r w:rsidRPr="002D11D7">
              <w:rPr>
                <w:rFonts w:eastAsia="Times New Roman" w:cs="Times New Roman"/>
              </w:rPr>
              <w:t> </w:t>
            </w:r>
          </w:p>
        </w:tc>
        <w:tc>
          <w:tcPr>
            <w:tcW w:w="1584" w:type="dxa"/>
            <w:tcBorders>
              <w:top w:val="nil"/>
              <w:left w:val="nil"/>
              <w:bottom w:val="nil"/>
              <w:right w:val="nil"/>
            </w:tcBorders>
          </w:tcPr>
          <w:p w14:paraId="22E4F188" w14:textId="31F627B7" w:rsidR="00631C6B" w:rsidRPr="000F4E11" w:rsidRDefault="00631C6B" w:rsidP="0089597F">
            <w:pPr>
              <w:widowControl w:val="0"/>
              <w:autoSpaceDE w:val="0"/>
              <w:autoSpaceDN w:val="0"/>
              <w:adjustRightInd w:val="0"/>
              <w:jc w:val="center"/>
              <w:rPr>
                <w:i/>
                <w:lang w:val="en-US"/>
              </w:rPr>
            </w:pPr>
            <w:r w:rsidRPr="000F4E11">
              <w:rPr>
                <w:lang w:val="en-US"/>
              </w:rPr>
              <w:t>0.000276</w:t>
            </w:r>
          </w:p>
        </w:tc>
        <w:tc>
          <w:tcPr>
            <w:tcW w:w="1584" w:type="dxa"/>
            <w:tcBorders>
              <w:top w:val="nil"/>
              <w:left w:val="nil"/>
              <w:bottom w:val="nil"/>
              <w:right w:val="nil"/>
            </w:tcBorders>
          </w:tcPr>
          <w:p w14:paraId="4412A867" w14:textId="4B5E6987" w:rsidR="00631C6B" w:rsidRPr="000F4E11" w:rsidRDefault="00631C6B" w:rsidP="0089597F">
            <w:pPr>
              <w:widowControl w:val="0"/>
              <w:autoSpaceDE w:val="0"/>
              <w:autoSpaceDN w:val="0"/>
              <w:adjustRightInd w:val="0"/>
              <w:jc w:val="center"/>
              <w:rPr>
                <w:lang w:val="en-US"/>
              </w:rPr>
            </w:pPr>
            <w:r w:rsidRPr="000F4E11">
              <w:rPr>
                <w:lang w:val="en-US"/>
              </w:rPr>
              <w:t>-1.86e-05</w:t>
            </w:r>
          </w:p>
        </w:tc>
        <w:tc>
          <w:tcPr>
            <w:tcW w:w="1584" w:type="dxa"/>
            <w:tcBorders>
              <w:top w:val="nil"/>
              <w:left w:val="nil"/>
              <w:bottom w:val="nil"/>
              <w:right w:val="nil"/>
            </w:tcBorders>
          </w:tcPr>
          <w:p w14:paraId="1AD34186" w14:textId="000335EA" w:rsidR="00631C6B" w:rsidRPr="000F4E11" w:rsidRDefault="00631C6B" w:rsidP="0089597F">
            <w:pPr>
              <w:widowControl w:val="0"/>
              <w:autoSpaceDE w:val="0"/>
              <w:autoSpaceDN w:val="0"/>
              <w:adjustRightInd w:val="0"/>
              <w:jc w:val="center"/>
              <w:rPr>
                <w:lang w:val="en-US"/>
              </w:rPr>
            </w:pPr>
            <w:r w:rsidRPr="000F4E11">
              <w:rPr>
                <w:lang w:val="en-US"/>
              </w:rPr>
              <w:t>0.000241</w:t>
            </w:r>
          </w:p>
        </w:tc>
        <w:tc>
          <w:tcPr>
            <w:tcW w:w="1584" w:type="dxa"/>
            <w:tcBorders>
              <w:top w:val="nil"/>
              <w:left w:val="nil"/>
              <w:bottom w:val="nil"/>
              <w:right w:val="nil"/>
            </w:tcBorders>
          </w:tcPr>
          <w:p w14:paraId="35857DCF" w14:textId="16380BA1" w:rsidR="00631C6B" w:rsidRPr="000F4E11" w:rsidRDefault="00631C6B" w:rsidP="0089597F">
            <w:pPr>
              <w:widowControl w:val="0"/>
              <w:autoSpaceDE w:val="0"/>
              <w:autoSpaceDN w:val="0"/>
              <w:adjustRightInd w:val="0"/>
              <w:jc w:val="center"/>
              <w:rPr>
                <w:lang w:val="en-US"/>
              </w:rPr>
            </w:pPr>
            <w:r w:rsidRPr="000F4E11">
              <w:rPr>
                <w:lang w:val="en-US"/>
              </w:rPr>
              <w:t>-1.51e-05</w:t>
            </w:r>
          </w:p>
        </w:tc>
      </w:tr>
      <w:tr w:rsidR="00631C6B" w14:paraId="5B40ED42" w14:textId="77777777" w:rsidTr="0089597F">
        <w:trPr>
          <w:jc w:val="center"/>
        </w:trPr>
        <w:tc>
          <w:tcPr>
            <w:tcW w:w="2811" w:type="dxa"/>
            <w:tcBorders>
              <w:top w:val="nil"/>
              <w:left w:val="nil"/>
              <w:bottom w:val="nil"/>
              <w:right w:val="nil"/>
            </w:tcBorders>
          </w:tcPr>
          <w:p w14:paraId="5095974F" w14:textId="79EF6017" w:rsidR="00631C6B" w:rsidRPr="000F4E11" w:rsidRDefault="00631C6B" w:rsidP="0089597F">
            <w:pPr>
              <w:widowControl w:val="0"/>
              <w:autoSpaceDE w:val="0"/>
              <w:autoSpaceDN w:val="0"/>
              <w:adjustRightInd w:val="0"/>
              <w:rPr>
                <w:lang w:val="en-US"/>
              </w:rPr>
            </w:pPr>
            <w:r w:rsidRPr="002D11D7">
              <w:rPr>
                <w:rFonts w:eastAsia="Times New Roman" w:cs="Times New Roman"/>
              </w:rPr>
              <w:t> </w:t>
            </w:r>
          </w:p>
        </w:tc>
        <w:tc>
          <w:tcPr>
            <w:tcW w:w="1584" w:type="dxa"/>
            <w:tcBorders>
              <w:top w:val="nil"/>
              <w:left w:val="nil"/>
              <w:bottom w:val="nil"/>
              <w:right w:val="nil"/>
            </w:tcBorders>
          </w:tcPr>
          <w:p w14:paraId="15DA8818" w14:textId="750B6A06" w:rsidR="00631C6B" w:rsidRPr="000F4E11" w:rsidRDefault="00631C6B" w:rsidP="0089597F">
            <w:pPr>
              <w:widowControl w:val="0"/>
              <w:autoSpaceDE w:val="0"/>
              <w:autoSpaceDN w:val="0"/>
              <w:adjustRightInd w:val="0"/>
              <w:jc w:val="center"/>
              <w:rPr>
                <w:lang w:val="en-US"/>
              </w:rPr>
            </w:pPr>
            <w:r w:rsidRPr="000F4E11">
              <w:rPr>
                <w:lang w:val="en-US"/>
              </w:rPr>
              <w:t>(0.000172)</w:t>
            </w:r>
          </w:p>
        </w:tc>
        <w:tc>
          <w:tcPr>
            <w:tcW w:w="1584" w:type="dxa"/>
            <w:tcBorders>
              <w:top w:val="nil"/>
              <w:left w:val="nil"/>
              <w:bottom w:val="nil"/>
              <w:right w:val="nil"/>
            </w:tcBorders>
          </w:tcPr>
          <w:p w14:paraId="7BA3C4C0" w14:textId="68AC8789" w:rsidR="00631C6B" w:rsidRDefault="00631C6B" w:rsidP="0089597F">
            <w:pPr>
              <w:widowControl w:val="0"/>
              <w:autoSpaceDE w:val="0"/>
              <w:autoSpaceDN w:val="0"/>
              <w:adjustRightInd w:val="0"/>
              <w:jc w:val="center"/>
              <w:rPr>
                <w:lang w:val="it-IT"/>
              </w:rPr>
            </w:pPr>
            <w:r w:rsidRPr="000F4E11">
              <w:rPr>
                <w:lang w:val="en-US"/>
              </w:rPr>
              <w:t>(8.83e-</w:t>
            </w:r>
            <w:r>
              <w:rPr>
                <w:lang w:val="it-IT"/>
              </w:rPr>
              <w:t>05)</w:t>
            </w:r>
          </w:p>
        </w:tc>
        <w:tc>
          <w:tcPr>
            <w:tcW w:w="1584" w:type="dxa"/>
            <w:tcBorders>
              <w:top w:val="nil"/>
              <w:left w:val="nil"/>
              <w:bottom w:val="nil"/>
              <w:right w:val="nil"/>
            </w:tcBorders>
          </w:tcPr>
          <w:p w14:paraId="54BFF741" w14:textId="369FA23F" w:rsidR="00631C6B" w:rsidRDefault="00631C6B" w:rsidP="0089597F">
            <w:pPr>
              <w:widowControl w:val="0"/>
              <w:autoSpaceDE w:val="0"/>
              <w:autoSpaceDN w:val="0"/>
              <w:adjustRightInd w:val="0"/>
              <w:jc w:val="center"/>
              <w:rPr>
                <w:lang w:val="it-IT"/>
              </w:rPr>
            </w:pPr>
            <w:r>
              <w:rPr>
                <w:lang w:val="it-IT"/>
              </w:rPr>
              <w:t>(0.000176)</w:t>
            </w:r>
          </w:p>
        </w:tc>
        <w:tc>
          <w:tcPr>
            <w:tcW w:w="1584" w:type="dxa"/>
            <w:tcBorders>
              <w:top w:val="nil"/>
              <w:left w:val="nil"/>
              <w:bottom w:val="nil"/>
              <w:right w:val="nil"/>
            </w:tcBorders>
          </w:tcPr>
          <w:p w14:paraId="637D5C0B" w14:textId="597C0FCA" w:rsidR="00631C6B" w:rsidRDefault="00631C6B" w:rsidP="0089597F">
            <w:pPr>
              <w:widowControl w:val="0"/>
              <w:autoSpaceDE w:val="0"/>
              <w:autoSpaceDN w:val="0"/>
              <w:adjustRightInd w:val="0"/>
              <w:jc w:val="center"/>
              <w:rPr>
                <w:lang w:val="it-IT"/>
              </w:rPr>
            </w:pPr>
            <w:r>
              <w:rPr>
                <w:lang w:val="it-IT"/>
              </w:rPr>
              <w:t>(0.000105)</w:t>
            </w:r>
          </w:p>
        </w:tc>
      </w:tr>
      <w:tr w:rsidR="00631C6B" w14:paraId="0585F2D3" w14:textId="77777777" w:rsidTr="0089597F">
        <w:trPr>
          <w:jc w:val="center"/>
        </w:trPr>
        <w:tc>
          <w:tcPr>
            <w:tcW w:w="2811" w:type="dxa"/>
            <w:tcBorders>
              <w:top w:val="nil"/>
              <w:left w:val="nil"/>
              <w:bottom w:val="nil"/>
              <w:right w:val="nil"/>
            </w:tcBorders>
          </w:tcPr>
          <w:p w14:paraId="64DADFF4" w14:textId="6CBA3085" w:rsidR="00631C6B" w:rsidRDefault="00631C6B" w:rsidP="0089597F">
            <w:pPr>
              <w:widowControl w:val="0"/>
              <w:autoSpaceDE w:val="0"/>
              <w:autoSpaceDN w:val="0"/>
              <w:adjustRightInd w:val="0"/>
              <w:rPr>
                <w:lang w:val="it-IT"/>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1584" w:type="dxa"/>
            <w:tcBorders>
              <w:top w:val="nil"/>
              <w:left w:val="nil"/>
              <w:bottom w:val="nil"/>
              <w:right w:val="nil"/>
            </w:tcBorders>
          </w:tcPr>
          <w:p w14:paraId="3BCE91D2" w14:textId="7C169121" w:rsidR="00631C6B" w:rsidRDefault="00631C6B" w:rsidP="0089597F">
            <w:pPr>
              <w:widowControl w:val="0"/>
              <w:autoSpaceDE w:val="0"/>
              <w:autoSpaceDN w:val="0"/>
              <w:adjustRightInd w:val="0"/>
              <w:jc w:val="center"/>
              <w:rPr>
                <w:lang w:val="it-IT"/>
              </w:rPr>
            </w:pPr>
            <w:r>
              <w:rPr>
                <w:lang w:val="it-IT"/>
              </w:rPr>
              <w:t>-1.73e-05</w:t>
            </w:r>
          </w:p>
        </w:tc>
        <w:tc>
          <w:tcPr>
            <w:tcW w:w="1584" w:type="dxa"/>
            <w:tcBorders>
              <w:top w:val="nil"/>
              <w:left w:val="nil"/>
              <w:bottom w:val="nil"/>
              <w:right w:val="nil"/>
            </w:tcBorders>
          </w:tcPr>
          <w:p w14:paraId="7EBCFAA1" w14:textId="5D502EE4" w:rsidR="00631C6B" w:rsidRDefault="00631C6B" w:rsidP="0089597F">
            <w:pPr>
              <w:widowControl w:val="0"/>
              <w:autoSpaceDE w:val="0"/>
              <w:autoSpaceDN w:val="0"/>
              <w:adjustRightInd w:val="0"/>
              <w:jc w:val="center"/>
              <w:rPr>
                <w:lang w:val="it-IT"/>
              </w:rPr>
            </w:pPr>
            <w:r>
              <w:rPr>
                <w:lang w:val="it-IT"/>
              </w:rPr>
              <w:t>2.54e-06</w:t>
            </w:r>
          </w:p>
        </w:tc>
        <w:tc>
          <w:tcPr>
            <w:tcW w:w="1584" w:type="dxa"/>
            <w:tcBorders>
              <w:top w:val="nil"/>
              <w:left w:val="nil"/>
              <w:bottom w:val="nil"/>
              <w:right w:val="nil"/>
            </w:tcBorders>
          </w:tcPr>
          <w:p w14:paraId="32E7EE6C" w14:textId="42716D9B" w:rsidR="00631C6B" w:rsidRDefault="00631C6B" w:rsidP="0089597F">
            <w:pPr>
              <w:widowControl w:val="0"/>
              <w:autoSpaceDE w:val="0"/>
              <w:autoSpaceDN w:val="0"/>
              <w:adjustRightInd w:val="0"/>
              <w:jc w:val="center"/>
              <w:rPr>
                <w:lang w:val="it-IT"/>
              </w:rPr>
            </w:pPr>
            <w:r>
              <w:rPr>
                <w:lang w:val="it-IT"/>
              </w:rPr>
              <w:t>-1.82e-05</w:t>
            </w:r>
          </w:p>
        </w:tc>
        <w:tc>
          <w:tcPr>
            <w:tcW w:w="1584" w:type="dxa"/>
            <w:tcBorders>
              <w:top w:val="nil"/>
              <w:left w:val="nil"/>
              <w:bottom w:val="nil"/>
              <w:right w:val="nil"/>
            </w:tcBorders>
          </w:tcPr>
          <w:p w14:paraId="06B2697F" w14:textId="0D8DBDE7" w:rsidR="00631C6B" w:rsidRDefault="00631C6B" w:rsidP="0089597F">
            <w:pPr>
              <w:widowControl w:val="0"/>
              <w:autoSpaceDE w:val="0"/>
              <w:autoSpaceDN w:val="0"/>
              <w:adjustRightInd w:val="0"/>
              <w:jc w:val="center"/>
              <w:rPr>
                <w:lang w:val="it-IT"/>
              </w:rPr>
            </w:pPr>
            <w:r>
              <w:rPr>
                <w:lang w:val="it-IT"/>
              </w:rPr>
              <w:t>2.27e-06</w:t>
            </w:r>
          </w:p>
        </w:tc>
      </w:tr>
      <w:tr w:rsidR="00631C6B" w14:paraId="1EA8ED1D" w14:textId="77777777" w:rsidTr="0089597F">
        <w:trPr>
          <w:jc w:val="center"/>
        </w:trPr>
        <w:tc>
          <w:tcPr>
            <w:tcW w:w="2811" w:type="dxa"/>
            <w:tcBorders>
              <w:top w:val="nil"/>
              <w:left w:val="nil"/>
              <w:bottom w:val="nil"/>
              <w:right w:val="nil"/>
            </w:tcBorders>
          </w:tcPr>
          <w:p w14:paraId="7EC13947" w14:textId="11BB00EA" w:rsidR="00631C6B" w:rsidRDefault="00631C6B" w:rsidP="0089597F">
            <w:pPr>
              <w:widowControl w:val="0"/>
              <w:autoSpaceDE w:val="0"/>
              <w:autoSpaceDN w:val="0"/>
              <w:adjustRightInd w:val="0"/>
              <w:rPr>
                <w:lang w:val="it-IT"/>
              </w:rPr>
            </w:pPr>
          </w:p>
        </w:tc>
        <w:tc>
          <w:tcPr>
            <w:tcW w:w="1584" w:type="dxa"/>
            <w:tcBorders>
              <w:top w:val="nil"/>
              <w:left w:val="nil"/>
              <w:bottom w:val="nil"/>
              <w:right w:val="nil"/>
            </w:tcBorders>
          </w:tcPr>
          <w:p w14:paraId="55BF5493" w14:textId="10C8B3AA" w:rsidR="00631C6B" w:rsidRDefault="00631C6B" w:rsidP="0089597F">
            <w:pPr>
              <w:widowControl w:val="0"/>
              <w:autoSpaceDE w:val="0"/>
              <w:autoSpaceDN w:val="0"/>
              <w:adjustRightInd w:val="0"/>
              <w:jc w:val="center"/>
              <w:rPr>
                <w:lang w:val="it-IT"/>
              </w:rPr>
            </w:pPr>
            <w:r>
              <w:rPr>
                <w:lang w:val="it-IT"/>
              </w:rPr>
              <w:t>(1.10e-05)</w:t>
            </w:r>
          </w:p>
        </w:tc>
        <w:tc>
          <w:tcPr>
            <w:tcW w:w="1584" w:type="dxa"/>
            <w:tcBorders>
              <w:top w:val="nil"/>
              <w:left w:val="nil"/>
              <w:bottom w:val="nil"/>
              <w:right w:val="nil"/>
            </w:tcBorders>
          </w:tcPr>
          <w:p w14:paraId="281C67F1" w14:textId="0C828F43" w:rsidR="00631C6B" w:rsidRDefault="00631C6B" w:rsidP="0089597F">
            <w:pPr>
              <w:widowControl w:val="0"/>
              <w:autoSpaceDE w:val="0"/>
              <w:autoSpaceDN w:val="0"/>
              <w:adjustRightInd w:val="0"/>
              <w:jc w:val="center"/>
              <w:rPr>
                <w:lang w:val="it-IT"/>
              </w:rPr>
            </w:pPr>
            <w:r>
              <w:rPr>
                <w:lang w:val="it-IT"/>
              </w:rPr>
              <w:t>(5.64e-06)</w:t>
            </w:r>
          </w:p>
        </w:tc>
        <w:tc>
          <w:tcPr>
            <w:tcW w:w="1584" w:type="dxa"/>
            <w:tcBorders>
              <w:top w:val="nil"/>
              <w:left w:val="nil"/>
              <w:bottom w:val="nil"/>
              <w:right w:val="nil"/>
            </w:tcBorders>
          </w:tcPr>
          <w:p w14:paraId="64CC488A" w14:textId="3913994A" w:rsidR="00631C6B" w:rsidRDefault="00631C6B" w:rsidP="0089597F">
            <w:pPr>
              <w:widowControl w:val="0"/>
              <w:autoSpaceDE w:val="0"/>
              <w:autoSpaceDN w:val="0"/>
              <w:adjustRightInd w:val="0"/>
              <w:jc w:val="center"/>
              <w:rPr>
                <w:lang w:val="it-IT"/>
              </w:rPr>
            </w:pPr>
            <w:r>
              <w:rPr>
                <w:lang w:val="it-IT"/>
              </w:rPr>
              <w:t>(1.18e-05)</w:t>
            </w:r>
          </w:p>
        </w:tc>
        <w:tc>
          <w:tcPr>
            <w:tcW w:w="1584" w:type="dxa"/>
            <w:tcBorders>
              <w:top w:val="nil"/>
              <w:left w:val="nil"/>
              <w:bottom w:val="nil"/>
              <w:right w:val="nil"/>
            </w:tcBorders>
          </w:tcPr>
          <w:p w14:paraId="0C07B49F" w14:textId="6E2F2EC2" w:rsidR="00631C6B" w:rsidRDefault="00631C6B" w:rsidP="0089597F">
            <w:pPr>
              <w:widowControl w:val="0"/>
              <w:autoSpaceDE w:val="0"/>
              <w:autoSpaceDN w:val="0"/>
              <w:adjustRightInd w:val="0"/>
              <w:jc w:val="center"/>
              <w:rPr>
                <w:lang w:val="it-IT"/>
              </w:rPr>
            </w:pPr>
            <w:r>
              <w:rPr>
                <w:lang w:val="it-IT"/>
              </w:rPr>
              <w:t>(6.38e-06)</w:t>
            </w:r>
          </w:p>
        </w:tc>
      </w:tr>
      <w:tr w:rsidR="00631C6B" w14:paraId="412B5511" w14:textId="77777777" w:rsidTr="0089597F">
        <w:trPr>
          <w:jc w:val="center"/>
        </w:trPr>
        <w:tc>
          <w:tcPr>
            <w:tcW w:w="2811" w:type="dxa"/>
            <w:tcBorders>
              <w:top w:val="nil"/>
              <w:left w:val="nil"/>
              <w:bottom w:val="nil"/>
              <w:right w:val="nil"/>
            </w:tcBorders>
          </w:tcPr>
          <w:p w14:paraId="519D3199" w14:textId="2321BC18" w:rsidR="00631C6B" w:rsidRDefault="00631C6B" w:rsidP="0089597F">
            <w:pPr>
              <w:widowControl w:val="0"/>
              <w:autoSpaceDE w:val="0"/>
              <w:autoSpaceDN w:val="0"/>
              <w:adjustRightInd w:val="0"/>
              <w:rPr>
                <w:lang w:val="it-IT"/>
              </w:rPr>
            </w:pPr>
            <w:proofErr w:type="spellStart"/>
            <w:r w:rsidRPr="002D11D7">
              <w:rPr>
                <w:rFonts w:eastAsia="Times New Roman" w:cs="Times New Roman"/>
              </w:rPr>
              <w:t>logAcap</w:t>
            </w:r>
            <w:proofErr w:type="spellEnd"/>
          </w:p>
        </w:tc>
        <w:tc>
          <w:tcPr>
            <w:tcW w:w="1584" w:type="dxa"/>
            <w:tcBorders>
              <w:top w:val="nil"/>
              <w:left w:val="nil"/>
              <w:bottom w:val="nil"/>
              <w:right w:val="nil"/>
            </w:tcBorders>
          </w:tcPr>
          <w:p w14:paraId="1684A00A" w14:textId="1E22F5BC" w:rsidR="00631C6B" w:rsidRDefault="00631C6B" w:rsidP="0089597F">
            <w:pPr>
              <w:widowControl w:val="0"/>
              <w:autoSpaceDE w:val="0"/>
              <w:autoSpaceDN w:val="0"/>
              <w:adjustRightInd w:val="0"/>
              <w:jc w:val="center"/>
              <w:rPr>
                <w:lang w:val="it-IT"/>
              </w:rPr>
            </w:pPr>
            <w:r>
              <w:rPr>
                <w:lang w:val="it-IT"/>
              </w:rPr>
              <w:t>-0.000928</w:t>
            </w:r>
          </w:p>
        </w:tc>
        <w:tc>
          <w:tcPr>
            <w:tcW w:w="1584" w:type="dxa"/>
            <w:tcBorders>
              <w:top w:val="nil"/>
              <w:left w:val="nil"/>
              <w:bottom w:val="nil"/>
              <w:right w:val="nil"/>
            </w:tcBorders>
          </w:tcPr>
          <w:p w14:paraId="78FC50DC" w14:textId="4D2620F7" w:rsidR="00631C6B" w:rsidRDefault="00631C6B" w:rsidP="0089597F">
            <w:pPr>
              <w:widowControl w:val="0"/>
              <w:autoSpaceDE w:val="0"/>
              <w:autoSpaceDN w:val="0"/>
              <w:adjustRightInd w:val="0"/>
              <w:jc w:val="center"/>
              <w:rPr>
                <w:lang w:val="it-IT"/>
              </w:rPr>
            </w:pPr>
            <w:r>
              <w:rPr>
                <w:lang w:val="it-IT"/>
              </w:rPr>
              <w:t>0.000146</w:t>
            </w:r>
          </w:p>
        </w:tc>
        <w:tc>
          <w:tcPr>
            <w:tcW w:w="1584" w:type="dxa"/>
            <w:tcBorders>
              <w:top w:val="nil"/>
              <w:left w:val="nil"/>
              <w:bottom w:val="nil"/>
              <w:right w:val="nil"/>
            </w:tcBorders>
          </w:tcPr>
          <w:p w14:paraId="02B6EEBA" w14:textId="7A5B2A31" w:rsidR="00631C6B" w:rsidRDefault="00631C6B" w:rsidP="0089597F">
            <w:pPr>
              <w:widowControl w:val="0"/>
              <w:autoSpaceDE w:val="0"/>
              <w:autoSpaceDN w:val="0"/>
              <w:adjustRightInd w:val="0"/>
              <w:jc w:val="center"/>
              <w:rPr>
                <w:lang w:val="it-IT"/>
              </w:rPr>
            </w:pPr>
            <w:r>
              <w:rPr>
                <w:lang w:val="it-IT"/>
              </w:rPr>
              <w:t>-0.00134</w:t>
            </w:r>
          </w:p>
        </w:tc>
        <w:tc>
          <w:tcPr>
            <w:tcW w:w="1584" w:type="dxa"/>
            <w:tcBorders>
              <w:top w:val="nil"/>
              <w:left w:val="nil"/>
              <w:bottom w:val="nil"/>
              <w:right w:val="nil"/>
            </w:tcBorders>
          </w:tcPr>
          <w:p w14:paraId="3EF11124" w14:textId="2C33A8D1" w:rsidR="00631C6B" w:rsidRDefault="00631C6B" w:rsidP="0089597F">
            <w:pPr>
              <w:widowControl w:val="0"/>
              <w:autoSpaceDE w:val="0"/>
              <w:autoSpaceDN w:val="0"/>
              <w:adjustRightInd w:val="0"/>
              <w:jc w:val="center"/>
              <w:rPr>
                <w:lang w:val="it-IT"/>
              </w:rPr>
            </w:pPr>
            <w:r>
              <w:rPr>
                <w:lang w:val="it-IT"/>
              </w:rPr>
              <w:t>0.000230</w:t>
            </w:r>
          </w:p>
        </w:tc>
      </w:tr>
      <w:tr w:rsidR="00631C6B" w14:paraId="54BFCF5D" w14:textId="77777777" w:rsidTr="0089597F">
        <w:trPr>
          <w:jc w:val="center"/>
        </w:trPr>
        <w:tc>
          <w:tcPr>
            <w:tcW w:w="2811" w:type="dxa"/>
            <w:tcBorders>
              <w:top w:val="nil"/>
              <w:left w:val="nil"/>
              <w:bottom w:val="nil"/>
              <w:right w:val="nil"/>
            </w:tcBorders>
          </w:tcPr>
          <w:p w14:paraId="366B467E" w14:textId="54E0376F" w:rsidR="00631C6B" w:rsidRDefault="00631C6B" w:rsidP="0089597F">
            <w:pPr>
              <w:widowControl w:val="0"/>
              <w:autoSpaceDE w:val="0"/>
              <w:autoSpaceDN w:val="0"/>
              <w:adjustRightInd w:val="0"/>
              <w:rPr>
                <w:lang w:val="it-IT"/>
              </w:rPr>
            </w:pPr>
          </w:p>
        </w:tc>
        <w:tc>
          <w:tcPr>
            <w:tcW w:w="1584" w:type="dxa"/>
            <w:tcBorders>
              <w:top w:val="nil"/>
              <w:left w:val="nil"/>
              <w:bottom w:val="nil"/>
              <w:right w:val="nil"/>
            </w:tcBorders>
          </w:tcPr>
          <w:p w14:paraId="4C7C1708" w14:textId="0ECB2A69" w:rsidR="00631C6B" w:rsidRDefault="00631C6B" w:rsidP="0089597F">
            <w:pPr>
              <w:widowControl w:val="0"/>
              <w:autoSpaceDE w:val="0"/>
              <w:autoSpaceDN w:val="0"/>
              <w:adjustRightInd w:val="0"/>
              <w:jc w:val="center"/>
              <w:rPr>
                <w:lang w:val="it-IT"/>
              </w:rPr>
            </w:pPr>
            <w:r>
              <w:rPr>
                <w:lang w:val="it-IT"/>
              </w:rPr>
              <w:t>(0.000884)</w:t>
            </w:r>
          </w:p>
        </w:tc>
        <w:tc>
          <w:tcPr>
            <w:tcW w:w="1584" w:type="dxa"/>
            <w:tcBorders>
              <w:top w:val="nil"/>
              <w:left w:val="nil"/>
              <w:bottom w:val="nil"/>
              <w:right w:val="nil"/>
            </w:tcBorders>
          </w:tcPr>
          <w:p w14:paraId="4F8C5DC7" w14:textId="1F7BA6CC" w:rsidR="00631C6B" w:rsidRDefault="00631C6B" w:rsidP="0089597F">
            <w:pPr>
              <w:widowControl w:val="0"/>
              <w:autoSpaceDE w:val="0"/>
              <w:autoSpaceDN w:val="0"/>
              <w:adjustRightInd w:val="0"/>
              <w:jc w:val="center"/>
              <w:rPr>
                <w:lang w:val="it-IT"/>
              </w:rPr>
            </w:pPr>
            <w:r>
              <w:rPr>
                <w:lang w:val="it-IT"/>
              </w:rPr>
              <w:t>(0.000166)</w:t>
            </w:r>
          </w:p>
        </w:tc>
        <w:tc>
          <w:tcPr>
            <w:tcW w:w="1584" w:type="dxa"/>
            <w:tcBorders>
              <w:top w:val="nil"/>
              <w:left w:val="nil"/>
              <w:bottom w:val="nil"/>
              <w:right w:val="nil"/>
            </w:tcBorders>
          </w:tcPr>
          <w:p w14:paraId="56F68D42" w14:textId="43941DF4" w:rsidR="00631C6B" w:rsidRDefault="00631C6B" w:rsidP="0089597F">
            <w:pPr>
              <w:widowControl w:val="0"/>
              <w:autoSpaceDE w:val="0"/>
              <w:autoSpaceDN w:val="0"/>
              <w:adjustRightInd w:val="0"/>
              <w:jc w:val="center"/>
              <w:rPr>
                <w:lang w:val="it-IT"/>
              </w:rPr>
            </w:pPr>
            <w:r>
              <w:rPr>
                <w:lang w:val="it-IT"/>
              </w:rPr>
              <w:t>(0.00177)</w:t>
            </w:r>
          </w:p>
        </w:tc>
        <w:tc>
          <w:tcPr>
            <w:tcW w:w="1584" w:type="dxa"/>
            <w:tcBorders>
              <w:top w:val="nil"/>
              <w:left w:val="nil"/>
              <w:bottom w:val="nil"/>
              <w:right w:val="nil"/>
            </w:tcBorders>
          </w:tcPr>
          <w:p w14:paraId="4B960161" w14:textId="5FA4AEC8" w:rsidR="00631C6B" w:rsidRDefault="00631C6B" w:rsidP="0089597F">
            <w:pPr>
              <w:widowControl w:val="0"/>
              <w:autoSpaceDE w:val="0"/>
              <w:autoSpaceDN w:val="0"/>
              <w:adjustRightInd w:val="0"/>
              <w:jc w:val="center"/>
              <w:rPr>
                <w:lang w:val="it-IT"/>
              </w:rPr>
            </w:pPr>
            <w:r>
              <w:rPr>
                <w:lang w:val="it-IT"/>
              </w:rPr>
              <w:t>(0.000214)</w:t>
            </w:r>
          </w:p>
        </w:tc>
      </w:tr>
      <w:tr w:rsidR="00631C6B" w14:paraId="0D8A29B6" w14:textId="77777777" w:rsidTr="0089597F">
        <w:trPr>
          <w:jc w:val="center"/>
        </w:trPr>
        <w:tc>
          <w:tcPr>
            <w:tcW w:w="2811" w:type="dxa"/>
            <w:tcBorders>
              <w:top w:val="nil"/>
              <w:left w:val="nil"/>
              <w:bottom w:val="nil"/>
              <w:right w:val="nil"/>
            </w:tcBorders>
          </w:tcPr>
          <w:p w14:paraId="5D82F68E" w14:textId="4BD21EAC" w:rsidR="00631C6B" w:rsidRDefault="00631C6B" w:rsidP="0089597F">
            <w:pPr>
              <w:widowControl w:val="0"/>
              <w:autoSpaceDE w:val="0"/>
              <w:autoSpaceDN w:val="0"/>
              <w:adjustRightInd w:val="0"/>
              <w:rPr>
                <w:lang w:val="it-IT"/>
              </w:rPr>
            </w:pPr>
            <w:proofErr w:type="spellStart"/>
            <w:r w:rsidRPr="002D11D7">
              <w:rPr>
                <w:rFonts w:eastAsia="Times New Roman" w:cs="Times New Roman"/>
              </w:rPr>
              <w:t>lnKL</w:t>
            </w:r>
            <w:proofErr w:type="spellEnd"/>
          </w:p>
        </w:tc>
        <w:tc>
          <w:tcPr>
            <w:tcW w:w="1584" w:type="dxa"/>
            <w:tcBorders>
              <w:top w:val="nil"/>
              <w:left w:val="nil"/>
              <w:bottom w:val="nil"/>
              <w:right w:val="nil"/>
            </w:tcBorders>
          </w:tcPr>
          <w:p w14:paraId="04398247" w14:textId="412E6B3A" w:rsidR="00631C6B" w:rsidRDefault="00631C6B" w:rsidP="0089597F">
            <w:pPr>
              <w:widowControl w:val="0"/>
              <w:autoSpaceDE w:val="0"/>
              <w:autoSpaceDN w:val="0"/>
              <w:adjustRightInd w:val="0"/>
              <w:jc w:val="center"/>
              <w:rPr>
                <w:lang w:val="it-IT"/>
              </w:rPr>
            </w:pPr>
            <w:r>
              <w:rPr>
                <w:lang w:val="it-IT"/>
              </w:rPr>
              <w:t>-6.89e-06</w:t>
            </w:r>
          </w:p>
        </w:tc>
        <w:tc>
          <w:tcPr>
            <w:tcW w:w="1584" w:type="dxa"/>
            <w:tcBorders>
              <w:top w:val="nil"/>
              <w:left w:val="nil"/>
              <w:bottom w:val="nil"/>
              <w:right w:val="nil"/>
            </w:tcBorders>
          </w:tcPr>
          <w:p w14:paraId="2D47855B" w14:textId="69915C9A" w:rsidR="00631C6B" w:rsidRDefault="00631C6B" w:rsidP="0089597F">
            <w:pPr>
              <w:widowControl w:val="0"/>
              <w:autoSpaceDE w:val="0"/>
              <w:autoSpaceDN w:val="0"/>
              <w:adjustRightInd w:val="0"/>
              <w:jc w:val="center"/>
              <w:rPr>
                <w:lang w:val="it-IT"/>
              </w:rPr>
            </w:pPr>
            <w:r>
              <w:rPr>
                <w:lang w:val="it-IT"/>
              </w:rPr>
              <w:t>4.75e-06</w:t>
            </w:r>
          </w:p>
        </w:tc>
        <w:tc>
          <w:tcPr>
            <w:tcW w:w="1584" w:type="dxa"/>
            <w:tcBorders>
              <w:top w:val="nil"/>
              <w:left w:val="nil"/>
              <w:bottom w:val="nil"/>
              <w:right w:val="nil"/>
            </w:tcBorders>
          </w:tcPr>
          <w:p w14:paraId="2BD3CA4D" w14:textId="28363A5E" w:rsidR="00631C6B" w:rsidRDefault="00631C6B" w:rsidP="0089597F">
            <w:pPr>
              <w:widowControl w:val="0"/>
              <w:autoSpaceDE w:val="0"/>
              <w:autoSpaceDN w:val="0"/>
              <w:adjustRightInd w:val="0"/>
              <w:jc w:val="center"/>
              <w:rPr>
                <w:lang w:val="it-IT"/>
              </w:rPr>
            </w:pPr>
            <w:r>
              <w:rPr>
                <w:lang w:val="it-IT"/>
              </w:rPr>
              <w:t>-5.64e-06</w:t>
            </w:r>
          </w:p>
        </w:tc>
        <w:tc>
          <w:tcPr>
            <w:tcW w:w="1584" w:type="dxa"/>
            <w:tcBorders>
              <w:top w:val="nil"/>
              <w:left w:val="nil"/>
              <w:bottom w:val="nil"/>
              <w:right w:val="nil"/>
            </w:tcBorders>
          </w:tcPr>
          <w:p w14:paraId="7704C86E" w14:textId="54DDF874" w:rsidR="00631C6B" w:rsidRDefault="00631C6B" w:rsidP="0089597F">
            <w:pPr>
              <w:widowControl w:val="0"/>
              <w:autoSpaceDE w:val="0"/>
              <w:autoSpaceDN w:val="0"/>
              <w:adjustRightInd w:val="0"/>
              <w:jc w:val="center"/>
              <w:rPr>
                <w:lang w:val="it-IT"/>
              </w:rPr>
            </w:pPr>
            <w:r>
              <w:rPr>
                <w:lang w:val="it-IT"/>
              </w:rPr>
              <w:t>5.28e-06</w:t>
            </w:r>
          </w:p>
        </w:tc>
      </w:tr>
      <w:tr w:rsidR="00631C6B" w14:paraId="59EA7EAF" w14:textId="77777777" w:rsidTr="0089597F">
        <w:trPr>
          <w:jc w:val="center"/>
        </w:trPr>
        <w:tc>
          <w:tcPr>
            <w:tcW w:w="2811" w:type="dxa"/>
            <w:tcBorders>
              <w:top w:val="nil"/>
              <w:left w:val="nil"/>
              <w:bottom w:val="nil"/>
              <w:right w:val="nil"/>
            </w:tcBorders>
          </w:tcPr>
          <w:p w14:paraId="086EE770" w14:textId="62914F68" w:rsidR="00631C6B" w:rsidRDefault="00631C6B" w:rsidP="0089597F">
            <w:pPr>
              <w:widowControl w:val="0"/>
              <w:autoSpaceDE w:val="0"/>
              <w:autoSpaceDN w:val="0"/>
              <w:adjustRightInd w:val="0"/>
              <w:rPr>
                <w:lang w:val="it-IT"/>
              </w:rPr>
            </w:pPr>
          </w:p>
        </w:tc>
        <w:tc>
          <w:tcPr>
            <w:tcW w:w="1584" w:type="dxa"/>
            <w:tcBorders>
              <w:top w:val="nil"/>
              <w:left w:val="nil"/>
              <w:bottom w:val="nil"/>
              <w:right w:val="nil"/>
            </w:tcBorders>
          </w:tcPr>
          <w:p w14:paraId="21B16FA2" w14:textId="4D6D909E" w:rsidR="00631C6B" w:rsidRDefault="00631C6B" w:rsidP="0089597F">
            <w:pPr>
              <w:widowControl w:val="0"/>
              <w:autoSpaceDE w:val="0"/>
              <w:autoSpaceDN w:val="0"/>
              <w:adjustRightInd w:val="0"/>
              <w:jc w:val="center"/>
              <w:rPr>
                <w:lang w:val="it-IT"/>
              </w:rPr>
            </w:pPr>
            <w:r>
              <w:rPr>
                <w:lang w:val="it-IT"/>
              </w:rPr>
              <w:t>(4.51e-06)</w:t>
            </w:r>
          </w:p>
        </w:tc>
        <w:tc>
          <w:tcPr>
            <w:tcW w:w="1584" w:type="dxa"/>
            <w:tcBorders>
              <w:top w:val="nil"/>
              <w:left w:val="nil"/>
              <w:bottom w:val="nil"/>
              <w:right w:val="nil"/>
            </w:tcBorders>
          </w:tcPr>
          <w:p w14:paraId="2F145951" w14:textId="02508A1C" w:rsidR="00631C6B" w:rsidRDefault="00631C6B" w:rsidP="0089597F">
            <w:pPr>
              <w:widowControl w:val="0"/>
              <w:autoSpaceDE w:val="0"/>
              <w:autoSpaceDN w:val="0"/>
              <w:adjustRightInd w:val="0"/>
              <w:jc w:val="center"/>
              <w:rPr>
                <w:lang w:val="it-IT"/>
              </w:rPr>
            </w:pPr>
            <w:r>
              <w:rPr>
                <w:lang w:val="it-IT"/>
              </w:rPr>
              <w:t>(5.22e-06)</w:t>
            </w:r>
          </w:p>
        </w:tc>
        <w:tc>
          <w:tcPr>
            <w:tcW w:w="1584" w:type="dxa"/>
            <w:tcBorders>
              <w:top w:val="nil"/>
              <w:left w:val="nil"/>
              <w:bottom w:val="nil"/>
              <w:right w:val="nil"/>
            </w:tcBorders>
          </w:tcPr>
          <w:p w14:paraId="3AB34C7F" w14:textId="31BB2215" w:rsidR="00631C6B" w:rsidRDefault="00631C6B" w:rsidP="0089597F">
            <w:pPr>
              <w:widowControl w:val="0"/>
              <w:autoSpaceDE w:val="0"/>
              <w:autoSpaceDN w:val="0"/>
              <w:adjustRightInd w:val="0"/>
              <w:jc w:val="center"/>
              <w:rPr>
                <w:lang w:val="it-IT"/>
              </w:rPr>
            </w:pPr>
            <w:r>
              <w:rPr>
                <w:lang w:val="it-IT"/>
              </w:rPr>
              <w:t>(1.26e-05)</w:t>
            </w:r>
          </w:p>
        </w:tc>
        <w:tc>
          <w:tcPr>
            <w:tcW w:w="1584" w:type="dxa"/>
            <w:tcBorders>
              <w:top w:val="nil"/>
              <w:left w:val="nil"/>
              <w:bottom w:val="nil"/>
              <w:right w:val="nil"/>
            </w:tcBorders>
          </w:tcPr>
          <w:p w14:paraId="0B8A7656" w14:textId="5D77B450" w:rsidR="00631C6B" w:rsidRDefault="00631C6B" w:rsidP="0089597F">
            <w:pPr>
              <w:widowControl w:val="0"/>
              <w:autoSpaceDE w:val="0"/>
              <w:autoSpaceDN w:val="0"/>
              <w:adjustRightInd w:val="0"/>
              <w:jc w:val="center"/>
              <w:rPr>
                <w:lang w:val="it-IT"/>
              </w:rPr>
            </w:pPr>
            <w:r>
              <w:rPr>
                <w:lang w:val="it-IT"/>
              </w:rPr>
              <w:t>(1.12e-05)</w:t>
            </w:r>
          </w:p>
        </w:tc>
      </w:tr>
      <w:tr w:rsidR="00631C6B" w14:paraId="16342CA7" w14:textId="77777777" w:rsidTr="0089597F">
        <w:trPr>
          <w:jc w:val="center"/>
        </w:trPr>
        <w:tc>
          <w:tcPr>
            <w:tcW w:w="2811" w:type="dxa"/>
            <w:tcBorders>
              <w:top w:val="nil"/>
              <w:left w:val="nil"/>
              <w:bottom w:val="nil"/>
              <w:right w:val="nil"/>
            </w:tcBorders>
          </w:tcPr>
          <w:p w14:paraId="140AD751" w14:textId="544D507B" w:rsidR="00631C6B" w:rsidRDefault="00631C6B" w:rsidP="0089597F">
            <w:pPr>
              <w:widowControl w:val="0"/>
              <w:autoSpaceDE w:val="0"/>
              <w:autoSpaceDN w:val="0"/>
              <w:adjustRightInd w:val="0"/>
              <w:rPr>
                <w:lang w:val="it-IT"/>
              </w:rPr>
            </w:pPr>
            <w:proofErr w:type="spellStart"/>
            <w:r w:rsidRPr="002D11D7">
              <w:rPr>
                <w:rFonts w:eastAsia="Times New Roman" w:cs="Times New Roman"/>
              </w:rPr>
              <w:t>lnOpen</w:t>
            </w:r>
            <w:proofErr w:type="spellEnd"/>
          </w:p>
        </w:tc>
        <w:tc>
          <w:tcPr>
            <w:tcW w:w="1584" w:type="dxa"/>
            <w:tcBorders>
              <w:top w:val="nil"/>
              <w:left w:val="nil"/>
              <w:bottom w:val="nil"/>
              <w:right w:val="nil"/>
            </w:tcBorders>
          </w:tcPr>
          <w:p w14:paraId="7EF30CCC" w14:textId="0F8477C2" w:rsidR="00631C6B" w:rsidRDefault="00631C6B" w:rsidP="0089597F">
            <w:pPr>
              <w:widowControl w:val="0"/>
              <w:autoSpaceDE w:val="0"/>
              <w:autoSpaceDN w:val="0"/>
              <w:adjustRightInd w:val="0"/>
              <w:jc w:val="center"/>
              <w:rPr>
                <w:lang w:val="it-IT"/>
              </w:rPr>
            </w:pPr>
            <w:r>
              <w:rPr>
                <w:lang w:val="it-IT"/>
              </w:rPr>
              <w:t>0.000173</w:t>
            </w:r>
          </w:p>
        </w:tc>
        <w:tc>
          <w:tcPr>
            <w:tcW w:w="1584" w:type="dxa"/>
            <w:tcBorders>
              <w:top w:val="nil"/>
              <w:left w:val="nil"/>
              <w:bottom w:val="nil"/>
              <w:right w:val="nil"/>
            </w:tcBorders>
          </w:tcPr>
          <w:p w14:paraId="4D3EEE29" w14:textId="7366A08E" w:rsidR="00631C6B" w:rsidRDefault="00631C6B" w:rsidP="0089597F">
            <w:pPr>
              <w:widowControl w:val="0"/>
              <w:autoSpaceDE w:val="0"/>
              <w:autoSpaceDN w:val="0"/>
              <w:adjustRightInd w:val="0"/>
              <w:jc w:val="center"/>
              <w:rPr>
                <w:lang w:val="it-IT"/>
              </w:rPr>
            </w:pPr>
            <w:r>
              <w:rPr>
                <w:lang w:val="it-IT"/>
              </w:rPr>
              <w:t>6.62e-05</w:t>
            </w:r>
          </w:p>
        </w:tc>
        <w:tc>
          <w:tcPr>
            <w:tcW w:w="1584" w:type="dxa"/>
            <w:tcBorders>
              <w:top w:val="nil"/>
              <w:left w:val="nil"/>
              <w:bottom w:val="nil"/>
              <w:right w:val="nil"/>
            </w:tcBorders>
          </w:tcPr>
          <w:p w14:paraId="02438512" w14:textId="4C94A570" w:rsidR="00631C6B" w:rsidRDefault="00631C6B" w:rsidP="0089597F">
            <w:pPr>
              <w:widowControl w:val="0"/>
              <w:autoSpaceDE w:val="0"/>
              <w:autoSpaceDN w:val="0"/>
              <w:adjustRightInd w:val="0"/>
              <w:jc w:val="center"/>
              <w:rPr>
                <w:lang w:val="it-IT"/>
              </w:rPr>
            </w:pPr>
            <w:r>
              <w:rPr>
                <w:lang w:val="it-IT"/>
              </w:rPr>
              <w:t>-2.51e-05</w:t>
            </w:r>
          </w:p>
        </w:tc>
        <w:tc>
          <w:tcPr>
            <w:tcW w:w="1584" w:type="dxa"/>
            <w:tcBorders>
              <w:top w:val="nil"/>
              <w:left w:val="nil"/>
              <w:bottom w:val="nil"/>
              <w:right w:val="nil"/>
            </w:tcBorders>
          </w:tcPr>
          <w:p w14:paraId="7354C5C6" w14:textId="54AE1142" w:rsidR="00631C6B" w:rsidRDefault="00631C6B" w:rsidP="0089597F">
            <w:pPr>
              <w:widowControl w:val="0"/>
              <w:autoSpaceDE w:val="0"/>
              <w:autoSpaceDN w:val="0"/>
              <w:adjustRightInd w:val="0"/>
              <w:jc w:val="center"/>
              <w:rPr>
                <w:lang w:val="it-IT"/>
              </w:rPr>
            </w:pPr>
            <w:r>
              <w:rPr>
                <w:lang w:val="it-IT"/>
              </w:rPr>
              <w:t>8.84e-05*</w:t>
            </w:r>
          </w:p>
        </w:tc>
      </w:tr>
      <w:tr w:rsidR="00631C6B" w14:paraId="30157AAE" w14:textId="77777777" w:rsidTr="0089597F">
        <w:trPr>
          <w:jc w:val="center"/>
        </w:trPr>
        <w:tc>
          <w:tcPr>
            <w:tcW w:w="2811" w:type="dxa"/>
            <w:tcBorders>
              <w:top w:val="nil"/>
              <w:left w:val="nil"/>
              <w:bottom w:val="nil"/>
              <w:right w:val="nil"/>
            </w:tcBorders>
          </w:tcPr>
          <w:p w14:paraId="6AA1C67A" w14:textId="34D8E8DE" w:rsidR="00631C6B" w:rsidRDefault="00631C6B" w:rsidP="0089597F">
            <w:pPr>
              <w:widowControl w:val="0"/>
              <w:autoSpaceDE w:val="0"/>
              <w:autoSpaceDN w:val="0"/>
              <w:adjustRightInd w:val="0"/>
              <w:rPr>
                <w:lang w:val="it-IT"/>
              </w:rPr>
            </w:pPr>
          </w:p>
        </w:tc>
        <w:tc>
          <w:tcPr>
            <w:tcW w:w="1584" w:type="dxa"/>
            <w:tcBorders>
              <w:top w:val="nil"/>
              <w:left w:val="nil"/>
              <w:bottom w:val="nil"/>
              <w:right w:val="nil"/>
            </w:tcBorders>
          </w:tcPr>
          <w:p w14:paraId="5B481EEB" w14:textId="0D4976D1" w:rsidR="00631C6B" w:rsidRDefault="00631C6B" w:rsidP="0089597F">
            <w:pPr>
              <w:widowControl w:val="0"/>
              <w:autoSpaceDE w:val="0"/>
              <w:autoSpaceDN w:val="0"/>
              <w:adjustRightInd w:val="0"/>
              <w:jc w:val="center"/>
              <w:rPr>
                <w:lang w:val="it-IT"/>
              </w:rPr>
            </w:pPr>
            <w:r>
              <w:rPr>
                <w:lang w:val="it-IT"/>
              </w:rPr>
              <w:t>(0.000165)</w:t>
            </w:r>
          </w:p>
        </w:tc>
        <w:tc>
          <w:tcPr>
            <w:tcW w:w="1584" w:type="dxa"/>
            <w:tcBorders>
              <w:top w:val="nil"/>
              <w:left w:val="nil"/>
              <w:bottom w:val="nil"/>
              <w:right w:val="nil"/>
            </w:tcBorders>
          </w:tcPr>
          <w:p w14:paraId="78D70D16" w14:textId="3A30463C" w:rsidR="00631C6B" w:rsidRDefault="00631C6B" w:rsidP="0089597F">
            <w:pPr>
              <w:widowControl w:val="0"/>
              <w:autoSpaceDE w:val="0"/>
              <w:autoSpaceDN w:val="0"/>
              <w:adjustRightInd w:val="0"/>
              <w:jc w:val="center"/>
              <w:rPr>
                <w:lang w:val="it-IT"/>
              </w:rPr>
            </w:pPr>
            <w:r>
              <w:rPr>
                <w:lang w:val="it-IT"/>
              </w:rPr>
              <w:t>(7.22e-05)</w:t>
            </w:r>
          </w:p>
        </w:tc>
        <w:tc>
          <w:tcPr>
            <w:tcW w:w="1584" w:type="dxa"/>
            <w:tcBorders>
              <w:top w:val="nil"/>
              <w:left w:val="nil"/>
              <w:bottom w:val="nil"/>
              <w:right w:val="nil"/>
            </w:tcBorders>
          </w:tcPr>
          <w:p w14:paraId="6D1DFE86" w14:textId="3D7F30CB" w:rsidR="00631C6B" w:rsidRDefault="00631C6B" w:rsidP="0089597F">
            <w:pPr>
              <w:widowControl w:val="0"/>
              <w:autoSpaceDE w:val="0"/>
              <w:autoSpaceDN w:val="0"/>
              <w:adjustRightInd w:val="0"/>
              <w:jc w:val="center"/>
              <w:rPr>
                <w:lang w:val="it-IT"/>
              </w:rPr>
            </w:pPr>
            <w:r>
              <w:rPr>
                <w:lang w:val="it-IT"/>
              </w:rPr>
              <w:t>(0.000179)</w:t>
            </w:r>
          </w:p>
        </w:tc>
        <w:tc>
          <w:tcPr>
            <w:tcW w:w="1584" w:type="dxa"/>
            <w:tcBorders>
              <w:top w:val="nil"/>
              <w:left w:val="nil"/>
              <w:bottom w:val="nil"/>
              <w:right w:val="nil"/>
            </w:tcBorders>
          </w:tcPr>
          <w:p w14:paraId="32BA4C7F" w14:textId="63E7BE5D" w:rsidR="00631C6B" w:rsidRDefault="00631C6B" w:rsidP="0089597F">
            <w:pPr>
              <w:widowControl w:val="0"/>
              <w:autoSpaceDE w:val="0"/>
              <w:autoSpaceDN w:val="0"/>
              <w:adjustRightInd w:val="0"/>
              <w:jc w:val="center"/>
              <w:rPr>
                <w:lang w:val="it-IT"/>
              </w:rPr>
            </w:pPr>
            <w:r>
              <w:rPr>
                <w:lang w:val="it-IT"/>
              </w:rPr>
              <w:t>(4.99e-05)</w:t>
            </w:r>
          </w:p>
        </w:tc>
      </w:tr>
      <w:tr w:rsidR="00631C6B" w14:paraId="57986EDD" w14:textId="77777777" w:rsidTr="0089597F">
        <w:trPr>
          <w:jc w:val="center"/>
        </w:trPr>
        <w:tc>
          <w:tcPr>
            <w:tcW w:w="2811" w:type="dxa"/>
            <w:tcBorders>
              <w:top w:val="nil"/>
              <w:left w:val="nil"/>
              <w:bottom w:val="nil"/>
              <w:right w:val="nil"/>
            </w:tcBorders>
          </w:tcPr>
          <w:p w14:paraId="4310372F" w14:textId="4C7EDA30" w:rsidR="00631C6B" w:rsidRDefault="00631C6B" w:rsidP="0089597F">
            <w:pPr>
              <w:widowControl w:val="0"/>
              <w:autoSpaceDE w:val="0"/>
              <w:autoSpaceDN w:val="0"/>
              <w:adjustRightInd w:val="0"/>
              <w:rPr>
                <w:lang w:val="it-IT"/>
              </w:rPr>
            </w:pPr>
            <w:r w:rsidRPr="002D11D7">
              <w:rPr>
                <w:rFonts w:eastAsia="Times New Roman" w:cs="Times New Roman"/>
              </w:rPr>
              <w:t>Constant</w:t>
            </w:r>
          </w:p>
        </w:tc>
        <w:tc>
          <w:tcPr>
            <w:tcW w:w="1584" w:type="dxa"/>
            <w:tcBorders>
              <w:top w:val="nil"/>
              <w:left w:val="nil"/>
              <w:bottom w:val="nil"/>
              <w:right w:val="nil"/>
            </w:tcBorders>
          </w:tcPr>
          <w:p w14:paraId="6021D4F9" w14:textId="49D70415" w:rsidR="00631C6B" w:rsidRDefault="00631C6B" w:rsidP="0089597F">
            <w:pPr>
              <w:widowControl w:val="0"/>
              <w:autoSpaceDE w:val="0"/>
              <w:autoSpaceDN w:val="0"/>
              <w:adjustRightInd w:val="0"/>
              <w:jc w:val="center"/>
              <w:rPr>
                <w:lang w:val="it-IT"/>
              </w:rPr>
            </w:pPr>
            <w:r>
              <w:rPr>
                <w:lang w:val="it-IT"/>
              </w:rPr>
              <w:t>-0.000756</w:t>
            </w:r>
          </w:p>
        </w:tc>
        <w:tc>
          <w:tcPr>
            <w:tcW w:w="1584" w:type="dxa"/>
            <w:tcBorders>
              <w:top w:val="nil"/>
              <w:left w:val="nil"/>
              <w:bottom w:val="nil"/>
              <w:right w:val="nil"/>
            </w:tcBorders>
          </w:tcPr>
          <w:p w14:paraId="0CF43891" w14:textId="03FBCF5B" w:rsidR="00631C6B" w:rsidRDefault="00631C6B" w:rsidP="0089597F">
            <w:pPr>
              <w:widowControl w:val="0"/>
              <w:autoSpaceDE w:val="0"/>
              <w:autoSpaceDN w:val="0"/>
              <w:adjustRightInd w:val="0"/>
              <w:jc w:val="center"/>
              <w:rPr>
                <w:lang w:val="it-IT"/>
              </w:rPr>
            </w:pPr>
            <w:r>
              <w:rPr>
                <w:lang w:val="it-IT"/>
              </w:rPr>
              <w:t>-3.78e-05</w:t>
            </w:r>
          </w:p>
        </w:tc>
        <w:tc>
          <w:tcPr>
            <w:tcW w:w="1584" w:type="dxa"/>
            <w:tcBorders>
              <w:top w:val="nil"/>
              <w:left w:val="nil"/>
              <w:bottom w:val="nil"/>
              <w:right w:val="nil"/>
            </w:tcBorders>
          </w:tcPr>
          <w:p w14:paraId="102AB991" w14:textId="557524A6" w:rsidR="00631C6B" w:rsidRDefault="00631C6B" w:rsidP="0089597F">
            <w:pPr>
              <w:widowControl w:val="0"/>
              <w:autoSpaceDE w:val="0"/>
              <w:autoSpaceDN w:val="0"/>
              <w:adjustRightInd w:val="0"/>
              <w:jc w:val="center"/>
              <w:rPr>
                <w:lang w:val="it-IT"/>
              </w:rPr>
            </w:pPr>
            <w:r>
              <w:rPr>
                <w:lang w:val="it-IT"/>
              </w:rPr>
              <w:t>-0.000536</w:t>
            </w:r>
          </w:p>
        </w:tc>
        <w:tc>
          <w:tcPr>
            <w:tcW w:w="1584" w:type="dxa"/>
            <w:tcBorders>
              <w:top w:val="nil"/>
              <w:left w:val="nil"/>
              <w:bottom w:val="nil"/>
              <w:right w:val="nil"/>
            </w:tcBorders>
          </w:tcPr>
          <w:p w14:paraId="521DAD91" w14:textId="02CAA94A" w:rsidR="00631C6B" w:rsidRDefault="00631C6B" w:rsidP="0089597F">
            <w:pPr>
              <w:widowControl w:val="0"/>
              <w:autoSpaceDE w:val="0"/>
              <w:autoSpaceDN w:val="0"/>
              <w:adjustRightInd w:val="0"/>
              <w:jc w:val="center"/>
              <w:rPr>
                <w:lang w:val="it-IT"/>
              </w:rPr>
            </w:pPr>
            <w:r>
              <w:rPr>
                <w:lang w:val="it-IT"/>
              </w:rPr>
              <w:t>-5.12e-05</w:t>
            </w:r>
          </w:p>
        </w:tc>
      </w:tr>
      <w:tr w:rsidR="00631C6B" w14:paraId="4FBA7CEA" w14:textId="77777777" w:rsidTr="00BF5D8D">
        <w:trPr>
          <w:jc w:val="center"/>
        </w:trPr>
        <w:tc>
          <w:tcPr>
            <w:tcW w:w="2811" w:type="dxa"/>
            <w:tcBorders>
              <w:top w:val="nil"/>
              <w:left w:val="nil"/>
              <w:bottom w:val="single" w:sz="4" w:space="0" w:color="auto"/>
              <w:right w:val="nil"/>
            </w:tcBorders>
          </w:tcPr>
          <w:p w14:paraId="0DE1F04D" w14:textId="33CD289E" w:rsidR="00631C6B" w:rsidRDefault="00631C6B" w:rsidP="0089597F">
            <w:pPr>
              <w:widowControl w:val="0"/>
              <w:autoSpaceDE w:val="0"/>
              <w:autoSpaceDN w:val="0"/>
              <w:adjustRightInd w:val="0"/>
              <w:rPr>
                <w:lang w:val="it-IT"/>
              </w:rPr>
            </w:pPr>
          </w:p>
        </w:tc>
        <w:tc>
          <w:tcPr>
            <w:tcW w:w="1584" w:type="dxa"/>
            <w:tcBorders>
              <w:top w:val="nil"/>
              <w:left w:val="nil"/>
              <w:bottom w:val="single" w:sz="4" w:space="0" w:color="auto"/>
              <w:right w:val="nil"/>
            </w:tcBorders>
          </w:tcPr>
          <w:p w14:paraId="2FCC6F8C" w14:textId="5AC884F3" w:rsidR="00631C6B" w:rsidRDefault="00631C6B" w:rsidP="0089597F">
            <w:pPr>
              <w:widowControl w:val="0"/>
              <w:autoSpaceDE w:val="0"/>
              <w:autoSpaceDN w:val="0"/>
              <w:adjustRightInd w:val="0"/>
              <w:jc w:val="center"/>
              <w:rPr>
                <w:lang w:val="it-IT"/>
              </w:rPr>
            </w:pPr>
            <w:r>
              <w:rPr>
                <w:lang w:val="it-IT"/>
              </w:rPr>
              <w:t>(0.000490)</w:t>
            </w:r>
          </w:p>
        </w:tc>
        <w:tc>
          <w:tcPr>
            <w:tcW w:w="1584" w:type="dxa"/>
            <w:tcBorders>
              <w:top w:val="nil"/>
              <w:left w:val="nil"/>
              <w:bottom w:val="single" w:sz="4" w:space="0" w:color="auto"/>
              <w:right w:val="nil"/>
            </w:tcBorders>
          </w:tcPr>
          <w:p w14:paraId="50E022D4" w14:textId="1C4B4209" w:rsidR="00631C6B" w:rsidRDefault="00631C6B" w:rsidP="0089597F">
            <w:pPr>
              <w:widowControl w:val="0"/>
              <w:autoSpaceDE w:val="0"/>
              <w:autoSpaceDN w:val="0"/>
              <w:adjustRightInd w:val="0"/>
              <w:jc w:val="center"/>
              <w:rPr>
                <w:lang w:val="it-IT"/>
              </w:rPr>
            </w:pPr>
            <w:r>
              <w:rPr>
                <w:lang w:val="it-IT"/>
              </w:rPr>
              <w:t>(0.000333)</w:t>
            </w:r>
          </w:p>
        </w:tc>
        <w:tc>
          <w:tcPr>
            <w:tcW w:w="1584" w:type="dxa"/>
            <w:tcBorders>
              <w:top w:val="nil"/>
              <w:left w:val="nil"/>
              <w:bottom w:val="single" w:sz="4" w:space="0" w:color="auto"/>
              <w:right w:val="nil"/>
            </w:tcBorders>
          </w:tcPr>
          <w:p w14:paraId="41A4F81B" w14:textId="09BA209D" w:rsidR="00631C6B" w:rsidRDefault="00631C6B" w:rsidP="0089597F">
            <w:pPr>
              <w:widowControl w:val="0"/>
              <w:autoSpaceDE w:val="0"/>
              <w:autoSpaceDN w:val="0"/>
              <w:adjustRightInd w:val="0"/>
              <w:jc w:val="center"/>
              <w:rPr>
                <w:lang w:val="it-IT"/>
              </w:rPr>
            </w:pPr>
            <w:r>
              <w:rPr>
                <w:lang w:val="it-IT"/>
              </w:rPr>
              <w:t>(0.000755)</w:t>
            </w:r>
          </w:p>
        </w:tc>
        <w:tc>
          <w:tcPr>
            <w:tcW w:w="1584" w:type="dxa"/>
            <w:tcBorders>
              <w:top w:val="nil"/>
              <w:left w:val="nil"/>
              <w:bottom w:val="single" w:sz="4" w:space="0" w:color="auto"/>
              <w:right w:val="nil"/>
            </w:tcBorders>
          </w:tcPr>
          <w:p w14:paraId="70CEFC85" w14:textId="4640D2E6" w:rsidR="00631C6B" w:rsidRDefault="00631C6B" w:rsidP="0089597F">
            <w:pPr>
              <w:widowControl w:val="0"/>
              <w:autoSpaceDE w:val="0"/>
              <w:autoSpaceDN w:val="0"/>
              <w:adjustRightInd w:val="0"/>
              <w:jc w:val="center"/>
              <w:rPr>
                <w:lang w:val="it-IT"/>
              </w:rPr>
            </w:pPr>
            <w:r>
              <w:rPr>
                <w:lang w:val="it-IT"/>
              </w:rPr>
              <w:t>(0.000417)</w:t>
            </w:r>
          </w:p>
        </w:tc>
      </w:tr>
      <w:tr w:rsidR="00631C6B" w14:paraId="46AC5715" w14:textId="77777777" w:rsidTr="00BF5D8D">
        <w:trPr>
          <w:jc w:val="center"/>
        </w:trPr>
        <w:tc>
          <w:tcPr>
            <w:tcW w:w="2811" w:type="dxa"/>
            <w:tcBorders>
              <w:top w:val="single" w:sz="4" w:space="0" w:color="auto"/>
              <w:left w:val="nil"/>
              <w:bottom w:val="single" w:sz="4" w:space="0" w:color="auto"/>
              <w:right w:val="nil"/>
            </w:tcBorders>
          </w:tcPr>
          <w:p w14:paraId="3FE79134" w14:textId="77777777" w:rsidR="00631C6B" w:rsidRPr="002D11D7" w:rsidRDefault="00631C6B" w:rsidP="0089597F">
            <w:pPr>
              <w:spacing w:beforeAutospacing="1" w:afterAutospacing="1"/>
              <w:textAlignment w:val="baseline"/>
              <w:rPr>
                <w:rFonts w:eastAsia="Times New Roman" w:cs="Times New Roman"/>
                <w:lang w:val="en-US"/>
              </w:rPr>
            </w:pPr>
            <w:r w:rsidRPr="002D11D7">
              <w:rPr>
                <w:rFonts w:eastAsia="Times New Roman" w:cs="Times New Roman"/>
                <w:lang w:val="en-US"/>
              </w:rPr>
              <w:t>Fixed effects     </w:t>
            </w:r>
          </w:p>
          <w:p w14:paraId="31BA54F4" w14:textId="77777777" w:rsidR="00631C6B" w:rsidRPr="002D11D7" w:rsidRDefault="00631C6B" w:rsidP="0089597F">
            <w:pPr>
              <w:spacing w:beforeAutospacing="1" w:afterAutospacing="1"/>
              <w:textAlignment w:val="baseline"/>
              <w:rPr>
                <w:rFonts w:eastAsia="Times New Roman" w:cs="Times New Roman"/>
                <w:lang w:val="en-US"/>
              </w:rPr>
            </w:pPr>
            <w:r w:rsidRPr="002D11D7">
              <w:rPr>
                <w:rFonts w:eastAsia="Times New Roman" w:cs="Times New Roman"/>
                <w:lang w:val="en-US"/>
              </w:rPr>
              <w:t>Random effects     </w:t>
            </w:r>
          </w:p>
          <w:p w14:paraId="40570DED" w14:textId="5459DF0B" w:rsidR="00631C6B" w:rsidRPr="006A7EA3" w:rsidRDefault="00631C6B" w:rsidP="0089597F">
            <w:pPr>
              <w:widowControl w:val="0"/>
              <w:autoSpaceDE w:val="0"/>
              <w:autoSpaceDN w:val="0"/>
              <w:adjustRightInd w:val="0"/>
              <w:rPr>
                <w:lang w:val="en-US"/>
              </w:rPr>
            </w:pPr>
            <w:r w:rsidRPr="002D11D7">
              <w:rPr>
                <w:rFonts w:eastAsia="Times New Roman" w:cs="Times New Roman"/>
                <w:lang w:val="en-US"/>
              </w:rPr>
              <w:t>Time fixed effects    </w:t>
            </w:r>
          </w:p>
        </w:tc>
        <w:tc>
          <w:tcPr>
            <w:tcW w:w="1584" w:type="dxa"/>
            <w:tcBorders>
              <w:top w:val="single" w:sz="4" w:space="0" w:color="auto"/>
              <w:left w:val="nil"/>
              <w:bottom w:val="single" w:sz="4" w:space="0" w:color="auto"/>
              <w:right w:val="nil"/>
            </w:tcBorders>
          </w:tcPr>
          <w:p w14:paraId="0D9D64FA" w14:textId="77777777" w:rsidR="00631C6B" w:rsidRDefault="00631C6B" w:rsidP="0089597F">
            <w:pPr>
              <w:widowControl w:val="0"/>
              <w:autoSpaceDE w:val="0"/>
              <w:autoSpaceDN w:val="0"/>
              <w:adjustRightInd w:val="0"/>
              <w:jc w:val="center"/>
              <w:rPr>
                <w:lang w:val="it-IT"/>
              </w:rPr>
            </w:pPr>
            <w:r>
              <w:rPr>
                <w:lang w:val="it-IT"/>
              </w:rPr>
              <w:t>X</w:t>
            </w:r>
          </w:p>
          <w:p w14:paraId="6A37723B" w14:textId="77777777" w:rsidR="00631C6B" w:rsidRDefault="00631C6B" w:rsidP="0089597F">
            <w:pPr>
              <w:widowControl w:val="0"/>
              <w:autoSpaceDE w:val="0"/>
              <w:autoSpaceDN w:val="0"/>
              <w:adjustRightInd w:val="0"/>
              <w:jc w:val="center"/>
              <w:rPr>
                <w:lang w:val="it-IT"/>
              </w:rPr>
            </w:pPr>
          </w:p>
          <w:p w14:paraId="6C26301A" w14:textId="77777777" w:rsidR="00631C6B" w:rsidRDefault="00631C6B" w:rsidP="0089597F">
            <w:pPr>
              <w:widowControl w:val="0"/>
              <w:autoSpaceDE w:val="0"/>
              <w:autoSpaceDN w:val="0"/>
              <w:adjustRightInd w:val="0"/>
              <w:jc w:val="center"/>
              <w:rPr>
                <w:lang w:val="it-IT"/>
              </w:rPr>
            </w:pPr>
          </w:p>
          <w:p w14:paraId="10103A27" w14:textId="77777777" w:rsidR="00631C6B" w:rsidRDefault="00631C6B" w:rsidP="0089597F">
            <w:pPr>
              <w:widowControl w:val="0"/>
              <w:autoSpaceDE w:val="0"/>
              <w:autoSpaceDN w:val="0"/>
              <w:adjustRightInd w:val="0"/>
              <w:jc w:val="center"/>
              <w:rPr>
                <w:lang w:val="it-IT"/>
              </w:rPr>
            </w:pPr>
          </w:p>
          <w:p w14:paraId="66BE0CAB" w14:textId="5993A270" w:rsidR="00631C6B" w:rsidRDefault="00631C6B" w:rsidP="0089597F">
            <w:pPr>
              <w:widowControl w:val="0"/>
              <w:autoSpaceDE w:val="0"/>
              <w:autoSpaceDN w:val="0"/>
              <w:adjustRightInd w:val="0"/>
              <w:jc w:val="center"/>
              <w:rPr>
                <w:lang w:val="it-IT"/>
              </w:rPr>
            </w:pPr>
            <w:r>
              <w:rPr>
                <w:lang w:val="it-IT"/>
              </w:rPr>
              <w:t>Yes</w:t>
            </w:r>
          </w:p>
        </w:tc>
        <w:tc>
          <w:tcPr>
            <w:tcW w:w="1584" w:type="dxa"/>
            <w:tcBorders>
              <w:top w:val="single" w:sz="4" w:space="0" w:color="auto"/>
              <w:left w:val="nil"/>
              <w:bottom w:val="single" w:sz="4" w:space="0" w:color="auto"/>
              <w:right w:val="nil"/>
            </w:tcBorders>
          </w:tcPr>
          <w:p w14:paraId="0ED39D6E" w14:textId="77777777" w:rsidR="00631C6B" w:rsidRDefault="00631C6B" w:rsidP="0089597F">
            <w:pPr>
              <w:widowControl w:val="0"/>
              <w:autoSpaceDE w:val="0"/>
              <w:autoSpaceDN w:val="0"/>
              <w:adjustRightInd w:val="0"/>
              <w:jc w:val="center"/>
              <w:rPr>
                <w:lang w:val="it-IT"/>
              </w:rPr>
            </w:pPr>
          </w:p>
          <w:p w14:paraId="674B44CC" w14:textId="77777777" w:rsidR="00631C6B" w:rsidRDefault="00631C6B" w:rsidP="0089597F">
            <w:pPr>
              <w:widowControl w:val="0"/>
              <w:autoSpaceDE w:val="0"/>
              <w:autoSpaceDN w:val="0"/>
              <w:adjustRightInd w:val="0"/>
              <w:jc w:val="center"/>
              <w:rPr>
                <w:lang w:val="it-IT"/>
              </w:rPr>
            </w:pPr>
          </w:p>
          <w:p w14:paraId="4D9B3D05" w14:textId="77777777" w:rsidR="00631C6B" w:rsidRDefault="00631C6B" w:rsidP="0089597F">
            <w:pPr>
              <w:widowControl w:val="0"/>
              <w:autoSpaceDE w:val="0"/>
              <w:autoSpaceDN w:val="0"/>
              <w:adjustRightInd w:val="0"/>
              <w:jc w:val="center"/>
              <w:rPr>
                <w:lang w:val="it-IT"/>
              </w:rPr>
            </w:pPr>
            <w:r>
              <w:rPr>
                <w:lang w:val="it-IT"/>
              </w:rPr>
              <w:t>X</w:t>
            </w:r>
          </w:p>
          <w:p w14:paraId="5780CCC5" w14:textId="77777777" w:rsidR="00631C6B" w:rsidRDefault="00631C6B" w:rsidP="0089597F">
            <w:pPr>
              <w:widowControl w:val="0"/>
              <w:autoSpaceDE w:val="0"/>
              <w:autoSpaceDN w:val="0"/>
              <w:adjustRightInd w:val="0"/>
              <w:jc w:val="center"/>
              <w:rPr>
                <w:lang w:val="it-IT"/>
              </w:rPr>
            </w:pPr>
          </w:p>
          <w:p w14:paraId="23F8F894" w14:textId="033C8740" w:rsidR="00631C6B" w:rsidRDefault="00631C6B" w:rsidP="0089597F">
            <w:pPr>
              <w:widowControl w:val="0"/>
              <w:autoSpaceDE w:val="0"/>
              <w:autoSpaceDN w:val="0"/>
              <w:adjustRightInd w:val="0"/>
              <w:jc w:val="center"/>
              <w:rPr>
                <w:lang w:val="it-IT"/>
              </w:rPr>
            </w:pPr>
            <w:r>
              <w:rPr>
                <w:lang w:val="it-IT"/>
              </w:rPr>
              <w:t>Yes</w:t>
            </w:r>
          </w:p>
        </w:tc>
        <w:tc>
          <w:tcPr>
            <w:tcW w:w="1584" w:type="dxa"/>
            <w:tcBorders>
              <w:top w:val="single" w:sz="4" w:space="0" w:color="auto"/>
              <w:left w:val="nil"/>
              <w:bottom w:val="single" w:sz="4" w:space="0" w:color="auto"/>
              <w:right w:val="nil"/>
            </w:tcBorders>
          </w:tcPr>
          <w:p w14:paraId="317A9442" w14:textId="77777777" w:rsidR="00631C6B" w:rsidRDefault="00631C6B" w:rsidP="0089597F">
            <w:pPr>
              <w:widowControl w:val="0"/>
              <w:autoSpaceDE w:val="0"/>
              <w:autoSpaceDN w:val="0"/>
              <w:adjustRightInd w:val="0"/>
              <w:jc w:val="center"/>
              <w:rPr>
                <w:lang w:val="it-IT"/>
              </w:rPr>
            </w:pPr>
            <w:r>
              <w:rPr>
                <w:lang w:val="it-IT"/>
              </w:rPr>
              <w:t>X</w:t>
            </w:r>
          </w:p>
          <w:p w14:paraId="46967BAC" w14:textId="77777777" w:rsidR="00631C6B" w:rsidRDefault="00631C6B" w:rsidP="0089597F">
            <w:pPr>
              <w:widowControl w:val="0"/>
              <w:autoSpaceDE w:val="0"/>
              <w:autoSpaceDN w:val="0"/>
              <w:adjustRightInd w:val="0"/>
              <w:jc w:val="center"/>
              <w:rPr>
                <w:lang w:val="it-IT"/>
              </w:rPr>
            </w:pPr>
          </w:p>
          <w:p w14:paraId="16134B35" w14:textId="77777777" w:rsidR="00631C6B" w:rsidRDefault="00631C6B" w:rsidP="0089597F">
            <w:pPr>
              <w:widowControl w:val="0"/>
              <w:autoSpaceDE w:val="0"/>
              <w:autoSpaceDN w:val="0"/>
              <w:adjustRightInd w:val="0"/>
              <w:jc w:val="center"/>
              <w:rPr>
                <w:lang w:val="it-IT"/>
              </w:rPr>
            </w:pPr>
          </w:p>
          <w:p w14:paraId="7D38DBEF" w14:textId="77777777" w:rsidR="00631C6B" w:rsidRDefault="00631C6B" w:rsidP="0089597F">
            <w:pPr>
              <w:widowControl w:val="0"/>
              <w:autoSpaceDE w:val="0"/>
              <w:autoSpaceDN w:val="0"/>
              <w:adjustRightInd w:val="0"/>
              <w:jc w:val="center"/>
              <w:rPr>
                <w:lang w:val="it-IT"/>
              </w:rPr>
            </w:pPr>
          </w:p>
          <w:p w14:paraId="2165144B" w14:textId="095A5C0F" w:rsidR="00631C6B" w:rsidRDefault="00631C6B" w:rsidP="0089597F">
            <w:pPr>
              <w:widowControl w:val="0"/>
              <w:autoSpaceDE w:val="0"/>
              <w:autoSpaceDN w:val="0"/>
              <w:adjustRightInd w:val="0"/>
              <w:jc w:val="center"/>
              <w:rPr>
                <w:lang w:val="it-IT"/>
              </w:rPr>
            </w:pPr>
            <w:r>
              <w:rPr>
                <w:lang w:val="it-IT"/>
              </w:rPr>
              <w:t>Yes</w:t>
            </w:r>
          </w:p>
        </w:tc>
        <w:tc>
          <w:tcPr>
            <w:tcW w:w="1584" w:type="dxa"/>
            <w:tcBorders>
              <w:top w:val="single" w:sz="4" w:space="0" w:color="auto"/>
              <w:left w:val="nil"/>
              <w:bottom w:val="single" w:sz="4" w:space="0" w:color="auto"/>
              <w:right w:val="nil"/>
            </w:tcBorders>
          </w:tcPr>
          <w:p w14:paraId="5A59F0E8" w14:textId="77777777" w:rsidR="00631C6B" w:rsidRDefault="00631C6B" w:rsidP="0089597F">
            <w:pPr>
              <w:widowControl w:val="0"/>
              <w:autoSpaceDE w:val="0"/>
              <w:autoSpaceDN w:val="0"/>
              <w:adjustRightInd w:val="0"/>
              <w:jc w:val="center"/>
              <w:rPr>
                <w:lang w:val="it-IT"/>
              </w:rPr>
            </w:pPr>
          </w:p>
          <w:p w14:paraId="477BCCC5" w14:textId="77777777" w:rsidR="00631C6B" w:rsidRDefault="00631C6B" w:rsidP="0089597F">
            <w:pPr>
              <w:widowControl w:val="0"/>
              <w:autoSpaceDE w:val="0"/>
              <w:autoSpaceDN w:val="0"/>
              <w:adjustRightInd w:val="0"/>
              <w:jc w:val="center"/>
              <w:rPr>
                <w:lang w:val="it-IT"/>
              </w:rPr>
            </w:pPr>
          </w:p>
          <w:p w14:paraId="736B8F42" w14:textId="77777777" w:rsidR="00631C6B" w:rsidRDefault="00631C6B" w:rsidP="0089597F">
            <w:pPr>
              <w:widowControl w:val="0"/>
              <w:autoSpaceDE w:val="0"/>
              <w:autoSpaceDN w:val="0"/>
              <w:adjustRightInd w:val="0"/>
              <w:jc w:val="center"/>
              <w:rPr>
                <w:lang w:val="it-IT"/>
              </w:rPr>
            </w:pPr>
            <w:r>
              <w:rPr>
                <w:lang w:val="it-IT"/>
              </w:rPr>
              <w:t>X</w:t>
            </w:r>
          </w:p>
          <w:p w14:paraId="0063D430" w14:textId="77777777" w:rsidR="00631C6B" w:rsidRDefault="00631C6B" w:rsidP="0089597F">
            <w:pPr>
              <w:widowControl w:val="0"/>
              <w:autoSpaceDE w:val="0"/>
              <w:autoSpaceDN w:val="0"/>
              <w:adjustRightInd w:val="0"/>
              <w:jc w:val="center"/>
              <w:rPr>
                <w:lang w:val="it-IT"/>
              </w:rPr>
            </w:pPr>
          </w:p>
          <w:p w14:paraId="3DC84282" w14:textId="10CFD6A2" w:rsidR="00631C6B" w:rsidRDefault="00631C6B" w:rsidP="0089597F">
            <w:pPr>
              <w:widowControl w:val="0"/>
              <w:autoSpaceDE w:val="0"/>
              <w:autoSpaceDN w:val="0"/>
              <w:adjustRightInd w:val="0"/>
              <w:jc w:val="center"/>
              <w:rPr>
                <w:lang w:val="it-IT"/>
              </w:rPr>
            </w:pPr>
            <w:r>
              <w:rPr>
                <w:lang w:val="it-IT"/>
              </w:rPr>
              <w:t>Yes</w:t>
            </w:r>
          </w:p>
        </w:tc>
      </w:tr>
      <w:tr w:rsidR="00631C6B" w14:paraId="12AC4B7A" w14:textId="77777777" w:rsidTr="00BF5D8D">
        <w:trPr>
          <w:jc w:val="center"/>
        </w:trPr>
        <w:tc>
          <w:tcPr>
            <w:tcW w:w="2811" w:type="dxa"/>
            <w:tcBorders>
              <w:top w:val="single" w:sz="4" w:space="0" w:color="auto"/>
              <w:left w:val="nil"/>
              <w:bottom w:val="nil"/>
              <w:right w:val="nil"/>
            </w:tcBorders>
          </w:tcPr>
          <w:p w14:paraId="5C95A302" w14:textId="45804FA5" w:rsidR="00631C6B" w:rsidRDefault="00631C6B" w:rsidP="0089597F">
            <w:pPr>
              <w:widowControl w:val="0"/>
              <w:autoSpaceDE w:val="0"/>
              <w:autoSpaceDN w:val="0"/>
              <w:adjustRightInd w:val="0"/>
              <w:rPr>
                <w:lang w:val="it-IT"/>
              </w:rPr>
            </w:pPr>
            <w:proofErr w:type="spellStart"/>
            <w:r>
              <w:rPr>
                <w:lang w:val="it-IT"/>
              </w:rPr>
              <w:t>Observations</w:t>
            </w:r>
            <w:proofErr w:type="spellEnd"/>
          </w:p>
        </w:tc>
        <w:tc>
          <w:tcPr>
            <w:tcW w:w="1584" w:type="dxa"/>
            <w:tcBorders>
              <w:top w:val="single" w:sz="4" w:space="0" w:color="auto"/>
              <w:left w:val="nil"/>
              <w:bottom w:val="nil"/>
              <w:right w:val="nil"/>
            </w:tcBorders>
          </w:tcPr>
          <w:p w14:paraId="739B7085" w14:textId="4AF82641" w:rsidR="00631C6B" w:rsidRDefault="00631C6B" w:rsidP="0089597F">
            <w:pPr>
              <w:widowControl w:val="0"/>
              <w:autoSpaceDE w:val="0"/>
              <w:autoSpaceDN w:val="0"/>
              <w:adjustRightInd w:val="0"/>
              <w:jc w:val="center"/>
              <w:rPr>
                <w:lang w:val="it-IT"/>
              </w:rPr>
            </w:pPr>
            <w:r>
              <w:rPr>
                <w:lang w:val="it-IT"/>
              </w:rPr>
              <w:t>422</w:t>
            </w:r>
          </w:p>
        </w:tc>
        <w:tc>
          <w:tcPr>
            <w:tcW w:w="1584" w:type="dxa"/>
            <w:tcBorders>
              <w:top w:val="single" w:sz="4" w:space="0" w:color="auto"/>
              <w:left w:val="nil"/>
              <w:bottom w:val="nil"/>
              <w:right w:val="nil"/>
            </w:tcBorders>
          </w:tcPr>
          <w:p w14:paraId="2D3894A1" w14:textId="39B4ACE3" w:rsidR="00631C6B" w:rsidRDefault="00631C6B" w:rsidP="0089597F">
            <w:pPr>
              <w:widowControl w:val="0"/>
              <w:autoSpaceDE w:val="0"/>
              <w:autoSpaceDN w:val="0"/>
              <w:adjustRightInd w:val="0"/>
              <w:jc w:val="center"/>
              <w:rPr>
                <w:lang w:val="it-IT"/>
              </w:rPr>
            </w:pPr>
            <w:r>
              <w:rPr>
                <w:lang w:val="it-IT"/>
              </w:rPr>
              <w:t>422</w:t>
            </w:r>
          </w:p>
        </w:tc>
        <w:tc>
          <w:tcPr>
            <w:tcW w:w="1584" w:type="dxa"/>
            <w:tcBorders>
              <w:top w:val="single" w:sz="4" w:space="0" w:color="auto"/>
              <w:left w:val="nil"/>
              <w:bottom w:val="nil"/>
              <w:right w:val="nil"/>
            </w:tcBorders>
          </w:tcPr>
          <w:p w14:paraId="6EAAB722" w14:textId="7693CC60" w:rsidR="00631C6B" w:rsidRDefault="00631C6B" w:rsidP="0089597F">
            <w:pPr>
              <w:widowControl w:val="0"/>
              <w:autoSpaceDE w:val="0"/>
              <w:autoSpaceDN w:val="0"/>
              <w:adjustRightInd w:val="0"/>
              <w:jc w:val="center"/>
              <w:rPr>
                <w:lang w:val="it-IT"/>
              </w:rPr>
            </w:pPr>
            <w:r>
              <w:rPr>
                <w:lang w:val="it-IT"/>
              </w:rPr>
              <w:t>399</w:t>
            </w:r>
          </w:p>
        </w:tc>
        <w:tc>
          <w:tcPr>
            <w:tcW w:w="1584" w:type="dxa"/>
            <w:tcBorders>
              <w:top w:val="single" w:sz="4" w:space="0" w:color="auto"/>
              <w:left w:val="nil"/>
              <w:bottom w:val="nil"/>
              <w:right w:val="nil"/>
            </w:tcBorders>
          </w:tcPr>
          <w:p w14:paraId="26407A9B" w14:textId="6E596B16" w:rsidR="00631C6B" w:rsidRDefault="00631C6B" w:rsidP="0089597F">
            <w:pPr>
              <w:widowControl w:val="0"/>
              <w:autoSpaceDE w:val="0"/>
              <w:autoSpaceDN w:val="0"/>
              <w:adjustRightInd w:val="0"/>
              <w:jc w:val="center"/>
              <w:rPr>
                <w:lang w:val="it-IT"/>
              </w:rPr>
            </w:pPr>
            <w:r>
              <w:rPr>
                <w:lang w:val="it-IT"/>
              </w:rPr>
              <w:t>399</w:t>
            </w:r>
          </w:p>
        </w:tc>
      </w:tr>
      <w:tr w:rsidR="00631C6B" w14:paraId="45D6FB3F" w14:textId="77777777" w:rsidTr="00BF5D8D">
        <w:trPr>
          <w:jc w:val="center"/>
        </w:trPr>
        <w:tc>
          <w:tcPr>
            <w:tcW w:w="2811" w:type="dxa"/>
            <w:tcBorders>
              <w:top w:val="nil"/>
              <w:left w:val="nil"/>
              <w:bottom w:val="nil"/>
              <w:right w:val="nil"/>
            </w:tcBorders>
          </w:tcPr>
          <w:p w14:paraId="76D83F83" w14:textId="53FB42D8" w:rsidR="00631C6B" w:rsidRDefault="00631C6B" w:rsidP="0089597F">
            <w:pPr>
              <w:widowControl w:val="0"/>
              <w:autoSpaceDE w:val="0"/>
              <w:autoSpaceDN w:val="0"/>
              <w:adjustRightInd w:val="0"/>
              <w:rPr>
                <w:lang w:val="it-IT"/>
              </w:rPr>
            </w:pPr>
            <w:r>
              <w:rPr>
                <w:lang w:val="it-IT"/>
              </w:rPr>
              <w:t>R-</w:t>
            </w:r>
            <w:proofErr w:type="spellStart"/>
            <w:r>
              <w:rPr>
                <w:lang w:val="it-IT"/>
              </w:rPr>
              <w:t>squared</w:t>
            </w:r>
            <w:proofErr w:type="spellEnd"/>
          </w:p>
        </w:tc>
        <w:tc>
          <w:tcPr>
            <w:tcW w:w="1584" w:type="dxa"/>
            <w:tcBorders>
              <w:top w:val="nil"/>
              <w:left w:val="nil"/>
              <w:bottom w:val="nil"/>
              <w:right w:val="nil"/>
            </w:tcBorders>
          </w:tcPr>
          <w:p w14:paraId="61098DA2" w14:textId="614F35EB" w:rsidR="00631C6B" w:rsidRDefault="00631C6B" w:rsidP="0089597F">
            <w:pPr>
              <w:widowControl w:val="0"/>
              <w:autoSpaceDE w:val="0"/>
              <w:autoSpaceDN w:val="0"/>
              <w:adjustRightInd w:val="0"/>
              <w:jc w:val="center"/>
              <w:rPr>
                <w:lang w:val="it-IT"/>
              </w:rPr>
            </w:pPr>
            <w:r>
              <w:rPr>
                <w:lang w:val="it-IT"/>
              </w:rPr>
              <w:t>0.052</w:t>
            </w:r>
          </w:p>
        </w:tc>
        <w:tc>
          <w:tcPr>
            <w:tcW w:w="1584" w:type="dxa"/>
            <w:tcBorders>
              <w:top w:val="nil"/>
              <w:left w:val="nil"/>
              <w:bottom w:val="nil"/>
              <w:right w:val="nil"/>
            </w:tcBorders>
          </w:tcPr>
          <w:p w14:paraId="468B623B" w14:textId="36D45FD9" w:rsidR="00631C6B" w:rsidRDefault="00631C6B" w:rsidP="0089597F">
            <w:pPr>
              <w:widowControl w:val="0"/>
              <w:autoSpaceDE w:val="0"/>
              <w:autoSpaceDN w:val="0"/>
              <w:adjustRightInd w:val="0"/>
              <w:jc w:val="center"/>
              <w:rPr>
                <w:lang w:val="it-IT"/>
              </w:rPr>
            </w:pPr>
          </w:p>
        </w:tc>
        <w:tc>
          <w:tcPr>
            <w:tcW w:w="1584" w:type="dxa"/>
            <w:tcBorders>
              <w:top w:val="nil"/>
              <w:left w:val="nil"/>
              <w:bottom w:val="nil"/>
              <w:right w:val="nil"/>
            </w:tcBorders>
          </w:tcPr>
          <w:p w14:paraId="6C445E3A" w14:textId="0C6DDBC1" w:rsidR="00631C6B" w:rsidRDefault="00631C6B" w:rsidP="0089597F">
            <w:pPr>
              <w:widowControl w:val="0"/>
              <w:autoSpaceDE w:val="0"/>
              <w:autoSpaceDN w:val="0"/>
              <w:adjustRightInd w:val="0"/>
              <w:jc w:val="center"/>
              <w:rPr>
                <w:lang w:val="it-IT"/>
              </w:rPr>
            </w:pPr>
          </w:p>
        </w:tc>
        <w:tc>
          <w:tcPr>
            <w:tcW w:w="1584" w:type="dxa"/>
            <w:tcBorders>
              <w:top w:val="nil"/>
              <w:left w:val="nil"/>
              <w:bottom w:val="nil"/>
              <w:right w:val="nil"/>
            </w:tcBorders>
          </w:tcPr>
          <w:p w14:paraId="15DFCD63" w14:textId="6D943F5F" w:rsidR="00631C6B" w:rsidRDefault="00631C6B" w:rsidP="0089597F">
            <w:pPr>
              <w:widowControl w:val="0"/>
              <w:autoSpaceDE w:val="0"/>
              <w:autoSpaceDN w:val="0"/>
              <w:adjustRightInd w:val="0"/>
              <w:jc w:val="center"/>
              <w:rPr>
                <w:lang w:val="it-IT"/>
              </w:rPr>
            </w:pPr>
          </w:p>
        </w:tc>
      </w:tr>
      <w:tr w:rsidR="00631C6B" w14:paraId="58BB0674" w14:textId="77777777" w:rsidTr="00BF5D8D">
        <w:trPr>
          <w:jc w:val="center"/>
        </w:trPr>
        <w:tc>
          <w:tcPr>
            <w:tcW w:w="2811" w:type="dxa"/>
            <w:tcBorders>
              <w:top w:val="nil"/>
              <w:left w:val="nil"/>
              <w:bottom w:val="single" w:sz="6" w:space="0" w:color="auto"/>
              <w:right w:val="nil"/>
            </w:tcBorders>
          </w:tcPr>
          <w:p w14:paraId="63718723" w14:textId="78D84416" w:rsidR="00631C6B" w:rsidRDefault="00631C6B" w:rsidP="0089597F">
            <w:pPr>
              <w:widowControl w:val="0"/>
              <w:autoSpaceDE w:val="0"/>
              <w:autoSpaceDN w:val="0"/>
              <w:adjustRightInd w:val="0"/>
              <w:rPr>
                <w:lang w:val="it-IT"/>
              </w:rPr>
            </w:pPr>
            <w:proofErr w:type="spellStart"/>
            <w:r>
              <w:rPr>
                <w:lang w:val="it-IT"/>
              </w:rPr>
              <w:t>Number</w:t>
            </w:r>
            <w:proofErr w:type="spellEnd"/>
            <w:r>
              <w:rPr>
                <w:lang w:val="it-IT"/>
              </w:rPr>
              <w:t xml:space="preserve"> of </w:t>
            </w:r>
            <w:proofErr w:type="spellStart"/>
            <w:r>
              <w:rPr>
                <w:lang w:val="it-IT"/>
              </w:rPr>
              <w:t>exporter</w:t>
            </w:r>
            <w:proofErr w:type="spellEnd"/>
          </w:p>
        </w:tc>
        <w:tc>
          <w:tcPr>
            <w:tcW w:w="1584" w:type="dxa"/>
            <w:tcBorders>
              <w:top w:val="nil"/>
              <w:left w:val="nil"/>
              <w:bottom w:val="single" w:sz="6" w:space="0" w:color="auto"/>
              <w:right w:val="nil"/>
            </w:tcBorders>
          </w:tcPr>
          <w:p w14:paraId="155A2F19" w14:textId="24B93F5C" w:rsidR="00631C6B" w:rsidRDefault="00631C6B" w:rsidP="0089597F">
            <w:pPr>
              <w:widowControl w:val="0"/>
              <w:autoSpaceDE w:val="0"/>
              <w:autoSpaceDN w:val="0"/>
              <w:adjustRightInd w:val="0"/>
              <w:jc w:val="center"/>
              <w:rPr>
                <w:lang w:val="it-IT"/>
              </w:rPr>
            </w:pPr>
            <w:r>
              <w:rPr>
                <w:lang w:val="it-IT"/>
              </w:rPr>
              <w:t>129</w:t>
            </w:r>
          </w:p>
        </w:tc>
        <w:tc>
          <w:tcPr>
            <w:tcW w:w="1584" w:type="dxa"/>
            <w:tcBorders>
              <w:top w:val="nil"/>
              <w:left w:val="nil"/>
              <w:bottom w:val="single" w:sz="6" w:space="0" w:color="auto"/>
              <w:right w:val="nil"/>
            </w:tcBorders>
          </w:tcPr>
          <w:p w14:paraId="3FCD7C58" w14:textId="71C07001" w:rsidR="00631C6B" w:rsidRDefault="00631C6B" w:rsidP="0089597F">
            <w:pPr>
              <w:widowControl w:val="0"/>
              <w:autoSpaceDE w:val="0"/>
              <w:autoSpaceDN w:val="0"/>
              <w:adjustRightInd w:val="0"/>
              <w:jc w:val="center"/>
              <w:rPr>
                <w:lang w:val="it-IT"/>
              </w:rPr>
            </w:pPr>
            <w:r>
              <w:rPr>
                <w:lang w:val="it-IT"/>
              </w:rPr>
              <w:t>129</w:t>
            </w:r>
          </w:p>
        </w:tc>
        <w:tc>
          <w:tcPr>
            <w:tcW w:w="1584" w:type="dxa"/>
            <w:tcBorders>
              <w:top w:val="nil"/>
              <w:left w:val="nil"/>
              <w:bottom w:val="single" w:sz="6" w:space="0" w:color="auto"/>
              <w:right w:val="nil"/>
            </w:tcBorders>
          </w:tcPr>
          <w:p w14:paraId="49280087" w14:textId="7E95D06B" w:rsidR="00631C6B" w:rsidRDefault="00631C6B" w:rsidP="0089597F">
            <w:pPr>
              <w:widowControl w:val="0"/>
              <w:autoSpaceDE w:val="0"/>
              <w:autoSpaceDN w:val="0"/>
              <w:adjustRightInd w:val="0"/>
              <w:jc w:val="center"/>
              <w:rPr>
                <w:lang w:val="it-IT"/>
              </w:rPr>
            </w:pPr>
            <w:r>
              <w:rPr>
                <w:lang w:val="it-IT"/>
              </w:rPr>
              <w:t>126</w:t>
            </w:r>
          </w:p>
        </w:tc>
        <w:tc>
          <w:tcPr>
            <w:tcW w:w="1584" w:type="dxa"/>
            <w:tcBorders>
              <w:top w:val="nil"/>
              <w:left w:val="nil"/>
              <w:bottom w:val="single" w:sz="6" w:space="0" w:color="auto"/>
              <w:right w:val="nil"/>
            </w:tcBorders>
          </w:tcPr>
          <w:p w14:paraId="1EA91C9A" w14:textId="54699507" w:rsidR="00631C6B" w:rsidRDefault="00631C6B" w:rsidP="0089597F">
            <w:pPr>
              <w:widowControl w:val="0"/>
              <w:autoSpaceDE w:val="0"/>
              <w:autoSpaceDN w:val="0"/>
              <w:adjustRightInd w:val="0"/>
              <w:jc w:val="center"/>
              <w:rPr>
                <w:lang w:val="it-IT"/>
              </w:rPr>
            </w:pPr>
            <w:r>
              <w:rPr>
                <w:lang w:val="it-IT"/>
              </w:rPr>
              <w:t>126</w:t>
            </w:r>
          </w:p>
        </w:tc>
      </w:tr>
      <w:tr w:rsidR="00631C6B" w14:paraId="618F3506" w14:textId="77777777" w:rsidTr="0089597F">
        <w:trPr>
          <w:jc w:val="center"/>
        </w:trPr>
        <w:tc>
          <w:tcPr>
            <w:tcW w:w="2811" w:type="dxa"/>
            <w:tcBorders>
              <w:top w:val="nil"/>
              <w:left w:val="nil"/>
              <w:bottom w:val="single" w:sz="6" w:space="0" w:color="auto"/>
              <w:right w:val="nil"/>
            </w:tcBorders>
          </w:tcPr>
          <w:p w14:paraId="19F3670F" w14:textId="7EB60BF9" w:rsidR="00631C6B" w:rsidRDefault="00631C6B" w:rsidP="0089597F">
            <w:pPr>
              <w:widowControl w:val="0"/>
              <w:autoSpaceDE w:val="0"/>
              <w:autoSpaceDN w:val="0"/>
              <w:adjustRightInd w:val="0"/>
              <w:rPr>
                <w:lang w:val="it-IT"/>
              </w:rPr>
            </w:pPr>
          </w:p>
        </w:tc>
        <w:tc>
          <w:tcPr>
            <w:tcW w:w="1584" w:type="dxa"/>
            <w:tcBorders>
              <w:top w:val="nil"/>
              <w:left w:val="nil"/>
              <w:bottom w:val="single" w:sz="6" w:space="0" w:color="auto"/>
              <w:right w:val="nil"/>
            </w:tcBorders>
          </w:tcPr>
          <w:p w14:paraId="29C578E7" w14:textId="5F093152" w:rsidR="00631C6B" w:rsidRDefault="00631C6B" w:rsidP="0089597F">
            <w:pPr>
              <w:widowControl w:val="0"/>
              <w:autoSpaceDE w:val="0"/>
              <w:autoSpaceDN w:val="0"/>
              <w:adjustRightInd w:val="0"/>
              <w:jc w:val="center"/>
              <w:rPr>
                <w:lang w:val="it-IT"/>
              </w:rPr>
            </w:pPr>
          </w:p>
        </w:tc>
        <w:tc>
          <w:tcPr>
            <w:tcW w:w="1584" w:type="dxa"/>
            <w:tcBorders>
              <w:top w:val="nil"/>
              <w:left w:val="nil"/>
              <w:bottom w:val="single" w:sz="6" w:space="0" w:color="auto"/>
              <w:right w:val="nil"/>
            </w:tcBorders>
          </w:tcPr>
          <w:p w14:paraId="17BBF037" w14:textId="47C80233" w:rsidR="00631C6B" w:rsidRDefault="00631C6B" w:rsidP="0089597F">
            <w:pPr>
              <w:widowControl w:val="0"/>
              <w:autoSpaceDE w:val="0"/>
              <w:autoSpaceDN w:val="0"/>
              <w:adjustRightInd w:val="0"/>
              <w:jc w:val="center"/>
              <w:rPr>
                <w:lang w:val="it-IT"/>
              </w:rPr>
            </w:pPr>
          </w:p>
        </w:tc>
        <w:tc>
          <w:tcPr>
            <w:tcW w:w="1584" w:type="dxa"/>
            <w:tcBorders>
              <w:top w:val="nil"/>
              <w:left w:val="nil"/>
              <w:bottom w:val="single" w:sz="6" w:space="0" w:color="auto"/>
              <w:right w:val="nil"/>
            </w:tcBorders>
          </w:tcPr>
          <w:p w14:paraId="1FFB2D99" w14:textId="3D462A0D" w:rsidR="00631C6B" w:rsidRDefault="00631C6B" w:rsidP="0089597F">
            <w:pPr>
              <w:widowControl w:val="0"/>
              <w:autoSpaceDE w:val="0"/>
              <w:autoSpaceDN w:val="0"/>
              <w:adjustRightInd w:val="0"/>
              <w:jc w:val="center"/>
              <w:rPr>
                <w:lang w:val="it-IT"/>
              </w:rPr>
            </w:pPr>
          </w:p>
        </w:tc>
        <w:tc>
          <w:tcPr>
            <w:tcW w:w="1584" w:type="dxa"/>
            <w:tcBorders>
              <w:top w:val="nil"/>
              <w:left w:val="nil"/>
              <w:bottom w:val="single" w:sz="6" w:space="0" w:color="auto"/>
              <w:right w:val="nil"/>
            </w:tcBorders>
          </w:tcPr>
          <w:p w14:paraId="0211023B" w14:textId="0B61AD68" w:rsidR="00631C6B" w:rsidRDefault="00631C6B" w:rsidP="0089597F">
            <w:pPr>
              <w:widowControl w:val="0"/>
              <w:autoSpaceDE w:val="0"/>
              <w:autoSpaceDN w:val="0"/>
              <w:adjustRightInd w:val="0"/>
              <w:jc w:val="center"/>
              <w:rPr>
                <w:lang w:val="it-IT"/>
              </w:rPr>
            </w:pPr>
          </w:p>
        </w:tc>
      </w:tr>
    </w:tbl>
    <w:p w14:paraId="2D600B33" w14:textId="77777777" w:rsidR="00AE1730" w:rsidRDefault="00AE1730" w:rsidP="00AE1730">
      <w:pPr>
        <w:widowControl w:val="0"/>
        <w:autoSpaceDE w:val="0"/>
        <w:autoSpaceDN w:val="0"/>
        <w:adjustRightInd w:val="0"/>
        <w:jc w:val="center"/>
        <w:rPr>
          <w:lang w:val="it-IT"/>
        </w:rPr>
      </w:pPr>
      <w:proofErr w:type="spellStart"/>
      <w:r>
        <w:rPr>
          <w:lang w:val="it-IT"/>
        </w:rPr>
        <w:t>Robust</w:t>
      </w:r>
      <w:proofErr w:type="spellEnd"/>
      <w:r>
        <w:rPr>
          <w:lang w:val="it-IT"/>
        </w:rPr>
        <w:t xml:space="preserve"> standard </w:t>
      </w:r>
      <w:proofErr w:type="spellStart"/>
      <w:r>
        <w:rPr>
          <w:lang w:val="it-IT"/>
        </w:rPr>
        <w:t>errors</w:t>
      </w:r>
      <w:proofErr w:type="spellEnd"/>
      <w:r>
        <w:rPr>
          <w:lang w:val="it-IT"/>
        </w:rPr>
        <w:t xml:space="preserve"> in </w:t>
      </w:r>
      <w:proofErr w:type="spellStart"/>
      <w:r>
        <w:rPr>
          <w:lang w:val="it-IT"/>
        </w:rPr>
        <w:t>parentheses</w:t>
      </w:r>
      <w:proofErr w:type="spellEnd"/>
    </w:p>
    <w:p w14:paraId="589A62EA" w14:textId="77777777" w:rsidR="00AE1730" w:rsidRDefault="00AE1730" w:rsidP="00AE1730">
      <w:pPr>
        <w:widowControl w:val="0"/>
        <w:autoSpaceDE w:val="0"/>
        <w:autoSpaceDN w:val="0"/>
        <w:adjustRightInd w:val="0"/>
        <w:jc w:val="center"/>
        <w:rPr>
          <w:lang w:val="it-IT"/>
        </w:rPr>
      </w:pPr>
      <w:r>
        <w:rPr>
          <w:lang w:val="it-IT"/>
        </w:rPr>
        <w:t>*** p&lt;0.01, ** p&lt;0.05, * p&lt;0.1</w:t>
      </w:r>
    </w:p>
    <w:p w14:paraId="35D19E79" w14:textId="77777777" w:rsidR="00AE1730" w:rsidRDefault="00AE1730" w:rsidP="00AE1730">
      <w:pPr>
        <w:jc w:val="center"/>
        <w:rPr>
          <w:i/>
          <w:lang w:val="it-IT"/>
        </w:rPr>
      </w:pPr>
    </w:p>
    <w:p w14:paraId="481CDF51" w14:textId="77777777" w:rsidR="00AE1730" w:rsidRDefault="00AE1730">
      <w:pPr>
        <w:rPr>
          <w:i/>
          <w:lang w:val="it-IT"/>
        </w:rPr>
      </w:pPr>
    </w:p>
    <w:p w14:paraId="1FBB7191" w14:textId="77777777" w:rsidR="00140B27" w:rsidRDefault="00140B27">
      <w:pPr>
        <w:rPr>
          <w:i/>
          <w:lang w:val="it-IT"/>
        </w:rPr>
      </w:pPr>
    </w:p>
    <w:p w14:paraId="75008590" w14:textId="77777777" w:rsidR="00140B27" w:rsidRDefault="00140B27">
      <w:pPr>
        <w:rPr>
          <w:i/>
          <w:lang w:val="it-IT"/>
        </w:rPr>
      </w:pPr>
    </w:p>
    <w:p w14:paraId="3010E6DD" w14:textId="77777777" w:rsidR="00140B27" w:rsidRDefault="00140B27">
      <w:pPr>
        <w:rPr>
          <w:i/>
          <w:lang w:val="it-IT"/>
        </w:rPr>
      </w:pPr>
    </w:p>
    <w:p w14:paraId="13758860" w14:textId="77777777" w:rsidR="00140B27" w:rsidRDefault="00140B27">
      <w:pPr>
        <w:rPr>
          <w:i/>
          <w:lang w:val="it-IT"/>
        </w:rPr>
      </w:pPr>
    </w:p>
    <w:p w14:paraId="1EFD876B" w14:textId="77777777" w:rsidR="00140B27" w:rsidRDefault="00140B27">
      <w:pPr>
        <w:rPr>
          <w:i/>
          <w:lang w:val="it-IT"/>
        </w:rPr>
      </w:pPr>
    </w:p>
    <w:p w14:paraId="7F40E4B7" w14:textId="77777777" w:rsidR="00140B27" w:rsidRDefault="00140B27">
      <w:pPr>
        <w:rPr>
          <w:i/>
          <w:lang w:val="it-IT"/>
        </w:rPr>
      </w:pPr>
    </w:p>
    <w:p w14:paraId="7793404E" w14:textId="77777777" w:rsidR="00140B27" w:rsidRDefault="00140B27">
      <w:pPr>
        <w:rPr>
          <w:i/>
          <w:lang w:val="it-IT"/>
        </w:rPr>
      </w:pPr>
    </w:p>
    <w:p w14:paraId="6716EC0A" w14:textId="77777777" w:rsidR="00140B27" w:rsidRDefault="00140B27">
      <w:pPr>
        <w:rPr>
          <w:i/>
          <w:lang w:val="it-IT"/>
        </w:rPr>
      </w:pPr>
    </w:p>
    <w:p w14:paraId="756A37A3" w14:textId="77777777" w:rsidR="00140B27" w:rsidRDefault="00140B27">
      <w:pPr>
        <w:rPr>
          <w:i/>
          <w:lang w:val="it-IT"/>
        </w:rPr>
      </w:pPr>
    </w:p>
    <w:p w14:paraId="06E559A9" w14:textId="77777777" w:rsidR="00140B27" w:rsidRDefault="00140B27">
      <w:pPr>
        <w:rPr>
          <w:i/>
          <w:lang w:val="it-IT"/>
        </w:rPr>
      </w:pPr>
    </w:p>
    <w:p w14:paraId="27AD5C2C" w14:textId="77777777" w:rsidR="00140B27" w:rsidRDefault="00140B27">
      <w:pPr>
        <w:rPr>
          <w:i/>
          <w:lang w:val="it-IT"/>
        </w:rPr>
      </w:pPr>
    </w:p>
    <w:p w14:paraId="40B5CB2B" w14:textId="77777777" w:rsidR="00140B27" w:rsidRDefault="00140B27">
      <w:pPr>
        <w:rPr>
          <w:i/>
          <w:lang w:val="it-IT"/>
        </w:rPr>
      </w:pPr>
    </w:p>
    <w:p w14:paraId="193FF987" w14:textId="77777777" w:rsidR="00140B27" w:rsidRDefault="00140B27">
      <w:pPr>
        <w:rPr>
          <w:i/>
          <w:lang w:val="it-IT"/>
        </w:rPr>
      </w:pPr>
    </w:p>
    <w:p w14:paraId="46547FC4" w14:textId="77777777" w:rsidR="00140B27" w:rsidRDefault="00140B27">
      <w:pPr>
        <w:rPr>
          <w:i/>
          <w:lang w:val="it-IT"/>
        </w:rPr>
      </w:pPr>
    </w:p>
    <w:p w14:paraId="32B6663C" w14:textId="77777777" w:rsidR="00140B27" w:rsidRDefault="00140B27">
      <w:pPr>
        <w:rPr>
          <w:i/>
          <w:lang w:val="it-IT"/>
        </w:rPr>
      </w:pPr>
    </w:p>
    <w:p w14:paraId="1A7CD215" w14:textId="77777777" w:rsidR="00140B27" w:rsidRDefault="00140B27">
      <w:pPr>
        <w:rPr>
          <w:i/>
          <w:lang w:val="it-IT"/>
        </w:rPr>
      </w:pPr>
    </w:p>
    <w:p w14:paraId="419431A4" w14:textId="77777777" w:rsidR="00140B27" w:rsidRDefault="00140B27">
      <w:pPr>
        <w:rPr>
          <w:i/>
          <w:lang w:val="it-IT"/>
        </w:rPr>
      </w:pPr>
    </w:p>
    <w:p w14:paraId="2AC6E751" w14:textId="77777777" w:rsidR="006F6C82" w:rsidRDefault="006F6C82">
      <w:pPr>
        <w:rPr>
          <w:i/>
          <w:lang w:val="it-IT"/>
        </w:rPr>
      </w:pPr>
    </w:p>
    <w:p w14:paraId="4D686CE3" w14:textId="2D35AFEB" w:rsidR="0089597F" w:rsidRDefault="0089597F">
      <w:pPr>
        <w:rPr>
          <w:i/>
          <w:lang w:val="it-IT"/>
        </w:rPr>
      </w:pPr>
      <w:proofErr w:type="spellStart"/>
      <w:r>
        <w:rPr>
          <w:i/>
          <w:lang w:val="it-IT"/>
        </w:rPr>
        <w:lastRenderedPageBreak/>
        <w:t>Appendix</w:t>
      </w:r>
      <w:proofErr w:type="spellEnd"/>
      <w:r>
        <w:rPr>
          <w:i/>
          <w:lang w:val="it-IT"/>
        </w:rPr>
        <w:t xml:space="preserve"> 7</w:t>
      </w:r>
      <w:r w:rsidR="000F4E11">
        <w:rPr>
          <w:i/>
          <w:lang w:val="it-IT"/>
        </w:rPr>
        <w:t xml:space="preserve">. SF6 </w:t>
      </w:r>
      <w:proofErr w:type="spellStart"/>
      <w:r w:rsidR="000F4E11">
        <w:rPr>
          <w:i/>
          <w:lang w:val="it-IT"/>
        </w:rPr>
        <w:t>regression</w:t>
      </w:r>
      <w:proofErr w:type="spellEnd"/>
    </w:p>
    <w:p w14:paraId="2F6B3A75" w14:textId="77777777" w:rsidR="0089597F" w:rsidRDefault="0089597F">
      <w:pPr>
        <w:rPr>
          <w:i/>
          <w:lang w:val="it-IT"/>
        </w:rPr>
      </w:pPr>
    </w:p>
    <w:tbl>
      <w:tblPr>
        <w:tblW w:w="9228" w:type="dxa"/>
        <w:jc w:val="center"/>
        <w:tblInd w:w="495" w:type="dxa"/>
        <w:tblLayout w:type="fixed"/>
        <w:tblCellMar>
          <w:left w:w="75" w:type="dxa"/>
          <w:right w:w="75" w:type="dxa"/>
        </w:tblCellMar>
        <w:tblLook w:val="0000" w:firstRow="0" w:lastRow="0" w:firstColumn="0" w:lastColumn="0" w:noHBand="0" w:noVBand="0"/>
      </w:tblPr>
      <w:tblGrid>
        <w:gridCol w:w="2316"/>
        <w:gridCol w:w="1584"/>
        <w:gridCol w:w="1728"/>
        <w:gridCol w:w="1872"/>
        <w:gridCol w:w="1728"/>
      </w:tblGrid>
      <w:tr w:rsidR="00AE1730" w:rsidRPr="000F4E11" w14:paraId="0217D6BD" w14:textId="77777777" w:rsidTr="00631C6B">
        <w:trPr>
          <w:jc w:val="center"/>
        </w:trPr>
        <w:tc>
          <w:tcPr>
            <w:tcW w:w="2316" w:type="dxa"/>
            <w:tcBorders>
              <w:top w:val="single" w:sz="6" w:space="0" w:color="auto"/>
              <w:left w:val="nil"/>
              <w:bottom w:val="nil"/>
              <w:right w:val="nil"/>
            </w:tcBorders>
          </w:tcPr>
          <w:p w14:paraId="023D8071" w14:textId="77777777" w:rsidR="00AE1730" w:rsidRDefault="00AE1730" w:rsidP="006E1078">
            <w:pPr>
              <w:widowControl w:val="0"/>
              <w:autoSpaceDE w:val="0"/>
              <w:autoSpaceDN w:val="0"/>
              <w:adjustRightInd w:val="0"/>
              <w:rPr>
                <w:lang w:val="it-IT"/>
              </w:rPr>
            </w:pPr>
          </w:p>
        </w:tc>
        <w:tc>
          <w:tcPr>
            <w:tcW w:w="1584" w:type="dxa"/>
            <w:tcBorders>
              <w:top w:val="single" w:sz="6" w:space="0" w:color="auto"/>
              <w:left w:val="nil"/>
              <w:bottom w:val="nil"/>
              <w:right w:val="nil"/>
            </w:tcBorders>
          </w:tcPr>
          <w:p w14:paraId="0C752753" w14:textId="77777777" w:rsidR="00AE1730" w:rsidRDefault="00AE1730" w:rsidP="006E1078">
            <w:pPr>
              <w:widowControl w:val="0"/>
              <w:autoSpaceDE w:val="0"/>
              <w:autoSpaceDN w:val="0"/>
              <w:adjustRightInd w:val="0"/>
              <w:jc w:val="center"/>
              <w:rPr>
                <w:lang w:val="it-IT"/>
              </w:rPr>
            </w:pPr>
            <w:r>
              <w:rPr>
                <w:lang w:val="it-IT"/>
              </w:rPr>
              <w:t>(1)</w:t>
            </w:r>
          </w:p>
        </w:tc>
        <w:tc>
          <w:tcPr>
            <w:tcW w:w="1728" w:type="dxa"/>
            <w:tcBorders>
              <w:top w:val="single" w:sz="6" w:space="0" w:color="auto"/>
              <w:left w:val="nil"/>
              <w:bottom w:val="nil"/>
              <w:right w:val="nil"/>
            </w:tcBorders>
          </w:tcPr>
          <w:p w14:paraId="05725E72" w14:textId="77777777" w:rsidR="00AE1730" w:rsidRDefault="00AE1730" w:rsidP="006E1078">
            <w:pPr>
              <w:widowControl w:val="0"/>
              <w:autoSpaceDE w:val="0"/>
              <w:autoSpaceDN w:val="0"/>
              <w:adjustRightInd w:val="0"/>
              <w:jc w:val="center"/>
              <w:rPr>
                <w:lang w:val="it-IT"/>
              </w:rPr>
            </w:pPr>
            <w:r>
              <w:rPr>
                <w:lang w:val="it-IT"/>
              </w:rPr>
              <w:t>(2)</w:t>
            </w:r>
          </w:p>
        </w:tc>
        <w:tc>
          <w:tcPr>
            <w:tcW w:w="1872" w:type="dxa"/>
            <w:tcBorders>
              <w:top w:val="single" w:sz="6" w:space="0" w:color="auto"/>
              <w:left w:val="nil"/>
              <w:bottom w:val="nil"/>
              <w:right w:val="nil"/>
            </w:tcBorders>
          </w:tcPr>
          <w:p w14:paraId="0F9DE3DF" w14:textId="77777777" w:rsidR="00AE1730" w:rsidRDefault="00AE1730" w:rsidP="006E1078">
            <w:pPr>
              <w:widowControl w:val="0"/>
              <w:autoSpaceDE w:val="0"/>
              <w:autoSpaceDN w:val="0"/>
              <w:adjustRightInd w:val="0"/>
              <w:jc w:val="center"/>
              <w:rPr>
                <w:lang w:val="it-IT"/>
              </w:rPr>
            </w:pPr>
            <w:r>
              <w:rPr>
                <w:lang w:val="it-IT"/>
              </w:rPr>
              <w:t>(3)</w:t>
            </w:r>
          </w:p>
        </w:tc>
        <w:tc>
          <w:tcPr>
            <w:tcW w:w="1728" w:type="dxa"/>
            <w:tcBorders>
              <w:top w:val="single" w:sz="6" w:space="0" w:color="auto"/>
              <w:left w:val="nil"/>
              <w:bottom w:val="nil"/>
              <w:right w:val="nil"/>
            </w:tcBorders>
          </w:tcPr>
          <w:p w14:paraId="373B8987" w14:textId="77777777" w:rsidR="00AE1730" w:rsidRDefault="00AE1730" w:rsidP="006E1078">
            <w:pPr>
              <w:widowControl w:val="0"/>
              <w:autoSpaceDE w:val="0"/>
              <w:autoSpaceDN w:val="0"/>
              <w:adjustRightInd w:val="0"/>
              <w:jc w:val="center"/>
              <w:rPr>
                <w:lang w:val="it-IT"/>
              </w:rPr>
            </w:pPr>
            <w:r>
              <w:rPr>
                <w:lang w:val="it-IT"/>
              </w:rPr>
              <w:t>(4)</w:t>
            </w:r>
          </w:p>
        </w:tc>
      </w:tr>
      <w:tr w:rsidR="00AE1730" w:rsidRPr="000F4E11" w14:paraId="3CFC00F8" w14:textId="77777777" w:rsidTr="00631C6B">
        <w:trPr>
          <w:jc w:val="center"/>
        </w:trPr>
        <w:tc>
          <w:tcPr>
            <w:tcW w:w="2316" w:type="dxa"/>
            <w:tcBorders>
              <w:top w:val="nil"/>
              <w:left w:val="nil"/>
              <w:bottom w:val="nil"/>
              <w:right w:val="nil"/>
            </w:tcBorders>
          </w:tcPr>
          <w:p w14:paraId="6795CA34" w14:textId="77777777" w:rsidR="00AE1730" w:rsidRDefault="00AE1730" w:rsidP="006E1078">
            <w:pPr>
              <w:widowControl w:val="0"/>
              <w:autoSpaceDE w:val="0"/>
              <w:autoSpaceDN w:val="0"/>
              <w:adjustRightInd w:val="0"/>
              <w:rPr>
                <w:lang w:val="it-IT"/>
              </w:rPr>
            </w:pPr>
          </w:p>
        </w:tc>
        <w:tc>
          <w:tcPr>
            <w:tcW w:w="1584" w:type="dxa"/>
            <w:tcBorders>
              <w:top w:val="nil"/>
              <w:left w:val="nil"/>
              <w:bottom w:val="nil"/>
              <w:right w:val="nil"/>
            </w:tcBorders>
          </w:tcPr>
          <w:p w14:paraId="787B19E9" w14:textId="289BB730" w:rsidR="00AE1730" w:rsidRDefault="006D6132" w:rsidP="006E1078">
            <w:pPr>
              <w:widowControl w:val="0"/>
              <w:autoSpaceDE w:val="0"/>
              <w:autoSpaceDN w:val="0"/>
              <w:adjustRightInd w:val="0"/>
              <w:jc w:val="center"/>
              <w:rPr>
                <w:lang w:val="it-IT"/>
              </w:rPr>
            </w:pPr>
            <w:r>
              <w:rPr>
                <w:lang w:val="it-IT"/>
              </w:rPr>
              <w:t>OLS</w:t>
            </w:r>
          </w:p>
        </w:tc>
        <w:tc>
          <w:tcPr>
            <w:tcW w:w="1728" w:type="dxa"/>
            <w:tcBorders>
              <w:top w:val="nil"/>
              <w:left w:val="nil"/>
              <w:bottom w:val="nil"/>
              <w:right w:val="nil"/>
            </w:tcBorders>
          </w:tcPr>
          <w:p w14:paraId="259DFB81" w14:textId="4828FD57" w:rsidR="00AE1730" w:rsidRDefault="006D6132" w:rsidP="006E1078">
            <w:pPr>
              <w:widowControl w:val="0"/>
              <w:autoSpaceDE w:val="0"/>
              <w:autoSpaceDN w:val="0"/>
              <w:adjustRightInd w:val="0"/>
              <w:jc w:val="center"/>
              <w:rPr>
                <w:lang w:val="it-IT"/>
              </w:rPr>
            </w:pPr>
            <w:r>
              <w:rPr>
                <w:lang w:val="it-IT"/>
              </w:rPr>
              <w:t>OLS</w:t>
            </w:r>
          </w:p>
        </w:tc>
        <w:tc>
          <w:tcPr>
            <w:tcW w:w="1872" w:type="dxa"/>
            <w:tcBorders>
              <w:top w:val="nil"/>
              <w:left w:val="nil"/>
              <w:bottom w:val="nil"/>
              <w:right w:val="nil"/>
            </w:tcBorders>
          </w:tcPr>
          <w:p w14:paraId="38C64115" w14:textId="78600C65" w:rsidR="00AE1730" w:rsidRDefault="006D6132" w:rsidP="006E1078">
            <w:pPr>
              <w:widowControl w:val="0"/>
              <w:autoSpaceDE w:val="0"/>
              <w:autoSpaceDN w:val="0"/>
              <w:adjustRightInd w:val="0"/>
              <w:jc w:val="center"/>
              <w:rPr>
                <w:lang w:val="it-IT"/>
              </w:rPr>
            </w:pPr>
            <w:r>
              <w:rPr>
                <w:lang w:val="it-IT"/>
              </w:rPr>
              <w:t>IV</w:t>
            </w:r>
          </w:p>
        </w:tc>
        <w:tc>
          <w:tcPr>
            <w:tcW w:w="1728" w:type="dxa"/>
            <w:tcBorders>
              <w:top w:val="nil"/>
              <w:left w:val="nil"/>
              <w:bottom w:val="nil"/>
              <w:right w:val="nil"/>
            </w:tcBorders>
          </w:tcPr>
          <w:p w14:paraId="28BB8577" w14:textId="0020BB4F" w:rsidR="00AE1730" w:rsidRDefault="006D6132" w:rsidP="006E1078">
            <w:pPr>
              <w:widowControl w:val="0"/>
              <w:autoSpaceDE w:val="0"/>
              <w:autoSpaceDN w:val="0"/>
              <w:adjustRightInd w:val="0"/>
              <w:jc w:val="center"/>
              <w:rPr>
                <w:lang w:val="it-IT"/>
              </w:rPr>
            </w:pPr>
            <w:r>
              <w:rPr>
                <w:lang w:val="it-IT"/>
              </w:rPr>
              <w:t>IV</w:t>
            </w:r>
          </w:p>
        </w:tc>
      </w:tr>
      <w:tr w:rsidR="00AE1730" w:rsidRPr="000F4E11" w14:paraId="06D38BBB" w14:textId="77777777" w:rsidTr="00631C6B">
        <w:trPr>
          <w:jc w:val="center"/>
        </w:trPr>
        <w:tc>
          <w:tcPr>
            <w:tcW w:w="2316" w:type="dxa"/>
            <w:tcBorders>
              <w:top w:val="nil"/>
              <w:left w:val="nil"/>
              <w:bottom w:val="single" w:sz="6" w:space="0" w:color="auto"/>
              <w:right w:val="nil"/>
            </w:tcBorders>
          </w:tcPr>
          <w:p w14:paraId="2ABE02A9" w14:textId="77777777" w:rsidR="00AE1730" w:rsidRDefault="00AE1730" w:rsidP="006E1078">
            <w:pPr>
              <w:widowControl w:val="0"/>
              <w:autoSpaceDE w:val="0"/>
              <w:autoSpaceDN w:val="0"/>
              <w:adjustRightInd w:val="0"/>
              <w:rPr>
                <w:lang w:val="it-IT"/>
              </w:rPr>
            </w:pPr>
            <w:r>
              <w:rPr>
                <w:lang w:val="it-IT"/>
              </w:rPr>
              <w:t>VARIABLES</w:t>
            </w:r>
          </w:p>
        </w:tc>
        <w:tc>
          <w:tcPr>
            <w:tcW w:w="1584" w:type="dxa"/>
            <w:tcBorders>
              <w:top w:val="nil"/>
              <w:left w:val="nil"/>
              <w:bottom w:val="single" w:sz="6" w:space="0" w:color="auto"/>
              <w:right w:val="nil"/>
            </w:tcBorders>
          </w:tcPr>
          <w:p w14:paraId="5678DBB2" w14:textId="5CEB8B2C" w:rsidR="00AE1730" w:rsidRPr="006D6132" w:rsidRDefault="006D6132" w:rsidP="006E1078">
            <w:pPr>
              <w:widowControl w:val="0"/>
              <w:autoSpaceDE w:val="0"/>
              <w:autoSpaceDN w:val="0"/>
              <w:adjustRightInd w:val="0"/>
              <w:jc w:val="center"/>
              <w:rPr>
                <w:i/>
                <w:lang w:val="it-IT"/>
              </w:rPr>
            </w:pPr>
            <w:r w:rsidRPr="006D6132">
              <w:rPr>
                <w:i/>
                <w:lang w:val="it-IT"/>
              </w:rPr>
              <w:t>SF6</w:t>
            </w:r>
          </w:p>
        </w:tc>
        <w:tc>
          <w:tcPr>
            <w:tcW w:w="1728" w:type="dxa"/>
            <w:tcBorders>
              <w:top w:val="nil"/>
              <w:left w:val="nil"/>
              <w:bottom w:val="single" w:sz="6" w:space="0" w:color="auto"/>
              <w:right w:val="nil"/>
            </w:tcBorders>
          </w:tcPr>
          <w:p w14:paraId="75910E62" w14:textId="74F13B1A" w:rsidR="00AE1730" w:rsidRDefault="006D6132" w:rsidP="006E1078">
            <w:pPr>
              <w:widowControl w:val="0"/>
              <w:autoSpaceDE w:val="0"/>
              <w:autoSpaceDN w:val="0"/>
              <w:adjustRightInd w:val="0"/>
              <w:jc w:val="center"/>
              <w:rPr>
                <w:lang w:val="it-IT"/>
              </w:rPr>
            </w:pPr>
            <w:r w:rsidRPr="006D6132">
              <w:rPr>
                <w:i/>
                <w:lang w:val="it-IT"/>
              </w:rPr>
              <w:t>SF6</w:t>
            </w:r>
          </w:p>
        </w:tc>
        <w:tc>
          <w:tcPr>
            <w:tcW w:w="1872" w:type="dxa"/>
            <w:tcBorders>
              <w:top w:val="nil"/>
              <w:left w:val="nil"/>
              <w:bottom w:val="single" w:sz="6" w:space="0" w:color="auto"/>
              <w:right w:val="nil"/>
            </w:tcBorders>
          </w:tcPr>
          <w:p w14:paraId="58E1B3D2" w14:textId="60659FAD" w:rsidR="00AE1730" w:rsidRDefault="006D6132" w:rsidP="006E1078">
            <w:pPr>
              <w:widowControl w:val="0"/>
              <w:autoSpaceDE w:val="0"/>
              <w:autoSpaceDN w:val="0"/>
              <w:adjustRightInd w:val="0"/>
              <w:jc w:val="center"/>
              <w:rPr>
                <w:lang w:val="it-IT"/>
              </w:rPr>
            </w:pPr>
            <w:r w:rsidRPr="006D6132">
              <w:rPr>
                <w:i/>
                <w:lang w:val="it-IT"/>
              </w:rPr>
              <w:t>SF6</w:t>
            </w:r>
          </w:p>
        </w:tc>
        <w:tc>
          <w:tcPr>
            <w:tcW w:w="1728" w:type="dxa"/>
            <w:tcBorders>
              <w:top w:val="nil"/>
              <w:left w:val="nil"/>
              <w:bottom w:val="single" w:sz="6" w:space="0" w:color="auto"/>
              <w:right w:val="nil"/>
            </w:tcBorders>
          </w:tcPr>
          <w:p w14:paraId="65BC609E" w14:textId="111013A3" w:rsidR="00AE1730" w:rsidRDefault="006D6132" w:rsidP="006E1078">
            <w:pPr>
              <w:widowControl w:val="0"/>
              <w:autoSpaceDE w:val="0"/>
              <w:autoSpaceDN w:val="0"/>
              <w:adjustRightInd w:val="0"/>
              <w:jc w:val="center"/>
              <w:rPr>
                <w:lang w:val="it-IT"/>
              </w:rPr>
            </w:pPr>
            <w:r w:rsidRPr="006D6132">
              <w:rPr>
                <w:i/>
                <w:lang w:val="it-IT"/>
              </w:rPr>
              <w:t>SF6</w:t>
            </w:r>
          </w:p>
        </w:tc>
      </w:tr>
      <w:tr w:rsidR="00631C6B" w:rsidRPr="000F4E11" w14:paraId="7D84386B" w14:textId="77777777" w:rsidTr="00631C6B">
        <w:trPr>
          <w:jc w:val="center"/>
        </w:trPr>
        <w:tc>
          <w:tcPr>
            <w:tcW w:w="2316" w:type="dxa"/>
            <w:tcBorders>
              <w:top w:val="nil"/>
              <w:left w:val="nil"/>
              <w:bottom w:val="nil"/>
              <w:right w:val="nil"/>
            </w:tcBorders>
          </w:tcPr>
          <w:p w14:paraId="7CA441D9" w14:textId="59B26C37" w:rsidR="00631C6B" w:rsidRDefault="00631C6B" w:rsidP="006E1078">
            <w:pPr>
              <w:widowControl w:val="0"/>
              <w:autoSpaceDE w:val="0"/>
              <w:autoSpaceDN w:val="0"/>
              <w:adjustRightInd w:val="0"/>
              <w:rPr>
                <w:lang w:val="it-IT"/>
              </w:rPr>
            </w:pPr>
            <w:proofErr w:type="spellStart"/>
            <w:r w:rsidRPr="000F4E11">
              <w:rPr>
                <w:rFonts w:eastAsia="Times New Roman" w:cs="Times New Roman"/>
                <w:lang w:val="it-IT"/>
              </w:rPr>
              <w:t>lnGDP</w:t>
            </w:r>
            <w:proofErr w:type="spellEnd"/>
            <w:r w:rsidRPr="000F4E11">
              <w:rPr>
                <w:rFonts w:eastAsia="Times New Roman" w:cs="Times New Roman"/>
                <w:lang w:val="it-IT"/>
              </w:rPr>
              <w:t> </w:t>
            </w:r>
          </w:p>
        </w:tc>
        <w:tc>
          <w:tcPr>
            <w:tcW w:w="1584" w:type="dxa"/>
            <w:tcBorders>
              <w:top w:val="nil"/>
              <w:left w:val="nil"/>
              <w:bottom w:val="nil"/>
              <w:right w:val="nil"/>
            </w:tcBorders>
          </w:tcPr>
          <w:p w14:paraId="447F1585" w14:textId="2CEE4E20" w:rsidR="00631C6B" w:rsidRDefault="00631C6B" w:rsidP="006E1078">
            <w:pPr>
              <w:widowControl w:val="0"/>
              <w:autoSpaceDE w:val="0"/>
              <w:autoSpaceDN w:val="0"/>
              <w:adjustRightInd w:val="0"/>
              <w:jc w:val="center"/>
              <w:rPr>
                <w:lang w:val="it-IT"/>
              </w:rPr>
            </w:pPr>
            <w:r>
              <w:rPr>
                <w:lang w:val="it-IT"/>
              </w:rPr>
              <w:t>5.14e-05*</w:t>
            </w:r>
          </w:p>
        </w:tc>
        <w:tc>
          <w:tcPr>
            <w:tcW w:w="1728" w:type="dxa"/>
            <w:tcBorders>
              <w:top w:val="nil"/>
              <w:left w:val="nil"/>
              <w:bottom w:val="nil"/>
              <w:right w:val="nil"/>
            </w:tcBorders>
          </w:tcPr>
          <w:p w14:paraId="5A697A8A" w14:textId="4D37FACA" w:rsidR="00631C6B" w:rsidRDefault="00631C6B" w:rsidP="006E1078">
            <w:pPr>
              <w:widowControl w:val="0"/>
              <w:autoSpaceDE w:val="0"/>
              <w:autoSpaceDN w:val="0"/>
              <w:adjustRightInd w:val="0"/>
              <w:jc w:val="center"/>
              <w:rPr>
                <w:lang w:val="it-IT"/>
              </w:rPr>
            </w:pPr>
            <w:r>
              <w:rPr>
                <w:lang w:val="it-IT"/>
              </w:rPr>
              <w:t>1.21e-05</w:t>
            </w:r>
          </w:p>
        </w:tc>
        <w:tc>
          <w:tcPr>
            <w:tcW w:w="1872" w:type="dxa"/>
            <w:tcBorders>
              <w:top w:val="nil"/>
              <w:left w:val="nil"/>
              <w:bottom w:val="nil"/>
              <w:right w:val="nil"/>
            </w:tcBorders>
          </w:tcPr>
          <w:p w14:paraId="1B8ED734" w14:textId="779CF710" w:rsidR="00631C6B" w:rsidRDefault="00631C6B" w:rsidP="006E1078">
            <w:pPr>
              <w:widowControl w:val="0"/>
              <w:autoSpaceDE w:val="0"/>
              <w:autoSpaceDN w:val="0"/>
              <w:adjustRightInd w:val="0"/>
              <w:jc w:val="center"/>
              <w:rPr>
                <w:lang w:val="it-IT"/>
              </w:rPr>
            </w:pPr>
            <w:r>
              <w:rPr>
                <w:lang w:val="it-IT"/>
              </w:rPr>
              <w:t>5.29e-05***</w:t>
            </w:r>
          </w:p>
        </w:tc>
        <w:tc>
          <w:tcPr>
            <w:tcW w:w="1728" w:type="dxa"/>
            <w:tcBorders>
              <w:top w:val="nil"/>
              <w:left w:val="nil"/>
              <w:bottom w:val="nil"/>
              <w:right w:val="nil"/>
            </w:tcBorders>
          </w:tcPr>
          <w:p w14:paraId="51E29BEA" w14:textId="5BBF1F4A" w:rsidR="00631C6B" w:rsidRDefault="00631C6B" w:rsidP="006E1078">
            <w:pPr>
              <w:widowControl w:val="0"/>
              <w:autoSpaceDE w:val="0"/>
              <w:autoSpaceDN w:val="0"/>
              <w:adjustRightInd w:val="0"/>
              <w:jc w:val="center"/>
              <w:rPr>
                <w:lang w:val="it-IT"/>
              </w:rPr>
            </w:pPr>
            <w:r>
              <w:rPr>
                <w:lang w:val="it-IT"/>
              </w:rPr>
              <w:t>1.45e-05</w:t>
            </w:r>
          </w:p>
        </w:tc>
      </w:tr>
      <w:tr w:rsidR="00631C6B" w14:paraId="3A9092DF" w14:textId="77777777" w:rsidTr="00631C6B">
        <w:trPr>
          <w:jc w:val="center"/>
        </w:trPr>
        <w:tc>
          <w:tcPr>
            <w:tcW w:w="2316" w:type="dxa"/>
            <w:tcBorders>
              <w:top w:val="nil"/>
              <w:left w:val="nil"/>
              <w:bottom w:val="nil"/>
              <w:right w:val="nil"/>
            </w:tcBorders>
          </w:tcPr>
          <w:p w14:paraId="54756DF6" w14:textId="47EDE987" w:rsidR="00631C6B" w:rsidRDefault="00631C6B" w:rsidP="006E1078">
            <w:pPr>
              <w:widowControl w:val="0"/>
              <w:autoSpaceDE w:val="0"/>
              <w:autoSpaceDN w:val="0"/>
              <w:adjustRightInd w:val="0"/>
              <w:rPr>
                <w:lang w:val="it-IT"/>
              </w:rPr>
            </w:pPr>
            <w:r w:rsidRPr="000F4E11">
              <w:rPr>
                <w:rFonts w:eastAsia="Times New Roman" w:cs="Times New Roman"/>
                <w:lang w:val="it-IT"/>
              </w:rPr>
              <w:t> </w:t>
            </w:r>
          </w:p>
        </w:tc>
        <w:tc>
          <w:tcPr>
            <w:tcW w:w="1584" w:type="dxa"/>
            <w:tcBorders>
              <w:top w:val="nil"/>
              <w:left w:val="nil"/>
              <w:bottom w:val="nil"/>
              <w:right w:val="nil"/>
            </w:tcBorders>
          </w:tcPr>
          <w:p w14:paraId="38085168" w14:textId="57B3857A" w:rsidR="00631C6B" w:rsidRDefault="00631C6B" w:rsidP="006E1078">
            <w:pPr>
              <w:widowControl w:val="0"/>
              <w:autoSpaceDE w:val="0"/>
              <w:autoSpaceDN w:val="0"/>
              <w:adjustRightInd w:val="0"/>
              <w:jc w:val="center"/>
              <w:rPr>
                <w:lang w:val="it-IT"/>
              </w:rPr>
            </w:pPr>
            <w:r>
              <w:rPr>
                <w:lang w:val="it-IT"/>
              </w:rPr>
              <w:t>(2.94e-05)</w:t>
            </w:r>
          </w:p>
        </w:tc>
        <w:tc>
          <w:tcPr>
            <w:tcW w:w="1728" w:type="dxa"/>
            <w:tcBorders>
              <w:top w:val="nil"/>
              <w:left w:val="nil"/>
              <w:bottom w:val="nil"/>
              <w:right w:val="nil"/>
            </w:tcBorders>
          </w:tcPr>
          <w:p w14:paraId="3227D0DC" w14:textId="34873E16" w:rsidR="00631C6B" w:rsidRDefault="00631C6B" w:rsidP="006E1078">
            <w:pPr>
              <w:widowControl w:val="0"/>
              <w:autoSpaceDE w:val="0"/>
              <w:autoSpaceDN w:val="0"/>
              <w:adjustRightInd w:val="0"/>
              <w:jc w:val="center"/>
              <w:rPr>
                <w:lang w:val="it-IT"/>
              </w:rPr>
            </w:pPr>
            <w:r>
              <w:rPr>
                <w:lang w:val="it-IT"/>
              </w:rPr>
              <w:t>(1.36e-05)</w:t>
            </w:r>
          </w:p>
        </w:tc>
        <w:tc>
          <w:tcPr>
            <w:tcW w:w="1872" w:type="dxa"/>
            <w:tcBorders>
              <w:top w:val="nil"/>
              <w:left w:val="nil"/>
              <w:bottom w:val="nil"/>
              <w:right w:val="nil"/>
            </w:tcBorders>
          </w:tcPr>
          <w:p w14:paraId="3C8445BD" w14:textId="2B254297" w:rsidR="00631C6B" w:rsidRDefault="00631C6B" w:rsidP="006E1078">
            <w:pPr>
              <w:widowControl w:val="0"/>
              <w:autoSpaceDE w:val="0"/>
              <w:autoSpaceDN w:val="0"/>
              <w:adjustRightInd w:val="0"/>
              <w:jc w:val="center"/>
              <w:rPr>
                <w:lang w:val="it-IT"/>
              </w:rPr>
            </w:pPr>
            <w:r>
              <w:rPr>
                <w:lang w:val="it-IT"/>
              </w:rPr>
              <w:t>(1.63e-05)</w:t>
            </w:r>
          </w:p>
        </w:tc>
        <w:tc>
          <w:tcPr>
            <w:tcW w:w="1728" w:type="dxa"/>
            <w:tcBorders>
              <w:top w:val="nil"/>
              <w:left w:val="nil"/>
              <w:bottom w:val="nil"/>
              <w:right w:val="nil"/>
            </w:tcBorders>
          </w:tcPr>
          <w:p w14:paraId="397437E1" w14:textId="5B21A256" w:rsidR="00631C6B" w:rsidRDefault="00631C6B" w:rsidP="006E1078">
            <w:pPr>
              <w:widowControl w:val="0"/>
              <w:autoSpaceDE w:val="0"/>
              <w:autoSpaceDN w:val="0"/>
              <w:adjustRightInd w:val="0"/>
              <w:jc w:val="center"/>
              <w:rPr>
                <w:lang w:val="it-IT"/>
              </w:rPr>
            </w:pPr>
            <w:r>
              <w:rPr>
                <w:lang w:val="it-IT"/>
              </w:rPr>
              <w:t>(1.41e-05)</w:t>
            </w:r>
          </w:p>
        </w:tc>
      </w:tr>
      <w:tr w:rsidR="00631C6B" w14:paraId="31DC0FAD" w14:textId="77777777" w:rsidTr="00631C6B">
        <w:trPr>
          <w:jc w:val="center"/>
        </w:trPr>
        <w:tc>
          <w:tcPr>
            <w:tcW w:w="2316" w:type="dxa"/>
            <w:tcBorders>
              <w:top w:val="nil"/>
              <w:left w:val="nil"/>
              <w:bottom w:val="nil"/>
              <w:right w:val="nil"/>
            </w:tcBorders>
          </w:tcPr>
          <w:p w14:paraId="575F5093" w14:textId="05689315" w:rsidR="00631C6B" w:rsidRDefault="00631C6B" w:rsidP="006E1078">
            <w:pPr>
              <w:widowControl w:val="0"/>
              <w:autoSpaceDE w:val="0"/>
              <w:autoSpaceDN w:val="0"/>
              <w:adjustRightInd w:val="0"/>
              <w:rPr>
                <w:lang w:val="it-IT"/>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1584" w:type="dxa"/>
            <w:tcBorders>
              <w:top w:val="nil"/>
              <w:left w:val="nil"/>
              <w:bottom w:val="nil"/>
              <w:right w:val="nil"/>
            </w:tcBorders>
          </w:tcPr>
          <w:p w14:paraId="7EA2EFE4" w14:textId="688EB5CB" w:rsidR="00631C6B" w:rsidRDefault="00631C6B" w:rsidP="006E1078">
            <w:pPr>
              <w:widowControl w:val="0"/>
              <w:autoSpaceDE w:val="0"/>
              <w:autoSpaceDN w:val="0"/>
              <w:adjustRightInd w:val="0"/>
              <w:jc w:val="center"/>
              <w:rPr>
                <w:lang w:val="it-IT"/>
              </w:rPr>
            </w:pPr>
            <w:r>
              <w:rPr>
                <w:lang w:val="it-IT"/>
              </w:rPr>
              <w:t>-3.49e-06*</w:t>
            </w:r>
          </w:p>
        </w:tc>
        <w:tc>
          <w:tcPr>
            <w:tcW w:w="1728" w:type="dxa"/>
            <w:tcBorders>
              <w:top w:val="nil"/>
              <w:left w:val="nil"/>
              <w:bottom w:val="nil"/>
              <w:right w:val="nil"/>
            </w:tcBorders>
          </w:tcPr>
          <w:p w14:paraId="4BD9EB86" w14:textId="65D4AE01" w:rsidR="00631C6B" w:rsidRDefault="00631C6B" w:rsidP="006E1078">
            <w:pPr>
              <w:widowControl w:val="0"/>
              <w:autoSpaceDE w:val="0"/>
              <w:autoSpaceDN w:val="0"/>
              <w:adjustRightInd w:val="0"/>
              <w:jc w:val="center"/>
              <w:rPr>
                <w:lang w:val="it-IT"/>
              </w:rPr>
            </w:pPr>
            <w:r>
              <w:rPr>
                <w:lang w:val="it-IT"/>
              </w:rPr>
              <w:t>-1.32e-07</w:t>
            </w:r>
          </w:p>
        </w:tc>
        <w:tc>
          <w:tcPr>
            <w:tcW w:w="1872" w:type="dxa"/>
            <w:tcBorders>
              <w:top w:val="nil"/>
              <w:left w:val="nil"/>
              <w:bottom w:val="nil"/>
              <w:right w:val="nil"/>
            </w:tcBorders>
          </w:tcPr>
          <w:p w14:paraId="022D4A87" w14:textId="2C5EFF97" w:rsidR="00631C6B" w:rsidRDefault="00631C6B" w:rsidP="006E1078">
            <w:pPr>
              <w:widowControl w:val="0"/>
              <w:autoSpaceDE w:val="0"/>
              <w:autoSpaceDN w:val="0"/>
              <w:adjustRightInd w:val="0"/>
              <w:jc w:val="center"/>
              <w:rPr>
                <w:lang w:val="it-IT"/>
              </w:rPr>
            </w:pPr>
            <w:r>
              <w:rPr>
                <w:lang w:val="it-IT"/>
              </w:rPr>
              <w:t>-3.58e-06***</w:t>
            </w:r>
          </w:p>
        </w:tc>
        <w:tc>
          <w:tcPr>
            <w:tcW w:w="1728" w:type="dxa"/>
            <w:tcBorders>
              <w:top w:val="nil"/>
              <w:left w:val="nil"/>
              <w:bottom w:val="nil"/>
              <w:right w:val="nil"/>
            </w:tcBorders>
          </w:tcPr>
          <w:p w14:paraId="1E90BE2A" w14:textId="7505C713" w:rsidR="00631C6B" w:rsidRDefault="00631C6B" w:rsidP="006E1078">
            <w:pPr>
              <w:widowControl w:val="0"/>
              <w:autoSpaceDE w:val="0"/>
              <w:autoSpaceDN w:val="0"/>
              <w:adjustRightInd w:val="0"/>
              <w:jc w:val="center"/>
              <w:rPr>
                <w:lang w:val="it-IT"/>
              </w:rPr>
            </w:pPr>
            <w:r>
              <w:rPr>
                <w:lang w:val="it-IT"/>
              </w:rPr>
              <w:t>-2.06e-07</w:t>
            </w:r>
          </w:p>
        </w:tc>
      </w:tr>
      <w:tr w:rsidR="00631C6B" w14:paraId="184C1170" w14:textId="77777777" w:rsidTr="00631C6B">
        <w:trPr>
          <w:jc w:val="center"/>
        </w:trPr>
        <w:tc>
          <w:tcPr>
            <w:tcW w:w="2316" w:type="dxa"/>
            <w:tcBorders>
              <w:top w:val="nil"/>
              <w:left w:val="nil"/>
              <w:bottom w:val="nil"/>
              <w:right w:val="nil"/>
            </w:tcBorders>
          </w:tcPr>
          <w:p w14:paraId="62523617" w14:textId="79B31B69" w:rsidR="00631C6B" w:rsidRDefault="00631C6B" w:rsidP="006E1078">
            <w:pPr>
              <w:widowControl w:val="0"/>
              <w:autoSpaceDE w:val="0"/>
              <w:autoSpaceDN w:val="0"/>
              <w:adjustRightInd w:val="0"/>
              <w:rPr>
                <w:lang w:val="it-IT"/>
              </w:rPr>
            </w:pPr>
          </w:p>
        </w:tc>
        <w:tc>
          <w:tcPr>
            <w:tcW w:w="1584" w:type="dxa"/>
            <w:tcBorders>
              <w:top w:val="nil"/>
              <w:left w:val="nil"/>
              <w:bottom w:val="nil"/>
              <w:right w:val="nil"/>
            </w:tcBorders>
          </w:tcPr>
          <w:p w14:paraId="06F1ECD2" w14:textId="2463B9B4" w:rsidR="00631C6B" w:rsidRDefault="00631C6B" w:rsidP="006E1078">
            <w:pPr>
              <w:widowControl w:val="0"/>
              <w:autoSpaceDE w:val="0"/>
              <w:autoSpaceDN w:val="0"/>
              <w:adjustRightInd w:val="0"/>
              <w:jc w:val="center"/>
              <w:rPr>
                <w:lang w:val="it-IT"/>
              </w:rPr>
            </w:pPr>
            <w:r>
              <w:rPr>
                <w:lang w:val="it-IT"/>
              </w:rPr>
              <w:t>(2.10e-06)</w:t>
            </w:r>
          </w:p>
        </w:tc>
        <w:tc>
          <w:tcPr>
            <w:tcW w:w="1728" w:type="dxa"/>
            <w:tcBorders>
              <w:top w:val="nil"/>
              <w:left w:val="nil"/>
              <w:bottom w:val="nil"/>
              <w:right w:val="nil"/>
            </w:tcBorders>
          </w:tcPr>
          <w:p w14:paraId="0A16ED50" w14:textId="18ACC909" w:rsidR="00631C6B" w:rsidRDefault="00631C6B" w:rsidP="006E1078">
            <w:pPr>
              <w:widowControl w:val="0"/>
              <w:autoSpaceDE w:val="0"/>
              <w:autoSpaceDN w:val="0"/>
              <w:adjustRightInd w:val="0"/>
              <w:jc w:val="center"/>
              <w:rPr>
                <w:lang w:val="it-IT"/>
              </w:rPr>
            </w:pPr>
            <w:r>
              <w:rPr>
                <w:lang w:val="it-IT"/>
              </w:rPr>
              <w:t>(8.12e-07)</w:t>
            </w:r>
          </w:p>
        </w:tc>
        <w:tc>
          <w:tcPr>
            <w:tcW w:w="1872" w:type="dxa"/>
            <w:tcBorders>
              <w:top w:val="nil"/>
              <w:left w:val="nil"/>
              <w:bottom w:val="nil"/>
              <w:right w:val="nil"/>
            </w:tcBorders>
          </w:tcPr>
          <w:p w14:paraId="2C9AD24E" w14:textId="6B4E873D" w:rsidR="00631C6B" w:rsidRDefault="00631C6B" w:rsidP="006E1078">
            <w:pPr>
              <w:widowControl w:val="0"/>
              <w:autoSpaceDE w:val="0"/>
              <w:autoSpaceDN w:val="0"/>
              <w:adjustRightInd w:val="0"/>
              <w:jc w:val="center"/>
              <w:rPr>
                <w:lang w:val="it-IT"/>
              </w:rPr>
            </w:pPr>
            <w:r>
              <w:rPr>
                <w:lang w:val="it-IT"/>
              </w:rPr>
              <w:t>(1.09e-06)</w:t>
            </w:r>
          </w:p>
        </w:tc>
        <w:tc>
          <w:tcPr>
            <w:tcW w:w="1728" w:type="dxa"/>
            <w:tcBorders>
              <w:top w:val="nil"/>
              <w:left w:val="nil"/>
              <w:bottom w:val="nil"/>
              <w:right w:val="nil"/>
            </w:tcBorders>
          </w:tcPr>
          <w:p w14:paraId="4A82D5AC" w14:textId="2C9A8E16" w:rsidR="00631C6B" w:rsidRDefault="00631C6B" w:rsidP="006E1078">
            <w:pPr>
              <w:widowControl w:val="0"/>
              <w:autoSpaceDE w:val="0"/>
              <w:autoSpaceDN w:val="0"/>
              <w:adjustRightInd w:val="0"/>
              <w:jc w:val="center"/>
              <w:rPr>
                <w:lang w:val="it-IT"/>
              </w:rPr>
            </w:pPr>
            <w:r>
              <w:rPr>
                <w:lang w:val="it-IT"/>
              </w:rPr>
              <w:t>(8.60e-07)</w:t>
            </w:r>
          </w:p>
        </w:tc>
      </w:tr>
      <w:tr w:rsidR="00631C6B" w14:paraId="7EE4BA4C" w14:textId="77777777" w:rsidTr="00631C6B">
        <w:trPr>
          <w:jc w:val="center"/>
        </w:trPr>
        <w:tc>
          <w:tcPr>
            <w:tcW w:w="2316" w:type="dxa"/>
            <w:tcBorders>
              <w:top w:val="nil"/>
              <w:left w:val="nil"/>
              <w:bottom w:val="nil"/>
              <w:right w:val="nil"/>
            </w:tcBorders>
          </w:tcPr>
          <w:p w14:paraId="3945A305" w14:textId="4049A92D" w:rsidR="00631C6B" w:rsidRDefault="00631C6B" w:rsidP="006E1078">
            <w:pPr>
              <w:widowControl w:val="0"/>
              <w:autoSpaceDE w:val="0"/>
              <w:autoSpaceDN w:val="0"/>
              <w:adjustRightInd w:val="0"/>
              <w:rPr>
                <w:lang w:val="it-IT"/>
              </w:rPr>
            </w:pPr>
            <w:proofErr w:type="spellStart"/>
            <w:r w:rsidRPr="002D11D7">
              <w:rPr>
                <w:rFonts w:eastAsia="Times New Roman" w:cs="Times New Roman"/>
              </w:rPr>
              <w:t>logAcap</w:t>
            </w:r>
            <w:proofErr w:type="spellEnd"/>
          </w:p>
        </w:tc>
        <w:tc>
          <w:tcPr>
            <w:tcW w:w="1584" w:type="dxa"/>
            <w:tcBorders>
              <w:top w:val="nil"/>
              <w:left w:val="nil"/>
              <w:bottom w:val="nil"/>
              <w:right w:val="nil"/>
            </w:tcBorders>
          </w:tcPr>
          <w:p w14:paraId="3F8BCC89" w14:textId="49D34956" w:rsidR="00631C6B" w:rsidRDefault="00631C6B" w:rsidP="006E1078">
            <w:pPr>
              <w:widowControl w:val="0"/>
              <w:autoSpaceDE w:val="0"/>
              <w:autoSpaceDN w:val="0"/>
              <w:adjustRightInd w:val="0"/>
              <w:jc w:val="center"/>
              <w:rPr>
                <w:lang w:val="it-IT"/>
              </w:rPr>
            </w:pPr>
            <w:r>
              <w:rPr>
                <w:lang w:val="it-IT"/>
              </w:rPr>
              <w:t>4.67e-05</w:t>
            </w:r>
          </w:p>
        </w:tc>
        <w:tc>
          <w:tcPr>
            <w:tcW w:w="1728" w:type="dxa"/>
            <w:tcBorders>
              <w:top w:val="nil"/>
              <w:left w:val="nil"/>
              <w:bottom w:val="nil"/>
              <w:right w:val="nil"/>
            </w:tcBorders>
          </w:tcPr>
          <w:p w14:paraId="713275D0" w14:textId="31C7DFB7" w:rsidR="00631C6B" w:rsidRDefault="00631C6B" w:rsidP="006E1078">
            <w:pPr>
              <w:widowControl w:val="0"/>
              <w:autoSpaceDE w:val="0"/>
              <w:autoSpaceDN w:val="0"/>
              <w:adjustRightInd w:val="0"/>
              <w:jc w:val="center"/>
              <w:rPr>
                <w:lang w:val="it-IT"/>
              </w:rPr>
            </w:pPr>
            <w:r>
              <w:rPr>
                <w:lang w:val="it-IT"/>
              </w:rPr>
              <w:t>1.20e-05</w:t>
            </w:r>
          </w:p>
        </w:tc>
        <w:tc>
          <w:tcPr>
            <w:tcW w:w="1872" w:type="dxa"/>
            <w:tcBorders>
              <w:top w:val="nil"/>
              <w:left w:val="nil"/>
              <w:bottom w:val="nil"/>
              <w:right w:val="nil"/>
            </w:tcBorders>
          </w:tcPr>
          <w:p w14:paraId="37DEA8CB" w14:textId="761D8995" w:rsidR="00631C6B" w:rsidRDefault="00631C6B" w:rsidP="006E1078">
            <w:pPr>
              <w:widowControl w:val="0"/>
              <w:autoSpaceDE w:val="0"/>
              <w:autoSpaceDN w:val="0"/>
              <w:adjustRightInd w:val="0"/>
              <w:jc w:val="center"/>
              <w:rPr>
                <w:lang w:val="it-IT"/>
              </w:rPr>
            </w:pPr>
            <w:r>
              <w:rPr>
                <w:lang w:val="it-IT"/>
              </w:rPr>
              <w:t>4.48e-05</w:t>
            </w:r>
          </w:p>
        </w:tc>
        <w:tc>
          <w:tcPr>
            <w:tcW w:w="1728" w:type="dxa"/>
            <w:tcBorders>
              <w:top w:val="nil"/>
              <w:left w:val="nil"/>
              <w:bottom w:val="nil"/>
              <w:right w:val="nil"/>
            </w:tcBorders>
          </w:tcPr>
          <w:p w14:paraId="73FE53E0" w14:textId="789719CB" w:rsidR="00631C6B" w:rsidRDefault="00631C6B" w:rsidP="006E1078">
            <w:pPr>
              <w:widowControl w:val="0"/>
              <w:autoSpaceDE w:val="0"/>
              <w:autoSpaceDN w:val="0"/>
              <w:adjustRightInd w:val="0"/>
              <w:jc w:val="center"/>
              <w:rPr>
                <w:lang w:val="it-IT"/>
              </w:rPr>
            </w:pPr>
            <w:r>
              <w:rPr>
                <w:lang w:val="it-IT"/>
              </w:rPr>
              <w:t>1.53e-05</w:t>
            </w:r>
          </w:p>
        </w:tc>
      </w:tr>
      <w:tr w:rsidR="00631C6B" w14:paraId="614FEF6E" w14:textId="77777777" w:rsidTr="00631C6B">
        <w:trPr>
          <w:jc w:val="center"/>
        </w:trPr>
        <w:tc>
          <w:tcPr>
            <w:tcW w:w="2316" w:type="dxa"/>
            <w:tcBorders>
              <w:top w:val="nil"/>
              <w:left w:val="nil"/>
              <w:bottom w:val="nil"/>
              <w:right w:val="nil"/>
            </w:tcBorders>
          </w:tcPr>
          <w:p w14:paraId="27CBF49D" w14:textId="57C5812C" w:rsidR="00631C6B" w:rsidRDefault="00631C6B" w:rsidP="006E1078">
            <w:pPr>
              <w:widowControl w:val="0"/>
              <w:autoSpaceDE w:val="0"/>
              <w:autoSpaceDN w:val="0"/>
              <w:adjustRightInd w:val="0"/>
              <w:rPr>
                <w:lang w:val="it-IT"/>
              </w:rPr>
            </w:pPr>
          </w:p>
        </w:tc>
        <w:tc>
          <w:tcPr>
            <w:tcW w:w="1584" w:type="dxa"/>
            <w:tcBorders>
              <w:top w:val="nil"/>
              <w:left w:val="nil"/>
              <w:bottom w:val="nil"/>
              <w:right w:val="nil"/>
            </w:tcBorders>
          </w:tcPr>
          <w:p w14:paraId="56740061" w14:textId="4F403014" w:rsidR="00631C6B" w:rsidRDefault="00631C6B" w:rsidP="006E1078">
            <w:pPr>
              <w:widowControl w:val="0"/>
              <w:autoSpaceDE w:val="0"/>
              <w:autoSpaceDN w:val="0"/>
              <w:adjustRightInd w:val="0"/>
              <w:jc w:val="center"/>
              <w:rPr>
                <w:lang w:val="it-IT"/>
              </w:rPr>
            </w:pPr>
            <w:r>
              <w:rPr>
                <w:lang w:val="it-IT"/>
              </w:rPr>
              <w:t>(8.27e-05)</w:t>
            </w:r>
          </w:p>
        </w:tc>
        <w:tc>
          <w:tcPr>
            <w:tcW w:w="1728" w:type="dxa"/>
            <w:tcBorders>
              <w:top w:val="nil"/>
              <w:left w:val="nil"/>
              <w:bottom w:val="nil"/>
              <w:right w:val="nil"/>
            </w:tcBorders>
          </w:tcPr>
          <w:p w14:paraId="3B3F5ECF" w14:textId="39CF8099" w:rsidR="00631C6B" w:rsidRDefault="00631C6B" w:rsidP="006E1078">
            <w:pPr>
              <w:widowControl w:val="0"/>
              <w:autoSpaceDE w:val="0"/>
              <w:autoSpaceDN w:val="0"/>
              <w:adjustRightInd w:val="0"/>
              <w:jc w:val="center"/>
              <w:rPr>
                <w:lang w:val="it-IT"/>
              </w:rPr>
            </w:pPr>
            <w:r>
              <w:rPr>
                <w:lang w:val="it-IT"/>
              </w:rPr>
              <w:t>(3.06e-05)</w:t>
            </w:r>
          </w:p>
        </w:tc>
        <w:tc>
          <w:tcPr>
            <w:tcW w:w="1872" w:type="dxa"/>
            <w:tcBorders>
              <w:top w:val="nil"/>
              <w:left w:val="nil"/>
              <w:bottom w:val="nil"/>
              <w:right w:val="nil"/>
            </w:tcBorders>
          </w:tcPr>
          <w:p w14:paraId="0924EF50" w14:textId="5B2BD640" w:rsidR="00631C6B" w:rsidRDefault="00631C6B" w:rsidP="006E1078">
            <w:pPr>
              <w:widowControl w:val="0"/>
              <w:autoSpaceDE w:val="0"/>
              <w:autoSpaceDN w:val="0"/>
              <w:adjustRightInd w:val="0"/>
              <w:jc w:val="center"/>
              <w:rPr>
                <w:lang w:val="it-IT"/>
              </w:rPr>
            </w:pPr>
            <w:r>
              <w:rPr>
                <w:lang w:val="it-IT"/>
              </w:rPr>
              <w:t>(0.000164)</w:t>
            </w:r>
          </w:p>
        </w:tc>
        <w:tc>
          <w:tcPr>
            <w:tcW w:w="1728" w:type="dxa"/>
            <w:tcBorders>
              <w:top w:val="nil"/>
              <w:left w:val="nil"/>
              <w:bottom w:val="nil"/>
              <w:right w:val="nil"/>
            </w:tcBorders>
          </w:tcPr>
          <w:p w14:paraId="68FD87CF" w14:textId="66BEF07C" w:rsidR="00631C6B" w:rsidRDefault="00631C6B" w:rsidP="006E1078">
            <w:pPr>
              <w:widowControl w:val="0"/>
              <w:autoSpaceDE w:val="0"/>
              <w:autoSpaceDN w:val="0"/>
              <w:adjustRightInd w:val="0"/>
              <w:jc w:val="center"/>
              <w:rPr>
                <w:lang w:val="it-IT"/>
              </w:rPr>
            </w:pPr>
            <w:r>
              <w:rPr>
                <w:lang w:val="it-IT"/>
              </w:rPr>
              <w:t>(3.94e-05)</w:t>
            </w:r>
          </w:p>
        </w:tc>
      </w:tr>
      <w:tr w:rsidR="00631C6B" w14:paraId="47D3EE37" w14:textId="77777777" w:rsidTr="00631C6B">
        <w:trPr>
          <w:jc w:val="center"/>
        </w:trPr>
        <w:tc>
          <w:tcPr>
            <w:tcW w:w="2316" w:type="dxa"/>
            <w:tcBorders>
              <w:top w:val="nil"/>
              <w:left w:val="nil"/>
              <w:bottom w:val="nil"/>
              <w:right w:val="nil"/>
            </w:tcBorders>
          </w:tcPr>
          <w:p w14:paraId="52A149FE" w14:textId="461CC45A" w:rsidR="00631C6B" w:rsidRDefault="00631C6B" w:rsidP="006E1078">
            <w:pPr>
              <w:widowControl w:val="0"/>
              <w:autoSpaceDE w:val="0"/>
              <w:autoSpaceDN w:val="0"/>
              <w:adjustRightInd w:val="0"/>
              <w:rPr>
                <w:lang w:val="it-IT"/>
              </w:rPr>
            </w:pPr>
            <w:proofErr w:type="spellStart"/>
            <w:r w:rsidRPr="002D11D7">
              <w:rPr>
                <w:rFonts w:eastAsia="Times New Roman" w:cs="Times New Roman"/>
              </w:rPr>
              <w:t>lnKL</w:t>
            </w:r>
            <w:proofErr w:type="spellEnd"/>
          </w:p>
        </w:tc>
        <w:tc>
          <w:tcPr>
            <w:tcW w:w="1584" w:type="dxa"/>
            <w:tcBorders>
              <w:top w:val="nil"/>
              <w:left w:val="nil"/>
              <w:bottom w:val="nil"/>
              <w:right w:val="nil"/>
            </w:tcBorders>
          </w:tcPr>
          <w:p w14:paraId="10A078DB" w14:textId="5F7EB56F" w:rsidR="00631C6B" w:rsidRDefault="00631C6B" w:rsidP="006E1078">
            <w:pPr>
              <w:widowControl w:val="0"/>
              <w:autoSpaceDE w:val="0"/>
              <w:autoSpaceDN w:val="0"/>
              <w:adjustRightInd w:val="0"/>
              <w:jc w:val="center"/>
              <w:rPr>
                <w:lang w:val="it-IT"/>
              </w:rPr>
            </w:pPr>
            <w:r>
              <w:rPr>
                <w:lang w:val="it-IT"/>
              </w:rPr>
              <w:t>-1.95e-07</w:t>
            </w:r>
          </w:p>
        </w:tc>
        <w:tc>
          <w:tcPr>
            <w:tcW w:w="1728" w:type="dxa"/>
            <w:tcBorders>
              <w:top w:val="nil"/>
              <w:left w:val="nil"/>
              <w:bottom w:val="nil"/>
              <w:right w:val="nil"/>
            </w:tcBorders>
          </w:tcPr>
          <w:p w14:paraId="77492C64" w14:textId="69A3FF85" w:rsidR="00631C6B" w:rsidRDefault="00631C6B" w:rsidP="006E1078">
            <w:pPr>
              <w:widowControl w:val="0"/>
              <w:autoSpaceDE w:val="0"/>
              <w:autoSpaceDN w:val="0"/>
              <w:adjustRightInd w:val="0"/>
              <w:jc w:val="center"/>
              <w:rPr>
                <w:lang w:val="it-IT"/>
              </w:rPr>
            </w:pPr>
            <w:r>
              <w:rPr>
                <w:lang w:val="it-IT"/>
              </w:rPr>
              <w:t>6.28e-07</w:t>
            </w:r>
          </w:p>
        </w:tc>
        <w:tc>
          <w:tcPr>
            <w:tcW w:w="1872" w:type="dxa"/>
            <w:tcBorders>
              <w:top w:val="nil"/>
              <w:left w:val="nil"/>
              <w:bottom w:val="nil"/>
              <w:right w:val="nil"/>
            </w:tcBorders>
          </w:tcPr>
          <w:p w14:paraId="4D38F96E" w14:textId="1A2D49A5" w:rsidR="00631C6B" w:rsidRDefault="00631C6B" w:rsidP="006E1078">
            <w:pPr>
              <w:widowControl w:val="0"/>
              <w:autoSpaceDE w:val="0"/>
              <w:autoSpaceDN w:val="0"/>
              <w:adjustRightInd w:val="0"/>
              <w:jc w:val="center"/>
              <w:rPr>
                <w:lang w:val="it-IT"/>
              </w:rPr>
            </w:pPr>
            <w:r>
              <w:rPr>
                <w:lang w:val="it-IT"/>
              </w:rPr>
              <w:t>-1.31e-07</w:t>
            </w:r>
          </w:p>
        </w:tc>
        <w:tc>
          <w:tcPr>
            <w:tcW w:w="1728" w:type="dxa"/>
            <w:tcBorders>
              <w:top w:val="nil"/>
              <w:left w:val="nil"/>
              <w:bottom w:val="nil"/>
              <w:right w:val="nil"/>
            </w:tcBorders>
          </w:tcPr>
          <w:p w14:paraId="1DC5C99B" w14:textId="7B760C19" w:rsidR="00631C6B" w:rsidRDefault="00631C6B" w:rsidP="006E1078">
            <w:pPr>
              <w:widowControl w:val="0"/>
              <w:autoSpaceDE w:val="0"/>
              <w:autoSpaceDN w:val="0"/>
              <w:adjustRightInd w:val="0"/>
              <w:jc w:val="center"/>
              <w:rPr>
                <w:lang w:val="it-IT"/>
              </w:rPr>
            </w:pPr>
            <w:r>
              <w:rPr>
                <w:lang w:val="it-IT"/>
              </w:rPr>
              <w:t>1.18e-06</w:t>
            </w:r>
          </w:p>
        </w:tc>
      </w:tr>
      <w:tr w:rsidR="00631C6B" w14:paraId="4D8AAE58" w14:textId="77777777" w:rsidTr="00631C6B">
        <w:trPr>
          <w:jc w:val="center"/>
        </w:trPr>
        <w:tc>
          <w:tcPr>
            <w:tcW w:w="2316" w:type="dxa"/>
            <w:tcBorders>
              <w:top w:val="nil"/>
              <w:left w:val="nil"/>
              <w:bottom w:val="nil"/>
              <w:right w:val="nil"/>
            </w:tcBorders>
          </w:tcPr>
          <w:p w14:paraId="28668295" w14:textId="7ABB0F38" w:rsidR="00631C6B" w:rsidRDefault="00631C6B" w:rsidP="006E1078">
            <w:pPr>
              <w:widowControl w:val="0"/>
              <w:autoSpaceDE w:val="0"/>
              <w:autoSpaceDN w:val="0"/>
              <w:adjustRightInd w:val="0"/>
              <w:rPr>
                <w:lang w:val="it-IT"/>
              </w:rPr>
            </w:pPr>
          </w:p>
        </w:tc>
        <w:tc>
          <w:tcPr>
            <w:tcW w:w="1584" w:type="dxa"/>
            <w:tcBorders>
              <w:top w:val="nil"/>
              <w:left w:val="nil"/>
              <w:bottom w:val="nil"/>
              <w:right w:val="nil"/>
            </w:tcBorders>
          </w:tcPr>
          <w:p w14:paraId="7FAC565B" w14:textId="4416059C" w:rsidR="00631C6B" w:rsidRDefault="00631C6B" w:rsidP="006E1078">
            <w:pPr>
              <w:widowControl w:val="0"/>
              <w:autoSpaceDE w:val="0"/>
              <w:autoSpaceDN w:val="0"/>
              <w:adjustRightInd w:val="0"/>
              <w:jc w:val="center"/>
              <w:rPr>
                <w:lang w:val="it-IT"/>
              </w:rPr>
            </w:pPr>
            <w:r>
              <w:rPr>
                <w:lang w:val="it-IT"/>
              </w:rPr>
              <w:t>(5.74e-07)</w:t>
            </w:r>
          </w:p>
        </w:tc>
        <w:tc>
          <w:tcPr>
            <w:tcW w:w="1728" w:type="dxa"/>
            <w:tcBorders>
              <w:top w:val="nil"/>
              <w:left w:val="nil"/>
              <w:bottom w:val="nil"/>
              <w:right w:val="nil"/>
            </w:tcBorders>
          </w:tcPr>
          <w:p w14:paraId="1179E529" w14:textId="4A6A6C0E" w:rsidR="00631C6B" w:rsidRDefault="00631C6B" w:rsidP="006E1078">
            <w:pPr>
              <w:widowControl w:val="0"/>
              <w:autoSpaceDE w:val="0"/>
              <w:autoSpaceDN w:val="0"/>
              <w:adjustRightInd w:val="0"/>
              <w:jc w:val="center"/>
              <w:rPr>
                <w:lang w:val="it-IT"/>
              </w:rPr>
            </w:pPr>
            <w:r>
              <w:rPr>
                <w:lang w:val="it-IT"/>
              </w:rPr>
              <w:t>(7.22e-07)</w:t>
            </w:r>
          </w:p>
        </w:tc>
        <w:tc>
          <w:tcPr>
            <w:tcW w:w="1872" w:type="dxa"/>
            <w:tcBorders>
              <w:top w:val="nil"/>
              <w:left w:val="nil"/>
              <w:bottom w:val="nil"/>
              <w:right w:val="nil"/>
            </w:tcBorders>
          </w:tcPr>
          <w:p w14:paraId="0C59125D" w14:textId="39DDD6E4" w:rsidR="00631C6B" w:rsidRDefault="00631C6B" w:rsidP="006E1078">
            <w:pPr>
              <w:widowControl w:val="0"/>
              <w:autoSpaceDE w:val="0"/>
              <w:autoSpaceDN w:val="0"/>
              <w:adjustRightInd w:val="0"/>
              <w:jc w:val="center"/>
              <w:rPr>
                <w:lang w:val="it-IT"/>
              </w:rPr>
            </w:pPr>
            <w:r>
              <w:rPr>
                <w:lang w:val="it-IT"/>
              </w:rPr>
              <w:t>(1.16e-06)</w:t>
            </w:r>
          </w:p>
        </w:tc>
        <w:tc>
          <w:tcPr>
            <w:tcW w:w="1728" w:type="dxa"/>
            <w:tcBorders>
              <w:top w:val="nil"/>
              <w:left w:val="nil"/>
              <w:bottom w:val="nil"/>
              <w:right w:val="nil"/>
            </w:tcBorders>
          </w:tcPr>
          <w:p w14:paraId="502243AA" w14:textId="574B5CCA" w:rsidR="00631C6B" w:rsidRDefault="00631C6B" w:rsidP="006E1078">
            <w:pPr>
              <w:widowControl w:val="0"/>
              <w:autoSpaceDE w:val="0"/>
              <w:autoSpaceDN w:val="0"/>
              <w:adjustRightInd w:val="0"/>
              <w:jc w:val="center"/>
              <w:rPr>
                <w:lang w:val="it-IT"/>
              </w:rPr>
            </w:pPr>
            <w:r>
              <w:rPr>
                <w:lang w:val="it-IT"/>
              </w:rPr>
              <w:t>(1.18e-06)</w:t>
            </w:r>
          </w:p>
        </w:tc>
      </w:tr>
      <w:tr w:rsidR="00631C6B" w14:paraId="008488EA" w14:textId="77777777" w:rsidTr="00631C6B">
        <w:trPr>
          <w:jc w:val="center"/>
        </w:trPr>
        <w:tc>
          <w:tcPr>
            <w:tcW w:w="2316" w:type="dxa"/>
            <w:tcBorders>
              <w:top w:val="nil"/>
              <w:left w:val="nil"/>
              <w:bottom w:val="nil"/>
              <w:right w:val="nil"/>
            </w:tcBorders>
          </w:tcPr>
          <w:p w14:paraId="5C4F3AC9" w14:textId="01339F75" w:rsidR="00631C6B" w:rsidRDefault="00631C6B" w:rsidP="006E1078">
            <w:pPr>
              <w:widowControl w:val="0"/>
              <w:autoSpaceDE w:val="0"/>
              <w:autoSpaceDN w:val="0"/>
              <w:adjustRightInd w:val="0"/>
              <w:rPr>
                <w:lang w:val="it-IT"/>
              </w:rPr>
            </w:pPr>
            <w:proofErr w:type="spellStart"/>
            <w:r w:rsidRPr="002D11D7">
              <w:rPr>
                <w:rFonts w:eastAsia="Times New Roman" w:cs="Times New Roman"/>
              </w:rPr>
              <w:t>lnOpen</w:t>
            </w:r>
            <w:proofErr w:type="spellEnd"/>
          </w:p>
        </w:tc>
        <w:tc>
          <w:tcPr>
            <w:tcW w:w="1584" w:type="dxa"/>
            <w:tcBorders>
              <w:top w:val="nil"/>
              <w:left w:val="nil"/>
              <w:bottom w:val="nil"/>
              <w:right w:val="nil"/>
            </w:tcBorders>
          </w:tcPr>
          <w:p w14:paraId="668F2289" w14:textId="1FE0A01C" w:rsidR="00631C6B" w:rsidRDefault="00631C6B" w:rsidP="006E1078">
            <w:pPr>
              <w:widowControl w:val="0"/>
              <w:autoSpaceDE w:val="0"/>
              <w:autoSpaceDN w:val="0"/>
              <w:adjustRightInd w:val="0"/>
              <w:jc w:val="center"/>
              <w:rPr>
                <w:lang w:val="it-IT"/>
              </w:rPr>
            </w:pPr>
            <w:r>
              <w:rPr>
                <w:lang w:val="it-IT"/>
              </w:rPr>
              <w:t>1.01e-05*</w:t>
            </w:r>
          </w:p>
        </w:tc>
        <w:tc>
          <w:tcPr>
            <w:tcW w:w="1728" w:type="dxa"/>
            <w:tcBorders>
              <w:top w:val="nil"/>
              <w:left w:val="nil"/>
              <w:bottom w:val="nil"/>
              <w:right w:val="nil"/>
            </w:tcBorders>
          </w:tcPr>
          <w:p w14:paraId="1C2CC2BB" w14:textId="33694903" w:rsidR="00631C6B" w:rsidRDefault="00631C6B" w:rsidP="006E1078">
            <w:pPr>
              <w:widowControl w:val="0"/>
              <w:autoSpaceDE w:val="0"/>
              <w:autoSpaceDN w:val="0"/>
              <w:adjustRightInd w:val="0"/>
              <w:jc w:val="center"/>
              <w:rPr>
                <w:lang w:val="it-IT"/>
              </w:rPr>
            </w:pPr>
            <w:r>
              <w:rPr>
                <w:lang w:val="it-IT"/>
              </w:rPr>
              <w:t>2.77e-06</w:t>
            </w:r>
          </w:p>
        </w:tc>
        <w:tc>
          <w:tcPr>
            <w:tcW w:w="1872" w:type="dxa"/>
            <w:tcBorders>
              <w:top w:val="nil"/>
              <w:left w:val="nil"/>
              <w:bottom w:val="nil"/>
              <w:right w:val="nil"/>
            </w:tcBorders>
          </w:tcPr>
          <w:p w14:paraId="7C37350E" w14:textId="75BBB1A3" w:rsidR="00631C6B" w:rsidRDefault="00631C6B" w:rsidP="006E1078">
            <w:pPr>
              <w:widowControl w:val="0"/>
              <w:autoSpaceDE w:val="0"/>
              <w:autoSpaceDN w:val="0"/>
              <w:adjustRightInd w:val="0"/>
              <w:jc w:val="center"/>
              <w:rPr>
                <w:lang w:val="it-IT"/>
              </w:rPr>
            </w:pPr>
            <w:r>
              <w:rPr>
                <w:lang w:val="it-IT"/>
              </w:rPr>
              <w:t>2.31e-06</w:t>
            </w:r>
          </w:p>
        </w:tc>
        <w:tc>
          <w:tcPr>
            <w:tcW w:w="1728" w:type="dxa"/>
            <w:tcBorders>
              <w:top w:val="nil"/>
              <w:left w:val="nil"/>
              <w:bottom w:val="nil"/>
              <w:right w:val="nil"/>
            </w:tcBorders>
          </w:tcPr>
          <w:p w14:paraId="6CFB51F8" w14:textId="160B56C3" w:rsidR="00631C6B" w:rsidRDefault="00631C6B" w:rsidP="006E1078">
            <w:pPr>
              <w:widowControl w:val="0"/>
              <w:autoSpaceDE w:val="0"/>
              <w:autoSpaceDN w:val="0"/>
              <w:adjustRightInd w:val="0"/>
              <w:jc w:val="center"/>
              <w:rPr>
                <w:lang w:val="it-IT"/>
              </w:rPr>
            </w:pPr>
            <w:r>
              <w:rPr>
                <w:lang w:val="it-IT"/>
              </w:rPr>
              <w:t>-1.87e-05**</w:t>
            </w:r>
          </w:p>
        </w:tc>
      </w:tr>
      <w:tr w:rsidR="00631C6B" w14:paraId="12EDF326" w14:textId="77777777" w:rsidTr="00631C6B">
        <w:trPr>
          <w:jc w:val="center"/>
        </w:trPr>
        <w:tc>
          <w:tcPr>
            <w:tcW w:w="2316" w:type="dxa"/>
            <w:tcBorders>
              <w:top w:val="nil"/>
              <w:left w:val="nil"/>
              <w:bottom w:val="nil"/>
              <w:right w:val="nil"/>
            </w:tcBorders>
          </w:tcPr>
          <w:p w14:paraId="7785292F" w14:textId="4C0C3C86" w:rsidR="00631C6B" w:rsidRDefault="00631C6B" w:rsidP="006E1078">
            <w:pPr>
              <w:widowControl w:val="0"/>
              <w:autoSpaceDE w:val="0"/>
              <w:autoSpaceDN w:val="0"/>
              <w:adjustRightInd w:val="0"/>
              <w:rPr>
                <w:lang w:val="it-IT"/>
              </w:rPr>
            </w:pPr>
          </w:p>
        </w:tc>
        <w:tc>
          <w:tcPr>
            <w:tcW w:w="1584" w:type="dxa"/>
            <w:tcBorders>
              <w:top w:val="nil"/>
              <w:left w:val="nil"/>
              <w:bottom w:val="nil"/>
              <w:right w:val="nil"/>
            </w:tcBorders>
          </w:tcPr>
          <w:p w14:paraId="4A89E869" w14:textId="5AE516E7" w:rsidR="00631C6B" w:rsidRDefault="00631C6B" w:rsidP="006E1078">
            <w:pPr>
              <w:widowControl w:val="0"/>
              <w:autoSpaceDE w:val="0"/>
              <w:autoSpaceDN w:val="0"/>
              <w:adjustRightInd w:val="0"/>
              <w:jc w:val="center"/>
              <w:rPr>
                <w:lang w:val="it-IT"/>
              </w:rPr>
            </w:pPr>
            <w:r>
              <w:rPr>
                <w:lang w:val="it-IT"/>
              </w:rPr>
              <w:t>(5.62e-06)</w:t>
            </w:r>
          </w:p>
        </w:tc>
        <w:tc>
          <w:tcPr>
            <w:tcW w:w="1728" w:type="dxa"/>
            <w:tcBorders>
              <w:top w:val="nil"/>
              <w:left w:val="nil"/>
              <w:bottom w:val="nil"/>
              <w:right w:val="nil"/>
            </w:tcBorders>
          </w:tcPr>
          <w:p w14:paraId="27A5DE96" w14:textId="7095E07D" w:rsidR="00631C6B" w:rsidRDefault="00631C6B" w:rsidP="006E1078">
            <w:pPr>
              <w:widowControl w:val="0"/>
              <w:autoSpaceDE w:val="0"/>
              <w:autoSpaceDN w:val="0"/>
              <w:adjustRightInd w:val="0"/>
              <w:jc w:val="center"/>
              <w:rPr>
                <w:lang w:val="it-IT"/>
              </w:rPr>
            </w:pPr>
            <w:r>
              <w:rPr>
                <w:lang w:val="it-IT"/>
              </w:rPr>
              <w:t>(4.50e-06)</w:t>
            </w:r>
          </w:p>
        </w:tc>
        <w:tc>
          <w:tcPr>
            <w:tcW w:w="1872" w:type="dxa"/>
            <w:tcBorders>
              <w:top w:val="nil"/>
              <w:left w:val="nil"/>
              <w:bottom w:val="nil"/>
              <w:right w:val="nil"/>
            </w:tcBorders>
          </w:tcPr>
          <w:p w14:paraId="2158DD30" w14:textId="582C5FC3" w:rsidR="00631C6B" w:rsidRDefault="00631C6B" w:rsidP="006E1078">
            <w:pPr>
              <w:widowControl w:val="0"/>
              <w:autoSpaceDE w:val="0"/>
              <w:autoSpaceDN w:val="0"/>
              <w:adjustRightInd w:val="0"/>
              <w:jc w:val="center"/>
              <w:rPr>
                <w:lang w:val="it-IT"/>
              </w:rPr>
            </w:pPr>
            <w:r>
              <w:rPr>
                <w:lang w:val="it-IT"/>
              </w:rPr>
              <w:t>(1.65e-05)</w:t>
            </w:r>
          </w:p>
        </w:tc>
        <w:tc>
          <w:tcPr>
            <w:tcW w:w="1728" w:type="dxa"/>
            <w:tcBorders>
              <w:top w:val="nil"/>
              <w:left w:val="nil"/>
              <w:bottom w:val="nil"/>
              <w:right w:val="nil"/>
            </w:tcBorders>
          </w:tcPr>
          <w:p w14:paraId="692A32DB" w14:textId="19034422" w:rsidR="00631C6B" w:rsidRDefault="00631C6B" w:rsidP="006E1078">
            <w:pPr>
              <w:widowControl w:val="0"/>
              <w:autoSpaceDE w:val="0"/>
              <w:autoSpaceDN w:val="0"/>
              <w:adjustRightInd w:val="0"/>
              <w:jc w:val="center"/>
              <w:rPr>
                <w:lang w:val="it-IT"/>
              </w:rPr>
            </w:pPr>
            <w:r>
              <w:rPr>
                <w:lang w:val="it-IT"/>
              </w:rPr>
              <w:t>(9.14e-06)</w:t>
            </w:r>
          </w:p>
        </w:tc>
      </w:tr>
      <w:tr w:rsidR="00631C6B" w14:paraId="495388BD" w14:textId="77777777" w:rsidTr="00631C6B">
        <w:trPr>
          <w:jc w:val="center"/>
        </w:trPr>
        <w:tc>
          <w:tcPr>
            <w:tcW w:w="2316" w:type="dxa"/>
            <w:tcBorders>
              <w:top w:val="nil"/>
              <w:left w:val="nil"/>
              <w:bottom w:val="nil"/>
              <w:right w:val="nil"/>
            </w:tcBorders>
          </w:tcPr>
          <w:p w14:paraId="4D95A862" w14:textId="2D597DF5" w:rsidR="00631C6B" w:rsidRDefault="00631C6B" w:rsidP="006E1078">
            <w:pPr>
              <w:widowControl w:val="0"/>
              <w:autoSpaceDE w:val="0"/>
              <w:autoSpaceDN w:val="0"/>
              <w:adjustRightInd w:val="0"/>
              <w:rPr>
                <w:lang w:val="it-IT"/>
              </w:rPr>
            </w:pPr>
            <w:r w:rsidRPr="002D11D7">
              <w:rPr>
                <w:rFonts w:eastAsia="Times New Roman" w:cs="Times New Roman"/>
              </w:rPr>
              <w:t>Constant</w:t>
            </w:r>
          </w:p>
        </w:tc>
        <w:tc>
          <w:tcPr>
            <w:tcW w:w="1584" w:type="dxa"/>
            <w:tcBorders>
              <w:top w:val="nil"/>
              <w:left w:val="nil"/>
              <w:bottom w:val="nil"/>
              <w:right w:val="nil"/>
            </w:tcBorders>
          </w:tcPr>
          <w:p w14:paraId="01699E8F" w14:textId="42C5170F" w:rsidR="00631C6B" w:rsidRDefault="00631C6B" w:rsidP="006E1078">
            <w:pPr>
              <w:widowControl w:val="0"/>
              <w:autoSpaceDE w:val="0"/>
              <w:autoSpaceDN w:val="0"/>
              <w:adjustRightInd w:val="0"/>
              <w:jc w:val="center"/>
              <w:rPr>
                <w:lang w:val="it-IT"/>
              </w:rPr>
            </w:pPr>
            <w:r>
              <w:rPr>
                <w:lang w:val="it-IT"/>
              </w:rPr>
              <w:t>-0.000154*</w:t>
            </w:r>
          </w:p>
        </w:tc>
        <w:tc>
          <w:tcPr>
            <w:tcW w:w="1728" w:type="dxa"/>
            <w:tcBorders>
              <w:top w:val="nil"/>
              <w:left w:val="nil"/>
              <w:bottom w:val="nil"/>
              <w:right w:val="nil"/>
            </w:tcBorders>
          </w:tcPr>
          <w:p w14:paraId="4BF47717" w14:textId="479EEE8D" w:rsidR="00631C6B" w:rsidRDefault="00631C6B" w:rsidP="006E1078">
            <w:pPr>
              <w:widowControl w:val="0"/>
              <w:autoSpaceDE w:val="0"/>
              <w:autoSpaceDN w:val="0"/>
              <w:adjustRightInd w:val="0"/>
              <w:jc w:val="center"/>
              <w:rPr>
                <w:lang w:val="it-IT"/>
              </w:rPr>
            </w:pPr>
            <w:r>
              <w:rPr>
                <w:lang w:val="it-IT"/>
              </w:rPr>
              <w:t>-8.57e-05</w:t>
            </w:r>
          </w:p>
        </w:tc>
        <w:tc>
          <w:tcPr>
            <w:tcW w:w="1872" w:type="dxa"/>
            <w:tcBorders>
              <w:top w:val="nil"/>
              <w:left w:val="nil"/>
              <w:bottom w:val="nil"/>
              <w:right w:val="nil"/>
            </w:tcBorders>
          </w:tcPr>
          <w:p w14:paraId="7C898E76" w14:textId="258A0017" w:rsidR="00631C6B" w:rsidRDefault="00631C6B" w:rsidP="006E1078">
            <w:pPr>
              <w:widowControl w:val="0"/>
              <w:autoSpaceDE w:val="0"/>
              <w:autoSpaceDN w:val="0"/>
              <w:adjustRightInd w:val="0"/>
              <w:jc w:val="center"/>
              <w:rPr>
                <w:lang w:val="it-IT"/>
              </w:rPr>
            </w:pPr>
            <w:r>
              <w:rPr>
                <w:lang w:val="it-IT"/>
              </w:rPr>
              <w:t>-0.000164**</w:t>
            </w:r>
          </w:p>
        </w:tc>
        <w:tc>
          <w:tcPr>
            <w:tcW w:w="1728" w:type="dxa"/>
            <w:tcBorders>
              <w:top w:val="nil"/>
              <w:left w:val="nil"/>
              <w:bottom w:val="nil"/>
              <w:right w:val="nil"/>
            </w:tcBorders>
          </w:tcPr>
          <w:p w14:paraId="442B39C1" w14:textId="32D097CF" w:rsidR="00631C6B" w:rsidRDefault="00631C6B" w:rsidP="006E1078">
            <w:pPr>
              <w:widowControl w:val="0"/>
              <w:autoSpaceDE w:val="0"/>
              <w:autoSpaceDN w:val="0"/>
              <w:adjustRightInd w:val="0"/>
              <w:jc w:val="center"/>
              <w:rPr>
                <w:lang w:val="it-IT"/>
              </w:rPr>
            </w:pPr>
            <w:r>
              <w:rPr>
                <w:lang w:val="it-IT"/>
              </w:rPr>
              <w:t>-0.000108*</w:t>
            </w:r>
          </w:p>
        </w:tc>
      </w:tr>
      <w:tr w:rsidR="00631C6B" w14:paraId="708E667E" w14:textId="77777777" w:rsidTr="00BF5D8D">
        <w:trPr>
          <w:jc w:val="center"/>
        </w:trPr>
        <w:tc>
          <w:tcPr>
            <w:tcW w:w="2316" w:type="dxa"/>
            <w:tcBorders>
              <w:top w:val="nil"/>
              <w:left w:val="nil"/>
              <w:bottom w:val="single" w:sz="4" w:space="0" w:color="auto"/>
              <w:right w:val="nil"/>
            </w:tcBorders>
          </w:tcPr>
          <w:p w14:paraId="24B19C85" w14:textId="075CA74F" w:rsidR="00631C6B" w:rsidRDefault="00631C6B" w:rsidP="006E1078">
            <w:pPr>
              <w:widowControl w:val="0"/>
              <w:autoSpaceDE w:val="0"/>
              <w:autoSpaceDN w:val="0"/>
              <w:adjustRightInd w:val="0"/>
              <w:rPr>
                <w:lang w:val="it-IT"/>
              </w:rPr>
            </w:pPr>
          </w:p>
        </w:tc>
        <w:tc>
          <w:tcPr>
            <w:tcW w:w="1584" w:type="dxa"/>
            <w:tcBorders>
              <w:top w:val="nil"/>
              <w:left w:val="nil"/>
              <w:bottom w:val="single" w:sz="4" w:space="0" w:color="auto"/>
              <w:right w:val="nil"/>
            </w:tcBorders>
          </w:tcPr>
          <w:p w14:paraId="4CCE5655" w14:textId="61AE980F" w:rsidR="00631C6B" w:rsidRDefault="00631C6B" w:rsidP="006E1078">
            <w:pPr>
              <w:widowControl w:val="0"/>
              <w:autoSpaceDE w:val="0"/>
              <w:autoSpaceDN w:val="0"/>
              <w:adjustRightInd w:val="0"/>
              <w:jc w:val="center"/>
              <w:rPr>
                <w:lang w:val="it-IT"/>
              </w:rPr>
            </w:pPr>
            <w:r>
              <w:rPr>
                <w:lang w:val="it-IT"/>
              </w:rPr>
              <w:t>(9.19e-05)</w:t>
            </w:r>
          </w:p>
        </w:tc>
        <w:tc>
          <w:tcPr>
            <w:tcW w:w="1728" w:type="dxa"/>
            <w:tcBorders>
              <w:top w:val="nil"/>
              <w:left w:val="nil"/>
              <w:bottom w:val="single" w:sz="4" w:space="0" w:color="auto"/>
              <w:right w:val="nil"/>
            </w:tcBorders>
          </w:tcPr>
          <w:p w14:paraId="22D2E7AD" w14:textId="2F0FE49D" w:rsidR="00631C6B" w:rsidRDefault="00631C6B" w:rsidP="006E1078">
            <w:pPr>
              <w:widowControl w:val="0"/>
              <w:autoSpaceDE w:val="0"/>
              <w:autoSpaceDN w:val="0"/>
              <w:adjustRightInd w:val="0"/>
              <w:jc w:val="center"/>
              <w:rPr>
                <w:lang w:val="it-IT"/>
              </w:rPr>
            </w:pPr>
            <w:r>
              <w:rPr>
                <w:lang w:val="it-IT"/>
              </w:rPr>
              <w:t>(5.75e-05)</w:t>
            </w:r>
          </w:p>
        </w:tc>
        <w:tc>
          <w:tcPr>
            <w:tcW w:w="1872" w:type="dxa"/>
            <w:tcBorders>
              <w:top w:val="nil"/>
              <w:left w:val="nil"/>
              <w:bottom w:val="single" w:sz="4" w:space="0" w:color="auto"/>
              <w:right w:val="nil"/>
            </w:tcBorders>
          </w:tcPr>
          <w:p w14:paraId="100EA7CD" w14:textId="27F7C39D" w:rsidR="00631C6B" w:rsidRDefault="00631C6B" w:rsidP="006E1078">
            <w:pPr>
              <w:widowControl w:val="0"/>
              <w:autoSpaceDE w:val="0"/>
              <w:autoSpaceDN w:val="0"/>
              <w:adjustRightInd w:val="0"/>
              <w:jc w:val="center"/>
              <w:rPr>
                <w:lang w:val="it-IT"/>
              </w:rPr>
            </w:pPr>
            <w:r>
              <w:rPr>
                <w:lang w:val="it-IT"/>
              </w:rPr>
              <w:t>(6.97e-05)</w:t>
            </w:r>
          </w:p>
        </w:tc>
        <w:tc>
          <w:tcPr>
            <w:tcW w:w="1728" w:type="dxa"/>
            <w:tcBorders>
              <w:top w:val="nil"/>
              <w:left w:val="nil"/>
              <w:bottom w:val="single" w:sz="4" w:space="0" w:color="auto"/>
              <w:right w:val="nil"/>
            </w:tcBorders>
          </w:tcPr>
          <w:p w14:paraId="1D480FAF" w14:textId="2386C7B1" w:rsidR="00631C6B" w:rsidRDefault="00631C6B" w:rsidP="006E1078">
            <w:pPr>
              <w:widowControl w:val="0"/>
              <w:autoSpaceDE w:val="0"/>
              <w:autoSpaceDN w:val="0"/>
              <w:adjustRightInd w:val="0"/>
              <w:jc w:val="center"/>
              <w:rPr>
                <w:lang w:val="it-IT"/>
              </w:rPr>
            </w:pPr>
            <w:r>
              <w:rPr>
                <w:lang w:val="it-IT"/>
              </w:rPr>
              <w:t>(5.52e-05)</w:t>
            </w:r>
          </w:p>
        </w:tc>
      </w:tr>
      <w:tr w:rsidR="00631C6B" w14:paraId="737E86CC" w14:textId="77777777" w:rsidTr="00BF5D8D">
        <w:trPr>
          <w:jc w:val="center"/>
        </w:trPr>
        <w:tc>
          <w:tcPr>
            <w:tcW w:w="2316" w:type="dxa"/>
            <w:tcBorders>
              <w:top w:val="single" w:sz="4" w:space="0" w:color="auto"/>
              <w:left w:val="nil"/>
              <w:bottom w:val="single" w:sz="4" w:space="0" w:color="auto"/>
              <w:right w:val="nil"/>
            </w:tcBorders>
          </w:tcPr>
          <w:p w14:paraId="04A79AF6" w14:textId="77777777" w:rsidR="00631C6B" w:rsidRPr="002D11D7" w:rsidRDefault="00631C6B" w:rsidP="004D38DE">
            <w:pPr>
              <w:spacing w:beforeAutospacing="1" w:afterAutospacing="1"/>
              <w:textAlignment w:val="baseline"/>
              <w:rPr>
                <w:rFonts w:eastAsia="Times New Roman" w:cs="Times New Roman"/>
                <w:lang w:val="en-US"/>
              </w:rPr>
            </w:pPr>
            <w:r w:rsidRPr="002D11D7">
              <w:rPr>
                <w:rFonts w:eastAsia="Times New Roman" w:cs="Times New Roman"/>
                <w:lang w:val="en-US"/>
              </w:rPr>
              <w:t>Fixed effects     </w:t>
            </w:r>
          </w:p>
          <w:p w14:paraId="2CF071B0" w14:textId="77777777" w:rsidR="00631C6B" w:rsidRPr="002D11D7" w:rsidRDefault="00631C6B" w:rsidP="004D38DE">
            <w:pPr>
              <w:spacing w:beforeAutospacing="1" w:afterAutospacing="1"/>
              <w:textAlignment w:val="baseline"/>
              <w:rPr>
                <w:rFonts w:eastAsia="Times New Roman" w:cs="Times New Roman"/>
                <w:lang w:val="en-US"/>
              </w:rPr>
            </w:pPr>
            <w:r w:rsidRPr="002D11D7">
              <w:rPr>
                <w:rFonts w:eastAsia="Times New Roman" w:cs="Times New Roman"/>
                <w:lang w:val="en-US"/>
              </w:rPr>
              <w:t>Random effects     </w:t>
            </w:r>
          </w:p>
          <w:p w14:paraId="21FED946" w14:textId="1F4627C2" w:rsidR="00631C6B" w:rsidRPr="006A7EA3" w:rsidRDefault="00631C6B" w:rsidP="006E1078">
            <w:pPr>
              <w:widowControl w:val="0"/>
              <w:autoSpaceDE w:val="0"/>
              <w:autoSpaceDN w:val="0"/>
              <w:adjustRightInd w:val="0"/>
              <w:rPr>
                <w:lang w:val="en-US"/>
              </w:rPr>
            </w:pPr>
            <w:r w:rsidRPr="002D11D7">
              <w:rPr>
                <w:rFonts w:eastAsia="Times New Roman" w:cs="Times New Roman"/>
                <w:lang w:val="en-US"/>
              </w:rPr>
              <w:t>Time fixed effects    </w:t>
            </w:r>
          </w:p>
        </w:tc>
        <w:tc>
          <w:tcPr>
            <w:tcW w:w="1584" w:type="dxa"/>
            <w:tcBorders>
              <w:top w:val="single" w:sz="4" w:space="0" w:color="auto"/>
              <w:left w:val="nil"/>
              <w:bottom w:val="single" w:sz="4" w:space="0" w:color="auto"/>
              <w:right w:val="nil"/>
            </w:tcBorders>
          </w:tcPr>
          <w:p w14:paraId="21DCCB63" w14:textId="77777777" w:rsidR="00631C6B" w:rsidRDefault="00631C6B" w:rsidP="006E1078">
            <w:pPr>
              <w:widowControl w:val="0"/>
              <w:autoSpaceDE w:val="0"/>
              <w:autoSpaceDN w:val="0"/>
              <w:adjustRightInd w:val="0"/>
              <w:jc w:val="center"/>
              <w:rPr>
                <w:lang w:val="it-IT"/>
              </w:rPr>
            </w:pPr>
            <w:r>
              <w:rPr>
                <w:lang w:val="it-IT"/>
              </w:rPr>
              <w:t>X</w:t>
            </w:r>
          </w:p>
          <w:p w14:paraId="2E73618B" w14:textId="77777777" w:rsidR="00631C6B" w:rsidRDefault="00631C6B" w:rsidP="006E1078">
            <w:pPr>
              <w:widowControl w:val="0"/>
              <w:autoSpaceDE w:val="0"/>
              <w:autoSpaceDN w:val="0"/>
              <w:adjustRightInd w:val="0"/>
              <w:jc w:val="center"/>
              <w:rPr>
                <w:lang w:val="it-IT"/>
              </w:rPr>
            </w:pPr>
          </w:p>
          <w:p w14:paraId="1B71DD67" w14:textId="77777777" w:rsidR="00631C6B" w:rsidRDefault="00631C6B" w:rsidP="006E1078">
            <w:pPr>
              <w:widowControl w:val="0"/>
              <w:autoSpaceDE w:val="0"/>
              <w:autoSpaceDN w:val="0"/>
              <w:adjustRightInd w:val="0"/>
              <w:jc w:val="center"/>
              <w:rPr>
                <w:lang w:val="it-IT"/>
              </w:rPr>
            </w:pPr>
          </w:p>
          <w:p w14:paraId="7A476BF7" w14:textId="77777777" w:rsidR="00631C6B" w:rsidRDefault="00631C6B" w:rsidP="006E1078">
            <w:pPr>
              <w:widowControl w:val="0"/>
              <w:autoSpaceDE w:val="0"/>
              <w:autoSpaceDN w:val="0"/>
              <w:adjustRightInd w:val="0"/>
              <w:jc w:val="center"/>
              <w:rPr>
                <w:lang w:val="it-IT"/>
              </w:rPr>
            </w:pPr>
          </w:p>
          <w:p w14:paraId="48E222AD" w14:textId="2105E1BC" w:rsidR="00631C6B" w:rsidRDefault="00631C6B" w:rsidP="006E1078">
            <w:pPr>
              <w:widowControl w:val="0"/>
              <w:autoSpaceDE w:val="0"/>
              <w:autoSpaceDN w:val="0"/>
              <w:adjustRightInd w:val="0"/>
              <w:jc w:val="center"/>
              <w:rPr>
                <w:lang w:val="it-IT"/>
              </w:rPr>
            </w:pPr>
            <w:r>
              <w:rPr>
                <w:lang w:val="it-IT"/>
              </w:rPr>
              <w:t>Yes</w:t>
            </w:r>
          </w:p>
        </w:tc>
        <w:tc>
          <w:tcPr>
            <w:tcW w:w="1728" w:type="dxa"/>
            <w:tcBorders>
              <w:top w:val="single" w:sz="4" w:space="0" w:color="auto"/>
              <w:left w:val="nil"/>
              <w:bottom w:val="single" w:sz="4" w:space="0" w:color="auto"/>
              <w:right w:val="nil"/>
            </w:tcBorders>
          </w:tcPr>
          <w:p w14:paraId="32EB6F26" w14:textId="77777777" w:rsidR="00631C6B" w:rsidRDefault="00631C6B" w:rsidP="006E1078">
            <w:pPr>
              <w:widowControl w:val="0"/>
              <w:autoSpaceDE w:val="0"/>
              <w:autoSpaceDN w:val="0"/>
              <w:adjustRightInd w:val="0"/>
              <w:jc w:val="center"/>
              <w:rPr>
                <w:lang w:val="it-IT"/>
              </w:rPr>
            </w:pPr>
          </w:p>
          <w:p w14:paraId="0D13C911" w14:textId="77777777" w:rsidR="00631C6B" w:rsidRDefault="00631C6B" w:rsidP="006E1078">
            <w:pPr>
              <w:widowControl w:val="0"/>
              <w:autoSpaceDE w:val="0"/>
              <w:autoSpaceDN w:val="0"/>
              <w:adjustRightInd w:val="0"/>
              <w:jc w:val="center"/>
              <w:rPr>
                <w:lang w:val="it-IT"/>
              </w:rPr>
            </w:pPr>
          </w:p>
          <w:p w14:paraId="4B1556DC" w14:textId="77777777" w:rsidR="00631C6B" w:rsidRDefault="00631C6B" w:rsidP="006E1078">
            <w:pPr>
              <w:widowControl w:val="0"/>
              <w:autoSpaceDE w:val="0"/>
              <w:autoSpaceDN w:val="0"/>
              <w:adjustRightInd w:val="0"/>
              <w:jc w:val="center"/>
              <w:rPr>
                <w:lang w:val="it-IT"/>
              </w:rPr>
            </w:pPr>
            <w:r>
              <w:rPr>
                <w:lang w:val="it-IT"/>
              </w:rPr>
              <w:t>X</w:t>
            </w:r>
          </w:p>
          <w:p w14:paraId="0CB20CEB" w14:textId="77777777" w:rsidR="00631C6B" w:rsidRDefault="00631C6B" w:rsidP="006E1078">
            <w:pPr>
              <w:widowControl w:val="0"/>
              <w:autoSpaceDE w:val="0"/>
              <w:autoSpaceDN w:val="0"/>
              <w:adjustRightInd w:val="0"/>
              <w:jc w:val="center"/>
              <w:rPr>
                <w:lang w:val="it-IT"/>
              </w:rPr>
            </w:pPr>
          </w:p>
          <w:p w14:paraId="2659354B" w14:textId="25A6426E" w:rsidR="00631C6B" w:rsidRDefault="00631C6B" w:rsidP="006E1078">
            <w:pPr>
              <w:widowControl w:val="0"/>
              <w:autoSpaceDE w:val="0"/>
              <w:autoSpaceDN w:val="0"/>
              <w:adjustRightInd w:val="0"/>
              <w:jc w:val="center"/>
              <w:rPr>
                <w:lang w:val="it-IT"/>
              </w:rPr>
            </w:pPr>
            <w:r>
              <w:rPr>
                <w:lang w:val="it-IT"/>
              </w:rPr>
              <w:t>Yes</w:t>
            </w:r>
          </w:p>
        </w:tc>
        <w:tc>
          <w:tcPr>
            <w:tcW w:w="1872" w:type="dxa"/>
            <w:tcBorders>
              <w:top w:val="single" w:sz="4" w:space="0" w:color="auto"/>
              <w:left w:val="nil"/>
              <w:bottom w:val="single" w:sz="4" w:space="0" w:color="auto"/>
              <w:right w:val="nil"/>
            </w:tcBorders>
          </w:tcPr>
          <w:p w14:paraId="565CFAB4" w14:textId="77777777" w:rsidR="00631C6B" w:rsidRDefault="00631C6B" w:rsidP="006E1078">
            <w:pPr>
              <w:widowControl w:val="0"/>
              <w:autoSpaceDE w:val="0"/>
              <w:autoSpaceDN w:val="0"/>
              <w:adjustRightInd w:val="0"/>
              <w:jc w:val="center"/>
              <w:rPr>
                <w:lang w:val="it-IT"/>
              </w:rPr>
            </w:pPr>
            <w:r>
              <w:rPr>
                <w:lang w:val="it-IT"/>
              </w:rPr>
              <w:t>X</w:t>
            </w:r>
          </w:p>
          <w:p w14:paraId="480AAA06" w14:textId="77777777" w:rsidR="00631C6B" w:rsidRDefault="00631C6B" w:rsidP="006E1078">
            <w:pPr>
              <w:widowControl w:val="0"/>
              <w:autoSpaceDE w:val="0"/>
              <w:autoSpaceDN w:val="0"/>
              <w:adjustRightInd w:val="0"/>
              <w:jc w:val="center"/>
              <w:rPr>
                <w:lang w:val="it-IT"/>
              </w:rPr>
            </w:pPr>
          </w:p>
          <w:p w14:paraId="5C2991D4" w14:textId="77777777" w:rsidR="00631C6B" w:rsidRDefault="00631C6B" w:rsidP="006E1078">
            <w:pPr>
              <w:widowControl w:val="0"/>
              <w:autoSpaceDE w:val="0"/>
              <w:autoSpaceDN w:val="0"/>
              <w:adjustRightInd w:val="0"/>
              <w:jc w:val="center"/>
              <w:rPr>
                <w:lang w:val="it-IT"/>
              </w:rPr>
            </w:pPr>
          </w:p>
          <w:p w14:paraId="41CC5033" w14:textId="77777777" w:rsidR="00631C6B" w:rsidRDefault="00631C6B" w:rsidP="006E1078">
            <w:pPr>
              <w:widowControl w:val="0"/>
              <w:autoSpaceDE w:val="0"/>
              <w:autoSpaceDN w:val="0"/>
              <w:adjustRightInd w:val="0"/>
              <w:jc w:val="center"/>
              <w:rPr>
                <w:lang w:val="it-IT"/>
              </w:rPr>
            </w:pPr>
          </w:p>
          <w:p w14:paraId="475E4E0B" w14:textId="562D9ABA" w:rsidR="00631C6B" w:rsidRDefault="00631C6B" w:rsidP="006E1078">
            <w:pPr>
              <w:widowControl w:val="0"/>
              <w:autoSpaceDE w:val="0"/>
              <w:autoSpaceDN w:val="0"/>
              <w:adjustRightInd w:val="0"/>
              <w:jc w:val="center"/>
              <w:rPr>
                <w:lang w:val="it-IT"/>
              </w:rPr>
            </w:pPr>
            <w:r>
              <w:rPr>
                <w:lang w:val="it-IT"/>
              </w:rPr>
              <w:t>Yes</w:t>
            </w:r>
          </w:p>
        </w:tc>
        <w:tc>
          <w:tcPr>
            <w:tcW w:w="1728" w:type="dxa"/>
            <w:tcBorders>
              <w:top w:val="single" w:sz="4" w:space="0" w:color="auto"/>
              <w:left w:val="nil"/>
              <w:bottom w:val="single" w:sz="4" w:space="0" w:color="auto"/>
              <w:right w:val="nil"/>
            </w:tcBorders>
          </w:tcPr>
          <w:p w14:paraId="4338FAA3" w14:textId="77777777" w:rsidR="00631C6B" w:rsidRDefault="00631C6B" w:rsidP="006E1078">
            <w:pPr>
              <w:widowControl w:val="0"/>
              <w:autoSpaceDE w:val="0"/>
              <w:autoSpaceDN w:val="0"/>
              <w:adjustRightInd w:val="0"/>
              <w:jc w:val="center"/>
              <w:rPr>
                <w:lang w:val="it-IT"/>
              </w:rPr>
            </w:pPr>
          </w:p>
          <w:p w14:paraId="7BF424E4" w14:textId="77777777" w:rsidR="00631C6B" w:rsidRDefault="00631C6B" w:rsidP="006E1078">
            <w:pPr>
              <w:widowControl w:val="0"/>
              <w:autoSpaceDE w:val="0"/>
              <w:autoSpaceDN w:val="0"/>
              <w:adjustRightInd w:val="0"/>
              <w:jc w:val="center"/>
              <w:rPr>
                <w:lang w:val="it-IT"/>
              </w:rPr>
            </w:pPr>
          </w:p>
          <w:p w14:paraId="60382B53" w14:textId="77777777" w:rsidR="00631C6B" w:rsidRDefault="00631C6B" w:rsidP="006E1078">
            <w:pPr>
              <w:widowControl w:val="0"/>
              <w:autoSpaceDE w:val="0"/>
              <w:autoSpaceDN w:val="0"/>
              <w:adjustRightInd w:val="0"/>
              <w:jc w:val="center"/>
              <w:rPr>
                <w:lang w:val="it-IT"/>
              </w:rPr>
            </w:pPr>
            <w:r>
              <w:rPr>
                <w:lang w:val="it-IT"/>
              </w:rPr>
              <w:t>X</w:t>
            </w:r>
          </w:p>
          <w:p w14:paraId="65E2E997" w14:textId="77777777" w:rsidR="00631C6B" w:rsidRDefault="00631C6B" w:rsidP="006E1078">
            <w:pPr>
              <w:widowControl w:val="0"/>
              <w:autoSpaceDE w:val="0"/>
              <w:autoSpaceDN w:val="0"/>
              <w:adjustRightInd w:val="0"/>
              <w:jc w:val="center"/>
              <w:rPr>
                <w:lang w:val="it-IT"/>
              </w:rPr>
            </w:pPr>
          </w:p>
          <w:p w14:paraId="07E4E6FF" w14:textId="4D2828E9" w:rsidR="00631C6B" w:rsidRDefault="00631C6B" w:rsidP="006E1078">
            <w:pPr>
              <w:widowControl w:val="0"/>
              <w:autoSpaceDE w:val="0"/>
              <w:autoSpaceDN w:val="0"/>
              <w:adjustRightInd w:val="0"/>
              <w:jc w:val="center"/>
              <w:rPr>
                <w:lang w:val="it-IT"/>
              </w:rPr>
            </w:pPr>
            <w:r>
              <w:rPr>
                <w:lang w:val="it-IT"/>
              </w:rPr>
              <w:t>Yes</w:t>
            </w:r>
          </w:p>
        </w:tc>
      </w:tr>
      <w:tr w:rsidR="00631C6B" w14:paraId="5D86F3DE" w14:textId="77777777" w:rsidTr="00BF5D8D">
        <w:trPr>
          <w:jc w:val="center"/>
        </w:trPr>
        <w:tc>
          <w:tcPr>
            <w:tcW w:w="2316" w:type="dxa"/>
            <w:tcBorders>
              <w:top w:val="single" w:sz="4" w:space="0" w:color="auto"/>
              <w:left w:val="nil"/>
              <w:bottom w:val="nil"/>
              <w:right w:val="nil"/>
            </w:tcBorders>
          </w:tcPr>
          <w:p w14:paraId="580628DC" w14:textId="255EBA2F" w:rsidR="00631C6B" w:rsidRDefault="00631C6B" w:rsidP="006E1078">
            <w:pPr>
              <w:widowControl w:val="0"/>
              <w:autoSpaceDE w:val="0"/>
              <w:autoSpaceDN w:val="0"/>
              <w:adjustRightInd w:val="0"/>
              <w:rPr>
                <w:lang w:val="it-IT"/>
              </w:rPr>
            </w:pPr>
            <w:proofErr w:type="spellStart"/>
            <w:r>
              <w:rPr>
                <w:lang w:val="it-IT"/>
              </w:rPr>
              <w:t>Observations</w:t>
            </w:r>
            <w:proofErr w:type="spellEnd"/>
          </w:p>
        </w:tc>
        <w:tc>
          <w:tcPr>
            <w:tcW w:w="1584" w:type="dxa"/>
            <w:tcBorders>
              <w:top w:val="single" w:sz="4" w:space="0" w:color="auto"/>
              <w:left w:val="nil"/>
              <w:bottom w:val="nil"/>
              <w:right w:val="nil"/>
            </w:tcBorders>
          </w:tcPr>
          <w:p w14:paraId="7F5A575C" w14:textId="715E4767" w:rsidR="00631C6B" w:rsidRDefault="00631C6B" w:rsidP="006E1078">
            <w:pPr>
              <w:widowControl w:val="0"/>
              <w:autoSpaceDE w:val="0"/>
              <w:autoSpaceDN w:val="0"/>
              <w:adjustRightInd w:val="0"/>
              <w:jc w:val="center"/>
              <w:rPr>
                <w:lang w:val="it-IT"/>
              </w:rPr>
            </w:pPr>
            <w:r>
              <w:rPr>
                <w:lang w:val="it-IT"/>
              </w:rPr>
              <w:t>422</w:t>
            </w:r>
          </w:p>
        </w:tc>
        <w:tc>
          <w:tcPr>
            <w:tcW w:w="1728" w:type="dxa"/>
            <w:tcBorders>
              <w:top w:val="single" w:sz="4" w:space="0" w:color="auto"/>
              <w:left w:val="nil"/>
              <w:bottom w:val="nil"/>
              <w:right w:val="nil"/>
            </w:tcBorders>
          </w:tcPr>
          <w:p w14:paraId="47D663A6" w14:textId="40F113B4" w:rsidR="00631C6B" w:rsidRDefault="00631C6B" w:rsidP="006E1078">
            <w:pPr>
              <w:widowControl w:val="0"/>
              <w:autoSpaceDE w:val="0"/>
              <w:autoSpaceDN w:val="0"/>
              <w:adjustRightInd w:val="0"/>
              <w:jc w:val="center"/>
              <w:rPr>
                <w:lang w:val="it-IT"/>
              </w:rPr>
            </w:pPr>
            <w:r>
              <w:rPr>
                <w:lang w:val="it-IT"/>
              </w:rPr>
              <w:t>422</w:t>
            </w:r>
          </w:p>
        </w:tc>
        <w:tc>
          <w:tcPr>
            <w:tcW w:w="1872" w:type="dxa"/>
            <w:tcBorders>
              <w:top w:val="single" w:sz="4" w:space="0" w:color="auto"/>
              <w:left w:val="nil"/>
              <w:bottom w:val="nil"/>
              <w:right w:val="nil"/>
            </w:tcBorders>
          </w:tcPr>
          <w:p w14:paraId="06B9C1A2" w14:textId="04CFB666" w:rsidR="00631C6B" w:rsidRDefault="00631C6B" w:rsidP="006E1078">
            <w:pPr>
              <w:widowControl w:val="0"/>
              <w:autoSpaceDE w:val="0"/>
              <w:autoSpaceDN w:val="0"/>
              <w:adjustRightInd w:val="0"/>
              <w:jc w:val="center"/>
              <w:rPr>
                <w:lang w:val="it-IT"/>
              </w:rPr>
            </w:pPr>
            <w:r>
              <w:rPr>
                <w:lang w:val="it-IT"/>
              </w:rPr>
              <w:t>399</w:t>
            </w:r>
          </w:p>
        </w:tc>
        <w:tc>
          <w:tcPr>
            <w:tcW w:w="1728" w:type="dxa"/>
            <w:tcBorders>
              <w:top w:val="single" w:sz="4" w:space="0" w:color="auto"/>
              <w:left w:val="nil"/>
              <w:bottom w:val="nil"/>
              <w:right w:val="nil"/>
            </w:tcBorders>
          </w:tcPr>
          <w:p w14:paraId="1F460DAA" w14:textId="042DBBD8" w:rsidR="00631C6B" w:rsidRDefault="00631C6B" w:rsidP="006E1078">
            <w:pPr>
              <w:widowControl w:val="0"/>
              <w:autoSpaceDE w:val="0"/>
              <w:autoSpaceDN w:val="0"/>
              <w:adjustRightInd w:val="0"/>
              <w:jc w:val="center"/>
              <w:rPr>
                <w:lang w:val="it-IT"/>
              </w:rPr>
            </w:pPr>
            <w:r>
              <w:rPr>
                <w:lang w:val="it-IT"/>
              </w:rPr>
              <w:t>399</w:t>
            </w:r>
          </w:p>
        </w:tc>
      </w:tr>
      <w:tr w:rsidR="00631C6B" w14:paraId="56FFC029" w14:textId="77777777" w:rsidTr="00BF5D8D">
        <w:trPr>
          <w:jc w:val="center"/>
        </w:trPr>
        <w:tc>
          <w:tcPr>
            <w:tcW w:w="2316" w:type="dxa"/>
            <w:tcBorders>
              <w:top w:val="nil"/>
              <w:left w:val="nil"/>
              <w:bottom w:val="nil"/>
              <w:right w:val="nil"/>
            </w:tcBorders>
          </w:tcPr>
          <w:p w14:paraId="1D4685EF" w14:textId="3A71DC92" w:rsidR="00631C6B" w:rsidRDefault="00631C6B" w:rsidP="006E1078">
            <w:pPr>
              <w:widowControl w:val="0"/>
              <w:autoSpaceDE w:val="0"/>
              <w:autoSpaceDN w:val="0"/>
              <w:adjustRightInd w:val="0"/>
              <w:rPr>
                <w:lang w:val="it-IT"/>
              </w:rPr>
            </w:pPr>
            <w:r>
              <w:rPr>
                <w:lang w:val="it-IT"/>
              </w:rPr>
              <w:t>R-</w:t>
            </w:r>
            <w:proofErr w:type="spellStart"/>
            <w:r>
              <w:rPr>
                <w:lang w:val="it-IT"/>
              </w:rPr>
              <w:t>squared</w:t>
            </w:r>
            <w:proofErr w:type="spellEnd"/>
          </w:p>
        </w:tc>
        <w:tc>
          <w:tcPr>
            <w:tcW w:w="1584" w:type="dxa"/>
            <w:tcBorders>
              <w:top w:val="nil"/>
              <w:left w:val="nil"/>
              <w:bottom w:val="nil"/>
              <w:right w:val="nil"/>
            </w:tcBorders>
          </w:tcPr>
          <w:p w14:paraId="358CE616" w14:textId="34036561" w:rsidR="00631C6B" w:rsidRDefault="00631C6B" w:rsidP="006E1078">
            <w:pPr>
              <w:widowControl w:val="0"/>
              <w:autoSpaceDE w:val="0"/>
              <w:autoSpaceDN w:val="0"/>
              <w:adjustRightInd w:val="0"/>
              <w:jc w:val="center"/>
              <w:rPr>
                <w:lang w:val="it-IT"/>
              </w:rPr>
            </w:pPr>
            <w:r>
              <w:rPr>
                <w:lang w:val="it-IT"/>
              </w:rPr>
              <w:t>0.080</w:t>
            </w:r>
          </w:p>
        </w:tc>
        <w:tc>
          <w:tcPr>
            <w:tcW w:w="1728" w:type="dxa"/>
            <w:tcBorders>
              <w:top w:val="nil"/>
              <w:left w:val="nil"/>
              <w:bottom w:val="nil"/>
              <w:right w:val="nil"/>
            </w:tcBorders>
          </w:tcPr>
          <w:p w14:paraId="79639FAC" w14:textId="01550459" w:rsidR="00631C6B" w:rsidRDefault="00631C6B" w:rsidP="006E1078">
            <w:pPr>
              <w:widowControl w:val="0"/>
              <w:autoSpaceDE w:val="0"/>
              <w:autoSpaceDN w:val="0"/>
              <w:adjustRightInd w:val="0"/>
              <w:jc w:val="center"/>
              <w:rPr>
                <w:lang w:val="it-IT"/>
              </w:rPr>
            </w:pPr>
          </w:p>
        </w:tc>
        <w:tc>
          <w:tcPr>
            <w:tcW w:w="1872" w:type="dxa"/>
            <w:tcBorders>
              <w:top w:val="nil"/>
              <w:left w:val="nil"/>
              <w:bottom w:val="nil"/>
              <w:right w:val="nil"/>
            </w:tcBorders>
          </w:tcPr>
          <w:p w14:paraId="7DF186D6" w14:textId="35947019" w:rsidR="00631C6B" w:rsidRDefault="00631C6B" w:rsidP="006E1078">
            <w:pPr>
              <w:widowControl w:val="0"/>
              <w:autoSpaceDE w:val="0"/>
              <w:autoSpaceDN w:val="0"/>
              <w:adjustRightInd w:val="0"/>
              <w:jc w:val="center"/>
              <w:rPr>
                <w:lang w:val="it-IT"/>
              </w:rPr>
            </w:pPr>
          </w:p>
        </w:tc>
        <w:tc>
          <w:tcPr>
            <w:tcW w:w="1728" w:type="dxa"/>
            <w:tcBorders>
              <w:top w:val="nil"/>
              <w:left w:val="nil"/>
              <w:bottom w:val="nil"/>
              <w:right w:val="nil"/>
            </w:tcBorders>
          </w:tcPr>
          <w:p w14:paraId="35CEBB99" w14:textId="1A9D378B" w:rsidR="00631C6B" w:rsidRDefault="00631C6B" w:rsidP="006E1078">
            <w:pPr>
              <w:widowControl w:val="0"/>
              <w:autoSpaceDE w:val="0"/>
              <w:autoSpaceDN w:val="0"/>
              <w:adjustRightInd w:val="0"/>
              <w:jc w:val="center"/>
              <w:rPr>
                <w:lang w:val="it-IT"/>
              </w:rPr>
            </w:pPr>
          </w:p>
        </w:tc>
      </w:tr>
      <w:tr w:rsidR="00631C6B" w14:paraId="45A92CDF" w14:textId="77777777" w:rsidTr="00BF5D8D">
        <w:trPr>
          <w:jc w:val="center"/>
        </w:trPr>
        <w:tc>
          <w:tcPr>
            <w:tcW w:w="2316" w:type="dxa"/>
            <w:tcBorders>
              <w:top w:val="nil"/>
              <w:left w:val="nil"/>
              <w:bottom w:val="single" w:sz="6" w:space="0" w:color="auto"/>
              <w:right w:val="nil"/>
            </w:tcBorders>
          </w:tcPr>
          <w:p w14:paraId="2C7BCE18" w14:textId="7024DFBF" w:rsidR="00631C6B" w:rsidRDefault="00631C6B" w:rsidP="006E1078">
            <w:pPr>
              <w:widowControl w:val="0"/>
              <w:autoSpaceDE w:val="0"/>
              <w:autoSpaceDN w:val="0"/>
              <w:adjustRightInd w:val="0"/>
              <w:rPr>
                <w:lang w:val="it-IT"/>
              </w:rPr>
            </w:pPr>
            <w:proofErr w:type="spellStart"/>
            <w:r>
              <w:rPr>
                <w:lang w:val="it-IT"/>
              </w:rPr>
              <w:t>Number</w:t>
            </w:r>
            <w:proofErr w:type="spellEnd"/>
            <w:r>
              <w:rPr>
                <w:lang w:val="it-IT"/>
              </w:rPr>
              <w:t xml:space="preserve"> of </w:t>
            </w:r>
            <w:proofErr w:type="spellStart"/>
            <w:r>
              <w:rPr>
                <w:lang w:val="it-IT"/>
              </w:rPr>
              <w:t>exporter</w:t>
            </w:r>
            <w:proofErr w:type="spellEnd"/>
          </w:p>
        </w:tc>
        <w:tc>
          <w:tcPr>
            <w:tcW w:w="1584" w:type="dxa"/>
            <w:tcBorders>
              <w:top w:val="nil"/>
              <w:left w:val="nil"/>
              <w:bottom w:val="single" w:sz="6" w:space="0" w:color="auto"/>
              <w:right w:val="nil"/>
            </w:tcBorders>
          </w:tcPr>
          <w:p w14:paraId="249E4975" w14:textId="4D6C8CDC" w:rsidR="00631C6B" w:rsidRDefault="00631C6B" w:rsidP="006E1078">
            <w:pPr>
              <w:widowControl w:val="0"/>
              <w:autoSpaceDE w:val="0"/>
              <w:autoSpaceDN w:val="0"/>
              <w:adjustRightInd w:val="0"/>
              <w:jc w:val="center"/>
              <w:rPr>
                <w:lang w:val="it-IT"/>
              </w:rPr>
            </w:pPr>
            <w:r>
              <w:rPr>
                <w:lang w:val="it-IT"/>
              </w:rPr>
              <w:t>129</w:t>
            </w:r>
          </w:p>
        </w:tc>
        <w:tc>
          <w:tcPr>
            <w:tcW w:w="1728" w:type="dxa"/>
            <w:tcBorders>
              <w:top w:val="nil"/>
              <w:left w:val="nil"/>
              <w:bottom w:val="single" w:sz="6" w:space="0" w:color="auto"/>
              <w:right w:val="nil"/>
            </w:tcBorders>
          </w:tcPr>
          <w:p w14:paraId="6774E611" w14:textId="5864BC85" w:rsidR="00631C6B" w:rsidRDefault="00631C6B" w:rsidP="006E1078">
            <w:pPr>
              <w:widowControl w:val="0"/>
              <w:autoSpaceDE w:val="0"/>
              <w:autoSpaceDN w:val="0"/>
              <w:adjustRightInd w:val="0"/>
              <w:jc w:val="center"/>
              <w:rPr>
                <w:lang w:val="it-IT"/>
              </w:rPr>
            </w:pPr>
            <w:r>
              <w:rPr>
                <w:lang w:val="it-IT"/>
              </w:rPr>
              <w:t>129</w:t>
            </w:r>
          </w:p>
        </w:tc>
        <w:tc>
          <w:tcPr>
            <w:tcW w:w="1872" w:type="dxa"/>
            <w:tcBorders>
              <w:top w:val="nil"/>
              <w:left w:val="nil"/>
              <w:bottom w:val="single" w:sz="6" w:space="0" w:color="auto"/>
              <w:right w:val="nil"/>
            </w:tcBorders>
          </w:tcPr>
          <w:p w14:paraId="0AAB0ED8" w14:textId="2BA12A09" w:rsidR="00631C6B" w:rsidRDefault="00631C6B" w:rsidP="006E1078">
            <w:pPr>
              <w:widowControl w:val="0"/>
              <w:autoSpaceDE w:val="0"/>
              <w:autoSpaceDN w:val="0"/>
              <w:adjustRightInd w:val="0"/>
              <w:jc w:val="center"/>
              <w:rPr>
                <w:lang w:val="it-IT"/>
              </w:rPr>
            </w:pPr>
            <w:r>
              <w:rPr>
                <w:lang w:val="it-IT"/>
              </w:rPr>
              <w:t>126</w:t>
            </w:r>
          </w:p>
        </w:tc>
        <w:tc>
          <w:tcPr>
            <w:tcW w:w="1728" w:type="dxa"/>
            <w:tcBorders>
              <w:top w:val="nil"/>
              <w:left w:val="nil"/>
              <w:bottom w:val="single" w:sz="6" w:space="0" w:color="auto"/>
              <w:right w:val="nil"/>
            </w:tcBorders>
          </w:tcPr>
          <w:p w14:paraId="5F6520D3" w14:textId="60D66E70" w:rsidR="00631C6B" w:rsidRDefault="00631C6B" w:rsidP="006E1078">
            <w:pPr>
              <w:widowControl w:val="0"/>
              <w:autoSpaceDE w:val="0"/>
              <w:autoSpaceDN w:val="0"/>
              <w:adjustRightInd w:val="0"/>
              <w:jc w:val="center"/>
              <w:rPr>
                <w:lang w:val="it-IT"/>
              </w:rPr>
            </w:pPr>
            <w:r>
              <w:rPr>
                <w:lang w:val="it-IT"/>
              </w:rPr>
              <w:t>126</w:t>
            </w:r>
          </w:p>
        </w:tc>
      </w:tr>
      <w:tr w:rsidR="00631C6B" w14:paraId="44BEF690" w14:textId="77777777" w:rsidTr="00631C6B">
        <w:trPr>
          <w:jc w:val="center"/>
        </w:trPr>
        <w:tc>
          <w:tcPr>
            <w:tcW w:w="2316" w:type="dxa"/>
            <w:tcBorders>
              <w:top w:val="nil"/>
              <w:left w:val="nil"/>
              <w:bottom w:val="single" w:sz="6" w:space="0" w:color="auto"/>
              <w:right w:val="nil"/>
            </w:tcBorders>
          </w:tcPr>
          <w:p w14:paraId="062B4846" w14:textId="74328823" w:rsidR="00631C6B" w:rsidRDefault="00631C6B" w:rsidP="006E1078">
            <w:pPr>
              <w:widowControl w:val="0"/>
              <w:autoSpaceDE w:val="0"/>
              <w:autoSpaceDN w:val="0"/>
              <w:adjustRightInd w:val="0"/>
              <w:rPr>
                <w:lang w:val="it-IT"/>
              </w:rPr>
            </w:pPr>
          </w:p>
        </w:tc>
        <w:tc>
          <w:tcPr>
            <w:tcW w:w="1584" w:type="dxa"/>
            <w:tcBorders>
              <w:top w:val="nil"/>
              <w:left w:val="nil"/>
              <w:bottom w:val="single" w:sz="6" w:space="0" w:color="auto"/>
              <w:right w:val="nil"/>
            </w:tcBorders>
          </w:tcPr>
          <w:p w14:paraId="45805010" w14:textId="0DDD0C6E" w:rsidR="00631C6B" w:rsidRDefault="00631C6B" w:rsidP="006E1078">
            <w:pPr>
              <w:widowControl w:val="0"/>
              <w:autoSpaceDE w:val="0"/>
              <w:autoSpaceDN w:val="0"/>
              <w:adjustRightInd w:val="0"/>
              <w:jc w:val="center"/>
              <w:rPr>
                <w:lang w:val="it-IT"/>
              </w:rPr>
            </w:pPr>
          </w:p>
        </w:tc>
        <w:tc>
          <w:tcPr>
            <w:tcW w:w="1728" w:type="dxa"/>
            <w:tcBorders>
              <w:top w:val="nil"/>
              <w:left w:val="nil"/>
              <w:bottom w:val="single" w:sz="6" w:space="0" w:color="auto"/>
              <w:right w:val="nil"/>
            </w:tcBorders>
          </w:tcPr>
          <w:p w14:paraId="668C5D36" w14:textId="7F3E234C" w:rsidR="00631C6B" w:rsidRDefault="00631C6B" w:rsidP="006E1078">
            <w:pPr>
              <w:widowControl w:val="0"/>
              <w:autoSpaceDE w:val="0"/>
              <w:autoSpaceDN w:val="0"/>
              <w:adjustRightInd w:val="0"/>
              <w:jc w:val="center"/>
              <w:rPr>
                <w:lang w:val="it-IT"/>
              </w:rPr>
            </w:pPr>
          </w:p>
        </w:tc>
        <w:tc>
          <w:tcPr>
            <w:tcW w:w="1872" w:type="dxa"/>
            <w:tcBorders>
              <w:top w:val="nil"/>
              <w:left w:val="nil"/>
              <w:bottom w:val="single" w:sz="6" w:space="0" w:color="auto"/>
              <w:right w:val="nil"/>
            </w:tcBorders>
          </w:tcPr>
          <w:p w14:paraId="31E0D3EF" w14:textId="5BB30E72" w:rsidR="00631C6B" w:rsidRDefault="00631C6B" w:rsidP="006E1078">
            <w:pPr>
              <w:widowControl w:val="0"/>
              <w:autoSpaceDE w:val="0"/>
              <w:autoSpaceDN w:val="0"/>
              <w:adjustRightInd w:val="0"/>
              <w:jc w:val="center"/>
              <w:rPr>
                <w:lang w:val="it-IT"/>
              </w:rPr>
            </w:pPr>
          </w:p>
        </w:tc>
        <w:tc>
          <w:tcPr>
            <w:tcW w:w="1728" w:type="dxa"/>
            <w:tcBorders>
              <w:top w:val="nil"/>
              <w:left w:val="nil"/>
              <w:bottom w:val="single" w:sz="6" w:space="0" w:color="auto"/>
              <w:right w:val="nil"/>
            </w:tcBorders>
          </w:tcPr>
          <w:p w14:paraId="192F4035" w14:textId="6543236E" w:rsidR="00631C6B" w:rsidRDefault="00631C6B" w:rsidP="006E1078">
            <w:pPr>
              <w:widowControl w:val="0"/>
              <w:autoSpaceDE w:val="0"/>
              <w:autoSpaceDN w:val="0"/>
              <w:adjustRightInd w:val="0"/>
              <w:jc w:val="center"/>
              <w:rPr>
                <w:lang w:val="it-IT"/>
              </w:rPr>
            </w:pPr>
          </w:p>
        </w:tc>
      </w:tr>
    </w:tbl>
    <w:p w14:paraId="2BAD5B96" w14:textId="77777777" w:rsidR="00AE1730" w:rsidRDefault="00AE1730" w:rsidP="00AE1730">
      <w:pPr>
        <w:widowControl w:val="0"/>
        <w:autoSpaceDE w:val="0"/>
        <w:autoSpaceDN w:val="0"/>
        <w:adjustRightInd w:val="0"/>
        <w:jc w:val="center"/>
        <w:rPr>
          <w:lang w:val="it-IT"/>
        </w:rPr>
      </w:pPr>
      <w:proofErr w:type="spellStart"/>
      <w:r>
        <w:rPr>
          <w:lang w:val="it-IT"/>
        </w:rPr>
        <w:t>Robust</w:t>
      </w:r>
      <w:proofErr w:type="spellEnd"/>
      <w:r>
        <w:rPr>
          <w:lang w:val="it-IT"/>
        </w:rPr>
        <w:t xml:space="preserve"> standard </w:t>
      </w:r>
      <w:proofErr w:type="spellStart"/>
      <w:r>
        <w:rPr>
          <w:lang w:val="it-IT"/>
        </w:rPr>
        <w:t>errors</w:t>
      </w:r>
      <w:proofErr w:type="spellEnd"/>
      <w:r>
        <w:rPr>
          <w:lang w:val="it-IT"/>
        </w:rPr>
        <w:t xml:space="preserve"> in </w:t>
      </w:r>
      <w:proofErr w:type="spellStart"/>
      <w:r>
        <w:rPr>
          <w:lang w:val="it-IT"/>
        </w:rPr>
        <w:t>parentheses</w:t>
      </w:r>
      <w:proofErr w:type="spellEnd"/>
    </w:p>
    <w:p w14:paraId="1F090FCE" w14:textId="349F620F" w:rsidR="0089597F" w:rsidRDefault="00AE1730" w:rsidP="00AE1730">
      <w:pPr>
        <w:ind w:left="2124" w:firstLine="708"/>
        <w:rPr>
          <w:lang w:val="it-IT"/>
        </w:rPr>
      </w:pPr>
      <w:r>
        <w:rPr>
          <w:lang w:val="it-IT"/>
        </w:rPr>
        <w:t>*** p&lt;0.01, ** p&lt;0.05, * p&lt;0.1</w:t>
      </w:r>
    </w:p>
    <w:p w14:paraId="52BD98F8" w14:textId="77777777" w:rsidR="00AE1730" w:rsidRDefault="00AE1730" w:rsidP="00AE1730">
      <w:pPr>
        <w:ind w:left="2124" w:firstLine="708"/>
        <w:jc w:val="both"/>
        <w:rPr>
          <w:i/>
          <w:lang w:val="it-IT"/>
        </w:rPr>
      </w:pPr>
    </w:p>
    <w:p w14:paraId="4EA2387C" w14:textId="77777777" w:rsidR="00AE1730" w:rsidRDefault="00AE1730" w:rsidP="00AE1730">
      <w:pPr>
        <w:ind w:left="2124" w:firstLine="708"/>
        <w:jc w:val="both"/>
        <w:rPr>
          <w:i/>
          <w:lang w:val="it-IT"/>
        </w:rPr>
      </w:pPr>
    </w:p>
    <w:p w14:paraId="606A469C" w14:textId="77777777" w:rsidR="00140B27" w:rsidRDefault="00140B27" w:rsidP="00AE1730">
      <w:pPr>
        <w:jc w:val="both"/>
        <w:rPr>
          <w:i/>
          <w:lang w:val="it-IT"/>
        </w:rPr>
      </w:pPr>
    </w:p>
    <w:p w14:paraId="6823BDF0" w14:textId="77777777" w:rsidR="00140B27" w:rsidRDefault="00140B27" w:rsidP="00AE1730">
      <w:pPr>
        <w:jc w:val="both"/>
        <w:rPr>
          <w:i/>
          <w:lang w:val="it-IT"/>
        </w:rPr>
      </w:pPr>
    </w:p>
    <w:p w14:paraId="3E3A9646" w14:textId="77777777" w:rsidR="00140B27" w:rsidRDefault="00140B27" w:rsidP="00AE1730">
      <w:pPr>
        <w:jc w:val="both"/>
        <w:rPr>
          <w:i/>
          <w:lang w:val="it-IT"/>
        </w:rPr>
      </w:pPr>
    </w:p>
    <w:p w14:paraId="68A3DF75" w14:textId="77777777" w:rsidR="00140B27" w:rsidRDefault="00140B27" w:rsidP="00AE1730">
      <w:pPr>
        <w:jc w:val="both"/>
        <w:rPr>
          <w:i/>
          <w:lang w:val="it-IT"/>
        </w:rPr>
      </w:pPr>
    </w:p>
    <w:p w14:paraId="71C07826" w14:textId="77777777" w:rsidR="00140B27" w:rsidRDefault="00140B27" w:rsidP="00AE1730">
      <w:pPr>
        <w:jc w:val="both"/>
        <w:rPr>
          <w:i/>
          <w:lang w:val="it-IT"/>
        </w:rPr>
      </w:pPr>
    </w:p>
    <w:p w14:paraId="7FCE322D" w14:textId="77777777" w:rsidR="00140B27" w:rsidRDefault="00140B27" w:rsidP="00AE1730">
      <w:pPr>
        <w:jc w:val="both"/>
        <w:rPr>
          <w:i/>
          <w:lang w:val="it-IT"/>
        </w:rPr>
      </w:pPr>
    </w:p>
    <w:p w14:paraId="2467E99A" w14:textId="77777777" w:rsidR="00140B27" w:rsidRDefault="00140B27" w:rsidP="00AE1730">
      <w:pPr>
        <w:jc w:val="both"/>
        <w:rPr>
          <w:i/>
          <w:lang w:val="it-IT"/>
        </w:rPr>
      </w:pPr>
    </w:p>
    <w:p w14:paraId="41797929" w14:textId="77777777" w:rsidR="00140B27" w:rsidRDefault="00140B27" w:rsidP="00AE1730">
      <w:pPr>
        <w:jc w:val="both"/>
        <w:rPr>
          <w:i/>
          <w:lang w:val="it-IT"/>
        </w:rPr>
      </w:pPr>
    </w:p>
    <w:p w14:paraId="6C29E6EB" w14:textId="77777777" w:rsidR="00140B27" w:rsidRDefault="00140B27" w:rsidP="00AE1730">
      <w:pPr>
        <w:jc w:val="both"/>
        <w:rPr>
          <w:i/>
          <w:lang w:val="it-IT"/>
        </w:rPr>
      </w:pPr>
    </w:p>
    <w:p w14:paraId="1E8CBB16" w14:textId="77777777" w:rsidR="00140B27" w:rsidRDefault="00140B27" w:rsidP="00AE1730">
      <w:pPr>
        <w:jc w:val="both"/>
        <w:rPr>
          <w:i/>
          <w:lang w:val="it-IT"/>
        </w:rPr>
      </w:pPr>
    </w:p>
    <w:p w14:paraId="17F1FC42" w14:textId="77777777" w:rsidR="00140B27" w:rsidRDefault="00140B27" w:rsidP="00AE1730">
      <w:pPr>
        <w:jc w:val="both"/>
        <w:rPr>
          <w:i/>
          <w:lang w:val="it-IT"/>
        </w:rPr>
      </w:pPr>
    </w:p>
    <w:p w14:paraId="39672B78" w14:textId="77777777" w:rsidR="00140B27" w:rsidRDefault="00140B27" w:rsidP="00AE1730">
      <w:pPr>
        <w:jc w:val="both"/>
        <w:rPr>
          <w:i/>
          <w:lang w:val="it-IT"/>
        </w:rPr>
      </w:pPr>
    </w:p>
    <w:p w14:paraId="45FB7CF9" w14:textId="77777777" w:rsidR="00140B27" w:rsidRDefault="00140B27" w:rsidP="00AE1730">
      <w:pPr>
        <w:jc w:val="both"/>
        <w:rPr>
          <w:i/>
          <w:lang w:val="it-IT"/>
        </w:rPr>
      </w:pPr>
    </w:p>
    <w:p w14:paraId="5BF64940" w14:textId="77777777" w:rsidR="00140B27" w:rsidRDefault="00140B27" w:rsidP="00AE1730">
      <w:pPr>
        <w:jc w:val="both"/>
        <w:rPr>
          <w:i/>
          <w:lang w:val="it-IT"/>
        </w:rPr>
      </w:pPr>
    </w:p>
    <w:p w14:paraId="12651291" w14:textId="77777777" w:rsidR="00140B27" w:rsidRDefault="00140B27" w:rsidP="00AE1730">
      <w:pPr>
        <w:jc w:val="both"/>
        <w:rPr>
          <w:i/>
          <w:lang w:val="it-IT"/>
        </w:rPr>
      </w:pPr>
    </w:p>
    <w:p w14:paraId="4A85F0E2" w14:textId="77777777" w:rsidR="00140B27" w:rsidRDefault="00140B27" w:rsidP="00AE1730">
      <w:pPr>
        <w:jc w:val="both"/>
        <w:rPr>
          <w:i/>
          <w:lang w:val="it-IT"/>
        </w:rPr>
      </w:pPr>
    </w:p>
    <w:p w14:paraId="0F76EE63" w14:textId="77777777" w:rsidR="00140B27" w:rsidRDefault="00140B27" w:rsidP="00AE1730">
      <w:pPr>
        <w:jc w:val="both"/>
        <w:rPr>
          <w:i/>
          <w:lang w:val="it-IT"/>
        </w:rPr>
      </w:pPr>
    </w:p>
    <w:p w14:paraId="60A40F19" w14:textId="77777777" w:rsidR="00140B27" w:rsidRDefault="00140B27" w:rsidP="00AE1730">
      <w:pPr>
        <w:jc w:val="both"/>
        <w:rPr>
          <w:i/>
          <w:lang w:val="it-IT"/>
        </w:rPr>
      </w:pPr>
    </w:p>
    <w:p w14:paraId="29EE2513" w14:textId="77777777" w:rsidR="00140B27" w:rsidRDefault="00140B27" w:rsidP="00AE1730">
      <w:pPr>
        <w:jc w:val="both"/>
        <w:rPr>
          <w:i/>
          <w:lang w:val="it-IT"/>
        </w:rPr>
      </w:pPr>
    </w:p>
    <w:p w14:paraId="50B4D613" w14:textId="4DBEC0A5" w:rsidR="000F4E11" w:rsidRPr="000F4E11" w:rsidRDefault="00AE1730" w:rsidP="00AE1730">
      <w:pPr>
        <w:jc w:val="both"/>
        <w:rPr>
          <w:i/>
          <w:lang w:val="en-US"/>
        </w:rPr>
      </w:pPr>
      <w:r w:rsidRPr="000F4E11">
        <w:rPr>
          <w:i/>
          <w:lang w:val="en-US"/>
        </w:rPr>
        <w:lastRenderedPageBreak/>
        <w:t>Appendix 8</w:t>
      </w:r>
      <w:r w:rsidR="000F4E11" w:rsidRPr="000F4E11">
        <w:rPr>
          <w:i/>
          <w:lang w:val="en-US"/>
        </w:rPr>
        <w:t xml:space="preserve">. </w:t>
      </w:r>
      <w:r w:rsidR="000F4E11">
        <w:rPr>
          <w:i/>
          <w:lang w:val="en-US"/>
        </w:rPr>
        <w:t>PM</w:t>
      </w:r>
      <w:r w:rsidR="000F4E11">
        <w:rPr>
          <w:i/>
          <w:vertAlign w:val="subscript"/>
          <w:lang w:val="en-US"/>
        </w:rPr>
        <w:t>25</w:t>
      </w:r>
      <w:r w:rsidR="000F4E11">
        <w:rPr>
          <w:i/>
          <w:lang w:val="en-US"/>
        </w:rPr>
        <w:t xml:space="preserve"> regression</w:t>
      </w:r>
    </w:p>
    <w:p w14:paraId="03BBFD9A" w14:textId="77777777" w:rsidR="006E1078" w:rsidRPr="000F4E11" w:rsidRDefault="006E1078" w:rsidP="00AE1730">
      <w:pPr>
        <w:jc w:val="both"/>
        <w:rPr>
          <w:i/>
          <w:lang w:val="en-US"/>
        </w:rPr>
      </w:pPr>
    </w:p>
    <w:tbl>
      <w:tblPr>
        <w:tblW w:w="9249" w:type="dxa"/>
        <w:jc w:val="center"/>
        <w:tblInd w:w="186" w:type="dxa"/>
        <w:tblLayout w:type="fixed"/>
        <w:tblCellMar>
          <w:left w:w="75" w:type="dxa"/>
          <w:right w:w="75" w:type="dxa"/>
        </w:tblCellMar>
        <w:tblLook w:val="0000" w:firstRow="0" w:lastRow="0" w:firstColumn="0" w:lastColumn="0" w:noHBand="0" w:noVBand="0"/>
      </w:tblPr>
      <w:tblGrid>
        <w:gridCol w:w="2481"/>
        <w:gridCol w:w="1584"/>
        <w:gridCol w:w="1584"/>
        <w:gridCol w:w="1728"/>
        <w:gridCol w:w="1872"/>
      </w:tblGrid>
      <w:tr w:rsidR="00FB4039" w14:paraId="39B8CEB3" w14:textId="77777777" w:rsidTr="00631C6B">
        <w:trPr>
          <w:jc w:val="center"/>
        </w:trPr>
        <w:tc>
          <w:tcPr>
            <w:tcW w:w="2481" w:type="dxa"/>
            <w:tcBorders>
              <w:top w:val="single" w:sz="6" w:space="0" w:color="auto"/>
              <w:left w:val="nil"/>
              <w:bottom w:val="nil"/>
              <w:right w:val="nil"/>
            </w:tcBorders>
          </w:tcPr>
          <w:p w14:paraId="1F6EC702" w14:textId="77777777" w:rsidR="00FB4039" w:rsidRPr="000F4E11" w:rsidRDefault="00FB4039" w:rsidP="004D38DE">
            <w:pPr>
              <w:widowControl w:val="0"/>
              <w:autoSpaceDE w:val="0"/>
              <w:autoSpaceDN w:val="0"/>
              <w:adjustRightInd w:val="0"/>
              <w:rPr>
                <w:lang w:val="en-US"/>
              </w:rPr>
            </w:pPr>
          </w:p>
        </w:tc>
        <w:tc>
          <w:tcPr>
            <w:tcW w:w="1584" w:type="dxa"/>
            <w:tcBorders>
              <w:top w:val="single" w:sz="6" w:space="0" w:color="auto"/>
              <w:left w:val="nil"/>
              <w:bottom w:val="nil"/>
              <w:right w:val="nil"/>
            </w:tcBorders>
          </w:tcPr>
          <w:p w14:paraId="77D569FF" w14:textId="77777777" w:rsidR="00FB4039" w:rsidRPr="000F4E11" w:rsidRDefault="00FB4039" w:rsidP="004D38DE">
            <w:pPr>
              <w:widowControl w:val="0"/>
              <w:autoSpaceDE w:val="0"/>
              <w:autoSpaceDN w:val="0"/>
              <w:adjustRightInd w:val="0"/>
              <w:jc w:val="center"/>
              <w:rPr>
                <w:lang w:val="en-US"/>
              </w:rPr>
            </w:pPr>
            <w:r w:rsidRPr="000F4E11">
              <w:rPr>
                <w:lang w:val="en-US"/>
              </w:rPr>
              <w:t>(1)</w:t>
            </w:r>
          </w:p>
        </w:tc>
        <w:tc>
          <w:tcPr>
            <w:tcW w:w="1584" w:type="dxa"/>
            <w:tcBorders>
              <w:top w:val="single" w:sz="6" w:space="0" w:color="auto"/>
              <w:left w:val="nil"/>
              <w:bottom w:val="nil"/>
              <w:right w:val="nil"/>
            </w:tcBorders>
          </w:tcPr>
          <w:p w14:paraId="51504669" w14:textId="77777777" w:rsidR="00FB4039" w:rsidRPr="000F4E11" w:rsidRDefault="00FB4039" w:rsidP="004D38DE">
            <w:pPr>
              <w:widowControl w:val="0"/>
              <w:autoSpaceDE w:val="0"/>
              <w:autoSpaceDN w:val="0"/>
              <w:adjustRightInd w:val="0"/>
              <w:jc w:val="center"/>
              <w:rPr>
                <w:lang w:val="en-US"/>
              </w:rPr>
            </w:pPr>
            <w:r w:rsidRPr="000F4E11">
              <w:rPr>
                <w:lang w:val="en-US"/>
              </w:rPr>
              <w:t>(2)</w:t>
            </w:r>
          </w:p>
        </w:tc>
        <w:tc>
          <w:tcPr>
            <w:tcW w:w="1728" w:type="dxa"/>
            <w:tcBorders>
              <w:top w:val="single" w:sz="6" w:space="0" w:color="auto"/>
              <w:left w:val="nil"/>
              <w:bottom w:val="nil"/>
              <w:right w:val="nil"/>
            </w:tcBorders>
          </w:tcPr>
          <w:p w14:paraId="0FA9FDD8" w14:textId="77777777" w:rsidR="00FB4039" w:rsidRPr="000F4E11" w:rsidRDefault="00FB4039" w:rsidP="004D38DE">
            <w:pPr>
              <w:widowControl w:val="0"/>
              <w:autoSpaceDE w:val="0"/>
              <w:autoSpaceDN w:val="0"/>
              <w:adjustRightInd w:val="0"/>
              <w:jc w:val="center"/>
              <w:rPr>
                <w:lang w:val="en-US"/>
              </w:rPr>
            </w:pPr>
            <w:r w:rsidRPr="000F4E11">
              <w:rPr>
                <w:lang w:val="en-US"/>
              </w:rPr>
              <w:t>(3)</w:t>
            </w:r>
          </w:p>
        </w:tc>
        <w:tc>
          <w:tcPr>
            <w:tcW w:w="1872" w:type="dxa"/>
            <w:tcBorders>
              <w:top w:val="single" w:sz="6" w:space="0" w:color="auto"/>
              <w:left w:val="nil"/>
              <w:bottom w:val="nil"/>
              <w:right w:val="nil"/>
            </w:tcBorders>
          </w:tcPr>
          <w:p w14:paraId="077BF6D4" w14:textId="77777777" w:rsidR="00FB4039" w:rsidRPr="000F4E11" w:rsidRDefault="00FB4039" w:rsidP="004D38DE">
            <w:pPr>
              <w:widowControl w:val="0"/>
              <w:autoSpaceDE w:val="0"/>
              <w:autoSpaceDN w:val="0"/>
              <w:adjustRightInd w:val="0"/>
              <w:jc w:val="center"/>
              <w:rPr>
                <w:lang w:val="en-US"/>
              </w:rPr>
            </w:pPr>
            <w:r w:rsidRPr="000F4E11">
              <w:rPr>
                <w:lang w:val="en-US"/>
              </w:rPr>
              <w:t>(4)</w:t>
            </w:r>
          </w:p>
        </w:tc>
      </w:tr>
      <w:tr w:rsidR="00FB4039" w14:paraId="129F46EC" w14:textId="77777777" w:rsidTr="00631C6B">
        <w:trPr>
          <w:jc w:val="center"/>
        </w:trPr>
        <w:tc>
          <w:tcPr>
            <w:tcW w:w="2481" w:type="dxa"/>
            <w:tcBorders>
              <w:top w:val="nil"/>
              <w:left w:val="nil"/>
              <w:bottom w:val="nil"/>
              <w:right w:val="nil"/>
            </w:tcBorders>
          </w:tcPr>
          <w:p w14:paraId="01DE7EE6" w14:textId="77777777" w:rsidR="00FB4039" w:rsidRPr="000F4E11" w:rsidRDefault="00FB4039" w:rsidP="004D38DE">
            <w:pPr>
              <w:widowControl w:val="0"/>
              <w:autoSpaceDE w:val="0"/>
              <w:autoSpaceDN w:val="0"/>
              <w:adjustRightInd w:val="0"/>
              <w:rPr>
                <w:lang w:val="en-US"/>
              </w:rPr>
            </w:pPr>
          </w:p>
        </w:tc>
        <w:tc>
          <w:tcPr>
            <w:tcW w:w="1584" w:type="dxa"/>
            <w:tcBorders>
              <w:top w:val="nil"/>
              <w:left w:val="nil"/>
              <w:bottom w:val="nil"/>
              <w:right w:val="nil"/>
            </w:tcBorders>
          </w:tcPr>
          <w:p w14:paraId="4FB6F72D" w14:textId="7A3A53F9" w:rsidR="00FB4039" w:rsidRPr="000F4E11" w:rsidRDefault="006D6132" w:rsidP="004D38DE">
            <w:pPr>
              <w:widowControl w:val="0"/>
              <w:autoSpaceDE w:val="0"/>
              <w:autoSpaceDN w:val="0"/>
              <w:adjustRightInd w:val="0"/>
              <w:jc w:val="center"/>
              <w:rPr>
                <w:lang w:val="en-US"/>
              </w:rPr>
            </w:pPr>
            <w:r w:rsidRPr="000F4E11">
              <w:rPr>
                <w:lang w:val="en-US"/>
              </w:rPr>
              <w:t>OLS</w:t>
            </w:r>
          </w:p>
        </w:tc>
        <w:tc>
          <w:tcPr>
            <w:tcW w:w="1584" w:type="dxa"/>
            <w:tcBorders>
              <w:top w:val="nil"/>
              <w:left w:val="nil"/>
              <w:bottom w:val="nil"/>
              <w:right w:val="nil"/>
            </w:tcBorders>
          </w:tcPr>
          <w:p w14:paraId="393546FA" w14:textId="68FD791A" w:rsidR="00FB4039" w:rsidRPr="000F4E11" w:rsidRDefault="006D6132" w:rsidP="004D38DE">
            <w:pPr>
              <w:widowControl w:val="0"/>
              <w:autoSpaceDE w:val="0"/>
              <w:autoSpaceDN w:val="0"/>
              <w:adjustRightInd w:val="0"/>
              <w:jc w:val="center"/>
              <w:rPr>
                <w:lang w:val="en-US"/>
              </w:rPr>
            </w:pPr>
            <w:r w:rsidRPr="000F4E11">
              <w:rPr>
                <w:lang w:val="en-US"/>
              </w:rPr>
              <w:t>OLS</w:t>
            </w:r>
          </w:p>
        </w:tc>
        <w:tc>
          <w:tcPr>
            <w:tcW w:w="1728" w:type="dxa"/>
            <w:tcBorders>
              <w:top w:val="nil"/>
              <w:left w:val="nil"/>
              <w:bottom w:val="nil"/>
              <w:right w:val="nil"/>
            </w:tcBorders>
          </w:tcPr>
          <w:p w14:paraId="4BF0B631" w14:textId="476CA8D6" w:rsidR="00FB4039" w:rsidRPr="000F4E11" w:rsidRDefault="006D6132" w:rsidP="004D38DE">
            <w:pPr>
              <w:widowControl w:val="0"/>
              <w:autoSpaceDE w:val="0"/>
              <w:autoSpaceDN w:val="0"/>
              <w:adjustRightInd w:val="0"/>
              <w:jc w:val="center"/>
              <w:rPr>
                <w:lang w:val="en-US"/>
              </w:rPr>
            </w:pPr>
            <w:r w:rsidRPr="000F4E11">
              <w:rPr>
                <w:lang w:val="en-US"/>
              </w:rPr>
              <w:t>IV</w:t>
            </w:r>
          </w:p>
        </w:tc>
        <w:tc>
          <w:tcPr>
            <w:tcW w:w="1872" w:type="dxa"/>
            <w:tcBorders>
              <w:top w:val="nil"/>
              <w:left w:val="nil"/>
              <w:bottom w:val="nil"/>
              <w:right w:val="nil"/>
            </w:tcBorders>
          </w:tcPr>
          <w:p w14:paraId="6C8A59AE" w14:textId="4766E70E" w:rsidR="00FB4039" w:rsidRPr="000F4E11" w:rsidRDefault="006D6132" w:rsidP="004D38DE">
            <w:pPr>
              <w:widowControl w:val="0"/>
              <w:autoSpaceDE w:val="0"/>
              <w:autoSpaceDN w:val="0"/>
              <w:adjustRightInd w:val="0"/>
              <w:jc w:val="center"/>
              <w:rPr>
                <w:lang w:val="en-US"/>
              </w:rPr>
            </w:pPr>
            <w:r w:rsidRPr="000F4E11">
              <w:rPr>
                <w:lang w:val="en-US"/>
              </w:rPr>
              <w:t>IV</w:t>
            </w:r>
          </w:p>
        </w:tc>
      </w:tr>
      <w:tr w:rsidR="00FB4039" w14:paraId="5010EC8F" w14:textId="77777777" w:rsidTr="00631C6B">
        <w:trPr>
          <w:jc w:val="center"/>
        </w:trPr>
        <w:tc>
          <w:tcPr>
            <w:tcW w:w="2481" w:type="dxa"/>
            <w:tcBorders>
              <w:top w:val="nil"/>
              <w:left w:val="nil"/>
              <w:bottom w:val="single" w:sz="6" w:space="0" w:color="auto"/>
              <w:right w:val="nil"/>
            </w:tcBorders>
          </w:tcPr>
          <w:p w14:paraId="037095FE" w14:textId="77777777" w:rsidR="00FB4039" w:rsidRPr="000F4E11" w:rsidRDefault="00FB4039" w:rsidP="004D38DE">
            <w:pPr>
              <w:widowControl w:val="0"/>
              <w:autoSpaceDE w:val="0"/>
              <w:autoSpaceDN w:val="0"/>
              <w:adjustRightInd w:val="0"/>
              <w:rPr>
                <w:lang w:val="en-US"/>
              </w:rPr>
            </w:pPr>
            <w:r w:rsidRPr="000F4E11">
              <w:rPr>
                <w:lang w:val="en-US"/>
              </w:rPr>
              <w:t>VARIABLES</w:t>
            </w:r>
          </w:p>
        </w:tc>
        <w:tc>
          <w:tcPr>
            <w:tcW w:w="1584" w:type="dxa"/>
            <w:tcBorders>
              <w:top w:val="nil"/>
              <w:left w:val="nil"/>
              <w:bottom w:val="single" w:sz="6" w:space="0" w:color="auto"/>
              <w:right w:val="nil"/>
            </w:tcBorders>
          </w:tcPr>
          <w:p w14:paraId="1136E4FA" w14:textId="7156566F" w:rsidR="00FB4039" w:rsidRPr="000F4E11" w:rsidRDefault="006D6132" w:rsidP="004D38DE">
            <w:pPr>
              <w:widowControl w:val="0"/>
              <w:autoSpaceDE w:val="0"/>
              <w:autoSpaceDN w:val="0"/>
              <w:adjustRightInd w:val="0"/>
              <w:jc w:val="center"/>
              <w:rPr>
                <w:i/>
                <w:vertAlign w:val="subscript"/>
                <w:lang w:val="en-US"/>
              </w:rPr>
            </w:pPr>
            <w:r w:rsidRPr="000F4E11">
              <w:rPr>
                <w:i/>
                <w:lang w:val="en-US"/>
              </w:rPr>
              <w:t>PM</w:t>
            </w:r>
            <w:r w:rsidRPr="000F4E11">
              <w:rPr>
                <w:i/>
                <w:vertAlign w:val="subscript"/>
                <w:lang w:val="en-US"/>
              </w:rPr>
              <w:t>25</w:t>
            </w:r>
          </w:p>
        </w:tc>
        <w:tc>
          <w:tcPr>
            <w:tcW w:w="1584" w:type="dxa"/>
            <w:tcBorders>
              <w:top w:val="nil"/>
              <w:left w:val="nil"/>
              <w:bottom w:val="single" w:sz="6" w:space="0" w:color="auto"/>
              <w:right w:val="nil"/>
            </w:tcBorders>
          </w:tcPr>
          <w:p w14:paraId="01FB0B0A" w14:textId="147CE41D" w:rsidR="00FB4039" w:rsidRPr="000F4E11" w:rsidRDefault="006D6132" w:rsidP="004D38DE">
            <w:pPr>
              <w:widowControl w:val="0"/>
              <w:autoSpaceDE w:val="0"/>
              <w:autoSpaceDN w:val="0"/>
              <w:adjustRightInd w:val="0"/>
              <w:jc w:val="center"/>
              <w:rPr>
                <w:lang w:val="en-US"/>
              </w:rPr>
            </w:pPr>
            <w:r w:rsidRPr="000F4E11">
              <w:rPr>
                <w:i/>
                <w:lang w:val="en-US"/>
              </w:rPr>
              <w:t>PM</w:t>
            </w:r>
            <w:r w:rsidRPr="000F4E11">
              <w:rPr>
                <w:i/>
                <w:vertAlign w:val="subscript"/>
                <w:lang w:val="en-US"/>
              </w:rPr>
              <w:t>25</w:t>
            </w:r>
          </w:p>
        </w:tc>
        <w:tc>
          <w:tcPr>
            <w:tcW w:w="1728" w:type="dxa"/>
            <w:tcBorders>
              <w:top w:val="nil"/>
              <w:left w:val="nil"/>
              <w:bottom w:val="single" w:sz="6" w:space="0" w:color="auto"/>
              <w:right w:val="nil"/>
            </w:tcBorders>
          </w:tcPr>
          <w:p w14:paraId="16E3254C" w14:textId="5E1EE81F" w:rsidR="00FB4039" w:rsidRPr="000F4E11" w:rsidRDefault="006D6132" w:rsidP="004D38DE">
            <w:pPr>
              <w:widowControl w:val="0"/>
              <w:autoSpaceDE w:val="0"/>
              <w:autoSpaceDN w:val="0"/>
              <w:adjustRightInd w:val="0"/>
              <w:jc w:val="center"/>
              <w:rPr>
                <w:lang w:val="en-US"/>
              </w:rPr>
            </w:pPr>
            <w:r w:rsidRPr="000F4E11">
              <w:rPr>
                <w:i/>
                <w:lang w:val="en-US"/>
              </w:rPr>
              <w:t>PM</w:t>
            </w:r>
            <w:r w:rsidRPr="000F4E11">
              <w:rPr>
                <w:i/>
                <w:vertAlign w:val="subscript"/>
                <w:lang w:val="en-US"/>
              </w:rPr>
              <w:t>25</w:t>
            </w:r>
          </w:p>
        </w:tc>
        <w:tc>
          <w:tcPr>
            <w:tcW w:w="1872" w:type="dxa"/>
            <w:tcBorders>
              <w:top w:val="nil"/>
              <w:left w:val="nil"/>
              <w:bottom w:val="single" w:sz="6" w:space="0" w:color="auto"/>
              <w:right w:val="nil"/>
            </w:tcBorders>
          </w:tcPr>
          <w:p w14:paraId="231AA3F6" w14:textId="5D4FCE63" w:rsidR="00FB4039" w:rsidRPr="000F4E11" w:rsidRDefault="006D6132" w:rsidP="004D38DE">
            <w:pPr>
              <w:widowControl w:val="0"/>
              <w:autoSpaceDE w:val="0"/>
              <w:autoSpaceDN w:val="0"/>
              <w:adjustRightInd w:val="0"/>
              <w:jc w:val="center"/>
              <w:rPr>
                <w:lang w:val="en-US"/>
              </w:rPr>
            </w:pPr>
            <w:r w:rsidRPr="000F4E11">
              <w:rPr>
                <w:i/>
                <w:lang w:val="en-US"/>
              </w:rPr>
              <w:t>PM</w:t>
            </w:r>
            <w:r w:rsidRPr="000F4E11">
              <w:rPr>
                <w:i/>
                <w:vertAlign w:val="subscript"/>
                <w:lang w:val="en-US"/>
              </w:rPr>
              <w:t>25</w:t>
            </w:r>
          </w:p>
        </w:tc>
      </w:tr>
      <w:tr w:rsidR="00631C6B" w14:paraId="0552ABCF" w14:textId="77777777" w:rsidTr="00631C6B">
        <w:trPr>
          <w:jc w:val="center"/>
        </w:trPr>
        <w:tc>
          <w:tcPr>
            <w:tcW w:w="2481" w:type="dxa"/>
            <w:tcBorders>
              <w:top w:val="nil"/>
              <w:left w:val="nil"/>
              <w:bottom w:val="nil"/>
              <w:right w:val="nil"/>
            </w:tcBorders>
          </w:tcPr>
          <w:p w14:paraId="344FFBC6" w14:textId="408642B0" w:rsidR="00631C6B" w:rsidRPr="000F4E11" w:rsidRDefault="00631C6B" w:rsidP="004D38DE">
            <w:pPr>
              <w:widowControl w:val="0"/>
              <w:autoSpaceDE w:val="0"/>
              <w:autoSpaceDN w:val="0"/>
              <w:adjustRightInd w:val="0"/>
              <w:rPr>
                <w:lang w:val="en-US"/>
              </w:rPr>
            </w:pPr>
            <w:proofErr w:type="spellStart"/>
            <w:r w:rsidRPr="002D11D7">
              <w:rPr>
                <w:rFonts w:eastAsia="Times New Roman" w:cs="Times New Roman"/>
              </w:rPr>
              <w:t>lnGDP</w:t>
            </w:r>
            <w:proofErr w:type="spellEnd"/>
            <w:r w:rsidRPr="002D11D7">
              <w:rPr>
                <w:rFonts w:eastAsia="Times New Roman" w:cs="Times New Roman"/>
              </w:rPr>
              <w:t> </w:t>
            </w:r>
          </w:p>
        </w:tc>
        <w:tc>
          <w:tcPr>
            <w:tcW w:w="1584" w:type="dxa"/>
            <w:tcBorders>
              <w:top w:val="nil"/>
              <w:left w:val="nil"/>
              <w:bottom w:val="nil"/>
              <w:right w:val="nil"/>
            </w:tcBorders>
          </w:tcPr>
          <w:p w14:paraId="7B7A9BE4" w14:textId="79B93546" w:rsidR="00631C6B" w:rsidRPr="000F4E11" w:rsidRDefault="00631C6B" w:rsidP="004D38DE">
            <w:pPr>
              <w:widowControl w:val="0"/>
              <w:autoSpaceDE w:val="0"/>
              <w:autoSpaceDN w:val="0"/>
              <w:adjustRightInd w:val="0"/>
              <w:jc w:val="center"/>
              <w:rPr>
                <w:lang w:val="en-US"/>
              </w:rPr>
            </w:pPr>
            <w:r w:rsidRPr="000F4E11">
              <w:rPr>
                <w:lang w:val="en-US"/>
              </w:rPr>
              <w:t>0.0172*</w:t>
            </w:r>
          </w:p>
        </w:tc>
        <w:tc>
          <w:tcPr>
            <w:tcW w:w="1584" w:type="dxa"/>
            <w:tcBorders>
              <w:top w:val="nil"/>
              <w:left w:val="nil"/>
              <w:bottom w:val="nil"/>
              <w:right w:val="nil"/>
            </w:tcBorders>
          </w:tcPr>
          <w:p w14:paraId="29BB662D" w14:textId="513DA861" w:rsidR="00631C6B" w:rsidRPr="000F4E11" w:rsidRDefault="00631C6B" w:rsidP="004D38DE">
            <w:pPr>
              <w:widowControl w:val="0"/>
              <w:autoSpaceDE w:val="0"/>
              <w:autoSpaceDN w:val="0"/>
              <w:adjustRightInd w:val="0"/>
              <w:jc w:val="center"/>
              <w:rPr>
                <w:lang w:val="en-US"/>
              </w:rPr>
            </w:pPr>
            <w:r w:rsidRPr="000F4E11">
              <w:rPr>
                <w:lang w:val="en-US"/>
              </w:rPr>
              <w:t>0.0105*</w:t>
            </w:r>
          </w:p>
        </w:tc>
        <w:tc>
          <w:tcPr>
            <w:tcW w:w="1728" w:type="dxa"/>
            <w:tcBorders>
              <w:top w:val="nil"/>
              <w:left w:val="nil"/>
              <w:bottom w:val="nil"/>
              <w:right w:val="nil"/>
            </w:tcBorders>
          </w:tcPr>
          <w:p w14:paraId="154B9901" w14:textId="45716515" w:rsidR="00631C6B" w:rsidRPr="000F4E11" w:rsidRDefault="00631C6B" w:rsidP="004D38DE">
            <w:pPr>
              <w:widowControl w:val="0"/>
              <w:autoSpaceDE w:val="0"/>
              <w:autoSpaceDN w:val="0"/>
              <w:adjustRightInd w:val="0"/>
              <w:jc w:val="center"/>
              <w:rPr>
                <w:lang w:val="en-US"/>
              </w:rPr>
            </w:pPr>
            <w:r w:rsidRPr="000F4E11">
              <w:rPr>
                <w:lang w:val="en-US"/>
              </w:rPr>
              <w:t>0.0176***</w:t>
            </w:r>
          </w:p>
        </w:tc>
        <w:tc>
          <w:tcPr>
            <w:tcW w:w="1872" w:type="dxa"/>
            <w:tcBorders>
              <w:top w:val="nil"/>
              <w:left w:val="nil"/>
              <w:bottom w:val="nil"/>
              <w:right w:val="nil"/>
            </w:tcBorders>
          </w:tcPr>
          <w:p w14:paraId="103967E0" w14:textId="2A3FBA49" w:rsidR="00631C6B" w:rsidRPr="000F4E11" w:rsidRDefault="00631C6B" w:rsidP="004D38DE">
            <w:pPr>
              <w:widowControl w:val="0"/>
              <w:autoSpaceDE w:val="0"/>
              <w:autoSpaceDN w:val="0"/>
              <w:adjustRightInd w:val="0"/>
              <w:jc w:val="center"/>
              <w:rPr>
                <w:lang w:val="en-US"/>
              </w:rPr>
            </w:pPr>
            <w:r w:rsidRPr="000F4E11">
              <w:rPr>
                <w:lang w:val="en-US"/>
              </w:rPr>
              <w:t>0.0115***</w:t>
            </w:r>
          </w:p>
        </w:tc>
      </w:tr>
      <w:tr w:rsidR="00631C6B" w14:paraId="7DA8D7B1" w14:textId="77777777" w:rsidTr="00631C6B">
        <w:trPr>
          <w:jc w:val="center"/>
        </w:trPr>
        <w:tc>
          <w:tcPr>
            <w:tcW w:w="2481" w:type="dxa"/>
            <w:tcBorders>
              <w:top w:val="nil"/>
              <w:left w:val="nil"/>
              <w:bottom w:val="nil"/>
              <w:right w:val="nil"/>
            </w:tcBorders>
          </w:tcPr>
          <w:p w14:paraId="4F95D6DA" w14:textId="76AEE2C4" w:rsidR="00631C6B" w:rsidRPr="000F4E11" w:rsidRDefault="00631C6B" w:rsidP="004D38DE">
            <w:pPr>
              <w:widowControl w:val="0"/>
              <w:autoSpaceDE w:val="0"/>
              <w:autoSpaceDN w:val="0"/>
              <w:adjustRightInd w:val="0"/>
              <w:rPr>
                <w:lang w:val="en-US"/>
              </w:rPr>
            </w:pPr>
            <w:r w:rsidRPr="002D11D7">
              <w:rPr>
                <w:rFonts w:eastAsia="Times New Roman" w:cs="Times New Roman"/>
              </w:rPr>
              <w:t> </w:t>
            </w:r>
          </w:p>
        </w:tc>
        <w:tc>
          <w:tcPr>
            <w:tcW w:w="1584" w:type="dxa"/>
            <w:tcBorders>
              <w:top w:val="nil"/>
              <w:left w:val="nil"/>
              <w:bottom w:val="nil"/>
              <w:right w:val="nil"/>
            </w:tcBorders>
          </w:tcPr>
          <w:p w14:paraId="42603AF1" w14:textId="2DA1DE15" w:rsidR="00631C6B" w:rsidRPr="000F4E11" w:rsidRDefault="00631C6B" w:rsidP="004D38DE">
            <w:pPr>
              <w:widowControl w:val="0"/>
              <w:autoSpaceDE w:val="0"/>
              <w:autoSpaceDN w:val="0"/>
              <w:adjustRightInd w:val="0"/>
              <w:jc w:val="center"/>
              <w:rPr>
                <w:lang w:val="en-US"/>
              </w:rPr>
            </w:pPr>
            <w:r w:rsidRPr="000F4E11">
              <w:rPr>
                <w:lang w:val="en-US"/>
              </w:rPr>
              <w:t>(0.00907)</w:t>
            </w:r>
          </w:p>
        </w:tc>
        <w:tc>
          <w:tcPr>
            <w:tcW w:w="1584" w:type="dxa"/>
            <w:tcBorders>
              <w:top w:val="nil"/>
              <w:left w:val="nil"/>
              <w:bottom w:val="nil"/>
              <w:right w:val="nil"/>
            </w:tcBorders>
          </w:tcPr>
          <w:p w14:paraId="00C20FEA" w14:textId="43A98217" w:rsidR="00631C6B" w:rsidRDefault="00631C6B" w:rsidP="004D38DE">
            <w:pPr>
              <w:widowControl w:val="0"/>
              <w:autoSpaceDE w:val="0"/>
              <w:autoSpaceDN w:val="0"/>
              <w:adjustRightInd w:val="0"/>
              <w:jc w:val="center"/>
              <w:rPr>
                <w:lang w:val="it-IT"/>
              </w:rPr>
            </w:pPr>
            <w:r w:rsidRPr="000F4E11">
              <w:rPr>
                <w:lang w:val="en-US"/>
              </w:rPr>
              <w:t>(0.0</w:t>
            </w:r>
            <w:r>
              <w:rPr>
                <w:lang w:val="it-IT"/>
              </w:rPr>
              <w:t>0554)</w:t>
            </w:r>
          </w:p>
        </w:tc>
        <w:tc>
          <w:tcPr>
            <w:tcW w:w="1728" w:type="dxa"/>
            <w:tcBorders>
              <w:top w:val="nil"/>
              <w:left w:val="nil"/>
              <w:bottom w:val="nil"/>
              <w:right w:val="nil"/>
            </w:tcBorders>
          </w:tcPr>
          <w:p w14:paraId="2FE927C0" w14:textId="1CE06EC8" w:rsidR="00631C6B" w:rsidRDefault="00631C6B" w:rsidP="004D38DE">
            <w:pPr>
              <w:widowControl w:val="0"/>
              <w:autoSpaceDE w:val="0"/>
              <w:autoSpaceDN w:val="0"/>
              <w:adjustRightInd w:val="0"/>
              <w:jc w:val="center"/>
              <w:rPr>
                <w:lang w:val="it-IT"/>
              </w:rPr>
            </w:pPr>
            <w:r>
              <w:rPr>
                <w:lang w:val="it-IT"/>
              </w:rPr>
              <w:t>(0.00248)</w:t>
            </w:r>
          </w:p>
        </w:tc>
        <w:tc>
          <w:tcPr>
            <w:tcW w:w="1872" w:type="dxa"/>
            <w:tcBorders>
              <w:top w:val="nil"/>
              <w:left w:val="nil"/>
              <w:bottom w:val="nil"/>
              <w:right w:val="nil"/>
            </w:tcBorders>
          </w:tcPr>
          <w:p w14:paraId="1EA6BCE1" w14:textId="3EDFE004" w:rsidR="00631C6B" w:rsidRDefault="00631C6B" w:rsidP="004D38DE">
            <w:pPr>
              <w:widowControl w:val="0"/>
              <w:autoSpaceDE w:val="0"/>
              <w:autoSpaceDN w:val="0"/>
              <w:adjustRightInd w:val="0"/>
              <w:jc w:val="center"/>
              <w:rPr>
                <w:lang w:val="it-IT"/>
              </w:rPr>
            </w:pPr>
            <w:r>
              <w:rPr>
                <w:lang w:val="it-IT"/>
              </w:rPr>
              <w:t>(0.00213)</w:t>
            </w:r>
          </w:p>
        </w:tc>
      </w:tr>
      <w:tr w:rsidR="00631C6B" w14:paraId="78B06B41" w14:textId="77777777" w:rsidTr="00631C6B">
        <w:trPr>
          <w:jc w:val="center"/>
        </w:trPr>
        <w:tc>
          <w:tcPr>
            <w:tcW w:w="2481" w:type="dxa"/>
            <w:tcBorders>
              <w:top w:val="nil"/>
              <w:left w:val="nil"/>
              <w:bottom w:val="nil"/>
              <w:right w:val="nil"/>
            </w:tcBorders>
          </w:tcPr>
          <w:p w14:paraId="5167A297" w14:textId="323CAC8D" w:rsidR="00631C6B" w:rsidRDefault="00631C6B" w:rsidP="004D38DE">
            <w:pPr>
              <w:widowControl w:val="0"/>
              <w:autoSpaceDE w:val="0"/>
              <w:autoSpaceDN w:val="0"/>
              <w:adjustRightInd w:val="0"/>
              <w:rPr>
                <w:lang w:val="it-IT"/>
              </w:rPr>
            </w:pPr>
            <w:r w:rsidRPr="002D11D7">
              <w:rPr>
                <w:rFonts w:eastAsia="Times New Roman" w:cs="Times New Roman"/>
              </w:rPr>
              <w:t>(</w:t>
            </w:r>
            <w:proofErr w:type="spellStart"/>
            <w:r w:rsidRPr="002D11D7">
              <w:rPr>
                <w:rFonts w:eastAsia="Times New Roman" w:cs="Times New Roman"/>
              </w:rPr>
              <w:t>lnGDP</w:t>
            </w:r>
            <w:proofErr w:type="spellEnd"/>
            <w:r w:rsidRPr="002D11D7">
              <w:rPr>
                <w:rFonts w:eastAsia="Times New Roman" w:cs="Times New Roman"/>
              </w:rPr>
              <w:t>)</w:t>
            </w:r>
            <w:r w:rsidRPr="002D11D7">
              <w:rPr>
                <w:rFonts w:eastAsia="Times New Roman" w:cs="Times New Roman"/>
                <w:vertAlign w:val="superscript"/>
              </w:rPr>
              <w:t>2</w:t>
            </w:r>
            <w:r w:rsidRPr="002D11D7">
              <w:rPr>
                <w:rFonts w:eastAsia="Times New Roman" w:cs="Times New Roman"/>
              </w:rPr>
              <w:t> </w:t>
            </w:r>
          </w:p>
        </w:tc>
        <w:tc>
          <w:tcPr>
            <w:tcW w:w="1584" w:type="dxa"/>
            <w:tcBorders>
              <w:top w:val="nil"/>
              <w:left w:val="nil"/>
              <w:bottom w:val="nil"/>
              <w:right w:val="nil"/>
            </w:tcBorders>
          </w:tcPr>
          <w:p w14:paraId="0FD551B3" w14:textId="110F2096" w:rsidR="00631C6B" w:rsidRDefault="00631C6B" w:rsidP="004D38DE">
            <w:pPr>
              <w:widowControl w:val="0"/>
              <w:autoSpaceDE w:val="0"/>
              <w:autoSpaceDN w:val="0"/>
              <w:adjustRightInd w:val="0"/>
              <w:jc w:val="center"/>
              <w:rPr>
                <w:lang w:val="it-IT"/>
              </w:rPr>
            </w:pPr>
            <w:r>
              <w:rPr>
                <w:lang w:val="it-IT"/>
              </w:rPr>
              <w:t>-0.00118*</w:t>
            </w:r>
          </w:p>
        </w:tc>
        <w:tc>
          <w:tcPr>
            <w:tcW w:w="1584" w:type="dxa"/>
            <w:tcBorders>
              <w:top w:val="nil"/>
              <w:left w:val="nil"/>
              <w:bottom w:val="nil"/>
              <w:right w:val="nil"/>
            </w:tcBorders>
          </w:tcPr>
          <w:p w14:paraId="05AC0783" w14:textId="1D69E8D0" w:rsidR="00631C6B" w:rsidRDefault="00631C6B" w:rsidP="004D38DE">
            <w:pPr>
              <w:widowControl w:val="0"/>
              <w:autoSpaceDE w:val="0"/>
              <w:autoSpaceDN w:val="0"/>
              <w:adjustRightInd w:val="0"/>
              <w:jc w:val="center"/>
              <w:rPr>
                <w:lang w:val="it-IT"/>
              </w:rPr>
            </w:pPr>
            <w:r>
              <w:rPr>
                <w:lang w:val="it-IT"/>
              </w:rPr>
              <w:t>-0.000614*</w:t>
            </w:r>
          </w:p>
        </w:tc>
        <w:tc>
          <w:tcPr>
            <w:tcW w:w="1728" w:type="dxa"/>
            <w:tcBorders>
              <w:top w:val="nil"/>
              <w:left w:val="nil"/>
              <w:bottom w:val="nil"/>
              <w:right w:val="nil"/>
            </w:tcBorders>
          </w:tcPr>
          <w:p w14:paraId="33A8EB02" w14:textId="61337203" w:rsidR="00631C6B" w:rsidRDefault="00631C6B" w:rsidP="004D38DE">
            <w:pPr>
              <w:widowControl w:val="0"/>
              <w:autoSpaceDE w:val="0"/>
              <w:autoSpaceDN w:val="0"/>
              <w:adjustRightInd w:val="0"/>
              <w:jc w:val="center"/>
              <w:rPr>
                <w:lang w:val="it-IT"/>
              </w:rPr>
            </w:pPr>
            <w:r>
              <w:rPr>
                <w:lang w:val="it-IT"/>
              </w:rPr>
              <w:t>-0.00130***</w:t>
            </w:r>
          </w:p>
        </w:tc>
        <w:tc>
          <w:tcPr>
            <w:tcW w:w="1872" w:type="dxa"/>
            <w:tcBorders>
              <w:top w:val="nil"/>
              <w:left w:val="nil"/>
              <w:bottom w:val="nil"/>
              <w:right w:val="nil"/>
            </w:tcBorders>
          </w:tcPr>
          <w:p w14:paraId="724C6AF7" w14:textId="47CF581A" w:rsidR="00631C6B" w:rsidRDefault="00631C6B" w:rsidP="004D38DE">
            <w:pPr>
              <w:widowControl w:val="0"/>
              <w:autoSpaceDE w:val="0"/>
              <w:autoSpaceDN w:val="0"/>
              <w:adjustRightInd w:val="0"/>
              <w:jc w:val="center"/>
              <w:rPr>
                <w:lang w:val="it-IT"/>
              </w:rPr>
            </w:pPr>
            <w:r>
              <w:rPr>
                <w:lang w:val="it-IT"/>
              </w:rPr>
              <w:t>-0.000672***</w:t>
            </w:r>
          </w:p>
        </w:tc>
      </w:tr>
      <w:tr w:rsidR="00631C6B" w14:paraId="11392FE1" w14:textId="77777777" w:rsidTr="00631C6B">
        <w:trPr>
          <w:jc w:val="center"/>
        </w:trPr>
        <w:tc>
          <w:tcPr>
            <w:tcW w:w="2481" w:type="dxa"/>
            <w:tcBorders>
              <w:top w:val="nil"/>
              <w:left w:val="nil"/>
              <w:bottom w:val="nil"/>
              <w:right w:val="nil"/>
            </w:tcBorders>
          </w:tcPr>
          <w:p w14:paraId="230FA19D" w14:textId="7873C5D1" w:rsidR="00631C6B" w:rsidRDefault="00631C6B" w:rsidP="004D38DE">
            <w:pPr>
              <w:widowControl w:val="0"/>
              <w:autoSpaceDE w:val="0"/>
              <w:autoSpaceDN w:val="0"/>
              <w:adjustRightInd w:val="0"/>
              <w:rPr>
                <w:lang w:val="it-IT"/>
              </w:rPr>
            </w:pPr>
          </w:p>
        </w:tc>
        <w:tc>
          <w:tcPr>
            <w:tcW w:w="1584" w:type="dxa"/>
            <w:tcBorders>
              <w:top w:val="nil"/>
              <w:left w:val="nil"/>
              <w:bottom w:val="nil"/>
              <w:right w:val="nil"/>
            </w:tcBorders>
          </w:tcPr>
          <w:p w14:paraId="29B7C766" w14:textId="14D398FB" w:rsidR="00631C6B" w:rsidRDefault="00631C6B" w:rsidP="004D38DE">
            <w:pPr>
              <w:widowControl w:val="0"/>
              <w:autoSpaceDE w:val="0"/>
              <w:autoSpaceDN w:val="0"/>
              <w:adjustRightInd w:val="0"/>
              <w:jc w:val="center"/>
              <w:rPr>
                <w:lang w:val="it-IT"/>
              </w:rPr>
            </w:pPr>
            <w:r>
              <w:rPr>
                <w:lang w:val="it-IT"/>
              </w:rPr>
              <w:t>(0.000644)</w:t>
            </w:r>
          </w:p>
        </w:tc>
        <w:tc>
          <w:tcPr>
            <w:tcW w:w="1584" w:type="dxa"/>
            <w:tcBorders>
              <w:top w:val="nil"/>
              <w:left w:val="nil"/>
              <w:bottom w:val="nil"/>
              <w:right w:val="nil"/>
            </w:tcBorders>
          </w:tcPr>
          <w:p w14:paraId="0A6952D9" w14:textId="710E85E1" w:rsidR="00631C6B" w:rsidRDefault="00631C6B" w:rsidP="004D38DE">
            <w:pPr>
              <w:widowControl w:val="0"/>
              <w:autoSpaceDE w:val="0"/>
              <w:autoSpaceDN w:val="0"/>
              <w:adjustRightInd w:val="0"/>
              <w:jc w:val="center"/>
              <w:rPr>
                <w:lang w:val="it-IT"/>
              </w:rPr>
            </w:pPr>
            <w:r>
              <w:rPr>
                <w:lang w:val="it-IT"/>
              </w:rPr>
              <w:t>(0.000333)</w:t>
            </w:r>
          </w:p>
        </w:tc>
        <w:tc>
          <w:tcPr>
            <w:tcW w:w="1728" w:type="dxa"/>
            <w:tcBorders>
              <w:top w:val="nil"/>
              <w:left w:val="nil"/>
              <w:bottom w:val="nil"/>
              <w:right w:val="nil"/>
            </w:tcBorders>
          </w:tcPr>
          <w:p w14:paraId="059C0A8E" w14:textId="1EB1DC57" w:rsidR="00631C6B" w:rsidRDefault="00631C6B" w:rsidP="004D38DE">
            <w:pPr>
              <w:widowControl w:val="0"/>
              <w:autoSpaceDE w:val="0"/>
              <w:autoSpaceDN w:val="0"/>
              <w:adjustRightInd w:val="0"/>
              <w:jc w:val="center"/>
              <w:rPr>
                <w:lang w:val="it-IT"/>
              </w:rPr>
            </w:pPr>
            <w:r>
              <w:rPr>
                <w:lang w:val="it-IT"/>
              </w:rPr>
              <w:t>(0.000161)</w:t>
            </w:r>
          </w:p>
        </w:tc>
        <w:tc>
          <w:tcPr>
            <w:tcW w:w="1872" w:type="dxa"/>
            <w:tcBorders>
              <w:top w:val="nil"/>
              <w:left w:val="nil"/>
              <w:bottom w:val="nil"/>
              <w:right w:val="nil"/>
            </w:tcBorders>
          </w:tcPr>
          <w:p w14:paraId="4E4D9425" w14:textId="573DC61D" w:rsidR="00631C6B" w:rsidRDefault="00631C6B" w:rsidP="004D38DE">
            <w:pPr>
              <w:widowControl w:val="0"/>
              <w:autoSpaceDE w:val="0"/>
              <w:autoSpaceDN w:val="0"/>
              <w:adjustRightInd w:val="0"/>
              <w:jc w:val="center"/>
              <w:rPr>
                <w:lang w:val="it-IT"/>
              </w:rPr>
            </w:pPr>
            <w:r>
              <w:rPr>
                <w:lang w:val="it-IT"/>
              </w:rPr>
              <w:t>(0.000136)</w:t>
            </w:r>
          </w:p>
        </w:tc>
      </w:tr>
      <w:tr w:rsidR="00631C6B" w14:paraId="6D7C9DDE" w14:textId="77777777" w:rsidTr="00631C6B">
        <w:trPr>
          <w:jc w:val="center"/>
        </w:trPr>
        <w:tc>
          <w:tcPr>
            <w:tcW w:w="2481" w:type="dxa"/>
            <w:tcBorders>
              <w:top w:val="nil"/>
              <w:left w:val="nil"/>
              <w:bottom w:val="nil"/>
              <w:right w:val="nil"/>
            </w:tcBorders>
          </w:tcPr>
          <w:p w14:paraId="59EE7572" w14:textId="77E61F8C" w:rsidR="00631C6B" w:rsidRDefault="00631C6B" w:rsidP="004D38DE">
            <w:pPr>
              <w:widowControl w:val="0"/>
              <w:autoSpaceDE w:val="0"/>
              <w:autoSpaceDN w:val="0"/>
              <w:adjustRightInd w:val="0"/>
              <w:rPr>
                <w:lang w:val="it-IT"/>
              </w:rPr>
            </w:pPr>
            <w:proofErr w:type="spellStart"/>
            <w:r w:rsidRPr="002D11D7">
              <w:rPr>
                <w:rFonts w:eastAsia="Times New Roman" w:cs="Times New Roman"/>
              </w:rPr>
              <w:t>logAcap</w:t>
            </w:r>
            <w:proofErr w:type="spellEnd"/>
          </w:p>
        </w:tc>
        <w:tc>
          <w:tcPr>
            <w:tcW w:w="1584" w:type="dxa"/>
            <w:tcBorders>
              <w:top w:val="nil"/>
              <w:left w:val="nil"/>
              <w:bottom w:val="nil"/>
              <w:right w:val="nil"/>
            </w:tcBorders>
          </w:tcPr>
          <w:p w14:paraId="2C1C84C9" w14:textId="2A044B87" w:rsidR="00631C6B" w:rsidRDefault="00631C6B" w:rsidP="004D38DE">
            <w:pPr>
              <w:widowControl w:val="0"/>
              <w:autoSpaceDE w:val="0"/>
              <w:autoSpaceDN w:val="0"/>
              <w:adjustRightInd w:val="0"/>
              <w:jc w:val="center"/>
              <w:rPr>
                <w:lang w:val="it-IT"/>
              </w:rPr>
            </w:pPr>
            <w:r>
              <w:rPr>
                <w:lang w:val="it-IT"/>
              </w:rPr>
              <w:t>-0.00102</w:t>
            </w:r>
          </w:p>
        </w:tc>
        <w:tc>
          <w:tcPr>
            <w:tcW w:w="1584" w:type="dxa"/>
            <w:tcBorders>
              <w:top w:val="nil"/>
              <w:left w:val="nil"/>
              <w:bottom w:val="nil"/>
              <w:right w:val="nil"/>
            </w:tcBorders>
          </w:tcPr>
          <w:p w14:paraId="5D1EDBD9" w14:textId="7B9885E7" w:rsidR="00631C6B" w:rsidRDefault="00631C6B" w:rsidP="004D38DE">
            <w:pPr>
              <w:widowControl w:val="0"/>
              <w:autoSpaceDE w:val="0"/>
              <w:autoSpaceDN w:val="0"/>
              <w:adjustRightInd w:val="0"/>
              <w:jc w:val="center"/>
              <w:rPr>
                <w:lang w:val="it-IT"/>
              </w:rPr>
            </w:pPr>
            <w:r>
              <w:rPr>
                <w:lang w:val="it-IT"/>
              </w:rPr>
              <w:t>0.000507</w:t>
            </w:r>
          </w:p>
        </w:tc>
        <w:tc>
          <w:tcPr>
            <w:tcW w:w="1728" w:type="dxa"/>
            <w:tcBorders>
              <w:top w:val="nil"/>
              <w:left w:val="nil"/>
              <w:bottom w:val="nil"/>
              <w:right w:val="nil"/>
            </w:tcBorders>
          </w:tcPr>
          <w:p w14:paraId="03E502F4" w14:textId="6A36DE5E" w:rsidR="00631C6B" w:rsidRDefault="00631C6B" w:rsidP="004D38DE">
            <w:pPr>
              <w:widowControl w:val="0"/>
              <w:autoSpaceDE w:val="0"/>
              <w:autoSpaceDN w:val="0"/>
              <w:adjustRightInd w:val="0"/>
              <w:jc w:val="center"/>
              <w:rPr>
                <w:lang w:val="it-IT"/>
              </w:rPr>
            </w:pPr>
            <w:r>
              <w:rPr>
                <w:lang w:val="it-IT"/>
              </w:rPr>
              <w:t>0.000211</w:t>
            </w:r>
          </w:p>
        </w:tc>
        <w:tc>
          <w:tcPr>
            <w:tcW w:w="1872" w:type="dxa"/>
            <w:tcBorders>
              <w:top w:val="nil"/>
              <w:left w:val="nil"/>
              <w:bottom w:val="nil"/>
              <w:right w:val="nil"/>
            </w:tcBorders>
          </w:tcPr>
          <w:p w14:paraId="03AF0C6F" w14:textId="7E446780" w:rsidR="00631C6B" w:rsidRDefault="00631C6B" w:rsidP="004D38DE">
            <w:pPr>
              <w:widowControl w:val="0"/>
              <w:autoSpaceDE w:val="0"/>
              <w:autoSpaceDN w:val="0"/>
              <w:adjustRightInd w:val="0"/>
              <w:jc w:val="center"/>
              <w:rPr>
                <w:lang w:val="it-IT"/>
              </w:rPr>
            </w:pPr>
            <w:r>
              <w:rPr>
                <w:lang w:val="it-IT"/>
              </w:rPr>
              <w:t>0.00178</w:t>
            </w:r>
          </w:p>
        </w:tc>
      </w:tr>
      <w:tr w:rsidR="00631C6B" w14:paraId="61F51FF6" w14:textId="77777777" w:rsidTr="00631C6B">
        <w:trPr>
          <w:jc w:val="center"/>
        </w:trPr>
        <w:tc>
          <w:tcPr>
            <w:tcW w:w="2481" w:type="dxa"/>
            <w:tcBorders>
              <w:top w:val="nil"/>
              <w:left w:val="nil"/>
              <w:bottom w:val="nil"/>
              <w:right w:val="nil"/>
            </w:tcBorders>
          </w:tcPr>
          <w:p w14:paraId="60C1398B" w14:textId="214385B3" w:rsidR="00631C6B" w:rsidRDefault="00631C6B" w:rsidP="004D38DE">
            <w:pPr>
              <w:widowControl w:val="0"/>
              <w:autoSpaceDE w:val="0"/>
              <w:autoSpaceDN w:val="0"/>
              <w:adjustRightInd w:val="0"/>
              <w:rPr>
                <w:lang w:val="it-IT"/>
              </w:rPr>
            </w:pPr>
          </w:p>
        </w:tc>
        <w:tc>
          <w:tcPr>
            <w:tcW w:w="1584" w:type="dxa"/>
            <w:tcBorders>
              <w:top w:val="nil"/>
              <w:left w:val="nil"/>
              <w:bottom w:val="nil"/>
              <w:right w:val="nil"/>
            </w:tcBorders>
          </w:tcPr>
          <w:p w14:paraId="6FC978E9" w14:textId="0A3DAE66" w:rsidR="00631C6B" w:rsidRDefault="00631C6B" w:rsidP="004D38DE">
            <w:pPr>
              <w:widowControl w:val="0"/>
              <w:autoSpaceDE w:val="0"/>
              <w:autoSpaceDN w:val="0"/>
              <w:adjustRightInd w:val="0"/>
              <w:jc w:val="center"/>
              <w:rPr>
                <w:lang w:val="it-IT"/>
              </w:rPr>
            </w:pPr>
            <w:r>
              <w:rPr>
                <w:lang w:val="it-IT"/>
              </w:rPr>
              <w:t>(0.0108)</w:t>
            </w:r>
          </w:p>
        </w:tc>
        <w:tc>
          <w:tcPr>
            <w:tcW w:w="1584" w:type="dxa"/>
            <w:tcBorders>
              <w:top w:val="nil"/>
              <w:left w:val="nil"/>
              <w:bottom w:val="nil"/>
              <w:right w:val="nil"/>
            </w:tcBorders>
          </w:tcPr>
          <w:p w14:paraId="1F3086AC" w14:textId="021B9722" w:rsidR="00631C6B" w:rsidRDefault="00631C6B" w:rsidP="004D38DE">
            <w:pPr>
              <w:widowControl w:val="0"/>
              <w:autoSpaceDE w:val="0"/>
              <w:autoSpaceDN w:val="0"/>
              <w:adjustRightInd w:val="0"/>
              <w:jc w:val="center"/>
              <w:rPr>
                <w:lang w:val="it-IT"/>
              </w:rPr>
            </w:pPr>
            <w:r>
              <w:rPr>
                <w:lang w:val="it-IT"/>
              </w:rPr>
              <w:t>(0.00314)</w:t>
            </w:r>
          </w:p>
        </w:tc>
        <w:tc>
          <w:tcPr>
            <w:tcW w:w="1728" w:type="dxa"/>
            <w:tcBorders>
              <w:top w:val="nil"/>
              <w:left w:val="nil"/>
              <w:bottom w:val="nil"/>
              <w:right w:val="nil"/>
            </w:tcBorders>
          </w:tcPr>
          <w:p w14:paraId="23AB2A0F" w14:textId="442EE196" w:rsidR="00631C6B" w:rsidRDefault="00631C6B" w:rsidP="004D38DE">
            <w:pPr>
              <w:widowControl w:val="0"/>
              <w:autoSpaceDE w:val="0"/>
              <w:autoSpaceDN w:val="0"/>
              <w:adjustRightInd w:val="0"/>
              <w:jc w:val="center"/>
              <w:rPr>
                <w:lang w:val="it-IT"/>
              </w:rPr>
            </w:pPr>
            <w:r>
              <w:rPr>
                <w:lang w:val="it-IT"/>
              </w:rPr>
              <w:t>(0.0195)</w:t>
            </w:r>
          </w:p>
        </w:tc>
        <w:tc>
          <w:tcPr>
            <w:tcW w:w="1872" w:type="dxa"/>
            <w:tcBorders>
              <w:top w:val="nil"/>
              <w:left w:val="nil"/>
              <w:bottom w:val="nil"/>
              <w:right w:val="nil"/>
            </w:tcBorders>
          </w:tcPr>
          <w:p w14:paraId="7879566A" w14:textId="3963FAC7" w:rsidR="00631C6B" w:rsidRDefault="00631C6B" w:rsidP="004D38DE">
            <w:pPr>
              <w:widowControl w:val="0"/>
              <w:autoSpaceDE w:val="0"/>
              <w:autoSpaceDN w:val="0"/>
              <w:adjustRightInd w:val="0"/>
              <w:jc w:val="center"/>
              <w:rPr>
                <w:lang w:val="it-IT"/>
              </w:rPr>
            </w:pPr>
            <w:r>
              <w:rPr>
                <w:lang w:val="it-IT"/>
              </w:rPr>
              <w:t>(0.00707)</w:t>
            </w:r>
          </w:p>
        </w:tc>
      </w:tr>
      <w:tr w:rsidR="00631C6B" w14:paraId="677BDB74" w14:textId="77777777" w:rsidTr="00631C6B">
        <w:trPr>
          <w:jc w:val="center"/>
        </w:trPr>
        <w:tc>
          <w:tcPr>
            <w:tcW w:w="2481" w:type="dxa"/>
            <w:tcBorders>
              <w:top w:val="nil"/>
              <w:left w:val="nil"/>
              <w:bottom w:val="nil"/>
              <w:right w:val="nil"/>
            </w:tcBorders>
          </w:tcPr>
          <w:p w14:paraId="13D7F929" w14:textId="4B9864F5" w:rsidR="00631C6B" w:rsidRDefault="00631C6B" w:rsidP="004D38DE">
            <w:pPr>
              <w:widowControl w:val="0"/>
              <w:autoSpaceDE w:val="0"/>
              <w:autoSpaceDN w:val="0"/>
              <w:adjustRightInd w:val="0"/>
              <w:rPr>
                <w:lang w:val="it-IT"/>
              </w:rPr>
            </w:pPr>
            <w:proofErr w:type="spellStart"/>
            <w:r w:rsidRPr="002D11D7">
              <w:rPr>
                <w:rFonts w:eastAsia="Times New Roman" w:cs="Times New Roman"/>
              </w:rPr>
              <w:t>lnKL</w:t>
            </w:r>
            <w:proofErr w:type="spellEnd"/>
          </w:p>
        </w:tc>
        <w:tc>
          <w:tcPr>
            <w:tcW w:w="1584" w:type="dxa"/>
            <w:tcBorders>
              <w:top w:val="nil"/>
              <w:left w:val="nil"/>
              <w:bottom w:val="nil"/>
              <w:right w:val="nil"/>
            </w:tcBorders>
          </w:tcPr>
          <w:p w14:paraId="5F7E56BC" w14:textId="4EA1B44E" w:rsidR="00631C6B" w:rsidRDefault="00631C6B" w:rsidP="004D38DE">
            <w:pPr>
              <w:widowControl w:val="0"/>
              <w:autoSpaceDE w:val="0"/>
              <w:autoSpaceDN w:val="0"/>
              <w:adjustRightInd w:val="0"/>
              <w:jc w:val="center"/>
              <w:rPr>
                <w:lang w:val="it-IT"/>
              </w:rPr>
            </w:pPr>
            <w:r>
              <w:rPr>
                <w:lang w:val="it-IT"/>
              </w:rPr>
              <w:t>-8.37e-05</w:t>
            </w:r>
          </w:p>
        </w:tc>
        <w:tc>
          <w:tcPr>
            <w:tcW w:w="1584" w:type="dxa"/>
            <w:tcBorders>
              <w:top w:val="nil"/>
              <w:left w:val="nil"/>
              <w:bottom w:val="nil"/>
              <w:right w:val="nil"/>
            </w:tcBorders>
          </w:tcPr>
          <w:p w14:paraId="0CD25705" w14:textId="04B84A7A" w:rsidR="00631C6B" w:rsidRDefault="00631C6B" w:rsidP="004D38DE">
            <w:pPr>
              <w:widowControl w:val="0"/>
              <w:autoSpaceDE w:val="0"/>
              <w:autoSpaceDN w:val="0"/>
              <w:adjustRightInd w:val="0"/>
              <w:jc w:val="center"/>
              <w:rPr>
                <w:lang w:val="it-IT"/>
              </w:rPr>
            </w:pPr>
            <w:r>
              <w:rPr>
                <w:lang w:val="it-IT"/>
              </w:rPr>
              <w:t>-6.66e-05</w:t>
            </w:r>
          </w:p>
        </w:tc>
        <w:tc>
          <w:tcPr>
            <w:tcW w:w="1728" w:type="dxa"/>
            <w:tcBorders>
              <w:top w:val="nil"/>
              <w:left w:val="nil"/>
              <w:bottom w:val="nil"/>
              <w:right w:val="nil"/>
            </w:tcBorders>
          </w:tcPr>
          <w:p w14:paraId="7C6123CB" w14:textId="08A0C5AC" w:rsidR="00631C6B" w:rsidRDefault="00631C6B" w:rsidP="004D38DE">
            <w:pPr>
              <w:widowControl w:val="0"/>
              <w:autoSpaceDE w:val="0"/>
              <w:autoSpaceDN w:val="0"/>
              <w:adjustRightInd w:val="0"/>
              <w:jc w:val="center"/>
              <w:rPr>
                <w:lang w:val="it-IT"/>
              </w:rPr>
            </w:pPr>
            <w:r>
              <w:rPr>
                <w:lang w:val="it-IT"/>
              </w:rPr>
              <w:t>-7.05e-05</w:t>
            </w:r>
          </w:p>
        </w:tc>
        <w:tc>
          <w:tcPr>
            <w:tcW w:w="1872" w:type="dxa"/>
            <w:tcBorders>
              <w:top w:val="nil"/>
              <w:left w:val="nil"/>
              <w:bottom w:val="nil"/>
              <w:right w:val="nil"/>
            </w:tcBorders>
          </w:tcPr>
          <w:p w14:paraId="35A71FCD" w14:textId="21432BBD" w:rsidR="00631C6B" w:rsidRDefault="00631C6B" w:rsidP="004D38DE">
            <w:pPr>
              <w:widowControl w:val="0"/>
              <w:autoSpaceDE w:val="0"/>
              <w:autoSpaceDN w:val="0"/>
              <w:adjustRightInd w:val="0"/>
              <w:jc w:val="center"/>
              <w:rPr>
                <w:lang w:val="it-IT"/>
              </w:rPr>
            </w:pPr>
            <w:r>
              <w:rPr>
                <w:lang w:val="it-IT"/>
              </w:rPr>
              <w:t>-4.70e-05</w:t>
            </w:r>
          </w:p>
        </w:tc>
      </w:tr>
      <w:tr w:rsidR="00631C6B" w14:paraId="637169B9" w14:textId="77777777" w:rsidTr="00631C6B">
        <w:trPr>
          <w:jc w:val="center"/>
        </w:trPr>
        <w:tc>
          <w:tcPr>
            <w:tcW w:w="2481" w:type="dxa"/>
            <w:tcBorders>
              <w:top w:val="nil"/>
              <w:left w:val="nil"/>
              <w:bottom w:val="nil"/>
              <w:right w:val="nil"/>
            </w:tcBorders>
          </w:tcPr>
          <w:p w14:paraId="159EE522" w14:textId="28F1BB8B" w:rsidR="00631C6B" w:rsidRDefault="00631C6B" w:rsidP="004D38DE">
            <w:pPr>
              <w:widowControl w:val="0"/>
              <w:autoSpaceDE w:val="0"/>
              <w:autoSpaceDN w:val="0"/>
              <w:adjustRightInd w:val="0"/>
              <w:rPr>
                <w:lang w:val="it-IT"/>
              </w:rPr>
            </w:pPr>
          </w:p>
        </w:tc>
        <w:tc>
          <w:tcPr>
            <w:tcW w:w="1584" w:type="dxa"/>
            <w:tcBorders>
              <w:top w:val="nil"/>
              <w:left w:val="nil"/>
              <w:bottom w:val="nil"/>
              <w:right w:val="nil"/>
            </w:tcBorders>
          </w:tcPr>
          <w:p w14:paraId="0BC903B9" w14:textId="12D4B9AA" w:rsidR="00631C6B" w:rsidRDefault="00631C6B" w:rsidP="004D38DE">
            <w:pPr>
              <w:widowControl w:val="0"/>
              <w:autoSpaceDE w:val="0"/>
              <w:autoSpaceDN w:val="0"/>
              <w:adjustRightInd w:val="0"/>
              <w:jc w:val="center"/>
              <w:rPr>
                <w:lang w:val="it-IT"/>
              </w:rPr>
            </w:pPr>
            <w:r>
              <w:rPr>
                <w:lang w:val="it-IT"/>
              </w:rPr>
              <w:t>(6.18e-05)</w:t>
            </w:r>
          </w:p>
        </w:tc>
        <w:tc>
          <w:tcPr>
            <w:tcW w:w="1584" w:type="dxa"/>
            <w:tcBorders>
              <w:top w:val="nil"/>
              <w:left w:val="nil"/>
              <w:bottom w:val="nil"/>
              <w:right w:val="nil"/>
            </w:tcBorders>
          </w:tcPr>
          <w:p w14:paraId="39A096CA" w14:textId="02C8C09B" w:rsidR="00631C6B" w:rsidRDefault="00631C6B" w:rsidP="004D38DE">
            <w:pPr>
              <w:widowControl w:val="0"/>
              <w:autoSpaceDE w:val="0"/>
              <w:autoSpaceDN w:val="0"/>
              <w:adjustRightInd w:val="0"/>
              <w:jc w:val="center"/>
              <w:rPr>
                <w:lang w:val="it-IT"/>
              </w:rPr>
            </w:pPr>
            <w:r>
              <w:rPr>
                <w:lang w:val="it-IT"/>
              </w:rPr>
              <w:t>(5.36e-05)</w:t>
            </w:r>
          </w:p>
        </w:tc>
        <w:tc>
          <w:tcPr>
            <w:tcW w:w="1728" w:type="dxa"/>
            <w:tcBorders>
              <w:top w:val="nil"/>
              <w:left w:val="nil"/>
              <w:bottom w:val="nil"/>
              <w:right w:val="nil"/>
            </w:tcBorders>
          </w:tcPr>
          <w:p w14:paraId="60C5A144" w14:textId="720406D9" w:rsidR="00631C6B" w:rsidRDefault="00631C6B" w:rsidP="004D38DE">
            <w:pPr>
              <w:widowControl w:val="0"/>
              <w:autoSpaceDE w:val="0"/>
              <w:autoSpaceDN w:val="0"/>
              <w:adjustRightInd w:val="0"/>
              <w:jc w:val="center"/>
              <w:rPr>
                <w:lang w:val="it-IT"/>
              </w:rPr>
            </w:pPr>
            <w:r>
              <w:rPr>
                <w:lang w:val="it-IT"/>
              </w:rPr>
              <w:t>(0.000126)</w:t>
            </w:r>
          </w:p>
        </w:tc>
        <w:tc>
          <w:tcPr>
            <w:tcW w:w="1872" w:type="dxa"/>
            <w:tcBorders>
              <w:top w:val="nil"/>
              <w:left w:val="nil"/>
              <w:bottom w:val="nil"/>
              <w:right w:val="nil"/>
            </w:tcBorders>
          </w:tcPr>
          <w:p w14:paraId="18C89E66" w14:textId="2F77056F" w:rsidR="00631C6B" w:rsidRDefault="00631C6B" w:rsidP="004D38DE">
            <w:pPr>
              <w:widowControl w:val="0"/>
              <w:autoSpaceDE w:val="0"/>
              <w:autoSpaceDN w:val="0"/>
              <w:adjustRightInd w:val="0"/>
              <w:jc w:val="center"/>
              <w:rPr>
                <w:lang w:val="it-IT"/>
              </w:rPr>
            </w:pPr>
            <w:r>
              <w:rPr>
                <w:lang w:val="it-IT"/>
              </w:rPr>
              <w:t>(0.000126)</w:t>
            </w:r>
          </w:p>
        </w:tc>
      </w:tr>
      <w:tr w:rsidR="00631C6B" w14:paraId="3A64365B" w14:textId="77777777" w:rsidTr="00631C6B">
        <w:trPr>
          <w:jc w:val="center"/>
        </w:trPr>
        <w:tc>
          <w:tcPr>
            <w:tcW w:w="2481" w:type="dxa"/>
            <w:tcBorders>
              <w:top w:val="nil"/>
              <w:left w:val="nil"/>
              <w:bottom w:val="nil"/>
              <w:right w:val="nil"/>
            </w:tcBorders>
          </w:tcPr>
          <w:p w14:paraId="10F1C0AA" w14:textId="04184D18" w:rsidR="00631C6B" w:rsidRDefault="00631C6B" w:rsidP="004D38DE">
            <w:pPr>
              <w:widowControl w:val="0"/>
              <w:autoSpaceDE w:val="0"/>
              <w:autoSpaceDN w:val="0"/>
              <w:adjustRightInd w:val="0"/>
              <w:rPr>
                <w:lang w:val="it-IT"/>
              </w:rPr>
            </w:pPr>
            <w:proofErr w:type="spellStart"/>
            <w:r w:rsidRPr="002D11D7">
              <w:rPr>
                <w:rFonts w:eastAsia="Times New Roman" w:cs="Times New Roman"/>
              </w:rPr>
              <w:t>lnOpen</w:t>
            </w:r>
            <w:proofErr w:type="spellEnd"/>
          </w:p>
        </w:tc>
        <w:tc>
          <w:tcPr>
            <w:tcW w:w="1584" w:type="dxa"/>
            <w:tcBorders>
              <w:top w:val="nil"/>
              <w:left w:val="nil"/>
              <w:bottom w:val="nil"/>
              <w:right w:val="nil"/>
            </w:tcBorders>
          </w:tcPr>
          <w:p w14:paraId="25790729" w14:textId="73F0BAF5" w:rsidR="00631C6B" w:rsidRDefault="00631C6B" w:rsidP="004D38DE">
            <w:pPr>
              <w:widowControl w:val="0"/>
              <w:autoSpaceDE w:val="0"/>
              <w:autoSpaceDN w:val="0"/>
              <w:adjustRightInd w:val="0"/>
              <w:jc w:val="center"/>
              <w:rPr>
                <w:lang w:val="it-IT"/>
              </w:rPr>
            </w:pPr>
            <w:r>
              <w:rPr>
                <w:lang w:val="it-IT"/>
              </w:rPr>
              <w:t>0.00102</w:t>
            </w:r>
          </w:p>
        </w:tc>
        <w:tc>
          <w:tcPr>
            <w:tcW w:w="1584" w:type="dxa"/>
            <w:tcBorders>
              <w:top w:val="nil"/>
              <w:left w:val="nil"/>
              <w:bottom w:val="nil"/>
              <w:right w:val="nil"/>
            </w:tcBorders>
          </w:tcPr>
          <w:p w14:paraId="2F147BB9" w14:textId="62D65CB1" w:rsidR="00631C6B" w:rsidRDefault="00631C6B" w:rsidP="004D38DE">
            <w:pPr>
              <w:widowControl w:val="0"/>
              <w:autoSpaceDE w:val="0"/>
              <w:autoSpaceDN w:val="0"/>
              <w:adjustRightInd w:val="0"/>
              <w:jc w:val="center"/>
              <w:rPr>
                <w:lang w:val="it-IT"/>
              </w:rPr>
            </w:pPr>
            <w:r>
              <w:rPr>
                <w:lang w:val="it-IT"/>
              </w:rPr>
              <w:t>0.000719</w:t>
            </w:r>
          </w:p>
        </w:tc>
        <w:tc>
          <w:tcPr>
            <w:tcW w:w="1728" w:type="dxa"/>
            <w:tcBorders>
              <w:top w:val="nil"/>
              <w:left w:val="nil"/>
              <w:bottom w:val="nil"/>
              <w:right w:val="nil"/>
            </w:tcBorders>
          </w:tcPr>
          <w:p w14:paraId="3FDB3B27" w14:textId="52EB3AF4" w:rsidR="00631C6B" w:rsidRDefault="00631C6B" w:rsidP="004D38DE">
            <w:pPr>
              <w:widowControl w:val="0"/>
              <w:autoSpaceDE w:val="0"/>
              <w:autoSpaceDN w:val="0"/>
              <w:adjustRightInd w:val="0"/>
              <w:jc w:val="center"/>
              <w:rPr>
                <w:lang w:val="it-IT"/>
              </w:rPr>
            </w:pPr>
            <w:r>
              <w:rPr>
                <w:lang w:val="it-IT"/>
              </w:rPr>
              <w:t>-0.00608*</w:t>
            </w:r>
          </w:p>
        </w:tc>
        <w:tc>
          <w:tcPr>
            <w:tcW w:w="1872" w:type="dxa"/>
            <w:tcBorders>
              <w:top w:val="nil"/>
              <w:left w:val="nil"/>
              <w:bottom w:val="nil"/>
              <w:right w:val="nil"/>
            </w:tcBorders>
          </w:tcPr>
          <w:p w14:paraId="587923EE" w14:textId="5D98FD9C" w:rsidR="00631C6B" w:rsidRDefault="00631C6B" w:rsidP="004D38DE">
            <w:pPr>
              <w:widowControl w:val="0"/>
              <w:autoSpaceDE w:val="0"/>
              <w:autoSpaceDN w:val="0"/>
              <w:adjustRightInd w:val="0"/>
              <w:jc w:val="center"/>
              <w:rPr>
                <w:lang w:val="it-IT"/>
              </w:rPr>
            </w:pPr>
            <w:r>
              <w:rPr>
                <w:lang w:val="it-IT"/>
              </w:rPr>
              <w:t>-0.00317</w:t>
            </w:r>
          </w:p>
        </w:tc>
      </w:tr>
      <w:tr w:rsidR="00631C6B" w14:paraId="1C028C3A" w14:textId="77777777" w:rsidTr="00631C6B">
        <w:trPr>
          <w:jc w:val="center"/>
        </w:trPr>
        <w:tc>
          <w:tcPr>
            <w:tcW w:w="2481" w:type="dxa"/>
            <w:tcBorders>
              <w:top w:val="nil"/>
              <w:left w:val="nil"/>
              <w:bottom w:val="nil"/>
              <w:right w:val="nil"/>
            </w:tcBorders>
          </w:tcPr>
          <w:p w14:paraId="3186132E" w14:textId="51463FFC" w:rsidR="00631C6B" w:rsidRDefault="00631C6B" w:rsidP="004D38DE">
            <w:pPr>
              <w:widowControl w:val="0"/>
              <w:autoSpaceDE w:val="0"/>
              <w:autoSpaceDN w:val="0"/>
              <w:adjustRightInd w:val="0"/>
              <w:rPr>
                <w:lang w:val="it-IT"/>
              </w:rPr>
            </w:pPr>
          </w:p>
        </w:tc>
        <w:tc>
          <w:tcPr>
            <w:tcW w:w="1584" w:type="dxa"/>
            <w:tcBorders>
              <w:top w:val="nil"/>
              <w:left w:val="nil"/>
              <w:bottom w:val="nil"/>
              <w:right w:val="nil"/>
            </w:tcBorders>
          </w:tcPr>
          <w:p w14:paraId="7F9AA88B" w14:textId="2C60542F" w:rsidR="00631C6B" w:rsidRDefault="00631C6B" w:rsidP="004D38DE">
            <w:pPr>
              <w:widowControl w:val="0"/>
              <w:autoSpaceDE w:val="0"/>
              <w:autoSpaceDN w:val="0"/>
              <w:adjustRightInd w:val="0"/>
              <w:jc w:val="center"/>
              <w:rPr>
                <w:lang w:val="it-IT"/>
              </w:rPr>
            </w:pPr>
            <w:r>
              <w:rPr>
                <w:lang w:val="it-IT"/>
              </w:rPr>
              <w:t>(0.000828)</w:t>
            </w:r>
          </w:p>
        </w:tc>
        <w:tc>
          <w:tcPr>
            <w:tcW w:w="1584" w:type="dxa"/>
            <w:tcBorders>
              <w:top w:val="nil"/>
              <w:left w:val="nil"/>
              <w:bottom w:val="nil"/>
              <w:right w:val="nil"/>
            </w:tcBorders>
          </w:tcPr>
          <w:p w14:paraId="6B40DEB8" w14:textId="0380B1DF" w:rsidR="00631C6B" w:rsidRDefault="00631C6B" w:rsidP="004D38DE">
            <w:pPr>
              <w:widowControl w:val="0"/>
              <w:autoSpaceDE w:val="0"/>
              <w:autoSpaceDN w:val="0"/>
              <w:adjustRightInd w:val="0"/>
              <w:jc w:val="center"/>
              <w:rPr>
                <w:lang w:val="it-IT"/>
              </w:rPr>
            </w:pPr>
            <w:r>
              <w:rPr>
                <w:lang w:val="it-IT"/>
              </w:rPr>
              <w:t>(0.000665)</w:t>
            </w:r>
          </w:p>
        </w:tc>
        <w:tc>
          <w:tcPr>
            <w:tcW w:w="1728" w:type="dxa"/>
            <w:tcBorders>
              <w:top w:val="nil"/>
              <w:left w:val="nil"/>
              <w:bottom w:val="nil"/>
              <w:right w:val="nil"/>
            </w:tcBorders>
          </w:tcPr>
          <w:p w14:paraId="32AD2D5C" w14:textId="22632ABC" w:rsidR="00631C6B" w:rsidRDefault="00631C6B" w:rsidP="004D38DE">
            <w:pPr>
              <w:widowControl w:val="0"/>
              <w:autoSpaceDE w:val="0"/>
              <w:autoSpaceDN w:val="0"/>
              <w:adjustRightInd w:val="0"/>
              <w:jc w:val="center"/>
              <w:rPr>
                <w:lang w:val="it-IT"/>
              </w:rPr>
            </w:pPr>
            <w:r>
              <w:rPr>
                <w:lang w:val="it-IT"/>
              </w:rPr>
              <w:t>(0.00314)</w:t>
            </w:r>
          </w:p>
        </w:tc>
        <w:tc>
          <w:tcPr>
            <w:tcW w:w="1872" w:type="dxa"/>
            <w:tcBorders>
              <w:top w:val="nil"/>
              <w:left w:val="nil"/>
              <w:bottom w:val="nil"/>
              <w:right w:val="nil"/>
            </w:tcBorders>
          </w:tcPr>
          <w:p w14:paraId="38B1E748" w14:textId="18909CDC" w:rsidR="00631C6B" w:rsidRDefault="00631C6B" w:rsidP="004D38DE">
            <w:pPr>
              <w:widowControl w:val="0"/>
              <w:autoSpaceDE w:val="0"/>
              <w:autoSpaceDN w:val="0"/>
              <w:adjustRightInd w:val="0"/>
              <w:jc w:val="center"/>
              <w:rPr>
                <w:lang w:val="it-IT"/>
              </w:rPr>
            </w:pPr>
            <w:r>
              <w:rPr>
                <w:lang w:val="it-IT"/>
              </w:rPr>
              <w:t>(0.00217)</w:t>
            </w:r>
          </w:p>
        </w:tc>
      </w:tr>
      <w:tr w:rsidR="00631C6B" w14:paraId="1F03D353" w14:textId="77777777" w:rsidTr="00631C6B">
        <w:trPr>
          <w:jc w:val="center"/>
        </w:trPr>
        <w:tc>
          <w:tcPr>
            <w:tcW w:w="2481" w:type="dxa"/>
            <w:tcBorders>
              <w:top w:val="nil"/>
              <w:left w:val="nil"/>
              <w:bottom w:val="nil"/>
              <w:right w:val="nil"/>
            </w:tcBorders>
          </w:tcPr>
          <w:p w14:paraId="28CA4318" w14:textId="7EDE622F" w:rsidR="00631C6B" w:rsidRDefault="00631C6B" w:rsidP="004D38DE">
            <w:pPr>
              <w:widowControl w:val="0"/>
              <w:autoSpaceDE w:val="0"/>
              <w:autoSpaceDN w:val="0"/>
              <w:adjustRightInd w:val="0"/>
              <w:rPr>
                <w:lang w:val="it-IT"/>
              </w:rPr>
            </w:pPr>
            <w:r w:rsidRPr="002D11D7">
              <w:rPr>
                <w:rFonts w:eastAsia="Times New Roman" w:cs="Times New Roman"/>
              </w:rPr>
              <w:t>Constant</w:t>
            </w:r>
          </w:p>
        </w:tc>
        <w:tc>
          <w:tcPr>
            <w:tcW w:w="1584" w:type="dxa"/>
            <w:tcBorders>
              <w:top w:val="nil"/>
              <w:left w:val="nil"/>
              <w:bottom w:val="nil"/>
              <w:right w:val="nil"/>
            </w:tcBorders>
          </w:tcPr>
          <w:p w14:paraId="727CC822" w14:textId="53A30A5D" w:rsidR="00631C6B" w:rsidRDefault="00631C6B" w:rsidP="004D38DE">
            <w:pPr>
              <w:widowControl w:val="0"/>
              <w:autoSpaceDE w:val="0"/>
              <w:autoSpaceDN w:val="0"/>
              <w:adjustRightInd w:val="0"/>
              <w:jc w:val="center"/>
              <w:rPr>
                <w:lang w:val="it-IT"/>
              </w:rPr>
            </w:pPr>
            <w:r>
              <w:rPr>
                <w:lang w:val="it-IT"/>
              </w:rPr>
              <w:t>-0.0562*</w:t>
            </w:r>
          </w:p>
        </w:tc>
        <w:tc>
          <w:tcPr>
            <w:tcW w:w="1584" w:type="dxa"/>
            <w:tcBorders>
              <w:top w:val="nil"/>
              <w:left w:val="nil"/>
              <w:bottom w:val="nil"/>
              <w:right w:val="nil"/>
            </w:tcBorders>
          </w:tcPr>
          <w:p w14:paraId="3816A714" w14:textId="6FC9ABE3" w:rsidR="00631C6B" w:rsidRDefault="00631C6B" w:rsidP="004D38DE">
            <w:pPr>
              <w:widowControl w:val="0"/>
              <w:autoSpaceDE w:val="0"/>
              <w:autoSpaceDN w:val="0"/>
              <w:adjustRightInd w:val="0"/>
              <w:jc w:val="center"/>
              <w:rPr>
                <w:lang w:val="it-IT"/>
              </w:rPr>
            </w:pPr>
            <w:r>
              <w:rPr>
                <w:lang w:val="it-IT"/>
              </w:rPr>
              <w:t>-0.0418*</w:t>
            </w:r>
          </w:p>
        </w:tc>
        <w:tc>
          <w:tcPr>
            <w:tcW w:w="1728" w:type="dxa"/>
            <w:tcBorders>
              <w:top w:val="nil"/>
              <w:left w:val="nil"/>
              <w:bottom w:val="nil"/>
              <w:right w:val="nil"/>
            </w:tcBorders>
          </w:tcPr>
          <w:p w14:paraId="5814854D" w14:textId="2F783630" w:rsidR="00631C6B" w:rsidRDefault="00631C6B" w:rsidP="004D38DE">
            <w:pPr>
              <w:widowControl w:val="0"/>
              <w:autoSpaceDE w:val="0"/>
              <w:autoSpaceDN w:val="0"/>
              <w:adjustRightInd w:val="0"/>
              <w:jc w:val="center"/>
              <w:rPr>
                <w:lang w:val="it-IT"/>
              </w:rPr>
            </w:pPr>
            <w:r>
              <w:rPr>
                <w:lang w:val="it-IT"/>
              </w:rPr>
              <w:t>-0.0523***</w:t>
            </w:r>
          </w:p>
        </w:tc>
        <w:tc>
          <w:tcPr>
            <w:tcW w:w="1872" w:type="dxa"/>
            <w:tcBorders>
              <w:top w:val="nil"/>
              <w:left w:val="nil"/>
              <w:bottom w:val="nil"/>
              <w:right w:val="nil"/>
            </w:tcBorders>
          </w:tcPr>
          <w:p w14:paraId="264ACF6A" w14:textId="387E8EC5" w:rsidR="00631C6B" w:rsidRDefault="00631C6B" w:rsidP="004D38DE">
            <w:pPr>
              <w:widowControl w:val="0"/>
              <w:autoSpaceDE w:val="0"/>
              <w:autoSpaceDN w:val="0"/>
              <w:adjustRightInd w:val="0"/>
              <w:jc w:val="center"/>
              <w:rPr>
                <w:lang w:val="it-IT"/>
              </w:rPr>
            </w:pPr>
            <w:r>
              <w:rPr>
                <w:lang w:val="it-IT"/>
              </w:rPr>
              <w:t>-0.0469***</w:t>
            </w:r>
          </w:p>
        </w:tc>
      </w:tr>
      <w:tr w:rsidR="00631C6B" w14:paraId="5DE64E5F" w14:textId="77777777" w:rsidTr="00BF5D8D">
        <w:trPr>
          <w:jc w:val="center"/>
        </w:trPr>
        <w:tc>
          <w:tcPr>
            <w:tcW w:w="2481" w:type="dxa"/>
            <w:tcBorders>
              <w:top w:val="nil"/>
              <w:left w:val="nil"/>
              <w:bottom w:val="single" w:sz="4" w:space="0" w:color="auto"/>
              <w:right w:val="nil"/>
            </w:tcBorders>
          </w:tcPr>
          <w:p w14:paraId="70CEEB5E" w14:textId="6A37EFC9" w:rsidR="00631C6B" w:rsidRDefault="00631C6B" w:rsidP="004D38DE">
            <w:pPr>
              <w:widowControl w:val="0"/>
              <w:autoSpaceDE w:val="0"/>
              <w:autoSpaceDN w:val="0"/>
              <w:adjustRightInd w:val="0"/>
              <w:rPr>
                <w:lang w:val="it-IT"/>
              </w:rPr>
            </w:pPr>
          </w:p>
        </w:tc>
        <w:tc>
          <w:tcPr>
            <w:tcW w:w="1584" w:type="dxa"/>
            <w:tcBorders>
              <w:top w:val="nil"/>
              <w:left w:val="nil"/>
              <w:bottom w:val="single" w:sz="4" w:space="0" w:color="auto"/>
              <w:right w:val="nil"/>
            </w:tcBorders>
          </w:tcPr>
          <w:p w14:paraId="4D287BA5" w14:textId="5DE8FDBB" w:rsidR="00631C6B" w:rsidRDefault="00631C6B" w:rsidP="004D38DE">
            <w:pPr>
              <w:widowControl w:val="0"/>
              <w:autoSpaceDE w:val="0"/>
              <w:autoSpaceDN w:val="0"/>
              <w:adjustRightInd w:val="0"/>
              <w:jc w:val="center"/>
              <w:rPr>
                <w:lang w:val="it-IT"/>
              </w:rPr>
            </w:pPr>
            <w:r>
              <w:rPr>
                <w:lang w:val="it-IT"/>
              </w:rPr>
              <w:t>(0.0293)</w:t>
            </w:r>
          </w:p>
        </w:tc>
        <w:tc>
          <w:tcPr>
            <w:tcW w:w="1584" w:type="dxa"/>
            <w:tcBorders>
              <w:top w:val="nil"/>
              <w:left w:val="nil"/>
              <w:bottom w:val="single" w:sz="4" w:space="0" w:color="auto"/>
              <w:right w:val="nil"/>
            </w:tcBorders>
          </w:tcPr>
          <w:p w14:paraId="251C4495" w14:textId="0BA727AD" w:rsidR="00631C6B" w:rsidRDefault="00631C6B" w:rsidP="004D38DE">
            <w:pPr>
              <w:widowControl w:val="0"/>
              <w:autoSpaceDE w:val="0"/>
              <w:autoSpaceDN w:val="0"/>
              <w:adjustRightInd w:val="0"/>
              <w:jc w:val="center"/>
              <w:rPr>
                <w:lang w:val="it-IT"/>
              </w:rPr>
            </w:pPr>
            <w:r>
              <w:rPr>
                <w:lang w:val="it-IT"/>
              </w:rPr>
              <w:t>(0.0214)</w:t>
            </w:r>
          </w:p>
        </w:tc>
        <w:tc>
          <w:tcPr>
            <w:tcW w:w="1728" w:type="dxa"/>
            <w:tcBorders>
              <w:top w:val="nil"/>
              <w:left w:val="nil"/>
              <w:bottom w:val="single" w:sz="4" w:space="0" w:color="auto"/>
              <w:right w:val="nil"/>
            </w:tcBorders>
          </w:tcPr>
          <w:p w14:paraId="487FC139" w14:textId="593AD439" w:rsidR="00631C6B" w:rsidRDefault="00631C6B" w:rsidP="004D38DE">
            <w:pPr>
              <w:widowControl w:val="0"/>
              <w:autoSpaceDE w:val="0"/>
              <w:autoSpaceDN w:val="0"/>
              <w:adjustRightInd w:val="0"/>
              <w:jc w:val="center"/>
              <w:rPr>
                <w:lang w:val="it-IT"/>
              </w:rPr>
            </w:pPr>
            <w:r>
              <w:rPr>
                <w:lang w:val="it-IT"/>
              </w:rPr>
              <w:t>(0.0107)</w:t>
            </w:r>
          </w:p>
        </w:tc>
        <w:tc>
          <w:tcPr>
            <w:tcW w:w="1872" w:type="dxa"/>
            <w:tcBorders>
              <w:top w:val="nil"/>
              <w:left w:val="nil"/>
              <w:bottom w:val="single" w:sz="4" w:space="0" w:color="auto"/>
              <w:right w:val="nil"/>
            </w:tcBorders>
          </w:tcPr>
          <w:p w14:paraId="68249147" w14:textId="49090DCE" w:rsidR="00631C6B" w:rsidRDefault="00631C6B" w:rsidP="004D38DE">
            <w:pPr>
              <w:widowControl w:val="0"/>
              <w:autoSpaceDE w:val="0"/>
              <w:autoSpaceDN w:val="0"/>
              <w:adjustRightInd w:val="0"/>
              <w:jc w:val="center"/>
              <w:rPr>
                <w:lang w:val="it-IT"/>
              </w:rPr>
            </w:pPr>
            <w:r>
              <w:rPr>
                <w:lang w:val="it-IT"/>
              </w:rPr>
              <w:t>(0.00850)</w:t>
            </w:r>
          </w:p>
        </w:tc>
      </w:tr>
      <w:tr w:rsidR="00631C6B" w14:paraId="5C0B45A2" w14:textId="77777777" w:rsidTr="00BF5D8D">
        <w:trPr>
          <w:jc w:val="center"/>
        </w:trPr>
        <w:tc>
          <w:tcPr>
            <w:tcW w:w="2481" w:type="dxa"/>
            <w:tcBorders>
              <w:top w:val="single" w:sz="4" w:space="0" w:color="auto"/>
              <w:left w:val="nil"/>
              <w:bottom w:val="single" w:sz="4" w:space="0" w:color="auto"/>
              <w:right w:val="nil"/>
            </w:tcBorders>
          </w:tcPr>
          <w:p w14:paraId="7B63811B" w14:textId="77777777" w:rsidR="00631C6B" w:rsidRPr="002D11D7" w:rsidRDefault="00631C6B" w:rsidP="004D38DE">
            <w:pPr>
              <w:spacing w:beforeAutospacing="1" w:afterAutospacing="1"/>
              <w:textAlignment w:val="baseline"/>
              <w:rPr>
                <w:rFonts w:eastAsia="Times New Roman" w:cs="Times New Roman"/>
                <w:lang w:val="en-US"/>
              </w:rPr>
            </w:pPr>
            <w:r w:rsidRPr="002D11D7">
              <w:rPr>
                <w:rFonts w:eastAsia="Times New Roman" w:cs="Times New Roman"/>
                <w:lang w:val="en-US"/>
              </w:rPr>
              <w:t>Fixed effects     </w:t>
            </w:r>
          </w:p>
          <w:p w14:paraId="335CF0E1" w14:textId="77777777" w:rsidR="00631C6B" w:rsidRPr="002D11D7" w:rsidRDefault="00631C6B" w:rsidP="004D38DE">
            <w:pPr>
              <w:spacing w:beforeAutospacing="1" w:afterAutospacing="1"/>
              <w:textAlignment w:val="baseline"/>
              <w:rPr>
                <w:rFonts w:eastAsia="Times New Roman" w:cs="Times New Roman"/>
                <w:lang w:val="en-US"/>
              </w:rPr>
            </w:pPr>
            <w:r w:rsidRPr="002D11D7">
              <w:rPr>
                <w:rFonts w:eastAsia="Times New Roman" w:cs="Times New Roman"/>
                <w:lang w:val="en-US"/>
              </w:rPr>
              <w:t>Random effects     </w:t>
            </w:r>
          </w:p>
          <w:p w14:paraId="67597CD5" w14:textId="0F91BC30" w:rsidR="00631C6B" w:rsidRPr="006A7EA3" w:rsidRDefault="00631C6B" w:rsidP="004D38DE">
            <w:pPr>
              <w:widowControl w:val="0"/>
              <w:autoSpaceDE w:val="0"/>
              <w:autoSpaceDN w:val="0"/>
              <w:adjustRightInd w:val="0"/>
              <w:rPr>
                <w:lang w:val="en-US"/>
              </w:rPr>
            </w:pPr>
            <w:r w:rsidRPr="002D11D7">
              <w:rPr>
                <w:rFonts w:eastAsia="Times New Roman" w:cs="Times New Roman"/>
                <w:lang w:val="en-US"/>
              </w:rPr>
              <w:t>Time fixed effects    </w:t>
            </w:r>
          </w:p>
        </w:tc>
        <w:tc>
          <w:tcPr>
            <w:tcW w:w="1584" w:type="dxa"/>
            <w:tcBorders>
              <w:top w:val="single" w:sz="4" w:space="0" w:color="auto"/>
              <w:left w:val="nil"/>
              <w:bottom w:val="single" w:sz="4" w:space="0" w:color="auto"/>
              <w:right w:val="nil"/>
            </w:tcBorders>
          </w:tcPr>
          <w:p w14:paraId="78CE05F2" w14:textId="77777777" w:rsidR="00631C6B" w:rsidRDefault="00631C6B" w:rsidP="004D38DE">
            <w:pPr>
              <w:widowControl w:val="0"/>
              <w:autoSpaceDE w:val="0"/>
              <w:autoSpaceDN w:val="0"/>
              <w:adjustRightInd w:val="0"/>
              <w:jc w:val="center"/>
              <w:rPr>
                <w:lang w:val="it-IT"/>
              </w:rPr>
            </w:pPr>
            <w:r>
              <w:rPr>
                <w:lang w:val="it-IT"/>
              </w:rPr>
              <w:t>X</w:t>
            </w:r>
          </w:p>
          <w:p w14:paraId="12C714E5" w14:textId="77777777" w:rsidR="00631C6B" w:rsidRDefault="00631C6B" w:rsidP="004D38DE">
            <w:pPr>
              <w:widowControl w:val="0"/>
              <w:autoSpaceDE w:val="0"/>
              <w:autoSpaceDN w:val="0"/>
              <w:adjustRightInd w:val="0"/>
              <w:jc w:val="center"/>
              <w:rPr>
                <w:lang w:val="it-IT"/>
              </w:rPr>
            </w:pPr>
          </w:p>
          <w:p w14:paraId="7A7951F4" w14:textId="77777777" w:rsidR="00631C6B" w:rsidRDefault="00631C6B" w:rsidP="004D38DE">
            <w:pPr>
              <w:widowControl w:val="0"/>
              <w:autoSpaceDE w:val="0"/>
              <w:autoSpaceDN w:val="0"/>
              <w:adjustRightInd w:val="0"/>
              <w:jc w:val="center"/>
              <w:rPr>
                <w:lang w:val="it-IT"/>
              </w:rPr>
            </w:pPr>
          </w:p>
          <w:p w14:paraId="1B4A09C2" w14:textId="77777777" w:rsidR="00631C6B" w:rsidRDefault="00631C6B" w:rsidP="004D38DE">
            <w:pPr>
              <w:widowControl w:val="0"/>
              <w:autoSpaceDE w:val="0"/>
              <w:autoSpaceDN w:val="0"/>
              <w:adjustRightInd w:val="0"/>
              <w:jc w:val="center"/>
              <w:rPr>
                <w:lang w:val="it-IT"/>
              </w:rPr>
            </w:pPr>
          </w:p>
          <w:p w14:paraId="6F16EDEA" w14:textId="026524BB" w:rsidR="00631C6B" w:rsidRDefault="00631C6B" w:rsidP="004D38DE">
            <w:pPr>
              <w:widowControl w:val="0"/>
              <w:autoSpaceDE w:val="0"/>
              <w:autoSpaceDN w:val="0"/>
              <w:adjustRightInd w:val="0"/>
              <w:jc w:val="center"/>
              <w:rPr>
                <w:lang w:val="it-IT"/>
              </w:rPr>
            </w:pPr>
            <w:r>
              <w:rPr>
                <w:lang w:val="it-IT"/>
              </w:rPr>
              <w:t>Yes</w:t>
            </w:r>
          </w:p>
        </w:tc>
        <w:tc>
          <w:tcPr>
            <w:tcW w:w="1584" w:type="dxa"/>
            <w:tcBorders>
              <w:top w:val="single" w:sz="4" w:space="0" w:color="auto"/>
              <w:left w:val="nil"/>
              <w:bottom w:val="single" w:sz="4" w:space="0" w:color="auto"/>
              <w:right w:val="nil"/>
            </w:tcBorders>
          </w:tcPr>
          <w:p w14:paraId="6EEA94D7" w14:textId="77777777" w:rsidR="00631C6B" w:rsidRDefault="00631C6B" w:rsidP="004D38DE">
            <w:pPr>
              <w:widowControl w:val="0"/>
              <w:autoSpaceDE w:val="0"/>
              <w:autoSpaceDN w:val="0"/>
              <w:adjustRightInd w:val="0"/>
              <w:jc w:val="center"/>
              <w:rPr>
                <w:lang w:val="it-IT"/>
              </w:rPr>
            </w:pPr>
          </w:p>
          <w:p w14:paraId="385CEF1F" w14:textId="77777777" w:rsidR="00631C6B" w:rsidRDefault="00631C6B" w:rsidP="004D38DE">
            <w:pPr>
              <w:widowControl w:val="0"/>
              <w:autoSpaceDE w:val="0"/>
              <w:autoSpaceDN w:val="0"/>
              <w:adjustRightInd w:val="0"/>
              <w:jc w:val="center"/>
              <w:rPr>
                <w:lang w:val="it-IT"/>
              </w:rPr>
            </w:pPr>
          </w:p>
          <w:p w14:paraId="604E4B35" w14:textId="77777777" w:rsidR="00631C6B" w:rsidRDefault="00631C6B" w:rsidP="004D38DE">
            <w:pPr>
              <w:widowControl w:val="0"/>
              <w:autoSpaceDE w:val="0"/>
              <w:autoSpaceDN w:val="0"/>
              <w:adjustRightInd w:val="0"/>
              <w:jc w:val="center"/>
              <w:rPr>
                <w:lang w:val="it-IT"/>
              </w:rPr>
            </w:pPr>
            <w:r>
              <w:rPr>
                <w:lang w:val="it-IT"/>
              </w:rPr>
              <w:t>X</w:t>
            </w:r>
          </w:p>
          <w:p w14:paraId="36A80D04" w14:textId="77777777" w:rsidR="00631C6B" w:rsidRDefault="00631C6B" w:rsidP="004D38DE">
            <w:pPr>
              <w:widowControl w:val="0"/>
              <w:autoSpaceDE w:val="0"/>
              <w:autoSpaceDN w:val="0"/>
              <w:adjustRightInd w:val="0"/>
              <w:jc w:val="center"/>
              <w:rPr>
                <w:lang w:val="it-IT"/>
              </w:rPr>
            </w:pPr>
          </w:p>
          <w:p w14:paraId="5DB2117B" w14:textId="68082758" w:rsidR="00631C6B" w:rsidRDefault="00631C6B" w:rsidP="004D38DE">
            <w:pPr>
              <w:widowControl w:val="0"/>
              <w:autoSpaceDE w:val="0"/>
              <w:autoSpaceDN w:val="0"/>
              <w:adjustRightInd w:val="0"/>
              <w:jc w:val="center"/>
              <w:rPr>
                <w:lang w:val="it-IT"/>
              </w:rPr>
            </w:pPr>
            <w:r>
              <w:rPr>
                <w:lang w:val="it-IT"/>
              </w:rPr>
              <w:t>Yes</w:t>
            </w:r>
          </w:p>
        </w:tc>
        <w:tc>
          <w:tcPr>
            <w:tcW w:w="1728" w:type="dxa"/>
            <w:tcBorders>
              <w:top w:val="single" w:sz="4" w:space="0" w:color="auto"/>
              <w:left w:val="nil"/>
              <w:bottom w:val="single" w:sz="4" w:space="0" w:color="auto"/>
              <w:right w:val="nil"/>
            </w:tcBorders>
          </w:tcPr>
          <w:p w14:paraId="21C065FB" w14:textId="77777777" w:rsidR="00631C6B" w:rsidRDefault="00631C6B" w:rsidP="004D38DE">
            <w:pPr>
              <w:widowControl w:val="0"/>
              <w:autoSpaceDE w:val="0"/>
              <w:autoSpaceDN w:val="0"/>
              <w:adjustRightInd w:val="0"/>
              <w:jc w:val="center"/>
              <w:rPr>
                <w:lang w:val="it-IT"/>
              </w:rPr>
            </w:pPr>
            <w:r>
              <w:rPr>
                <w:lang w:val="it-IT"/>
              </w:rPr>
              <w:t>X</w:t>
            </w:r>
          </w:p>
          <w:p w14:paraId="6D1503AE" w14:textId="77777777" w:rsidR="00631C6B" w:rsidRDefault="00631C6B" w:rsidP="004D38DE">
            <w:pPr>
              <w:widowControl w:val="0"/>
              <w:autoSpaceDE w:val="0"/>
              <w:autoSpaceDN w:val="0"/>
              <w:adjustRightInd w:val="0"/>
              <w:jc w:val="center"/>
              <w:rPr>
                <w:lang w:val="it-IT"/>
              </w:rPr>
            </w:pPr>
          </w:p>
          <w:p w14:paraId="5A3B1E93" w14:textId="77777777" w:rsidR="00631C6B" w:rsidRDefault="00631C6B" w:rsidP="004D38DE">
            <w:pPr>
              <w:widowControl w:val="0"/>
              <w:autoSpaceDE w:val="0"/>
              <w:autoSpaceDN w:val="0"/>
              <w:adjustRightInd w:val="0"/>
              <w:jc w:val="center"/>
              <w:rPr>
                <w:lang w:val="it-IT"/>
              </w:rPr>
            </w:pPr>
          </w:p>
          <w:p w14:paraId="2910CAB1" w14:textId="77777777" w:rsidR="00631C6B" w:rsidRDefault="00631C6B" w:rsidP="004D38DE">
            <w:pPr>
              <w:widowControl w:val="0"/>
              <w:autoSpaceDE w:val="0"/>
              <w:autoSpaceDN w:val="0"/>
              <w:adjustRightInd w:val="0"/>
              <w:jc w:val="center"/>
              <w:rPr>
                <w:lang w:val="it-IT"/>
              </w:rPr>
            </w:pPr>
          </w:p>
          <w:p w14:paraId="1355960B" w14:textId="043CA140" w:rsidR="00631C6B" w:rsidRDefault="00631C6B" w:rsidP="004D38DE">
            <w:pPr>
              <w:widowControl w:val="0"/>
              <w:autoSpaceDE w:val="0"/>
              <w:autoSpaceDN w:val="0"/>
              <w:adjustRightInd w:val="0"/>
              <w:jc w:val="center"/>
              <w:rPr>
                <w:lang w:val="it-IT"/>
              </w:rPr>
            </w:pPr>
            <w:r>
              <w:rPr>
                <w:lang w:val="it-IT"/>
              </w:rPr>
              <w:t>Yes</w:t>
            </w:r>
          </w:p>
        </w:tc>
        <w:tc>
          <w:tcPr>
            <w:tcW w:w="1872" w:type="dxa"/>
            <w:tcBorders>
              <w:top w:val="single" w:sz="4" w:space="0" w:color="auto"/>
              <w:left w:val="nil"/>
              <w:bottom w:val="single" w:sz="4" w:space="0" w:color="auto"/>
              <w:right w:val="nil"/>
            </w:tcBorders>
          </w:tcPr>
          <w:p w14:paraId="76F9F923" w14:textId="77777777" w:rsidR="00631C6B" w:rsidRDefault="00631C6B" w:rsidP="004D38DE">
            <w:pPr>
              <w:widowControl w:val="0"/>
              <w:autoSpaceDE w:val="0"/>
              <w:autoSpaceDN w:val="0"/>
              <w:adjustRightInd w:val="0"/>
              <w:jc w:val="center"/>
              <w:rPr>
                <w:lang w:val="it-IT"/>
              </w:rPr>
            </w:pPr>
          </w:p>
          <w:p w14:paraId="6ED79D49" w14:textId="77777777" w:rsidR="00631C6B" w:rsidRDefault="00631C6B" w:rsidP="004D38DE">
            <w:pPr>
              <w:widowControl w:val="0"/>
              <w:autoSpaceDE w:val="0"/>
              <w:autoSpaceDN w:val="0"/>
              <w:adjustRightInd w:val="0"/>
              <w:jc w:val="center"/>
              <w:rPr>
                <w:lang w:val="it-IT"/>
              </w:rPr>
            </w:pPr>
          </w:p>
          <w:p w14:paraId="60B9F72C" w14:textId="77777777" w:rsidR="00631C6B" w:rsidRDefault="00631C6B" w:rsidP="004D38DE">
            <w:pPr>
              <w:widowControl w:val="0"/>
              <w:autoSpaceDE w:val="0"/>
              <w:autoSpaceDN w:val="0"/>
              <w:adjustRightInd w:val="0"/>
              <w:jc w:val="center"/>
              <w:rPr>
                <w:lang w:val="it-IT"/>
              </w:rPr>
            </w:pPr>
            <w:r>
              <w:rPr>
                <w:lang w:val="it-IT"/>
              </w:rPr>
              <w:t>X</w:t>
            </w:r>
          </w:p>
          <w:p w14:paraId="594C445A" w14:textId="77777777" w:rsidR="00631C6B" w:rsidRDefault="00631C6B" w:rsidP="004D38DE">
            <w:pPr>
              <w:widowControl w:val="0"/>
              <w:autoSpaceDE w:val="0"/>
              <w:autoSpaceDN w:val="0"/>
              <w:adjustRightInd w:val="0"/>
              <w:jc w:val="center"/>
              <w:rPr>
                <w:lang w:val="it-IT"/>
              </w:rPr>
            </w:pPr>
          </w:p>
          <w:p w14:paraId="5569EF39" w14:textId="5DE703B7" w:rsidR="00631C6B" w:rsidRDefault="00631C6B" w:rsidP="004D38DE">
            <w:pPr>
              <w:widowControl w:val="0"/>
              <w:autoSpaceDE w:val="0"/>
              <w:autoSpaceDN w:val="0"/>
              <w:adjustRightInd w:val="0"/>
              <w:jc w:val="center"/>
              <w:rPr>
                <w:lang w:val="it-IT"/>
              </w:rPr>
            </w:pPr>
            <w:r>
              <w:rPr>
                <w:lang w:val="it-IT"/>
              </w:rPr>
              <w:t>Yes</w:t>
            </w:r>
          </w:p>
        </w:tc>
      </w:tr>
      <w:tr w:rsidR="00631C6B" w14:paraId="55BEBB77" w14:textId="77777777" w:rsidTr="00BF5D8D">
        <w:trPr>
          <w:jc w:val="center"/>
        </w:trPr>
        <w:tc>
          <w:tcPr>
            <w:tcW w:w="2481" w:type="dxa"/>
            <w:tcBorders>
              <w:top w:val="single" w:sz="4" w:space="0" w:color="auto"/>
              <w:left w:val="nil"/>
              <w:bottom w:val="nil"/>
              <w:right w:val="nil"/>
            </w:tcBorders>
          </w:tcPr>
          <w:p w14:paraId="79325363" w14:textId="77777777" w:rsidR="00631C6B" w:rsidRDefault="00631C6B" w:rsidP="004D38DE">
            <w:pPr>
              <w:widowControl w:val="0"/>
              <w:autoSpaceDE w:val="0"/>
              <w:autoSpaceDN w:val="0"/>
              <w:adjustRightInd w:val="0"/>
              <w:rPr>
                <w:lang w:val="it-IT"/>
              </w:rPr>
            </w:pPr>
            <w:proofErr w:type="spellStart"/>
            <w:r>
              <w:rPr>
                <w:lang w:val="it-IT"/>
              </w:rPr>
              <w:t>Observations</w:t>
            </w:r>
            <w:proofErr w:type="spellEnd"/>
          </w:p>
          <w:p w14:paraId="1D0F13ED" w14:textId="1AB5F5D4" w:rsidR="00631C6B" w:rsidRDefault="00631C6B" w:rsidP="004D38DE">
            <w:pPr>
              <w:widowControl w:val="0"/>
              <w:autoSpaceDE w:val="0"/>
              <w:autoSpaceDN w:val="0"/>
              <w:adjustRightInd w:val="0"/>
              <w:rPr>
                <w:lang w:val="it-IT"/>
              </w:rPr>
            </w:pPr>
            <w:r>
              <w:rPr>
                <w:lang w:val="it-IT"/>
              </w:rPr>
              <w:t>R-</w:t>
            </w:r>
            <w:proofErr w:type="spellStart"/>
            <w:r>
              <w:rPr>
                <w:lang w:val="it-IT"/>
              </w:rPr>
              <w:t>squared</w:t>
            </w:r>
            <w:proofErr w:type="spellEnd"/>
          </w:p>
        </w:tc>
        <w:tc>
          <w:tcPr>
            <w:tcW w:w="1584" w:type="dxa"/>
            <w:tcBorders>
              <w:top w:val="single" w:sz="4" w:space="0" w:color="auto"/>
              <w:left w:val="nil"/>
              <w:bottom w:val="nil"/>
              <w:right w:val="nil"/>
            </w:tcBorders>
          </w:tcPr>
          <w:p w14:paraId="313401A6" w14:textId="77777777" w:rsidR="00631C6B" w:rsidRDefault="00631C6B" w:rsidP="004D38DE">
            <w:pPr>
              <w:widowControl w:val="0"/>
              <w:autoSpaceDE w:val="0"/>
              <w:autoSpaceDN w:val="0"/>
              <w:adjustRightInd w:val="0"/>
              <w:jc w:val="center"/>
              <w:rPr>
                <w:lang w:val="it-IT"/>
              </w:rPr>
            </w:pPr>
            <w:r>
              <w:rPr>
                <w:lang w:val="it-IT"/>
              </w:rPr>
              <w:t>3,116</w:t>
            </w:r>
          </w:p>
          <w:p w14:paraId="667C27DD" w14:textId="33300E01" w:rsidR="00631C6B" w:rsidRDefault="00631C6B" w:rsidP="004D38DE">
            <w:pPr>
              <w:widowControl w:val="0"/>
              <w:autoSpaceDE w:val="0"/>
              <w:autoSpaceDN w:val="0"/>
              <w:adjustRightInd w:val="0"/>
              <w:jc w:val="center"/>
              <w:rPr>
                <w:lang w:val="it-IT"/>
              </w:rPr>
            </w:pPr>
            <w:r>
              <w:rPr>
                <w:lang w:val="it-IT"/>
              </w:rPr>
              <w:t>0.038</w:t>
            </w:r>
          </w:p>
        </w:tc>
        <w:tc>
          <w:tcPr>
            <w:tcW w:w="1584" w:type="dxa"/>
            <w:tcBorders>
              <w:top w:val="single" w:sz="4" w:space="0" w:color="auto"/>
              <w:left w:val="nil"/>
              <w:bottom w:val="nil"/>
              <w:right w:val="nil"/>
            </w:tcBorders>
          </w:tcPr>
          <w:p w14:paraId="44122F0A" w14:textId="77B99343" w:rsidR="00631C6B" w:rsidRDefault="00631C6B" w:rsidP="004D38DE">
            <w:pPr>
              <w:widowControl w:val="0"/>
              <w:autoSpaceDE w:val="0"/>
              <w:autoSpaceDN w:val="0"/>
              <w:adjustRightInd w:val="0"/>
              <w:jc w:val="center"/>
              <w:rPr>
                <w:lang w:val="it-IT"/>
              </w:rPr>
            </w:pPr>
            <w:r>
              <w:rPr>
                <w:lang w:val="it-IT"/>
              </w:rPr>
              <w:t>3,116</w:t>
            </w:r>
          </w:p>
        </w:tc>
        <w:tc>
          <w:tcPr>
            <w:tcW w:w="1728" w:type="dxa"/>
            <w:tcBorders>
              <w:top w:val="single" w:sz="4" w:space="0" w:color="auto"/>
              <w:left w:val="nil"/>
              <w:bottom w:val="nil"/>
              <w:right w:val="nil"/>
            </w:tcBorders>
          </w:tcPr>
          <w:p w14:paraId="08A35FBD" w14:textId="0A60740A" w:rsidR="00631C6B" w:rsidRDefault="00631C6B" w:rsidP="004D38DE">
            <w:pPr>
              <w:widowControl w:val="0"/>
              <w:autoSpaceDE w:val="0"/>
              <w:autoSpaceDN w:val="0"/>
              <w:adjustRightInd w:val="0"/>
              <w:jc w:val="center"/>
              <w:rPr>
                <w:lang w:val="it-IT"/>
              </w:rPr>
            </w:pPr>
            <w:r>
              <w:rPr>
                <w:lang w:val="it-IT"/>
              </w:rPr>
              <w:t>2,811</w:t>
            </w:r>
          </w:p>
        </w:tc>
        <w:tc>
          <w:tcPr>
            <w:tcW w:w="1872" w:type="dxa"/>
            <w:tcBorders>
              <w:top w:val="single" w:sz="4" w:space="0" w:color="auto"/>
              <w:left w:val="nil"/>
              <w:bottom w:val="nil"/>
              <w:right w:val="nil"/>
            </w:tcBorders>
          </w:tcPr>
          <w:p w14:paraId="7E9C859C" w14:textId="75359BCB" w:rsidR="00631C6B" w:rsidRDefault="00631C6B" w:rsidP="004D38DE">
            <w:pPr>
              <w:widowControl w:val="0"/>
              <w:autoSpaceDE w:val="0"/>
              <w:autoSpaceDN w:val="0"/>
              <w:adjustRightInd w:val="0"/>
              <w:jc w:val="center"/>
              <w:rPr>
                <w:lang w:val="it-IT"/>
              </w:rPr>
            </w:pPr>
            <w:r>
              <w:rPr>
                <w:lang w:val="it-IT"/>
              </w:rPr>
              <w:t>2,811</w:t>
            </w:r>
          </w:p>
        </w:tc>
      </w:tr>
      <w:tr w:rsidR="00631C6B" w14:paraId="381EBDCC" w14:textId="77777777" w:rsidTr="00BF5D8D">
        <w:trPr>
          <w:jc w:val="center"/>
        </w:trPr>
        <w:tc>
          <w:tcPr>
            <w:tcW w:w="2481" w:type="dxa"/>
            <w:tcBorders>
              <w:top w:val="nil"/>
              <w:left w:val="nil"/>
              <w:bottom w:val="single" w:sz="6" w:space="0" w:color="auto"/>
              <w:right w:val="nil"/>
            </w:tcBorders>
          </w:tcPr>
          <w:p w14:paraId="112A9F92" w14:textId="2AA9B619" w:rsidR="00631C6B" w:rsidRDefault="00631C6B" w:rsidP="004D38DE">
            <w:pPr>
              <w:widowControl w:val="0"/>
              <w:autoSpaceDE w:val="0"/>
              <w:autoSpaceDN w:val="0"/>
              <w:adjustRightInd w:val="0"/>
              <w:rPr>
                <w:lang w:val="it-IT"/>
              </w:rPr>
            </w:pPr>
            <w:proofErr w:type="spellStart"/>
            <w:r>
              <w:rPr>
                <w:lang w:val="it-IT"/>
              </w:rPr>
              <w:t>Number</w:t>
            </w:r>
            <w:proofErr w:type="spellEnd"/>
            <w:r>
              <w:rPr>
                <w:lang w:val="it-IT"/>
              </w:rPr>
              <w:t xml:space="preserve"> of country</w:t>
            </w:r>
          </w:p>
        </w:tc>
        <w:tc>
          <w:tcPr>
            <w:tcW w:w="1584" w:type="dxa"/>
            <w:tcBorders>
              <w:top w:val="nil"/>
              <w:left w:val="nil"/>
              <w:bottom w:val="single" w:sz="6" w:space="0" w:color="auto"/>
              <w:right w:val="nil"/>
            </w:tcBorders>
          </w:tcPr>
          <w:p w14:paraId="2B3867A0" w14:textId="79FDFD92" w:rsidR="00631C6B" w:rsidRDefault="00631C6B" w:rsidP="004D38DE">
            <w:pPr>
              <w:widowControl w:val="0"/>
              <w:autoSpaceDE w:val="0"/>
              <w:autoSpaceDN w:val="0"/>
              <w:adjustRightInd w:val="0"/>
              <w:jc w:val="center"/>
              <w:rPr>
                <w:lang w:val="it-IT"/>
              </w:rPr>
            </w:pPr>
            <w:r>
              <w:rPr>
                <w:lang w:val="it-IT"/>
              </w:rPr>
              <w:t>181</w:t>
            </w:r>
          </w:p>
        </w:tc>
        <w:tc>
          <w:tcPr>
            <w:tcW w:w="1584" w:type="dxa"/>
            <w:tcBorders>
              <w:top w:val="nil"/>
              <w:left w:val="nil"/>
              <w:bottom w:val="single" w:sz="6" w:space="0" w:color="auto"/>
              <w:right w:val="nil"/>
            </w:tcBorders>
          </w:tcPr>
          <w:p w14:paraId="2DEC38D2" w14:textId="300104DD" w:rsidR="00631C6B" w:rsidRDefault="00631C6B" w:rsidP="004D38DE">
            <w:pPr>
              <w:widowControl w:val="0"/>
              <w:autoSpaceDE w:val="0"/>
              <w:autoSpaceDN w:val="0"/>
              <w:adjustRightInd w:val="0"/>
              <w:jc w:val="center"/>
              <w:rPr>
                <w:lang w:val="it-IT"/>
              </w:rPr>
            </w:pPr>
            <w:r>
              <w:rPr>
                <w:lang w:val="it-IT"/>
              </w:rPr>
              <w:t>181</w:t>
            </w:r>
          </w:p>
        </w:tc>
        <w:tc>
          <w:tcPr>
            <w:tcW w:w="1728" w:type="dxa"/>
            <w:tcBorders>
              <w:top w:val="nil"/>
              <w:left w:val="nil"/>
              <w:bottom w:val="single" w:sz="6" w:space="0" w:color="auto"/>
              <w:right w:val="nil"/>
            </w:tcBorders>
          </w:tcPr>
          <w:p w14:paraId="5A4CA601" w14:textId="3AF2F22F" w:rsidR="00631C6B" w:rsidRDefault="00631C6B" w:rsidP="004D38DE">
            <w:pPr>
              <w:widowControl w:val="0"/>
              <w:autoSpaceDE w:val="0"/>
              <w:autoSpaceDN w:val="0"/>
              <w:adjustRightInd w:val="0"/>
              <w:jc w:val="center"/>
              <w:rPr>
                <w:lang w:val="it-IT"/>
              </w:rPr>
            </w:pPr>
            <w:r>
              <w:rPr>
                <w:lang w:val="it-IT"/>
              </w:rPr>
              <w:t>165</w:t>
            </w:r>
          </w:p>
        </w:tc>
        <w:tc>
          <w:tcPr>
            <w:tcW w:w="1872" w:type="dxa"/>
            <w:tcBorders>
              <w:top w:val="nil"/>
              <w:left w:val="nil"/>
              <w:bottom w:val="single" w:sz="6" w:space="0" w:color="auto"/>
              <w:right w:val="nil"/>
            </w:tcBorders>
          </w:tcPr>
          <w:p w14:paraId="49896CC6" w14:textId="19219361" w:rsidR="00631C6B" w:rsidRDefault="00631C6B" w:rsidP="004D38DE">
            <w:pPr>
              <w:widowControl w:val="0"/>
              <w:autoSpaceDE w:val="0"/>
              <w:autoSpaceDN w:val="0"/>
              <w:adjustRightInd w:val="0"/>
              <w:jc w:val="center"/>
              <w:rPr>
                <w:lang w:val="it-IT"/>
              </w:rPr>
            </w:pPr>
            <w:r>
              <w:rPr>
                <w:lang w:val="it-IT"/>
              </w:rPr>
              <w:t>165</w:t>
            </w:r>
          </w:p>
        </w:tc>
      </w:tr>
      <w:tr w:rsidR="00631C6B" w14:paraId="50513C4C" w14:textId="77777777" w:rsidTr="00631C6B">
        <w:trPr>
          <w:jc w:val="center"/>
        </w:trPr>
        <w:tc>
          <w:tcPr>
            <w:tcW w:w="2481" w:type="dxa"/>
            <w:tcBorders>
              <w:top w:val="nil"/>
              <w:left w:val="nil"/>
              <w:bottom w:val="single" w:sz="6" w:space="0" w:color="auto"/>
              <w:right w:val="nil"/>
            </w:tcBorders>
          </w:tcPr>
          <w:p w14:paraId="0E641B19" w14:textId="696ECDA5" w:rsidR="00631C6B" w:rsidRDefault="00631C6B" w:rsidP="004D38DE">
            <w:pPr>
              <w:widowControl w:val="0"/>
              <w:autoSpaceDE w:val="0"/>
              <w:autoSpaceDN w:val="0"/>
              <w:adjustRightInd w:val="0"/>
              <w:rPr>
                <w:lang w:val="it-IT"/>
              </w:rPr>
            </w:pPr>
          </w:p>
        </w:tc>
        <w:tc>
          <w:tcPr>
            <w:tcW w:w="1584" w:type="dxa"/>
            <w:tcBorders>
              <w:top w:val="nil"/>
              <w:left w:val="nil"/>
              <w:bottom w:val="single" w:sz="6" w:space="0" w:color="auto"/>
              <w:right w:val="nil"/>
            </w:tcBorders>
          </w:tcPr>
          <w:p w14:paraId="31703558" w14:textId="3FC0FB20" w:rsidR="00631C6B" w:rsidRDefault="00631C6B" w:rsidP="004D38DE">
            <w:pPr>
              <w:widowControl w:val="0"/>
              <w:autoSpaceDE w:val="0"/>
              <w:autoSpaceDN w:val="0"/>
              <w:adjustRightInd w:val="0"/>
              <w:jc w:val="center"/>
              <w:rPr>
                <w:lang w:val="it-IT"/>
              </w:rPr>
            </w:pPr>
          </w:p>
        </w:tc>
        <w:tc>
          <w:tcPr>
            <w:tcW w:w="1584" w:type="dxa"/>
            <w:tcBorders>
              <w:top w:val="nil"/>
              <w:left w:val="nil"/>
              <w:bottom w:val="single" w:sz="6" w:space="0" w:color="auto"/>
              <w:right w:val="nil"/>
            </w:tcBorders>
          </w:tcPr>
          <w:p w14:paraId="38BB51B4" w14:textId="063BD0AC" w:rsidR="00631C6B" w:rsidRDefault="00631C6B" w:rsidP="004D38DE">
            <w:pPr>
              <w:widowControl w:val="0"/>
              <w:autoSpaceDE w:val="0"/>
              <w:autoSpaceDN w:val="0"/>
              <w:adjustRightInd w:val="0"/>
              <w:jc w:val="center"/>
              <w:rPr>
                <w:lang w:val="it-IT"/>
              </w:rPr>
            </w:pPr>
          </w:p>
        </w:tc>
        <w:tc>
          <w:tcPr>
            <w:tcW w:w="1728" w:type="dxa"/>
            <w:tcBorders>
              <w:top w:val="nil"/>
              <w:left w:val="nil"/>
              <w:bottom w:val="single" w:sz="6" w:space="0" w:color="auto"/>
              <w:right w:val="nil"/>
            </w:tcBorders>
          </w:tcPr>
          <w:p w14:paraId="053A2CFA" w14:textId="6E9C88DF" w:rsidR="00631C6B" w:rsidRDefault="00631C6B" w:rsidP="004D38DE">
            <w:pPr>
              <w:widowControl w:val="0"/>
              <w:autoSpaceDE w:val="0"/>
              <w:autoSpaceDN w:val="0"/>
              <w:adjustRightInd w:val="0"/>
              <w:jc w:val="center"/>
              <w:rPr>
                <w:lang w:val="it-IT"/>
              </w:rPr>
            </w:pPr>
          </w:p>
        </w:tc>
        <w:tc>
          <w:tcPr>
            <w:tcW w:w="1872" w:type="dxa"/>
            <w:tcBorders>
              <w:top w:val="nil"/>
              <w:left w:val="nil"/>
              <w:bottom w:val="single" w:sz="6" w:space="0" w:color="auto"/>
              <w:right w:val="nil"/>
            </w:tcBorders>
          </w:tcPr>
          <w:p w14:paraId="23DC2A58" w14:textId="6EA5EDB1" w:rsidR="00631C6B" w:rsidRDefault="00631C6B" w:rsidP="004D38DE">
            <w:pPr>
              <w:widowControl w:val="0"/>
              <w:autoSpaceDE w:val="0"/>
              <w:autoSpaceDN w:val="0"/>
              <w:adjustRightInd w:val="0"/>
              <w:jc w:val="center"/>
              <w:rPr>
                <w:lang w:val="it-IT"/>
              </w:rPr>
            </w:pPr>
          </w:p>
        </w:tc>
      </w:tr>
    </w:tbl>
    <w:p w14:paraId="578310A4" w14:textId="77777777" w:rsidR="00FB4039" w:rsidRDefault="00FB4039" w:rsidP="00FB4039">
      <w:pPr>
        <w:widowControl w:val="0"/>
        <w:autoSpaceDE w:val="0"/>
        <w:autoSpaceDN w:val="0"/>
        <w:adjustRightInd w:val="0"/>
        <w:jc w:val="center"/>
        <w:rPr>
          <w:lang w:val="it-IT"/>
        </w:rPr>
      </w:pPr>
      <w:proofErr w:type="spellStart"/>
      <w:r>
        <w:rPr>
          <w:lang w:val="it-IT"/>
        </w:rPr>
        <w:t>Robust</w:t>
      </w:r>
      <w:proofErr w:type="spellEnd"/>
      <w:r>
        <w:rPr>
          <w:lang w:val="it-IT"/>
        </w:rPr>
        <w:t xml:space="preserve"> standard </w:t>
      </w:r>
      <w:proofErr w:type="spellStart"/>
      <w:r>
        <w:rPr>
          <w:lang w:val="it-IT"/>
        </w:rPr>
        <w:t>errors</w:t>
      </w:r>
      <w:proofErr w:type="spellEnd"/>
      <w:r>
        <w:rPr>
          <w:lang w:val="it-IT"/>
        </w:rPr>
        <w:t xml:space="preserve"> in </w:t>
      </w:r>
      <w:proofErr w:type="spellStart"/>
      <w:r>
        <w:rPr>
          <w:lang w:val="it-IT"/>
        </w:rPr>
        <w:t>parentheses</w:t>
      </w:r>
      <w:proofErr w:type="spellEnd"/>
    </w:p>
    <w:p w14:paraId="5A224608" w14:textId="77777777" w:rsidR="00FB4039" w:rsidRDefault="00FB4039" w:rsidP="00FB4039">
      <w:pPr>
        <w:widowControl w:val="0"/>
        <w:autoSpaceDE w:val="0"/>
        <w:autoSpaceDN w:val="0"/>
        <w:adjustRightInd w:val="0"/>
        <w:jc w:val="center"/>
        <w:rPr>
          <w:lang w:val="it-IT"/>
        </w:rPr>
      </w:pPr>
      <w:r>
        <w:rPr>
          <w:lang w:val="it-IT"/>
        </w:rPr>
        <w:t>*** p&lt;0.01, ** p&lt;0.05, * p&lt;0.1</w:t>
      </w:r>
    </w:p>
    <w:p w14:paraId="3890A09F" w14:textId="77777777" w:rsidR="00FB4039" w:rsidRPr="00A46900" w:rsidRDefault="00FB4039" w:rsidP="00AE1730">
      <w:pPr>
        <w:jc w:val="both"/>
        <w:rPr>
          <w:i/>
          <w:lang w:val="it-IT"/>
        </w:rPr>
      </w:pPr>
    </w:p>
    <w:sectPr w:rsidR="00FB4039" w:rsidRPr="00A46900" w:rsidSect="00ED46D9">
      <w:type w:val="continuous"/>
      <w:pgSz w:w="11900" w:h="16840"/>
      <w:pgMar w:top="1418" w:right="1418" w:bottom="1418" w:left="1418"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7FFCF5" w14:textId="77777777" w:rsidR="00633777" w:rsidRDefault="00633777" w:rsidP="000A7054">
      <w:r>
        <w:separator/>
      </w:r>
    </w:p>
  </w:endnote>
  <w:endnote w:type="continuationSeparator" w:id="0">
    <w:p w14:paraId="7E1170E3" w14:textId="77777777" w:rsidR="00633777" w:rsidRDefault="00633777" w:rsidP="000A7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Segoe UI">
    <w:altName w:val="Courier New"/>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E0C2A" w14:textId="77777777" w:rsidR="00195084" w:rsidRDefault="00195084" w:rsidP="0017514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1D173A8E" w14:textId="77777777" w:rsidR="00195084" w:rsidRDefault="00195084" w:rsidP="00446732">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43A7B" w14:textId="77777777" w:rsidR="00195084" w:rsidRDefault="00195084" w:rsidP="0017514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EC6488">
      <w:rPr>
        <w:rStyle w:val="Numeropagina"/>
        <w:noProof/>
      </w:rPr>
      <w:t>43</w:t>
    </w:r>
    <w:r>
      <w:rPr>
        <w:rStyle w:val="Numeropagina"/>
      </w:rPr>
      <w:fldChar w:fldCharType="end"/>
    </w:r>
  </w:p>
  <w:p w14:paraId="3444A7C0" w14:textId="77777777" w:rsidR="00195084" w:rsidRDefault="00195084" w:rsidP="00446732">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CEFFC5" w14:textId="77777777" w:rsidR="00633777" w:rsidRDefault="00633777" w:rsidP="000A7054">
      <w:r>
        <w:separator/>
      </w:r>
    </w:p>
  </w:footnote>
  <w:footnote w:type="continuationSeparator" w:id="0">
    <w:p w14:paraId="39990FB2" w14:textId="77777777" w:rsidR="00633777" w:rsidRDefault="00633777" w:rsidP="000A7054">
      <w:r>
        <w:continuationSeparator/>
      </w:r>
    </w:p>
  </w:footnote>
  <w:footnote w:id="1">
    <w:p w14:paraId="0BC711C8" w14:textId="77777777" w:rsidR="00195084" w:rsidRPr="00E979DB" w:rsidRDefault="00195084" w:rsidP="008E60D3">
      <w:pPr>
        <w:pStyle w:val="Testonotaapidipagina"/>
        <w:rPr>
          <w:lang w:val="en-US"/>
        </w:rPr>
      </w:pPr>
      <w:r>
        <w:rPr>
          <w:rStyle w:val="Rimandonotaapidipagina"/>
        </w:rPr>
        <w:footnoteRef/>
      </w:r>
      <w:r>
        <w:t xml:space="preserve"> </w:t>
      </w:r>
      <w:r w:rsidRPr="00E979DB">
        <w:rPr>
          <w:lang w:val="en-US"/>
        </w:rPr>
        <w:t>United States Environmental Protection Agency</w:t>
      </w:r>
    </w:p>
  </w:footnote>
  <w:footnote w:id="2">
    <w:p w14:paraId="6F01D8FB" w14:textId="77777777" w:rsidR="00195084" w:rsidRPr="00175140" w:rsidRDefault="00195084" w:rsidP="008E60D3">
      <w:pPr>
        <w:pStyle w:val="Testonotaapidipagina"/>
        <w:rPr>
          <w:lang w:val="en-US"/>
        </w:rPr>
      </w:pPr>
      <w:r>
        <w:rPr>
          <w:rStyle w:val="Rimandonotaapidipagina"/>
        </w:rPr>
        <w:footnoteRef/>
      </w:r>
      <w:r>
        <w:t xml:space="preserve"> </w:t>
      </w:r>
      <w:r w:rsidRPr="00175140">
        <w:rPr>
          <w:lang w:val="en-US"/>
        </w:rPr>
        <w:t xml:space="preserve">the Global Warming Potential is the capacity of the gas to trap the heat in the earth’s atmosphere. </w:t>
      </w:r>
    </w:p>
  </w:footnote>
  <w:footnote w:id="3">
    <w:p w14:paraId="34EDFF48" w14:textId="77777777" w:rsidR="00195084" w:rsidRPr="00E979DB" w:rsidRDefault="00195084" w:rsidP="008E60D3">
      <w:pPr>
        <w:pStyle w:val="Testonotaapidipagina"/>
        <w:rPr>
          <w:lang w:val="en-US"/>
        </w:rPr>
      </w:pPr>
      <w:r>
        <w:rPr>
          <w:rStyle w:val="Rimandonotaapidipagina"/>
        </w:rPr>
        <w:footnoteRef/>
      </w:r>
      <w:r w:rsidRPr="00E979DB">
        <w:rPr>
          <w:lang w:val="en-US"/>
        </w:rPr>
        <w:t xml:space="preserve"> https://www.environment.gov.au/protection/publications/factsheet-sulfur-dioxide-so2</w:t>
      </w:r>
    </w:p>
  </w:footnote>
  <w:footnote w:id="4">
    <w:p w14:paraId="29674ECA" w14:textId="77777777" w:rsidR="00195084" w:rsidRPr="002C10D2" w:rsidRDefault="00195084" w:rsidP="008E60D3">
      <w:pPr>
        <w:pStyle w:val="Testonotaapidipagina"/>
        <w:rPr>
          <w:lang w:val="en-US"/>
        </w:rPr>
      </w:pPr>
      <w:r>
        <w:rPr>
          <w:rStyle w:val="Rimandonotaapidipagina"/>
        </w:rPr>
        <w:footnoteRef/>
      </w:r>
      <w:r w:rsidRPr="002C10D2">
        <w:rPr>
          <w:lang w:val="en-US"/>
        </w:rPr>
        <w:t xml:space="preserve"> http://www.thinkglobalgreen.org/hfc.html</w:t>
      </w:r>
    </w:p>
  </w:footnote>
  <w:footnote w:id="5">
    <w:p w14:paraId="7B4668DB" w14:textId="77777777" w:rsidR="00195084" w:rsidRPr="002C10D2" w:rsidRDefault="00195084" w:rsidP="008E60D3">
      <w:pPr>
        <w:pStyle w:val="Testonotaapidipagina"/>
        <w:rPr>
          <w:lang w:val="en-US"/>
        </w:rPr>
      </w:pPr>
      <w:r>
        <w:rPr>
          <w:rStyle w:val="Rimandonotaapidipagina"/>
        </w:rPr>
        <w:footnoteRef/>
      </w:r>
      <w:r w:rsidRPr="002C10D2">
        <w:rPr>
          <w:lang w:val="en-US"/>
        </w:rPr>
        <w:t xml:space="preserve"> http://apps.sepa.org.uk/spripa/Pages/SubstanceInformation.aspx?pid=8</w:t>
      </w:r>
    </w:p>
  </w:footnote>
  <w:footnote w:id="6">
    <w:p w14:paraId="0395DD24" w14:textId="40B02392" w:rsidR="00195084" w:rsidRPr="00E979DB" w:rsidRDefault="00195084">
      <w:pPr>
        <w:pStyle w:val="Testonotaapidipagina"/>
        <w:rPr>
          <w:lang w:val="en-US"/>
        </w:rPr>
      </w:pPr>
      <w:r>
        <w:rPr>
          <w:rStyle w:val="Rimandonotaapidipagina"/>
        </w:rPr>
        <w:footnoteRef/>
      </w:r>
      <w:r>
        <w:t xml:space="preserve"> </w:t>
      </w:r>
      <w:r w:rsidRPr="00E979DB">
        <w:rPr>
          <w:lang w:val="en-US"/>
        </w:rPr>
        <w:t>See Blue Angel label in Germany</w:t>
      </w:r>
    </w:p>
  </w:footnote>
  <w:footnote w:id="7">
    <w:p w14:paraId="351B8943" w14:textId="77777777" w:rsidR="00195084" w:rsidRPr="00A136D9" w:rsidRDefault="00195084" w:rsidP="000A7054">
      <w:pPr>
        <w:pStyle w:val="Testonotaapidipagina"/>
        <w:rPr>
          <w:lang w:val="en-US"/>
        </w:rPr>
      </w:pPr>
      <w:r>
        <w:rPr>
          <w:rStyle w:val="Rimandonotaapidipagina"/>
        </w:rPr>
        <w:footnoteRef/>
      </w:r>
      <w:r>
        <w:t xml:space="preserve"> </w:t>
      </w:r>
      <w:r>
        <w:rPr>
          <w:lang w:val="en-US"/>
        </w:rPr>
        <w:t>Only held constant in cross section analyses.</w:t>
      </w:r>
    </w:p>
  </w:footnote>
  <w:footnote w:id="8">
    <w:p w14:paraId="7C6D9399" w14:textId="77777777" w:rsidR="00195084" w:rsidRPr="00E25AB1" w:rsidRDefault="00195084" w:rsidP="000A7054">
      <w:pPr>
        <w:pStyle w:val="Testonotaapidipagina"/>
        <w:rPr>
          <w:lang w:val="en-US"/>
        </w:rPr>
      </w:pPr>
      <w:r>
        <w:rPr>
          <w:rStyle w:val="Rimandonotaapidipagina"/>
        </w:rPr>
        <w:footnoteRef/>
      </w:r>
      <w:r>
        <w:t xml:space="preserve"> </w:t>
      </w:r>
      <w:r>
        <w:rPr>
          <w:lang w:val="en-US"/>
        </w:rPr>
        <w:t xml:space="preserve">A change in trade costs between the importer and a third country can influence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ij</m:t>
            </m:r>
          </m:sub>
        </m:sSub>
      </m:oMath>
      <w:r>
        <w:rPr>
          <w:lang w:val="en-US"/>
        </w:rPr>
        <w:t xml:space="preserve"> through changing </w:t>
      </w:r>
      <m:oMath>
        <m:sSub>
          <m:sSubPr>
            <m:ctrlPr>
              <w:rPr>
                <w:rFonts w:ascii="Cambria Math" w:hAnsi="Cambria Math"/>
                <w:i/>
                <w:lang w:val="en-US"/>
              </w:rPr>
            </m:ctrlPr>
          </m:sSubPr>
          <m:e>
            <m:r>
              <w:rPr>
                <w:rFonts w:ascii="Cambria Math" w:hAnsi="Cambria Math"/>
                <w:lang w:val="en-US"/>
              </w:rPr>
              <m:t>S</m:t>
            </m:r>
          </m:e>
          <m:sub>
            <m:r>
              <w:rPr>
                <w:rFonts w:ascii="Cambria Math" w:hAnsi="Cambria Math"/>
                <w:lang w:val="en-US"/>
              </w:rPr>
              <m:t>i</m:t>
            </m:r>
          </m:sub>
        </m:sSub>
      </m:oMath>
      <w:r>
        <w:rPr>
          <w:lang w:val="en-US"/>
        </w:rPr>
        <w:t xml:space="preserve"> or </w:t>
      </w:r>
      <m:oMath>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j</m:t>
            </m:r>
          </m:sub>
        </m:sSub>
      </m:oMath>
      <w:r>
        <w:rPr>
          <w:lang w:val="en-US"/>
        </w:rPr>
        <w:t xml:space="preserve">. It would be impossible to reduce </w:t>
      </w:r>
      <w:r>
        <w:rPr>
          <w:i/>
          <w:lang w:val="en-US"/>
        </w:rPr>
        <w:t>j</w:t>
      </w:r>
      <w:r>
        <w:rPr>
          <w:lang w:val="en-US"/>
        </w:rPr>
        <w:t xml:space="preserve">’s imports from the third country but leave all other imports unchanged, following a trade agreement between </w:t>
      </w:r>
      <w:proofErr w:type="spellStart"/>
      <w:r>
        <w:rPr>
          <w:i/>
          <w:lang w:val="en-US"/>
        </w:rPr>
        <w:t>i</w:t>
      </w:r>
      <w:proofErr w:type="spellEnd"/>
      <w:r>
        <w:rPr>
          <w:lang w:val="en-US"/>
        </w:rPr>
        <w:t xml:space="preserve"> and </w:t>
      </w:r>
      <w:r>
        <w:rPr>
          <w:i/>
          <w:lang w:val="en-US"/>
        </w:rPr>
        <w:t>j</w:t>
      </w:r>
      <w:r>
        <w:rPr>
          <w:lang w:val="en-US"/>
        </w:rPr>
        <w:t xml:space="preserve">. </w:t>
      </w:r>
    </w:p>
  </w:footnote>
  <w:footnote w:id="9">
    <w:p w14:paraId="12C440A2" w14:textId="77777777" w:rsidR="00195084" w:rsidRPr="005A52BE" w:rsidRDefault="00195084" w:rsidP="000A7054">
      <w:pPr>
        <w:pStyle w:val="Testonotaapidipagina"/>
        <w:rPr>
          <w:lang w:val="en-US"/>
        </w:rPr>
      </w:pPr>
      <w:r>
        <w:rPr>
          <w:rStyle w:val="Rimandonotaapidipagina"/>
        </w:rPr>
        <w:footnoteRef/>
      </w:r>
      <w:r>
        <w:t xml:space="preserve"> </w:t>
      </w:r>
      <w:r>
        <w:rPr>
          <w:lang w:val="en-US"/>
        </w:rPr>
        <w:t xml:space="preserve">Ordinary Least Squares, Poisson Pseudo-Maximum Likelihood, and </w:t>
      </w:r>
      <w:proofErr w:type="spellStart"/>
      <w:r>
        <w:rPr>
          <w:lang w:val="en-US"/>
        </w:rPr>
        <w:t>Tobit</w:t>
      </w:r>
      <w:proofErr w:type="spellEnd"/>
      <w:r>
        <w:rPr>
          <w:lang w:val="en-US"/>
        </w:rPr>
        <w:t xml:space="preserve"> </w:t>
      </w:r>
    </w:p>
  </w:footnote>
  <w:footnote w:id="10">
    <w:p w14:paraId="0DF037A2" w14:textId="77777777" w:rsidR="00195084" w:rsidRPr="00E25AB1" w:rsidRDefault="00195084" w:rsidP="000A7054">
      <w:pPr>
        <w:pStyle w:val="Testonotaapidipagina"/>
        <w:rPr>
          <w:lang w:val="en-US"/>
        </w:rPr>
      </w:pPr>
      <w:r>
        <w:rPr>
          <w:rStyle w:val="Rimandonotaapidipagina"/>
        </w:rPr>
        <w:footnoteRef/>
      </w:r>
      <w:r>
        <w:t xml:space="preserve"> (</w:t>
      </w:r>
      <w:proofErr w:type="spellStart"/>
      <w:r>
        <w:rPr>
          <w:lang w:val="en-US"/>
        </w:rPr>
        <w:t>Exports</w:t>
      </w:r>
      <w:r>
        <w:rPr>
          <w:vertAlign w:val="subscript"/>
          <w:lang w:val="en-US"/>
        </w:rPr>
        <w:t>i</w:t>
      </w:r>
      <w:proofErr w:type="spellEnd"/>
      <w:r>
        <w:rPr>
          <w:vertAlign w:val="subscript"/>
          <w:lang w:val="en-US"/>
        </w:rPr>
        <w:t xml:space="preserve"> </w:t>
      </w:r>
      <w:r>
        <w:rPr>
          <w:lang w:val="en-US"/>
        </w:rPr>
        <w:t xml:space="preserve">+ </w:t>
      </w:r>
      <w:proofErr w:type="spellStart"/>
      <w:r>
        <w:rPr>
          <w:lang w:val="en-US"/>
        </w:rPr>
        <w:t>Imports</w:t>
      </w:r>
      <w:r>
        <w:rPr>
          <w:vertAlign w:val="subscript"/>
          <w:lang w:val="en-US"/>
        </w:rPr>
        <w:t>i</w:t>
      </w:r>
      <w:proofErr w:type="spellEnd"/>
      <w:r>
        <w:rPr>
          <w:lang w:val="en-US"/>
        </w:rPr>
        <w:t>)/</w:t>
      </w:r>
      <w:proofErr w:type="spellStart"/>
      <w:r>
        <w:rPr>
          <w:lang w:val="en-US"/>
        </w:rPr>
        <w:t>GDP</w:t>
      </w:r>
      <w:r>
        <w:rPr>
          <w:vertAlign w:val="subscript"/>
          <w:lang w:val="en-US"/>
        </w:rPr>
        <w:t>i</w:t>
      </w:r>
      <w:proofErr w:type="spellEnd"/>
    </w:p>
  </w:footnote>
  <w:footnote w:id="11">
    <w:p w14:paraId="5392FED8" w14:textId="77777777" w:rsidR="00195084" w:rsidRPr="00B15B6C" w:rsidRDefault="00195084" w:rsidP="000A7054">
      <w:pPr>
        <w:pStyle w:val="Testonotaapidipagina"/>
        <w:rPr>
          <w:vertAlign w:val="subscript"/>
          <w:lang w:val="en-US"/>
        </w:rPr>
      </w:pPr>
      <w:r>
        <w:rPr>
          <w:rStyle w:val="Rimandonotaapidipagina"/>
        </w:rPr>
        <w:footnoteRef/>
      </w:r>
      <w:r>
        <w:t xml:space="preserve"> </w:t>
      </w:r>
      <w:proofErr w:type="spellStart"/>
      <w:r>
        <w:rPr>
          <w:lang w:val="en-US"/>
        </w:rPr>
        <w:t>Landlock</w:t>
      </w:r>
      <w:r>
        <w:rPr>
          <w:vertAlign w:val="subscript"/>
          <w:lang w:val="en-US"/>
        </w:rPr>
        <w:t>i</w:t>
      </w:r>
      <w:proofErr w:type="spellEnd"/>
      <w:r>
        <w:rPr>
          <w:vertAlign w:val="subscript"/>
          <w:lang w:val="en-US"/>
        </w:rPr>
        <w:t xml:space="preserve"> </w:t>
      </w:r>
      <w:r>
        <w:rPr>
          <w:lang w:val="en-US"/>
        </w:rPr>
        <w:t xml:space="preserve">+ </w:t>
      </w:r>
      <w:proofErr w:type="spellStart"/>
      <w:r>
        <w:rPr>
          <w:lang w:val="en-US"/>
        </w:rPr>
        <w:t>Landlock</w:t>
      </w:r>
      <w:r>
        <w:rPr>
          <w:vertAlign w:val="subscript"/>
          <w:lang w:val="en-US"/>
        </w:rPr>
        <w:t>j</w:t>
      </w:r>
      <w:proofErr w:type="spellEnd"/>
      <w:r>
        <w:rPr>
          <w:vertAlign w:val="subscript"/>
          <w:lang w:val="en-US"/>
        </w:rPr>
        <w:t xml:space="preserve"> , </w:t>
      </w:r>
      <w:r>
        <w:rPr>
          <w:lang w:val="en-US"/>
        </w:rPr>
        <w:t>if both trading partners are landlocked the value will be equal to 2.</w:t>
      </w:r>
    </w:p>
  </w:footnote>
  <w:footnote w:id="12">
    <w:p w14:paraId="7A129E24" w14:textId="77777777" w:rsidR="00195084" w:rsidRPr="00C90AB6" w:rsidRDefault="00195084" w:rsidP="00175140">
      <w:pPr>
        <w:pStyle w:val="Testonotaapidipagina"/>
        <w:rPr>
          <w:lang w:val="en-US"/>
        </w:rPr>
      </w:pPr>
      <w:r>
        <w:rPr>
          <w:rStyle w:val="Rimandonotaapidipagina"/>
        </w:rPr>
        <w:footnoteRef/>
      </w:r>
      <w:r w:rsidRPr="00C90AB6">
        <w:rPr>
          <w:lang w:val="en-US"/>
        </w:rPr>
        <w:t xml:space="preserve"> </w:t>
      </w:r>
      <w:r>
        <w:rPr>
          <w:lang w:val="en-US"/>
        </w:rPr>
        <w:t xml:space="preserve">For the </w:t>
      </w:r>
      <w:r w:rsidRPr="00C90AB6">
        <w:rPr>
          <w:lang w:val="en-US"/>
        </w:rPr>
        <w:t>use predicted trade as instrument</w:t>
      </w:r>
      <w:r>
        <w:rPr>
          <w:lang w:val="en-US"/>
        </w:rPr>
        <w:t>.</w:t>
      </w:r>
    </w:p>
  </w:footnote>
  <w:footnote w:id="13">
    <w:p w14:paraId="3749CC68" w14:textId="77777777" w:rsidR="00195084" w:rsidRPr="008923DF" w:rsidRDefault="00195084" w:rsidP="00175140">
      <w:pPr>
        <w:pStyle w:val="Testonotaapidipagina"/>
        <w:rPr>
          <w:lang w:val="en-US"/>
        </w:rPr>
      </w:pPr>
      <w:r>
        <w:rPr>
          <w:rStyle w:val="Rimandonotaapidipagina"/>
        </w:rPr>
        <w:footnoteRef/>
      </w:r>
      <w:r w:rsidRPr="008923DF">
        <w:rPr>
          <w:lang w:val="en-US"/>
        </w:rPr>
        <w:t xml:space="preserve"> Explain the test</w:t>
      </w:r>
    </w:p>
  </w:footnote>
  <w:footnote w:id="14">
    <w:p w14:paraId="2533790A" w14:textId="77777777" w:rsidR="00195084" w:rsidRPr="008923DF" w:rsidRDefault="00195084" w:rsidP="00175140">
      <w:pPr>
        <w:pStyle w:val="Testonotaapidipagina"/>
        <w:rPr>
          <w:lang w:val="en-US"/>
        </w:rPr>
      </w:pPr>
      <w:r>
        <w:rPr>
          <w:rStyle w:val="Rimandonotaapidipagina"/>
        </w:rPr>
        <w:footnoteRef/>
      </w:r>
      <w:r w:rsidRPr="008923DF">
        <w:rPr>
          <w:lang w:val="en-US"/>
        </w:rPr>
        <w:t xml:space="preserve"> literature on this</w:t>
      </w:r>
    </w:p>
  </w:footnote>
  <w:footnote w:id="15">
    <w:p w14:paraId="42B74482" w14:textId="77777777" w:rsidR="00195084" w:rsidRPr="008923DF" w:rsidRDefault="00195084" w:rsidP="00175140">
      <w:pPr>
        <w:pStyle w:val="Testonotaapidipagina"/>
        <w:rPr>
          <w:lang w:val="en-US"/>
        </w:rPr>
      </w:pPr>
      <w:r>
        <w:rPr>
          <w:rStyle w:val="Rimandonotaapidipagina"/>
        </w:rPr>
        <w:footnoteRef/>
      </w:r>
      <w:r w:rsidRPr="008923DF">
        <w:rPr>
          <w:lang w:val="en-US"/>
        </w:rPr>
        <w:t xml:space="preserve"> details in Results section, and for same reasons as in gravity</w:t>
      </w:r>
    </w:p>
  </w:footnote>
  <w:footnote w:id="16">
    <w:p w14:paraId="0BCBFAD5" w14:textId="77777777" w:rsidR="00195084" w:rsidRPr="005340B3" w:rsidRDefault="00195084" w:rsidP="00175140">
      <w:pPr>
        <w:pStyle w:val="Testonotaapidipagina"/>
        <w:rPr>
          <w:lang w:val="en-US"/>
        </w:rPr>
      </w:pPr>
      <w:r>
        <w:rPr>
          <w:rStyle w:val="Rimandonotaapidipagina"/>
        </w:rPr>
        <w:footnoteRef/>
      </w:r>
      <w:r w:rsidRPr="005340B3">
        <w:rPr>
          <w:lang w:val="en-US"/>
        </w:rPr>
        <w:t xml:space="preserve"> </w:t>
      </w:r>
      <w:r>
        <w:rPr>
          <w:lang w:val="en-US"/>
        </w:rPr>
        <w:t>In my case, countries characteristics</w:t>
      </w:r>
    </w:p>
  </w:footnote>
  <w:footnote w:id="17">
    <w:p w14:paraId="2B627B6C" w14:textId="77777777" w:rsidR="00195084" w:rsidRPr="00BA15C2" w:rsidRDefault="00195084" w:rsidP="00175140">
      <w:pPr>
        <w:pStyle w:val="Testonotaapidipagina"/>
        <w:rPr>
          <w:lang w:val="en-US"/>
        </w:rPr>
      </w:pPr>
      <w:r>
        <w:rPr>
          <w:rStyle w:val="Rimandonotaapidipagina"/>
        </w:rPr>
        <w:footnoteRef/>
      </w:r>
      <w:r w:rsidRPr="00BA15C2">
        <w:rPr>
          <w:lang w:val="en-US"/>
        </w:rPr>
        <w:t xml:space="preserve"> </w:t>
      </w:r>
      <w:r>
        <w:rPr>
          <w:lang w:val="en-US"/>
        </w:rPr>
        <w:t>Meaning I can use random effects</w:t>
      </w:r>
    </w:p>
  </w:footnote>
  <w:footnote w:id="18">
    <w:p w14:paraId="7C25A0FE" w14:textId="49DB3570" w:rsidR="00195084" w:rsidRPr="005340B3" w:rsidRDefault="00195084" w:rsidP="00175140">
      <w:pPr>
        <w:pStyle w:val="Testonotaapidipagina"/>
        <w:rPr>
          <w:lang w:val="en-US"/>
        </w:rPr>
      </w:pPr>
      <w:r>
        <w:rPr>
          <w:rStyle w:val="Rimandonotaapidipagina"/>
        </w:rPr>
        <w:footnoteRef/>
      </w:r>
      <w:r>
        <w:rPr>
          <w:lang w:val="en-US"/>
        </w:rPr>
        <w:t xml:space="preserve"> Because it is a</w:t>
      </w:r>
      <w:r w:rsidRPr="005340B3">
        <w:rPr>
          <w:lang w:val="en-US"/>
        </w:rPr>
        <w:t xml:space="preserve">lready provided by </w:t>
      </w:r>
      <w:r>
        <w:rPr>
          <w:lang w:val="en-US"/>
        </w:rPr>
        <w:t xml:space="preserve">running </w:t>
      </w:r>
      <w:r w:rsidRPr="005340B3">
        <w:rPr>
          <w:lang w:val="en-US"/>
        </w:rPr>
        <w:t>the fixed effects command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E79D2"/>
    <w:multiLevelType w:val="hybridMultilevel"/>
    <w:tmpl w:val="EE6C23EA"/>
    <w:lvl w:ilvl="0" w:tplc="F8A20E96">
      <w:start w:val="1"/>
      <w:numFmt w:val="decimal"/>
      <w:lvlText w:val="%1."/>
      <w:lvlJc w:val="left"/>
      <w:pPr>
        <w:ind w:left="720" w:hanging="360"/>
      </w:pPr>
      <w:rPr>
        <w:rFonts w:hint="default"/>
        <w:sz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7652A8"/>
    <w:multiLevelType w:val="hybridMultilevel"/>
    <w:tmpl w:val="65DE6E08"/>
    <w:lvl w:ilvl="0" w:tplc="C644BC9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1CF7492"/>
    <w:multiLevelType w:val="hybridMultilevel"/>
    <w:tmpl w:val="59FCB0A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nsid w:val="14217122"/>
    <w:multiLevelType w:val="hybridMultilevel"/>
    <w:tmpl w:val="56D4921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A667F5B"/>
    <w:multiLevelType w:val="hybridMultilevel"/>
    <w:tmpl w:val="8C9A77B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4B314A84"/>
    <w:multiLevelType w:val="hybridMultilevel"/>
    <w:tmpl w:val="2108AB86"/>
    <w:lvl w:ilvl="0" w:tplc="0410000F">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0842D83"/>
    <w:multiLevelType w:val="hybridMultilevel"/>
    <w:tmpl w:val="9E7EE772"/>
    <w:lvl w:ilvl="0" w:tplc="36D4D64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2531F87"/>
    <w:multiLevelType w:val="hybridMultilevel"/>
    <w:tmpl w:val="F868317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4"/>
  </w:num>
  <w:num w:numId="3">
    <w:abstractNumId w:val="3"/>
  </w:num>
  <w:num w:numId="4">
    <w:abstractNumId w:val="1"/>
  </w:num>
  <w:num w:numId="5">
    <w:abstractNumId w:val="2"/>
  </w:num>
  <w:num w:numId="6">
    <w:abstractNumId w:val="5"/>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hyphenationZone w:val="283"/>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743"/>
    <w:rsid w:val="000223E2"/>
    <w:rsid w:val="00062B4B"/>
    <w:rsid w:val="00093D3F"/>
    <w:rsid w:val="00096AC2"/>
    <w:rsid w:val="000A7054"/>
    <w:rsid w:val="000B2C74"/>
    <w:rsid w:val="000C0795"/>
    <w:rsid w:val="000F4E11"/>
    <w:rsid w:val="0011124F"/>
    <w:rsid w:val="00124AC2"/>
    <w:rsid w:val="00126DEE"/>
    <w:rsid w:val="0013207D"/>
    <w:rsid w:val="00140B27"/>
    <w:rsid w:val="00151F36"/>
    <w:rsid w:val="00156AEF"/>
    <w:rsid w:val="00175140"/>
    <w:rsid w:val="001817D8"/>
    <w:rsid w:val="00182BEE"/>
    <w:rsid w:val="00183137"/>
    <w:rsid w:val="00195084"/>
    <w:rsid w:val="00195D31"/>
    <w:rsid w:val="001A3BCF"/>
    <w:rsid w:val="001C3802"/>
    <w:rsid w:val="001C3FEE"/>
    <w:rsid w:val="001D6ABD"/>
    <w:rsid w:val="00203A7A"/>
    <w:rsid w:val="002151C6"/>
    <w:rsid w:val="002413F8"/>
    <w:rsid w:val="0026301E"/>
    <w:rsid w:val="00263DAC"/>
    <w:rsid w:val="00267396"/>
    <w:rsid w:val="00270B6C"/>
    <w:rsid w:val="002776E9"/>
    <w:rsid w:val="00283A80"/>
    <w:rsid w:val="00284CE9"/>
    <w:rsid w:val="002A22D6"/>
    <w:rsid w:val="002A3DCE"/>
    <w:rsid w:val="002A747F"/>
    <w:rsid w:val="002B4F1F"/>
    <w:rsid w:val="002C0C4C"/>
    <w:rsid w:val="002C10D2"/>
    <w:rsid w:val="002D0526"/>
    <w:rsid w:val="002D11D7"/>
    <w:rsid w:val="002E047C"/>
    <w:rsid w:val="002F2602"/>
    <w:rsid w:val="003028F6"/>
    <w:rsid w:val="0034189E"/>
    <w:rsid w:val="003526A2"/>
    <w:rsid w:val="0035546B"/>
    <w:rsid w:val="00360FB6"/>
    <w:rsid w:val="003756A6"/>
    <w:rsid w:val="00383002"/>
    <w:rsid w:val="00397784"/>
    <w:rsid w:val="003A36A8"/>
    <w:rsid w:val="003B4A02"/>
    <w:rsid w:val="003F1680"/>
    <w:rsid w:val="003F188D"/>
    <w:rsid w:val="003F6EEE"/>
    <w:rsid w:val="00406743"/>
    <w:rsid w:val="00440561"/>
    <w:rsid w:val="00441476"/>
    <w:rsid w:val="00442507"/>
    <w:rsid w:val="00446732"/>
    <w:rsid w:val="0045420D"/>
    <w:rsid w:val="0045567A"/>
    <w:rsid w:val="00464BBA"/>
    <w:rsid w:val="00481737"/>
    <w:rsid w:val="004A6C86"/>
    <w:rsid w:val="004D38DE"/>
    <w:rsid w:val="004D4E5E"/>
    <w:rsid w:val="004E7E40"/>
    <w:rsid w:val="004F234A"/>
    <w:rsid w:val="00500F84"/>
    <w:rsid w:val="0053074B"/>
    <w:rsid w:val="00537531"/>
    <w:rsid w:val="0055202C"/>
    <w:rsid w:val="005628CB"/>
    <w:rsid w:val="005B1545"/>
    <w:rsid w:val="005B419D"/>
    <w:rsid w:val="005E1829"/>
    <w:rsid w:val="005F21F8"/>
    <w:rsid w:val="005F2AC3"/>
    <w:rsid w:val="00611E00"/>
    <w:rsid w:val="00631C6B"/>
    <w:rsid w:val="00633777"/>
    <w:rsid w:val="0065672E"/>
    <w:rsid w:val="00664342"/>
    <w:rsid w:val="00664864"/>
    <w:rsid w:val="006A0CAE"/>
    <w:rsid w:val="006A7EA3"/>
    <w:rsid w:val="006B6A00"/>
    <w:rsid w:val="006B6B58"/>
    <w:rsid w:val="006D4D10"/>
    <w:rsid w:val="006D6132"/>
    <w:rsid w:val="006E1078"/>
    <w:rsid w:val="006F114D"/>
    <w:rsid w:val="006F6C82"/>
    <w:rsid w:val="00710991"/>
    <w:rsid w:val="00715152"/>
    <w:rsid w:val="00715B94"/>
    <w:rsid w:val="00734F13"/>
    <w:rsid w:val="00747261"/>
    <w:rsid w:val="007546F4"/>
    <w:rsid w:val="00757168"/>
    <w:rsid w:val="00794B5C"/>
    <w:rsid w:val="00796A32"/>
    <w:rsid w:val="007B63EB"/>
    <w:rsid w:val="007C16A1"/>
    <w:rsid w:val="007D04ED"/>
    <w:rsid w:val="007D3D24"/>
    <w:rsid w:val="007F6164"/>
    <w:rsid w:val="007F7EAD"/>
    <w:rsid w:val="008033B5"/>
    <w:rsid w:val="008079F0"/>
    <w:rsid w:val="008109E5"/>
    <w:rsid w:val="00817179"/>
    <w:rsid w:val="00826540"/>
    <w:rsid w:val="00831618"/>
    <w:rsid w:val="008373BA"/>
    <w:rsid w:val="008376E1"/>
    <w:rsid w:val="0085518E"/>
    <w:rsid w:val="00872CAF"/>
    <w:rsid w:val="00875404"/>
    <w:rsid w:val="0089597F"/>
    <w:rsid w:val="008A284E"/>
    <w:rsid w:val="008A32D9"/>
    <w:rsid w:val="008B7EB6"/>
    <w:rsid w:val="008C062A"/>
    <w:rsid w:val="008C0743"/>
    <w:rsid w:val="008E13C2"/>
    <w:rsid w:val="008E60D3"/>
    <w:rsid w:val="008E7E02"/>
    <w:rsid w:val="0091223B"/>
    <w:rsid w:val="00946518"/>
    <w:rsid w:val="00956B76"/>
    <w:rsid w:val="00962803"/>
    <w:rsid w:val="00976D63"/>
    <w:rsid w:val="00985973"/>
    <w:rsid w:val="009874A8"/>
    <w:rsid w:val="0099335F"/>
    <w:rsid w:val="009A4521"/>
    <w:rsid w:val="009A6670"/>
    <w:rsid w:val="009B015A"/>
    <w:rsid w:val="009B43D2"/>
    <w:rsid w:val="009B657A"/>
    <w:rsid w:val="009E475F"/>
    <w:rsid w:val="00A00EE8"/>
    <w:rsid w:val="00A02139"/>
    <w:rsid w:val="00A045F7"/>
    <w:rsid w:val="00A07963"/>
    <w:rsid w:val="00A1307C"/>
    <w:rsid w:val="00A2117C"/>
    <w:rsid w:val="00A22812"/>
    <w:rsid w:val="00A2711F"/>
    <w:rsid w:val="00A3620F"/>
    <w:rsid w:val="00A46900"/>
    <w:rsid w:val="00A47E87"/>
    <w:rsid w:val="00A50D70"/>
    <w:rsid w:val="00A569D9"/>
    <w:rsid w:val="00A764E0"/>
    <w:rsid w:val="00A84BDC"/>
    <w:rsid w:val="00A8578D"/>
    <w:rsid w:val="00A90EF2"/>
    <w:rsid w:val="00A96951"/>
    <w:rsid w:val="00A97F31"/>
    <w:rsid w:val="00AA4502"/>
    <w:rsid w:val="00AB44F8"/>
    <w:rsid w:val="00AB72FD"/>
    <w:rsid w:val="00AC563B"/>
    <w:rsid w:val="00AC5B2A"/>
    <w:rsid w:val="00AD25CA"/>
    <w:rsid w:val="00AD42D3"/>
    <w:rsid w:val="00AD5BF0"/>
    <w:rsid w:val="00AE1730"/>
    <w:rsid w:val="00AE5391"/>
    <w:rsid w:val="00AF30D3"/>
    <w:rsid w:val="00B037CE"/>
    <w:rsid w:val="00B16ADE"/>
    <w:rsid w:val="00B217D3"/>
    <w:rsid w:val="00B228AA"/>
    <w:rsid w:val="00B27392"/>
    <w:rsid w:val="00B43081"/>
    <w:rsid w:val="00B44735"/>
    <w:rsid w:val="00B77951"/>
    <w:rsid w:val="00B93E00"/>
    <w:rsid w:val="00BA39D0"/>
    <w:rsid w:val="00BA4581"/>
    <w:rsid w:val="00BA68D7"/>
    <w:rsid w:val="00BA7A34"/>
    <w:rsid w:val="00BB3AB4"/>
    <w:rsid w:val="00BB41B4"/>
    <w:rsid w:val="00BC39AA"/>
    <w:rsid w:val="00BC72CC"/>
    <w:rsid w:val="00BE3239"/>
    <w:rsid w:val="00BE71B0"/>
    <w:rsid w:val="00BF4D54"/>
    <w:rsid w:val="00BF5D8D"/>
    <w:rsid w:val="00C03CB8"/>
    <w:rsid w:val="00C81AF9"/>
    <w:rsid w:val="00C840AA"/>
    <w:rsid w:val="00C87326"/>
    <w:rsid w:val="00CD6541"/>
    <w:rsid w:val="00CE0C30"/>
    <w:rsid w:val="00D237EB"/>
    <w:rsid w:val="00D24D1D"/>
    <w:rsid w:val="00D320C7"/>
    <w:rsid w:val="00D46800"/>
    <w:rsid w:val="00D522C1"/>
    <w:rsid w:val="00D655EA"/>
    <w:rsid w:val="00D714DC"/>
    <w:rsid w:val="00D808AA"/>
    <w:rsid w:val="00D84BE4"/>
    <w:rsid w:val="00D90750"/>
    <w:rsid w:val="00D9249F"/>
    <w:rsid w:val="00D967BF"/>
    <w:rsid w:val="00DB40CD"/>
    <w:rsid w:val="00DC3F71"/>
    <w:rsid w:val="00DC4B3A"/>
    <w:rsid w:val="00DD1053"/>
    <w:rsid w:val="00DE0656"/>
    <w:rsid w:val="00DE1582"/>
    <w:rsid w:val="00DF11BF"/>
    <w:rsid w:val="00DF2C9C"/>
    <w:rsid w:val="00DF4479"/>
    <w:rsid w:val="00DF655D"/>
    <w:rsid w:val="00E065B8"/>
    <w:rsid w:val="00E33F67"/>
    <w:rsid w:val="00E37E7D"/>
    <w:rsid w:val="00E4356D"/>
    <w:rsid w:val="00E620C6"/>
    <w:rsid w:val="00E66D97"/>
    <w:rsid w:val="00E81FC9"/>
    <w:rsid w:val="00E83605"/>
    <w:rsid w:val="00E8612E"/>
    <w:rsid w:val="00E927A5"/>
    <w:rsid w:val="00E92CD9"/>
    <w:rsid w:val="00E940C4"/>
    <w:rsid w:val="00E95946"/>
    <w:rsid w:val="00E979DB"/>
    <w:rsid w:val="00EA349E"/>
    <w:rsid w:val="00EC1C23"/>
    <w:rsid w:val="00EC6488"/>
    <w:rsid w:val="00EC68A5"/>
    <w:rsid w:val="00ED458A"/>
    <w:rsid w:val="00ED46D9"/>
    <w:rsid w:val="00ED72B5"/>
    <w:rsid w:val="00EE141F"/>
    <w:rsid w:val="00EF430E"/>
    <w:rsid w:val="00F11BAC"/>
    <w:rsid w:val="00F12FB8"/>
    <w:rsid w:val="00F144F9"/>
    <w:rsid w:val="00F1571B"/>
    <w:rsid w:val="00F45A65"/>
    <w:rsid w:val="00F948B6"/>
    <w:rsid w:val="00FA373B"/>
    <w:rsid w:val="00FB054E"/>
    <w:rsid w:val="00FB4039"/>
    <w:rsid w:val="00FB6A4B"/>
    <w:rsid w:val="00FC0175"/>
    <w:rsid w:val="00FC460C"/>
    <w:rsid w:val="00FD407F"/>
    <w:rsid w:val="00FD6B39"/>
    <w:rsid w:val="00FE0ED1"/>
    <w:rsid w:val="00FE4F55"/>
    <w:rsid w:val="00FF14EA"/>
    <w:rsid w:val="00FF6A3C"/>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D6A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paragraph" w:styleId="Titolo1">
    <w:name w:val="heading 1"/>
    <w:basedOn w:val="Normale"/>
    <w:link w:val="Titolo1Carattere"/>
    <w:uiPriority w:val="9"/>
    <w:qFormat/>
    <w:rsid w:val="00E979DB"/>
    <w:pPr>
      <w:spacing w:before="100" w:beforeAutospacing="1" w:after="100" w:afterAutospacing="1"/>
      <w:outlineLvl w:val="0"/>
    </w:pPr>
    <w:rPr>
      <w:rFonts w:ascii="Times New Roman" w:eastAsia="Times New Roman" w:hAnsi="Times New Roman" w:cs="Times New Roman"/>
      <w:b/>
      <w:bCs/>
      <w:kern w:val="36"/>
      <w:sz w:val="48"/>
      <w:szCs w:val="48"/>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C0743"/>
    <w:pPr>
      <w:spacing w:before="100" w:beforeAutospacing="1" w:after="100" w:afterAutospacing="1"/>
    </w:pPr>
    <w:rPr>
      <w:rFonts w:ascii="Times" w:hAnsi="Times" w:cs="Times New Roman"/>
      <w:sz w:val="20"/>
      <w:szCs w:val="20"/>
      <w:lang w:val="it-IT"/>
    </w:rPr>
  </w:style>
  <w:style w:type="character" w:customStyle="1" w:styleId="apple-tab-span">
    <w:name w:val="apple-tab-span"/>
    <w:basedOn w:val="Carpredefinitoparagrafo"/>
    <w:rsid w:val="008C0743"/>
  </w:style>
  <w:style w:type="paragraph" w:styleId="Testonotaapidipagina">
    <w:name w:val="footnote text"/>
    <w:basedOn w:val="Normale"/>
    <w:link w:val="TestonotaapidipaginaCarattere"/>
    <w:uiPriority w:val="99"/>
    <w:unhideWhenUsed/>
    <w:rsid w:val="000A7054"/>
    <w:rPr>
      <w:sz w:val="20"/>
      <w:szCs w:val="20"/>
    </w:rPr>
  </w:style>
  <w:style w:type="character" w:customStyle="1" w:styleId="TestonotaapidipaginaCarattere">
    <w:name w:val="Testo nota a piè di pagina Carattere"/>
    <w:basedOn w:val="Carpredefinitoparagrafo"/>
    <w:link w:val="Testonotaapidipagina"/>
    <w:uiPriority w:val="99"/>
    <w:rsid w:val="000A7054"/>
    <w:rPr>
      <w:sz w:val="20"/>
      <w:szCs w:val="20"/>
      <w:lang w:val="en-GB"/>
    </w:rPr>
  </w:style>
  <w:style w:type="character" w:styleId="Rimandonotaapidipagina">
    <w:name w:val="footnote reference"/>
    <w:basedOn w:val="Carpredefinitoparagrafo"/>
    <w:uiPriority w:val="99"/>
    <w:unhideWhenUsed/>
    <w:rsid w:val="000A7054"/>
    <w:rPr>
      <w:vertAlign w:val="superscript"/>
    </w:rPr>
  </w:style>
  <w:style w:type="paragraph" w:styleId="Testofumetto">
    <w:name w:val="Balloon Text"/>
    <w:basedOn w:val="Normale"/>
    <w:link w:val="TestofumettoCarattere"/>
    <w:uiPriority w:val="99"/>
    <w:semiHidden/>
    <w:unhideWhenUsed/>
    <w:rsid w:val="000A7054"/>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A7054"/>
    <w:rPr>
      <w:rFonts w:ascii="Lucida Grande" w:hAnsi="Lucida Grande" w:cs="Lucida Grande"/>
      <w:sz w:val="18"/>
      <w:szCs w:val="18"/>
      <w:lang w:val="en-GB"/>
    </w:rPr>
  </w:style>
  <w:style w:type="character" w:customStyle="1" w:styleId="apple-converted-space">
    <w:name w:val="apple-converted-space"/>
    <w:basedOn w:val="Carpredefinitoparagrafo"/>
    <w:rsid w:val="000A7054"/>
  </w:style>
  <w:style w:type="character" w:styleId="Testosegnaposto">
    <w:name w:val="Placeholder Text"/>
    <w:basedOn w:val="Carpredefinitoparagrafo"/>
    <w:uiPriority w:val="99"/>
    <w:semiHidden/>
    <w:rsid w:val="000A7054"/>
    <w:rPr>
      <w:color w:val="808080"/>
    </w:rPr>
  </w:style>
  <w:style w:type="character" w:customStyle="1" w:styleId="Titolo1Carattere">
    <w:name w:val="Titolo 1 Carattere"/>
    <w:basedOn w:val="Carpredefinitoparagrafo"/>
    <w:link w:val="Titolo1"/>
    <w:uiPriority w:val="9"/>
    <w:rsid w:val="00E979DB"/>
    <w:rPr>
      <w:rFonts w:ascii="Times New Roman" w:eastAsia="Times New Roman" w:hAnsi="Times New Roman" w:cs="Times New Roman"/>
      <w:b/>
      <w:bCs/>
      <w:kern w:val="36"/>
      <w:sz w:val="48"/>
      <w:szCs w:val="48"/>
    </w:rPr>
  </w:style>
  <w:style w:type="paragraph" w:styleId="Pidipagina">
    <w:name w:val="footer"/>
    <w:basedOn w:val="Normale"/>
    <w:link w:val="PidipaginaCarattere"/>
    <w:uiPriority w:val="99"/>
    <w:unhideWhenUsed/>
    <w:rsid w:val="00446732"/>
    <w:pPr>
      <w:tabs>
        <w:tab w:val="center" w:pos="4819"/>
        <w:tab w:val="right" w:pos="9638"/>
      </w:tabs>
    </w:pPr>
  </w:style>
  <w:style w:type="character" w:customStyle="1" w:styleId="PidipaginaCarattere">
    <w:name w:val="Piè di pagina Carattere"/>
    <w:basedOn w:val="Carpredefinitoparagrafo"/>
    <w:link w:val="Pidipagina"/>
    <w:uiPriority w:val="99"/>
    <w:rsid w:val="00446732"/>
    <w:rPr>
      <w:lang w:val="en-GB"/>
    </w:rPr>
  </w:style>
  <w:style w:type="character" w:styleId="Numeropagina">
    <w:name w:val="page number"/>
    <w:basedOn w:val="Carpredefinitoparagrafo"/>
    <w:uiPriority w:val="99"/>
    <w:semiHidden/>
    <w:unhideWhenUsed/>
    <w:rsid w:val="00446732"/>
  </w:style>
  <w:style w:type="paragraph" w:styleId="Paragrafoelenco">
    <w:name w:val="List Paragraph"/>
    <w:basedOn w:val="Normale"/>
    <w:uiPriority w:val="34"/>
    <w:qFormat/>
    <w:rsid w:val="00175140"/>
    <w:pPr>
      <w:spacing w:after="200" w:line="276" w:lineRule="auto"/>
      <w:ind w:left="720"/>
      <w:contextualSpacing/>
    </w:pPr>
    <w:rPr>
      <w:rFonts w:eastAsiaTheme="minorHAnsi"/>
      <w:sz w:val="22"/>
      <w:szCs w:val="22"/>
      <w:lang w:val="it-IT" w:eastAsia="en-US"/>
    </w:rPr>
  </w:style>
  <w:style w:type="paragraph" w:customStyle="1" w:styleId="paragraph">
    <w:name w:val="paragraph"/>
    <w:basedOn w:val="Normale"/>
    <w:rsid w:val="00175140"/>
    <w:pPr>
      <w:spacing w:before="100" w:beforeAutospacing="1" w:after="100" w:afterAutospacing="1"/>
    </w:pPr>
    <w:rPr>
      <w:rFonts w:ascii="Times New Roman" w:eastAsia="Times New Roman" w:hAnsi="Times New Roman" w:cs="Times New Roman"/>
      <w:lang w:val="it-IT"/>
    </w:rPr>
  </w:style>
  <w:style w:type="character" w:customStyle="1" w:styleId="eop">
    <w:name w:val="eop"/>
    <w:basedOn w:val="Carpredefinitoparagrafo"/>
    <w:rsid w:val="00175140"/>
  </w:style>
  <w:style w:type="character" w:customStyle="1" w:styleId="normaltextrun">
    <w:name w:val="normaltextrun"/>
    <w:basedOn w:val="Carpredefinitoparagrafo"/>
    <w:rsid w:val="00175140"/>
  </w:style>
  <w:style w:type="character" w:customStyle="1" w:styleId="spellingerror">
    <w:name w:val="spellingerror"/>
    <w:basedOn w:val="Carpredefinitoparagrafo"/>
    <w:rsid w:val="00175140"/>
  </w:style>
  <w:style w:type="paragraph" w:styleId="Didascalia">
    <w:name w:val="caption"/>
    <w:basedOn w:val="Normale"/>
    <w:next w:val="Normale"/>
    <w:uiPriority w:val="35"/>
    <w:unhideWhenUsed/>
    <w:qFormat/>
    <w:rsid w:val="00175140"/>
    <w:pPr>
      <w:spacing w:after="200"/>
    </w:pPr>
    <w:rPr>
      <w:rFonts w:eastAsiaTheme="minorHAnsi"/>
      <w:b/>
      <w:bCs/>
      <w:color w:val="4F81BD" w:themeColor="accent1"/>
      <w:sz w:val="18"/>
      <w:szCs w:val="18"/>
      <w:lang w:val="it-IT" w:eastAsia="en-US"/>
    </w:rPr>
  </w:style>
  <w:style w:type="character" w:styleId="Rimandocommento">
    <w:name w:val="annotation reference"/>
    <w:basedOn w:val="Carpredefinitoparagrafo"/>
    <w:uiPriority w:val="99"/>
    <w:semiHidden/>
    <w:unhideWhenUsed/>
    <w:rsid w:val="00175140"/>
    <w:rPr>
      <w:sz w:val="18"/>
      <w:szCs w:val="18"/>
    </w:rPr>
  </w:style>
  <w:style w:type="paragraph" w:styleId="Testocommento">
    <w:name w:val="annotation text"/>
    <w:basedOn w:val="Normale"/>
    <w:link w:val="TestocommentoCarattere"/>
    <w:uiPriority w:val="99"/>
    <w:semiHidden/>
    <w:unhideWhenUsed/>
    <w:rsid w:val="00175140"/>
    <w:pPr>
      <w:spacing w:after="200"/>
    </w:pPr>
    <w:rPr>
      <w:rFonts w:eastAsiaTheme="minorHAnsi"/>
      <w:lang w:val="it-IT" w:eastAsia="en-US"/>
    </w:rPr>
  </w:style>
  <w:style w:type="character" w:customStyle="1" w:styleId="TestocommentoCarattere">
    <w:name w:val="Testo commento Carattere"/>
    <w:basedOn w:val="Carpredefinitoparagrafo"/>
    <w:link w:val="Testocommento"/>
    <w:uiPriority w:val="99"/>
    <w:semiHidden/>
    <w:rsid w:val="00175140"/>
    <w:rPr>
      <w:rFonts w:eastAsiaTheme="minorHAnsi"/>
      <w:lang w:eastAsia="en-US"/>
    </w:rPr>
  </w:style>
  <w:style w:type="paragraph" w:styleId="Soggettocommento">
    <w:name w:val="annotation subject"/>
    <w:basedOn w:val="Testocommento"/>
    <w:next w:val="Testocommento"/>
    <w:link w:val="SoggettocommentoCarattere"/>
    <w:uiPriority w:val="99"/>
    <w:semiHidden/>
    <w:unhideWhenUsed/>
    <w:rsid w:val="00175140"/>
    <w:rPr>
      <w:b/>
      <w:bCs/>
      <w:sz w:val="20"/>
      <w:szCs w:val="20"/>
    </w:rPr>
  </w:style>
  <w:style w:type="character" w:customStyle="1" w:styleId="SoggettocommentoCarattere">
    <w:name w:val="Soggetto commento Carattere"/>
    <w:basedOn w:val="TestocommentoCarattere"/>
    <w:link w:val="Soggettocommento"/>
    <w:uiPriority w:val="99"/>
    <w:semiHidden/>
    <w:rsid w:val="00175140"/>
    <w:rPr>
      <w:rFonts w:eastAsiaTheme="minorHAnsi"/>
      <w:b/>
      <w:bCs/>
      <w:sz w:val="20"/>
      <w:szCs w:val="20"/>
      <w:lang w:eastAsia="en-US"/>
    </w:rPr>
  </w:style>
  <w:style w:type="paragraph" w:styleId="Indice1">
    <w:name w:val="index 1"/>
    <w:basedOn w:val="Normale"/>
    <w:next w:val="Normale"/>
    <w:autoRedefine/>
    <w:uiPriority w:val="99"/>
    <w:unhideWhenUsed/>
    <w:rsid w:val="00156AEF"/>
    <w:pPr>
      <w:tabs>
        <w:tab w:val="right" w:pos="9622"/>
      </w:tabs>
      <w:ind w:left="240" w:hanging="240"/>
    </w:pPr>
    <w:rPr>
      <w:b/>
      <w:noProof/>
    </w:rPr>
  </w:style>
  <w:style w:type="paragraph" w:styleId="Indice2">
    <w:name w:val="index 2"/>
    <w:basedOn w:val="Normale"/>
    <w:next w:val="Normale"/>
    <w:autoRedefine/>
    <w:uiPriority w:val="99"/>
    <w:unhideWhenUsed/>
    <w:rsid w:val="00A569D9"/>
    <w:pPr>
      <w:ind w:left="480" w:hanging="240"/>
    </w:pPr>
    <w:rPr>
      <w:sz w:val="18"/>
      <w:szCs w:val="18"/>
    </w:rPr>
  </w:style>
  <w:style w:type="paragraph" w:styleId="Indice3">
    <w:name w:val="index 3"/>
    <w:basedOn w:val="Normale"/>
    <w:next w:val="Normale"/>
    <w:autoRedefine/>
    <w:uiPriority w:val="99"/>
    <w:unhideWhenUsed/>
    <w:rsid w:val="00A569D9"/>
    <w:pPr>
      <w:ind w:left="720" w:hanging="240"/>
    </w:pPr>
    <w:rPr>
      <w:sz w:val="18"/>
      <w:szCs w:val="18"/>
    </w:rPr>
  </w:style>
  <w:style w:type="paragraph" w:styleId="Indice4">
    <w:name w:val="index 4"/>
    <w:basedOn w:val="Normale"/>
    <w:next w:val="Normale"/>
    <w:autoRedefine/>
    <w:uiPriority w:val="99"/>
    <w:unhideWhenUsed/>
    <w:rsid w:val="00A569D9"/>
    <w:pPr>
      <w:ind w:left="960" w:hanging="240"/>
    </w:pPr>
    <w:rPr>
      <w:sz w:val="18"/>
      <w:szCs w:val="18"/>
    </w:rPr>
  </w:style>
  <w:style w:type="paragraph" w:styleId="Indice5">
    <w:name w:val="index 5"/>
    <w:basedOn w:val="Normale"/>
    <w:next w:val="Normale"/>
    <w:autoRedefine/>
    <w:uiPriority w:val="99"/>
    <w:unhideWhenUsed/>
    <w:rsid w:val="00A569D9"/>
    <w:pPr>
      <w:ind w:left="1200" w:hanging="240"/>
    </w:pPr>
    <w:rPr>
      <w:sz w:val="18"/>
      <w:szCs w:val="18"/>
    </w:rPr>
  </w:style>
  <w:style w:type="paragraph" w:styleId="Indice6">
    <w:name w:val="index 6"/>
    <w:basedOn w:val="Normale"/>
    <w:next w:val="Normale"/>
    <w:autoRedefine/>
    <w:uiPriority w:val="99"/>
    <w:unhideWhenUsed/>
    <w:rsid w:val="00A569D9"/>
    <w:pPr>
      <w:ind w:left="1440" w:hanging="240"/>
    </w:pPr>
    <w:rPr>
      <w:sz w:val="18"/>
      <w:szCs w:val="18"/>
    </w:rPr>
  </w:style>
  <w:style w:type="paragraph" w:styleId="Indice7">
    <w:name w:val="index 7"/>
    <w:basedOn w:val="Normale"/>
    <w:next w:val="Normale"/>
    <w:autoRedefine/>
    <w:uiPriority w:val="99"/>
    <w:unhideWhenUsed/>
    <w:rsid w:val="00A569D9"/>
    <w:pPr>
      <w:ind w:left="1680" w:hanging="240"/>
    </w:pPr>
    <w:rPr>
      <w:sz w:val="18"/>
      <w:szCs w:val="18"/>
    </w:rPr>
  </w:style>
  <w:style w:type="paragraph" w:styleId="Indice8">
    <w:name w:val="index 8"/>
    <w:basedOn w:val="Normale"/>
    <w:next w:val="Normale"/>
    <w:autoRedefine/>
    <w:uiPriority w:val="99"/>
    <w:unhideWhenUsed/>
    <w:rsid w:val="00A569D9"/>
    <w:pPr>
      <w:ind w:left="1920" w:hanging="240"/>
    </w:pPr>
    <w:rPr>
      <w:sz w:val="18"/>
      <w:szCs w:val="18"/>
    </w:rPr>
  </w:style>
  <w:style w:type="paragraph" w:styleId="Indice9">
    <w:name w:val="index 9"/>
    <w:basedOn w:val="Normale"/>
    <w:next w:val="Normale"/>
    <w:autoRedefine/>
    <w:uiPriority w:val="99"/>
    <w:unhideWhenUsed/>
    <w:rsid w:val="00A569D9"/>
    <w:pPr>
      <w:ind w:left="2160" w:hanging="240"/>
    </w:pPr>
    <w:rPr>
      <w:sz w:val="18"/>
      <w:szCs w:val="18"/>
    </w:rPr>
  </w:style>
  <w:style w:type="paragraph" w:styleId="Titoloindice">
    <w:name w:val="index heading"/>
    <w:basedOn w:val="Normale"/>
    <w:next w:val="Indice1"/>
    <w:uiPriority w:val="99"/>
    <w:unhideWhenUsed/>
    <w:rsid w:val="00A569D9"/>
    <w:pPr>
      <w:spacing w:before="240" w:after="120"/>
      <w:ind w:left="140"/>
    </w:pPr>
    <w:rPr>
      <w:rFonts w:asciiTheme="majorHAnsi" w:hAnsiTheme="majorHAnsi" w:cstheme="majorHAnsi"/>
      <w:b/>
      <w:bCs/>
      <w:sz w:val="28"/>
      <w:szCs w:val="28"/>
    </w:rPr>
  </w:style>
  <w:style w:type="character" w:styleId="Collegamentoipertestuale">
    <w:name w:val="Hyperlink"/>
    <w:basedOn w:val="Carpredefinitoparagrafo"/>
    <w:uiPriority w:val="99"/>
    <w:semiHidden/>
    <w:unhideWhenUsed/>
    <w:rsid w:val="00BE71B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paragraph" w:styleId="Titolo1">
    <w:name w:val="heading 1"/>
    <w:basedOn w:val="Normale"/>
    <w:link w:val="Titolo1Carattere"/>
    <w:uiPriority w:val="9"/>
    <w:qFormat/>
    <w:rsid w:val="00E979DB"/>
    <w:pPr>
      <w:spacing w:before="100" w:beforeAutospacing="1" w:after="100" w:afterAutospacing="1"/>
      <w:outlineLvl w:val="0"/>
    </w:pPr>
    <w:rPr>
      <w:rFonts w:ascii="Times New Roman" w:eastAsia="Times New Roman" w:hAnsi="Times New Roman" w:cs="Times New Roman"/>
      <w:b/>
      <w:bCs/>
      <w:kern w:val="36"/>
      <w:sz w:val="48"/>
      <w:szCs w:val="48"/>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C0743"/>
    <w:pPr>
      <w:spacing w:before="100" w:beforeAutospacing="1" w:after="100" w:afterAutospacing="1"/>
    </w:pPr>
    <w:rPr>
      <w:rFonts w:ascii="Times" w:hAnsi="Times" w:cs="Times New Roman"/>
      <w:sz w:val="20"/>
      <w:szCs w:val="20"/>
      <w:lang w:val="it-IT"/>
    </w:rPr>
  </w:style>
  <w:style w:type="character" w:customStyle="1" w:styleId="apple-tab-span">
    <w:name w:val="apple-tab-span"/>
    <w:basedOn w:val="Carpredefinitoparagrafo"/>
    <w:rsid w:val="008C0743"/>
  </w:style>
  <w:style w:type="paragraph" w:styleId="Testonotaapidipagina">
    <w:name w:val="footnote text"/>
    <w:basedOn w:val="Normale"/>
    <w:link w:val="TestonotaapidipaginaCarattere"/>
    <w:uiPriority w:val="99"/>
    <w:unhideWhenUsed/>
    <w:rsid w:val="000A7054"/>
    <w:rPr>
      <w:sz w:val="20"/>
      <w:szCs w:val="20"/>
    </w:rPr>
  </w:style>
  <w:style w:type="character" w:customStyle="1" w:styleId="TestonotaapidipaginaCarattere">
    <w:name w:val="Testo nota a piè di pagina Carattere"/>
    <w:basedOn w:val="Carpredefinitoparagrafo"/>
    <w:link w:val="Testonotaapidipagina"/>
    <w:uiPriority w:val="99"/>
    <w:rsid w:val="000A7054"/>
    <w:rPr>
      <w:sz w:val="20"/>
      <w:szCs w:val="20"/>
      <w:lang w:val="en-GB"/>
    </w:rPr>
  </w:style>
  <w:style w:type="character" w:styleId="Rimandonotaapidipagina">
    <w:name w:val="footnote reference"/>
    <w:basedOn w:val="Carpredefinitoparagrafo"/>
    <w:uiPriority w:val="99"/>
    <w:unhideWhenUsed/>
    <w:rsid w:val="000A7054"/>
    <w:rPr>
      <w:vertAlign w:val="superscript"/>
    </w:rPr>
  </w:style>
  <w:style w:type="paragraph" w:styleId="Testofumetto">
    <w:name w:val="Balloon Text"/>
    <w:basedOn w:val="Normale"/>
    <w:link w:val="TestofumettoCarattere"/>
    <w:uiPriority w:val="99"/>
    <w:semiHidden/>
    <w:unhideWhenUsed/>
    <w:rsid w:val="000A7054"/>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A7054"/>
    <w:rPr>
      <w:rFonts w:ascii="Lucida Grande" w:hAnsi="Lucida Grande" w:cs="Lucida Grande"/>
      <w:sz w:val="18"/>
      <w:szCs w:val="18"/>
      <w:lang w:val="en-GB"/>
    </w:rPr>
  </w:style>
  <w:style w:type="character" w:customStyle="1" w:styleId="apple-converted-space">
    <w:name w:val="apple-converted-space"/>
    <w:basedOn w:val="Carpredefinitoparagrafo"/>
    <w:rsid w:val="000A7054"/>
  </w:style>
  <w:style w:type="character" w:styleId="Testosegnaposto">
    <w:name w:val="Placeholder Text"/>
    <w:basedOn w:val="Carpredefinitoparagrafo"/>
    <w:uiPriority w:val="99"/>
    <w:semiHidden/>
    <w:rsid w:val="000A7054"/>
    <w:rPr>
      <w:color w:val="808080"/>
    </w:rPr>
  </w:style>
  <w:style w:type="character" w:customStyle="1" w:styleId="Titolo1Carattere">
    <w:name w:val="Titolo 1 Carattere"/>
    <w:basedOn w:val="Carpredefinitoparagrafo"/>
    <w:link w:val="Titolo1"/>
    <w:uiPriority w:val="9"/>
    <w:rsid w:val="00E979DB"/>
    <w:rPr>
      <w:rFonts w:ascii="Times New Roman" w:eastAsia="Times New Roman" w:hAnsi="Times New Roman" w:cs="Times New Roman"/>
      <w:b/>
      <w:bCs/>
      <w:kern w:val="36"/>
      <w:sz w:val="48"/>
      <w:szCs w:val="48"/>
    </w:rPr>
  </w:style>
  <w:style w:type="paragraph" w:styleId="Pidipagina">
    <w:name w:val="footer"/>
    <w:basedOn w:val="Normale"/>
    <w:link w:val="PidipaginaCarattere"/>
    <w:uiPriority w:val="99"/>
    <w:unhideWhenUsed/>
    <w:rsid w:val="00446732"/>
    <w:pPr>
      <w:tabs>
        <w:tab w:val="center" w:pos="4819"/>
        <w:tab w:val="right" w:pos="9638"/>
      </w:tabs>
    </w:pPr>
  </w:style>
  <w:style w:type="character" w:customStyle="1" w:styleId="PidipaginaCarattere">
    <w:name w:val="Piè di pagina Carattere"/>
    <w:basedOn w:val="Carpredefinitoparagrafo"/>
    <w:link w:val="Pidipagina"/>
    <w:uiPriority w:val="99"/>
    <w:rsid w:val="00446732"/>
    <w:rPr>
      <w:lang w:val="en-GB"/>
    </w:rPr>
  </w:style>
  <w:style w:type="character" w:styleId="Numeropagina">
    <w:name w:val="page number"/>
    <w:basedOn w:val="Carpredefinitoparagrafo"/>
    <w:uiPriority w:val="99"/>
    <w:semiHidden/>
    <w:unhideWhenUsed/>
    <w:rsid w:val="00446732"/>
  </w:style>
  <w:style w:type="paragraph" w:styleId="Paragrafoelenco">
    <w:name w:val="List Paragraph"/>
    <w:basedOn w:val="Normale"/>
    <w:uiPriority w:val="34"/>
    <w:qFormat/>
    <w:rsid w:val="00175140"/>
    <w:pPr>
      <w:spacing w:after="200" w:line="276" w:lineRule="auto"/>
      <w:ind w:left="720"/>
      <w:contextualSpacing/>
    </w:pPr>
    <w:rPr>
      <w:rFonts w:eastAsiaTheme="minorHAnsi"/>
      <w:sz w:val="22"/>
      <w:szCs w:val="22"/>
      <w:lang w:val="it-IT" w:eastAsia="en-US"/>
    </w:rPr>
  </w:style>
  <w:style w:type="paragraph" w:customStyle="1" w:styleId="paragraph">
    <w:name w:val="paragraph"/>
    <w:basedOn w:val="Normale"/>
    <w:rsid w:val="00175140"/>
    <w:pPr>
      <w:spacing w:before="100" w:beforeAutospacing="1" w:after="100" w:afterAutospacing="1"/>
    </w:pPr>
    <w:rPr>
      <w:rFonts w:ascii="Times New Roman" w:eastAsia="Times New Roman" w:hAnsi="Times New Roman" w:cs="Times New Roman"/>
      <w:lang w:val="it-IT"/>
    </w:rPr>
  </w:style>
  <w:style w:type="character" w:customStyle="1" w:styleId="eop">
    <w:name w:val="eop"/>
    <w:basedOn w:val="Carpredefinitoparagrafo"/>
    <w:rsid w:val="00175140"/>
  </w:style>
  <w:style w:type="character" w:customStyle="1" w:styleId="normaltextrun">
    <w:name w:val="normaltextrun"/>
    <w:basedOn w:val="Carpredefinitoparagrafo"/>
    <w:rsid w:val="00175140"/>
  </w:style>
  <w:style w:type="character" w:customStyle="1" w:styleId="spellingerror">
    <w:name w:val="spellingerror"/>
    <w:basedOn w:val="Carpredefinitoparagrafo"/>
    <w:rsid w:val="00175140"/>
  </w:style>
  <w:style w:type="paragraph" w:styleId="Didascalia">
    <w:name w:val="caption"/>
    <w:basedOn w:val="Normale"/>
    <w:next w:val="Normale"/>
    <w:uiPriority w:val="35"/>
    <w:unhideWhenUsed/>
    <w:qFormat/>
    <w:rsid w:val="00175140"/>
    <w:pPr>
      <w:spacing w:after="200"/>
    </w:pPr>
    <w:rPr>
      <w:rFonts w:eastAsiaTheme="minorHAnsi"/>
      <w:b/>
      <w:bCs/>
      <w:color w:val="4F81BD" w:themeColor="accent1"/>
      <w:sz w:val="18"/>
      <w:szCs w:val="18"/>
      <w:lang w:val="it-IT" w:eastAsia="en-US"/>
    </w:rPr>
  </w:style>
  <w:style w:type="character" w:styleId="Rimandocommento">
    <w:name w:val="annotation reference"/>
    <w:basedOn w:val="Carpredefinitoparagrafo"/>
    <w:uiPriority w:val="99"/>
    <w:semiHidden/>
    <w:unhideWhenUsed/>
    <w:rsid w:val="00175140"/>
    <w:rPr>
      <w:sz w:val="18"/>
      <w:szCs w:val="18"/>
    </w:rPr>
  </w:style>
  <w:style w:type="paragraph" w:styleId="Testocommento">
    <w:name w:val="annotation text"/>
    <w:basedOn w:val="Normale"/>
    <w:link w:val="TestocommentoCarattere"/>
    <w:uiPriority w:val="99"/>
    <w:semiHidden/>
    <w:unhideWhenUsed/>
    <w:rsid w:val="00175140"/>
    <w:pPr>
      <w:spacing w:after="200"/>
    </w:pPr>
    <w:rPr>
      <w:rFonts w:eastAsiaTheme="minorHAnsi"/>
      <w:lang w:val="it-IT" w:eastAsia="en-US"/>
    </w:rPr>
  </w:style>
  <w:style w:type="character" w:customStyle="1" w:styleId="TestocommentoCarattere">
    <w:name w:val="Testo commento Carattere"/>
    <w:basedOn w:val="Carpredefinitoparagrafo"/>
    <w:link w:val="Testocommento"/>
    <w:uiPriority w:val="99"/>
    <w:semiHidden/>
    <w:rsid w:val="00175140"/>
    <w:rPr>
      <w:rFonts w:eastAsiaTheme="minorHAnsi"/>
      <w:lang w:eastAsia="en-US"/>
    </w:rPr>
  </w:style>
  <w:style w:type="paragraph" w:styleId="Soggettocommento">
    <w:name w:val="annotation subject"/>
    <w:basedOn w:val="Testocommento"/>
    <w:next w:val="Testocommento"/>
    <w:link w:val="SoggettocommentoCarattere"/>
    <w:uiPriority w:val="99"/>
    <w:semiHidden/>
    <w:unhideWhenUsed/>
    <w:rsid w:val="00175140"/>
    <w:rPr>
      <w:b/>
      <w:bCs/>
      <w:sz w:val="20"/>
      <w:szCs w:val="20"/>
    </w:rPr>
  </w:style>
  <w:style w:type="character" w:customStyle="1" w:styleId="SoggettocommentoCarattere">
    <w:name w:val="Soggetto commento Carattere"/>
    <w:basedOn w:val="TestocommentoCarattere"/>
    <w:link w:val="Soggettocommento"/>
    <w:uiPriority w:val="99"/>
    <w:semiHidden/>
    <w:rsid w:val="00175140"/>
    <w:rPr>
      <w:rFonts w:eastAsiaTheme="minorHAnsi"/>
      <w:b/>
      <w:bCs/>
      <w:sz w:val="20"/>
      <w:szCs w:val="20"/>
      <w:lang w:eastAsia="en-US"/>
    </w:rPr>
  </w:style>
  <w:style w:type="paragraph" w:styleId="Indice1">
    <w:name w:val="index 1"/>
    <w:basedOn w:val="Normale"/>
    <w:next w:val="Normale"/>
    <w:autoRedefine/>
    <w:uiPriority w:val="99"/>
    <w:unhideWhenUsed/>
    <w:rsid w:val="00156AEF"/>
    <w:pPr>
      <w:tabs>
        <w:tab w:val="right" w:pos="9622"/>
      </w:tabs>
      <w:ind w:left="240" w:hanging="240"/>
    </w:pPr>
    <w:rPr>
      <w:b/>
      <w:noProof/>
    </w:rPr>
  </w:style>
  <w:style w:type="paragraph" w:styleId="Indice2">
    <w:name w:val="index 2"/>
    <w:basedOn w:val="Normale"/>
    <w:next w:val="Normale"/>
    <w:autoRedefine/>
    <w:uiPriority w:val="99"/>
    <w:unhideWhenUsed/>
    <w:rsid w:val="00A569D9"/>
    <w:pPr>
      <w:ind w:left="480" w:hanging="240"/>
    </w:pPr>
    <w:rPr>
      <w:sz w:val="18"/>
      <w:szCs w:val="18"/>
    </w:rPr>
  </w:style>
  <w:style w:type="paragraph" w:styleId="Indice3">
    <w:name w:val="index 3"/>
    <w:basedOn w:val="Normale"/>
    <w:next w:val="Normale"/>
    <w:autoRedefine/>
    <w:uiPriority w:val="99"/>
    <w:unhideWhenUsed/>
    <w:rsid w:val="00A569D9"/>
    <w:pPr>
      <w:ind w:left="720" w:hanging="240"/>
    </w:pPr>
    <w:rPr>
      <w:sz w:val="18"/>
      <w:szCs w:val="18"/>
    </w:rPr>
  </w:style>
  <w:style w:type="paragraph" w:styleId="Indice4">
    <w:name w:val="index 4"/>
    <w:basedOn w:val="Normale"/>
    <w:next w:val="Normale"/>
    <w:autoRedefine/>
    <w:uiPriority w:val="99"/>
    <w:unhideWhenUsed/>
    <w:rsid w:val="00A569D9"/>
    <w:pPr>
      <w:ind w:left="960" w:hanging="240"/>
    </w:pPr>
    <w:rPr>
      <w:sz w:val="18"/>
      <w:szCs w:val="18"/>
    </w:rPr>
  </w:style>
  <w:style w:type="paragraph" w:styleId="Indice5">
    <w:name w:val="index 5"/>
    <w:basedOn w:val="Normale"/>
    <w:next w:val="Normale"/>
    <w:autoRedefine/>
    <w:uiPriority w:val="99"/>
    <w:unhideWhenUsed/>
    <w:rsid w:val="00A569D9"/>
    <w:pPr>
      <w:ind w:left="1200" w:hanging="240"/>
    </w:pPr>
    <w:rPr>
      <w:sz w:val="18"/>
      <w:szCs w:val="18"/>
    </w:rPr>
  </w:style>
  <w:style w:type="paragraph" w:styleId="Indice6">
    <w:name w:val="index 6"/>
    <w:basedOn w:val="Normale"/>
    <w:next w:val="Normale"/>
    <w:autoRedefine/>
    <w:uiPriority w:val="99"/>
    <w:unhideWhenUsed/>
    <w:rsid w:val="00A569D9"/>
    <w:pPr>
      <w:ind w:left="1440" w:hanging="240"/>
    </w:pPr>
    <w:rPr>
      <w:sz w:val="18"/>
      <w:szCs w:val="18"/>
    </w:rPr>
  </w:style>
  <w:style w:type="paragraph" w:styleId="Indice7">
    <w:name w:val="index 7"/>
    <w:basedOn w:val="Normale"/>
    <w:next w:val="Normale"/>
    <w:autoRedefine/>
    <w:uiPriority w:val="99"/>
    <w:unhideWhenUsed/>
    <w:rsid w:val="00A569D9"/>
    <w:pPr>
      <w:ind w:left="1680" w:hanging="240"/>
    </w:pPr>
    <w:rPr>
      <w:sz w:val="18"/>
      <w:szCs w:val="18"/>
    </w:rPr>
  </w:style>
  <w:style w:type="paragraph" w:styleId="Indice8">
    <w:name w:val="index 8"/>
    <w:basedOn w:val="Normale"/>
    <w:next w:val="Normale"/>
    <w:autoRedefine/>
    <w:uiPriority w:val="99"/>
    <w:unhideWhenUsed/>
    <w:rsid w:val="00A569D9"/>
    <w:pPr>
      <w:ind w:left="1920" w:hanging="240"/>
    </w:pPr>
    <w:rPr>
      <w:sz w:val="18"/>
      <w:szCs w:val="18"/>
    </w:rPr>
  </w:style>
  <w:style w:type="paragraph" w:styleId="Indice9">
    <w:name w:val="index 9"/>
    <w:basedOn w:val="Normale"/>
    <w:next w:val="Normale"/>
    <w:autoRedefine/>
    <w:uiPriority w:val="99"/>
    <w:unhideWhenUsed/>
    <w:rsid w:val="00A569D9"/>
    <w:pPr>
      <w:ind w:left="2160" w:hanging="240"/>
    </w:pPr>
    <w:rPr>
      <w:sz w:val="18"/>
      <w:szCs w:val="18"/>
    </w:rPr>
  </w:style>
  <w:style w:type="paragraph" w:styleId="Titoloindice">
    <w:name w:val="index heading"/>
    <w:basedOn w:val="Normale"/>
    <w:next w:val="Indice1"/>
    <w:uiPriority w:val="99"/>
    <w:unhideWhenUsed/>
    <w:rsid w:val="00A569D9"/>
    <w:pPr>
      <w:spacing w:before="240" w:after="120"/>
      <w:ind w:left="140"/>
    </w:pPr>
    <w:rPr>
      <w:rFonts w:asciiTheme="majorHAnsi" w:hAnsiTheme="majorHAnsi" w:cstheme="majorHAnsi"/>
      <w:b/>
      <w:bCs/>
      <w:sz w:val="28"/>
      <w:szCs w:val="28"/>
    </w:rPr>
  </w:style>
  <w:style w:type="character" w:styleId="Collegamentoipertestuale">
    <w:name w:val="Hyperlink"/>
    <w:basedOn w:val="Carpredefinitoparagrafo"/>
    <w:uiPriority w:val="99"/>
    <w:semiHidden/>
    <w:unhideWhenUsed/>
    <w:rsid w:val="00BE71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90226">
      <w:bodyDiv w:val="1"/>
      <w:marLeft w:val="0"/>
      <w:marRight w:val="0"/>
      <w:marTop w:val="0"/>
      <w:marBottom w:val="0"/>
      <w:divBdr>
        <w:top w:val="none" w:sz="0" w:space="0" w:color="auto"/>
        <w:left w:val="none" w:sz="0" w:space="0" w:color="auto"/>
        <w:bottom w:val="none" w:sz="0" w:space="0" w:color="auto"/>
        <w:right w:val="none" w:sz="0" w:space="0" w:color="auto"/>
      </w:divBdr>
    </w:div>
    <w:div w:id="1147357467">
      <w:bodyDiv w:val="1"/>
      <w:marLeft w:val="0"/>
      <w:marRight w:val="0"/>
      <w:marTop w:val="0"/>
      <w:marBottom w:val="0"/>
      <w:divBdr>
        <w:top w:val="none" w:sz="0" w:space="0" w:color="auto"/>
        <w:left w:val="none" w:sz="0" w:space="0" w:color="auto"/>
        <w:bottom w:val="none" w:sz="0" w:space="0" w:color="auto"/>
        <w:right w:val="none" w:sz="0" w:space="0" w:color="auto"/>
      </w:divBdr>
    </w:div>
    <w:div w:id="1364599205">
      <w:bodyDiv w:val="1"/>
      <w:marLeft w:val="0"/>
      <w:marRight w:val="0"/>
      <w:marTop w:val="0"/>
      <w:marBottom w:val="0"/>
      <w:divBdr>
        <w:top w:val="none" w:sz="0" w:space="0" w:color="auto"/>
        <w:left w:val="none" w:sz="0" w:space="0" w:color="auto"/>
        <w:bottom w:val="none" w:sz="0" w:space="0" w:color="auto"/>
        <w:right w:val="none" w:sz="0" w:space="0" w:color="auto"/>
      </w:divBdr>
    </w:div>
    <w:div w:id="1548562667">
      <w:bodyDiv w:val="1"/>
      <w:marLeft w:val="0"/>
      <w:marRight w:val="0"/>
      <w:marTop w:val="0"/>
      <w:marBottom w:val="0"/>
      <w:divBdr>
        <w:top w:val="none" w:sz="0" w:space="0" w:color="auto"/>
        <w:left w:val="none" w:sz="0" w:space="0" w:color="auto"/>
        <w:bottom w:val="none" w:sz="0" w:space="0" w:color="auto"/>
        <w:right w:val="none" w:sz="0" w:space="0" w:color="auto"/>
      </w:divBdr>
    </w:div>
    <w:div w:id="1834645073">
      <w:bodyDiv w:val="1"/>
      <w:marLeft w:val="0"/>
      <w:marRight w:val="0"/>
      <w:marTop w:val="0"/>
      <w:marBottom w:val="0"/>
      <w:divBdr>
        <w:top w:val="none" w:sz="0" w:space="0" w:color="auto"/>
        <w:left w:val="none" w:sz="0" w:space="0" w:color="auto"/>
        <w:bottom w:val="none" w:sz="0" w:space="0" w:color="auto"/>
        <w:right w:val="none" w:sz="0" w:space="0" w:color="auto"/>
      </w:divBdr>
    </w:div>
    <w:div w:id="2052997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4.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B085E8-CD52-4D6A-AF27-3D3CA1FF4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55</Pages>
  <Words>15960</Words>
  <Characters>90974</Characters>
  <Application>Microsoft Office Word</Application>
  <DocSecurity>0</DocSecurity>
  <Lines>758</Lines>
  <Paragraphs>213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LOCATELLI</dc:creator>
  <cp:lastModifiedBy>locatelli</cp:lastModifiedBy>
  <cp:revision>15</cp:revision>
  <dcterms:created xsi:type="dcterms:W3CDTF">2015-10-18T17:53:00Z</dcterms:created>
  <dcterms:modified xsi:type="dcterms:W3CDTF">2015-10-21T14:33:00Z</dcterms:modified>
</cp:coreProperties>
</file>