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diagrams/data10.xml" ContentType="application/vnd.openxmlformats-officedocument.drawingml.diagramData+xml"/>
  <Override PartName="/word/diagrams/layout10.xml" ContentType="application/vnd.openxmlformats-officedocument.drawingml.diagramLayout+xml"/>
  <Override PartName="/word/diagrams/quickStyle10.xml" ContentType="application/vnd.openxmlformats-officedocument.drawingml.diagramStyle+xml"/>
  <Override PartName="/word/diagrams/colors10.xml" ContentType="application/vnd.openxmlformats-officedocument.drawingml.diagramColors+xml"/>
  <Override PartName="/word/diagrams/drawing10.xml" ContentType="application/vnd.ms-office.drawingml.diagramDrawing+xml"/>
  <Override PartName="/word/diagrams/data11.xml" ContentType="application/vnd.openxmlformats-officedocument.drawingml.diagramData+xml"/>
  <Override PartName="/word/diagrams/layout11.xml" ContentType="application/vnd.openxmlformats-officedocument.drawingml.diagramLayout+xml"/>
  <Override PartName="/word/diagrams/quickStyle11.xml" ContentType="application/vnd.openxmlformats-officedocument.drawingml.diagramStyle+xml"/>
  <Override PartName="/word/diagrams/colors11.xml" ContentType="application/vnd.openxmlformats-officedocument.drawingml.diagramColors+xml"/>
  <Override PartName="/word/diagrams/drawing11.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diagrams/data12.xml" ContentType="application/vnd.openxmlformats-officedocument.drawingml.diagramData+xml"/>
  <Override PartName="/word/diagrams/layout12.xml" ContentType="application/vnd.openxmlformats-officedocument.drawingml.diagramLayout+xml"/>
  <Override PartName="/word/diagrams/quickStyle12.xml" ContentType="application/vnd.openxmlformats-officedocument.drawingml.diagramStyle+xml"/>
  <Override PartName="/word/diagrams/colors12.xml" ContentType="application/vnd.openxmlformats-officedocument.drawingml.diagramColors+xml"/>
  <Override PartName="/word/diagrams/drawing12.xml" ContentType="application/vnd.ms-office.drawingml.diagramDrawing+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64E2" w:rsidRDefault="000164E2" w:rsidP="0082655B">
      <w:pPr>
        <w:pStyle w:val="Title"/>
        <w:spacing w:line="360" w:lineRule="auto"/>
        <w:jc w:val="center"/>
        <w:rPr>
          <w:lang w:val="en-GB"/>
        </w:rPr>
      </w:pPr>
      <w:bookmarkStart w:id="0" w:name="_GoBack"/>
      <w:bookmarkEnd w:id="0"/>
    </w:p>
    <w:p w:rsidR="004D09DE" w:rsidRDefault="007E6C47" w:rsidP="0082655B">
      <w:pPr>
        <w:pStyle w:val="Title"/>
        <w:spacing w:line="360" w:lineRule="auto"/>
        <w:jc w:val="center"/>
        <w:rPr>
          <w:lang w:val="en-GB"/>
        </w:rPr>
      </w:pPr>
      <w:r>
        <w:rPr>
          <w:lang w:val="en-GB"/>
        </w:rPr>
        <w:t>Customer contact</w:t>
      </w:r>
    </w:p>
    <w:p w:rsidR="007E6C47" w:rsidRPr="007E6C47" w:rsidRDefault="00117C2D" w:rsidP="0082655B">
      <w:pPr>
        <w:pStyle w:val="Subtitle"/>
        <w:jc w:val="center"/>
        <w:rPr>
          <w:lang w:val="en-GB"/>
        </w:rPr>
      </w:pPr>
      <w:r>
        <w:rPr>
          <w:lang w:val="en-GB"/>
        </w:rPr>
        <w:t>at the</w:t>
      </w:r>
      <w:r w:rsidR="007E6C47">
        <w:rPr>
          <w:lang w:val="en-GB"/>
        </w:rPr>
        <w:t xml:space="preserve"> logistics department </w:t>
      </w:r>
      <w:r>
        <w:rPr>
          <w:lang w:val="en-GB"/>
        </w:rPr>
        <w:t>of</w:t>
      </w:r>
      <w:r w:rsidR="007E6C47">
        <w:rPr>
          <w:lang w:val="en-GB"/>
        </w:rPr>
        <w:t xml:space="preserve"> Klein Retail Group</w:t>
      </w:r>
    </w:p>
    <w:p w:rsidR="0082655B" w:rsidRDefault="0082655B" w:rsidP="0082655B">
      <w:pPr>
        <w:spacing w:line="360" w:lineRule="auto"/>
        <w:jc w:val="center"/>
        <w:rPr>
          <w:lang w:val="en-GB"/>
        </w:rPr>
      </w:pPr>
    </w:p>
    <w:p w:rsidR="000164E2" w:rsidRDefault="000164E2" w:rsidP="0082655B">
      <w:pPr>
        <w:spacing w:line="360" w:lineRule="auto"/>
        <w:jc w:val="center"/>
        <w:rPr>
          <w:lang w:val="en-GB"/>
        </w:rPr>
      </w:pPr>
    </w:p>
    <w:p w:rsidR="000164E2" w:rsidRDefault="000164E2" w:rsidP="0082655B">
      <w:pPr>
        <w:spacing w:line="360" w:lineRule="auto"/>
        <w:jc w:val="center"/>
        <w:rPr>
          <w:lang w:val="en-GB"/>
        </w:rPr>
      </w:pPr>
    </w:p>
    <w:p w:rsidR="0082655B" w:rsidRDefault="0082655B" w:rsidP="0082655B">
      <w:pPr>
        <w:spacing w:line="360" w:lineRule="auto"/>
        <w:jc w:val="center"/>
        <w:rPr>
          <w:lang w:val="en-GB"/>
        </w:rPr>
      </w:pPr>
    </w:p>
    <w:p w:rsidR="0082655B" w:rsidRPr="008C440D" w:rsidRDefault="0082655B" w:rsidP="0082655B">
      <w:pPr>
        <w:spacing w:line="360" w:lineRule="auto"/>
        <w:jc w:val="center"/>
        <w:rPr>
          <w:rStyle w:val="IntenseEmphasis"/>
          <w:lang w:val="en-GB"/>
        </w:rPr>
      </w:pPr>
      <w:r w:rsidRPr="008C440D">
        <w:rPr>
          <w:rStyle w:val="IntenseEmphasis"/>
          <w:lang w:val="en-GB"/>
        </w:rPr>
        <w:t>Master Thesis</w:t>
      </w:r>
    </w:p>
    <w:p w:rsidR="00A86A98" w:rsidRPr="008C440D" w:rsidRDefault="00A86A98" w:rsidP="00A86A98">
      <w:pPr>
        <w:spacing w:line="360" w:lineRule="auto"/>
        <w:jc w:val="center"/>
        <w:rPr>
          <w:rStyle w:val="Emphasis"/>
          <w:lang w:val="en-GB"/>
        </w:rPr>
      </w:pPr>
      <w:r w:rsidRPr="008C440D">
        <w:rPr>
          <w:rStyle w:val="Emphasis"/>
          <w:lang w:val="en-GB"/>
        </w:rPr>
        <w:t>Erasmus University Rotterdam</w:t>
      </w:r>
    </w:p>
    <w:p w:rsidR="0082655B" w:rsidRPr="008C440D" w:rsidRDefault="0082655B" w:rsidP="00A86A98">
      <w:pPr>
        <w:spacing w:line="360" w:lineRule="auto"/>
        <w:jc w:val="center"/>
        <w:rPr>
          <w:rStyle w:val="Emphasis"/>
          <w:lang w:val="en-GB"/>
        </w:rPr>
      </w:pPr>
      <w:r w:rsidRPr="008C440D">
        <w:rPr>
          <w:rStyle w:val="Emphasis"/>
          <w:lang w:val="en-GB"/>
        </w:rPr>
        <w:t>Erasmus School of Economics</w:t>
      </w:r>
    </w:p>
    <w:p w:rsidR="0082655B" w:rsidRPr="008C440D" w:rsidRDefault="0082655B" w:rsidP="0082655B">
      <w:pPr>
        <w:spacing w:line="360" w:lineRule="auto"/>
        <w:jc w:val="center"/>
        <w:rPr>
          <w:rStyle w:val="Emphasis"/>
          <w:lang w:val="en-GB"/>
        </w:rPr>
      </w:pPr>
      <w:r w:rsidRPr="008C440D">
        <w:rPr>
          <w:rStyle w:val="Emphasis"/>
          <w:lang w:val="en-GB"/>
        </w:rPr>
        <w:t>Specialisation: Urban, Port and Transport Economics</w:t>
      </w:r>
    </w:p>
    <w:p w:rsidR="0082655B" w:rsidRPr="008C440D" w:rsidRDefault="0082655B" w:rsidP="0082655B">
      <w:pPr>
        <w:spacing w:line="360" w:lineRule="auto"/>
        <w:jc w:val="center"/>
        <w:rPr>
          <w:rStyle w:val="Emphasis"/>
          <w:lang w:val="en-GB"/>
        </w:rPr>
      </w:pPr>
    </w:p>
    <w:p w:rsidR="0082655B" w:rsidRPr="008C440D" w:rsidRDefault="0082655B" w:rsidP="0082655B">
      <w:pPr>
        <w:spacing w:line="360" w:lineRule="auto"/>
        <w:jc w:val="center"/>
        <w:rPr>
          <w:rStyle w:val="IntenseEmphasis"/>
          <w:lang w:val="en-GB"/>
        </w:rPr>
      </w:pPr>
      <w:r w:rsidRPr="008C440D">
        <w:rPr>
          <w:rStyle w:val="IntenseEmphasis"/>
          <w:lang w:val="en-GB"/>
        </w:rPr>
        <w:t>Suzanne Tetteroo</w:t>
      </w:r>
    </w:p>
    <w:p w:rsidR="0082655B" w:rsidRPr="008C440D" w:rsidRDefault="00A86A98" w:rsidP="0082655B">
      <w:pPr>
        <w:spacing w:line="360" w:lineRule="auto"/>
        <w:jc w:val="center"/>
        <w:rPr>
          <w:rStyle w:val="Emphasis"/>
          <w:lang w:val="en-GB"/>
        </w:rPr>
      </w:pPr>
      <w:r w:rsidRPr="008C440D">
        <w:rPr>
          <w:rStyle w:val="Emphasis"/>
          <w:lang w:val="en-GB"/>
        </w:rPr>
        <w:t xml:space="preserve">Student number: </w:t>
      </w:r>
      <w:r w:rsidR="0082655B" w:rsidRPr="008C440D">
        <w:rPr>
          <w:rStyle w:val="Emphasis"/>
          <w:lang w:val="en-GB"/>
        </w:rPr>
        <w:t>357468</w:t>
      </w:r>
    </w:p>
    <w:p w:rsidR="0082655B" w:rsidRPr="008C440D" w:rsidRDefault="0082655B" w:rsidP="0082655B">
      <w:pPr>
        <w:spacing w:line="360" w:lineRule="auto"/>
        <w:jc w:val="center"/>
        <w:rPr>
          <w:rStyle w:val="Emphasis"/>
          <w:lang w:val="en-GB"/>
        </w:rPr>
      </w:pPr>
      <w:r w:rsidRPr="008C440D">
        <w:rPr>
          <w:rStyle w:val="Emphasis"/>
          <w:lang w:val="en-GB"/>
        </w:rPr>
        <w:t>Supervisor: Rommert Dekker</w:t>
      </w:r>
    </w:p>
    <w:p w:rsidR="009727A8" w:rsidRPr="008C440D" w:rsidRDefault="009727A8" w:rsidP="0082655B">
      <w:pPr>
        <w:spacing w:line="360" w:lineRule="auto"/>
        <w:jc w:val="center"/>
        <w:rPr>
          <w:rStyle w:val="Emphasis"/>
          <w:lang w:val="en-GB"/>
        </w:rPr>
      </w:pPr>
      <w:r w:rsidRPr="008C440D">
        <w:rPr>
          <w:rStyle w:val="Emphasis"/>
          <w:lang w:val="en-GB"/>
        </w:rPr>
        <w:t xml:space="preserve">Co-reader: </w:t>
      </w:r>
      <w:r w:rsidR="00356D24" w:rsidRPr="008C440D">
        <w:rPr>
          <w:rStyle w:val="Emphasis"/>
          <w:lang w:val="en-GB"/>
        </w:rPr>
        <w:t>J</w:t>
      </w:r>
      <w:r w:rsidR="009E4909" w:rsidRPr="008C440D">
        <w:rPr>
          <w:rStyle w:val="Emphasis"/>
          <w:lang w:val="en-GB"/>
        </w:rPr>
        <w:t>udith</w:t>
      </w:r>
      <w:r w:rsidR="00356D24" w:rsidRPr="008C440D">
        <w:rPr>
          <w:rStyle w:val="Emphasis"/>
          <w:lang w:val="en-GB"/>
        </w:rPr>
        <w:t xml:space="preserve"> Mulder</w:t>
      </w:r>
    </w:p>
    <w:p w:rsidR="0082655B" w:rsidRPr="008C440D" w:rsidRDefault="0082655B" w:rsidP="0082655B">
      <w:pPr>
        <w:spacing w:line="360" w:lineRule="auto"/>
        <w:jc w:val="center"/>
        <w:rPr>
          <w:rStyle w:val="Emphasis"/>
          <w:lang w:val="en-GB"/>
        </w:rPr>
      </w:pPr>
    </w:p>
    <w:p w:rsidR="0082655B" w:rsidRPr="008C440D" w:rsidRDefault="0082655B" w:rsidP="0082655B">
      <w:pPr>
        <w:spacing w:line="360" w:lineRule="auto"/>
        <w:jc w:val="center"/>
        <w:rPr>
          <w:rStyle w:val="Emphasis"/>
          <w:lang w:val="en-GB"/>
        </w:rPr>
      </w:pPr>
      <w:r w:rsidRPr="008C440D">
        <w:rPr>
          <w:rStyle w:val="Emphasis"/>
          <w:lang w:val="en-GB"/>
        </w:rPr>
        <w:t>October 2015</w:t>
      </w:r>
    </w:p>
    <w:p w:rsidR="005A6C05" w:rsidRDefault="005A6C05" w:rsidP="006E50FB">
      <w:pPr>
        <w:spacing w:line="360" w:lineRule="auto"/>
        <w:jc w:val="both"/>
        <w:rPr>
          <w:sz w:val="22"/>
          <w:szCs w:val="22"/>
          <w:lang w:val="en-GB"/>
        </w:rPr>
      </w:pPr>
    </w:p>
    <w:p w:rsidR="00E279A0" w:rsidRPr="003A4F44" w:rsidRDefault="00E279A0" w:rsidP="006E50FB">
      <w:pPr>
        <w:spacing w:line="360" w:lineRule="auto"/>
        <w:jc w:val="both"/>
        <w:rPr>
          <w:sz w:val="22"/>
          <w:szCs w:val="22"/>
          <w:lang w:val="en-GB"/>
        </w:rPr>
      </w:pPr>
    </w:p>
    <w:p w:rsidR="00E279A0" w:rsidRPr="006E50FB" w:rsidRDefault="004D09DE" w:rsidP="006E50FB">
      <w:pPr>
        <w:spacing w:line="360" w:lineRule="auto"/>
        <w:jc w:val="both"/>
        <w:rPr>
          <w:lang w:val="en-GB"/>
        </w:rPr>
      </w:pPr>
      <w:r w:rsidRPr="006E50FB">
        <w:rPr>
          <w:lang w:val="en-GB"/>
        </w:rPr>
        <w:br w:type="page"/>
      </w:r>
    </w:p>
    <w:p w:rsidR="004D09DE" w:rsidRPr="003110E7" w:rsidRDefault="004D31EF" w:rsidP="006E50FB">
      <w:pPr>
        <w:pStyle w:val="Heading1"/>
        <w:spacing w:line="360" w:lineRule="auto"/>
        <w:jc w:val="both"/>
        <w:rPr>
          <w:lang w:val="en-GB"/>
        </w:rPr>
      </w:pPr>
      <w:bookmarkStart w:id="1" w:name="_Toc433199256"/>
      <w:r w:rsidRPr="003110E7">
        <w:rPr>
          <w:lang w:val="en-GB"/>
        </w:rPr>
        <w:lastRenderedPageBreak/>
        <w:t>Summary</w:t>
      </w:r>
      <w:bookmarkEnd w:id="1"/>
    </w:p>
    <w:p w:rsidR="00A85C77" w:rsidRDefault="000113FF" w:rsidP="006E50FB">
      <w:pPr>
        <w:spacing w:line="360" w:lineRule="auto"/>
        <w:jc w:val="both"/>
        <w:rPr>
          <w:sz w:val="22"/>
          <w:szCs w:val="22"/>
          <w:lang w:val="en-GB"/>
        </w:rPr>
      </w:pPr>
      <w:r>
        <w:rPr>
          <w:sz w:val="22"/>
          <w:szCs w:val="22"/>
          <w:lang w:val="en-GB"/>
        </w:rPr>
        <w:t>In this thesis a study is performed</w:t>
      </w:r>
      <w:r w:rsidR="00906018">
        <w:rPr>
          <w:sz w:val="22"/>
          <w:szCs w:val="22"/>
          <w:lang w:val="en-GB"/>
        </w:rPr>
        <w:t xml:space="preserve"> about customer contact</w:t>
      </w:r>
      <w:r>
        <w:rPr>
          <w:sz w:val="22"/>
          <w:szCs w:val="22"/>
          <w:lang w:val="en-GB"/>
        </w:rPr>
        <w:t xml:space="preserve"> at the logistics department of Klein Retail Group. The various processes that are found at the logistics department are described by means of the Supply-Chain Operations Reference (SCOR) model. Also the structure of this thesis is set up by means of the SCOR model, following the steps that are stated in SCOR 10.0 </w:t>
      </w:r>
      <w:sdt>
        <w:sdtPr>
          <w:rPr>
            <w:sz w:val="22"/>
            <w:szCs w:val="22"/>
            <w:lang w:val="en-GB"/>
          </w:rPr>
          <w:id w:val="69478184"/>
          <w:citation/>
        </w:sdtPr>
        <w:sdtEndPr/>
        <w:sdtContent>
          <w:r>
            <w:rPr>
              <w:sz w:val="22"/>
              <w:szCs w:val="22"/>
              <w:lang w:val="en-GB"/>
            </w:rPr>
            <w:fldChar w:fldCharType="begin"/>
          </w:r>
          <w:r w:rsidRPr="008C440D">
            <w:rPr>
              <w:sz w:val="22"/>
              <w:szCs w:val="22"/>
              <w:lang w:val="en-GB"/>
            </w:rPr>
            <w:instrText xml:space="preserve"> CITATION Sup101 \l 1043 </w:instrText>
          </w:r>
          <w:r>
            <w:rPr>
              <w:sz w:val="22"/>
              <w:szCs w:val="22"/>
              <w:lang w:val="en-GB"/>
            </w:rPr>
            <w:fldChar w:fldCharType="separate"/>
          </w:r>
          <w:r w:rsidRPr="008C440D">
            <w:rPr>
              <w:noProof/>
              <w:sz w:val="22"/>
              <w:szCs w:val="22"/>
              <w:lang w:val="en-GB"/>
            </w:rPr>
            <w:t>(Supply Chain Council, 2010)</w:t>
          </w:r>
          <w:r>
            <w:rPr>
              <w:sz w:val="22"/>
              <w:szCs w:val="22"/>
              <w:lang w:val="en-GB"/>
            </w:rPr>
            <w:fldChar w:fldCharType="end"/>
          </w:r>
        </w:sdtContent>
      </w:sdt>
      <w:r>
        <w:rPr>
          <w:sz w:val="22"/>
          <w:szCs w:val="22"/>
          <w:lang w:val="en-GB"/>
        </w:rPr>
        <w:t xml:space="preserve">. </w:t>
      </w:r>
      <w:r w:rsidR="00906018">
        <w:rPr>
          <w:sz w:val="22"/>
          <w:szCs w:val="22"/>
          <w:lang w:val="en-GB"/>
        </w:rPr>
        <w:t>To find out how customer contact is executed at the moment</w:t>
      </w:r>
      <w:r w:rsidR="008B6CF4">
        <w:rPr>
          <w:sz w:val="22"/>
          <w:szCs w:val="22"/>
          <w:lang w:val="en-GB"/>
        </w:rPr>
        <w:t xml:space="preserve">, test orders are placed. </w:t>
      </w:r>
      <w:r w:rsidR="005445C0">
        <w:rPr>
          <w:sz w:val="22"/>
          <w:szCs w:val="22"/>
          <w:lang w:val="en-GB"/>
        </w:rPr>
        <w:t>Next,</w:t>
      </w:r>
      <w:r w:rsidR="008B6CF4">
        <w:rPr>
          <w:sz w:val="22"/>
          <w:szCs w:val="22"/>
          <w:lang w:val="en-GB"/>
        </w:rPr>
        <w:t xml:space="preserve"> the relation between customer contact and the central warehouse is elaborated upon. </w:t>
      </w:r>
      <w:r w:rsidR="00CD04E1">
        <w:rPr>
          <w:sz w:val="22"/>
          <w:szCs w:val="22"/>
          <w:lang w:val="en-GB"/>
        </w:rPr>
        <w:t>Because responsiveness is important for customers</w:t>
      </w:r>
      <w:r w:rsidR="008B6CF4">
        <w:rPr>
          <w:sz w:val="22"/>
          <w:szCs w:val="22"/>
          <w:lang w:val="en-GB"/>
        </w:rPr>
        <w:t>, different routing policies are considered and a co</w:t>
      </w:r>
      <w:r w:rsidR="00CD04E1">
        <w:rPr>
          <w:sz w:val="22"/>
          <w:szCs w:val="22"/>
          <w:lang w:val="en-GB"/>
        </w:rPr>
        <w:t xml:space="preserve">mparison is </w:t>
      </w:r>
      <w:r w:rsidR="008B6CF4">
        <w:rPr>
          <w:sz w:val="22"/>
          <w:szCs w:val="22"/>
          <w:lang w:val="en-GB"/>
        </w:rPr>
        <w:t>made between</w:t>
      </w:r>
      <w:r w:rsidR="00CD04E1">
        <w:rPr>
          <w:sz w:val="22"/>
          <w:szCs w:val="22"/>
          <w:lang w:val="en-GB"/>
        </w:rPr>
        <w:t xml:space="preserve"> the average travel distance using</w:t>
      </w:r>
      <w:r w:rsidR="008B6CF4">
        <w:rPr>
          <w:sz w:val="22"/>
          <w:szCs w:val="22"/>
          <w:lang w:val="en-GB"/>
        </w:rPr>
        <w:t xml:space="preserve"> random storage</w:t>
      </w:r>
      <w:r w:rsidR="00CD04E1">
        <w:rPr>
          <w:sz w:val="22"/>
          <w:szCs w:val="22"/>
          <w:lang w:val="en-GB"/>
        </w:rPr>
        <w:t xml:space="preserve"> and ABC-storage classification. </w:t>
      </w:r>
      <w:r w:rsidR="0023618B">
        <w:rPr>
          <w:sz w:val="22"/>
          <w:szCs w:val="22"/>
          <w:lang w:val="en-GB"/>
        </w:rPr>
        <w:t>Finally,</w:t>
      </w:r>
      <w:r w:rsidR="008B6CF4">
        <w:rPr>
          <w:sz w:val="22"/>
          <w:szCs w:val="22"/>
          <w:lang w:val="en-GB"/>
        </w:rPr>
        <w:t xml:space="preserve"> a comparison is made between customer contact at Klein Retail Group and another company. I found that with respect to routing and storage policies, the average travel distance of warehouse employees can be reduced by 10 –</w:t>
      </w:r>
      <w:r w:rsidR="00CD04E1">
        <w:rPr>
          <w:sz w:val="22"/>
          <w:szCs w:val="22"/>
          <w:lang w:val="en-GB"/>
        </w:rPr>
        <w:t xml:space="preserve"> 16%. Moreover, improvements can be made with respect to customer contact by monitoring that the right emails are sent to the customer. When placing the test orders I found that for example conflicting emails are sent and the information on the website can be incorrect.</w:t>
      </w:r>
    </w:p>
    <w:p w:rsidR="004D09DE" w:rsidRPr="003110E7" w:rsidRDefault="004D09DE" w:rsidP="006E50FB">
      <w:pPr>
        <w:spacing w:line="360" w:lineRule="auto"/>
        <w:jc w:val="both"/>
        <w:rPr>
          <w:sz w:val="22"/>
          <w:szCs w:val="22"/>
          <w:lang w:val="en-GB"/>
        </w:rPr>
      </w:pPr>
      <w:r w:rsidRPr="003110E7">
        <w:rPr>
          <w:sz w:val="22"/>
          <w:szCs w:val="22"/>
          <w:lang w:val="en-GB"/>
        </w:rPr>
        <w:br w:type="page"/>
      </w:r>
    </w:p>
    <w:sdt>
      <w:sdtPr>
        <w:rPr>
          <w:caps w:val="0"/>
          <w:color w:val="auto"/>
          <w:spacing w:val="0"/>
          <w:sz w:val="20"/>
          <w:szCs w:val="20"/>
        </w:rPr>
        <w:id w:val="-840926510"/>
        <w:docPartObj>
          <w:docPartGallery w:val="Table of Contents"/>
          <w:docPartUnique/>
        </w:docPartObj>
      </w:sdtPr>
      <w:sdtEndPr>
        <w:rPr>
          <w:b/>
          <w:bCs/>
        </w:rPr>
      </w:sdtEndPr>
      <w:sdtContent>
        <w:p w:rsidR="00432886" w:rsidRPr="00432886" w:rsidRDefault="00432886" w:rsidP="00605DA4">
          <w:pPr>
            <w:pStyle w:val="TOCHeading"/>
            <w:pBdr>
              <w:bottom w:val="single" w:sz="24" w:space="1" w:color="4F81BD" w:themeColor="accent1"/>
            </w:pBdr>
            <w:spacing w:line="360" w:lineRule="auto"/>
            <w:jc w:val="both"/>
            <w:rPr>
              <w:lang w:val="en-GB"/>
            </w:rPr>
          </w:pPr>
          <w:r w:rsidRPr="00432886">
            <w:rPr>
              <w:lang w:val="en-GB"/>
            </w:rPr>
            <w:t>Table of contents</w:t>
          </w:r>
        </w:p>
        <w:p w:rsidR="005E69E2" w:rsidRPr="005E69E2" w:rsidRDefault="009313C9">
          <w:pPr>
            <w:pStyle w:val="TOC1"/>
            <w:tabs>
              <w:tab w:val="right" w:leader="dot" w:pos="9060"/>
            </w:tabs>
            <w:rPr>
              <w:noProof/>
              <w:sz w:val="22"/>
              <w:szCs w:val="22"/>
              <w:lang w:eastAsia="nl-NL"/>
            </w:rPr>
          </w:pPr>
          <w:r w:rsidRPr="005E69E2">
            <w:rPr>
              <w:sz w:val="22"/>
              <w:szCs w:val="22"/>
            </w:rPr>
            <w:fldChar w:fldCharType="begin"/>
          </w:r>
          <w:r w:rsidR="00FD1F6D" w:rsidRPr="005E69E2">
            <w:rPr>
              <w:sz w:val="22"/>
              <w:szCs w:val="22"/>
            </w:rPr>
            <w:instrText xml:space="preserve"> TOC \o "1-2" \h \z \u </w:instrText>
          </w:r>
          <w:r w:rsidRPr="005E69E2">
            <w:rPr>
              <w:sz w:val="22"/>
              <w:szCs w:val="22"/>
            </w:rPr>
            <w:fldChar w:fldCharType="separate"/>
          </w:r>
          <w:hyperlink w:anchor="_Toc433199256" w:history="1">
            <w:r w:rsidR="005E69E2" w:rsidRPr="005E69E2">
              <w:rPr>
                <w:rStyle w:val="Hyperlink"/>
                <w:noProof/>
                <w:sz w:val="22"/>
                <w:szCs w:val="22"/>
                <w:lang w:val="en-GB"/>
              </w:rPr>
              <w:t>Summary</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_Toc433199256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2</w:t>
            </w:r>
            <w:r w:rsidR="005E69E2" w:rsidRPr="005E69E2">
              <w:rPr>
                <w:noProof/>
                <w:webHidden/>
                <w:sz w:val="22"/>
                <w:szCs w:val="22"/>
              </w:rPr>
              <w:fldChar w:fldCharType="end"/>
            </w:r>
          </w:hyperlink>
        </w:p>
        <w:p w:rsidR="005E69E2" w:rsidRPr="005E69E2" w:rsidRDefault="008C440D">
          <w:pPr>
            <w:pStyle w:val="TOC1"/>
            <w:tabs>
              <w:tab w:val="left" w:pos="1100"/>
              <w:tab w:val="right" w:leader="dot" w:pos="9060"/>
            </w:tabs>
            <w:rPr>
              <w:noProof/>
              <w:sz w:val="22"/>
              <w:szCs w:val="22"/>
              <w:lang w:eastAsia="nl-NL"/>
            </w:rPr>
          </w:pPr>
          <w:hyperlink w:anchor="_Toc433199257" w:history="1">
            <w:r w:rsidR="005E69E2" w:rsidRPr="005E69E2">
              <w:rPr>
                <w:rStyle w:val="Hyperlink"/>
                <w:noProof/>
                <w:sz w:val="22"/>
                <w:szCs w:val="22"/>
                <w:lang w:val="en-GB"/>
              </w:rPr>
              <w:t>Chapter 1</w:t>
            </w:r>
            <w:r w:rsidR="005E69E2" w:rsidRPr="005E69E2">
              <w:rPr>
                <w:noProof/>
                <w:sz w:val="22"/>
                <w:szCs w:val="22"/>
                <w:lang w:eastAsia="nl-NL"/>
              </w:rPr>
              <w:tab/>
            </w:r>
            <w:r w:rsidR="005E69E2" w:rsidRPr="005E69E2">
              <w:rPr>
                <w:rStyle w:val="Hyperlink"/>
                <w:noProof/>
                <w:sz w:val="22"/>
                <w:szCs w:val="22"/>
                <w:lang w:val="en-GB"/>
              </w:rPr>
              <w:t>Introduction</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_Toc433199257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5</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58" w:history="1">
            <w:r w:rsidR="005E69E2" w:rsidRPr="005E69E2">
              <w:rPr>
                <w:rStyle w:val="Hyperlink"/>
                <w:noProof/>
                <w:sz w:val="22"/>
                <w:szCs w:val="22"/>
                <w:lang w:val="en-GB"/>
              </w:rPr>
              <w:t>1.1 Background information</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_Toc433199258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5</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59" w:history="1">
            <w:r w:rsidR="005E69E2" w:rsidRPr="005E69E2">
              <w:rPr>
                <w:rStyle w:val="Hyperlink"/>
                <w:noProof/>
                <w:sz w:val="22"/>
                <w:szCs w:val="22"/>
                <w:lang w:val="en-GB"/>
              </w:rPr>
              <w:t>1.2 Research question and sub questions</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_Toc433199259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6</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60" w:history="1">
            <w:r w:rsidR="005E69E2" w:rsidRPr="005E69E2">
              <w:rPr>
                <w:rStyle w:val="Hyperlink"/>
                <w:noProof/>
                <w:sz w:val="22"/>
                <w:szCs w:val="22"/>
                <w:lang w:val="en-GB"/>
              </w:rPr>
              <w:t>1.3 Methods</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_Toc433199260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6</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61" w:history="1">
            <w:r w:rsidR="005E69E2" w:rsidRPr="005E69E2">
              <w:rPr>
                <w:rStyle w:val="Hyperlink"/>
                <w:noProof/>
                <w:sz w:val="22"/>
                <w:szCs w:val="22"/>
                <w:lang w:val="en-GB"/>
              </w:rPr>
              <w:t>1.4 Thesis structure</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_Toc433199261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7</w:t>
            </w:r>
            <w:r w:rsidR="005E69E2" w:rsidRPr="005E69E2">
              <w:rPr>
                <w:noProof/>
                <w:webHidden/>
                <w:sz w:val="22"/>
                <w:szCs w:val="22"/>
              </w:rPr>
              <w:fldChar w:fldCharType="end"/>
            </w:r>
          </w:hyperlink>
        </w:p>
        <w:p w:rsidR="005E69E2" w:rsidRPr="005E69E2" w:rsidRDefault="008C440D">
          <w:pPr>
            <w:pStyle w:val="TOC1"/>
            <w:tabs>
              <w:tab w:val="left" w:pos="1100"/>
              <w:tab w:val="right" w:leader="dot" w:pos="9060"/>
            </w:tabs>
            <w:rPr>
              <w:noProof/>
              <w:sz w:val="22"/>
              <w:szCs w:val="22"/>
              <w:lang w:eastAsia="nl-NL"/>
            </w:rPr>
          </w:pPr>
          <w:hyperlink w:anchor="_Toc433199262" w:history="1">
            <w:r w:rsidR="005E69E2" w:rsidRPr="005E69E2">
              <w:rPr>
                <w:rStyle w:val="Hyperlink"/>
                <w:noProof/>
                <w:sz w:val="22"/>
                <w:szCs w:val="22"/>
                <w:lang w:val="en-GB"/>
              </w:rPr>
              <w:t>Chapter 2</w:t>
            </w:r>
            <w:r w:rsidR="005E69E2" w:rsidRPr="005E69E2">
              <w:rPr>
                <w:noProof/>
                <w:sz w:val="22"/>
                <w:szCs w:val="22"/>
                <w:lang w:eastAsia="nl-NL"/>
              </w:rPr>
              <w:tab/>
            </w:r>
            <w:r w:rsidR="005E69E2" w:rsidRPr="005E69E2">
              <w:rPr>
                <w:rStyle w:val="Hyperlink"/>
                <w:noProof/>
                <w:sz w:val="22"/>
                <w:szCs w:val="22"/>
                <w:lang w:val="en-GB"/>
              </w:rPr>
              <w:t>Literature review</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_Toc433199262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8</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63" w:history="1">
            <w:r w:rsidR="005E69E2" w:rsidRPr="005E69E2">
              <w:rPr>
                <w:rStyle w:val="Hyperlink"/>
                <w:noProof/>
                <w:sz w:val="22"/>
                <w:szCs w:val="22"/>
                <w:lang w:val="en-GB"/>
              </w:rPr>
              <w:t>2.1 SCOR model</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_Toc433199263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8</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64" w:history="1">
            <w:r w:rsidR="005E69E2" w:rsidRPr="005E69E2">
              <w:rPr>
                <w:rStyle w:val="Hyperlink"/>
                <w:noProof/>
                <w:sz w:val="22"/>
                <w:szCs w:val="22"/>
                <w:lang w:val="en-GB"/>
              </w:rPr>
              <w:t>2.2 Central warehouse</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_Toc433199264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12</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65" w:history="1">
            <w:r w:rsidR="005E69E2" w:rsidRPr="005E69E2">
              <w:rPr>
                <w:rStyle w:val="Hyperlink"/>
                <w:noProof/>
                <w:sz w:val="22"/>
                <w:szCs w:val="22"/>
                <w:lang w:val="en-GB"/>
              </w:rPr>
              <w:t>2.3 Customer contact</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_Toc433199265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16</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66" w:history="1">
            <w:r w:rsidR="005E69E2" w:rsidRPr="005E69E2">
              <w:rPr>
                <w:rStyle w:val="Hyperlink"/>
                <w:noProof/>
                <w:sz w:val="22"/>
                <w:szCs w:val="22"/>
                <w:lang w:val="en-GB"/>
              </w:rPr>
              <w:t>2.4 Reverse logistics</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_Toc433199266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17</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67" w:history="1">
            <w:r w:rsidR="005E69E2" w:rsidRPr="005E69E2">
              <w:rPr>
                <w:rStyle w:val="Hyperlink"/>
                <w:noProof/>
                <w:sz w:val="22"/>
                <w:szCs w:val="22"/>
                <w:lang w:val="en-GB"/>
              </w:rPr>
              <w:t>2.5 Conclusion</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_Toc433199267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18</w:t>
            </w:r>
            <w:r w:rsidR="005E69E2" w:rsidRPr="005E69E2">
              <w:rPr>
                <w:noProof/>
                <w:webHidden/>
                <w:sz w:val="22"/>
                <w:szCs w:val="22"/>
              </w:rPr>
              <w:fldChar w:fldCharType="end"/>
            </w:r>
          </w:hyperlink>
        </w:p>
        <w:p w:rsidR="005E69E2" w:rsidRPr="005E69E2" w:rsidRDefault="008C440D">
          <w:pPr>
            <w:pStyle w:val="TOC1"/>
            <w:tabs>
              <w:tab w:val="left" w:pos="1100"/>
              <w:tab w:val="right" w:leader="dot" w:pos="9060"/>
            </w:tabs>
            <w:rPr>
              <w:noProof/>
              <w:sz w:val="22"/>
              <w:szCs w:val="22"/>
              <w:lang w:eastAsia="nl-NL"/>
            </w:rPr>
          </w:pPr>
          <w:hyperlink w:anchor="_Toc433199268" w:history="1">
            <w:r w:rsidR="005E69E2" w:rsidRPr="005E69E2">
              <w:rPr>
                <w:rStyle w:val="Hyperlink"/>
                <w:noProof/>
                <w:sz w:val="22"/>
                <w:szCs w:val="22"/>
                <w:lang w:val="en-GB"/>
              </w:rPr>
              <w:t>Chapter 3</w:t>
            </w:r>
            <w:r w:rsidR="005E69E2" w:rsidRPr="005E69E2">
              <w:rPr>
                <w:noProof/>
                <w:sz w:val="22"/>
                <w:szCs w:val="22"/>
                <w:lang w:eastAsia="nl-NL"/>
              </w:rPr>
              <w:tab/>
            </w:r>
            <w:r w:rsidR="005E69E2" w:rsidRPr="005E69E2">
              <w:rPr>
                <w:rStyle w:val="Hyperlink"/>
                <w:noProof/>
                <w:sz w:val="22"/>
                <w:szCs w:val="22"/>
                <w:lang w:val="en-GB"/>
              </w:rPr>
              <w:t>Process description logistics</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_Toc433199268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20</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69" w:history="1">
            <w:r w:rsidR="005E69E2" w:rsidRPr="005E69E2">
              <w:rPr>
                <w:rStyle w:val="Hyperlink"/>
                <w:noProof/>
                <w:sz w:val="22"/>
                <w:szCs w:val="22"/>
                <w:lang w:val="en-GB"/>
              </w:rPr>
              <w:t>3.1 Processes</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_Toc433199269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20</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70" w:history="1">
            <w:r w:rsidR="005E69E2" w:rsidRPr="005E69E2">
              <w:rPr>
                <w:rStyle w:val="Hyperlink"/>
                <w:noProof/>
                <w:sz w:val="22"/>
                <w:szCs w:val="22"/>
                <w:lang w:val="en-GB"/>
              </w:rPr>
              <w:t>3.2 Description Processes</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_Toc433199270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21</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71" w:history="1">
            <w:r w:rsidR="005E69E2" w:rsidRPr="005E69E2">
              <w:rPr>
                <w:rStyle w:val="Hyperlink"/>
                <w:noProof/>
                <w:sz w:val="22"/>
                <w:szCs w:val="22"/>
                <w:lang w:val="en-GB"/>
              </w:rPr>
              <w:t>3.3 Conclusion</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_Toc433199271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28</w:t>
            </w:r>
            <w:r w:rsidR="005E69E2" w:rsidRPr="005E69E2">
              <w:rPr>
                <w:noProof/>
                <w:webHidden/>
                <w:sz w:val="22"/>
                <w:szCs w:val="22"/>
              </w:rPr>
              <w:fldChar w:fldCharType="end"/>
            </w:r>
          </w:hyperlink>
        </w:p>
        <w:p w:rsidR="005E69E2" w:rsidRPr="005E69E2" w:rsidRDefault="008C440D">
          <w:pPr>
            <w:pStyle w:val="TOC1"/>
            <w:tabs>
              <w:tab w:val="left" w:pos="1100"/>
              <w:tab w:val="right" w:leader="dot" w:pos="9060"/>
            </w:tabs>
            <w:rPr>
              <w:noProof/>
              <w:sz w:val="22"/>
              <w:szCs w:val="22"/>
              <w:lang w:eastAsia="nl-NL"/>
            </w:rPr>
          </w:pPr>
          <w:hyperlink w:anchor="_Toc433199272" w:history="1">
            <w:r w:rsidR="005E69E2" w:rsidRPr="005E69E2">
              <w:rPr>
                <w:rStyle w:val="Hyperlink"/>
                <w:noProof/>
                <w:sz w:val="22"/>
                <w:szCs w:val="22"/>
                <w:lang w:val="en-GB"/>
              </w:rPr>
              <w:t>Chapter 4</w:t>
            </w:r>
            <w:r w:rsidR="005E69E2" w:rsidRPr="005E69E2">
              <w:rPr>
                <w:noProof/>
                <w:sz w:val="22"/>
                <w:szCs w:val="22"/>
                <w:lang w:eastAsia="nl-NL"/>
              </w:rPr>
              <w:tab/>
            </w:r>
            <w:r w:rsidR="005E69E2" w:rsidRPr="005E69E2">
              <w:rPr>
                <w:rStyle w:val="Hyperlink"/>
                <w:noProof/>
                <w:sz w:val="22"/>
                <w:szCs w:val="22"/>
                <w:lang w:val="en-GB"/>
              </w:rPr>
              <w:t>Customer contact</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_Toc433199272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30</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73" w:history="1">
            <w:r w:rsidR="005E69E2" w:rsidRPr="005E69E2">
              <w:rPr>
                <w:rStyle w:val="Hyperlink"/>
                <w:noProof/>
                <w:sz w:val="22"/>
                <w:szCs w:val="22"/>
                <w:lang w:val="en-GB"/>
              </w:rPr>
              <w:t>4.1 Test orders</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_Toc433199273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30</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74" w:history="1">
            <w:r w:rsidR="005E69E2" w:rsidRPr="005E69E2">
              <w:rPr>
                <w:rStyle w:val="Hyperlink"/>
                <w:noProof/>
                <w:sz w:val="22"/>
                <w:szCs w:val="22"/>
                <w:lang w:val="en-GB"/>
              </w:rPr>
              <w:t>4.2 Results</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_Toc433199274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31</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75" w:history="1">
            <w:r w:rsidR="005E69E2" w:rsidRPr="005E69E2">
              <w:rPr>
                <w:rStyle w:val="Hyperlink"/>
                <w:noProof/>
                <w:sz w:val="22"/>
                <w:szCs w:val="22"/>
                <w:lang w:val="en-GB"/>
              </w:rPr>
              <w:t>4.3 Conclusion</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_Toc433199275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36</w:t>
            </w:r>
            <w:r w:rsidR="005E69E2" w:rsidRPr="005E69E2">
              <w:rPr>
                <w:noProof/>
                <w:webHidden/>
                <w:sz w:val="22"/>
                <w:szCs w:val="22"/>
              </w:rPr>
              <w:fldChar w:fldCharType="end"/>
            </w:r>
          </w:hyperlink>
        </w:p>
        <w:p w:rsidR="005E69E2" w:rsidRPr="005E69E2" w:rsidRDefault="008C440D">
          <w:pPr>
            <w:pStyle w:val="TOC1"/>
            <w:tabs>
              <w:tab w:val="left" w:pos="1100"/>
              <w:tab w:val="right" w:leader="dot" w:pos="9060"/>
            </w:tabs>
            <w:rPr>
              <w:noProof/>
              <w:sz w:val="22"/>
              <w:szCs w:val="22"/>
              <w:lang w:eastAsia="nl-NL"/>
            </w:rPr>
          </w:pPr>
          <w:hyperlink w:anchor="_Toc433199276" w:history="1">
            <w:r w:rsidR="005E69E2" w:rsidRPr="005E69E2">
              <w:rPr>
                <w:rStyle w:val="Hyperlink"/>
                <w:noProof/>
                <w:sz w:val="22"/>
                <w:szCs w:val="22"/>
                <w:lang w:val="en-GB"/>
              </w:rPr>
              <w:t>Chapter 5</w:t>
            </w:r>
            <w:r w:rsidR="005E69E2" w:rsidRPr="005E69E2">
              <w:rPr>
                <w:noProof/>
                <w:sz w:val="22"/>
                <w:szCs w:val="22"/>
                <w:lang w:eastAsia="nl-NL"/>
              </w:rPr>
              <w:tab/>
            </w:r>
            <w:r w:rsidR="005E69E2" w:rsidRPr="005E69E2">
              <w:rPr>
                <w:rStyle w:val="Hyperlink"/>
                <w:noProof/>
                <w:sz w:val="22"/>
                <w:szCs w:val="22"/>
                <w:lang w:val="en-GB"/>
              </w:rPr>
              <w:t>Relation central warehouse and customer contact</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_Toc433199276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39</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77" w:history="1">
            <w:r w:rsidR="005E69E2" w:rsidRPr="005E69E2">
              <w:rPr>
                <w:rStyle w:val="Hyperlink"/>
                <w:noProof/>
                <w:sz w:val="22"/>
                <w:szCs w:val="22"/>
                <w:lang w:val="en-GB"/>
              </w:rPr>
              <w:t>5.1 Central warehouse</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_Toc433199277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39</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78" w:history="1">
            <w:r w:rsidR="005E69E2" w:rsidRPr="005E69E2">
              <w:rPr>
                <w:rStyle w:val="Hyperlink"/>
                <w:noProof/>
                <w:sz w:val="22"/>
                <w:szCs w:val="22"/>
                <w:lang w:val="en-GB"/>
              </w:rPr>
              <w:t>5.2 Customer contact</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_Toc433199278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40</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79" w:history="1">
            <w:r w:rsidR="005E69E2" w:rsidRPr="005E69E2">
              <w:rPr>
                <w:rStyle w:val="Hyperlink"/>
                <w:noProof/>
                <w:sz w:val="22"/>
                <w:szCs w:val="22"/>
                <w:lang w:val="en-GB"/>
              </w:rPr>
              <w:t>5.3 Relation</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_Toc433199279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41</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80" w:history="1">
            <w:r w:rsidR="005E69E2" w:rsidRPr="005E69E2">
              <w:rPr>
                <w:rStyle w:val="Hyperlink"/>
                <w:noProof/>
                <w:sz w:val="22"/>
                <w:szCs w:val="22"/>
                <w:lang w:val="en-GB"/>
              </w:rPr>
              <w:t>5.4 Conclusion</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_Toc433199280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42</w:t>
            </w:r>
            <w:r w:rsidR="005E69E2" w:rsidRPr="005E69E2">
              <w:rPr>
                <w:noProof/>
                <w:webHidden/>
                <w:sz w:val="22"/>
                <w:szCs w:val="22"/>
              </w:rPr>
              <w:fldChar w:fldCharType="end"/>
            </w:r>
          </w:hyperlink>
        </w:p>
        <w:p w:rsidR="005E69E2" w:rsidRPr="005E69E2" w:rsidRDefault="008C440D">
          <w:pPr>
            <w:pStyle w:val="TOC1"/>
            <w:tabs>
              <w:tab w:val="left" w:pos="1100"/>
              <w:tab w:val="right" w:leader="dot" w:pos="9060"/>
            </w:tabs>
            <w:rPr>
              <w:noProof/>
              <w:sz w:val="22"/>
              <w:szCs w:val="22"/>
              <w:lang w:eastAsia="nl-NL"/>
            </w:rPr>
          </w:pPr>
          <w:hyperlink w:anchor="_Toc433199281" w:history="1">
            <w:r w:rsidR="005E69E2" w:rsidRPr="005E69E2">
              <w:rPr>
                <w:rStyle w:val="Hyperlink"/>
                <w:noProof/>
                <w:sz w:val="22"/>
                <w:szCs w:val="22"/>
                <w:lang w:val="en-GB"/>
              </w:rPr>
              <w:t>Chapter 6</w:t>
            </w:r>
            <w:r w:rsidR="005E69E2" w:rsidRPr="005E69E2">
              <w:rPr>
                <w:noProof/>
                <w:sz w:val="22"/>
                <w:szCs w:val="22"/>
                <w:lang w:eastAsia="nl-NL"/>
              </w:rPr>
              <w:tab/>
            </w:r>
            <w:r w:rsidR="005E69E2" w:rsidRPr="005E69E2">
              <w:rPr>
                <w:rStyle w:val="Hyperlink"/>
                <w:noProof/>
                <w:sz w:val="22"/>
                <w:szCs w:val="22"/>
                <w:lang w:val="en-GB"/>
              </w:rPr>
              <w:t>Warehouse performance</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_Toc433199281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44</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82" w:history="1">
            <w:r w:rsidR="005E69E2" w:rsidRPr="005E69E2">
              <w:rPr>
                <w:rStyle w:val="Hyperlink"/>
                <w:noProof/>
                <w:sz w:val="22"/>
                <w:szCs w:val="22"/>
                <w:lang w:val="en-GB"/>
              </w:rPr>
              <w:t>6.1 Simulation model</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_Toc433199282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44</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83" w:history="1">
            <w:r w:rsidR="005E69E2" w:rsidRPr="005E69E2">
              <w:rPr>
                <w:rStyle w:val="Hyperlink"/>
                <w:noProof/>
                <w:sz w:val="22"/>
                <w:szCs w:val="22"/>
                <w:lang w:val="en-GB"/>
              </w:rPr>
              <w:t>6.2 Planning</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_Toc433199283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48</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84" w:history="1">
            <w:r w:rsidR="005E69E2" w:rsidRPr="005E69E2">
              <w:rPr>
                <w:rStyle w:val="Hyperlink"/>
                <w:noProof/>
                <w:sz w:val="22"/>
                <w:szCs w:val="22"/>
                <w:lang w:val="en-GB"/>
              </w:rPr>
              <w:t>6.3 Results</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_Toc433199284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49</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85" w:history="1">
            <w:r w:rsidR="005E69E2" w:rsidRPr="005E69E2">
              <w:rPr>
                <w:rStyle w:val="Hyperlink"/>
                <w:noProof/>
                <w:sz w:val="22"/>
                <w:szCs w:val="22"/>
                <w:lang w:val="en-GB"/>
              </w:rPr>
              <w:t>6.4 Conclusion</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_Toc433199285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62</w:t>
            </w:r>
            <w:r w:rsidR="005E69E2" w:rsidRPr="005E69E2">
              <w:rPr>
                <w:noProof/>
                <w:webHidden/>
                <w:sz w:val="22"/>
                <w:szCs w:val="22"/>
              </w:rPr>
              <w:fldChar w:fldCharType="end"/>
            </w:r>
          </w:hyperlink>
        </w:p>
        <w:p w:rsidR="005E69E2" w:rsidRPr="005E69E2" w:rsidRDefault="008C440D">
          <w:pPr>
            <w:pStyle w:val="TOC1"/>
            <w:tabs>
              <w:tab w:val="left" w:pos="1100"/>
              <w:tab w:val="right" w:leader="dot" w:pos="9060"/>
            </w:tabs>
            <w:rPr>
              <w:noProof/>
              <w:sz w:val="22"/>
              <w:szCs w:val="22"/>
              <w:lang w:eastAsia="nl-NL"/>
            </w:rPr>
          </w:pPr>
          <w:hyperlink w:anchor="_Toc433199286" w:history="1">
            <w:r w:rsidR="005E69E2" w:rsidRPr="005E69E2">
              <w:rPr>
                <w:rStyle w:val="Hyperlink"/>
                <w:noProof/>
                <w:sz w:val="22"/>
                <w:szCs w:val="22"/>
                <w:lang w:val="en-GB"/>
              </w:rPr>
              <w:t>Chapter 7</w:t>
            </w:r>
            <w:r w:rsidR="005E69E2" w:rsidRPr="005E69E2">
              <w:rPr>
                <w:noProof/>
                <w:sz w:val="22"/>
                <w:szCs w:val="22"/>
                <w:lang w:eastAsia="nl-NL"/>
              </w:rPr>
              <w:tab/>
            </w:r>
            <w:r w:rsidR="005E69E2" w:rsidRPr="005E69E2">
              <w:rPr>
                <w:rStyle w:val="Hyperlink"/>
                <w:noProof/>
                <w:sz w:val="22"/>
                <w:szCs w:val="22"/>
                <w:lang w:val="en-GB"/>
              </w:rPr>
              <w:t>Customer contact improvements</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_Toc433199286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65</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87" w:history="1">
            <w:r w:rsidR="005E69E2" w:rsidRPr="005E69E2">
              <w:rPr>
                <w:rStyle w:val="Hyperlink"/>
                <w:noProof/>
                <w:sz w:val="22"/>
                <w:szCs w:val="22"/>
                <w:lang w:val="en-GB"/>
              </w:rPr>
              <w:t>7.1 Comparison</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_Toc433199287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65</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88" w:history="1">
            <w:r w:rsidR="005E69E2" w:rsidRPr="005E69E2">
              <w:rPr>
                <w:rStyle w:val="Hyperlink"/>
                <w:noProof/>
                <w:sz w:val="22"/>
                <w:szCs w:val="22"/>
                <w:lang w:val="en-GB"/>
              </w:rPr>
              <w:t>7.2 Points of improvement</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_Toc433199288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66</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89" w:history="1">
            <w:r w:rsidR="005E69E2" w:rsidRPr="005E69E2">
              <w:rPr>
                <w:rStyle w:val="Hyperlink"/>
                <w:noProof/>
                <w:sz w:val="22"/>
                <w:szCs w:val="22"/>
                <w:lang w:val="en-GB"/>
              </w:rPr>
              <w:t>7.3 Conclusion</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_Toc433199289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67</w:t>
            </w:r>
            <w:r w:rsidR="005E69E2" w:rsidRPr="005E69E2">
              <w:rPr>
                <w:noProof/>
                <w:webHidden/>
                <w:sz w:val="22"/>
                <w:szCs w:val="22"/>
              </w:rPr>
              <w:fldChar w:fldCharType="end"/>
            </w:r>
          </w:hyperlink>
        </w:p>
        <w:p w:rsidR="005E69E2" w:rsidRPr="005E69E2" w:rsidRDefault="008C440D">
          <w:pPr>
            <w:pStyle w:val="TOC1"/>
            <w:tabs>
              <w:tab w:val="left" w:pos="1100"/>
              <w:tab w:val="right" w:leader="dot" w:pos="9060"/>
            </w:tabs>
            <w:rPr>
              <w:noProof/>
              <w:sz w:val="22"/>
              <w:szCs w:val="22"/>
              <w:lang w:eastAsia="nl-NL"/>
            </w:rPr>
          </w:pPr>
          <w:hyperlink w:anchor="_Toc433199290" w:history="1">
            <w:r w:rsidR="005E69E2" w:rsidRPr="005E69E2">
              <w:rPr>
                <w:rStyle w:val="Hyperlink"/>
                <w:noProof/>
                <w:sz w:val="22"/>
                <w:szCs w:val="22"/>
                <w:lang w:val="en-GB"/>
              </w:rPr>
              <w:t>Chapter 8</w:t>
            </w:r>
            <w:r w:rsidR="005E69E2" w:rsidRPr="005E69E2">
              <w:rPr>
                <w:noProof/>
                <w:sz w:val="22"/>
                <w:szCs w:val="22"/>
                <w:lang w:eastAsia="nl-NL"/>
              </w:rPr>
              <w:tab/>
            </w:r>
            <w:r w:rsidR="005E69E2" w:rsidRPr="005E69E2">
              <w:rPr>
                <w:rStyle w:val="Hyperlink"/>
                <w:noProof/>
                <w:sz w:val="22"/>
                <w:szCs w:val="22"/>
                <w:lang w:val="en-GB"/>
              </w:rPr>
              <w:t>Conclusion</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_Toc433199290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68</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91" w:history="1">
            <w:r w:rsidR="005E69E2" w:rsidRPr="005E69E2">
              <w:rPr>
                <w:rStyle w:val="Hyperlink"/>
                <w:noProof/>
                <w:sz w:val="22"/>
                <w:szCs w:val="22"/>
                <w:lang w:val="en-GB"/>
              </w:rPr>
              <w:t>8.1 Recommendations</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_Toc433199291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70</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92" w:history="1">
            <w:r w:rsidR="005E69E2" w:rsidRPr="005E69E2">
              <w:rPr>
                <w:rStyle w:val="Hyperlink"/>
                <w:noProof/>
                <w:sz w:val="22"/>
                <w:szCs w:val="22"/>
                <w:lang w:val="en-GB"/>
              </w:rPr>
              <w:t>8.2 Limitations and future research</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_Toc433199292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71</w:t>
            </w:r>
            <w:r w:rsidR="005E69E2" w:rsidRPr="005E69E2">
              <w:rPr>
                <w:noProof/>
                <w:webHidden/>
                <w:sz w:val="22"/>
                <w:szCs w:val="22"/>
              </w:rPr>
              <w:fldChar w:fldCharType="end"/>
            </w:r>
          </w:hyperlink>
        </w:p>
        <w:p w:rsidR="005E69E2" w:rsidRPr="005E69E2" w:rsidRDefault="008C440D">
          <w:pPr>
            <w:pStyle w:val="TOC1"/>
            <w:tabs>
              <w:tab w:val="right" w:leader="dot" w:pos="9060"/>
            </w:tabs>
            <w:rPr>
              <w:noProof/>
              <w:sz w:val="22"/>
              <w:szCs w:val="22"/>
              <w:lang w:eastAsia="nl-NL"/>
            </w:rPr>
          </w:pPr>
          <w:hyperlink w:anchor="_Toc433199293" w:history="1">
            <w:r w:rsidR="005E69E2" w:rsidRPr="005E69E2">
              <w:rPr>
                <w:rStyle w:val="Hyperlink"/>
                <w:noProof/>
                <w:sz w:val="22"/>
                <w:szCs w:val="22"/>
                <w:lang w:val="en-GB"/>
              </w:rPr>
              <w:t>Bibliography</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_Toc433199293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73</w:t>
            </w:r>
            <w:r w:rsidR="005E69E2" w:rsidRPr="005E69E2">
              <w:rPr>
                <w:noProof/>
                <w:webHidden/>
                <w:sz w:val="22"/>
                <w:szCs w:val="22"/>
              </w:rPr>
              <w:fldChar w:fldCharType="end"/>
            </w:r>
          </w:hyperlink>
        </w:p>
        <w:p w:rsidR="005E69E2" w:rsidRPr="005E69E2" w:rsidRDefault="008C440D">
          <w:pPr>
            <w:pStyle w:val="TOC1"/>
            <w:tabs>
              <w:tab w:val="right" w:leader="dot" w:pos="9060"/>
            </w:tabs>
            <w:rPr>
              <w:noProof/>
              <w:sz w:val="22"/>
              <w:szCs w:val="22"/>
              <w:lang w:eastAsia="nl-NL"/>
            </w:rPr>
          </w:pPr>
          <w:hyperlink w:anchor="_Toc433199294" w:history="1">
            <w:r w:rsidR="005E69E2" w:rsidRPr="005E69E2">
              <w:rPr>
                <w:rStyle w:val="Hyperlink"/>
                <w:noProof/>
                <w:sz w:val="22"/>
                <w:szCs w:val="22"/>
                <w:lang w:val="en-GB"/>
              </w:rPr>
              <w:t>Appendix</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_Toc433199294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76</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95" w:history="1">
            <w:r w:rsidR="005E69E2" w:rsidRPr="005E69E2">
              <w:rPr>
                <w:rStyle w:val="Hyperlink"/>
                <w:noProof/>
                <w:sz w:val="22"/>
                <w:szCs w:val="22"/>
                <w:lang w:val="en-GB"/>
              </w:rPr>
              <w:t>Appendix 1: Description processes</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_Toc433199295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76</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96" w:history="1">
            <w:r w:rsidR="005E69E2" w:rsidRPr="005E69E2">
              <w:rPr>
                <w:rStyle w:val="Hyperlink"/>
                <w:noProof/>
                <w:sz w:val="22"/>
                <w:szCs w:val="22"/>
              </w:rPr>
              <w:t>Appendix 2: Procedure Aanleveringen Filialen</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_Toc433199296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81</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97" w:history="1">
            <w:r w:rsidR="005E69E2" w:rsidRPr="005E69E2">
              <w:rPr>
                <w:rStyle w:val="Hyperlink"/>
                <w:noProof/>
                <w:sz w:val="22"/>
                <w:szCs w:val="22"/>
              </w:rPr>
              <w:t>Appendix 3: Bezorgservice</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_Toc433199297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83</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98" w:history="1">
            <w:r w:rsidR="005E69E2" w:rsidRPr="005E69E2">
              <w:rPr>
                <w:rStyle w:val="Hyperlink"/>
                <w:noProof/>
                <w:sz w:val="22"/>
                <w:szCs w:val="22"/>
              </w:rPr>
              <w:t>Appendix 4: Order confirmation (22-06-2015)</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_Toc433199298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87</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299" w:history="1">
            <w:r w:rsidR="005E69E2" w:rsidRPr="005E69E2">
              <w:rPr>
                <w:rStyle w:val="Hyperlink"/>
                <w:noProof/>
                <w:sz w:val="22"/>
                <w:szCs w:val="22"/>
                <w:lang w:val="en-GB"/>
              </w:rPr>
              <w:t>Appendix 5: Product confirmation (22-06-2015)</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_Toc433199299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87</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300" w:history="1">
            <w:r w:rsidR="005E69E2" w:rsidRPr="005E69E2">
              <w:rPr>
                <w:rStyle w:val="Hyperlink"/>
                <w:noProof/>
                <w:sz w:val="22"/>
                <w:szCs w:val="22"/>
                <w:lang w:val="en-GB"/>
              </w:rPr>
              <w:t>Appendix 6: Information (30-06-2015)</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_Toc433199300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88</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301" w:history="1">
            <w:r w:rsidR="005E69E2" w:rsidRPr="005E69E2">
              <w:rPr>
                <w:rStyle w:val="Hyperlink"/>
                <w:noProof/>
                <w:sz w:val="22"/>
                <w:szCs w:val="22"/>
              </w:rPr>
              <w:t>Appendix 7: Voicemail Thijse (23-06-2015)</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_Toc433199301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88</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302" w:history="1">
            <w:r w:rsidR="005E69E2" w:rsidRPr="005E69E2">
              <w:rPr>
                <w:rStyle w:val="Hyperlink"/>
                <w:noProof/>
                <w:sz w:val="22"/>
                <w:szCs w:val="22"/>
                <w:lang w:val="en-GB"/>
              </w:rPr>
              <w:t>Appendix 8: Order cancelled (22-06-2015)</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_Toc433199302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89</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303" w:history="1">
            <w:r w:rsidR="005E69E2" w:rsidRPr="005E69E2">
              <w:rPr>
                <w:rStyle w:val="Hyperlink"/>
                <w:noProof/>
                <w:sz w:val="22"/>
                <w:szCs w:val="22"/>
                <w:lang w:val="en-GB"/>
              </w:rPr>
              <w:t>Appendix 9: Confirmation iDEAL payment (27-07-2015)</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_Toc433199303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89</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304" w:history="1">
            <w:r w:rsidR="005E69E2" w:rsidRPr="005E69E2">
              <w:rPr>
                <w:rStyle w:val="Hyperlink"/>
                <w:noProof/>
                <w:sz w:val="22"/>
                <w:szCs w:val="22"/>
                <w:lang w:val="en-GB"/>
              </w:rPr>
              <w:t>Appendix 10: Acceptance order (27-07-2015)</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_Toc433199304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90</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305" w:history="1">
            <w:r w:rsidR="005E69E2" w:rsidRPr="005E69E2">
              <w:rPr>
                <w:rStyle w:val="Hyperlink"/>
                <w:noProof/>
                <w:sz w:val="22"/>
                <w:szCs w:val="22"/>
                <w:lang w:val="en-GB"/>
              </w:rPr>
              <w:t>Appendix 11: Track-and-trace page (28-07-2015)</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_Toc433199305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91</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306" w:history="1">
            <w:r w:rsidR="005E69E2" w:rsidRPr="005E69E2">
              <w:rPr>
                <w:rStyle w:val="Hyperlink"/>
                <w:noProof/>
                <w:sz w:val="22"/>
                <w:szCs w:val="22"/>
                <w:lang w:val="en-GB"/>
              </w:rPr>
              <w:t>Appendix 12: Order not completed (27-08-2015)</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_Toc433199306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92</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307" w:history="1">
            <w:r w:rsidR="005E69E2" w:rsidRPr="005E69E2">
              <w:rPr>
                <w:rStyle w:val="Hyperlink"/>
                <w:noProof/>
                <w:sz w:val="22"/>
                <w:szCs w:val="22"/>
                <w:lang w:val="en-GB"/>
              </w:rPr>
              <w:t>Appendix 13: Order cancelled &amp; discount (22-07-2015)</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_Toc433199307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92</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308" w:history="1">
            <w:r w:rsidR="005E69E2" w:rsidRPr="005E69E2">
              <w:rPr>
                <w:rStyle w:val="Hyperlink"/>
                <w:noProof/>
                <w:sz w:val="22"/>
                <w:szCs w:val="22"/>
                <w:lang w:val="en-GB"/>
              </w:rPr>
              <w:t>Appendix 14: Overview page (27-07-2015)</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_Toc433199308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93</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309" w:history="1">
            <w:r w:rsidR="005E69E2" w:rsidRPr="005E69E2">
              <w:rPr>
                <w:rStyle w:val="Hyperlink"/>
                <w:noProof/>
                <w:sz w:val="22"/>
                <w:szCs w:val="22"/>
                <w:lang w:val="en-GB"/>
              </w:rPr>
              <w:t>Appendix 15: My orders page (27-07-2015)</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_Toc433199309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94</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310" w:history="1">
            <w:r w:rsidR="005E69E2" w:rsidRPr="005E69E2">
              <w:rPr>
                <w:rStyle w:val="Hyperlink"/>
                <w:noProof/>
                <w:sz w:val="22"/>
                <w:szCs w:val="22"/>
                <w:lang w:val="en-GB"/>
              </w:rPr>
              <w:t>Appendix 16: Confirmation + refund (18-09-2015)</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_Toc433199310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94</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311" w:history="1">
            <w:r w:rsidR="005E69E2" w:rsidRPr="005E69E2">
              <w:rPr>
                <w:rStyle w:val="Hyperlink"/>
                <w:noProof/>
                <w:sz w:val="22"/>
                <w:szCs w:val="22"/>
                <w:lang w:val="en-GB"/>
              </w:rPr>
              <w:t>Appendix 17: Customer contact chart</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_Toc433199311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95</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312" w:history="1">
            <w:r w:rsidR="005E69E2" w:rsidRPr="005E69E2">
              <w:rPr>
                <w:rStyle w:val="Hyperlink"/>
                <w:noProof/>
                <w:sz w:val="22"/>
                <w:szCs w:val="22"/>
                <w:lang w:val="en-GB"/>
              </w:rPr>
              <w:t>Appendix 18: Calculations Excel simulation model</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_Toc433199312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96</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313" w:history="1">
            <w:r w:rsidR="005E69E2" w:rsidRPr="005E69E2">
              <w:rPr>
                <w:rStyle w:val="Hyperlink"/>
                <w:noProof/>
                <w:sz w:val="22"/>
                <w:szCs w:val="22"/>
                <w:lang w:val="en-GB"/>
              </w:rPr>
              <w:t>Appendix 19: Planning data</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_Toc433199313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99</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314" w:history="1">
            <w:r w:rsidR="005E69E2" w:rsidRPr="005E69E2">
              <w:rPr>
                <w:rStyle w:val="Hyperlink"/>
                <w:noProof/>
                <w:sz w:val="22"/>
                <w:szCs w:val="22"/>
                <w:lang w:val="en-GB"/>
              </w:rPr>
              <w:t>Appendix 20: Results t-tests</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_Toc433199314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100</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315" w:history="1">
            <w:r w:rsidR="005E69E2" w:rsidRPr="005E69E2">
              <w:rPr>
                <w:rStyle w:val="Hyperlink"/>
                <w:noProof/>
                <w:sz w:val="22"/>
                <w:szCs w:val="22"/>
                <w:lang w:val="en-GB"/>
              </w:rPr>
              <w:t>Appendix 21: Coolblue website after ordering</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_Toc433199315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101</w:t>
            </w:r>
            <w:r w:rsidR="005E69E2" w:rsidRPr="005E69E2">
              <w:rPr>
                <w:noProof/>
                <w:webHidden/>
                <w:sz w:val="22"/>
                <w:szCs w:val="22"/>
              </w:rPr>
              <w:fldChar w:fldCharType="end"/>
            </w:r>
          </w:hyperlink>
        </w:p>
        <w:p w:rsidR="005E69E2" w:rsidRPr="005E69E2" w:rsidRDefault="008C440D">
          <w:pPr>
            <w:pStyle w:val="TOC2"/>
            <w:tabs>
              <w:tab w:val="right" w:leader="dot" w:pos="9060"/>
            </w:tabs>
            <w:rPr>
              <w:noProof/>
              <w:sz w:val="22"/>
              <w:szCs w:val="22"/>
              <w:lang w:eastAsia="nl-NL"/>
            </w:rPr>
          </w:pPr>
          <w:hyperlink w:anchor="_Toc433199316" w:history="1">
            <w:r w:rsidR="005E69E2" w:rsidRPr="005E69E2">
              <w:rPr>
                <w:rStyle w:val="Hyperlink"/>
                <w:noProof/>
                <w:sz w:val="22"/>
                <w:szCs w:val="22"/>
              </w:rPr>
              <w:t>Appendix 22: Coolblue return page</w:t>
            </w:r>
            <w:r w:rsidR="005E69E2" w:rsidRPr="005E69E2">
              <w:rPr>
                <w:noProof/>
                <w:webHidden/>
                <w:sz w:val="22"/>
                <w:szCs w:val="22"/>
              </w:rPr>
              <w:tab/>
            </w:r>
            <w:r w:rsidR="005E69E2" w:rsidRPr="005E69E2">
              <w:rPr>
                <w:noProof/>
                <w:webHidden/>
                <w:sz w:val="22"/>
                <w:szCs w:val="22"/>
              </w:rPr>
              <w:fldChar w:fldCharType="begin"/>
            </w:r>
            <w:r w:rsidR="005E69E2" w:rsidRPr="005E69E2">
              <w:rPr>
                <w:noProof/>
                <w:webHidden/>
                <w:sz w:val="22"/>
                <w:szCs w:val="22"/>
              </w:rPr>
              <w:instrText xml:space="preserve"> PAGEREF _Toc433199316 \h </w:instrText>
            </w:r>
            <w:r w:rsidR="005E69E2" w:rsidRPr="005E69E2">
              <w:rPr>
                <w:noProof/>
                <w:webHidden/>
                <w:sz w:val="22"/>
                <w:szCs w:val="22"/>
              </w:rPr>
            </w:r>
            <w:r w:rsidR="005E69E2" w:rsidRPr="005E69E2">
              <w:rPr>
                <w:noProof/>
                <w:webHidden/>
                <w:sz w:val="22"/>
                <w:szCs w:val="22"/>
              </w:rPr>
              <w:fldChar w:fldCharType="separate"/>
            </w:r>
            <w:r w:rsidR="005E69E2" w:rsidRPr="005E69E2">
              <w:rPr>
                <w:noProof/>
                <w:webHidden/>
                <w:sz w:val="22"/>
                <w:szCs w:val="22"/>
              </w:rPr>
              <w:t>102</w:t>
            </w:r>
            <w:r w:rsidR="005E69E2" w:rsidRPr="005E69E2">
              <w:rPr>
                <w:noProof/>
                <w:webHidden/>
                <w:sz w:val="22"/>
                <w:szCs w:val="22"/>
              </w:rPr>
              <w:fldChar w:fldCharType="end"/>
            </w:r>
          </w:hyperlink>
        </w:p>
        <w:p w:rsidR="00432886" w:rsidRPr="00432886" w:rsidRDefault="009313C9" w:rsidP="00BD5705">
          <w:pPr>
            <w:rPr>
              <w:sz w:val="22"/>
              <w:szCs w:val="22"/>
            </w:rPr>
          </w:pPr>
          <w:r w:rsidRPr="005E69E2">
            <w:rPr>
              <w:sz w:val="22"/>
              <w:szCs w:val="22"/>
            </w:rPr>
            <w:fldChar w:fldCharType="end"/>
          </w:r>
        </w:p>
      </w:sdtContent>
    </w:sdt>
    <w:p w:rsidR="00BD5705" w:rsidRDefault="00BD5705">
      <w:pPr>
        <w:rPr>
          <w:caps/>
          <w:color w:val="FFFFFF" w:themeColor="background1"/>
          <w:spacing w:val="15"/>
          <w:sz w:val="22"/>
          <w:szCs w:val="22"/>
          <w:lang w:val="en-GB"/>
        </w:rPr>
      </w:pPr>
      <w:r>
        <w:rPr>
          <w:lang w:val="en-GB"/>
        </w:rPr>
        <w:br w:type="page"/>
      </w:r>
    </w:p>
    <w:p w:rsidR="004D09DE" w:rsidRDefault="004D31EF" w:rsidP="006E50FB">
      <w:pPr>
        <w:pStyle w:val="Heading1"/>
        <w:spacing w:line="360" w:lineRule="auto"/>
        <w:jc w:val="both"/>
        <w:rPr>
          <w:lang w:val="en-GB"/>
        </w:rPr>
      </w:pPr>
      <w:bookmarkStart w:id="2" w:name="_Toc433199257"/>
      <w:r w:rsidRPr="003110E7">
        <w:rPr>
          <w:lang w:val="en-GB"/>
        </w:rPr>
        <w:t>Chapter</w:t>
      </w:r>
      <w:r w:rsidR="009D2222" w:rsidRPr="003110E7">
        <w:rPr>
          <w:lang w:val="en-GB"/>
        </w:rPr>
        <w:t xml:space="preserve"> 1</w:t>
      </w:r>
      <w:r w:rsidR="009D2222" w:rsidRPr="003110E7">
        <w:rPr>
          <w:lang w:val="en-GB"/>
        </w:rPr>
        <w:tab/>
      </w:r>
      <w:r w:rsidRPr="003110E7">
        <w:rPr>
          <w:lang w:val="en-GB"/>
        </w:rPr>
        <w:t>Introduction</w:t>
      </w:r>
      <w:bookmarkEnd w:id="2"/>
    </w:p>
    <w:p w:rsidR="0079623A" w:rsidRDefault="0079623A" w:rsidP="0079623A">
      <w:pPr>
        <w:spacing w:line="360" w:lineRule="auto"/>
        <w:jc w:val="both"/>
        <w:rPr>
          <w:sz w:val="22"/>
          <w:szCs w:val="22"/>
          <w:lang w:val="en-GB"/>
        </w:rPr>
      </w:pPr>
      <w:r>
        <w:rPr>
          <w:sz w:val="22"/>
          <w:szCs w:val="22"/>
          <w:lang w:val="en-GB"/>
        </w:rPr>
        <w:t>“</w:t>
      </w:r>
      <w:r w:rsidRPr="0079623A">
        <w:rPr>
          <w:sz w:val="22"/>
          <w:szCs w:val="22"/>
          <w:lang w:val="en-GB"/>
        </w:rPr>
        <w:t xml:space="preserve">In a supply chain, </w:t>
      </w:r>
      <w:r w:rsidR="00E57F2F">
        <w:rPr>
          <w:sz w:val="22"/>
          <w:szCs w:val="22"/>
          <w:lang w:val="en-GB"/>
        </w:rPr>
        <w:t xml:space="preserve">the </w:t>
      </w:r>
      <w:r w:rsidRPr="0079623A">
        <w:rPr>
          <w:sz w:val="22"/>
          <w:szCs w:val="22"/>
          <w:lang w:val="en-GB"/>
        </w:rPr>
        <w:t>warehousing function is very critical as it acts as a node in linking the material flows between the supplier and customer</w:t>
      </w:r>
      <w:r>
        <w:rPr>
          <w:sz w:val="22"/>
          <w:szCs w:val="22"/>
          <w:lang w:val="en-GB"/>
        </w:rPr>
        <w:t xml:space="preserve">” </w:t>
      </w:r>
      <w:r w:rsidR="00776A7C" w:rsidRPr="00DA0E05">
        <w:rPr>
          <w:noProof/>
          <w:sz w:val="22"/>
          <w:szCs w:val="22"/>
          <w:lang w:val="en-GB"/>
        </w:rPr>
        <w:t>(Ramaa, Subramanya &amp; Rangaswamy, 2012)</w:t>
      </w:r>
      <w:r w:rsidRPr="0079623A">
        <w:rPr>
          <w:sz w:val="22"/>
          <w:szCs w:val="22"/>
          <w:lang w:val="en-GB"/>
        </w:rPr>
        <w:t>.</w:t>
      </w:r>
    </w:p>
    <w:p w:rsidR="007F42FF" w:rsidRDefault="009F0CC2" w:rsidP="007F42FF">
      <w:pPr>
        <w:spacing w:line="360" w:lineRule="auto"/>
        <w:jc w:val="both"/>
        <w:rPr>
          <w:sz w:val="22"/>
          <w:szCs w:val="22"/>
          <w:lang w:val="en-GB"/>
        </w:rPr>
      </w:pPr>
      <w:r>
        <w:rPr>
          <w:sz w:val="22"/>
          <w:szCs w:val="22"/>
          <w:lang w:val="en-GB"/>
        </w:rPr>
        <w:t>“</w:t>
      </w:r>
      <w:r w:rsidR="007F42FF" w:rsidRPr="007F42FF">
        <w:rPr>
          <w:sz w:val="22"/>
          <w:szCs w:val="22"/>
          <w:lang w:val="en-GB"/>
        </w:rPr>
        <w:t>Warehouses form an important link in the supply chain. Pro</w:t>
      </w:r>
      <w:r w:rsidR="007F42FF">
        <w:rPr>
          <w:sz w:val="22"/>
          <w:szCs w:val="22"/>
          <w:lang w:val="en-GB"/>
        </w:rPr>
        <w:t xml:space="preserve">ducts can be stored temporarily </w:t>
      </w:r>
      <w:r w:rsidR="007F42FF" w:rsidRPr="007F42FF">
        <w:rPr>
          <w:sz w:val="22"/>
          <w:szCs w:val="22"/>
          <w:lang w:val="en-GB"/>
        </w:rPr>
        <w:t>in warehouses and customer orders can be filled by retrieving products from storage</w:t>
      </w:r>
      <w:r>
        <w:rPr>
          <w:sz w:val="22"/>
          <w:szCs w:val="22"/>
          <w:lang w:val="en-GB"/>
        </w:rPr>
        <w:t>”</w:t>
      </w:r>
      <w:r w:rsidR="007F42FF">
        <w:rPr>
          <w:sz w:val="22"/>
          <w:szCs w:val="22"/>
          <w:lang w:val="en-GB"/>
        </w:rPr>
        <w:t xml:space="preserve"> </w:t>
      </w:r>
      <w:sdt>
        <w:sdtPr>
          <w:rPr>
            <w:sz w:val="22"/>
            <w:szCs w:val="22"/>
            <w:lang w:val="en-GB"/>
          </w:rPr>
          <w:id w:val="-59636206"/>
          <w:citation/>
        </w:sdtPr>
        <w:sdtEndPr/>
        <w:sdtContent>
          <w:r w:rsidR="009313C9">
            <w:rPr>
              <w:sz w:val="22"/>
              <w:szCs w:val="22"/>
              <w:lang w:val="en-GB"/>
            </w:rPr>
            <w:fldChar w:fldCharType="begin"/>
          </w:r>
          <w:r w:rsidR="007F42FF">
            <w:rPr>
              <w:sz w:val="22"/>
              <w:szCs w:val="22"/>
              <w:lang w:val="en-GB"/>
            </w:rPr>
            <w:instrText xml:space="preserve">CITATION Roo011 \t  \l 1043 </w:instrText>
          </w:r>
          <w:r w:rsidR="009313C9">
            <w:rPr>
              <w:sz w:val="22"/>
              <w:szCs w:val="22"/>
              <w:lang w:val="en-GB"/>
            </w:rPr>
            <w:fldChar w:fldCharType="separate"/>
          </w:r>
          <w:r w:rsidR="00B7081D" w:rsidRPr="00B7081D">
            <w:rPr>
              <w:noProof/>
              <w:sz w:val="22"/>
              <w:szCs w:val="22"/>
              <w:lang w:val="en-GB"/>
            </w:rPr>
            <w:t>(Roodbergen &amp; De Koster, 2001)</w:t>
          </w:r>
          <w:r w:rsidR="009313C9">
            <w:rPr>
              <w:sz w:val="22"/>
              <w:szCs w:val="22"/>
              <w:lang w:val="en-GB"/>
            </w:rPr>
            <w:fldChar w:fldCharType="end"/>
          </w:r>
        </w:sdtContent>
      </w:sdt>
      <w:r w:rsidR="007F42FF" w:rsidRPr="007F42FF">
        <w:rPr>
          <w:sz w:val="22"/>
          <w:szCs w:val="22"/>
          <w:lang w:val="en-GB"/>
        </w:rPr>
        <w:t>.</w:t>
      </w:r>
    </w:p>
    <w:p w:rsidR="000E3AAB" w:rsidRDefault="00A1582E" w:rsidP="000E3AAB">
      <w:pPr>
        <w:spacing w:line="360" w:lineRule="auto"/>
        <w:jc w:val="both"/>
        <w:rPr>
          <w:sz w:val="22"/>
          <w:szCs w:val="22"/>
          <w:lang w:val="en-GB"/>
        </w:rPr>
      </w:pPr>
      <w:r w:rsidRPr="00A1582E">
        <w:rPr>
          <w:sz w:val="22"/>
          <w:szCs w:val="22"/>
          <w:lang w:val="en-GB"/>
        </w:rPr>
        <w:t>“</w:t>
      </w:r>
      <w:r w:rsidR="000E3AAB" w:rsidRPr="00A1582E">
        <w:rPr>
          <w:sz w:val="22"/>
          <w:szCs w:val="22"/>
          <w:lang w:val="en-GB"/>
        </w:rPr>
        <w:t>Developing more responsive order fulfilment processes is generally recogni</w:t>
      </w:r>
      <w:r w:rsidR="004513AD" w:rsidRPr="00A1582E">
        <w:rPr>
          <w:sz w:val="22"/>
          <w:szCs w:val="22"/>
          <w:lang w:val="en-GB"/>
        </w:rPr>
        <w:t>z</w:t>
      </w:r>
      <w:r w:rsidR="000E3AAB" w:rsidRPr="00A1582E">
        <w:rPr>
          <w:sz w:val="22"/>
          <w:szCs w:val="22"/>
          <w:lang w:val="en-GB"/>
        </w:rPr>
        <w:t>ed as being desirable</w:t>
      </w:r>
      <w:r w:rsidRPr="00A1582E">
        <w:rPr>
          <w:sz w:val="22"/>
          <w:szCs w:val="22"/>
          <w:lang w:val="en-GB"/>
        </w:rPr>
        <w:t>”</w:t>
      </w:r>
      <w:r>
        <w:rPr>
          <w:sz w:val="22"/>
          <w:szCs w:val="22"/>
          <w:lang w:val="en-GB"/>
        </w:rPr>
        <w:t xml:space="preserve"> </w:t>
      </w:r>
      <w:sdt>
        <w:sdtPr>
          <w:rPr>
            <w:sz w:val="22"/>
            <w:szCs w:val="22"/>
            <w:lang w:val="en-GB"/>
          </w:rPr>
          <w:id w:val="1337501978"/>
          <w:citation/>
        </w:sdtPr>
        <w:sdtEndPr/>
        <w:sdtContent>
          <w:r>
            <w:rPr>
              <w:sz w:val="22"/>
              <w:szCs w:val="22"/>
              <w:lang w:val="en-GB"/>
            </w:rPr>
            <w:fldChar w:fldCharType="begin"/>
          </w:r>
          <w:r w:rsidR="00C952E0">
            <w:rPr>
              <w:sz w:val="22"/>
              <w:szCs w:val="22"/>
              <w:lang w:val="en-GB"/>
            </w:rPr>
            <w:instrText xml:space="preserve">CITATION Dua99 \l 1043 </w:instrText>
          </w:r>
          <w:r>
            <w:rPr>
              <w:sz w:val="22"/>
              <w:szCs w:val="22"/>
              <w:lang w:val="en-GB"/>
            </w:rPr>
            <w:fldChar w:fldCharType="separate"/>
          </w:r>
          <w:r w:rsidR="00B7081D" w:rsidRPr="00B7081D">
            <w:rPr>
              <w:noProof/>
              <w:sz w:val="22"/>
              <w:szCs w:val="22"/>
              <w:lang w:val="en-GB"/>
            </w:rPr>
            <w:t>(Kritchanchai &amp; MacCarthy, 1999)</w:t>
          </w:r>
          <w:r>
            <w:rPr>
              <w:sz w:val="22"/>
              <w:szCs w:val="22"/>
              <w:lang w:val="en-GB"/>
            </w:rPr>
            <w:fldChar w:fldCharType="end"/>
          </w:r>
        </w:sdtContent>
      </w:sdt>
      <w:r>
        <w:rPr>
          <w:sz w:val="22"/>
          <w:szCs w:val="22"/>
          <w:lang w:val="en-GB"/>
        </w:rPr>
        <w:t>.</w:t>
      </w:r>
    </w:p>
    <w:p w:rsidR="00C952E0" w:rsidRDefault="00C952E0" w:rsidP="000E3AAB">
      <w:pPr>
        <w:spacing w:line="360" w:lineRule="auto"/>
        <w:jc w:val="both"/>
        <w:rPr>
          <w:sz w:val="22"/>
          <w:szCs w:val="22"/>
          <w:lang w:val="en-GB"/>
        </w:rPr>
      </w:pPr>
      <w:r>
        <w:rPr>
          <w:sz w:val="22"/>
          <w:szCs w:val="22"/>
          <w:lang w:val="en-GB"/>
        </w:rPr>
        <w:t xml:space="preserve">“Responsiveness in the online store positively affects overall service quality and customer satisfaction” </w:t>
      </w:r>
      <w:sdt>
        <w:sdtPr>
          <w:rPr>
            <w:sz w:val="22"/>
            <w:szCs w:val="22"/>
            <w:lang w:val="en-GB"/>
          </w:rPr>
          <w:id w:val="-1131320009"/>
          <w:citation/>
        </w:sdtPr>
        <w:sdtEndPr/>
        <w:sdtContent>
          <w:r>
            <w:rPr>
              <w:sz w:val="22"/>
              <w:szCs w:val="22"/>
              <w:lang w:val="en-GB"/>
            </w:rPr>
            <w:fldChar w:fldCharType="begin"/>
          </w:r>
          <w:r w:rsidRPr="00C952E0">
            <w:rPr>
              <w:sz w:val="22"/>
              <w:szCs w:val="22"/>
              <w:lang w:val="en-GB"/>
            </w:rPr>
            <w:instrText xml:space="preserve"> CITATION Lee05 \l 1043 </w:instrText>
          </w:r>
          <w:r>
            <w:rPr>
              <w:sz w:val="22"/>
              <w:szCs w:val="22"/>
              <w:lang w:val="en-GB"/>
            </w:rPr>
            <w:fldChar w:fldCharType="separate"/>
          </w:r>
          <w:r w:rsidR="00B7081D" w:rsidRPr="00B7081D">
            <w:rPr>
              <w:noProof/>
              <w:sz w:val="22"/>
              <w:szCs w:val="22"/>
              <w:lang w:val="en-GB"/>
            </w:rPr>
            <w:t>(Lee &amp; Lin, 2005)</w:t>
          </w:r>
          <w:r>
            <w:rPr>
              <w:sz w:val="22"/>
              <w:szCs w:val="22"/>
              <w:lang w:val="en-GB"/>
            </w:rPr>
            <w:fldChar w:fldCharType="end"/>
          </w:r>
        </w:sdtContent>
      </w:sdt>
      <w:r>
        <w:rPr>
          <w:sz w:val="22"/>
          <w:szCs w:val="22"/>
          <w:lang w:val="en-GB"/>
        </w:rPr>
        <w:t>.</w:t>
      </w:r>
    </w:p>
    <w:p w:rsidR="00E03D08" w:rsidRPr="003110E7" w:rsidRDefault="0001510F" w:rsidP="0001510F">
      <w:pPr>
        <w:pStyle w:val="Heading2"/>
        <w:spacing w:line="360" w:lineRule="auto"/>
        <w:jc w:val="both"/>
        <w:rPr>
          <w:sz w:val="22"/>
          <w:szCs w:val="22"/>
          <w:lang w:val="en-GB"/>
        </w:rPr>
      </w:pPr>
      <w:bookmarkStart w:id="3" w:name="_Toc433199258"/>
      <w:r>
        <w:rPr>
          <w:sz w:val="22"/>
          <w:szCs w:val="22"/>
          <w:lang w:val="en-GB"/>
        </w:rPr>
        <w:t xml:space="preserve">1.1 </w:t>
      </w:r>
      <w:r w:rsidR="004D31EF" w:rsidRPr="003110E7">
        <w:rPr>
          <w:sz w:val="22"/>
          <w:szCs w:val="22"/>
          <w:lang w:val="en-GB"/>
        </w:rPr>
        <w:t>Background information</w:t>
      </w:r>
      <w:bookmarkEnd w:id="3"/>
    </w:p>
    <w:p w:rsidR="001924A6" w:rsidRDefault="001924A6" w:rsidP="001924A6">
      <w:pPr>
        <w:spacing w:line="360" w:lineRule="auto"/>
        <w:jc w:val="both"/>
        <w:rPr>
          <w:sz w:val="22"/>
          <w:szCs w:val="22"/>
          <w:lang w:val="en-GB"/>
        </w:rPr>
      </w:pPr>
      <w:r w:rsidRPr="00CC3759">
        <w:rPr>
          <w:sz w:val="22"/>
          <w:szCs w:val="22"/>
          <w:lang w:val="en-GB"/>
        </w:rPr>
        <w:t>“Klein Retail Group is a rapidly growing, independ</w:t>
      </w:r>
      <w:r>
        <w:rPr>
          <w:sz w:val="22"/>
          <w:szCs w:val="22"/>
          <w:lang w:val="en-GB"/>
        </w:rPr>
        <w:t xml:space="preserve">ent retail organization” </w:t>
      </w:r>
      <w:sdt>
        <w:sdtPr>
          <w:rPr>
            <w:sz w:val="22"/>
            <w:szCs w:val="22"/>
            <w:lang w:val="en-GB"/>
          </w:rPr>
          <w:id w:val="-376549704"/>
          <w:citation/>
        </w:sdtPr>
        <w:sdtEndPr/>
        <w:sdtContent>
          <w:r w:rsidR="009313C9">
            <w:rPr>
              <w:sz w:val="22"/>
              <w:szCs w:val="22"/>
              <w:lang w:val="en-GB"/>
            </w:rPr>
            <w:fldChar w:fldCharType="begin"/>
          </w:r>
          <w:r w:rsidR="00CE1B67">
            <w:rPr>
              <w:sz w:val="22"/>
              <w:szCs w:val="22"/>
              <w:lang w:val="en-GB"/>
            </w:rPr>
            <w:instrText xml:space="preserve">CITATION Kle152 \l 1043 </w:instrText>
          </w:r>
          <w:r w:rsidR="009313C9">
            <w:rPr>
              <w:sz w:val="22"/>
              <w:szCs w:val="22"/>
              <w:lang w:val="en-GB"/>
            </w:rPr>
            <w:fldChar w:fldCharType="separate"/>
          </w:r>
          <w:r w:rsidR="00B7081D" w:rsidRPr="00B7081D">
            <w:rPr>
              <w:noProof/>
              <w:sz w:val="22"/>
              <w:szCs w:val="22"/>
              <w:lang w:val="en-GB"/>
            </w:rPr>
            <w:t>(Klein Retail Group, 2015d)</w:t>
          </w:r>
          <w:r w:rsidR="009313C9">
            <w:rPr>
              <w:sz w:val="22"/>
              <w:szCs w:val="22"/>
              <w:lang w:val="en-GB"/>
            </w:rPr>
            <w:fldChar w:fldCharType="end"/>
          </w:r>
        </w:sdtContent>
      </w:sdt>
      <w:r>
        <w:rPr>
          <w:sz w:val="22"/>
          <w:szCs w:val="22"/>
          <w:lang w:val="en-GB"/>
        </w:rPr>
        <w:t>. Every customer can be appropriately supplied due to the different store formulas that are managed. That is also why this company can make a difference with respect to automation, logistics, and customer deliveries and support. A strong organization is needed to keep the 3</w:t>
      </w:r>
      <w:r w:rsidR="007D6755">
        <w:rPr>
          <w:sz w:val="22"/>
          <w:szCs w:val="22"/>
          <w:lang w:val="en-GB"/>
        </w:rPr>
        <w:t>7</w:t>
      </w:r>
      <w:r>
        <w:rPr>
          <w:sz w:val="22"/>
          <w:szCs w:val="22"/>
          <w:lang w:val="en-GB"/>
        </w:rPr>
        <w:t xml:space="preserve"> stores and the </w:t>
      </w:r>
      <w:r w:rsidR="009A04C3">
        <w:rPr>
          <w:sz w:val="22"/>
          <w:szCs w:val="22"/>
          <w:lang w:val="en-GB"/>
        </w:rPr>
        <w:t>webshop</w:t>
      </w:r>
      <w:r>
        <w:rPr>
          <w:sz w:val="22"/>
          <w:szCs w:val="22"/>
          <w:lang w:val="en-GB"/>
        </w:rPr>
        <w:t xml:space="preserve"> going. That is why Klein Retail Group is constantly investing to improve this </w:t>
      </w:r>
      <w:sdt>
        <w:sdtPr>
          <w:rPr>
            <w:sz w:val="22"/>
            <w:szCs w:val="22"/>
            <w:lang w:val="en-GB"/>
          </w:rPr>
          <w:id w:val="-915093665"/>
          <w:citation/>
        </w:sdtPr>
        <w:sdtEndPr/>
        <w:sdtContent>
          <w:r w:rsidR="009313C9">
            <w:rPr>
              <w:sz w:val="22"/>
              <w:szCs w:val="22"/>
              <w:lang w:val="en-GB"/>
            </w:rPr>
            <w:fldChar w:fldCharType="begin"/>
          </w:r>
          <w:r w:rsidR="00CE1B67">
            <w:rPr>
              <w:sz w:val="22"/>
              <w:szCs w:val="22"/>
              <w:lang w:val="en-GB"/>
            </w:rPr>
            <w:instrText xml:space="preserve">CITATION Kle152 \l 1043 </w:instrText>
          </w:r>
          <w:r w:rsidR="009313C9">
            <w:rPr>
              <w:sz w:val="22"/>
              <w:szCs w:val="22"/>
              <w:lang w:val="en-GB"/>
            </w:rPr>
            <w:fldChar w:fldCharType="separate"/>
          </w:r>
          <w:r w:rsidR="00B7081D" w:rsidRPr="00B7081D">
            <w:rPr>
              <w:noProof/>
              <w:sz w:val="22"/>
              <w:szCs w:val="22"/>
              <w:lang w:val="en-GB"/>
            </w:rPr>
            <w:t>(Klein Retail Group, 2015d)</w:t>
          </w:r>
          <w:r w:rsidR="009313C9">
            <w:rPr>
              <w:sz w:val="22"/>
              <w:szCs w:val="22"/>
              <w:lang w:val="en-GB"/>
            </w:rPr>
            <w:fldChar w:fldCharType="end"/>
          </w:r>
        </w:sdtContent>
      </w:sdt>
      <w:r>
        <w:rPr>
          <w:sz w:val="22"/>
          <w:szCs w:val="22"/>
          <w:lang w:val="en-GB"/>
        </w:rPr>
        <w:t>.</w:t>
      </w:r>
    </w:p>
    <w:p w:rsidR="001924A6" w:rsidRDefault="001924A6" w:rsidP="001924A6">
      <w:pPr>
        <w:spacing w:line="360" w:lineRule="auto"/>
        <w:jc w:val="both"/>
        <w:rPr>
          <w:sz w:val="22"/>
          <w:szCs w:val="22"/>
          <w:lang w:val="en-GB"/>
        </w:rPr>
      </w:pPr>
      <w:r>
        <w:rPr>
          <w:sz w:val="22"/>
          <w:szCs w:val="22"/>
          <w:lang w:val="en-GB"/>
        </w:rPr>
        <w:t xml:space="preserve">The organization started in a hair salon, where Jan Klein occasionally sold a photo camera. His son Leen Klein expanded it to 24 stores in the following 35 years, only then it became a real photo store. The formula is and has always been: “sharp in price, with good service and expert advice” </w:t>
      </w:r>
      <w:sdt>
        <w:sdtPr>
          <w:rPr>
            <w:sz w:val="22"/>
            <w:szCs w:val="22"/>
            <w:lang w:val="en-GB"/>
          </w:rPr>
          <w:id w:val="-601108229"/>
          <w:citation/>
        </w:sdtPr>
        <w:sdtEndPr/>
        <w:sdtContent>
          <w:r w:rsidR="009313C9" w:rsidRPr="00F3464E">
            <w:rPr>
              <w:sz w:val="22"/>
              <w:szCs w:val="22"/>
              <w:lang w:val="en-GB"/>
            </w:rPr>
            <w:fldChar w:fldCharType="begin"/>
          </w:r>
          <w:r w:rsidR="00CE1B67">
            <w:rPr>
              <w:sz w:val="22"/>
              <w:szCs w:val="22"/>
              <w:lang w:val="en-GB"/>
            </w:rPr>
            <w:instrText xml:space="preserve">CITATION Kle152 \l 1043 </w:instrText>
          </w:r>
          <w:r w:rsidR="009313C9" w:rsidRPr="00F3464E">
            <w:rPr>
              <w:sz w:val="22"/>
              <w:szCs w:val="22"/>
              <w:lang w:val="en-GB"/>
            </w:rPr>
            <w:fldChar w:fldCharType="separate"/>
          </w:r>
          <w:r w:rsidR="00B7081D" w:rsidRPr="00B7081D">
            <w:rPr>
              <w:noProof/>
              <w:sz w:val="22"/>
              <w:szCs w:val="22"/>
              <w:lang w:val="en-GB"/>
            </w:rPr>
            <w:t>(Klein Retail Group, 2015d)</w:t>
          </w:r>
          <w:r w:rsidR="009313C9" w:rsidRPr="00F3464E">
            <w:rPr>
              <w:sz w:val="22"/>
              <w:szCs w:val="22"/>
              <w:lang w:val="en-GB"/>
            </w:rPr>
            <w:fldChar w:fldCharType="end"/>
          </w:r>
        </w:sdtContent>
      </w:sdt>
      <w:r w:rsidRPr="00F3464E">
        <w:rPr>
          <w:sz w:val="22"/>
          <w:szCs w:val="22"/>
          <w:lang w:val="en-GB"/>
        </w:rPr>
        <w:t>. In the beginning the assortment included only a few photo cameras. However, due to aggressive advertising this increased rapidly.</w:t>
      </w:r>
      <w:r>
        <w:rPr>
          <w:sz w:val="22"/>
          <w:szCs w:val="22"/>
          <w:lang w:val="en-GB"/>
        </w:rPr>
        <w:t xml:space="preserve"> In </w:t>
      </w:r>
      <w:r w:rsidR="0023618B">
        <w:rPr>
          <w:sz w:val="22"/>
          <w:szCs w:val="22"/>
          <w:lang w:val="en-GB"/>
        </w:rPr>
        <w:t>addition,</w:t>
      </w:r>
      <w:r>
        <w:rPr>
          <w:sz w:val="22"/>
          <w:szCs w:val="22"/>
          <w:lang w:val="en-GB"/>
        </w:rPr>
        <w:t xml:space="preserve"> in Oud-Beijerland a photo </w:t>
      </w:r>
      <w:r w:rsidR="003517C2">
        <w:rPr>
          <w:sz w:val="22"/>
          <w:szCs w:val="22"/>
          <w:lang w:val="en-GB"/>
        </w:rPr>
        <w:t>copy shop</w:t>
      </w:r>
      <w:r>
        <w:rPr>
          <w:sz w:val="22"/>
          <w:szCs w:val="22"/>
          <w:lang w:val="en-GB"/>
        </w:rPr>
        <w:t xml:space="preserve"> is located, where it is possible to print </w:t>
      </w:r>
      <w:r w:rsidR="00B83260">
        <w:rPr>
          <w:sz w:val="22"/>
          <w:szCs w:val="22"/>
          <w:lang w:val="en-GB"/>
        </w:rPr>
        <w:t xml:space="preserve">any </w:t>
      </w:r>
      <w:r>
        <w:rPr>
          <w:sz w:val="22"/>
          <w:szCs w:val="22"/>
          <w:lang w:val="en-GB"/>
        </w:rPr>
        <w:t>photo within an hour.</w:t>
      </w:r>
      <w:r w:rsidR="003517C2">
        <w:rPr>
          <w:sz w:val="22"/>
          <w:szCs w:val="22"/>
          <w:lang w:val="en-GB"/>
        </w:rPr>
        <w:t xml:space="preserve"> Furthermore, photos can be printed on for example calendars and mugs </w:t>
      </w:r>
      <w:sdt>
        <w:sdtPr>
          <w:rPr>
            <w:sz w:val="22"/>
            <w:szCs w:val="22"/>
            <w:lang w:val="en-GB"/>
          </w:rPr>
          <w:id w:val="1062981420"/>
          <w:citation/>
        </w:sdtPr>
        <w:sdtEndPr/>
        <w:sdtContent>
          <w:r w:rsidR="003517C2">
            <w:rPr>
              <w:sz w:val="22"/>
              <w:szCs w:val="22"/>
              <w:lang w:val="en-GB"/>
            </w:rPr>
            <w:fldChar w:fldCharType="begin"/>
          </w:r>
          <w:r w:rsidR="003517C2" w:rsidRPr="003517C2">
            <w:rPr>
              <w:sz w:val="22"/>
              <w:szCs w:val="22"/>
              <w:lang w:val="en-GB"/>
            </w:rPr>
            <w:instrText xml:space="preserve"> CITATION Kle152 \l 1043 </w:instrText>
          </w:r>
          <w:r w:rsidR="003517C2">
            <w:rPr>
              <w:sz w:val="22"/>
              <w:szCs w:val="22"/>
              <w:lang w:val="en-GB"/>
            </w:rPr>
            <w:fldChar w:fldCharType="separate"/>
          </w:r>
          <w:r w:rsidR="00B7081D" w:rsidRPr="00B7081D">
            <w:rPr>
              <w:noProof/>
              <w:sz w:val="22"/>
              <w:szCs w:val="22"/>
              <w:lang w:val="en-GB"/>
            </w:rPr>
            <w:t>(Klein Retail Group, 2015d)</w:t>
          </w:r>
          <w:r w:rsidR="003517C2">
            <w:rPr>
              <w:sz w:val="22"/>
              <w:szCs w:val="22"/>
              <w:lang w:val="en-GB"/>
            </w:rPr>
            <w:fldChar w:fldCharType="end"/>
          </w:r>
        </w:sdtContent>
      </w:sdt>
      <w:r w:rsidR="003517C2">
        <w:rPr>
          <w:sz w:val="22"/>
          <w:szCs w:val="22"/>
          <w:lang w:val="en-GB"/>
        </w:rPr>
        <w:t>.</w:t>
      </w:r>
    </w:p>
    <w:p w:rsidR="001924A6" w:rsidRPr="00F3464E" w:rsidRDefault="001924A6" w:rsidP="001924A6">
      <w:pPr>
        <w:spacing w:line="360" w:lineRule="auto"/>
        <w:jc w:val="both"/>
        <w:rPr>
          <w:sz w:val="22"/>
          <w:szCs w:val="22"/>
          <w:lang w:val="en-GB"/>
        </w:rPr>
      </w:pPr>
      <w:r>
        <w:rPr>
          <w:sz w:val="22"/>
          <w:szCs w:val="22"/>
          <w:lang w:val="en-GB"/>
        </w:rPr>
        <w:t xml:space="preserve">From 2003 the organization </w:t>
      </w:r>
      <w:r w:rsidR="001C17EC">
        <w:rPr>
          <w:sz w:val="22"/>
          <w:szCs w:val="22"/>
          <w:lang w:val="en-GB"/>
        </w:rPr>
        <w:t xml:space="preserve">of Klein Retail Group </w:t>
      </w:r>
      <w:r>
        <w:rPr>
          <w:sz w:val="22"/>
          <w:szCs w:val="22"/>
          <w:lang w:val="en-GB"/>
        </w:rPr>
        <w:t>is located in Barendrecht. In this building the central warehouse and offices are located, as well as an area where training and advisory meetings are given with respect to the products the company sells</w:t>
      </w:r>
      <w:r w:rsidR="005D0CD3">
        <w:rPr>
          <w:sz w:val="22"/>
          <w:szCs w:val="22"/>
          <w:lang w:val="en-GB"/>
        </w:rPr>
        <w:t xml:space="preserve"> </w:t>
      </w:r>
      <w:sdt>
        <w:sdtPr>
          <w:rPr>
            <w:sz w:val="22"/>
            <w:szCs w:val="22"/>
            <w:lang w:val="en-GB"/>
          </w:rPr>
          <w:id w:val="387999182"/>
          <w:citation/>
        </w:sdtPr>
        <w:sdtEndPr/>
        <w:sdtContent>
          <w:r w:rsidR="009313C9">
            <w:rPr>
              <w:sz w:val="22"/>
              <w:szCs w:val="22"/>
              <w:lang w:val="en-GB"/>
            </w:rPr>
            <w:fldChar w:fldCharType="begin"/>
          </w:r>
          <w:r w:rsidR="00CE1B67">
            <w:rPr>
              <w:sz w:val="22"/>
              <w:szCs w:val="22"/>
              <w:lang w:val="en-GB"/>
            </w:rPr>
            <w:instrText xml:space="preserve">CITATION Kle152 \l 1043 </w:instrText>
          </w:r>
          <w:r w:rsidR="009313C9">
            <w:rPr>
              <w:sz w:val="22"/>
              <w:szCs w:val="22"/>
              <w:lang w:val="en-GB"/>
            </w:rPr>
            <w:fldChar w:fldCharType="separate"/>
          </w:r>
          <w:r w:rsidR="00B7081D" w:rsidRPr="00B7081D">
            <w:rPr>
              <w:noProof/>
              <w:sz w:val="22"/>
              <w:szCs w:val="22"/>
              <w:lang w:val="en-GB"/>
            </w:rPr>
            <w:t>(Klein Retail Group, 2015d)</w:t>
          </w:r>
          <w:r w:rsidR="009313C9">
            <w:rPr>
              <w:sz w:val="22"/>
              <w:szCs w:val="22"/>
              <w:lang w:val="en-GB"/>
            </w:rPr>
            <w:fldChar w:fldCharType="end"/>
          </w:r>
        </w:sdtContent>
      </w:sdt>
      <w:r>
        <w:rPr>
          <w:sz w:val="22"/>
          <w:szCs w:val="22"/>
          <w:lang w:val="en-GB"/>
        </w:rPr>
        <w:t>.</w:t>
      </w:r>
    </w:p>
    <w:p w:rsidR="001924A6" w:rsidRDefault="001924A6" w:rsidP="001924A6">
      <w:pPr>
        <w:spacing w:line="360" w:lineRule="auto"/>
        <w:jc w:val="both"/>
        <w:rPr>
          <w:sz w:val="22"/>
          <w:szCs w:val="22"/>
          <w:lang w:val="en-GB"/>
        </w:rPr>
      </w:pPr>
      <w:r>
        <w:rPr>
          <w:sz w:val="22"/>
          <w:szCs w:val="22"/>
          <w:lang w:val="en-GB"/>
        </w:rPr>
        <w:t xml:space="preserve">In 2005 and 2011, Camera.nl and TVaudio.nl respectively have been launched. These are part </w:t>
      </w:r>
      <w:r w:rsidR="00B83260">
        <w:rPr>
          <w:sz w:val="22"/>
          <w:szCs w:val="22"/>
          <w:lang w:val="en-GB"/>
        </w:rPr>
        <w:t>of Foto Klein XL</w:t>
      </w:r>
      <w:r>
        <w:rPr>
          <w:sz w:val="22"/>
          <w:szCs w:val="22"/>
          <w:lang w:val="en-GB"/>
        </w:rPr>
        <w:t xml:space="preserve"> and have joined forces opening stores together. This has led to the emergence of Klein Retail Group. Since 2011 these organizations are working together and benefit from for example economies</w:t>
      </w:r>
      <w:r w:rsidR="00800B1C">
        <w:rPr>
          <w:sz w:val="22"/>
          <w:szCs w:val="22"/>
          <w:lang w:val="en-GB"/>
        </w:rPr>
        <w:t xml:space="preserve"> </w:t>
      </w:r>
      <w:r>
        <w:rPr>
          <w:sz w:val="22"/>
          <w:szCs w:val="22"/>
          <w:lang w:val="en-GB"/>
        </w:rPr>
        <w:t>of scale in purchasing. Leen Klein’s son J.J. Klein and son in law P. Buter are directing the organization since 2010</w:t>
      </w:r>
      <w:r w:rsidR="005D0CD3">
        <w:rPr>
          <w:sz w:val="22"/>
          <w:szCs w:val="22"/>
          <w:lang w:val="en-GB"/>
        </w:rPr>
        <w:t xml:space="preserve"> </w:t>
      </w:r>
      <w:sdt>
        <w:sdtPr>
          <w:rPr>
            <w:sz w:val="22"/>
            <w:szCs w:val="22"/>
            <w:lang w:val="en-GB"/>
          </w:rPr>
          <w:id w:val="-411085186"/>
          <w:citation/>
        </w:sdtPr>
        <w:sdtEndPr/>
        <w:sdtContent>
          <w:r w:rsidR="009313C9">
            <w:rPr>
              <w:sz w:val="22"/>
              <w:szCs w:val="22"/>
              <w:lang w:val="en-GB"/>
            </w:rPr>
            <w:fldChar w:fldCharType="begin"/>
          </w:r>
          <w:r w:rsidR="00CE1B67">
            <w:rPr>
              <w:sz w:val="22"/>
              <w:szCs w:val="22"/>
              <w:lang w:val="en-GB"/>
            </w:rPr>
            <w:instrText xml:space="preserve">CITATION Kle152 \l 1043 </w:instrText>
          </w:r>
          <w:r w:rsidR="009313C9">
            <w:rPr>
              <w:sz w:val="22"/>
              <w:szCs w:val="22"/>
              <w:lang w:val="en-GB"/>
            </w:rPr>
            <w:fldChar w:fldCharType="separate"/>
          </w:r>
          <w:r w:rsidR="00B7081D" w:rsidRPr="00B7081D">
            <w:rPr>
              <w:noProof/>
              <w:sz w:val="22"/>
              <w:szCs w:val="22"/>
              <w:lang w:val="en-GB"/>
            </w:rPr>
            <w:t>(Klein Retail Group, 2015d)</w:t>
          </w:r>
          <w:r w:rsidR="009313C9">
            <w:rPr>
              <w:sz w:val="22"/>
              <w:szCs w:val="22"/>
              <w:lang w:val="en-GB"/>
            </w:rPr>
            <w:fldChar w:fldCharType="end"/>
          </w:r>
        </w:sdtContent>
      </w:sdt>
      <w:r>
        <w:rPr>
          <w:sz w:val="22"/>
          <w:szCs w:val="22"/>
          <w:lang w:val="en-GB"/>
        </w:rPr>
        <w:t>.</w:t>
      </w:r>
    </w:p>
    <w:p w:rsidR="001924A6" w:rsidRPr="007905AA" w:rsidRDefault="001924A6" w:rsidP="001924A6">
      <w:pPr>
        <w:spacing w:line="360" w:lineRule="auto"/>
        <w:jc w:val="both"/>
        <w:rPr>
          <w:sz w:val="22"/>
          <w:szCs w:val="22"/>
          <w:lang w:val="en-GB"/>
        </w:rPr>
      </w:pPr>
      <w:r>
        <w:rPr>
          <w:sz w:val="22"/>
          <w:szCs w:val="22"/>
          <w:lang w:val="en-GB"/>
        </w:rPr>
        <w:t>In my thesis I will focus on the logistics department of this organization</w:t>
      </w:r>
      <w:r w:rsidR="00951CDB">
        <w:rPr>
          <w:sz w:val="22"/>
          <w:szCs w:val="22"/>
          <w:lang w:val="en-GB"/>
        </w:rPr>
        <w:t>. S</w:t>
      </w:r>
      <w:r w:rsidR="00D85FCB">
        <w:rPr>
          <w:sz w:val="22"/>
          <w:szCs w:val="22"/>
          <w:lang w:val="en-GB"/>
        </w:rPr>
        <w:t>ince I have an internship there</w:t>
      </w:r>
      <w:r w:rsidR="00951CDB">
        <w:rPr>
          <w:sz w:val="22"/>
          <w:szCs w:val="22"/>
          <w:lang w:val="en-GB"/>
        </w:rPr>
        <w:t>,</w:t>
      </w:r>
      <w:r w:rsidR="00A233BB">
        <w:rPr>
          <w:sz w:val="22"/>
          <w:szCs w:val="22"/>
          <w:lang w:val="en-GB"/>
        </w:rPr>
        <w:t xml:space="preserve"> this department can be studied in detail</w:t>
      </w:r>
      <w:r w:rsidR="00D85FCB">
        <w:rPr>
          <w:sz w:val="22"/>
          <w:szCs w:val="22"/>
          <w:lang w:val="en-GB"/>
        </w:rPr>
        <w:t>.</w:t>
      </w:r>
      <w:r>
        <w:rPr>
          <w:sz w:val="22"/>
          <w:szCs w:val="22"/>
          <w:lang w:val="en-GB"/>
        </w:rPr>
        <w:t xml:space="preserve"> </w:t>
      </w:r>
      <w:r w:rsidR="00D85FCB">
        <w:rPr>
          <w:sz w:val="22"/>
          <w:szCs w:val="22"/>
          <w:lang w:val="en-GB"/>
        </w:rPr>
        <w:t>E</w:t>
      </w:r>
      <w:r>
        <w:rPr>
          <w:sz w:val="22"/>
          <w:szCs w:val="22"/>
          <w:lang w:val="en-GB"/>
        </w:rPr>
        <w:t xml:space="preserve">specially </w:t>
      </w:r>
      <w:r w:rsidR="00951CDB">
        <w:rPr>
          <w:sz w:val="22"/>
          <w:szCs w:val="22"/>
          <w:lang w:val="en-GB"/>
        </w:rPr>
        <w:t>with respect to the</w:t>
      </w:r>
      <w:r>
        <w:rPr>
          <w:sz w:val="22"/>
          <w:szCs w:val="22"/>
          <w:lang w:val="en-GB"/>
        </w:rPr>
        <w:t xml:space="preserve"> central warehouse and customer contact</w:t>
      </w:r>
      <w:r w:rsidR="0030732B">
        <w:rPr>
          <w:sz w:val="22"/>
          <w:szCs w:val="22"/>
          <w:lang w:val="en-GB"/>
        </w:rPr>
        <w:t xml:space="preserve"> and the relation between </w:t>
      </w:r>
      <w:r w:rsidR="001C17EC">
        <w:rPr>
          <w:sz w:val="22"/>
          <w:szCs w:val="22"/>
          <w:lang w:val="en-GB"/>
        </w:rPr>
        <w:t>these two processes</w:t>
      </w:r>
      <w:r>
        <w:rPr>
          <w:sz w:val="22"/>
          <w:szCs w:val="22"/>
          <w:lang w:val="en-GB"/>
        </w:rPr>
        <w:t>.</w:t>
      </w:r>
    </w:p>
    <w:p w:rsidR="00E03D08" w:rsidRPr="003110E7" w:rsidRDefault="001924A6" w:rsidP="001924A6">
      <w:pPr>
        <w:pStyle w:val="Heading2"/>
        <w:spacing w:line="360" w:lineRule="auto"/>
        <w:jc w:val="both"/>
        <w:rPr>
          <w:sz w:val="22"/>
          <w:szCs w:val="22"/>
          <w:lang w:val="en-GB"/>
        </w:rPr>
      </w:pPr>
      <w:bookmarkStart w:id="4" w:name="_Toc433199259"/>
      <w:r>
        <w:rPr>
          <w:sz w:val="22"/>
          <w:szCs w:val="22"/>
          <w:lang w:val="en-GB"/>
        </w:rPr>
        <w:t xml:space="preserve">1.2 </w:t>
      </w:r>
      <w:r w:rsidR="004D31EF" w:rsidRPr="003110E7">
        <w:rPr>
          <w:sz w:val="22"/>
          <w:szCs w:val="22"/>
          <w:lang w:val="en-GB"/>
        </w:rPr>
        <w:t xml:space="preserve">Research question and </w:t>
      </w:r>
      <w:r w:rsidR="00D5791F">
        <w:rPr>
          <w:sz w:val="22"/>
          <w:szCs w:val="22"/>
          <w:lang w:val="en-GB"/>
        </w:rPr>
        <w:t>sub question</w:t>
      </w:r>
      <w:r w:rsidR="004D31EF" w:rsidRPr="003110E7">
        <w:rPr>
          <w:sz w:val="22"/>
          <w:szCs w:val="22"/>
          <w:lang w:val="en-GB"/>
        </w:rPr>
        <w:t>s</w:t>
      </w:r>
      <w:bookmarkEnd w:id="4"/>
    </w:p>
    <w:p w:rsidR="009A541E" w:rsidRDefault="00FA092D" w:rsidP="00260DB2">
      <w:pPr>
        <w:spacing w:line="360" w:lineRule="auto"/>
        <w:jc w:val="both"/>
        <w:rPr>
          <w:sz w:val="22"/>
          <w:szCs w:val="22"/>
          <w:lang w:val="en-GB"/>
        </w:rPr>
      </w:pPr>
      <w:r>
        <w:rPr>
          <w:sz w:val="22"/>
          <w:szCs w:val="22"/>
          <w:lang w:val="en-GB"/>
        </w:rPr>
        <w:t xml:space="preserve">Customer contact is an important part in keeping the customer informed about the orders they place and the delivery process of these orders. </w:t>
      </w:r>
      <w:r w:rsidR="000460FB">
        <w:rPr>
          <w:sz w:val="22"/>
          <w:szCs w:val="22"/>
          <w:lang w:val="en-GB"/>
        </w:rPr>
        <w:t>The</w:t>
      </w:r>
      <w:r>
        <w:rPr>
          <w:sz w:val="22"/>
          <w:szCs w:val="22"/>
          <w:lang w:val="en-GB"/>
        </w:rPr>
        <w:t xml:space="preserve"> question arises in which processes customer contact is important and </w:t>
      </w:r>
      <w:r w:rsidR="00B16EC2">
        <w:rPr>
          <w:sz w:val="22"/>
          <w:szCs w:val="22"/>
          <w:lang w:val="en-GB"/>
        </w:rPr>
        <w:t>how it is executed at the moment</w:t>
      </w:r>
      <w:r>
        <w:rPr>
          <w:sz w:val="22"/>
          <w:szCs w:val="22"/>
          <w:lang w:val="en-GB"/>
        </w:rPr>
        <w:t xml:space="preserve">. Furthermore, the central warehouse plays a role in customer contact, because at various points in the process the customer has to be informed about the status of his order. </w:t>
      </w:r>
      <w:r w:rsidR="00484F07">
        <w:rPr>
          <w:sz w:val="22"/>
          <w:szCs w:val="22"/>
          <w:lang w:val="en-GB"/>
        </w:rPr>
        <w:t xml:space="preserve">With customer I refer to the final customer that orders his product via the </w:t>
      </w:r>
      <w:r w:rsidR="009A04C3">
        <w:rPr>
          <w:sz w:val="22"/>
          <w:szCs w:val="22"/>
          <w:lang w:val="en-GB"/>
        </w:rPr>
        <w:t>webshop</w:t>
      </w:r>
      <w:r w:rsidR="00484F07">
        <w:rPr>
          <w:sz w:val="22"/>
          <w:szCs w:val="22"/>
          <w:lang w:val="en-GB"/>
        </w:rPr>
        <w:t xml:space="preserve">. </w:t>
      </w:r>
      <w:r>
        <w:rPr>
          <w:sz w:val="22"/>
          <w:szCs w:val="22"/>
          <w:lang w:val="en-GB"/>
        </w:rPr>
        <w:t>To investigate customer contact within the logistics department of Klein Retail Group, the following research question</w:t>
      </w:r>
      <w:r w:rsidR="00612DEB">
        <w:rPr>
          <w:sz w:val="22"/>
          <w:szCs w:val="22"/>
          <w:lang w:val="en-GB"/>
        </w:rPr>
        <w:t xml:space="preserve"> and </w:t>
      </w:r>
      <w:r w:rsidR="00D5791F">
        <w:rPr>
          <w:sz w:val="22"/>
          <w:szCs w:val="22"/>
          <w:lang w:val="en-GB"/>
        </w:rPr>
        <w:t>sub question</w:t>
      </w:r>
      <w:r w:rsidR="00612DEB">
        <w:rPr>
          <w:sz w:val="22"/>
          <w:szCs w:val="22"/>
          <w:lang w:val="en-GB"/>
        </w:rPr>
        <w:t>s have</w:t>
      </w:r>
      <w:r>
        <w:rPr>
          <w:sz w:val="22"/>
          <w:szCs w:val="22"/>
          <w:lang w:val="en-GB"/>
        </w:rPr>
        <w:t xml:space="preserve"> been formulated:</w:t>
      </w:r>
    </w:p>
    <w:p w:rsidR="00260DB2" w:rsidRPr="00FA092D" w:rsidRDefault="00260DB2" w:rsidP="00260DB2">
      <w:pPr>
        <w:spacing w:line="360" w:lineRule="auto"/>
        <w:jc w:val="both"/>
        <w:rPr>
          <w:i/>
          <w:sz w:val="22"/>
          <w:szCs w:val="22"/>
          <w:lang w:val="en-GB"/>
        </w:rPr>
      </w:pPr>
      <w:r w:rsidRPr="00FA092D">
        <w:rPr>
          <w:i/>
          <w:sz w:val="22"/>
          <w:szCs w:val="22"/>
          <w:lang w:val="en-GB"/>
        </w:rPr>
        <w:t xml:space="preserve">Which processes are related to customer contact within the logistics department of an organization and how </w:t>
      </w:r>
      <w:r w:rsidR="00402DA6">
        <w:rPr>
          <w:i/>
          <w:sz w:val="22"/>
          <w:szCs w:val="22"/>
          <w:lang w:val="en-GB"/>
        </w:rPr>
        <w:t>should</w:t>
      </w:r>
      <w:r w:rsidRPr="00FA092D">
        <w:rPr>
          <w:i/>
          <w:sz w:val="22"/>
          <w:szCs w:val="22"/>
          <w:lang w:val="en-GB"/>
        </w:rPr>
        <w:t xml:space="preserve"> customer contact </w:t>
      </w:r>
      <w:r w:rsidR="00402DA6">
        <w:rPr>
          <w:i/>
          <w:sz w:val="22"/>
          <w:szCs w:val="22"/>
          <w:lang w:val="en-GB"/>
        </w:rPr>
        <w:t>be executed</w:t>
      </w:r>
      <w:r w:rsidRPr="00FA092D">
        <w:rPr>
          <w:i/>
          <w:sz w:val="22"/>
          <w:szCs w:val="22"/>
          <w:lang w:val="en-GB"/>
        </w:rPr>
        <w:t>?</w:t>
      </w:r>
    </w:p>
    <w:p w:rsidR="00260DB2" w:rsidRDefault="00260DB2" w:rsidP="007D2740">
      <w:pPr>
        <w:pStyle w:val="ListParagraph"/>
        <w:numPr>
          <w:ilvl w:val="0"/>
          <w:numId w:val="3"/>
        </w:numPr>
        <w:spacing w:line="360" w:lineRule="auto"/>
        <w:jc w:val="both"/>
        <w:rPr>
          <w:sz w:val="22"/>
          <w:szCs w:val="22"/>
          <w:lang w:val="en-GB"/>
        </w:rPr>
      </w:pPr>
      <w:r>
        <w:rPr>
          <w:sz w:val="22"/>
          <w:szCs w:val="22"/>
          <w:lang w:val="en-GB"/>
        </w:rPr>
        <w:t>Which processes are present within the logistics department and which processes are related to customer contact?</w:t>
      </w:r>
    </w:p>
    <w:p w:rsidR="006165BD" w:rsidRDefault="00FD0274" w:rsidP="007D2740">
      <w:pPr>
        <w:pStyle w:val="ListParagraph"/>
        <w:numPr>
          <w:ilvl w:val="0"/>
          <w:numId w:val="3"/>
        </w:numPr>
        <w:spacing w:line="360" w:lineRule="auto"/>
        <w:jc w:val="both"/>
        <w:rPr>
          <w:sz w:val="22"/>
          <w:szCs w:val="22"/>
          <w:lang w:val="en-GB"/>
        </w:rPr>
      </w:pPr>
      <w:r>
        <w:rPr>
          <w:sz w:val="22"/>
          <w:szCs w:val="22"/>
          <w:lang w:val="en-GB"/>
        </w:rPr>
        <w:t>How is customer contact executed at the moment</w:t>
      </w:r>
      <w:r w:rsidR="00260DB2">
        <w:rPr>
          <w:sz w:val="22"/>
          <w:szCs w:val="22"/>
          <w:lang w:val="en-GB"/>
        </w:rPr>
        <w:t>?</w:t>
      </w:r>
    </w:p>
    <w:p w:rsidR="00AE4122" w:rsidRPr="006165BD" w:rsidRDefault="00AE4122" w:rsidP="007D2740">
      <w:pPr>
        <w:pStyle w:val="ListParagraph"/>
        <w:numPr>
          <w:ilvl w:val="0"/>
          <w:numId w:val="3"/>
        </w:numPr>
        <w:spacing w:line="360" w:lineRule="auto"/>
        <w:jc w:val="both"/>
        <w:rPr>
          <w:sz w:val="22"/>
          <w:szCs w:val="22"/>
          <w:lang w:val="en-GB"/>
        </w:rPr>
      </w:pPr>
      <w:r>
        <w:rPr>
          <w:sz w:val="22"/>
          <w:szCs w:val="22"/>
          <w:lang w:val="en-GB"/>
        </w:rPr>
        <w:t>What is the role of the warehouse in customer contact?</w:t>
      </w:r>
    </w:p>
    <w:p w:rsidR="00FD0274" w:rsidRPr="006165BD" w:rsidRDefault="00FD0274" w:rsidP="007D2740">
      <w:pPr>
        <w:pStyle w:val="ListParagraph"/>
        <w:numPr>
          <w:ilvl w:val="0"/>
          <w:numId w:val="3"/>
        </w:numPr>
        <w:spacing w:line="360" w:lineRule="auto"/>
        <w:jc w:val="both"/>
        <w:rPr>
          <w:sz w:val="22"/>
          <w:szCs w:val="22"/>
          <w:lang w:val="en-GB"/>
        </w:rPr>
      </w:pPr>
      <w:r>
        <w:rPr>
          <w:sz w:val="22"/>
          <w:szCs w:val="22"/>
          <w:lang w:val="en-GB"/>
        </w:rPr>
        <w:t>What is the performance of the central warehouse at the moment?</w:t>
      </w:r>
    </w:p>
    <w:p w:rsidR="00260DB2" w:rsidRDefault="00260DB2" w:rsidP="007D2740">
      <w:pPr>
        <w:pStyle w:val="ListParagraph"/>
        <w:numPr>
          <w:ilvl w:val="0"/>
          <w:numId w:val="3"/>
        </w:numPr>
        <w:spacing w:line="360" w:lineRule="auto"/>
        <w:jc w:val="both"/>
        <w:rPr>
          <w:sz w:val="22"/>
          <w:szCs w:val="22"/>
          <w:lang w:val="en-GB"/>
        </w:rPr>
      </w:pPr>
      <w:r>
        <w:rPr>
          <w:sz w:val="22"/>
          <w:szCs w:val="22"/>
          <w:lang w:val="en-GB"/>
        </w:rPr>
        <w:t>In which way can customer contact be improved?</w:t>
      </w:r>
    </w:p>
    <w:p w:rsidR="00E03D08" w:rsidRPr="003110E7" w:rsidRDefault="0001510F" w:rsidP="0001510F">
      <w:pPr>
        <w:pStyle w:val="Heading2"/>
        <w:spacing w:line="360" w:lineRule="auto"/>
        <w:jc w:val="both"/>
        <w:rPr>
          <w:sz w:val="22"/>
          <w:szCs w:val="22"/>
          <w:lang w:val="en-GB"/>
        </w:rPr>
      </w:pPr>
      <w:bookmarkStart w:id="5" w:name="_Toc433199260"/>
      <w:r>
        <w:rPr>
          <w:sz w:val="22"/>
          <w:szCs w:val="22"/>
          <w:lang w:val="en-GB"/>
        </w:rPr>
        <w:t xml:space="preserve">1.3 </w:t>
      </w:r>
      <w:r w:rsidR="004D31EF" w:rsidRPr="003110E7">
        <w:rPr>
          <w:sz w:val="22"/>
          <w:szCs w:val="22"/>
          <w:lang w:val="en-GB"/>
        </w:rPr>
        <w:t>Methods</w:t>
      </w:r>
      <w:bookmarkEnd w:id="5"/>
    </w:p>
    <w:p w:rsidR="00264975" w:rsidRDefault="006A1613" w:rsidP="009F261C">
      <w:pPr>
        <w:spacing w:line="360" w:lineRule="auto"/>
        <w:jc w:val="both"/>
        <w:rPr>
          <w:sz w:val="22"/>
          <w:szCs w:val="22"/>
          <w:lang w:val="en-GB"/>
        </w:rPr>
      </w:pPr>
      <w:r>
        <w:rPr>
          <w:sz w:val="22"/>
          <w:szCs w:val="22"/>
          <w:lang w:val="en-GB"/>
        </w:rPr>
        <w:t xml:space="preserve">The first </w:t>
      </w:r>
      <w:r w:rsidR="009E3EBA">
        <w:rPr>
          <w:sz w:val="22"/>
          <w:szCs w:val="22"/>
          <w:lang w:val="en-GB"/>
        </w:rPr>
        <w:t>sub question</w:t>
      </w:r>
      <w:r>
        <w:rPr>
          <w:sz w:val="22"/>
          <w:szCs w:val="22"/>
          <w:lang w:val="en-GB"/>
        </w:rPr>
        <w:t xml:space="preserve"> will be answered by means of a process description obtained from an internship at Klein Retail Group</w:t>
      </w:r>
      <w:r w:rsidR="00956AAF">
        <w:rPr>
          <w:sz w:val="22"/>
          <w:szCs w:val="22"/>
          <w:lang w:val="en-GB"/>
        </w:rPr>
        <w:t xml:space="preserve"> [Chapter 3]</w:t>
      </w:r>
      <w:r>
        <w:rPr>
          <w:sz w:val="22"/>
          <w:szCs w:val="22"/>
          <w:lang w:val="en-GB"/>
        </w:rPr>
        <w:t xml:space="preserve">. Processes performed within the logistics department, especially </w:t>
      </w:r>
      <w:r w:rsidR="009906F1">
        <w:rPr>
          <w:sz w:val="22"/>
          <w:szCs w:val="22"/>
          <w:lang w:val="en-GB"/>
        </w:rPr>
        <w:t xml:space="preserve">with respect to </w:t>
      </w:r>
      <w:r>
        <w:rPr>
          <w:sz w:val="22"/>
          <w:szCs w:val="22"/>
          <w:lang w:val="en-GB"/>
        </w:rPr>
        <w:t xml:space="preserve">the central warehouse and customer contact, will be focused upon. </w:t>
      </w:r>
      <w:r w:rsidR="009F626D">
        <w:rPr>
          <w:sz w:val="22"/>
          <w:szCs w:val="22"/>
          <w:lang w:val="en-GB"/>
        </w:rPr>
        <w:t xml:space="preserve">Information about these processes is obtained by walking along with and interviewing employees. </w:t>
      </w:r>
      <w:r w:rsidR="00E47D6D">
        <w:rPr>
          <w:sz w:val="22"/>
          <w:szCs w:val="22"/>
          <w:lang w:val="en-GB"/>
        </w:rPr>
        <w:t xml:space="preserve">To describe </w:t>
      </w:r>
      <w:r w:rsidR="00C82873">
        <w:rPr>
          <w:sz w:val="22"/>
          <w:szCs w:val="22"/>
          <w:lang w:val="en-GB"/>
        </w:rPr>
        <w:t xml:space="preserve">all </w:t>
      </w:r>
      <w:r w:rsidR="00E47D6D">
        <w:rPr>
          <w:sz w:val="22"/>
          <w:szCs w:val="22"/>
          <w:lang w:val="en-GB"/>
        </w:rPr>
        <w:t xml:space="preserve">the processes in the same way, the </w:t>
      </w:r>
      <w:r w:rsidR="002744DB" w:rsidRPr="003110E7">
        <w:rPr>
          <w:sz w:val="22"/>
          <w:szCs w:val="22"/>
          <w:lang w:val="en-GB"/>
        </w:rPr>
        <w:t xml:space="preserve">Supply-Chain Operations Reference </w:t>
      </w:r>
      <w:r w:rsidR="002744DB">
        <w:rPr>
          <w:sz w:val="22"/>
          <w:szCs w:val="22"/>
          <w:lang w:val="en-GB"/>
        </w:rPr>
        <w:t>(</w:t>
      </w:r>
      <w:r w:rsidR="00E47D6D">
        <w:rPr>
          <w:sz w:val="22"/>
          <w:szCs w:val="22"/>
          <w:lang w:val="en-GB"/>
        </w:rPr>
        <w:t>SCOR</w:t>
      </w:r>
      <w:r w:rsidR="002744DB">
        <w:rPr>
          <w:sz w:val="22"/>
          <w:szCs w:val="22"/>
          <w:lang w:val="en-GB"/>
        </w:rPr>
        <w:t>)</w:t>
      </w:r>
      <w:r w:rsidR="00E47D6D">
        <w:rPr>
          <w:sz w:val="22"/>
          <w:szCs w:val="22"/>
          <w:lang w:val="en-GB"/>
        </w:rPr>
        <w:t xml:space="preserve"> model is used</w:t>
      </w:r>
      <w:r w:rsidR="00325E44">
        <w:rPr>
          <w:sz w:val="22"/>
          <w:szCs w:val="22"/>
          <w:lang w:val="en-GB"/>
        </w:rPr>
        <w:t xml:space="preserve"> </w:t>
      </w:r>
      <w:sdt>
        <w:sdtPr>
          <w:rPr>
            <w:sz w:val="22"/>
            <w:szCs w:val="22"/>
            <w:lang w:val="en-GB"/>
          </w:rPr>
          <w:id w:val="1731269820"/>
          <w:citation/>
        </w:sdtPr>
        <w:sdtEndPr/>
        <w:sdtContent>
          <w:r w:rsidR="009313C9">
            <w:rPr>
              <w:sz w:val="22"/>
              <w:szCs w:val="22"/>
              <w:lang w:val="en-GB"/>
            </w:rPr>
            <w:fldChar w:fldCharType="begin"/>
          </w:r>
          <w:r w:rsidR="009802FE">
            <w:rPr>
              <w:sz w:val="22"/>
              <w:szCs w:val="22"/>
              <w:lang w:val="en-GB"/>
            </w:rPr>
            <w:instrText xml:space="preserve">CITATION Sup10 \l 1043 </w:instrText>
          </w:r>
          <w:r w:rsidR="009313C9">
            <w:rPr>
              <w:sz w:val="22"/>
              <w:szCs w:val="22"/>
              <w:lang w:val="en-GB"/>
            </w:rPr>
            <w:fldChar w:fldCharType="separate"/>
          </w:r>
          <w:r w:rsidR="00B7081D" w:rsidRPr="00B7081D">
            <w:rPr>
              <w:noProof/>
              <w:sz w:val="22"/>
              <w:szCs w:val="22"/>
              <w:lang w:val="en-GB"/>
            </w:rPr>
            <w:t>(Supply Chain Council, 2012)</w:t>
          </w:r>
          <w:r w:rsidR="009313C9">
            <w:rPr>
              <w:sz w:val="22"/>
              <w:szCs w:val="22"/>
              <w:lang w:val="en-GB"/>
            </w:rPr>
            <w:fldChar w:fldCharType="end"/>
          </w:r>
        </w:sdtContent>
      </w:sdt>
      <w:r w:rsidR="00264975">
        <w:rPr>
          <w:sz w:val="22"/>
          <w:szCs w:val="22"/>
          <w:lang w:val="en-GB"/>
        </w:rPr>
        <w:t>.</w:t>
      </w:r>
    </w:p>
    <w:p w:rsidR="00264975" w:rsidRDefault="00966299" w:rsidP="009F261C">
      <w:pPr>
        <w:spacing w:line="360" w:lineRule="auto"/>
        <w:jc w:val="both"/>
        <w:rPr>
          <w:sz w:val="22"/>
          <w:szCs w:val="22"/>
          <w:lang w:val="en-GB"/>
        </w:rPr>
      </w:pPr>
      <w:r>
        <w:rPr>
          <w:sz w:val="22"/>
          <w:szCs w:val="22"/>
          <w:lang w:val="en-GB"/>
        </w:rPr>
        <w:t xml:space="preserve">With respect to customer contact, </w:t>
      </w:r>
      <w:r w:rsidR="002744DB">
        <w:rPr>
          <w:sz w:val="22"/>
          <w:szCs w:val="22"/>
          <w:lang w:val="en-GB"/>
        </w:rPr>
        <w:t>a field experiment</w:t>
      </w:r>
      <w:r>
        <w:rPr>
          <w:sz w:val="22"/>
          <w:szCs w:val="22"/>
          <w:lang w:val="en-GB"/>
        </w:rPr>
        <w:t xml:space="preserve"> will be </w:t>
      </w:r>
      <w:r w:rsidR="002744DB">
        <w:rPr>
          <w:sz w:val="22"/>
          <w:szCs w:val="22"/>
          <w:lang w:val="en-GB"/>
        </w:rPr>
        <w:t>performed</w:t>
      </w:r>
      <w:r>
        <w:rPr>
          <w:sz w:val="22"/>
          <w:szCs w:val="22"/>
          <w:lang w:val="en-GB"/>
        </w:rPr>
        <w:t xml:space="preserve"> to review </w:t>
      </w:r>
      <w:r w:rsidR="00956AAF">
        <w:rPr>
          <w:sz w:val="22"/>
          <w:szCs w:val="22"/>
          <w:lang w:val="en-GB"/>
        </w:rPr>
        <w:t>customer contact</w:t>
      </w:r>
      <w:r>
        <w:rPr>
          <w:sz w:val="22"/>
          <w:szCs w:val="22"/>
          <w:lang w:val="en-GB"/>
        </w:rPr>
        <w:t xml:space="preserve"> from the customer’s point of view</w:t>
      </w:r>
      <w:r w:rsidR="00956AAF">
        <w:rPr>
          <w:sz w:val="22"/>
          <w:szCs w:val="22"/>
          <w:lang w:val="en-GB"/>
        </w:rPr>
        <w:t xml:space="preserve"> [Chapter 4]</w:t>
      </w:r>
      <w:r>
        <w:rPr>
          <w:sz w:val="22"/>
          <w:szCs w:val="22"/>
          <w:lang w:val="en-GB"/>
        </w:rPr>
        <w:t>.</w:t>
      </w:r>
      <w:r w:rsidR="009E3EBA">
        <w:rPr>
          <w:sz w:val="22"/>
          <w:szCs w:val="22"/>
          <w:lang w:val="en-GB"/>
        </w:rPr>
        <w:t xml:space="preserve"> </w:t>
      </w:r>
      <w:r w:rsidR="00D17104">
        <w:rPr>
          <w:sz w:val="22"/>
          <w:szCs w:val="22"/>
          <w:lang w:val="en-GB"/>
        </w:rPr>
        <w:t>There will be placed one test order for each possible situation</w:t>
      </w:r>
      <w:r w:rsidR="00FF5717">
        <w:rPr>
          <w:sz w:val="22"/>
          <w:szCs w:val="22"/>
          <w:lang w:val="en-GB"/>
        </w:rPr>
        <w:t xml:space="preserve">: </w:t>
      </w:r>
      <w:r w:rsidR="00706666">
        <w:rPr>
          <w:sz w:val="22"/>
          <w:szCs w:val="22"/>
          <w:lang w:val="en-GB"/>
        </w:rPr>
        <w:t>“</w:t>
      </w:r>
      <w:r w:rsidR="00FF5717">
        <w:rPr>
          <w:sz w:val="22"/>
          <w:szCs w:val="22"/>
          <w:lang w:val="en-GB"/>
        </w:rPr>
        <w:t>same day – PostNL</w:t>
      </w:r>
      <w:r w:rsidR="00706666">
        <w:rPr>
          <w:sz w:val="22"/>
          <w:szCs w:val="22"/>
          <w:lang w:val="en-GB"/>
        </w:rPr>
        <w:t>”</w:t>
      </w:r>
      <w:r w:rsidR="00FF5717">
        <w:rPr>
          <w:sz w:val="22"/>
          <w:szCs w:val="22"/>
          <w:lang w:val="en-GB"/>
        </w:rPr>
        <w:t xml:space="preserve">, </w:t>
      </w:r>
      <w:r w:rsidR="00706666">
        <w:rPr>
          <w:sz w:val="22"/>
          <w:szCs w:val="22"/>
          <w:lang w:val="en-GB"/>
        </w:rPr>
        <w:t>“</w:t>
      </w:r>
      <w:r w:rsidR="00FF5717">
        <w:rPr>
          <w:sz w:val="22"/>
          <w:szCs w:val="22"/>
          <w:lang w:val="en-GB"/>
        </w:rPr>
        <w:t>same day – Thijse</w:t>
      </w:r>
      <w:r w:rsidR="00706666">
        <w:rPr>
          <w:sz w:val="22"/>
          <w:szCs w:val="22"/>
          <w:lang w:val="en-GB"/>
        </w:rPr>
        <w:t>”</w:t>
      </w:r>
      <w:r w:rsidR="00FF5717">
        <w:rPr>
          <w:sz w:val="22"/>
          <w:szCs w:val="22"/>
          <w:lang w:val="en-GB"/>
        </w:rPr>
        <w:t xml:space="preserve">, </w:t>
      </w:r>
      <w:r w:rsidR="00706666">
        <w:rPr>
          <w:sz w:val="22"/>
          <w:szCs w:val="22"/>
          <w:lang w:val="en-GB"/>
        </w:rPr>
        <w:t>“</w:t>
      </w:r>
      <w:r w:rsidR="00FF5717">
        <w:rPr>
          <w:sz w:val="22"/>
          <w:szCs w:val="22"/>
          <w:lang w:val="en-GB"/>
        </w:rPr>
        <w:t>next day – PostNL</w:t>
      </w:r>
      <w:r w:rsidR="00706666">
        <w:rPr>
          <w:sz w:val="22"/>
          <w:szCs w:val="22"/>
          <w:lang w:val="en-GB"/>
        </w:rPr>
        <w:t>”</w:t>
      </w:r>
      <w:r w:rsidR="00FF5717">
        <w:rPr>
          <w:sz w:val="22"/>
          <w:szCs w:val="22"/>
          <w:lang w:val="en-GB"/>
        </w:rPr>
        <w:t xml:space="preserve"> (</w:t>
      </w:r>
      <w:r w:rsidR="00BA245B">
        <w:rPr>
          <w:sz w:val="22"/>
          <w:szCs w:val="22"/>
          <w:lang w:val="en-GB"/>
        </w:rPr>
        <w:t xml:space="preserve">both </w:t>
      </w:r>
      <w:r w:rsidR="00FF5717">
        <w:rPr>
          <w:sz w:val="22"/>
          <w:szCs w:val="22"/>
          <w:lang w:val="en-GB"/>
        </w:rPr>
        <w:t xml:space="preserve">by courier </w:t>
      </w:r>
      <w:r w:rsidR="00BA245B">
        <w:rPr>
          <w:sz w:val="22"/>
          <w:szCs w:val="22"/>
          <w:lang w:val="en-GB"/>
        </w:rPr>
        <w:t xml:space="preserve">and </w:t>
      </w:r>
      <w:r w:rsidR="00FF5717">
        <w:rPr>
          <w:sz w:val="22"/>
          <w:szCs w:val="22"/>
          <w:lang w:val="en-GB"/>
        </w:rPr>
        <w:t xml:space="preserve">mailbox), </w:t>
      </w:r>
      <w:r w:rsidR="00706666">
        <w:rPr>
          <w:sz w:val="22"/>
          <w:szCs w:val="22"/>
          <w:lang w:val="en-GB"/>
        </w:rPr>
        <w:t>“</w:t>
      </w:r>
      <w:r w:rsidR="00FF5717">
        <w:rPr>
          <w:sz w:val="22"/>
          <w:szCs w:val="22"/>
          <w:lang w:val="en-GB"/>
        </w:rPr>
        <w:t>next day – Thijse</w:t>
      </w:r>
      <w:r w:rsidR="00706666">
        <w:rPr>
          <w:sz w:val="22"/>
          <w:szCs w:val="22"/>
          <w:lang w:val="en-GB"/>
        </w:rPr>
        <w:t>”</w:t>
      </w:r>
      <w:r w:rsidR="00FF5717">
        <w:rPr>
          <w:sz w:val="22"/>
          <w:szCs w:val="22"/>
          <w:lang w:val="en-GB"/>
        </w:rPr>
        <w:t xml:space="preserve">, </w:t>
      </w:r>
      <w:r w:rsidR="00706666">
        <w:rPr>
          <w:sz w:val="22"/>
          <w:szCs w:val="22"/>
          <w:lang w:val="en-GB"/>
        </w:rPr>
        <w:t>“</w:t>
      </w:r>
      <w:r w:rsidR="00FF5717">
        <w:rPr>
          <w:sz w:val="22"/>
          <w:szCs w:val="22"/>
          <w:lang w:val="en-GB"/>
        </w:rPr>
        <w:t>next day – store</w:t>
      </w:r>
      <w:r w:rsidR="00706666">
        <w:rPr>
          <w:sz w:val="22"/>
          <w:szCs w:val="22"/>
          <w:lang w:val="en-GB"/>
        </w:rPr>
        <w:t>”</w:t>
      </w:r>
      <w:r w:rsidR="00FF5717">
        <w:rPr>
          <w:sz w:val="22"/>
          <w:szCs w:val="22"/>
          <w:lang w:val="en-GB"/>
        </w:rPr>
        <w:t xml:space="preserve">, </w:t>
      </w:r>
      <w:r w:rsidR="00706666">
        <w:rPr>
          <w:sz w:val="22"/>
          <w:szCs w:val="22"/>
          <w:lang w:val="en-GB"/>
        </w:rPr>
        <w:t>“</w:t>
      </w:r>
      <w:r w:rsidR="00FF5717">
        <w:rPr>
          <w:sz w:val="22"/>
          <w:szCs w:val="22"/>
          <w:lang w:val="en-GB"/>
        </w:rPr>
        <w:t>one to three days – store</w:t>
      </w:r>
      <w:r w:rsidR="00706666">
        <w:rPr>
          <w:sz w:val="22"/>
          <w:szCs w:val="22"/>
          <w:lang w:val="en-GB"/>
        </w:rPr>
        <w:t>”</w:t>
      </w:r>
      <w:r w:rsidR="00FF5717">
        <w:rPr>
          <w:sz w:val="22"/>
          <w:szCs w:val="22"/>
          <w:lang w:val="en-GB"/>
        </w:rPr>
        <w:t xml:space="preserve">, and </w:t>
      </w:r>
      <w:r w:rsidR="00536D6A">
        <w:rPr>
          <w:sz w:val="22"/>
          <w:szCs w:val="22"/>
          <w:lang w:val="en-GB"/>
        </w:rPr>
        <w:t xml:space="preserve">a </w:t>
      </w:r>
      <w:r w:rsidR="00706666">
        <w:rPr>
          <w:sz w:val="22"/>
          <w:szCs w:val="22"/>
          <w:lang w:val="en-GB"/>
        </w:rPr>
        <w:t>“</w:t>
      </w:r>
      <w:r w:rsidR="00FF5717">
        <w:rPr>
          <w:sz w:val="22"/>
          <w:szCs w:val="22"/>
          <w:lang w:val="en-GB"/>
        </w:rPr>
        <w:t>return</w:t>
      </w:r>
      <w:r w:rsidR="00706666">
        <w:rPr>
          <w:sz w:val="22"/>
          <w:szCs w:val="22"/>
          <w:lang w:val="en-GB"/>
        </w:rPr>
        <w:t>”</w:t>
      </w:r>
      <w:r w:rsidR="00FF5717">
        <w:rPr>
          <w:sz w:val="22"/>
          <w:szCs w:val="22"/>
          <w:lang w:val="en-GB"/>
        </w:rPr>
        <w:t xml:space="preserve">. </w:t>
      </w:r>
      <w:r w:rsidR="009E3EBA">
        <w:rPr>
          <w:sz w:val="22"/>
          <w:szCs w:val="22"/>
          <w:lang w:val="en-GB"/>
        </w:rPr>
        <w:t>With these test</w:t>
      </w:r>
      <w:r w:rsidR="00FF5717">
        <w:rPr>
          <w:sz w:val="22"/>
          <w:szCs w:val="22"/>
          <w:lang w:val="en-GB"/>
        </w:rPr>
        <w:t xml:space="preserve"> orders the second sub question </w:t>
      </w:r>
      <w:r w:rsidR="009E3EBA">
        <w:rPr>
          <w:sz w:val="22"/>
          <w:szCs w:val="22"/>
          <w:lang w:val="en-GB"/>
        </w:rPr>
        <w:t>will be answered.</w:t>
      </w:r>
    </w:p>
    <w:p w:rsidR="00264975" w:rsidRDefault="002744DB" w:rsidP="009F261C">
      <w:pPr>
        <w:spacing w:line="360" w:lineRule="auto"/>
        <w:jc w:val="both"/>
        <w:rPr>
          <w:sz w:val="22"/>
          <w:szCs w:val="22"/>
          <w:lang w:val="en-GB"/>
        </w:rPr>
      </w:pPr>
      <w:r>
        <w:rPr>
          <w:sz w:val="22"/>
          <w:szCs w:val="22"/>
          <w:lang w:val="en-GB"/>
        </w:rPr>
        <w:t xml:space="preserve">The </w:t>
      </w:r>
      <w:r w:rsidR="007F3DCA">
        <w:rPr>
          <w:sz w:val="22"/>
          <w:szCs w:val="22"/>
          <w:lang w:val="en-GB"/>
        </w:rPr>
        <w:t>t</w:t>
      </w:r>
      <w:r>
        <w:rPr>
          <w:sz w:val="22"/>
          <w:szCs w:val="22"/>
          <w:lang w:val="en-GB"/>
        </w:rPr>
        <w:t xml:space="preserve">hird sub question will link the warehouse activities to customer contact by </w:t>
      </w:r>
      <w:r w:rsidR="00956AAF">
        <w:rPr>
          <w:sz w:val="22"/>
          <w:szCs w:val="22"/>
          <w:lang w:val="en-GB"/>
        </w:rPr>
        <w:t xml:space="preserve">focussing on the test orders in which something went wrong with contacting the customer </w:t>
      </w:r>
      <w:r w:rsidR="00A95E6C">
        <w:rPr>
          <w:sz w:val="22"/>
          <w:szCs w:val="22"/>
          <w:lang w:val="en-GB"/>
        </w:rPr>
        <w:t xml:space="preserve">and where customer contact can be linked to the processes </w:t>
      </w:r>
      <w:r w:rsidR="00956AAF">
        <w:rPr>
          <w:sz w:val="22"/>
          <w:szCs w:val="22"/>
          <w:lang w:val="en-GB"/>
        </w:rPr>
        <w:t xml:space="preserve">[Chapter 5]. This will be evaluated in </w:t>
      </w:r>
      <w:r w:rsidR="007D3179">
        <w:rPr>
          <w:sz w:val="22"/>
          <w:szCs w:val="22"/>
          <w:lang w:val="en-GB"/>
        </w:rPr>
        <w:t xml:space="preserve">more </w:t>
      </w:r>
      <w:r w:rsidR="00956AAF">
        <w:rPr>
          <w:sz w:val="22"/>
          <w:szCs w:val="22"/>
          <w:lang w:val="en-GB"/>
        </w:rPr>
        <w:t>detail in this chapter.</w:t>
      </w:r>
    </w:p>
    <w:p w:rsidR="00264975" w:rsidRDefault="007F3DCA" w:rsidP="009F261C">
      <w:pPr>
        <w:spacing w:line="360" w:lineRule="auto"/>
        <w:jc w:val="both"/>
        <w:rPr>
          <w:color w:val="4F81BD" w:themeColor="accent1"/>
          <w:sz w:val="22"/>
          <w:szCs w:val="22"/>
          <w:lang w:val="en-GB"/>
        </w:rPr>
      </w:pPr>
      <w:r>
        <w:rPr>
          <w:sz w:val="22"/>
          <w:szCs w:val="22"/>
          <w:lang w:val="en-GB"/>
        </w:rPr>
        <w:t xml:space="preserve">With </w:t>
      </w:r>
      <w:r w:rsidR="00BB53D6">
        <w:rPr>
          <w:sz w:val="22"/>
          <w:szCs w:val="22"/>
          <w:lang w:val="en-GB"/>
        </w:rPr>
        <w:t>sub question</w:t>
      </w:r>
      <w:r>
        <w:rPr>
          <w:sz w:val="22"/>
          <w:szCs w:val="22"/>
          <w:lang w:val="en-GB"/>
        </w:rPr>
        <w:t xml:space="preserve"> four</w:t>
      </w:r>
      <w:r w:rsidR="00BB53D6">
        <w:rPr>
          <w:sz w:val="22"/>
          <w:szCs w:val="22"/>
          <w:lang w:val="en-GB"/>
        </w:rPr>
        <w:t xml:space="preserve"> </w:t>
      </w:r>
      <w:r w:rsidR="00CC7730">
        <w:rPr>
          <w:sz w:val="22"/>
          <w:szCs w:val="22"/>
          <w:lang w:val="en-GB"/>
        </w:rPr>
        <w:t>the performance of the central warehouse</w:t>
      </w:r>
      <w:r>
        <w:rPr>
          <w:sz w:val="22"/>
          <w:szCs w:val="22"/>
          <w:lang w:val="en-GB"/>
        </w:rPr>
        <w:t xml:space="preserve"> will be analysed</w:t>
      </w:r>
      <w:r w:rsidR="00956AAF">
        <w:rPr>
          <w:sz w:val="22"/>
          <w:szCs w:val="22"/>
          <w:lang w:val="en-GB"/>
        </w:rPr>
        <w:t xml:space="preserve"> to find out if customer contact can be improved through warehouse performance [Chapter 6]</w:t>
      </w:r>
      <w:r w:rsidR="00CC7730" w:rsidRPr="00956AAF">
        <w:rPr>
          <w:sz w:val="22"/>
          <w:szCs w:val="22"/>
          <w:lang w:val="en-GB"/>
        </w:rPr>
        <w:t>.</w:t>
      </w:r>
      <w:r w:rsidR="00956AAF">
        <w:rPr>
          <w:sz w:val="22"/>
          <w:szCs w:val="22"/>
          <w:lang w:val="en-GB"/>
        </w:rPr>
        <w:t xml:space="preserve"> </w:t>
      </w:r>
      <w:r w:rsidR="00536D6A" w:rsidRPr="00956AAF">
        <w:rPr>
          <w:sz w:val="22"/>
          <w:szCs w:val="22"/>
          <w:lang w:val="en-GB"/>
        </w:rPr>
        <w:t xml:space="preserve">The following </w:t>
      </w:r>
      <w:r w:rsidR="002744DB" w:rsidRPr="00956AAF">
        <w:rPr>
          <w:sz w:val="22"/>
          <w:szCs w:val="22"/>
          <w:lang w:val="en-GB"/>
        </w:rPr>
        <w:t>performance indicators</w:t>
      </w:r>
      <w:r w:rsidR="00536D6A" w:rsidRPr="00956AAF">
        <w:rPr>
          <w:sz w:val="22"/>
          <w:szCs w:val="22"/>
          <w:lang w:val="en-GB"/>
        </w:rPr>
        <w:t xml:space="preserve"> will be </w:t>
      </w:r>
      <w:r w:rsidR="000E606C" w:rsidRPr="00956AAF">
        <w:rPr>
          <w:sz w:val="22"/>
          <w:szCs w:val="22"/>
          <w:lang w:val="en-GB"/>
        </w:rPr>
        <w:t>considered</w:t>
      </w:r>
      <w:r w:rsidR="00956AAF" w:rsidRPr="00956AAF">
        <w:rPr>
          <w:sz w:val="22"/>
          <w:szCs w:val="22"/>
          <w:lang w:val="en-GB"/>
        </w:rPr>
        <w:t xml:space="preserve">: the time it takes to pick a full pick list </w:t>
      </w:r>
      <w:r w:rsidR="00A64437">
        <w:rPr>
          <w:sz w:val="22"/>
          <w:szCs w:val="22"/>
          <w:lang w:val="en-GB"/>
        </w:rPr>
        <w:t>and</w:t>
      </w:r>
      <w:r w:rsidR="00956AAF" w:rsidRPr="00956AAF">
        <w:rPr>
          <w:sz w:val="22"/>
          <w:szCs w:val="22"/>
          <w:lang w:val="en-GB"/>
        </w:rPr>
        <w:t xml:space="preserve"> product locations.</w:t>
      </w:r>
    </w:p>
    <w:p w:rsidR="006A1613" w:rsidRDefault="009E3EBA" w:rsidP="009F261C">
      <w:pPr>
        <w:spacing w:line="360" w:lineRule="auto"/>
        <w:jc w:val="both"/>
        <w:rPr>
          <w:sz w:val="22"/>
          <w:szCs w:val="22"/>
          <w:lang w:val="en-GB"/>
        </w:rPr>
      </w:pPr>
      <w:r>
        <w:rPr>
          <w:sz w:val="22"/>
          <w:szCs w:val="22"/>
          <w:lang w:val="en-GB"/>
        </w:rPr>
        <w:t>The last s</w:t>
      </w:r>
      <w:r w:rsidR="00844274">
        <w:rPr>
          <w:sz w:val="22"/>
          <w:szCs w:val="22"/>
          <w:lang w:val="en-GB"/>
        </w:rPr>
        <w:t>ub question</w:t>
      </w:r>
      <w:r>
        <w:rPr>
          <w:sz w:val="22"/>
          <w:szCs w:val="22"/>
          <w:lang w:val="en-GB"/>
        </w:rPr>
        <w:t xml:space="preserve"> </w:t>
      </w:r>
      <w:r w:rsidR="00844274">
        <w:rPr>
          <w:sz w:val="22"/>
          <w:szCs w:val="22"/>
          <w:lang w:val="en-GB"/>
        </w:rPr>
        <w:t>focus</w:t>
      </w:r>
      <w:r w:rsidR="00E54328">
        <w:rPr>
          <w:sz w:val="22"/>
          <w:szCs w:val="22"/>
          <w:lang w:val="en-GB"/>
        </w:rPr>
        <w:t>ses</w:t>
      </w:r>
      <w:r w:rsidR="00844274">
        <w:rPr>
          <w:sz w:val="22"/>
          <w:szCs w:val="22"/>
          <w:lang w:val="en-GB"/>
        </w:rPr>
        <w:t xml:space="preserve"> on </w:t>
      </w:r>
      <w:r w:rsidR="00324B88">
        <w:rPr>
          <w:sz w:val="22"/>
          <w:szCs w:val="22"/>
          <w:lang w:val="en-GB"/>
        </w:rPr>
        <w:t>how</w:t>
      </w:r>
      <w:r>
        <w:rPr>
          <w:sz w:val="22"/>
          <w:szCs w:val="22"/>
          <w:lang w:val="en-GB"/>
        </w:rPr>
        <w:t xml:space="preserve"> customer contact can be imp</w:t>
      </w:r>
      <w:r w:rsidR="00264975">
        <w:rPr>
          <w:sz w:val="22"/>
          <w:szCs w:val="22"/>
          <w:lang w:val="en-GB"/>
        </w:rPr>
        <w:t xml:space="preserve">roved within Klein Retail Group based on </w:t>
      </w:r>
      <w:r w:rsidR="00A85715">
        <w:rPr>
          <w:sz w:val="22"/>
          <w:szCs w:val="22"/>
          <w:lang w:val="en-GB"/>
        </w:rPr>
        <w:t xml:space="preserve">the process descriptions, customer contact descriptions, </w:t>
      </w:r>
      <w:r w:rsidR="0073010B">
        <w:rPr>
          <w:sz w:val="22"/>
          <w:szCs w:val="22"/>
          <w:lang w:val="en-GB"/>
        </w:rPr>
        <w:t xml:space="preserve">customer contact errors, </w:t>
      </w:r>
      <w:r w:rsidR="00A85715">
        <w:rPr>
          <w:sz w:val="22"/>
          <w:szCs w:val="22"/>
          <w:lang w:val="en-GB"/>
        </w:rPr>
        <w:t>and performance of the central warehouse</w:t>
      </w:r>
      <w:r w:rsidR="00956AAF">
        <w:rPr>
          <w:sz w:val="22"/>
          <w:szCs w:val="22"/>
          <w:lang w:val="en-GB"/>
        </w:rPr>
        <w:t xml:space="preserve"> [Chapter 7]</w:t>
      </w:r>
      <w:r w:rsidR="00264975">
        <w:rPr>
          <w:sz w:val="22"/>
          <w:szCs w:val="22"/>
          <w:lang w:val="en-GB"/>
        </w:rPr>
        <w:t>.</w:t>
      </w:r>
    </w:p>
    <w:p w:rsidR="00E03D08" w:rsidRDefault="0001510F" w:rsidP="0001510F">
      <w:pPr>
        <w:pStyle w:val="Heading2"/>
        <w:spacing w:line="360" w:lineRule="auto"/>
        <w:jc w:val="both"/>
        <w:rPr>
          <w:sz w:val="22"/>
          <w:szCs w:val="22"/>
          <w:lang w:val="en-GB"/>
        </w:rPr>
      </w:pPr>
      <w:bookmarkStart w:id="6" w:name="_Toc433199261"/>
      <w:r>
        <w:rPr>
          <w:sz w:val="22"/>
          <w:szCs w:val="22"/>
          <w:lang w:val="en-GB"/>
        </w:rPr>
        <w:t xml:space="preserve">1.4 </w:t>
      </w:r>
      <w:r w:rsidR="004D31EF" w:rsidRPr="003110E7">
        <w:rPr>
          <w:sz w:val="22"/>
          <w:szCs w:val="22"/>
          <w:lang w:val="en-GB"/>
        </w:rPr>
        <w:t>Thesis structure</w:t>
      </w:r>
      <w:bookmarkEnd w:id="6"/>
    </w:p>
    <w:p w:rsidR="00AD5B24" w:rsidRDefault="00BB53D6" w:rsidP="00BB53D6">
      <w:pPr>
        <w:spacing w:line="360" w:lineRule="auto"/>
        <w:jc w:val="both"/>
        <w:rPr>
          <w:sz w:val="22"/>
          <w:szCs w:val="22"/>
          <w:lang w:val="en-GB"/>
        </w:rPr>
      </w:pPr>
      <w:r>
        <w:rPr>
          <w:sz w:val="22"/>
          <w:szCs w:val="22"/>
          <w:lang w:val="en-GB"/>
        </w:rPr>
        <w:t xml:space="preserve">In Figure </w:t>
      </w:r>
      <w:r w:rsidR="00FF4B89">
        <w:rPr>
          <w:sz w:val="22"/>
          <w:szCs w:val="22"/>
          <w:lang w:val="en-GB"/>
        </w:rPr>
        <w:t>1</w:t>
      </w:r>
      <w:r>
        <w:rPr>
          <w:sz w:val="22"/>
          <w:szCs w:val="22"/>
          <w:lang w:val="en-GB"/>
        </w:rPr>
        <w:t xml:space="preserve"> the structure of this thesis is shown.</w:t>
      </w:r>
      <w:r w:rsidR="00121EBD">
        <w:rPr>
          <w:sz w:val="22"/>
          <w:szCs w:val="22"/>
          <w:lang w:val="en-GB"/>
        </w:rPr>
        <w:t xml:space="preserve"> As can be se</w:t>
      </w:r>
      <w:r w:rsidR="00DA0953">
        <w:rPr>
          <w:sz w:val="22"/>
          <w:szCs w:val="22"/>
          <w:lang w:val="en-GB"/>
        </w:rPr>
        <w:t xml:space="preserve">en, the SCOR model consist of various parts </w:t>
      </w:r>
      <w:r w:rsidR="004D6DED">
        <w:rPr>
          <w:sz w:val="22"/>
          <w:szCs w:val="22"/>
          <w:lang w:val="en-GB"/>
        </w:rPr>
        <w:t>that will be used throughout this thesis to answer the sub questions and eventually the research question.</w:t>
      </w:r>
      <w:r w:rsidR="00CE30F1">
        <w:rPr>
          <w:sz w:val="22"/>
          <w:szCs w:val="22"/>
          <w:lang w:val="en-GB"/>
        </w:rPr>
        <w:t xml:space="preserve"> First there is a </w:t>
      </w:r>
      <w:r w:rsidR="009E3EBA">
        <w:rPr>
          <w:sz w:val="22"/>
          <w:szCs w:val="22"/>
          <w:lang w:val="en-GB"/>
        </w:rPr>
        <w:t>descriptive part</w:t>
      </w:r>
      <w:r w:rsidR="00BE5DD3">
        <w:rPr>
          <w:sz w:val="22"/>
          <w:szCs w:val="22"/>
          <w:lang w:val="en-GB"/>
        </w:rPr>
        <w:t xml:space="preserve"> in which the SCOR model</w:t>
      </w:r>
      <w:r w:rsidR="000B38B2">
        <w:rPr>
          <w:sz w:val="22"/>
          <w:szCs w:val="22"/>
          <w:lang w:val="en-GB"/>
        </w:rPr>
        <w:t xml:space="preserve">, </w:t>
      </w:r>
      <w:r w:rsidR="00BE5DD3">
        <w:rPr>
          <w:sz w:val="22"/>
          <w:szCs w:val="22"/>
          <w:lang w:val="en-GB"/>
        </w:rPr>
        <w:t>the processes in the central warehouse</w:t>
      </w:r>
      <w:r w:rsidR="00186200">
        <w:rPr>
          <w:sz w:val="22"/>
          <w:szCs w:val="22"/>
          <w:lang w:val="en-GB"/>
        </w:rPr>
        <w:t xml:space="preserve"> </w:t>
      </w:r>
      <w:r w:rsidR="00076B64">
        <w:rPr>
          <w:sz w:val="22"/>
          <w:szCs w:val="22"/>
          <w:lang w:val="en-GB"/>
        </w:rPr>
        <w:t>[</w:t>
      </w:r>
      <w:r w:rsidR="000B38B2">
        <w:rPr>
          <w:sz w:val="22"/>
          <w:szCs w:val="22"/>
          <w:lang w:val="en-GB"/>
        </w:rPr>
        <w:t>Chapter 2</w:t>
      </w:r>
      <w:r w:rsidR="00406071">
        <w:rPr>
          <w:sz w:val="22"/>
          <w:szCs w:val="22"/>
          <w:lang w:val="en-GB"/>
        </w:rPr>
        <w:t xml:space="preserve"> &amp;</w:t>
      </w:r>
      <w:r w:rsidR="000B38B2">
        <w:rPr>
          <w:sz w:val="22"/>
          <w:szCs w:val="22"/>
          <w:lang w:val="en-GB"/>
        </w:rPr>
        <w:t xml:space="preserve"> </w:t>
      </w:r>
      <w:r w:rsidR="00076B64">
        <w:rPr>
          <w:sz w:val="22"/>
          <w:szCs w:val="22"/>
          <w:lang w:val="en-GB"/>
        </w:rPr>
        <w:t>3]</w:t>
      </w:r>
      <w:r w:rsidR="00BE5DD3">
        <w:rPr>
          <w:sz w:val="22"/>
          <w:szCs w:val="22"/>
          <w:lang w:val="en-GB"/>
        </w:rPr>
        <w:t>. This is</w:t>
      </w:r>
      <w:r w:rsidR="009E3EBA">
        <w:rPr>
          <w:sz w:val="22"/>
          <w:szCs w:val="22"/>
          <w:lang w:val="en-GB"/>
        </w:rPr>
        <w:t xml:space="preserve"> followed by an empirical part which includes the investigation of customer contact </w:t>
      </w:r>
      <w:r w:rsidR="003D3D0A">
        <w:rPr>
          <w:sz w:val="22"/>
          <w:szCs w:val="22"/>
          <w:lang w:val="en-GB"/>
        </w:rPr>
        <w:t xml:space="preserve">within Klein Retail Group and </w:t>
      </w:r>
      <w:r w:rsidR="00406071">
        <w:rPr>
          <w:sz w:val="22"/>
          <w:szCs w:val="22"/>
          <w:lang w:val="en-GB"/>
        </w:rPr>
        <w:t>errors that exist in customer contact at the moment</w:t>
      </w:r>
      <w:r w:rsidR="00186200">
        <w:rPr>
          <w:sz w:val="22"/>
          <w:szCs w:val="22"/>
          <w:lang w:val="en-GB"/>
        </w:rPr>
        <w:t>. Furthermore, the relations between the central warehouse and customer contact will be described</w:t>
      </w:r>
      <w:r w:rsidR="00406071">
        <w:rPr>
          <w:sz w:val="22"/>
          <w:szCs w:val="22"/>
          <w:lang w:val="en-GB"/>
        </w:rPr>
        <w:t xml:space="preserve"> [Chapter 4 &amp; 5]. Then </w:t>
      </w:r>
      <w:r w:rsidR="00CE30F1">
        <w:rPr>
          <w:sz w:val="22"/>
          <w:szCs w:val="22"/>
          <w:lang w:val="en-GB"/>
        </w:rPr>
        <w:t>calculation</w:t>
      </w:r>
      <w:r w:rsidR="003D3D0A">
        <w:rPr>
          <w:sz w:val="22"/>
          <w:szCs w:val="22"/>
          <w:lang w:val="en-GB"/>
        </w:rPr>
        <w:t>s</w:t>
      </w:r>
      <w:r w:rsidR="00CE30F1">
        <w:rPr>
          <w:sz w:val="22"/>
          <w:szCs w:val="22"/>
          <w:lang w:val="en-GB"/>
        </w:rPr>
        <w:t xml:space="preserve"> </w:t>
      </w:r>
      <w:r w:rsidR="009E3EBA">
        <w:rPr>
          <w:sz w:val="22"/>
          <w:szCs w:val="22"/>
          <w:lang w:val="en-GB"/>
        </w:rPr>
        <w:t>with respect to the</w:t>
      </w:r>
      <w:r w:rsidR="003D3D0A">
        <w:rPr>
          <w:sz w:val="22"/>
          <w:szCs w:val="22"/>
          <w:lang w:val="en-GB"/>
        </w:rPr>
        <w:t xml:space="preserve"> performance of the</w:t>
      </w:r>
      <w:r w:rsidR="009E3EBA">
        <w:rPr>
          <w:sz w:val="22"/>
          <w:szCs w:val="22"/>
          <w:lang w:val="en-GB"/>
        </w:rPr>
        <w:t xml:space="preserve"> ce</w:t>
      </w:r>
      <w:r w:rsidR="00D92617">
        <w:rPr>
          <w:sz w:val="22"/>
          <w:szCs w:val="22"/>
          <w:lang w:val="en-GB"/>
        </w:rPr>
        <w:t xml:space="preserve">ntral warehouse </w:t>
      </w:r>
      <w:r w:rsidR="009E3365">
        <w:rPr>
          <w:sz w:val="22"/>
          <w:szCs w:val="22"/>
          <w:lang w:val="en-GB"/>
        </w:rPr>
        <w:t>will be carried out</w:t>
      </w:r>
      <w:r w:rsidR="00076B64">
        <w:rPr>
          <w:sz w:val="22"/>
          <w:szCs w:val="22"/>
          <w:lang w:val="en-GB"/>
        </w:rPr>
        <w:t xml:space="preserve"> [Chapter 6]</w:t>
      </w:r>
      <w:r w:rsidR="00D92617">
        <w:rPr>
          <w:sz w:val="22"/>
          <w:szCs w:val="22"/>
          <w:lang w:val="en-GB"/>
        </w:rPr>
        <w:t xml:space="preserve">. </w:t>
      </w:r>
      <w:r w:rsidR="00FD7EDD">
        <w:rPr>
          <w:sz w:val="22"/>
          <w:szCs w:val="22"/>
          <w:lang w:val="en-GB"/>
        </w:rPr>
        <w:t>N</w:t>
      </w:r>
      <w:r w:rsidR="000B38B2">
        <w:rPr>
          <w:sz w:val="22"/>
          <w:szCs w:val="22"/>
          <w:lang w:val="en-GB"/>
        </w:rPr>
        <w:t xml:space="preserve">ext, </w:t>
      </w:r>
      <w:r w:rsidR="00D92617">
        <w:rPr>
          <w:sz w:val="22"/>
          <w:szCs w:val="22"/>
          <w:lang w:val="en-GB"/>
        </w:rPr>
        <w:t>possible improvements in customer contact will be named</w:t>
      </w:r>
      <w:r w:rsidR="004028F5">
        <w:rPr>
          <w:sz w:val="22"/>
          <w:szCs w:val="22"/>
          <w:lang w:val="en-GB"/>
        </w:rPr>
        <w:t xml:space="preserve"> </w:t>
      </w:r>
      <w:r w:rsidR="00076B64">
        <w:rPr>
          <w:sz w:val="22"/>
          <w:szCs w:val="22"/>
          <w:lang w:val="en-GB"/>
        </w:rPr>
        <w:t>[</w:t>
      </w:r>
      <w:r w:rsidR="004028F5">
        <w:rPr>
          <w:sz w:val="22"/>
          <w:szCs w:val="22"/>
          <w:lang w:val="en-GB"/>
        </w:rPr>
        <w:t>Chapter 7</w:t>
      </w:r>
      <w:r w:rsidR="00076B64">
        <w:rPr>
          <w:sz w:val="22"/>
          <w:szCs w:val="22"/>
          <w:lang w:val="en-GB"/>
        </w:rPr>
        <w:t>]</w:t>
      </w:r>
      <w:r w:rsidR="00D92617">
        <w:rPr>
          <w:sz w:val="22"/>
          <w:szCs w:val="22"/>
          <w:lang w:val="en-GB"/>
        </w:rPr>
        <w:t xml:space="preserve">. After these chapters the sub questions </w:t>
      </w:r>
      <w:r w:rsidR="003D3D0A">
        <w:rPr>
          <w:sz w:val="22"/>
          <w:szCs w:val="22"/>
          <w:lang w:val="en-GB"/>
        </w:rPr>
        <w:t>will</w:t>
      </w:r>
      <w:r w:rsidR="00D92617">
        <w:rPr>
          <w:sz w:val="22"/>
          <w:szCs w:val="22"/>
          <w:lang w:val="en-GB"/>
        </w:rPr>
        <w:t xml:space="preserve"> all</w:t>
      </w:r>
      <w:r w:rsidR="003D3D0A">
        <w:rPr>
          <w:sz w:val="22"/>
          <w:szCs w:val="22"/>
          <w:lang w:val="en-GB"/>
        </w:rPr>
        <w:t xml:space="preserve"> be</w:t>
      </w:r>
      <w:r w:rsidR="00D92617">
        <w:rPr>
          <w:sz w:val="22"/>
          <w:szCs w:val="22"/>
          <w:lang w:val="en-GB"/>
        </w:rPr>
        <w:t xml:space="preserve"> answered and a conclusion can be given in which </w:t>
      </w:r>
      <w:r w:rsidR="004028F5">
        <w:rPr>
          <w:sz w:val="22"/>
          <w:szCs w:val="22"/>
          <w:lang w:val="en-GB"/>
        </w:rPr>
        <w:t>the research question will be answered</w:t>
      </w:r>
      <w:r w:rsidR="000B38B2">
        <w:rPr>
          <w:sz w:val="22"/>
          <w:szCs w:val="22"/>
          <w:lang w:val="en-GB"/>
        </w:rPr>
        <w:t xml:space="preserve"> [Chapter 8]</w:t>
      </w:r>
      <w:r w:rsidR="00365F55">
        <w:rPr>
          <w:sz w:val="22"/>
          <w:szCs w:val="22"/>
          <w:lang w:val="en-GB"/>
        </w:rPr>
        <w:t>.</w:t>
      </w:r>
    </w:p>
    <w:p w:rsidR="00161F2D" w:rsidRDefault="00161F2D" w:rsidP="00BB53D6">
      <w:pPr>
        <w:spacing w:line="360" w:lineRule="auto"/>
        <w:jc w:val="both"/>
        <w:rPr>
          <w:b/>
          <w:color w:val="365F91" w:themeColor="accent1" w:themeShade="BF"/>
          <w:sz w:val="22"/>
          <w:szCs w:val="22"/>
          <w:lang w:val="en-GB"/>
        </w:rPr>
      </w:pPr>
      <w:r w:rsidRPr="00161F2D">
        <w:rPr>
          <w:b/>
          <w:color w:val="365F91" w:themeColor="accent1" w:themeShade="BF"/>
          <w:sz w:val="22"/>
          <w:szCs w:val="22"/>
          <w:lang w:val="en-GB"/>
        </w:rPr>
        <w:t>Figure 1: Thesis structure</w:t>
      </w:r>
    </w:p>
    <w:p w:rsidR="001769CE" w:rsidRDefault="00DF2671" w:rsidP="00BB53D6">
      <w:pPr>
        <w:spacing w:line="360" w:lineRule="auto"/>
        <w:jc w:val="both"/>
        <w:rPr>
          <w:b/>
          <w:color w:val="365F91" w:themeColor="accent1" w:themeShade="BF"/>
          <w:sz w:val="22"/>
          <w:szCs w:val="22"/>
          <w:lang w:val="en-GB"/>
        </w:rPr>
      </w:pPr>
      <w:r>
        <w:rPr>
          <w:b/>
          <w:noProof/>
          <w:color w:val="365F91" w:themeColor="accent1" w:themeShade="BF"/>
          <w:sz w:val="22"/>
          <w:szCs w:val="22"/>
          <w:lang w:val="en-GB" w:eastAsia="en-GB"/>
        </w:rPr>
        <w:drawing>
          <wp:inline distT="0" distB="0" distL="0" distR="0" wp14:anchorId="6AD22F59" wp14:editId="1C6F57B4">
            <wp:extent cx="5836920" cy="1892595"/>
            <wp:effectExtent l="0" t="0" r="49530" b="31750"/>
            <wp:docPr id="27" name="Diagram 2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121EBD" w:rsidRDefault="00121EBD" w:rsidP="001769CE">
      <w:pPr>
        <w:pStyle w:val="Heading1"/>
        <w:spacing w:line="360" w:lineRule="auto"/>
        <w:jc w:val="both"/>
        <w:rPr>
          <w:lang w:val="en-GB"/>
        </w:rPr>
      </w:pPr>
      <w:bookmarkStart w:id="7" w:name="_Toc433199262"/>
      <w:r w:rsidRPr="003110E7">
        <w:rPr>
          <w:lang w:val="en-GB"/>
        </w:rPr>
        <w:t>Chapter 2</w:t>
      </w:r>
      <w:r w:rsidRPr="003110E7">
        <w:rPr>
          <w:lang w:val="en-GB"/>
        </w:rPr>
        <w:tab/>
      </w:r>
      <w:r w:rsidR="00FD0274">
        <w:rPr>
          <w:lang w:val="en-GB"/>
        </w:rPr>
        <w:t>Literature review</w:t>
      </w:r>
      <w:bookmarkEnd w:id="7"/>
    </w:p>
    <w:p w:rsidR="00121EBD" w:rsidRDefault="004E4252" w:rsidP="006258B0">
      <w:pPr>
        <w:spacing w:line="360" w:lineRule="auto"/>
        <w:jc w:val="both"/>
        <w:rPr>
          <w:sz w:val="22"/>
          <w:szCs w:val="22"/>
          <w:lang w:val="en-GB"/>
        </w:rPr>
      </w:pPr>
      <w:r>
        <w:rPr>
          <w:sz w:val="22"/>
          <w:szCs w:val="22"/>
          <w:lang w:val="en-GB"/>
        </w:rPr>
        <w:t xml:space="preserve">This chapter gives an overview of the most important concepts that are used in this thesis. </w:t>
      </w:r>
      <w:r w:rsidR="001E0356">
        <w:rPr>
          <w:sz w:val="22"/>
          <w:szCs w:val="22"/>
          <w:lang w:val="en-GB"/>
        </w:rPr>
        <w:t>T</w:t>
      </w:r>
      <w:r>
        <w:rPr>
          <w:sz w:val="22"/>
          <w:szCs w:val="22"/>
          <w:lang w:val="en-GB"/>
        </w:rPr>
        <w:t xml:space="preserve">he Supply-Chain Operations Reference (SCOR) model will be explained in </w:t>
      </w:r>
      <w:r w:rsidR="004269AB">
        <w:rPr>
          <w:sz w:val="22"/>
          <w:szCs w:val="22"/>
          <w:lang w:val="en-GB"/>
        </w:rPr>
        <w:t>section</w:t>
      </w:r>
      <w:r>
        <w:rPr>
          <w:sz w:val="22"/>
          <w:szCs w:val="22"/>
          <w:lang w:val="en-GB"/>
        </w:rPr>
        <w:t xml:space="preserve"> 2.</w:t>
      </w:r>
      <w:r w:rsidR="00E4428E">
        <w:rPr>
          <w:sz w:val="22"/>
          <w:szCs w:val="22"/>
          <w:lang w:val="en-GB"/>
        </w:rPr>
        <w:t>1</w:t>
      </w:r>
      <w:r>
        <w:rPr>
          <w:sz w:val="22"/>
          <w:szCs w:val="22"/>
          <w:lang w:val="en-GB"/>
        </w:rPr>
        <w:t xml:space="preserve">, which is used throughout this paper to give an answer to the sub questions. </w:t>
      </w:r>
      <w:r w:rsidR="0023618B">
        <w:rPr>
          <w:sz w:val="22"/>
          <w:szCs w:val="22"/>
          <w:lang w:val="en-GB"/>
        </w:rPr>
        <w:t>Furthermore,</w:t>
      </w:r>
      <w:r w:rsidR="006258B0">
        <w:rPr>
          <w:sz w:val="22"/>
          <w:szCs w:val="22"/>
          <w:lang w:val="en-GB"/>
        </w:rPr>
        <w:t xml:space="preserve"> I will elaborate on </w:t>
      </w:r>
      <w:r w:rsidR="002853CC">
        <w:rPr>
          <w:sz w:val="22"/>
          <w:szCs w:val="22"/>
          <w:lang w:val="en-GB"/>
        </w:rPr>
        <w:t xml:space="preserve">warehousing, </w:t>
      </w:r>
      <w:r>
        <w:rPr>
          <w:sz w:val="22"/>
          <w:szCs w:val="22"/>
          <w:lang w:val="en-GB"/>
        </w:rPr>
        <w:t>customer contact</w:t>
      </w:r>
      <w:r w:rsidR="002853CC">
        <w:rPr>
          <w:sz w:val="22"/>
          <w:szCs w:val="22"/>
          <w:lang w:val="en-GB"/>
        </w:rPr>
        <w:t xml:space="preserve"> and reverse logistics</w:t>
      </w:r>
      <w:r>
        <w:rPr>
          <w:sz w:val="22"/>
          <w:szCs w:val="22"/>
          <w:lang w:val="en-GB"/>
        </w:rPr>
        <w:t xml:space="preserve"> in sections 2.</w:t>
      </w:r>
      <w:r w:rsidR="001E0356">
        <w:rPr>
          <w:sz w:val="22"/>
          <w:szCs w:val="22"/>
          <w:lang w:val="en-GB"/>
        </w:rPr>
        <w:t>2</w:t>
      </w:r>
      <w:r w:rsidR="002853CC">
        <w:rPr>
          <w:sz w:val="22"/>
          <w:szCs w:val="22"/>
          <w:lang w:val="en-GB"/>
        </w:rPr>
        <w:t xml:space="preserve">, </w:t>
      </w:r>
      <w:r>
        <w:rPr>
          <w:sz w:val="22"/>
          <w:szCs w:val="22"/>
          <w:lang w:val="en-GB"/>
        </w:rPr>
        <w:t>2.</w:t>
      </w:r>
      <w:r w:rsidR="001E0356">
        <w:rPr>
          <w:sz w:val="22"/>
          <w:szCs w:val="22"/>
          <w:lang w:val="en-GB"/>
        </w:rPr>
        <w:t>3</w:t>
      </w:r>
      <w:r w:rsidR="002853CC">
        <w:rPr>
          <w:sz w:val="22"/>
          <w:szCs w:val="22"/>
          <w:lang w:val="en-GB"/>
        </w:rPr>
        <w:t xml:space="preserve"> and 2.4</w:t>
      </w:r>
      <w:r w:rsidR="00A40F74">
        <w:rPr>
          <w:sz w:val="22"/>
          <w:szCs w:val="22"/>
          <w:lang w:val="en-GB"/>
        </w:rPr>
        <w:t xml:space="preserve"> respectively.</w:t>
      </w:r>
      <w:r w:rsidR="00C6315C" w:rsidRPr="002853CC">
        <w:rPr>
          <w:sz w:val="22"/>
          <w:szCs w:val="22"/>
          <w:lang w:val="en-GB"/>
        </w:rPr>
        <w:t xml:space="preserve"> Section 2.</w:t>
      </w:r>
      <w:r w:rsidR="00F80CB2" w:rsidRPr="002853CC">
        <w:rPr>
          <w:sz w:val="22"/>
          <w:szCs w:val="22"/>
          <w:lang w:val="en-GB"/>
        </w:rPr>
        <w:t>5</w:t>
      </w:r>
      <w:r w:rsidR="00C6315C" w:rsidRPr="002853CC">
        <w:rPr>
          <w:sz w:val="22"/>
          <w:szCs w:val="22"/>
          <w:lang w:val="en-GB"/>
        </w:rPr>
        <w:t xml:space="preserve"> concludes with a short overview.</w:t>
      </w:r>
    </w:p>
    <w:p w:rsidR="00FD0274" w:rsidRPr="003110E7" w:rsidRDefault="00FD0274" w:rsidP="00FD0274">
      <w:pPr>
        <w:pStyle w:val="Heading2"/>
        <w:spacing w:line="360" w:lineRule="auto"/>
        <w:jc w:val="both"/>
        <w:rPr>
          <w:sz w:val="22"/>
          <w:szCs w:val="22"/>
          <w:lang w:val="en-GB"/>
        </w:rPr>
      </w:pPr>
      <w:bookmarkStart w:id="8" w:name="_Toc433199263"/>
      <w:r w:rsidRPr="003110E7">
        <w:rPr>
          <w:sz w:val="22"/>
          <w:szCs w:val="22"/>
          <w:lang w:val="en-GB"/>
        </w:rPr>
        <w:t>2.</w:t>
      </w:r>
      <w:r w:rsidR="00CA0963">
        <w:rPr>
          <w:sz w:val="22"/>
          <w:szCs w:val="22"/>
          <w:lang w:val="en-GB"/>
        </w:rPr>
        <w:t>1</w:t>
      </w:r>
      <w:r w:rsidRPr="003110E7">
        <w:rPr>
          <w:sz w:val="22"/>
          <w:szCs w:val="22"/>
          <w:lang w:val="en-GB"/>
        </w:rPr>
        <w:t xml:space="preserve"> SCOR model</w:t>
      </w:r>
      <w:bookmarkEnd w:id="8"/>
    </w:p>
    <w:p w:rsidR="00E32A01" w:rsidRDefault="00FC45CE" w:rsidP="00E32A01">
      <w:pPr>
        <w:spacing w:line="360" w:lineRule="auto"/>
        <w:jc w:val="both"/>
        <w:rPr>
          <w:sz w:val="22"/>
          <w:szCs w:val="22"/>
          <w:lang w:val="en-GB"/>
        </w:rPr>
      </w:pPr>
      <w:r>
        <w:rPr>
          <w:sz w:val="22"/>
          <w:szCs w:val="22"/>
          <w:lang w:val="en-GB"/>
        </w:rPr>
        <w:t xml:space="preserve">The </w:t>
      </w:r>
      <w:r w:rsidR="0081601B">
        <w:rPr>
          <w:sz w:val="22"/>
          <w:szCs w:val="22"/>
          <w:lang w:val="en-GB"/>
        </w:rPr>
        <w:t>SCOR</w:t>
      </w:r>
      <w:r>
        <w:rPr>
          <w:sz w:val="22"/>
          <w:szCs w:val="22"/>
          <w:lang w:val="en-GB"/>
        </w:rPr>
        <w:t xml:space="preserve"> model </w:t>
      </w:r>
      <w:r w:rsidR="005D10AE">
        <w:rPr>
          <w:sz w:val="22"/>
          <w:szCs w:val="22"/>
          <w:lang w:val="en-GB"/>
        </w:rPr>
        <w:t>is</w:t>
      </w:r>
      <w:r>
        <w:rPr>
          <w:sz w:val="22"/>
          <w:szCs w:val="22"/>
          <w:lang w:val="en-GB"/>
        </w:rPr>
        <w:t xml:space="preserve"> created by the Supply-Chain Council (SCC). </w:t>
      </w:r>
      <w:r w:rsidR="00E32A01">
        <w:rPr>
          <w:sz w:val="22"/>
          <w:szCs w:val="22"/>
          <w:lang w:val="en-GB"/>
        </w:rPr>
        <w:t xml:space="preserve">It </w:t>
      </w:r>
      <w:r w:rsidR="005D10AE">
        <w:rPr>
          <w:sz w:val="22"/>
          <w:szCs w:val="22"/>
          <w:lang w:val="en-GB"/>
        </w:rPr>
        <w:t>is</w:t>
      </w:r>
      <w:r w:rsidR="00E32A01">
        <w:rPr>
          <w:sz w:val="22"/>
          <w:szCs w:val="22"/>
          <w:lang w:val="en-GB"/>
        </w:rPr>
        <w:t xml:space="preserve"> designed to evaluate and compare processes within a supply chain and to get to know the performance of these processes</w:t>
      </w:r>
      <w:r w:rsidR="00230D3B">
        <w:rPr>
          <w:sz w:val="22"/>
          <w:szCs w:val="22"/>
          <w:lang w:val="en-GB"/>
        </w:rPr>
        <w:t xml:space="preserve"> </w:t>
      </w:r>
      <w:sdt>
        <w:sdtPr>
          <w:rPr>
            <w:sz w:val="22"/>
            <w:szCs w:val="22"/>
            <w:lang w:val="en-GB"/>
          </w:rPr>
          <w:id w:val="-1938902051"/>
          <w:citation/>
        </w:sdtPr>
        <w:sdtEndPr/>
        <w:sdtContent>
          <w:r w:rsidR="009313C9">
            <w:rPr>
              <w:sz w:val="22"/>
              <w:szCs w:val="22"/>
              <w:lang w:val="en-GB"/>
            </w:rPr>
            <w:fldChar w:fldCharType="begin"/>
          </w:r>
          <w:r w:rsidR="009802FE">
            <w:rPr>
              <w:sz w:val="22"/>
              <w:szCs w:val="22"/>
              <w:lang w:val="en-GB"/>
            </w:rPr>
            <w:instrText xml:space="preserve">CITATION Sup10 \l 1043 </w:instrText>
          </w:r>
          <w:r w:rsidR="009313C9">
            <w:rPr>
              <w:sz w:val="22"/>
              <w:szCs w:val="22"/>
              <w:lang w:val="en-GB"/>
            </w:rPr>
            <w:fldChar w:fldCharType="separate"/>
          </w:r>
          <w:r w:rsidR="00B7081D" w:rsidRPr="00B7081D">
            <w:rPr>
              <w:noProof/>
              <w:sz w:val="22"/>
              <w:szCs w:val="22"/>
              <w:lang w:val="en-GB"/>
            </w:rPr>
            <w:t>(Supply Chain Council, 2012)</w:t>
          </w:r>
          <w:r w:rsidR="009313C9">
            <w:rPr>
              <w:sz w:val="22"/>
              <w:szCs w:val="22"/>
              <w:lang w:val="en-GB"/>
            </w:rPr>
            <w:fldChar w:fldCharType="end"/>
          </w:r>
        </w:sdtContent>
      </w:sdt>
      <w:r w:rsidR="00E32A01">
        <w:rPr>
          <w:sz w:val="22"/>
          <w:szCs w:val="22"/>
          <w:lang w:val="en-GB"/>
        </w:rPr>
        <w:t xml:space="preserve">. The SCOR model </w:t>
      </w:r>
      <w:r w:rsidR="00E32A01" w:rsidRPr="003110E7">
        <w:rPr>
          <w:sz w:val="22"/>
          <w:szCs w:val="22"/>
          <w:lang w:val="en-GB"/>
        </w:rPr>
        <w:t>“provides a unique framework that links business process</w:t>
      </w:r>
      <w:r w:rsidR="009F29D2">
        <w:rPr>
          <w:sz w:val="22"/>
          <w:szCs w:val="22"/>
          <w:lang w:val="en-GB"/>
        </w:rPr>
        <w:t>es</w:t>
      </w:r>
      <w:r w:rsidR="00E32A01" w:rsidRPr="003110E7">
        <w:rPr>
          <w:sz w:val="22"/>
          <w:szCs w:val="22"/>
          <w:lang w:val="en-GB"/>
        </w:rPr>
        <w:t xml:space="preserve">, metrics, best practices and technology into a unified structure to support communication among supply chain partners and to improve the effectiveness of supply chain management and related supply chain improvement activities” </w:t>
      </w:r>
      <w:r w:rsidR="009F29D2">
        <w:rPr>
          <w:noProof/>
          <w:sz w:val="22"/>
          <w:szCs w:val="22"/>
          <w:lang w:val="en-GB"/>
        </w:rPr>
        <w:t>(Supply Chain Council, 201</w:t>
      </w:r>
      <w:r w:rsidR="00F42DEB">
        <w:rPr>
          <w:noProof/>
          <w:sz w:val="22"/>
          <w:szCs w:val="22"/>
          <w:lang w:val="en-GB"/>
        </w:rPr>
        <w:t>0</w:t>
      </w:r>
      <w:r w:rsidR="009F29D2">
        <w:rPr>
          <w:noProof/>
          <w:sz w:val="22"/>
          <w:szCs w:val="22"/>
          <w:lang w:val="en-GB"/>
        </w:rPr>
        <w:t xml:space="preserve">, </w:t>
      </w:r>
      <w:r w:rsidR="008407A5" w:rsidRPr="00A60882">
        <w:rPr>
          <w:noProof/>
          <w:sz w:val="22"/>
          <w:szCs w:val="22"/>
          <w:lang w:val="en-GB"/>
        </w:rPr>
        <w:t>p. 1.1.1)</w:t>
      </w:r>
      <w:r w:rsidR="00E32A01" w:rsidRPr="003110E7">
        <w:rPr>
          <w:sz w:val="22"/>
          <w:szCs w:val="22"/>
          <w:lang w:val="en-GB"/>
        </w:rPr>
        <w:t>.</w:t>
      </w:r>
    </w:p>
    <w:p w:rsidR="00DD0509" w:rsidRDefault="00901292" w:rsidP="00E32A01">
      <w:pPr>
        <w:spacing w:line="360" w:lineRule="auto"/>
        <w:jc w:val="both"/>
        <w:rPr>
          <w:sz w:val="22"/>
          <w:szCs w:val="22"/>
          <w:lang w:val="en-GB"/>
        </w:rPr>
      </w:pPr>
      <w:r>
        <w:rPr>
          <w:sz w:val="22"/>
          <w:szCs w:val="22"/>
          <w:lang w:val="en-GB"/>
        </w:rPr>
        <w:t>The SCOR model is a descriptive model that assists the user in describing various processes that are related to customer demand</w:t>
      </w:r>
      <w:sdt>
        <w:sdtPr>
          <w:rPr>
            <w:sz w:val="22"/>
            <w:szCs w:val="22"/>
            <w:lang w:val="en-GB"/>
          </w:rPr>
          <w:id w:val="555755333"/>
          <w:citation/>
        </w:sdtPr>
        <w:sdtEndPr/>
        <w:sdtContent>
          <w:r w:rsidR="009313C9">
            <w:rPr>
              <w:sz w:val="22"/>
              <w:szCs w:val="22"/>
              <w:lang w:val="en-GB"/>
            </w:rPr>
            <w:fldChar w:fldCharType="begin"/>
          </w:r>
          <w:r w:rsidR="009802FE">
            <w:rPr>
              <w:sz w:val="22"/>
              <w:szCs w:val="22"/>
              <w:lang w:val="en-GB"/>
            </w:rPr>
            <w:instrText xml:space="preserve">CITATION Sup10 \l 1043 </w:instrText>
          </w:r>
          <w:r w:rsidR="009313C9">
            <w:rPr>
              <w:sz w:val="22"/>
              <w:szCs w:val="22"/>
              <w:lang w:val="en-GB"/>
            </w:rPr>
            <w:fldChar w:fldCharType="separate"/>
          </w:r>
          <w:r w:rsidR="00B7081D">
            <w:rPr>
              <w:noProof/>
              <w:sz w:val="22"/>
              <w:szCs w:val="22"/>
              <w:lang w:val="en-GB"/>
            </w:rPr>
            <w:t xml:space="preserve"> </w:t>
          </w:r>
          <w:r w:rsidR="00B7081D" w:rsidRPr="00B7081D">
            <w:rPr>
              <w:noProof/>
              <w:sz w:val="22"/>
              <w:szCs w:val="22"/>
              <w:lang w:val="en-GB"/>
            </w:rPr>
            <w:t>(Supply Chain Council, 2012)</w:t>
          </w:r>
          <w:r w:rsidR="009313C9">
            <w:rPr>
              <w:sz w:val="22"/>
              <w:szCs w:val="22"/>
              <w:lang w:val="en-GB"/>
            </w:rPr>
            <w:fldChar w:fldCharType="end"/>
          </w:r>
        </w:sdtContent>
      </w:sdt>
      <w:r>
        <w:rPr>
          <w:sz w:val="22"/>
          <w:szCs w:val="22"/>
          <w:lang w:val="en-GB"/>
        </w:rPr>
        <w:t>.</w:t>
      </w:r>
      <w:r w:rsidR="00003E66">
        <w:rPr>
          <w:sz w:val="22"/>
          <w:szCs w:val="22"/>
          <w:lang w:val="en-GB"/>
        </w:rPr>
        <w:t xml:space="preserve"> This way the performance of these processes can be evaluated and improved where needed. Also the description and performance can be compared with that of similar organizations, which may help in improving the processes and eventually increase the efficiency of the supply chain</w:t>
      </w:r>
      <w:r w:rsidR="00CB522B">
        <w:rPr>
          <w:sz w:val="22"/>
          <w:szCs w:val="22"/>
          <w:lang w:val="en-GB"/>
        </w:rPr>
        <w:t xml:space="preserve"> </w:t>
      </w:r>
      <w:sdt>
        <w:sdtPr>
          <w:rPr>
            <w:sz w:val="22"/>
            <w:szCs w:val="22"/>
            <w:lang w:val="en-GB"/>
          </w:rPr>
          <w:id w:val="2074145943"/>
          <w:citation/>
        </w:sdtPr>
        <w:sdtEndPr/>
        <w:sdtContent>
          <w:r w:rsidR="009313C9">
            <w:rPr>
              <w:sz w:val="22"/>
              <w:szCs w:val="22"/>
              <w:lang w:val="en-GB"/>
            </w:rPr>
            <w:fldChar w:fldCharType="begin"/>
          </w:r>
          <w:r w:rsidR="009802FE">
            <w:rPr>
              <w:sz w:val="22"/>
              <w:szCs w:val="22"/>
              <w:lang w:val="en-GB"/>
            </w:rPr>
            <w:instrText xml:space="preserve">CITATION Sup10 \l 1043 </w:instrText>
          </w:r>
          <w:r w:rsidR="009313C9">
            <w:rPr>
              <w:sz w:val="22"/>
              <w:szCs w:val="22"/>
              <w:lang w:val="en-GB"/>
            </w:rPr>
            <w:fldChar w:fldCharType="separate"/>
          </w:r>
          <w:r w:rsidR="00B7081D" w:rsidRPr="00B7081D">
            <w:rPr>
              <w:noProof/>
              <w:sz w:val="22"/>
              <w:szCs w:val="22"/>
              <w:lang w:val="en-GB"/>
            </w:rPr>
            <w:t>(Supply Chain Council, 2012)</w:t>
          </w:r>
          <w:r w:rsidR="009313C9">
            <w:rPr>
              <w:sz w:val="22"/>
              <w:szCs w:val="22"/>
              <w:lang w:val="en-GB"/>
            </w:rPr>
            <w:fldChar w:fldCharType="end"/>
          </w:r>
        </w:sdtContent>
      </w:sdt>
      <w:r w:rsidR="00003E66">
        <w:rPr>
          <w:sz w:val="22"/>
          <w:szCs w:val="22"/>
          <w:lang w:val="en-GB"/>
        </w:rPr>
        <w:t>.</w:t>
      </w:r>
    </w:p>
    <w:p w:rsidR="00474A04" w:rsidRDefault="00003E66" w:rsidP="00474A04">
      <w:pPr>
        <w:spacing w:line="360" w:lineRule="auto"/>
        <w:jc w:val="both"/>
        <w:rPr>
          <w:sz w:val="22"/>
          <w:szCs w:val="22"/>
          <w:lang w:val="en-GB"/>
        </w:rPr>
      </w:pPr>
      <w:r w:rsidRPr="003110E7">
        <w:rPr>
          <w:sz w:val="22"/>
          <w:szCs w:val="22"/>
          <w:lang w:val="en-GB"/>
        </w:rPr>
        <w:t xml:space="preserve">The model consists of five primary processes: plan, source, make, deliver, and return </w:t>
      </w:r>
      <w:sdt>
        <w:sdtPr>
          <w:rPr>
            <w:sz w:val="22"/>
            <w:szCs w:val="22"/>
            <w:lang w:val="en-GB"/>
          </w:rPr>
          <w:id w:val="842939131"/>
          <w:citation/>
        </w:sdtPr>
        <w:sdtEndPr/>
        <w:sdtContent>
          <w:r w:rsidR="009313C9" w:rsidRPr="003110E7">
            <w:rPr>
              <w:sz w:val="22"/>
              <w:szCs w:val="22"/>
            </w:rPr>
            <w:fldChar w:fldCharType="begin"/>
          </w:r>
          <w:r w:rsidR="009802FE">
            <w:rPr>
              <w:sz w:val="22"/>
              <w:szCs w:val="22"/>
              <w:lang w:val="en-GB"/>
            </w:rPr>
            <w:instrText xml:space="preserve">CITATION Sup10 \p 1.2.1 \l 1043 </w:instrText>
          </w:r>
          <w:r w:rsidR="009313C9" w:rsidRPr="003110E7">
            <w:rPr>
              <w:sz w:val="22"/>
              <w:szCs w:val="22"/>
            </w:rPr>
            <w:fldChar w:fldCharType="separate"/>
          </w:r>
          <w:r w:rsidR="00B7081D" w:rsidRPr="00B7081D">
            <w:rPr>
              <w:noProof/>
              <w:sz w:val="22"/>
              <w:szCs w:val="22"/>
              <w:lang w:val="en-GB"/>
            </w:rPr>
            <w:t>(Supply Chain Council, 2012, p. 1.2.1)</w:t>
          </w:r>
          <w:r w:rsidR="009313C9" w:rsidRPr="003110E7">
            <w:rPr>
              <w:sz w:val="22"/>
              <w:szCs w:val="22"/>
            </w:rPr>
            <w:fldChar w:fldCharType="end"/>
          </w:r>
        </w:sdtContent>
      </w:sdt>
      <w:r w:rsidR="009D7384">
        <w:rPr>
          <w:sz w:val="22"/>
          <w:szCs w:val="22"/>
          <w:lang w:val="en-GB"/>
        </w:rPr>
        <w:t xml:space="preserve"> (</w:t>
      </w:r>
      <w:r w:rsidR="00561324" w:rsidRPr="003110E7">
        <w:rPr>
          <w:sz w:val="22"/>
          <w:szCs w:val="22"/>
          <w:lang w:val="en-GB"/>
        </w:rPr>
        <w:t xml:space="preserve">Figure </w:t>
      </w:r>
      <w:r w:rsidR="00561324">
        <w:rPr>
          <w:sz w:val="22"/>
          <w:szCs w:val="22"/>
          <w:lang w:val="en-GB"/>
        </w:rPr>
        <w:t>2</w:t>
      </w:r>
      <w:r w:rsidR="009D7384">
        <w:rPr>
          <w:sz w:val="22"/>
          <w:szCs w:val="22"/>
          <w:lang w:val="en-GB"/>
        </w:rPr>
        <w:t>)</w:t>
      </w:r>
      <w:r w:rsidR="00561324" w:rsidRPr="003110E7">
        <w:rPr>
          <w:sz w:val="22"/>
          <w:szCs w:val="22"/>
          <w:lang w:val="en-GB"/>
        </w:rPr>
        <w:t>.</w:t>
      </w:r>
      <w:r w:rsidR="00CC3C8B">
        <w:rPr>
          <w:sz w:val="22"/>
          <w:szCs w:val="22"/>
          <w:lang w:val="en-GB"/>
        </w:rPr>
        <w:t xml:space="preserve"> </w:t>
      </w:r>
      <w:r w:rsidR="00FD0274" w:rsidRPr="003110E7">
        <w:rPr>
          <w:sz w:val="22"/>
          <w:szCs w:val="22"/>
          <w:lang w:val="en-GB"/>
        </w:rPr>
        <w:t>Both simple and complex supply chains can be described by using this model. As well as global and on the other hand specific projects can be described through SCOR</w:t>
      </w:r>
      <w:r w:rsidR="00FB4502">
        <w:rPr>
          <w:sz w:val="22"/>
          <w:szCs w:val="22"/>
          <w:lang w:val="en-GB"/>
        </w:rPr>
        <w:t xml:space="preserve"> </w:t>
      </w:r>
      <w:sdt>
        <w:sdtPr>
          <w:rPr>
            <w:sz w:val="22"/>
            <w:szCs w:val="22"/>
            <w:lang w:val="en-GB"/>
          </w:rPr>
          <w:id w:val="-1634476979"/>
          <w:citation/>
        </w:sdtPr>
        <w:sdtEndPr/>
        <w:sdtContent>
          <w:r w:rsidR="009313C9">
            <w:rPr>
              <w:sz w:val="22"/>
              <w:szCs w:val="22"/>
              <w:lang w:val="en-GB"/>
            </w:rPr>
            <w:fldChar w:fldCharType="begin"/>
          </w:r>
          <w:r w:rsidR="009802FE">
            <w:rPr>
              <w:sz w:val="22"/>
              <w:szCs w:val="22"/>
              <w:lang w:val="en-GB"/>
            </w:rPr>
            <w:instrText xml:space="preserve">CITATION Sup10 \l 1043 </w:instrText>
          </w:r>
          <w:r w:rsidR="009313C9">
            <w:rPr>
              <w:sz w:val="22"/>
              <w:szCs w:val="22"/>
              <w:lang w:val="en-GB"/>
            </w:rPr>
            <w:fldChar w:fldCharType="separate"/>
          </w:r>
          <w:r w:rsidR="00B7081D" w:rsidRPr="00B7081D">
            <w:rPr>
              <w:noProof/>
              <w:sz w:val="22"/>
              <w:szCs w:val="22"/>
              <w:lang w:val="en-GB"/>
            </w:rPr>
            <w:t>(Supply Chain Council, 2012)</w:t>
          </w:r>
          <w:r w:rsidR="009313C9">
            <w:rPr>
              <w:sz w:val="22"/>
              <w:szCs w:val="22"/>
              <w:lang w:val="en-GB"/>
            </w:rPr>
            <w:fldChar w:fldCharType="end"/>
          </w:r>
        </w:sdtContent>
      </w:sdt>
      <w:r w:rsidR="00FD0274" w:rsidRPr="003110E7">
        <w:rPr>
          <w:sz w:val="22"/>
          <w:szCs w:val="22"/>
          <w:lang w:val="en-GB"/>
        </w:rPr>
        <w:t>. The SCOR model involves the following: customer interactions, physical material transactions, and market interactions</w:t>
      </w:r>
      <w:r w:rsidR="00FB4502">
        <w:rPr>
          <w:sz w:val="22"/>
          <w:szCs w:val="22"/>
          <w:lang w:val="en-GB"/>
        </w:rPr>
        <w:t xml:space="preserve"> </w:t>
      </w:r>
      <w:sdt>
        <w:sdtPr>
          <w:rPr>
            <w:sz w:val="22"/>
            <w:szCs w:val="22"/>
            <w:lang w:val="en-GB"/>
          </w:rPr>
          <w:id w:val="-1556771520"/>
          <w:citation/>
        </w:sdtPr>
        <w:sdtEndPr/>
        <w:sdtContent>
          <w:r w:rsidR="009313C9">
            <w:rPr>
              <w:sz w:val="22"/>
              <w:szCs w:val="22"/>
              <w:lang w:val="en-GB"/>
            </w:rPr>
            <w:fldChar w:fldCharType="begin"/>
          </w:r>
          <w:r w:rsidR="009802FE">
            <w:rPr>
              <w:sz w:val="22"/>
              <w:szCs w:val="22"/>
              <w:lang w:val="en-GB"/>
            </w:rPr>
            <w:instrText xml:space="preserve">CITATION Sup10 \l 1043 </w:instrText>
          </w:r>
          <w:r w:rsidR="009313C9">
            <w:rPr>
              <w:sz w:val="22"/>
              <w:szCs w:val="22"/>
              <w:lang w:val="en-GB"/>
            </w:rPr>
            <w:fldChar w:fldCharType="separate"/>
          </w:r>
          <w:r w:rsidR="00B7081D" w:rsidRPr="00B7081D">
            <w:rPr>
              <w:noProof/>
              <w:sz w:val="22"/>
              <w:szCs w:val="22"/>
              <w:lang w:val="en-GB"/>
            </w:rPr>
            <w:t>(Supply Chain Council, 2012)</w:t>
          </w:r>
          <w:r w:rsidR="009313C9">
            <w:rPr>
              <w:sz w:val="22"/>
              <w:szCs w:val="22"/>
              <w:lang w:val="en-GB"/>
            </w:rPr>
            <w:fldChar w:fldCharType="end"/>
          </w:r>
        </w:sdtContent>
      </w:sdt>
      <w:r w:rsidR="00FD0274" w:rsidRPr="003110E7">
        <w:rPr>
          <w:sz w:val="22"/>
          <w:szCs w:val="22"/>
          <w:lang w:val="en-GB"/>
        </w:rPr>
        <w:t>.</w:t>
      </w:r>
    </w:p>
    <w:p w:rsidR="00FD0274" w:rsidRPr="00161F2D" w:rsidRDefault="00FD0274" w:rsidP="00FD0274">
      <w:pPr>
        <w:rPr>
          <w:b/>
          <w:color w:val="365F91" w:themeColor="accent1" w:themeShade="BF"/>
          <w:sz w:val="22"/>
          <w:szCs w:val="22"/>
          <w:lang w:val="en-GB"/>
        </w:rPr>
      </w:pPr>
      <w:r w:rsidRPr="00161F2D">
        <w:rPr>
          <w:b/>
          <w:color w:val="365F91" w:themeColor="accent1" w:themeShade="BF"/>
          <w:sz w:val="22"/>
          <w:szCs w:val="22"/>
          <w:lang w:val="en-GB"/>
        </w:rPr>
        <w:t xml:space="preserve">Figure </w:t>
      </w:r>
      <w:r w:rsidR="00FF4B89" w:rsidRPr="00161F2D">
        <w:rPr>
          <w:b/>
          <w:color w:val="365F91" w:themeColor="accent1" w:themeShade="BF"/>
          <w:sz w:val="22"/>
          <w:szCs w:val="22"/>
          <w:lang w:val="en-GB"/>
        </w:rPr>
        <w:t>2</w:t>
      </w:r>
      <w:r w:rsidRPr="00161F2D">
        <w:rPr>
          <w:b/>
          <w:color w:val="365F91" w:themeColor="accent1" w:themeShade="BF"/>
          <w:sz w:val="22"/>
          <w:szCs w:val="22"/>
          <w:lang w:val="en-GB"/>
        </w:rPr>
        <w:t>: Five primary SCOR processes</w:t>
      </w:r>
    </w:p>
    <w:p w:rsidR="00FD0274" w:rsidRPr="003110E7" w:rsidRDefault="00FD0274" w:rsidP="00FD0274">
      <w:pPr>
        <w:spacing w:after="0" w:line="360" w:lineRule="auto"/>
        <w:jc w:val="both"/>
        <w:rPr>
          <w:sz w:val="22"/>
          <w:szCs w:val="22"/>
          <w:lang w:val="en-GB"/>
        </w:rPr>
      </w:pPr>
      <w:r w:rsidRPr="003110E7">
        <w:rPr>
          <w:noProof/>
          <w:sz w:val="22"/>
          <w:szCs w:val="22"/>
          <w:lang w:val="en-GB" w:eastAsia="en-GB"/>
        </w:rPr>
        <w:drawing>
          <wp:inline distT="0" distB="0" distL="0" distR="0" wp14:anchorId="76845D4B" wp14:editId="4EFBFC55">
            <wp:extent cx="4720856" cy="1533826"/>
            <wp:effectExtent l="0" t="0" r="3810" b="952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srcRect l="11606" t="34841" r="68609" b="41578"/>
                    <a:stretch/>
                  </pic:blipFill>
                  <pic:spPr bwMode="auto">
                    <a:xfrm>
                      <a:off x="0" y="0"/>
                      <a:ext cx="4893350" cy="1589870"/>
                    </a:xfrm>
                    <a:prstGeom prst="rect">
                      <a:avLst/>
                    </a:prstGeom>
                    <a:noFill/>
                    <a:ln>
                      <a:noFill/>
                    </a:ln>
                    <a:extLst>
                      <a:ext uri="{53640926-AAD7-44D8-BBD7-CCE9431645EC}">
                        <a14:shadowObscured xmlns:a14="http://schemas.microsoft.com/office/drawing/2010/main"/>
                      </a:ext>
                    </a:extLst>
                  </pic:spPr>
                </pic:pic>
              </a:graphicData>
            </a:graphic>
          </wp:inline>
        </w:drawing>
      </w:r>
    </w:p>
    <w:p w:rsidR="00FD0274" w:rsidRPr="001176DD" w:rsidRDefault="00E472B8" w:rsidP="00FD0274">
      <w:pPr>
        <w:spacing w:before="0" w:line="360" w:lineRule="auto"/>
        <w:jc w:val="both"/>
        <w:rPr>
          <w:i/>
          <w:sz w:val="18"/>
          <w:szCs w:val="18"/>
          <w:lang w:val="en-GB"/>
        </w:rPr>
      </w:pPr>
      <w:r>
        <w:rPr>
          <w:i/>
          <w:noProof/>
          <w:sz w:val="18"/>
          <w:szCs w:val="18"/>
          <w:lang w:val="en-GB"/>
        </w:rPr>
        <w:t xml:space="preserve">  </w:t>
      </w:r>
      <w:r w:rsidR="00FD0274" w:rsidRPr="001176DD">
        <w:rPr>
          <w:i/>
          <w:noProof/>
          <w:sz w:val="18"/>
          <w:szCs w:val="18"/>
          <w:lang w:val="en-GB"/>
        </w:rPr>
        <w:t>(Supply Chain Council, 201</w:t>
      </w:r>
      <w:r w:rsidR="002C244E">
        <w:rPr>
          <w:i/>
          <w:noProof/>
          <w:sz w:val="18"/>
          <w:szCs w:val="18"/>
          <w:lang w:val="en-GB"/>
        </w:rPr>
        <w:t>2</w:t>
      </w:r>
      <w:r w:rsidR="00FD0274" w:rsidRPr="001176DD">
        <w:rPr>
          <w:i/>
          <w:noProof/>
          <w:sz w:val="18"/>
          <w:szCs w:val="18"/>
          <w:lang w:val="en-GB"/>
        </w:rPr>
        <w:t>)</w:t>
      </w:r>
    </w:p>
    <w:p w:rsidR="005A074A" w:rsidRDefault="005A074A" w:rsidP="00FD0274">
      <w:pPr>
        <w:spacing w:line="360" w:lineRule="auto"/>
        <w:jc w:val="both"/>
        <w:rPr>
          <w:sz w:val="22"/>
          <w:szCs w:val="22"/>
          <w:lang w:val="en-GB"/>
        </w:rPr>
      </w:pPr>
      <w:r>
        <w:rPr>
          <w:sz w:val="22"/>
          <w:szCs w:val="22"/>
          <w:lang w:val="en-GB"/>
        </w:rPr>
        <w:t>Although the SCOR model is a widely accepted mode</w:t>
      </w:r>
      <w:r w:rsidR="00EF391A">
        <w:rPr>
          <w:sz w:val="22"/>
          <w:szCs w:val="22"/>
          <w:lang w:val="en-GB"/>
        </w:rPr>
        <w:t>l for process descriptions</w:t>
      </w:r>
      <w:r>
        <w:rPr>
          <w:sz w:val="22"/>
          <w:szCs w:val="22"/>
          <w:lang w:val="en-GB"/>
        </w:rPr>
        <w:t xml:space="preserve"> and performance metrics, some drawbacks</w:t>
      </w:r>
      <w:r w:rsidR="00DA1B04">
        <w:rPr>
          <w:sz w:val="22"/>
          <w:szCs w:val="22"/>
          <w:lang w:val="en-GB"/>
        </w:rPr>
        <w:t xml:space="preserve"> can be </w:t>
      </w:r>
      <w:r w:rsidR="00DA1B04" w:rsidRPr="00F80CB2">
        <w:rPr>
          <w:sz w:val="22"/>
          <w:szCs w:val="22"/>
          <w:lang w:val="en-GB"/>
        </w:rPr>
        <w:t>named</w:t>
      </w:r>
      <w:r w:rsidR="00E31E86" w:rsidRPr="00F80CB2">
        <w:rPr>
          <w:sz w:val="22"/>
          <w:szCs w:val="22"/>
          <w:lang w:val="en-GB"/>
        </w:rPr>
        <w:t>.</w:t>
      </w:r>
      <w:r w:rsidR="005445C0" w:rsidRPr="00F80CB2">
        <w:rPr>
          <w:sz w:val="22"/>
          <w:szCs w:val="22"/>
          <w:lang w:val="en-GB"/>
        </w:rPr>
        <w:t xml:space="preserve"> Below some </w:t>
      </w:r>
      <w:r w:rsidR="00AC7B3A">
        <w:rPr>
          <w:sz w:val="22"/>
          <w:szCs w:val="22"/>
          <w:lang w:val="en-GB"/>
        </w:rPr>
        <w:t>critique on the model is listed.</w:t>
      </w:r>
    </w:p>
    <w:p w:rsidR="00E95464" w:rsidRPr="005D10AE" w:rsidRDefault="00E95464" w:rsidP="005D10AE">
      <w:pPr>
        <w:spacing w:line="360" w:lineRule="auto"/>
        <w:jc w:val="both"/>
        <w:rPr>
          <w:sz w:val="22"/>
          <w:szCs w:val="22"/>
          <w:lang w:val="en-GB"/>
        </w:rPr>
      </w:pPr>
      <w:r w:rsidRPr="005D10AE">
        <w:rPr>
          <w:sz w:val="22"/>
          <w:szCs w:val="22"/>
          <w:lang w:val="en-GB"/>
        </w:rPr>
        <w:t>Chorozidis (2009) examines how the SCOR model is designed based on version 9.0 and tries to upgrade the model. He finds the following opportunities for improving the SCOR model:</w:t>
      </w:r>
      <w:r w:rsidR="005D10AE" w:rsidRPr="005D10AE">
        <w:rPr>
          <w:sz w:val="22"/>
          <w:szCs w:val="22"/>
          <w:lang w:val="en-GB"/>
        </w:rPr>
        <w:t xml:space="preserve"> i</w:t>
      </w:r>
      <w:r w:rsidRPr="005D10AE">
        <w:rPr>
          <w:sz w:val="22"/>
          <w:szCs w:val="22"/>
          <w:lang w:val="en-GB"/>
        </w:rPr>
        <w:t>ncorporating additional factors</w:t>
      </w:r>
      <w:r w:rsidR="00793AC6">
        <w:rPr>
          <w:sz w:val="22"/>
          <w:szCs w:val="22"/>
          <w:lang w:val="en-GB"/>
        </w:rPr>
        <w:t>, such as financial performance,</w:t>
      </w:r>
      <w:r w:rsidR="005D10AE" w:rsidRPr="005D10AE">
        <w:rPr>
          <w:sz w:val="22"/>
          <w:szCs w:val="22"/>
          <w:lang w:val="en-GB"/>
        </w:rPr>
        <w:t xml:space="preserve"> c</w:t>
      </w:r>
      <w:r w:rsidRPr="005D10AE">
        <w:rPr>
          <w:sz w:val="22"/>
          <w:szCs w:val="22"/>
          <w:lang w:val="en-GB"/>
        </w:rPr>
        <w:t>onsidering t</w:t>
      </w:r>
      <w:r w:rsidR="00793AC6">
        <w:rPr>
          <w:sz w:val="22"/>
          <w:szCs w:val="22"/>
          <w:lang w:val="en-GB"/>
        </w:rPr>
        <w:t>he concept of change management,</w:t>
      </w:r>
      <w:r w:rsidR="005D10AE" w:rsidRPr="005D10AE">
        <w:rPr>
          <w:sz w:val="22"/>
          <w:szCs w:val="22"/>
          <w:lang w:val="en-GB"/>
        </w:rPr>
        <w:t xml:space="preserve"> a</w:t>
      </w:r>
      <w:r w:rsidRPr="005D10AE">
        <w:rPr>
          <w:sz w:val="22"/>
          <w:szCs w:val="22"/>
          <w:lang w:val="en-GB"/>
        </w:rPr>
        <w:t>lleviating the effects</w:t>
      </w:r>
      <w:r w:rsidR="00793AC6">
        <w:rPr>
          <w:sz w:val="22"/>
          <w:szCs w:val="22"/>
          <w:lang w:val="en-GB"/>
        </w:rPr>
        <w:t xml:space="preserve"> of benchmarking,</w:t>
      </w:r>
      <w:r w:rsidR="005D10AE" w:rsidRPr="005D10AE">
        <w:rPr>
          <w:sz w:val="22"/>
          <w:szCs w:val="22"/>
          <w:lang w:val="en-GB"/>
        </w:rPr>
        <w:t xml:space="preserve"> and e</w:t>
      </w:r>
      <w:r w:rsidRPr="005D10AE">
        <w:rPr>
          <w:sz w:val="22"/>
          <w:szCs w:val="22"/>
          <w:lang w:val="en-GB"/>
        </w:rPr>
        <w:t>nhancing the process of sustainability incorporation.</w:t>
      </w:r>
      <w:r w:rsidR="006A5EEE">
        <w:rPr>
          <w:sz w:val="22"/>
          <w:szCs w:val="22"/>
          <w:lang w:val="en-GB"/>
        </w:rPr>
        <w:t xml:space="preserve"> Also Huan, Sheoran &amp; Wang (2004) state that change should be implemented in the SCOR model.</w:t>
      </w:r>
    </w:p>
    <w:p w:rsidR="00E95464" w:rsidRDefault="0007269B" w:rsidP="00E95464">
      <w:pPr>
        <w:spacing w:line="360" w:lineRule="auto"/>
        <w:jc w:val="both"/>
        <w:rPr>
          <w:sz w:val="22"/>
          <w:lang w:val="en-GB"/>
        </w:rPr>
      </w:pPr>
      <w:r w:rsidRPr="0007269B">
        <w:rPr>
          <w:sz w:val="22"/>
          <w:lang w:val="en-GB"/>
        </w:rPr>
        <w:t xml:space="preserve">Because the model is focused on internal processes, it is hard to get them in line with the external processes </w:t>
      </w:r>
      <w:r w:rsidR="00D01624" w:rsidRPr="00E80DF1">
        <w:rPr>
          <w:noProof/>
          <w:sz w:val="22"/>
          <w:lang w:val="en-GB"/>
        </w:rPr>
        <w:t>(Andersson, Anjou &amp; Rosengren, 2009)</w:t>
      </w:r>
      <w:r w:rsidRPr="0007269B">
        <w:rPr>
          <w:sz w:val="22"/>
          <w:lang w:val="en-GB"/>
        </w:rPr>
        <w:t>. That is why it would be better if the SCOR model is not used on its</w:t>
      </w:r>
      <w:r w:rsidR="006A5EEE">
        <w:rPr>
          <w:sz w:val="22"/>
          <w:lang w:val="en-GB"/>
        </w:rPr>
        <w:t xml:space="preserve"> own, but next to other models.</w:t>
      </w:r>
    </w:p>
    <w:p w:rsidR="00816ABB" w:rsidRPr="00816ABB" w:rsidRDefault="00816ABB" w:rsidP="00816ABB">
      <w:pPr>
        <w:spacing w:line="360" w:lineRule="auto"/>
        <w:jc w:val="both"/>
        <w:rPr>
          <w:sz w:val="22"/>
          <w:lang w:val="en-GB"/>
        </w:rPr>
      </w:pPr>
      <w:r w:rsidRPr="00816ABB">
        <w:rPr>
          <w:sz w:val="22"/>
          <w:lang w:val="en-GB"/>
        </w:rPr>
        <w:t xml:space="preserve">According to De Loose &amp; Truyens (2011), the SCOR model is too general. The model is mainly concerned with increasing the efficiency of processes and does not focus on the supply chain strategy of the organization. Different strategies, need different metrics to evaluate it in the right way. However, the SCOR model does not provide for choosing the right metrics </w:t>
      </w:r>
      <w:sdt>
        <w:sdtPr>
          <w:rPr>
            <w:sz w:val="22"/>
            <w:lang w:val="en-GB"/>
          </w:rPr>
          <w:id w:val="-1015531130"/>
          <w:citation/>
        </w:sdtPr>
        <w:sdtEndPr/>
        <w:sdtContent>
          <w:r w:rsidR="009313C9" w:rsidRPr="00816ABB">
            <w:rPr>
              <w:sz w:val="22"/>
              <w:lang w:val="en-GB"/>
            </w:rPr>
            <w:fldChar w:fldCharType="begin"/>
          </w:r>
          <w:r w:rsidR="009802FE">
            <w:rPr>
              <w:sz w:val="22"/>
              <w:lang w:val="en-GB"/>
            </w:rPr>
            <w:instrText xml:space="preserve">CITATION DeL11 \l 1043 </w:instrText>
          </w:r>
          <w:r w:rsidR="009313C9" w:rsidRPr="00816ABB">
            <w:rPr>
              <w:sz w:val="22"/>
              <w:lang w:val="en-GB"/>
            </w:rPr>
            <w:fldChar w:fldCharType="separate"/>
          </w:r>
          <w:r w:rsidR="00B7081D" w:rsidRPr="00B7081D">
            <w:rPr>
              <w:noProof/>
              <w:sz w:val="22"/>
              <w:lang w:val="en-GB"/>
            </w:rPr>
            <w:t>(De Loose &amp; Truyens, 2011)</w:t>
          </w:r>
          <w:r w:rsidR="009313C9" w:rsidRPr="00816ABB">
            <w:rPr>
              <w:sz w:val="22"/>
              <w:lang w:val="en-GB"/>
            </w:rPr>
            <w:fldChar w:fldCharType="end"/>
          </w:r>
        </w:sdtContent>
      </w:sdt>
      <w:r w:rsidRPr="00816ABB">
        <w:rPr>
          <w:sz w:val="22"/>
          <w:lang w:val="en-GB"/>
        </w:rPr>
        <w:t xml:space="preserve">. Furthermore, a general </w:t>
      </w:r>
      <w:r w:rsidR="00137A66">
        <w:rPr>
          <w:sz w:val="22"/>
          <w:lang w:val="en-GB"/>
        </w:rPr>
        <w:t xml:space="preserve">performance </w:t>
      </w:r>
      <w:r w:rsidRPr="00816ABB">
        <w:rPr>
          <w:sz w:val="22"/>
          <w:lang w:val="en-GB"/>
        </w:rPr>
        <w:t xml:space="preserve">metric cannot be found throughout the model. Many authors do not agree on </w:t>
      </w:r>
      <w:r w:rsidR="00137A66">
        <w:rPr>
          <w:sz w:val="22"/>
          <w:lang w:val="en-GB"/>
        </w:rPr>
        <w:t xml:space="preserve">what metrics to </w:t>
      </w:r>
      <w:r w:rsidRPr="00816ABB">
        <w:rPr>
          <w:sz w:val="22"/>
          <w:lang w:val="en-GB"/>
        </w:rPr>
        <w:t>choos</w:t>
      </w:r>
      <w:r w:rsidR="009D7384">
        <w:rPr>
          <w:sz w:val="22"/>
          <w:lang w:val="en-GB"/>
        </w:rPr>
        <w:t>e</w:t>
      </w:r>
      <w:r w:rsidRPr="00816ABB">
        <w:rPr>
          <w:sz w:val="22"/>
          <w:lang w:val="en-GB"/>
        </w:rPr>
        <w:t xml:space="preserve"> </w:t>
      </w:r>
      <w:sdt>
        <w:sdtPr>
          <w:rPr>
            <w:sz w:val="22"/>
            <w:lang w:val="en-GB"/>
          </w:rPr>
          <w:id w:val="-386642032"/>
          <w:citation/>
        </w:sdtPr>
        <w:sdtEndPr/>
        <w:sdtContent>
          <w:r w:rsidR="009313C9" w:rsidRPr="00816ABB">
            <w:rPr>
              <w:sz w:val="22"/>
              <w:lang w:val="en-GB"/>
            </w:rPr>
            <w:fldChar w:fldCharType="begin"/>
          </w:r>
          <w:r w:rsidR="009802FE">
            <w:rPr>
              <w:sz w:val="22"/>
              <w:lang w:val="en-GB"/>
            </w:rPr>
            <w:instrText xml:space="preserve">CITATION DeL11 \l 1043 </w:instrText>
          </w:r>
          <w:r w:rsidR="009313C9" w:rsidRPr="00816ABB">
            <w:rPr>
              <w:sz w:val="22"/>
              <w:lang w:val="en-GB"/>
            </w:rPr>
            <w:fldChar w:fldCharType="separate"/>
          </w:r>
          <w:r w:rsidR="00B7081D" w:rsidRPr="00B7081D">
            <w:rPr>
              <w:noProof/>
              <w:sz w:val="22"/>
              <w:lang w:val="en-GB"/>
            </w:rPr>
            <w:t>(De Loose &amp; Truyens, 2011)</w:t>
          </w:r>
          <w:r w:rsidR="009313C9" w:rsidRPr="00816ABB">
            <w:rPr>
              <w:sz w:val="22"/>
              <w:lang w:val="en-GB"/>
            </w:rPr>
            <w:fldChar w:fldCharType="end"/>
          </w:r>
        </w:sdtContent>
      </w:sdt>
      <w:r w:rsidRPr="00816ABB">
        <w:rPr>
          <w:sz w:val="22"/>
          <w:lang w:val="en-GB"/>
        </w:rPr>
        <w:t>.</w:t>
      </w:r>
    </w:p>
    <w:p w:rsidR="00B935ED" w:rsidRPr="00B935ED" w:rsidRDefault="00B935ED" w:rsidP="00B935ED">
      <w:pPr>
        <w:spacing w:line="360" w:lineRule="auto"/>
        <w:jc w:val="both"/>
        <w:rPr>
          <w:sz w:val="22"/>
          <w:lang w:val="en-GB"/>
        </w:rPr>
      </w:pPr>
      <w:r w:rsidRPr="00B935ED">
        <w:rPr>
          <w:sz w:val="22"/>
          <w:lang w:val="en-GB"/>
        </w:rPr>
        <w:t xml:space="preserve">Despite of these points of critique on the SCOR model, in my opinion it </w:t>
      </w:r>
      <w:r w:rsidR="005445C0" w:rsidRPr="00F80CB2">
        <w:rPr>
          <w:sz w:val="22"/>
          <w:lang w:val="en-GB"/>
        </w:rPr>
        <w:t>will</w:t>
      </w:r>
      <w:r w:rsidRPr="00F80CB2">
        <w:rPr>
          <w:sz w:val="22"/>
          <w:lang w:val="en-GB"/>
        </w:rPr>
        <w:t xml:space="preserve"> </w:t>
      </w:r>
      <w:r w:rsidRPr="00B935ED">
        <w:rPr>
          <w:sz w:val="22"/>
          <w:lang w:val="en-GB"/>
        </w:rPr>
        <w:t xml:space="preserve">be an adequate model for describing the processes in the logistics department and make some calculations with respect to warehouse performance. Furthermore, according to </w:t>
      </w:r>
      <w:r w:rsidRPr="00B935ED">
        <w:rPr>
          <w:noProof/>
          <w:sz w:val="22"/>
          <w:lang w:val="en-GB"/>
        </w:rPr>
        <w:t>Andersson, Anjou &amp; Rosengren (2009) by using SCOR an organization can change from a vertical to a horizontal perspective. Moreover, using the same model for every process gives a clear overview.</w:t>
      </w:r>
    </w:p>
    <w:p w:rsidR="00874AE3" w:rsidRDefault="00874AE3" w:rsidP="00874AE3">
      <w:pPr>
        <w:spacing w:line="360" w:lineRule="auto"/>
        <w:jc w:val="both"/>
        <w:rPr>
          <w:sz w:val="22"/>
          <w:szCs w:val="22"/>
          <w:lang w:val="en-GB"/>
        </w:rPr>
      </w:pPr>
      <w:r w:rsidRPr="003110E7">
        <w:rPr>
          <w:sz w:val="22"/>
          <w:szCs w:val="22"/>
          <w:lang w:val="en-GB"/>
        </w:rPr>
        <w:t xml:space="preserve">The SCOR model can be divided into four main components, which are performance, processes, (best) practices, and people. </w:t>
      </w:r>
      <w:r w:rsidR="00785FE0">
        <w:rPr>
          <w:sz w:val="22"/>
          <w:szCs w:val="22"/>
          <w:lang w:val="en-GB"/>
        </w:rPr>
        <w:t xml:space="preserve">I will use the performance and processes </w:t>
      </w:r>
      <w:r w:rsidR="001E4057">
        <w:rPr>
          <w:sz w:val="22"/>
          <w:szCs w:val="22"/>
          <w:lang w:val="en-GB"/>
        </w:rPr>
        <w:t xml:space="preserve">component </w:t>
      </w:r>
      <w:r w:rsidR="00785FE0">
        <w:rPr>
          <w:sz w:val="22"/>
          <w:szCs w:val="22"/>
          <w:lang w:val="en-GB"/>
        </w:rPr>
        <w:t xml:space="preserve">in my thesis. </w:t>
      </w:r>
      <w:r w:rsidRPr="003110E7">
        <w:rPr>
          <w:sz w:val="22"/>
          <w:szCs w:val="22"/>
          <w:lang w:val="en-GB"/>
        </w:rPr>
        <w:t xml:space="preserve">These components will be discussed </w:t>
      </w:r>
      <w:r w:rsidR="00FD151C">
        <w:rPr>
          <w:sz w:val="22"/>
          <w:szCs w:val="22"/>
          <w:lang w:val="en-GB"/>
        </w:rPr>
        <w:t xml:space="preserve">in the </w:t>
      </w:r>
      <w:r w:rsidR="00580121">
        <w:rPr>
          <w:sz w:val="22"/>
          <w:szCs w:val="22"/>
          <w:lang w:val="en-GB"/>
        </w:rPr>
        <w:t>subsequent</w:t>
      </w:r>
      <w:r w:rsidR="00FD151C">
        <w:rPr>
          <w:sz w:val="22"/>
          <w:szCs w:val="22"/>
          <w:lang w:val="en-GB"/>
        </w:rPr>
        <w:t xml:space="preserve"> sub </w:t>
      </w:r>
      <w:r>
        <w:rPr>
          <w:sz w:val="22"/>
          <w:szCs w:val="22"/>
          <w:lang w:val="en-GB"/>
        </w:rPr>
        <w:t>chapters.</w:t>
      </w:r>
    </w:p>
    <w:p w:rsidR="00FD0274" w:rsidRPr="003110E7" w:rsidRDefault="00FD0274" w:rsidP="00FD0274">
      <w:pPr>
        <w:pStyle w:val="Heading3"/>
        <w:spacing w:line="360" w:lineRule="auto"/>
        <w:jc w:val="both"/>
        <w:rPr>
          <w:sz w:val="22"/>
          <w:szCs w:val="22"/>
          <w:lang w:val="en-GB"/>
        </w:rPr>
      </w:pPr>
      <w:bookmarkStart w:id="9" w:name="_Toc423510912"/>
      <w:r>
        <w:rPr>
          <w:sz w:val="22"/>
          <w:szCs w:val="22"/>
          <w:lang w:val="en-GB"/>
        </w:rPr>
        <w:t>2</w:t>
      </w:r>
      <w:r w:rsidRPr="003110E7">
        <w:rPr>
          <w:sz w:val="22"/>
          <w:szCs w:val="22"/>
          <w:lang w:val="en-GB"/>
        </w:rPr>
        <w:t>.</w:t>
      </w:r>
      <w:r w:rsidR="00CA0963">
        <w:rPr>
          <w:sz w:val="22"/>
          <w:szCs w:val="22"/>
          <w:lang w:val="en-GB"/>
        </w:rPr>
        <w:t>1</w:t>
      </w:r>
      <w:r w:rsidRPr="003110E7">
        <w:rPr>
          <w:sz w:val="22"/>
          <w:szCs w:val="22"/>
          <w:lang w:val="en-GB"/>
        </w:rPr>
        <w:t>.1 Performance</w:t>
      </w:r>
      <w:bookmarkEnd w:id="9"/>
    </w:p>
    <w:p w:rsidR="00FD0274" w:rsidRDefault="00FD0274" w:rsidP="00FD0274">
      <w:pPr>
        <w:spacing w:line="360" w:lineRule="auto"/>
        <w:jc w:val="both"/>
        <w:rPr>
          <w:noProof/>
          <w:sz w:val="22"/>
          <w:szCs w:val="22"/>
          <w:lang w:val="en-GB" w:eastAsia="nl-NL"/>
        </w:rPr>
      </w:pPr>
      <w:r w:rsidRPr="003110E7">
        <w:rPr>
          <w:noProof/>
          <w:sz w:val="22"/>
          <w:szCs w:val="22"/>
          <w:lang w:val="en-GB" w:eastAsia="nl-NL"/>
        </w:rPr>
        <w:t>The SCOR model contains five performance attributes as can be seen from Table 1. The</w:t>
      </w:r>
      <w:r>
        <w:rPr>
          <w:noProof/>
          <w:sz w:val="22"/>
          <w:szCs w:val="22"/>
          <w:lang w:val="en-GB" w:eastAsia="nl-NL"/>
        </w:rPr>
        <w:t>se</w:t>
      </w:r>
      <w:r w:rsidRPr="003110E7">
        <w:rPr>
          <w:noProof/>
          <w:sz w:val="22"/>
          <w:szCs w:val="22"/>
          <w:lang w:val="en-GB" w:eastAsia="nl-NL"/>
        </w:rPr>
        <w:t xml:space="preserve"> attributes cannot be measured. Through the </w:t>
      </w:r>
      <w:r w:rsidR="008C1FC1">
        <w:rPr>
          <w:noProof/>
          <w:sz w:val="22"/>
          <w:szCs w:val="22"/>
          <w:lang w:val="en-GB" w:eastAsia="nl-NL"/>
        </w:rPr>
        <w:t xml:space="preserve">corresponding </w:t>
      </w:r>
      <w:r w:rsidRPr="003110E7">
        <w:rPr>
          <w:noProof/>
          <w:sz w:val="22"/>
          <w:szCs w:val="22"/>
          <w:lang w:val="en-GB" w:eastAsia="nl-NL"/>
        </w:rPr>
        <w:t xml:space="preserve">metrics, the ability whether a supply chain can achieve these attributes can be measured </w:t>
      </w:r>
      <w:sdt>
        <w:sdtPr>
          <w:rPr>
            <w:noProof/>
            <w:sz w:val="22"/>
            <w:szCs w:val="22"/>
            <w:lang w:eastAsia="nl-NL"/>
          </w:rPr>
          <w:id w:val="842939141"/>
          <w:citation/>
        </w:sdtPr>
        <w:sdtEndPr/>
        <w:sdtContent>
          <w:r w:rsidR="009313C9" w:rsidRPr="003110E7">
            <w:rPr>
              <w:noProof/>
              <w:sz w:val="22"/>
              <w:szCs w:val="22"/>
              <w:lang w:eastAsia="nl-NL"/>
            </w:rPr>
            <w:fldChar w:fldCharType="begin"/>
          </w:r>
          <w:r w:rsidR="009802FE">
            <w:rPr>
              <w:noProof/>
              <w:sz w:val="22"/>
              <w:szCs w:val="22"/>
              <w:lang w:val="en-GB" w:eastAsia="nl-NL"/>
            </w:rPr>
            <w:instrText xml:space="preserve">CITATION Sup10 \l 1043 </w:instrText>
          </w:r>
          <w:r w:rsidR="009313C9" w:rsidRPr="003110E7">
            <w:rPr>
              <w:noProof/>
              <w:sz w:val="22"/>
              <w:szCs w:val="22"/>
              <w:lang w:eastAsia="nl-NL"/>
            </w:rPr>
            <w:fldChar w:fldCharType="separate"/>
          </w:r>
          <w:r w:rsidR="00B7081D" w:rsidRPr="00B7081D">
            <w:rPr>
              <w:noProof/>
              <w:sz w:val="22"/>
              <w:szCs w:val="22"/>
              <w:lang w:val="en-GB" w:eastAsia="nl-NL"/>
            </w:rPr>
            <w:t>(Supply Chain Council, 2012)</w:t>
          </w:r>
          <w:r w:rsidR="009313C9" w:rsidRPr="003110E7">
            <w:rPr>
              <w:noProof/>
              <w:sz w:val="22"/>
              <w:szCs w:val="22"/>
              <w:lang w:eastAsia="nl-NL"/>
            </w:rPr>
            <w:fldChar w:fldCharType="end"/>
          </w:r>
        </w:sdtContent>
      </w:sdt>
      <w:r w:rsidRPr="003110E7">
        <w:rPr>
          <w:noProof/>
          <w:sz w:val="22"/>
          <w:szCs w:val="22"/>
          <w:lang w:val="en-GB" w:eastAsia="nl-NL"/>
        </w:rPr>
        <w:t>.</w:t>
      </w:r>
      <w:r w:rsidR="008C1FC1">
        <w:rPr>
          <w:noProof/>
          <w:sz w:val="22"/>
          <w:szCs w:val="22"/>
          <w:lang w:val="en-GB" w:eastAsia="nl-NL"/>
        </w:rPr>
        <w:t xml:space="preserve"> With the strategic metrics the performance of the processes can be measured. This way an indication of the performance of the supply chain can be given.</w:t>
      </w:r>
    </w:p>
    <w:p w:rsidR="00161F2D" w:rsidRPr="00161F2D" w:rsidRDefault="005D10AE" w:rsidP="00FD0274">
      <w:pPr>
        <w:spacing w:line="360" w:lineRule="auto"/>
        <w:jc w:val="both"/>
        <w:rPr>
          <w:b/>
          <w:noProof/>
          <w:color w:val="365F91" w:themeColor="accent1" w:themeShade="BF"/>
          <w:sz w:val="22"/>
          <w:szCs w:val="22"/>
          <w:lang w:val="en-GB" w:eastAsia="nl-NL"/>
        </w:rPr>
      </w:pPr>
      <w:r>
        <w:rPr>
          <w:b/>
          <w:noProof/>
          <w:color w:val="365F91" w:themeColor="accent1" w:themeShade="BF"/>
          <w:sz w:val="22"/>
          <w:szCs w:val="22"/>
          <w:lang w:val="en-GB" w:eastAsia="nl-NL"/>
        </w:rPr>
        <w:t>T</w:t>
      </w:r>
      <w:r w:rsidR="00161F2D" w:rsidRPr="00161F2D">
        <w:rPr>
          <w:b/>
          <w:noProof/>
          <w:color w:val="365F91" w:themeColor="accent1" w:themeShade="BF"/>
          <w:sz w:val="22"/>
          <w:szCs w:val="22"/>
          <w:lang w:val="en-GB" w:eastAsia="nl-NL"/>
        </w:rPr>
        <w:t>able 1: SCOR performance attributes and level 1 metrics</w:t>
      </w:r>
    </w:p>
    <w:tbl>
      <w:tblPr>
        <w:tblStyle w:val="Lijsttabel3-Accent11"/>
        <w:tblW w:w="0" w:type="auto"/>
        <w:tblLook w:val="0420" w:firstRow="1" w:lastRow="0" w:firstColumn="0" w:lastColumn="0" w:noHBand="0" w:noVBand="1"/>
      </w:tblPr>
      <w:tblGrid>
        <w:gridCol w:w="2400"/>
        <w:gridCol w:w="3969"/>
        <w:gridCol w:w="2683"/>
      </w:tblGrid>
      <w:tr w:rsidR="007F4FA8" w:rsidTr="001E0C45">
        <w:trPr>
          <w:cnfStyle w:val="100000000000" w:firstRow="1" w:lastRow="0" w:firstColumn="0" w:lastColumn="0" w:oddVBand="0" w:evenVBand="0" w:oddHBand="0" w:evenHBand="0" w:firstRowFirstColumn="0" w:firstRowLastColumn="0" w:lastRowFirstColumn="0" w:lastRowLastColumn="0"/>
        </w:trPr>
        <w:tc>
          <w:tcPr>
            <w:tcW w:w="2400" w:type="dxa"/>
          </w:tcPr>
          <w:p w:rsidR="007F4FA8" w:rsidRPr="007F4FA8" w:rsidRDefault="007F4FA8" w:rsidP="00F93A5F">
            <w:pPr>
              <w:spacing w:line="276" w:lineRule="auto"/>
              <w:rPr>
                <w:noProof/>
                <w:sz w:val="22"/>
                <w:szCs w:val="22"/>
                <w:lang w:val="en-GB" w:eastAsia="nl-NL"/>
              </w:rPr>
            </w:pPr>
            <w:r w:rsidRPr="007F4FA8">
              <w:rPr>
                <w:noProof/>
                <w:sz w:val="22"/>
                <w:szCs w:val="22"/>
                <w:lang w:val="en-GB" w:eastAsia="nl-NL"/>
              </w:rPr>
              <w:t>Performance attribute</w:t>
            </w:r>
          </w:p>
        </w:tc>
        <w:tc>
          <w:tcPr>
            <w:tcW w:w="3969" w:type="dxa"/>
          </w:tcPr>
          <w:p w:rsidR="007F4FA8" w:rsidRPr="007F4FA8" w:rsidRDefault="007F4FA8" w:rsidP="00F93A5F">
            <w:pPr>
              <w:spacing w:line="276" w:lineRule="auto"/>
              <w:rPr>
                <w:noProof/>
                <w:sz w:val="22"/>
                <w:szCs w:val="22"/>
                <w:lang w:val="en-GB" w:eastAsia="nl-NL"/>
              </w:rPr>
            </w:pPr>
            <w:r>
              <w:rPr>
                <w:noProof/>
                <w:sz w:val="22"/>
                <w:szCs w:val="22"/>
                <w:lang w:val="en-GB" w:eastAsia="nl-NL"/>
              </w:rPr>
              <w:t>Definition</w:t>
            </w:r>
          </w:p>
        </w:tc>
        <w:tc>
          <w:tcPr>
            <w:tcW w:w="2683" w:type="dxa"/>
          </w:tcPr>
          <w:p w:rsidR="007F4FA8" w:rsidRPr="007F4FA8" w:rsidRDefault="007F4FA8" w:rsidP="00F93A5F">
            <w:pPr>
              <w:spacing w:line="276" w:lineRule="auto"/>
              <w:rPr>
                <w:noProof/>
                <w:sz w:val="22"/>
                <w:szCs w:val="22"/>
                <w:lang w:val="en-GB" w:eastAsia="nl-NL"/>
              </w:rPr>
            </w:pPr>
            <w:r>
              <w:rPr>
                <w:noProof/>
                <w:sz w:val="22"/>
                <w:szCs w:val="22"/>
                <w:lang w:val="en-GB" w:eastAsia="nl-NL"/>
              </w:rPr>
              <w:t>Level 1 strategic metric</w:t>
            </w:r>
          </w:p>
        </w:tc>
      </w:tr>
      <w:tr w:rsidR="007F4FA8" w:rsidTr="001E0C45">
        <w:trPr>
          <w:cnfStyle w:val="000000100000" w:firstRow="0" w:lastRow="0" w:firstColumn="0" w:lastColumn="0" w:oddVBand="0" w:evenVBand="0" w:oddHBand="1" w:evenHBand="0" w:firstRowFirstColumn="0" w:firstRowLastColumn="0" w:lastRowFirstColumn="0" w:lastRowLastColumn="0"/>
        </w:trPr>
        <w:tc>
          <w:tcPr>
            <w:tcW w:w="2400" w:type="dxa"/>
          </w:tcPr>
          <w:p w:rsidR="007F4FA8" w:rsidRPr="007F4FA8" w:rsidRDefault="007F4FA8" w:rsidP="00F93A5F">
            <w:pPr>
              <w:spacing w:line="276" w:lineRule="auto"/>
              <w:rPr>
                <w:noProof/>
                <w:sz w:val="22"/>
                <w:szCs w:val="22"/>
                <w:lang w:val="en-GB" w:eastAsia="nl-NL"/>
              </w:rPr>
            </w:pPr>
            <w:r>
              <w:rPr>
                <w:noProof/>
                <w:sz w:val="22"/>
                <w:szCs w:val="22"/>
                <w:lang w:val="en-GB" w:eastAsia="nl-NL"/>
              </w:rPr>
              <w:t>Reliability</w:t>
            </w:r>
          </w:p>
        </w:tc>
        <w:tc>
          <w:tcPr>
            <w:tcW w:w="3969" w:type="dxa"/>
          </w:tcPr>
          <w:p w:rsidR="007F4FA8" w:rsidRPr="007F4FA8" w:rsidRDefault="007F4FA8" w:rsidP="00F93A5F">
            <w:pPr>
              <w:spacing w:line="276" w:lineRule="auto"/>
              <w:rPr>
                <w:noProof/>
                <w:sz w:val="22"/>
                <w:szCs w:val="22"/>
                <w:lang w:val="en-GB" w:eastAsia="nl-NL"/>
              </w:rPr>
            </w:pPr>
            <w:r w:rsidRPr="003110E7">
              <w:rPr>
                <w:noProof/>
                <w:sz w:val="22"/>
                <w:szCs w:val="22"/>
                <w:lang w:val="en-GB" w:eastAsia="nl-NL"/>
              </w:rPr>
              <w:t>The performance of the supply chain in delivering: the correct product, to the correct place, at the correct time, in the correct condition and packaging, in the correct quantity, with the correct documentation, to the correct customer.</w:t>
            </w:r>
          </w:p>
        </w:tc>
        <w:tc>
          <w:tcPr>
            <w:tcW w:w="2683" w:type="dxa"/>
          </w:tcPr>
          <w:p w:rsidR="007F4FA8" w:rsidRPr="007F4FA8" w:rsidRDefault="007F4FA8" w:rsidP="00F93A5F">
            <w:pPr>
              <w:spacing w:line="276" w:lineRule="auto"/>
              <w:rPr>
                <w:noProof/>
                <w:sz w:val="22"/>
                <w:szCs w:val="22"/>
                <w:lang w:val="en-GB" w:eastAsia="nl-NL"/>
              </w:rPr>
            </w:pPr>
            <w:r w:rsidRPr="003110E7">
              <w:rPr>
                <w:noProof/>
                <w:sz w:val="22"/>
                <w:szCs w:val="22"/>
                <w:lang w:val="en-GB" w:eastAsia="nl-NL"/>
              </w:rPr>
              <w:t>Perfect order fulfillment</w:t>
            </w:r>
          </w:p>
        </w:tc>
      </w:tr>
      <w:tr w:rsidR="007F4FA8" w:rsidRPr="008C440D" w:rsidTr="001E0C45">
        <w:tc>
          <w:tcPr>
            <w:tcW w:w="2400" w:type="dxa"/>
          </w:tcPr>
          <w:p w:rsidR="007F4FA8" w:rsidRPr="007F4FA8" w:rsidRDefault="007F4FA8" w:rsidP="00F93A5F">
            <w:pPr>
              <w:spacing w:line="276" w:lineRule="auto"/>
              <w:rPr>
                <w:noProof/>
                <w:sz w:val="22"/>
                <w:szCs w:val="22"/>
                <w:lang w:val="en-GB" w:eastAsia="nl-NL"/>
              </w:rPr>
            </w:pPr>
            <w:r>
              <w:rPr>
                <w:noProof/>
                <w:sz w:val="22"/>
                <w:szCs w:val="22"/>
                <w:lang w:val="en-GB" w:eastAsia="nl-NL"/>
              </w:rPr>
              <w:t>Responsiveness</w:t>
            </w:r>
          </w:p>
        </w:tc>
        <w:tc>
          <w:tcPr>
            <w:tcW w:w="3969" w:type="dxa"/>
          </w:tcPr>
          <w:p w:rsidR="007F4FA8" w:rsidRPr="007F4FA8" w:rsidRDefault="007F4FA8" w:rsidP="00F93A5F">
            <w:pPr>
              <w:spacing w:line="276" w:lineRule="auto"/>
              <w:rPr>
                <w:noProof/>
                <w:sz w:val="22"/>
                <w:szCs w:val="22"/>
                <w:lang w:val="en-GB" w:eastAsia="nl-NL"/>
              </w:rPr>
            </w:pPr>
            <w:r w:rsidRPr="003110E7">
              <w:rPr>
                <w:noProof/>
                <w:sz w:val="22"/>
                <w:szCs w:val="22"/>
                <w:lang w:val="en-GB" w:eastAsia="nl-NL"/>
              </w:rPr>
              <w:t>The speed at which a supply chain provides products to the customer.</w:t>
            </w:r>
          </w:p>
        </w:tc>
        <w:tc>
          <w:tcPr>
            <w:tcW w:w="2683" w:type="dxa"/>
          </w:tcPr>
          <w:p w:rsidR="00AF6449" w:rsidRDefault="00AF6449" w:rsidP="00F93A5F">
            <w:pPr>
              <w:pBdr>
                <w:bottom w:val="single" w:sz="4" w:space="1" w:color="4F81BD" w:themeColor="accent1"/>
              </w:pBdr>
              <w:spacing w:line="276" w:lineRule="auto"/>
              <w:rPr>
                <w:noProof/>
                <w:sz w:val="22"/>
                <w:szCs w:val="22"/>
                <w:lang w:val="en-GB" w:eastAsia="nl-NL"/>
              </w:rPr>
            </w:pPr>
            <w:r>
              <w:rPr>
                <w:noProof/>
                <w:sz w:val="22"/>
                <w:szCs w:val="22"/>
                <w:lang w:val="en-GB" w:eastAsia="nl-NL"/>
              </w:rPr>
              <w:t>Deliver cycle time</w:t>
            </w:r>
          </w:p>
          <w:p w:rsidR="007F4FA8" w:rsidRPr="007F4FA8" w:rsidRDefault="007F4FA8" w:rsidP="00F93A5F">
            <w:pPr>
              <w:spacing w:line="276" w:lineRule="auto"/>
              <w:rPr>
                <w:noProof/>
                <w:sz w:val="22"/>
                <w:szCs w:val="22"/>
                <w:lang w:val="en-GB" w:eastAsia="nl-NL"/>
              </w:rPr>
            </w:pPr>
            <w:r w:rsidRPr="003110E7">
              <w:rPr>
                <w:noProof/>
                <w:sz w:val="22"/>
                <w:szCs w:val="22"/>
                <w:lang w:val="en-GB" w:eastAsia="nl-NL"/>
              </w:rPr>
              <w:t>Order fulfillment cycle time</w:t>
            </w:r>
          </w:p>
        </w:tc>
      </w:tr>
      <w:tr w:rsidR="007F4FA8" w:rsidRPr="00522BE3" w:rsidTr="001E0C45">
        <w:trPr>
          <w:cnfStyle w:val="000000100000" w:firstRow="0" w:lastRow="0" w:firstColumn="0" w:lastColumn="0" w:oddVBand="0" w:evenVBand="0" w:oddHBand="1" w:evenHBand="0" w:firstRowFirstColumn="0" w:firstRowLastColumn="0" w:lastRowFirstColumn="0" w:lastRowLastColumn="0"/>
        </w:trPr>
        <w:tc>
          <w:tcPr>
            <w:tcW w:w="2400" w:type="dxa"/>
          </w:tcPr>
          <w:p w:rsidR="007F4FA8" w:rsidRDefault="007F4FA8" w:rsidP="00F93A5F">
            <w:pPr>
              <w:spacing w:line="276" w:lineRule="auto"/>
              <w:rPr>
                <w:noProof/>
                <w:sz w:val="22"/>
                <w:szCs w:val="22"/>
                <w:lang w:val="en-GB" w:eastAsia="nl-NL"/>
              </w:rPr>
            </w:pPr>
            <w:r>
              <w:rPr>
                <w:noProof/>
                <w:sz w:val="22"/>
                <w:szCs w:val="22"/>
                <w:lang w:val="en-GB" w:eastAsia="nl-NL"/>
              </w:rPr>
              <w:t>Agility</w:t>
            </w:r>
          </w:p>
        </w:tc>
        <w:tc>
          <w:tcPr>
            <w:tcW w:w="3969" w:type="dxa"/>
          </w:tcPr>
          <w:p w:rsidR="007F4FA8" w:rsidRPr="007F4FA8" w:rsidRDefault="007F4FA8" w:rsidP="00F93A5F">
            <w:pPr>
              <w:spacing w:line="276" w:lineRule="auto"/>
              <w:rPr>
                <w:noProof/>
                <w:sz w:val="22"/>
                <w:szCs w:val="22"/>
                <w:lang w:val="en-GB" w:eastAsia="nl-NL"/>
              </w:rPr>
            </w:pPr>
            <w:r w:rsidRPr="003110E7">
              <w:rPr>
                <w:noProof/>
                <w:sz w:val="22"/>
                <w:szCs w:val="22"/>
                <w:lang w:val="en-GB" w:eastAsia="nl-NL"/>
              </w:rPr>
              <w:t>The agility of a supply chain in responding to marketplace changes to gain or maintain competitive advantage.</w:t>
            </w:r>
          </w:p>
        </w:tc>
        <w:tc>
          <w:tcPr>
            <w:tcW w:w="2683" w:type="dxa"/>
          </w:tcPr>
          <w:p w:rsidR="007F4FA8" w:rsidRDefault="007F4FA8" w:rsidP="00F93A5F">
            <w:pPr>
              <w:spacing w:line="276" w:lineRule="auto"/>
              <w:rPr>
                <w:noProof/>
                <w:sz w:val="22"/>
                <w:szCs w:val="22"/>
                <w:lang w:val="en-GB" w:eastAsia="nl-NL"/>
              </w:rPr>
            </w:pPr>
            <w:r w:rsidRPr="003110E7">
              <w:rPr>
                <w:noProof/>
                <w:sz w:val="22"/>
                <w:szCs w:val="22"/>
                <w:lang w:val="en-GB" w:eastAsia="nl-NL"/>
              </w:rPr>
              <w:t xml:space="preserve">Upside </w:t>
            </w:r>
            <w:r w:rsidR="00AF6449">
              <w:rPr>
                <w:noProof/>
                <w:sz w:val="22"/>
                <w:szCs w:val="22"/>
                <w:lang w:val="en-GB" w:eastAsia="nl-NL"/>
              </w:rPr>
              <w:t>deliver adaptability</w:t>
            </w:r>
          </w:p>
          <w:p w:rsidR="00AF6449" w:rsidRDefault="00AF6449" w:rsidP="00F93A5F">
            <w:pPr>
              <w:pBdr>
                <w:top w:val="single" w:sz="4" w:space="1" w:color="4F81BD" w:themeColor="accent1"/>
                <w:bottom w:val="single" w:sz="4" w:space="1" w:color="4F81BD" w:themeColor="accent1"/>
              </w:pBdr>
              <w:spacing w:line="276" w:lineRule="auto"/>
              <w:rPr>
                <w:noProof/>
                <w:sz w:val="22"/>
                <w:szCs w:val="22"/>
                <w:lang w:val="en-GB" w:eastAsia="nl-NL"/>
              </w:rPr>
            </w:pPr>
            <w:r w:rsidRPr="00522BE3">
              <w:rPr>
                <w:noProof/>
                <w:sz w:val="22"/>
                <w:szCs w:val="22"/>
                <w:lang w:val="en-GB" w:eastAsia="nl-NL"/>
              </w:rPr>
              <w:t>Downside deliver adaptabil</w:t>
            </w:r>
            <w:r w:rsidR="00182608">
              <w:rPr>
                <w:noProof/>
                <w:sz w:val="22"/>
                <w:szCs w:val="22"/>
                <w:lang w:val="en-GB" w:eastAsia="nl-NL"/>
              </w:rPr>
              <w:t>i</w:t>
            </w:r>
            <w:r w:rsidRPr="00522BE3">
              <w:rPr>
                <w:noProof/>
                <w:sz w:val="22"/>
                <w:szCs w:val="22"/>
                <w:lang w:val="en-GB" w:eastAsia="nl-NL"/>
              </w:rPr>
              <w:t>ty</w:t>
            </w:r>
          </w:p>
          <w:p w:rsidR="00AF6449" w:rsidRPr="007F4FA8" w:rsidRDefault="00AF6449" w:rsidP="00F93A5F">
            <w:pPr>
              <w:spacing w:line="276" w:lineRule="auto"/>
              <w:rPr>
                <w:noProof/>
                <w:sz w:val="22"/>
                <w:szCs w:val="22"/>
                <w:lang w:val="en-GB" w:eastAsia="nl-NL"/>
              </w:rPr>
            </w:pPr>
            <w:r>
              <w:rPr>
                <w:noProof/>
                <w:sz w:val="22"/>
                <w:szCs w:val="22"/>
                <w:lang w:val="en-GB" w:eastAsia="nl-NL"/>
              </w:rPr>
              <w:t>Upside deliver adaptability</w:t>
            </w:r>
          </w:p>
        </w:tc>
      </w:tr>
      <w:tr w:rsidR="007F4FA8" w:rsidTr="001E0C45">
        <w:tc>
          <w:tcPr>
            <w:tcW w:w="2400" w:type="dxa"/>
          </w:tcPr>
          <w:p w:rsidR="007F4FA8" w:rsidRDefault="007F4FA8" w:rsidP="00F93A5F">
            <w:pPr>
              <w:spacing w:line="276" w:lineRule="auto"/>
              <w:rPr>
                <w:noProof/>
                <w:sz w:val="22"/>
                <w:szCs w:val="22"/>
                <w:lang w:val="en-GB" w:eastAsia="nl-NL"/>
              </w:rPr>
            </w:pPr>
            <w:r>
              <w:rPr>
                <w:noProof/>
                <w:sz w:val="22"/>
                <w:szCs w:val="22"/>
                <w:lang w:val="en-GB" w:eastAsia="nl-NL"/>
              </w:rPr>
              <w:t>Costs</w:t>
            </w:r>
          </w:p>
        </w:tc>
        <w:tc>
          <w:tcPr>
            <w:tcW w:w="3969" w:type="dxa"/>
          </w:tcPr>
          <w:p w:rsidR="007F4FA8" w:rsidRPr="007F4FA8" w:rsidRDefault="007F4FA8" w:rsidP="00F93A5F">
            <w:pPr>
              <w:spacing w:line="276" w:lineRule="auto"/>
              <w:rPr>
                <w:noProof/>
                <w:sz w:val="22"/>
                <w:szCs w:val="22"/>
                <w:lang w:val="en-GB" w:eastAsia="nl-NL"/>
              </w:rPr>
            </w:pPr>
            <w:r w:rsidRPr="003110E7">
              <w:rPr>
                <w:noProof/>
                <w:sz w:val="22"/>
                <w:szCs w:val="22"/>
                <w:lang w:val="en-GB" w:eastAsia="nl-NL"/>
              </w:rPr>
              <w:t>The costs associated with operating the supply chain.</w:t>
            </w:r>
          </w:p>
        </w:tc>
        <w:tc>
          <w:tcPr>
            <w:tcW w:w="2683" w:type="dxa"/>
          </w:tcPr>
          <w:p w:rsidR="007F4FA8" w:rsidRDefault="00AF6449" w:rsidP="00F93A5F">
            <w:pPr>
              <w:spacing w:line="276" w:lineRule="auto"/>
              <w:rPr>
                <w:noProof/>
                <w:sz w:val="22"/>
                <w:szCs w:val="22"/>
                <w:lang w:val="en-GB" w:eastAsia="nl-NL"/>
              </w:rPr>
            </w:pPr>
            <w:r>
              <w:rPr>
                <w:noProof/>
                <w:sz w:val="22"/>
                <w:szCs w:val="22"/>
                <w:lang w:val="en-GB" w:eastAsia="nl-NL"/>
              </w:rPr>
              <w:t>Cost to deliver</w:t>
            </w:r>
          </w:p>
          <w:p w:rsidR="00AF6449" w:rsidRDefault="00AF6449" w:rsidP="00F93A5F">
            <w:pPr>
              <w:pBdr>
                <w:top w:val="single" w:sz="4" w:space="1" w:color="4F81BD" w:themeColor="accent1"/>
                <w:bottom w:val="single" w:sz="4" w:space="1" w:color="4F81BD" w:themeColor="accent1"/>
              </w:pBdr>
              <w:spacing w:line="276" w:lineRule="auto"/>
              <w:rPr>
                <w:noProof/>
                <w:sz w:val="22"/>
                <w:szCs w:val="22"/>
                <w:lang w:val="en-GB" w:eastAsia="nl-NL"/>
              </w:rPr>
            </w:pPr>
            <w:r>
              <w:rPr>
                <w:noProof/>
                <w:sz w:val="22"/>
                <w:szCs w:val="22"/>
                <w:lang w:val="en-GB" w:eastAsia="nl-NL"/>
              </w:rPr>
              <w:t>Finished goods inventory days of supply</w:t>
            </w:r>
          </w:p>
          <w:p w:rsidR="00AF6449" w:rsidRPr="007F4FA8" w:rsidRDefault="00AF6449" w:rsidP="00F93A5F">
            <w:pPr>
              <w:spacing w:line="276" w:lineRule="auto"/>
              <w:rPr>
                <w:noProof/>
                <w:sz w:val="22"/>
                <w:szCs w:val="22"/>
                <w:lang w:val="en-GB" w:eastAsia="nl-NL"/>
              </w:rPr>
            </w:pPr>
            <w:r>
              <w:rPr>
                <w:noProof/>
                <w:sz w:val="22"/>
                <w:szCs w:val="22"/>
                <w:lang w:val="en-GB" w:eastAsia="nl-NL"/>
              </w:rPr>
              <w:t>Order management costs</w:t>
            </w:r>
          </w:p>
        </w:tc>
      </w:tr>
      <w:tr w:rsidR="007F4FA8" w:rsidRPr="008C440D" w:rsidTr="001E0C45">
        <w:trPr>
          <w:cnfStyle w:val="000000100000" w:firstRow="0" w:lastRow="0" w:firstColumn="0" w:lastColumn="0" w:oddVBand="0" w:evenVBand="0" w:oddHBand="1" w:evenHBand="0" w:firstRowFirstColumn="0" w:firstRowLastColumn="0" w:lastRowFirstColumn="0" w:lastRowLastColumn="0"/>
        </w:trPr>
        <w:tc>
          <w:tcPr>
            <w:tcW w:w="2400" w:type="dxa"/>
          </w:tcPr>
          <w:p w:rsidR="007F4FA8" w:rsidRDefault="007F4FA8" w:rsidP="00F93A5F">
            <w:pPr>
              <w:spacing w:line="276" w:lineRule="auto"/>
              <w:rPr>
                <w:noProof/>
                <w:sz w:val="22"/>
                <w:szCs w:val="22"/>
                <w:lang w:val="en-GB" w:eastAsia="nl-NL"/>
              </w:rPr>
            </w:pPr>
            <w:r>
              <w:rPr>
                <w:noProof/>
                <w:sz w:val="22"/>
                <w:szCs w:val="22"/>
                <w:lang w:val="en-GB" w:eastAsia="nl-NL"/>
              </w:rPr>
              <w:t>Asset management</w:t>
            </w:r>
          </w:p>
        </w:tc>
        <w:tc>
          <w:tcPr>
            <w:tcW w:w="3969" w:type="dxa"/>
          </w:tcPr>
          <w:p w:rsidR="007F4FA8" w:rsidRPr="007F4FA8" w:rsidRDefault="007F4FA8" w:rsidP="00F93A5F">
            <w:pPr>
              <w:spacing w:line="276" w:lineRule="auto"/>
              <w:rPr>
                <w:noProof/>
                <w:sz w:val="22"/>
                <w:szCs w:val="22"/>
                <w:lang w:val="en-GB" w:eastAsia="nl-NL"/>
              </w:rPr>
            </w:pPr>
            <w:r w:rsidRPr="003110E7">
              <w:rPr>
                <w:noProof/>
                <w:sz w:val="22"/>
                <w:szCs w:val="22"/>
                <w:lang w:val="en-GB" w:eastAsia="nl-NL"/>
              </w:rPr>
              <w:t>The effectiveness of an organization in managing assets to support demand satisfaction. This includes the management of all assets: fixed and working capital.</w:t>
            </w:r>
          </w:p>
        </w:tc>
        <w:tc>
          <w:tcPr>
            <w:tcW w:w="2683" w:type="dxa"/>
          </w:tcPr>
          <w:p w:rsidR="007F4FA8" w:rsidRDefault="00AF6449" w:rsidP="00F93A5F">
            <w:pPr>
              <w:spacing w:line="276" w:lineRule="auto"/>
              <w:rPr>
                <w:noProof/>
                <w:sz w:val="22"/>
                <w:szCs w:val="22"/>
                <w:lang w:val="en-GB" w:eastAsia="nl-NL"/>
              </w:rPr>
            </w:pPr>
            <w:r>
              <w:rPr>
                <w:noProof/>
                <w:sz w:val="22"/>
                <w:szCs w:val="22"/>
                <w:lang w:val="en-GB" w:eastAsia="nl-NL"/>
              </w:rPr>
              <w:t>Return on supply chain fixed assets</w:t>
            </w:r>
          </w:p>
          <w:p w:rsidR="00AF6449" w:rsidRDefault="00AF6449" w:rsidP="00F93A5F">
            <w:pPr>
              <w:pBdr>
                <w:top w:val="single" w:sz="4" w:space="1" w:color="4F81BD" w:themeColor="accent1"/>
                <w:bottom w:val="single" w:sz="4" w:space="1" w:color="4F81BD" w:themeColor="accent1"/>
              </w:pBdr>
              <w:spacing w:line="276" w:lineRule="auto"/>
              <w:rPr>
                <w:noProof/>
                <w:sz w:val="22"/>
                <w:szCs w:val="22"/>
                <w:lang w:val="en-GB" w:eastAsia="nl-NL"/>
              </w:rPr>
            </w:pPr>
            <w:r>
              <w:rPr>
                <w:noProof/>
                <w:sz w:val="22"/>
                <w:szCs w:val="22"/>
                <w:lang w:val="en-GB" w:eastAsia="nl-NL"/>
              </w:rPr>
              <w:t>Return on working capital</w:t>
            </w:r>
          </w:p>
          <w:p w:rsidR="00AF6449" w:rsidRPr="007F4FA8" w:rsidRDefault="00AF6449" w:rsidP="00F93A5F">
            <w:pPr>
              <w:spacing w:line="276" w:lineRule="auto"/>
              <w:rPr>
                <w:noProof/>
                <w:sz w:val="22"/>
                <w:szCs w:val="22"/>
                <w:lang w:val="en-GB" w:eastAsia="nl-NL"/>
              </w:rPr>
            </w:pPr>
            <w:r>
              <w:rPr>
                <w:noProof/>
                <w:sz w:val="22"/>
                <w:szCs w:val="22"/>
                <w:lang w:val="en-GB" w:eastAsia="nl-NL"/>
              </w:rPr>
              <w:t>Cash-to-cash cycle time</w:t>
            </w:r>
          </w:p>
        </w:tc>
      </w:tr>
    </w:tbl>
    <w:p w:rsidR="00FD0274" w:rsidRDefault="00FD0274" w:rsidP="00FD0274">
      <w:pPr>
        <w:tabs>
          <w:tab w:val="left" w:pos="284"/>
        </w:tabs>
        <w:spacing w:before="80" w:line="360" w:lineRule="auto"/>
        <w:rPr>
          <w:i/>
          <w:noProof/>
          <w:sz w:val="18"/>
          <w:szCs w:val="18"/>
          <w:lang w:val="en-GB"/>
        </w:rPr>
      </w:pPr>
      <w:r w:rsidRPr="001176DD">
        <w:rPr>
          <w:i/>
          <w:noProof/>
          <w:sz w:val="18"/>
          <w:szCs w:val="18"/>
          <w:lang w:val="en-GB"/>
        </w:rPr>
        <w:t>(Supply Chain Council, 2010)</w:t>
      </w:r>
    </w:p>
    <w:p w:rsidR="00FD0274" w:rsidRPr="003110E7" w:rsidRDefault="00FD0274" w:rsidP="00FD0274">
      <w:pPr>
        <w:pStyle w:val="Heading3"/>
        <w:spacing w:line="360" w:lineRule="auto"/>
        <w:jc w:val="both"/>
        <w:rPr>
          <w:sz w:val="22"/>
          <w:szCs w:val="22"/>
          <w:lang w:val="en-GB"/>
        </w:rPr>
      </w:pPr>
      <w:bookmarkStart w:id="10" w:name="_Toc423510913"/>
      <w:r w:rsidRPr="003110E7">
        <w:rPr>
          <w:sz w:val="22"/>
          <w:szCs w:val="22"/>
          <w:lang w:val="en-GB"/>
        </w:rPr>
        <w:t>2.</w:t>
      </w:r>
      <w:r w:rsidR="00CA0963">
        <w:rPr>
          <w:sz w:val="22"/>
          <w:szCs w:val="22"/>
          <w:lang w:val="en-GB"/>
        </w:rPr>
        <w:t>1</w:t>
      </w:r>
      <w:r w:rsidRPr="003110E7">
        <w:rPr>
          <w:sz w:val="22"/>
          <w:szCs w:val="22"/>
          <w:lang w:val="en-GB"/>
        </w:rPr>
        <w:t>.2 Processes</w:t>
      </w:r>
      <w:bookmarkEnd w:id="10"/>
    </w:p>
    <w:p w:rsidR="00FD0274" w:rsidRPr="003110E7" w:rsidRDefault="00FD0274" w:rsidP="00FD0274">
      <w:pPr>
        <w:spacing w:line="360" w:lineRule="auto"/>
        <w:jc w:val="both"/>
        <w:rPr>
          <w:sz w:val="22"/>
          <w:szCs w:val="22"/>
          <w:lang w:val="en-GB"/>
        </w:rPr>
      </w:pPr>
      <w:r w:rsidRPr="003110E7">
        <w:rPr>
          <w:sz w:val="22"/>
          <w:szCs w:val="22"/>
          <w:lang w:val="en-GB"/>
        </w:rPr>
        <w:t xml:space="preserve">In the model a distinction can be made between different levels of processes. The levels are 1 to 4, in which level 4 focuses on a more detailed activity. The model only describes level 1 </w:t>
      </w:r>
      <w:r w:rsidR="00D12D82">
        <w:rPr>
          <w:sz w:val="22"/>
          <w:szCs w:val="22"/>
          <w:lang w:val="en-GB"/>
        </w:rPr>
        <w:t>to</w:t>
      </w:r>
      <w:r w:rsidRPr="003110E7">
        <w:rPr>
          <w:sz w:val="22"/>
          <w:szCs w:val="22"/>
          <w:lang w:val="en-GB"/>
        </w:rPr>
        <w:t xml:space="preserve"> 3</w:t>
      </w:r>
      <w:r w:rsidR="000B41CA">
        <w:rPr>
          <w:sz w:val="22"/>
          <w:szCs w:val="22"/>
          <w:lang w:val="en-GB"/>
        </w:rPr>
        <w:t xml:space="preserve"> processes</w:t>
      </w:r>
      <w:r w:rsidR="00B24F66">
        <w:rPr>
          <w:sz w:val="22"/>
          <w:szCs w:val="22"/>
          <w:lang w:val="en-GB"/>
        </w:rPr>
        <w:t xml:space="preserve"> specifically</w:t>
      </w:r>
      <w:r w:rsidRPr="003110E7">
        <w:rPr>
          <w:sz w:val="22"/>
          <w:szCs w:val="22"/>
          <w:lang w:val="en-GB"/>
        </w:rPr>
        <w:t>. Th</w:t>
      </w:r>
      <w:r w:rsidR="00E76976">
        <w:rPr>
          <w:sz w:val="22"/>
          <w:szCs w:val="22"/>
          <w:lang w:val="en-GB"/>
        </w:rPr>
        <w:t xml:space="preserve">ese </w:t>
      </w:r>
      <w:r w:rsidR="000B41CA">
        <w:rPr>
          <w:sz w:val="22"/>
          <w:szCs w:val="22"/>
          <w:lang w:val="en-GB"/>
        </w:rPr>
        <w:t>processes are pre-defined in the SCOR model, because in most organizations these processes can be found</w:t>
      </w:r>
      <w:r w:rsidR="00E76976">
        <w:rPr>
          <w:sz w:val="22"/>
          <w:szCs w:val="22"/>
          <w:lang w:val="en-GB"/>
        </w:rPr>
        <w:t xml:space="preserve">. </w:t>
      </w:r>
      <w:r w:rsidR="00E76976" w:rsidRPr="003110E7">
        <w:rPr>
          <w:sz w:val="22"/>
          <w:szCs w:val="22"/>
          <w:lang w:val="en-GB"/>
        </w:rPr>
        <w:t xml:space="preserve">Level 4 </w:t>
      </w:r>
      <w:r w:rsidR="00E76976">
        <w:rPr>
          <w:sz w:val="22"/>
          <w:szCs w:val="22"/>
          <w:lang w:val="en-GB"/>
        </w:rPr>
        <w:t>processes will not be the same for every company and are thus not defined generally</w:t>
      </w:r>
      <w:r w:rsidR="000B41CA">
        <w:rPr>
          <w:sz w:val="22"/>
          <w:szCs w:val="22"/>
          <w:lang w:val="en-GB"/>
        </w:rPr>
        <w:t xml:space="preserve"> in the SCOR model</w:t>
      </w:r>
      <w:r w:rsidR="00E76976">
        <w:rPr>
          <w:sz w:val="22"/>
          <w:szCs w:val="22"/>
          <w:lang w:val="en-GB"/>
        </w:rPr>
        <w:t xml:space="preserve"> </w:t>
      </w:r>
      <w:sdt>
        <w:sdtPr>
          <w:rPr>
            <w:sz w:val="22"/>
            <w:szCs w:val="22"/>
            <w:lang w:val="en-GB"/>
          </w:rPr>
          <w:id w:val="842939143"/>
          <w:citation/>
        </w:sdtPr>
        <w:sdtEndPr/>
        <w:sdtContent>
          <w:r w:rsidR="009313C9" w:rsidRPr="003110E7">
            <w:rPr>
              <w:sz w:val="22"/>
              <w:szCs w:val="22"/>
            </w:rPr>
            <w:fldChar w:fldCharType="begin"/>
          </w:r>
          <w:r w:rsidR="009802FE">
            <w:rPr>
              <w:sz w:val="22"/>
              <w:szCs w:val="22"/>
              <w:lang w:val="en-GB"/>
            </w:rPr>
            <w:instrText xml:space="preserve">CITATION Sup10 \l 1043 </w:instrText>
          </w:r>
          <w:r w:rsidR="009313C9" w:rsidRPr="003110E7">
            <w:rPr>
              <w:sz w:val="22"/>
              <w:szCs w:val="22"/>
            </w:rPr>
            <w:fldChar w:fldCharType="separate"/>
          </w:r>
          <w:r w:rsidR="00B7081D" w:rsidRPr="00B7081D">
            <w:rPr>
              <w:noProof/>
              <w:sz w:val="22"/>
              <w:szCs w:val="22"/>
              <w:lang w:val="en-GB"/>
            </w:rPr>
            <w:t>(Supply Chain Council, 2012)</w:t>
          </w:r>
          <w:r w:rsidR="009313C9" w:rsidRPr="003110E7">
            <w:rPr>
              <w:sz w:val="22"/>
              <w:szCs w:val="22"/>
            </w:rPr>
            <w:fldChar w:fldCharType="end"/>
          </w:r>
        </w:sdtContent>
      </w:sdt>
      <w:r w:rsidRPr="003110E7">
        <w:rPr>
          <w:sz w:val="22"/>
          <w:szCs w:val="22"/>
          <w:lang w:val="en-GB"/>
        </w:rPr>
        <w:t>.</w:t>
      </w:r>
    </w:p>
    <w:p w:rsidR="00FD0274" w:rsidRPr="003110E7" w:rsidRDefault="00FD0274" w:rsidP="00FD0274">
      <w:pPr>
        <w:tabs>
          <w:tab w:val="left" w:pos="284"/>
        </w:tabs>
        <w:spacing w:line="360" w:lineRule="auto"/>
        <w:jc w:val="both"/>
        <w:rPr>
          <w:sz w:val="22"/>
          <w:szCs w:val="22"/>
          <w:lang w:val="en-GB"/>
        </w:rPr>
      </w:pPr>
      <w:r w:rsidRPr="003110E7">
        <w:rPr>
          <w:sz w:val="22"/>
          <w:szCs w:val="22"/>
          <w:lang w:val="en-GB"/>
        </w:rPr>
        <w:t xml:space="preserve">The relationship between metrics in the different levels is as follows. Gaps or improvements in level 1 metrics can be observed through level 2 metrics. And the same holds for gaps or improvements in level 2 metrics, which can be observed through level 3 metrics </w:t>
      </w:r>
      <w:sdt>
        <w:sdtPr>
          <w:rPr>
            <w:sz w:val="22"/>
            <w:szCs w:val="22"/>
            <w:lang w:val="en-GB"/>
          </w:rPr>
          <w:id w:val="842939142"/>
          <w:citation/>
        </w:sdtPr>
        <w:sdtEndPr/>
        <w:sdtContent>
          <w:r w:rsidR="009313C9" w:rsidRPr="003110E7">
            <w:rPr>
              <w:sz w:val="22"/>
              <w:szCs w:val="22"/>
            </w:rPr>
            <w:fldChar w:fldCharType="begin"/>
          </w:r>
          <w:r w:rsidR="009802FE">
            <w:rPr>
              <w:sz w:val="22"/>
              <w:szCs w:val="22"/>
              <w:lang w:val="en-GB"/>
            </w:rPr>
            <w:instrText xml:space="preserve">CITATION Sup10 \l 1043 </w:instrText>
          </w:r>
          <w:r w:rsidR="009313C9" w:rsidRPr="003110E7">
            <w:rPr>
              <w:sz w:val="22"/>
              <w:szCs w:val="22"/>
            </w:rPr>
            <w:fldChar w:fldCharType="separate"/>
          </w:r>
          <w:r w:rsidR="00B7081D" w:rsidRPr="00B7081D">
            <w:rPr>
              <w:noProof/>
              <w:sz w:val="22"/>
              <w:szCs w:val="22"/>
              <w:lang w:val="en-GB"/>
            </w:rPr>
            <w:t>(Supply Chain Council, 2012)</w:t>
          </w:r>
          <w:r w:rsidR="009313C9" w:rsidRPr="003110E7">
            <w:rPr>
              <w:sz w:val="22"/>
              <w:szCs w:val="22"/>
            </w:rPr>
            <w:fldChar w:fldCharType="end"/>
          </w:r>
        </w:sdtContent>
      </w:sdt>
      <w:r w:rsidRPr="003110E7">
        <w:rPr>
          <w:sz w:val="22"/>
          <w:szCs w:val="22"/>
          <w:lang w:val="en-GB"/>
        </w:rPr>
        <w:t>.</w:t>
      </w:r>
    </w:p>
    <w:p w:rsidR="00734A42" w:rsidRDefault="00FD0274" w:rsidP="00FD0274">
      <w:pPr>
        <w:spacing w:line="360" w:lineRule="auto"/>
        <w:jc w:val="both"/>
        <w:rPr>
          <w:sz w:val="22"/>
          <w:szCs w:val="22"/>
          <w:lang w:val="en-GB"/>
        </w:rPr>
      </w:pPr>
      <w:r w:rsidRPr="003110E7">
        <w:rPr>
          <w:sz w:val="22"/>
          <w:szCs w:val="22"/>
          <w:lang w:val="en-GB"/>
        </w:rPr>
        <w:t xml:space="preserve">As stated before, the main level 1 processes are: plan, source, make, deliver, and return. </w:t>
      </w:r>
      <w:r>
        <w:rPr>
          <w:sz w:val="22"/>
          <w:szCs w:val="22"/>
          <w:lang w:val="en-GB"/>
        </w:rPr>
        <w:t xml:space="preserve">The logistics department of Klein Retail Group has to do with the level 1 process: </w:t>
      </w:r>
      <w:r w:rsidR="00A84B2F">
        <w:rPr>
          <w:sz w:val="22"/>
          <w:szCs w:val="22"/>
          <w:lang w:val="en-GB"/>
        </w:rPr>
        <w:t>“</w:t>
      </w:r>
      <w:r>
        <w:rPr>
          <w:sz w:val="22"/>
          <w:szCs w:val="22"/>
          <w:lang w:val="en-GB"/>
        </w:rPr>
        <w:t>deliver</w:t>
      </w:r>
      <w:r w:rsidR="00A84B2F">
        <w:rPr>
          <w:sz w:val="22"/>
          <w:szCs w:val="22"/>
          <w:lang w:val="en-GB"/>
        </w:rPr>
        <w:t>”</w:t>
      </w:r>
      <w:r w:rsidR="00CF2852">
        <w:rPr>
          <w:sz w:val="22"/>
          <w:szCs w:val="22"/>
          <w:lang w:val="en-GB"/>
        </w:rPr>
        <w:t xml:space="preserve"> and </w:t>
      </w:r>
      <w:r w:rsidR="00A84B2F">
        <w:rPr>
          <w:sz w:val="22"/>
          <w:szCs w:val="22"/>
          <w:lang w:val="en-GB"/>
        </w:rPr>
        <w:t>“</w:t>
      </w:r>
      <w:r w:rsidR="00CF2852">
        <w:rPr>
          <w:sz w:val="22"/>
          <w:szCs w:val="22"/>
          <w:lang w:val="en-GB"/>
        </w:rPr>
        <w:t>return</w:t>
      </w:r>
      <w:r w:rsidR="00A84B2F">
        <w:rPr>
          <w:sz w:val="22"/>
          <w:szCs w:val="22"/>
          <w:lang w:val="en-GB"/>
        </w:rPr>
        <w:t>”</w:t>
      </w:r>
      <w:r>
        <w:rPr>
          <w:sz w:val="22"/>
          <w:szCs w:val="22"/>
          <w:lang w:val="en-GB"/>
        </w:rPr>
        <w:t>. Th</w:t>
      </w:r>
      <w:r w:rsidR="00056D12">
        <w:rPr>
          <w:sz w:val="22"/>
          <w:szCs w:val="22"/>
          <w:lang w:val="en-GB"/>
        </w:rPr>
        <w:t>ese</w:t>
      </w:r>
      <w:r>
        <w:rPr>
          <w:sz w:val="22"/>
          <w:szCs w:val="22"/>
          <w:lang w:val="en-GB"/>
        </w:rPr>
        <w:t xml:space="preserve"> part</w:t>
      </w:r>
      <w:r w:rsidR="00056D12">
        <w:rPr>
          <w:sz w:val="22"/>
          <w:szCs w:val="22"/>
          <w:lang w:val="en-GB"/>
        </w:rPr>
        <w:t>s</w:t>
      </w:r>
      <w:r w:rsidR="00641AE8">
        <w:rPr>
          <w:sz w:val="22"/>
          <w:szCs w:val="22"/>
          <w:lang w:val="en-GB"/>
        </w:rPr>
        <w:t xml:space="preserve"> of the </w:t>
      </w:r>
      <w:r w:rsidR="00056D12">
        <w:rPr>
          <w:sz w:val="22"/>
          <w:szCs w:val="22"/>
          <w:lang w:val="en-GB"/>
        </w:rPr>
        <w:t>organization</w:t>
      </w:r>
      <w:r w:rsidR="00641AE8">
        <w:rPr>
          <w:sz w:val="22"/>
          <w:szCs w:val="22"/>
          <w:lang w:val="en-GB"/>
        </w:rPr>
        <w:t xml:space="preserve"> are</w:t>
      </w:r>
      <w:r>
        <w:rPr>
          <w:sz w:val="22"/>
          <w:szCs w:val="22"/>
          <w:lang w:val="en-GB"/>
        </w:rPr>
        <w:t xml:space="preserve"> constantly working on inbound, storage and outbound f</w:t>
      </w:r>
      <w:r w:rsidR="00641AE8">
        <w:rPr>
          <w:sz w:val="22"/>
          <w:szCs w:val="22"/>
          <w:lang w:val="en-GB"/>
        </w:rPr>
        <w:t>lows, to serve the customer</w:t>
      </w:r>
      <w:r>
        <w:rPr>
          <w:sz w:val="22"/>
          <w:szCs w:val="22"/>
          <w:lang w:val="en-GB"/>
        </w:rPr>
        <w:t>.</w:t>
      </w:r>
    </w:p>
    <w:p w:rsidR="00FD0274" w:rsidRDefault="00734A42" w:rsidP="00FD0274">
      <w:pPr>
        <w:spacing w:line="360" w:lineRule="auto"/>
        <w:jc w:val="both"/>
        <w:rPr>
          <w:sz w:val="22"/>
          <w:szCs w:val="22"/>
          <w:lang w:val="en-GB"/>
        </w:rPr>
      </w:pPr>
      <w:r>
        <w:rPr>
          <w:sz w:val="22"/>
          <w:szCs w:val="22"/>
          <w:lang w:val="en-GB"/>
        </w:rPr>
        <w:t xml:space="preserve">The corresponding level 2 processes </w:t>
      </w:r>
      <w:r w:rsidR="0005496E">
        <w:rPr>
          <w:sz w:val="22"/>
          <w:szCs w:val="22"/>
          <w:lang w:val="en-GB"/>
        </w:rPr>
        <w:t xml:space="preserve">regarding the level 1 process “deliver” </w:t>
      </w:r>
      <w:r>
        <w:rPr>
          <w:sz w:val="22"/>
          <w:szCs w:val="22"/>
          <w:lang w:val="en-GB"/>
        </w:rPr>
        <w:t>are: deliver stocked product, deliver make-to-stock product, deliver engineer-to-order produ</w:t>
      </w:r>
      <w:r w:rsidR="00725DCA">
        <w:rPr>
          <w:sz w:val="22"/>
          <w:szCs w:val="22"/>
          <w:lang w:val="en-GB"/>
        </w:rPr>
        <w:t>ct, and deliver retail product</w:t>
      </w:r>
      <w:r w:rsidR="00151260">
        <w:rPr>
          <w:sz w:val="22"/>
          <w:szCs w:val="22"/>
          <w:lang w:val="en-GB"/>
        </w:rPr>
        <w:t xml:space="preserve"> </w:t>
      </w:r>
      <w:sdt>
        <w:sdtPr>
          <w:rPr>
            <w:sz w:val="22"/>
            <w:szCs w:val="22"/>
            <w:lang w:val="en-GB"/>
          </w:rPr>
          <w:id w:val="287790732"/>
          <w:citation/>
        </w:sdtPr>
        <w:sdtEndPr/>
        <w:sdtContent>
          <w:r w:rsidR="009313C9">
            <w:rPr>
              <w:sz w:val="22"/>
              <w:szCs w:val="22"/>
              <w:lang w:val="en-GB"/>
            </w:rPr>
            <w:fldChar w:fldCharType="begin"/>
          </w:r>
          <w:r w:rsidR="009802FE">
            <w:rPr>
              <w:sz w:val="22"/>
              <w:szCs w:val="22"/>
              <w:lang w:val="en-GB"/>
            </w:rPr>
            <w:instrText xml:space="preserve">CITATION Sup10 \l 1043 </w:instrText>
          </w:r>
          <w:r w:rsidR="009313C9">
            <w:rPr>
              <w:sz w:val="22"/>
              <w:szCs w:val="22"/>
              <w:lang w:val="en-GB"/>
            </w:rPr>
            <w:fldChar w:fldCharType="separate"/>
          </w:r>
          <w:r w:rsidR="00B7081D" w:rsidRPr="00B7081D">
            <w:rPr>
              <w:noProof/>
              <w:sz w:val="22"/>
              <w:szCs w:val="22"/>
              <w:lang w:val="en-GB"/>
            </w:rPr>
            <w:t>(Supply Chain Council, 2012)</w:t>
          </w:r>
          <w:r w:rsidR="009313C9">
            <w:rPr>
              <w:sz w:val="22"/>
              <w:szCs w:val="22"/>
              <w:lang w:val="en-GB"/>
            </w:rPr>
            <w:fldChar w:fldCharType="end"/>
          </w:r>
        </w:sdtContent>
      </w:sdt>
      <w:r>
        <w:rPr>
          <w:sz w:val="22"/>
          <w:szCs w:val="22"/>
          <w:lang w:val="en-GB"/>
        </w:rPr>
        <w:t xml:space="preserve">. First, </w:t>
      </w:r>
      <w:r w:rsidR="00B67520">
        <w:rPr>
          <w:sz w:val="22"/>
          <w:szCs w:val="22"/>
          <w:lang w:val="en-GB"/>
        </w:rPr>
        <w:t>“</w:t>
      </w:r>
      <w:r>
        <w:rPr>
          <w:sz w:val="22"/>
          <w:szCs w:val="22"/>
          <w:lang w:val="en-GB"/>
        </w:rPr>
        <w:t>deliver stocked product</w:t>
      </w:r>
      <w:r w:rsidR="00B67520">
        <w:rPr>
          <w:sz w:val="22"/>
          <w:szCs w:val="22"/>
          <w:lang w:val="en-GB"/>
        </w:rPr>
        <w:t>”</w:t>
      </w:r>
      <w:r>
        <w:rPr>
          <w:sz w:val="22"/>
          <w:szCs w:val="22"/>
          <w:lang w:val="en-GB"/>
        </w:rPr>
        <w:t xml:space="preserve"> refers to a product being available before the customer has ordered it (the product is thus held in stock). Second</w:t>
      </w:r>
      <w:r w:rsidR="002C57B8">
        <w:rPr>
          <w:sz w:val="22"/>
          <w:szCs w:val="22"/>
          <w:lang w:val="en-GB"/>
        </w:rPr>
        <w:t xml:space="preserve">, </w:t>
      </w:r>
      <w:r w:rsidR="00B67520">
        <w:rPr>
          <w:sz w:val="22"/>
          <w:szCs w:val="22"/>
          <w:lang w:val="en-GB"/>
        </w:rPr>
        <w:t>“</w:t>
      </w:r>
      <w:r w:rsidR="002C57B8">
        <w:rPr>
          <w:sz w:val="22"/>
          <w:szCs w:val="22"/>
          <w:lang w:val="en-GB"/>
        </w:rPr>
        <w:t>deliver make-to-stock product</w:t>
      </w:r>
      <w:r w:rsidR="00B67520">
        <w:rPr>
          <w:sz w:val="22"/>
          <w:szCs w:val="22"/>
          <w:lang w:val="en-GB"/>
        </w:rPr>
        <w:t>”</w:t>
      </w:r>
      <w:r>
        <w:rPr>
          <w:sz w:val="22"/>
          <w:szCs w:val="22"/>
          <w:lang w:val="en-GB"/>
        </w:rPr>
        <w:t xml:space="preserve"> represents </w:t>
      </w:r>
      <w:r w:rsidR="002C57B8">
        <w:rPr>
          <w:sz w:val="22"/>
          <w:szCs w:val="22"/>
          <w:lang w:val="en-GB"/>
        </w:rPr>
        <w:t xml:space="preserve">a </w:t>
      </w:r>
      <w:r>
        <w:rPr>
          <w:sz w:val="22"/>
          <w:szCs w:val="22"/>
          <w:lang w:val="en-GB"/>
        </w:rPr>
        <w:t xml:space="preserve">product </w:t>
      </w:r>
      <w:r w:rsidR="002C57B8">
        <w:rPr>
          <w:sz w:val="22"/>
          <w:szCs w:val="22"/>
          <w:lang w:val="en-GB"/>
        </w:rPr>
        <w:t>that is</w:t>
      </w:r>
      <w:r>
        <w:rPr>
          <w:sz w:val="22"/>
          <w:szCs w:val="22"/>
          <w:lang w:val="en-GB"/>
        </w:rPr>
        <w:t xml:space="preserve"> put ready after the customer has ordered it (not </w:t>
      </w:r>
      <w:r w:rsidR="00725DCA">
        <w:rPr>
          <w:sz w:val="22"/>
          <w:szCs w:val="22"/>
          <w:lang w:val="en-GB"/>
        </w:rPr>
        <w:t xml:space="preserve">held in stock). Third, </w:t>
      </w:r>
      <w:r w:rsidR="00B67520">
        <w:rPr>
          <w:sz w:val="22"/>
          <w:szCs w:val="22"/>
          <w:lang w:val="en-GB"/>
        </w:rPr>
        <w:t>“</w:t>
      </w:r>
      <w:r w:rsidR="00725DCA">
        <w:rPr>
          <w:sz w:val="22"/>
          <w:szCs w:val="22"/>
          <w:lang w:val="en-GB"/>
        </w:rPr>
        <w:t>deliver engineer-to-or</w:t>
      </w:r>
      <w:r w:rsidR="00320A5D">
        <w:rPr>
          <w:sz w:val="22"/>
          <w:szCs w:val="22"/>
          <w:lang w:val="en-GB"/>
        </w:rPr>
        <w:t>der product</w:t>
      </w:r>
      <w:r w:rsidR="00B67520">
        <w:rPr>
          <w:sz w:val="22"/>
          <w:szCs w:val="22"/>
          <w:lang w:val="en-GB"/>
        </w:rPr>
        <w:t>”</w:t>
      </w:r>
      <w:r w:rsidR="00320A5D">
        <w:rPr>
          <w:sz w:val="22"/>
          <w:szCs w:val="22"/>
          <w:lang w:val="en-GB"/>
        </w:rPr>
        <w:t xml:space="preserve"> refers to a product</w:t>
      </w:r>
      <w:r w:rsidR="00725DCA">
        <w:rPr>
          <w:sz w:val="22"/>
          <w:szCs w:val="22"/>
          <w:lang w:val="en-GB"/>
        </w:rPr>
        <w:t xml:space="preserve"> that will be made after the customer has ordered it and has specific requirements (not held in stock). Fourth, </w:t>
      </w:r>
      <w:r w:rsidR="00B67520">
        <w:rPr>
          <w:sz w:val="22"/>
          <w:szCs w:val="22"/>
          <w:lang w:val="en-GB"/>
        </w:rPr>
        <w:t>“</w:t>
      </w:r>
      <w:r w:rsidR="00725DCA">
        <w:rPr>
          <w:sz w:val="22"/>
          <w:szCs w:val="22"/>
          <w:lang w:val="en-GB"/>
        </w:rPr>
        <w:t>deliver retail product</w:t>
      </w:r>
      <w:r w:rsidR="00B67520">
        <w:rPr>
          <w:sz w:val="22"/>
          <w:szCs w:val="22"/>
          <w:lang w:val="en-GB"/>
        </w:rPr>
        <w:t>”</w:t>
      </w:r>
      <w:r w:rsidR="00725DCA">
        <w:rPr>
          <w:sz w:val="22"/>
          <w:szCs w:val="22"/>
          <w:lang w:val="en-GB"/>
        </w:rPr>
        <w:t xml:space="preserve"> </w:t>
      </w:r>
      <w:r w:rsidR="000A13F4">
        <w:rPr>
          <w:sz w:val="22"/>
          <w:szCs w:val="22"/>
          <w:lang w:val="en-GB"/>
        </w:rPr>
        <w:t>denotes</w:t>
      </w:r>
      <w:r w:rsidR="00725DCA">
        <w:rPr>
          <w:sz w:val="22"/>
          <w:szCs w:val="22"/>
          <w:lang w:val="en-GB"/>
        </w:rPr>
        <w:t xml:space="preserve"> a product </w:t>
      </w:r>
      <w:r w:rsidR="000A13F4">
        <w:rPr>
          <w:sz w:val="22"/>
          <w:szCs w:val="22"/>
          <w:lang w:val="en-GB"/>
        </w:rPr>
        <w:t xml:space="preserve">that </w:t>
      </w:r>
      <w:r w:rsidR="00725DCA">
        <w:rPr>
          <w:sz w:val="22"/>
          <w:szCs w:val="22"/>
          <w:lang w:val="en-GB"/>
        </w:rPr>
        <w:t>is sold via a retail store</w:t>
      </w:r>
      <w:r w:rsidR="00151260">
        <w:rPr>
          <w:sz w:val="22"/>
          <w:szCs w:val="22"/>
          <w:lang w:val="en-GB"/>
        </w:rPr>
        <w:t xml:space="preserve"> </w:t>
      </w:r>
      <w:sdt>
        <w:sdtPr>
          <w:rPr>
            <w:sz w:val="22"/>
            <w:szCs w:val="22"/>
            <w:lang w:val="en-GB"/>
          </w:rPr>
          <w:id w:val="-1286190234"/>
          <w:citation/>
        </w:sdtPr>
        <w:sdtEndPr/>
        <w:sdtContent>
          <w:r w:rsidR="009313C9">
            <w:rPr>
              <w:sz w:val="22"/>
              <w:szCs w:val="22"/>
              <w:lang w:val="en-GB"/>
            </w:rPr>
            <w:fldChar w:fldCharType="begin"/>
          </w:r>
          <w:r w:rsidR="009802FE">
            <w:rPr>
              <w:sz w:val="22"/>
              <w:szCs w:val="22"/>
              <w:lang w:val="en-GB"/>
            </w:rPr>
            <w:instrText xml:space="preserve">CITATION Sup10 \l 1043 </w:instrText>
          </w:r>
          <w:r w:rsidR="009313C9">
            <w:rPr>
              <w:sz w:val="22"/>
              <w:szCs w:val="22"/>
              <w:lang w:val="en-GB"/>
            </w:rPr>
            <w:fldChar w:fldCharType="separate"/>
          </w:r>
          <w:r w:rsidR="00B7081D" w:rsidRPr="00B7081D">
            <w:rPr>
              <w:noProof/>
              <w:sz w:val="22"/>
              <w:szCs w:val="22"/>
              <w:lang w:val="en-GB"/>
            </w:rPr>
            <w:t>(Supply Chain Council, 2012)</w:t>
          </w:r>
          <w:r w:rsidR="009313C9">
            <w:rPr>
              <w:sz w:val="22"/>
              <w:szCs w:val="22"/>
              <w:lang w:val="en-GB"/>
            </w:rPr>
            <w:fldChar w:fldCharType="end"/>
          </w:r>
        </w:sdtContent>
      </w:sdt>
      <w:r w:rsidR="00725DCA">
        <w:rPr>
          <w:sz w:val="22"/>
          <w:szCs w:val="22"/>
          <w:lang w:val="en-GB"/>
        </w:rPr>
        <w:t xml:space="preserve">. Since I am checking customer contact related to the web orders, the level 2 process would be </w:t>
      </w:r>
      <w:r w:rsidR="00B67520">
        <w:rPr>
          <w:sz w:val="22"/>
          <w:szCs w:val="22"/>
          <w:lang w:val="en-GB"/>
        </w:rPr>
        <w:t>“</w:t>
      </w:r>
      <w:r w:rsidR="00725DCA">
        <w:rPr>
          <w:sz w:val="22"/>
          <w:szCs w:val="22"/>
          <w:lang w:val="en-GB"/>
        </w:rPr>
        <w:t>deliver stocked product</w:t>
      </w:r>
      <w:r w:rsidR="00B67520">
        <w:rPr>
          <w:sz w:val="22"/>
          <w:szCs w:val="22"/>
          <w:lang w:val="en-GB"/>
        </w:rPr>
        <w:t>”</w:t>
      </w:r>
      <w:r w:rsidR="00725DCA">
        <w:rPr>
          <w:sz w:val="22"/>
          <w:szCs w:val="22"/>
          <w:lang w:val="en-GB"/>
        </w:rPr>
        <w:t>. That is because in the central warehouse the products are held in stock for customer orders</w:t>
      </w:r>
      <w:r w:rsidR="0001696F">
        <w:rPr>
          <w:sz w:val="22"/>
          <w:szCs w:val="22"/>
          <w:lang w:val="en-GB"/>
        </w:rPr>
        <w:t xml:space="preserve"> and orders that are made by Foto Klein stores</w:t>
      </w:r>
      <w:r w:rsidR="00725DCA">
        <w:rPr>
          <w:sz w:val="22"/>
          <w:szCs w:val="22"/>
          <w:lang w:val="en-GB"/>
        </w:rPr>
        <w:t>.</w:t>
      </w:r>
      <w:r w:rsidR="00CF2852">
        <w:rPr>
          <w:sz w:val="22"/>
          <w:szCs w:val="22"/>
          <w:lang w:val="en-GB"/>
        </w:rPr>
        <w:t xml:space="preserve"> The following level 3 processes belong to the </w:t>
      </w:r>
      <w:r w:rsidR="00320A5D">
        <w:rPr>
          <w:sz w:val="22"/>
          <w:szCs w:val="22"/>
          <w:lang w:val="en-GB"/>
        </w:rPr>
        <w:t xml:space="preserve">level 2 process </w:t>
      </w:r>
      <w:r w:rsidR="0005496E">
        <w:rPr>
          <w:sz w:val="22"/>
          <w:szCs w:val="22"/>
          <w:lang w:val="en-GB"/>
        </w:rPr>
        <w:t>“</w:t>
      </w:r>
      <w:r w:rsidR="00CF2852">
        <w:rPr>
          <w:sz w:val="22"/>
          <w:szCs w:val="22"/>
          <w:lang w:val="en-GB"/>
        </w:rPr>
        <w:t>deliver stocked product</w:t>
      </w:r>
      <w:r w:rsidR="0005496E">
        <w:rPr>
          <w:sz w:val="22"/>
          <w:szCs w:val="22"/>
          <w:lang w:val="en-GB"/>
        </w:rPr>
        <w:t>”</w:t>
      </w:r>
      <w:r w:rsidR="00320A5D">
        <w:rPr>
          <w:sz w:val="22"/>
          <w:szCs w:val="22"/>
          <w:lang w:val="en-GB"/>
        </w:rPr>
        <w:t>,</w:t>
      </w:r>
      <w:r w:rsidR="0067020D">
        <w:rPr>
          <w:sz w:val="22"/>
          <w:szCs w:val="22"/>
          <w:lang w:val="en-GB"/>
        </w:rPr>
        <w:t xml:space="preserve"> according to</w:t>
      </w:r>
      <w:r w:rsidR="00320A5D">
        <w:rPr>
          <w:sz w:val="22"/>
          <w:szCs w:val="22"/>
          <w:lang w:val="en-GB"/>
        </w:rPr>
        <w:t xml:space="preserve"> the</w:t>
      </w:r>
      <w:r w:rsidR="0067020D">
        <w:rPr>
          <w:sz w:val="22"/>
          <w:szCs w:val="22"/>
          <w:lang w:val="en-GB"/>
        </w:rPr>
        <w:t xml:space="preserve"> Supply-Chain Council (2012)</w:t>
      </w:r>
      <w:r w:rsidR="00CF2852">
        <w:rPr>
          <w:sz w:val="22"/>
          <w:szCs w:val="22"/>
          <w:lang w:val="en-GB"/>
        </w:rPr>
        <w:t>:</w:t>
      </w:r>
    </w:p>
    <w:p w:rsidR="00CF2852" w:rsidRDefault="00CF2852" w:rsidP="007D2740">
      <w:pPr>
        <w:pStyle w:val="ListParagraph"/>
        <w:numPr>
          <w:ilvl w:val="0"/>
          <w:numId w:val="10"/>
        </w:numPr>
        <w:spacing w:line="360" w:lineRule="auto"/>
        <w:jc w:val="both"/>
        <w:rPr>
          <w:sz w:val="22"/>
          <w:szCs w:val="22"/>
          <w:lang w:val="en-GB"/>
        </w:rPr>
      </w:pPr>
      <w:r>
        <w:rPr>
          <w:sz w:val="22"/>
          <w:szCs w:val="22"/>
          <w:lang w:val="en-GB"/>
        </w:rPr>
        <w:t>Process inquiry and quote</w:t>
      </w:r>
      <w:r w:rsidR="00A30CD4">
        <w:rPr>
          <w:sz w:val="22"/>
          <w:szCs w:val="22"/>
          <w:lang w:val="en-GB"/>
        </w:rPr>
        <w:t>;</w:t>
      </w:r>
    </w:p>
    <w:p w:rsidR="00CF2852" w:rsidRPr="00A30CD4" w:rsidRDefault="00CF2852" w:rsidP="007D2740">
      <w:pPr>
        <w:pStyle w:val="ListParagraph"/>
        <w:numPr>
          <w:ilvl w:val="0"/>
          <w:numId w:val="10"/>
        </w:numPr>
        <w:spacing w:line="360" w:lineRule="auto"/>
        <w:jc w:val="both"/>
        <w:rPr>
          <w:color w:val="4F81BD" w:themeColor="accent1"/>
          <w:sz w:val="22"/>
          <w:szCs w:val="22"/>
          <w:lang w:val="en-GB"/>
        </w:rPr>
      </w:pPr>
      <w:r>
        <w:rPr>
          <w:sz w:val="22"/>
          <w:szCs w:val="22"/>
          <w:lang w:val="en-GB"/>
        </w:rPr>
        <w:t>Receive, enter and validate order</w:t>
      </w:r>
      <w:r w:rsidR="00A30CD4">
        <w:rPr>
          <w:sz w:val="22"/>
          <w:szCs w:val="22"/>
          <w:lang w:val="en-GB"/>
        </w:rPr>
        <w:t>;</w:t>
      </w:r>
    </w:p>
    <w:p w:rsidR="00CF2852" w:rsidRDefault="00CF2852" w:rsidP="007D2740">
      <w:pPr>
        <w:pStyle w:val="ListParagraph"/>
        <w:numPr>
          <w:ilvl w:val="0"/>
          <w:numId w:val="10"/>
        </w:numPr>
        <w:spacing w:line="360" w:lineRule="auto"/>
        <w:jc w:val="both"/>
        <w:rPr>
          <w:sz w:val="22"/>
          <w:szCs w:val="22"/>
          <w:lang w:val="en-GB"/>
        </w:rPr>
      </w:pPr>
      <w:r w:rsidRPr="00A30CD4">
        <w:rPr>
          <w:sz w:val="22"/>
          <w:szCs w:val="22"/>
          <w:lang w:val="en-GB"/>
        </w:rPr>
        <w:t>Reserve inventory and determine delivery date</w:t>
      </w:r>
      <w:r w:rsidR="00A30CD4">
        <w:rPr>
          <w:sz w:val="22"/>
          <w:szCs w:val="22"/>
          <w:lang w:val="en-GB"/>
        </w:rPr>
        <w:t>;</w:t>
      </w:r>
    </w:p>
    <w:p w:rsidR="00CF2852" w:rsidRDefault="00CF2852" w:rsidP="007D2740">
      <w:pPr>
        <w:pStyle w:val="ListParagraph"/>
        <w:numPr>
          <w:ilvl w:val="0"/>
          <w:numId w:val="10"/>
        </w:numPr>
        <w:spacing w:line="360" w:lineRule="auto"/>
        <w:jc w:val="both"/>
        <w:rPr>
          <w:sz w:val="22"/>
          <w:szCs w:val="22"/>
          <w:lang w:val="en-GB"/>
        </w:rPr>
      </w:pPr>
      <w:r>
        <w:rPr>
          <w:sz w:val="22"/>
          <w:szCs w:val="22"/>
          <w:lang w:val="en-GB"/>
        </w:rPr>
        <w:t>Consolidate orders;</w:t>
      </w:r>
    </w:p>
    <w:p w:rsidR="00CF2852" w:rsidRDefault="00CF2852" w:rsidP="007D2740">
      <w:pPr>
        <w:pStyle w:val="ListParagraph"/>
        <w:numPr>
          <w:ilvl w:val="0"/>
          <w:numId w:val="10"/>
        </w:numPr>
        <w:spacing w:line="360" w:lineRule="auto"/>
        <w:jc w:val="both"/>
        <w:rPr>
          <w:sz w:val="22"/>
          <w:szCs w:val="22"/>
          <w:lang w:val="en-GB"/>
        </w:rPr>
      </w:pPr>
      <w:r>
        <w:rPr>
          <w:sz w:val="22"/>
          <w:szCs w:val="22"/>
          <w:lang w:val="en-GB"/>
        </w:rPr>
        <w:t>Build loads</w:t>
      </w:r>
      <w:r w:rsidR="00A30CD4">
        <w:rPr>
          <w:sz w:val="22"/>
          <w:szCs w:val="22"/>
          <w:lang w:val="en-GB"/>
        </w:rPr>
        <w:t xml:space="preserve"> (</w:t>
      </w:r>
      <w:r w:rsidR="00830D70">
        <w:rPr>
          <w:sz w:val="22"/>
          <w:szCs w:val="22"/>
          <w:lang w:val="en-GB"/>
        </w:rPr>
        <w:t>includes the selection of transportation modes)</w:t>
      </w:r>
      <w:r>
        <w:rPr>
          <w:sz w:val="22"/>
          <w:szCs w:val="22"/>
          <w:lang w:val="en-GB"/>
        </w:rPr>
        <w:t>;</w:t>
      </w:r>
    </w:p>
    <w:p w:rsidR="00CF2852" w:rsidRDefault="00CF2852" w:rsidP="007D2740">
      <w:pPr>
        <w:pStyle w:val="ListParagraph"/>
        <w:numPr>
          <w:ilvl w:val="0"/>
          <w:numId w:val="10"/>
        </w:numPr>
        <w:spacing w:line="360" w:lineRule="auto"/>
        <w:jc w:val="both"/>
        <w:rPr>
          <w:sz w:val="22"/>
          <w:szCs w:val="22"/>
          <w:lang w:val="en-GB"/>
        </w:rPr>
      </w:pPr>
      <w:r>
        <w:rPr>
          <w:sz w:val="22"/>
          <w:szCs w:val="22"/>
          <w:lang w:val="en-GB"/>
        </w:rPr>
        <w:t>Route shipments;</w:t>
      </w:r>
    </w:p>
    <w:p w:rsidR="00CF2852" w:rsidRDefault="00CF2852" w:rsidP="007D2740">
      <w:pPr>
        <w:pStyle w:val="ListParagraph"/>
        <w:numPr>
          <w:ilvl w:val="0"/>
          <w:numId w:val="10"/>
        </w:numPr>
        <w:spacing w:line="360" w:lineRule="auto"/>
        <w:jc w:val="both"/>
        <w:rPr>
          <w:sz w:val="22"/>
          <w:szCs w:val="22"/>
          <w:lang w:val="en-GB"/>
        </w:rPr>
      </w:pPr>
      <w:r>
        <w:rPr>
          <w:sz w:val="22"/>
          <w:szCs w:val="22"/>
          <w:lang w:val="en-GB"/>
        </w:rPr>
        <w:t>Select carriers and rate shipments;</w:t>
      </w:r>
    </w:p>
    <w:p w:rsidR="00CF2852" w:rsidRDefault="00CF2852" w:rsidP="007D2740">
      <w:pPr>
        <w:pStyle w:val="ListParagraph"/>
        <w:numPr>
          <w:ilvl w:val="0"/>
          <w:numId w:val="10"/>
        </w:numPr>
        <w:spacing w:line="360" w:lineRule="auto"/>
        <w:jc w:val="both"/>
        <w:rPr>
          <w:sz w:val="22"/>
          <w:szCs w:val="22"/>
          <w:lang w:val="en-GB"/>
        </w:rPr>
      </w:pPr>
      <w:r>
        <w:rPr>
          <w:sz w:val="22"/>
          <w:szCs w:val="22"/>
          <w:lang w:val="en-GB"/>
        </w:rPr>
        <w:t>Receive product from source or make;</w:t>
      </w:r>
    </w:p>
    <w:p w:rsidR="00CF2852" w:rsidRDefault="00CF2852" w:rsidP="007D2740">
      <w:pPr>
        <w:pStyle w:val="ListParagraph"/>
        <w:numPr>
          <w:ilvl w:val="0"/>
          <w:numId w:val="10"/>
        </w:numPr>
        <w:spacing w:line="360" w:lineRule="auto"/>
        <w:jc w:val="both"/>
        <w:rPr>
          <w:sz w:val="22"/>
          <w:szCs w:val="22"/>
          <w:lang w:val="en-GB"/>
        </w:rPr>
      </w:pPr>
      <w:r>
        <w:rPr>
          <w:sz w:val="22"/>
          <w:szCs w:val="22"/>
          <w:lang w:val="en-GB"/>
        </w:rPr>
        <w:t>Pick product;</w:t>
      </w:r>
    </w:p>
    <w:p w:rsidR="00CF2852" w:rsidRDefault="00CF2852" w:rsidP="007D2740">
      <w:pPr>
        <w:pStyle w:val="ListParagraph"/>
        <w:numPr>
          <w:ilvl w:val="0"/>
          <w:numId w:val="10"/>
        </w:numPr>
        <w:spacing w:line="360" w:lineRule="auto"/>
        <w:jc w:val="both"/>
        <w:rPr>
          <w:sz w:val="22"/>
          <w:szCs w:val="22"/>
          <w:lang w:val="en-GB"/>
        </w:rPr>
      </w:pPr>
      <w:r>
        <w:rPr>
          <w:sz w:val="22"/>
          <w:szCs w:val="22"/>
          <w:lang w:val="en-GB"/>
        </w:rPr>
        <w:t>Pack product;</w:t>
      </w:r>
    </w:p>
    <w:p w:rsidR="00CF2852" w:rsidRDefault="00CF2852" w:rsidP="007D2740">
      <w:pPr>
        <w:pStyle w:val="ListParagraph"/>
        <w:numPr>
          <w:ilvl w:val="0"/>
          <w:numId w:val="10"/>
        </w:numPr>
        <w:spacing w:line="360" w:lineRule="auto"/>
        <w:jc w:val="both"/>
        <w:rPr>
          <w:sz w:val="22"/>
          <w:szCs w:val="22"/>
          <w:lang w:val="en-GB"/>
        </w:rPr>
      </w:pPr>
      <w:r>
        <w:rPr>
          <w:sz w:val="22"/>
          <w:szCs w:val="22"/>
          <w:lang w:val="en-GB"/>
        </w:rPr>
        <w:t>Load vehicle and generate shipping doc</w:t>
      </w:r>
      <w:r w:rsidR="00466B71">
        <w:rPr>
          <w:sz w:val="22"/>
          <w:szCs w:val="22"/>
          <w:lang w:val="en-GB"/>
        </w:rPr>
        <w:t>ument</w:t>
      </w:r>
      <w:r>
        <w:rPr>
          <w:sz w:val="22"/>
          <w:szCs w:val="22"/>
          <w:lang w:val="en-GB"/>
        </w:rPr>
        <w:t>s;</w:t>
      </w:r>
    </w:p>
    <w:p w:rsidR="00CF2852" w:rsidRDefault="00CF2852" w:rsidP="007D2740">
      <w:pPr>
        <w:pStyle w:val="ListParagraph"/>
        <w:numPr>
          <w:ilvl w:val="0"/>
          <w:numId w:val="10"/>
        </w:numPr>
        <w:spacing w:line="360" w:lineRule="auto"/>
        <w:jc w:val="both"/>
        <w:rPr>
          <w:sz w:val="22"/>
          <w:szCs w:val="22"/>
          <w:lang w:val="en-GB"/>
        </w:rPr>
      </w:pPr>
      <w:r>
        <w:rPr>
          <w:sz w:val="22"/>
          <w:szCs w:val="22"/>
          <w:lang w:val="en-GB"/>
        </w:rPr>
        <w:t>Ship product</w:t>
      </w:r>
      <w:r w:rsidR="00466B71">
        <w:rPr>
          <w:sz w:val="22"/>
          <w:szCs w:val="22"/>
          <w:lang w:val="en-GB"/>
        </w:rPr>
        <w:t xml:space="preserve"> (from central warehouse to customer)</w:t>
      </w:r>
      <w:r>
        <w:rPr>
          <w:sz w:val="22"/>
          <w:szCs w:val="22"/>
          <w:lang w:val="en-GB"/>
        </w:rPr>
        <w:t>;</w:t>
      </w:r>
    </w:p>
    <w:p w:rsidR="00CF2852" w:rsidRDefault="00CF2852" w:rsidP="007D2740">
      <w:pPr>
        <w:pStyle w:val="ListParagraph"/>
        <w:numPr>
          <w:ilvl w:val="0"/>
          <w:numId w:val="10"/>
        </w:numPr>
        <w:spacing w:line="360" w:lineRule="auto"/>
        <w:jc w:val="both"/>
        <w:rPr>
          <w:sz w:val="22"/>
          <w:szCs w:val="22"/>
          <w:lang w:val="en-GB"/>
        </w:rPr>
      </w:pPr>
      <w:r>
        <w:rPr>
          <w:sz w:val="22"/>
          <w:szCs w:val="22"/>
          <w:lang w:val="en-GB"/>
        </w:rPr>
        <w:t>Receive and verify product by customer;</w:t>
      </w:r>
    </w:p>
    <w:p w:rsidR="00CF2852" w:rsidRDefault="00CF2852" w:rsidP="007D2740">
      <w:pPr>
        <w:pStyle w:val="ListParagraph"/>
        <w:numPr>
          <w:ilvl w:val="0"/>
          <w:numId w:val="10"/>
        </w:numPr>
        <w:spacing w:line="360" w:lineRule="auto"/>
        <w:jc w:val="both"/>
        <w:rPr>
          <w:sz w:val="22"/>
          <w:szCs w:val="22"/>
          <w:lang w:val="en-GB"/>
        </w:rPr>
      </w:pPr>
      <w:r>
        <w:rPr>
          <w:sz w:val="22"/>
          <w:szCs w:val="22"/>
          <w:lang w:val="en-GB"/>
        </w:rPr>
        <w:t>Install product; and</w:t>
      </w:r>
    </w:p>
    <w:p w:rsidR="00CF2852" w:rsidRDefault="00CF2852" w:rsidP="007D2740">
      <w:pPr>
        <w:pStyle w:val="ListParagraph"/>
        <w:numPr>
          <w:ilvl w:val="0"/>
          <w:numId w:val="10"/>
        </w:numPr>
        <w:spacing w:line="360" w:lineRule="auto"/>
        <w:jc w:val="both"/>
        <w:rPr>
          <w:sz w:val="22"/>
          <w:szCs w:val="22"/>
          <w:lang w:val="en-GB"/>
        </w:rPr>
      </w:pPr>
      <w:r>
        <w:rPr>
          <w:sz w:val="22"/>
          <w:szCs w:val="22"/>
          <w:lang w:val="en-GB"/>
        </w:rPr>
        <w:t>Invoice.</w:t>
      </w:r>
    </w:p>
    <w:p w:rsidR="00D20168" w:rsidRDefault="00D20168" w:rsidP="00C80B70">
      <w:pPr>
        <w:spacing w:line="360" w:lineRule="auto"/>
        <w:jc w:val="both"/>
        <w:rPr>
          <w:sz w:val="22"/>
          <w:szCs w:val="22"/>
          <w:lang w:val="en-GB"/>
        </w:rPr>
      </w:pPr>
      <w:r>
        <w:rPr>
          <w:sz w:val="22"/>
          <w:szCs w:val="22"/>
          <w:lang w:val="en-GB"/>
        </w:rPr>
        <w:t xml:space="preserve">Level 2 processes that belong to the level 1 process </w:t>
      </w:r>
      <w:r w:rsidR="0005496E">
        <w:rPr>
          <w:sz w:val="22"/>
          <w:szCs w:val="22"/>
          <w:lang w:val="en-GB"/>
        </w:rPr>
        <w:t>“</w:t>
      </w:r>
      <w:r>
        <w:rPr>
          <w:sz w:val="22"/>
          <w:szCs w:val="22"/>
          <w:lang w:val="en-GB"/>
        </w:rPr>
        <w:t>return</w:t>
      </w:r>
      <w:r w:rsidR="0005496E">
        <w:rPr>
          <w:sz w:val="22"/>
          <w:szCs w:val="22"/>
          <w:lang w:val="en-GB"/>
        </w:rPr>
        <w:t>”</w:t>
      </w:r>
      <w:r>
        <w:rPr>
          <w:sz w:val="22"/>
          <w:szCs w:val="22"/>
          <w:lang w:val="en-GB"/>
        </w:rPr>
        <w:t xml:space="preserve"> are: deliver return defective product, deliver return MRO (maintenance, repair and overhaul) product, and deliver return excess product</w:t>
      </w:r>
      <w:r w:rsidR="002C57B8">
        <w:rPr>
          <w:sz w:val="22"/>
          <w:szCs w:val="22"/>
          <w:lang w:val="en-GB"/>
        </w:rPr>
        <w:t xml:space="preserve"> </w:t>
      </w:r>
      <w:sdt>
        <w:sdtPr>
          <w:rPr>
            <w:sz w:val="22"/>
            <w:szCs w:val="22"/>
            <w:lang w:val="en-GB"/>
          </w:rPr>
          <w:id w:val="-79985287"/>
          <w:citation/>
        </w:sdtPr>
        <w:sdtEndPr/>
        <w:sdtContent>
          <w:r w:rsidR="009313C9">
            <w:rPr>
              <w:sz w:val="22"/>
              <w:szCs w:val="22"/>
              <w:lang w:val="en-GB"/>
            </w:rPr>
            <w:fldChar w:fldCharType="begin"/>
          </w:r>
          <w:r w:rsidR="009802FE">
            <w:rPr>
              <w:sz w:val="22"/>
              <w:szCs w:val="22"/>
              <w:lang w:val="en-GB"/>
            </w:rPr>
            <w:instrText xml:space="preserve">CITATION Sup10 \l 1043 </w:instrText>
          </w:r>
          <w:r w:rsidR="009313C9">
            <w:rPr>
              <w:sz w:val="22"/>
              <w:szCs w:val="22"/>
              <w:lang w:val="en-GB"/>
            </w:rPr>
            <w:fldChar w:fldCharType="separate"/>
          </w:r>
          <w:r w:rsidR="00B7081D" w:rsidRPr="00B7081D">
            <w:rPr>
              <w:noProof/>
              <w:sz w:val="22"/>
              <w:szCs w:val="22"/>
              <w:lang w:val="en-GB"/>
            </w:rPr>
            <w:t>(Supply Chain Council, 2012)</w:t>
          </w:r>
          <w:r w:rsidR="009313C9">
            <w:rPr>
              <w:sz w:val="22"/>
              <w:szCs w:val="22"/>
              <w:lang w:val="en-GB"/>
            </w:rPr>
            <w:fldChar w:fldCharType="end"/>
          </w:r>
        </w:sdtContent>
      </w:sdt>
      <w:r>
        <w:rPr>
          <w:sz w:val="22"/>
          <w:szCs w:val="22"/>
          <w:lang w:val="en-GB"/>
        </w:rPr>
        <w:t xml:space="preserve">. These are processes in which </w:t>
      </w:r>
      <w:r w:rsidR="00AF249F">
        <w:rPr>
          <w:sz w:val="22"/>
          <w:szCs w:val="22"/>
          <w:lang w:val="en-GB"/>
        </w:rPr>
        <w:t xml:space="preserve">a product is returned by the customer and received in the central warehouse. </w:t>
      </w:r>
      <w:r w:rsidR="00400491">
        <w:rPr>
          <w:sz w:val="22"/>
          <w:szCs w:val="22"/>
          <w:lang w:val="en-GB"/>
        </w:rPr>
        <w:t>The c</w:t>
      </w:r>
      <w:r w:rsidR="00AF249F">
        <w:rPr>
          <w:sz w:val="22"/>
          <w:szCs w:val="22"/>
          <w:lang w:val="en-GB"/>
        </w:rPr>
        <w:t>orresponding level 3 processes are as follows:</w:t>
      </w:r>
    </w:p>
    <w:p w:rsidR="00AF249F" w:rsidRPr="005C235A" w:rsidRDefault="00AF249F" w:rsidP="007D2740">
      <w:pPr>
        <w:pStyle w:val="ListParagraph"/>
        <w:numPr>
          <w:ilvl w:val="0"/>
          <w:numId w:val="10"/>
        </w:numPr>
        <w:spacing w:line="360" w:lineRule="auto"/>
        <w:jc w:val="both"/>
        <w:rPr>
          <w:sz w:val="22"/>
          <w:szCs w:val="22"/>
          <w:lang w:val="en-GB"/>
        </w:rPr>
      </w:pPr>
      <w:r>
        <w:rPr>
          <w:sz w:val="22"/>
          <w:szCs w:val="22"/>
          <w:lang w:val="en-GB"/>
        </w:rPr>
        <w:t>Authorize defective (or MRO or excess) product return</w:t>
      </w:r>
      <w:r w:rsidRPr="005C235A">
        <w:rPr>
          <w:sz w:val="22"/>
          <w:szCs w:val="22"/>
          <w:lang w:val="en-GB"/>
        </w:rPr>
        <w:t>;</w:t>
      </w:r>
    </w:p>
    <w:p w:rsidR="00AF249F" w:rsidRPr="005C235A" w:rsidRDefault="00AF249F" w:rsidP="007D2740">
      <w:pPr>
        <w:pStyle w:val="ListParagraph"/>
        <w:numPr>
          <w:ilvl w:val="0"/>
          <w:numId w:val="10"/>
        </w:numPr>
        <w:spacing w:line="360" w:lineRule="auto"/>
        <w:jc w:val="both"/>
        <w:rPr>
          <w:sz w:val="22"/>
          <w:szCs w:val="22"/>
          <w:lang w:val="en-GB"/>
        </w:rPr>
      </w:pPr>
      <w:r w:rsidRPr="005C235A">
        <w:rPr>
          <w:sz w:val="22"/>
          <w:szCs w:val="22"/>
          <w:lang w:val="en-GB"/>
        </w:rPr>
        <w:t>Schedule defective (or MRO or excess) return receipt;</w:t>
      </w:r>
    </w:p>
    <w:p w:rsidR="00AF249F" w:rsidRPr="005C235A" w:rsidRDefault="00AF249F" w:rsidP="007D2740">
      <w:pPr>
        <w:pStyle w:val="ListParagraph"/>
        <w:numPr>
          <w:ilvl w:val="0"/>
          <w:numId w:val="10"/>
        </w:numPr>
        <w:spacing w:line="360" w:lineRule="auto"/>
        <w:jc w:val="both"/>
        <w:rPr>
          <w:sz w:val="22"/>
          <w:szCs w:val="22"/>
          <w:lang w:val="en-GB"/>
        </w:rPr>
      </w:pPr>
      <w:r w:rsidRPr="005C235A">
        <w:rPr>
          <w:sz w:val="22"/>
          <w:szCs w:val="22"/>
          <w:lang w:val="en-GB"/>
        </w:rPr>
        <w:t>Receive defective (or MRO or excess) product; and</w:t>
      </w:r>
    </w:p>
    <w:p w:rsidR="00AF249F" w:rsidRDefault="00AF249F" w:rsidP="007D2740">
      <w:pPr>
        <w:pStyle w:val="ListParagraph"/>
        <w:numPr>
          <w:ilvl w:val="0"/>
          <w:numId w:val="10"/>
        </w:numPr>
        <w:spacing w:line="360" w:lineRule="auto"/>
        <w:jc w:val="both"/>
        <w:rPr>
          <w:sz w:val="22"/>
          <w:szCs w:val="22"/>
          <w:lang w:val="en-GB"/>
        </w:rPr>
      </w:pPr>
      <w:r>
        <w:rPr>
          <w:sz w:val="22"/>
          <w:szCs w:val="22"/>
          <w:lang w:val="en-GB"/>
        </w:rPr>
        <w:t>Transfer defective (or MRO or excess) product</w:t>
      </w:r>
      <w:r w:rsidR="005C235A">
        <w:rPr>
          <w:sz w:val="22"/>
          <w:szCs w:val="22"/>
          <w:lang w:val="en-GB"/>
        </w:rPr>
        <w:t>.</w:t>
      </w:r>
    </w:p>
    <w:p w:rsidR="00781EEB" w:rsidRPr="00781EEB" w:rsidRDefault="00380FFA" w:rsidP="00781EEB">
      <w:pPr>
        <w:spacing w:line="360" w:lineRule="auto"/>
        <w:jc w:val="both"/>
        <w:rPr>
          <w:sz w:val="22"/>
          <w:szCs w:val="22"/>
          <w:lang w:val="en-GB"/>
        </w:rPr>
      </w:pPr>
      <w:r>
        <w:rPr>
          <w:sz w:val="22"/>
          <w:szCs w:val="22"/>
          <w:lang w:val="en-GB"/>
        </w:rPr>
        <w:t>Section 3.2 will elaborate on the level 3 processes that belong to the level 1 processes deliver and return</w:t>
      </w:r>
      <w:r w:rsidR="00FB2B22">
        <w:rPr>
          <w:sz w:val="22"/>
          <w:szCs w:val="22"/>
          <w:lang w:val="en-GB"/>
        </w:rPr>
        <w:t xml:space="preserve"> with respect to the logistics department at Klein Retail Group</w:t>
      </w:r>
      <w:r>
        <w:rPr>
          <w:sz w:val="22"/>
          <w:szCs w:val="22"/>
          <w:lang w:val="en-GB"/>
        </w:rPr>
        <w:t>.</w:t>
      </w:r>
      <w:r w:rsidR="00FF6562">
        <w:rPr>
          <w:sz w:val="22"/>
          <w:szCs w:val="22"/>
          <w:lang w:val="en-GB"/>
        </w:rPr>
        <w:t xml:space="preserve"> In th</w:t>
      </w:r>
      <w:r w:rsidR="0075627D">
        <w:rPr>
          <w:sz w:val="22"/>
          <w:szCs w:val="22"/>
          <w:lang w:val="en-GB"/>
        </w:rPr>
        <w:t>at</w:t>
      </w:r>
      <w:r w:rsidR="00FF6562">
        <w:rPr>
          <w:sz w:val="22"/>
          <w:szCs w:val="22"/>
          <w:lang w:val="en-GB"/>
        </w:rPr>
        <w:t xml:space="preserve"> section the level 4 processes </w:t>
      </w:r>
      <w:r w:rsidR="002B47B5">
        <w:rPr>
          <w:sz w:val="22"/>
          <w:szCs w:val="22"/>
          <w:lang w:val="en-GB"/>
        </w:rPr>
        <w:t xml:space="preserve">are </w:t>
      </w:r>
      <w:r w:rsidR="00873568">
        <w:rPr>
          <w:sz w:val="22"/>
          <w:szCs w:val="22"/>
          <w:lang w:val="en-GB"/>
        </w:rPr>
        <w:t>derived</w:t>
      </w:r>
      <w:r w:rsidR="002B47B5">
        <w:rPr>
          <w:sz w:val="22"/>
          <w:szCs w:val="22"/>
          <w:lang w:val="en-GB"/>
        </w:rPr>
        <w:t>.</w:t>
      </w:r>
    </w:p>
    <w:p w:rsidR="00FD0274" w:rsidRPr="00FD0274" w:rsidRDefault="00FD0274" w:rsidP="00FD0274">
      <w:pPr>
        <w:pStyle w:val="Heading2"/>
        <w:spacing w:line="360" w:lineRule="auto"/>
        <w:jc w:val="both"/>
        <w:rPr>
          <w:sz w:val="22"/>
          <w:szCs w:val="22"/>
          <w:lang w:val="en-GB"/>
        </w:rPr>
      </w:pPr>
      <w:bookmarkStart w:id="11" w:name="_Toc433199264"/>
      <w:r w:rsidRPr="00FD0274">
        <w:rPr>
          <w:sz w:val="22"/>
          <w:szCs w:val="22"/>
          <w:lang w:val="en-GB"/>
        </w:rPr>
        <w:t>2.</w:t>
      </w:r>
      <w:r w:rsidR="00CA0963">
        <w:rPr>
          <w:sz w:val="22"/>
          <w:szCs w:val="22"/>
          <w:lang w:val="en-GB"/>
        </w:rPr>
        <w:t>2</w:t>
      </w:r>
      <w:r w:rsidRPr="00FD0274">
        <w:rPr>
          <w:sz w:val="22"/>
          <w:szCs w:val="22"/>
          <w:lang w:val="en-GB"/>
        </w:rPr>
        <w:t xml:space="preserve"> </w:t>
      </w:r>
      <w:r w:rsidR="005D6804">
        <w:rPr>
          <w:sz w:val="22"/>
          <w:szCs w:val="22"/>
          <w:lang w:val="en-GB"/>
        </w:rPr>
        <w:t>Central warehouse</w:t>
      </w:r>
      <w:bookmarkEnd w:id="11"/>
    </w:p>
    <w:p w:rsidR="00C76DAA" w:rsidRDefault="00C76DAA" w:rsidP="00C76DAA">
      <w:pPr>
        <w:spacing w:line="360" w:lineRule="auto"/>
        <w:jc w:val="both"/>
        <w:rPr>
          <w:sz w:val="22"/>
          <w:szCs w:val="22"/>
          <w:lang w:val="en-GB"/>
        </w:rPr>
      </w:pPr>
      <w:r>
        <w:rPr>
          <w:sz w:val="22"/>
          <w:szCs w:val="22"/>
          <w:lang w:val="en-GB"/>
        </w:rPr>
        <w:t xml:space="preserve">The role of warehouses is changing due to the fact that many companies have changed their value proposition to be able to better serve their customers. Companies are forced to do this because of the highly competitive environment these days </w:t>
      </w:r>
      <w:r w:rsidR="00776A7C" w:rsidRPr="00DA0E05">
        <w:rPr>
          <w:noProof/>
          <w:sz w:val="22"/>
          <w:szCs w:val="22"/>
          <w:lang w:val="en-GB"/>
        </w:rPr>
        <w:t>(Ramaa, Subramanya &amp; Rangaswamy, 2012)</w:t>
      </w:r>
      <w:r>
        <w:rPr>
          <w:sz w:val="22"/>
          <w:szCs w:val="22"/>
          <w:lang w:val="en-GB"/>
        </w:rPr>
        <w:t>.</w:t>
      </w:r>
    </w:p>
    <w:p w:rsidR="00C76DAA" w:rsidRDefault="008444F1" w:rsidP="00C76DAA">
      <w:pPr>
        <w:spacing w:line="360" w:lineRule="auto"/>
        <w:jc w:val="both"/>
        <w:rPr>
          <w:sz w:val="22"/>
          <w:szCs w:val="22"/>
          <w:lang w:val="en-GB"/>
        </w:rPr>
      </w:pPr>
      <w:r>
        <w:rPr>
          <w:sz w:val="22"/>
          <w:szCs w:val="22"/>
          <w:lang w:val="en-GB"/>
        </w:rPr>
        <w:t>A</w:t>
      </w:r>
      <w:r w:rsidR="00C76DAA">
        <w:rPr>
          <w:sz w:val="22"/>
          <w:szCs w:val="22"/>
          <w:lang w:val="en-GB"/>
        </w:rPr>
        <w:t xml:space="preserve"> warehouse is important</w:t>
      </w:r>
      <w:r>
        <w:rPr>
          <w:sz w:val="22"/>
          <w:szCs w:val="22"/>
          <w:lang w:val="en-GB"/>
        </w:rPr>
        <w:t xml:space="preserve"> in a supply chain</w:t>
      </w:r>
      <w:r w:rsidR="00C76DAA">
        <w:rPr>
          <w:sz w:val="22"/>
          <w:szCs w:val="22"/>
          <w:lang w:val="en-GB"/>
        </w:rPr>
        <w:t xml:space="preserve"> for collecting and combining products. </w:t>
      </w:r>
      <w:r w:rsidR="00872464">
        <w:rPr>
          <w:sz w:val="22"/>
          <w:szCs w:val="22"/>
          <w:lang w:val="en-GB"/>
        </w:rPr>
        <w:t>“It</w:t>
      </w:r>
      <w:r w:rsidR="00872464" w:rsidRPr="00872464">
        <w:rPr>
          <w:sz w:val="22"/>
          <w:szCs w:val="22"/>
          <w:lang w:val="en-GB"/>
        </w:rPr>
        <w:t xml:space="preserve"> is a facility in </w:t>
      </w:r>
      <w:r w:rsidR="00872464">
        <w:rPr>
          <w:sz w:val="22"/>
          <w:szCs w:val="22"/>
          <w:lang w:val="en-GB"/>
        </w:rPr>
        <w:t xml:space="preserve">the supply chain to consolidate </w:t>
      </w:r>
      <w:r w:rsidR="00872464" w:rsidRPr="00872464">
        <w:rPr>
          <w:sz w:val="22"/>
          <w:szCs w:val="22"/>
          <w:lang w:val="en-GB"/>
        </w:rPr>
        <w:t>products to reduce transporta</w:t>
      </w:r>
      <w:r w:rsidR="00872464">
        <w:rPr>
          <w:sz w:val="22"/>
          <w:szCs w:val="22"/>
          <w:lang w:val="en-GB"/>
        </w:rPr>
        <w:t>tion cost</w:t>
      </w:r>
      <w:r w:rsidR="0042471F">
        <w:rPr>
          <w:sz w:val="22"/>
          <w:szCs w:val="22"/>
          <w:lang w:val="en-GB"/>
        </w:rPr>
        <w:t>s</w:t>
      </w:r>
      <w:r w:rsidR="00872464">
        <w:rPr>
          <w:sz w:val="22"/>
          <w:szCs w:val="22"/>
          <w:lang w:val="en-GB"/>
        </w:rPr>
        <w:t xml:space="preserve">, achieve economies of </w:t>
      </w:r>
      <w:r w:rsidR="00872464" w:rsidRPr="00872464">
        <w:rPr>
          <w:sz w:val="22"/>
          <w:szCs w:val="22"/>
          <w:lang w:val="en-GB"/>
        </w:rPr>
        <w:t>scale in manufacturing or in purch</w:t>
      </w:r>
      <w:r w:rsidR="00872464">
        <w:rPr>
          <w:sz w:val="22"/>
          <w:szCs w:val="22"/>
          <w:lang w:val="en-GB"/>
        </w:rPr>
        <w:t xml:space="preserve">asing or provide value-added </w:t>
      </w:r>
      <w:r w:rsidR="00872464" w:rsidRPr="00872464">
        <w:rPr>
          <w:sz w:val="22"/>
          <w:szCs w:val="22"/>
          <w:lang w:val="en-GB"/>
        </w:rPr>
        <w:t>process</w:t>
      </w:r>
      <w:r w:rsidR="00872464">
        <w:rPr>
          <w:sz w:val="22"/>
          <w:szCs w:val="22"/>
          <w:lang w:val="en-GB"/>
        </w:rPr>
        <w:t xml:space="preserve">es and shorten response time” </w:t>
      </w:r>
      <w:r w:rsidR="00872464" w:rsidRPr="00872464">
        <w:rPr>
          <w:noProof/>
          <w:sz w:val="22"/>
          <w:szCs w:val="22"/>
          <w:lang w:val="en-GB"/>
        </w:rPr>
        <w:t>(Ramaa, Subramanya &amp; Rangaswamy, 2012, p. 14)</w:t>
      </w:r>
      <w:r w:rsidR="00872464" w:rsidRPr="00872464">
        <w:rPr>
          <w:sz w:val="22"/>
          <w:szCs w:val="22"/>
          <w:lang w:val="en-GB"/>
        </w:rPr>
        <w:t>.</w:t>
      </w:r>
      <w:r w:rsidR="00D476AF">
        <w:rPr>
          <w:sz w:val="22"/>
          <w:szCs w:val="22"/>
          <w:lang w:val="en-GB"/>
        </w:rPr>
        <w:t xml:space="preserve"> </w:t>
      </w:r>
      <w:r w:rsidR="00C76DAA" w:rsidRPr="00872464">
        <w:rPr>
          <w:sz w:val="22"/>
          <w:szCs w:val="22"/>
          <w:lang w:val="en-GB"/>
        </w:rPr>
        <w:t>T</w:t>
      </w:r>
      <w:r w:rsidR="00C76DAA">
        <w:rPr>
          <w:sz w:val="22"/>
          <w:szCs w:val="22"/>
          <w:lang w:val="en-GB"/>
        </w:rPr>
        <w:t xml:space="preserve">he warehousing part within the supply chain is also known as a place where products can be personalized. Warehouses can be classified according to their role in the supply chain </w:t>
      </w:r>
      <w:r w:rsidR="00776A7C" w:rsidRPr="00DA0E05">
        <w:rPr>
          <w:noProof/>
          <w:sz w:val="22"/>
          <w:szCs w:val="22"/>
          <w:lang w:val="en-GB"/>
        </w:rPr>
        <w:t>(Ramaa, Subramanya &amp; Rangaswamy, 2012)</w:t>
      </w:r>
      <w:r w:rsidR="00C76DAA">
        <w:rPr>
          <w:sz w:val="22"/>
          <w:szCs w:val="22"/>
          <w:lang w:val="en-GB"/>
        </w:rPr>
        <w:t xml:space="preserve">. This can be seen in Figure </w:t>
      </w:r>
      <w:r w:rsidR="00C473AB">
        <w:rPr>
          <w:sz w:val="22"/>
          <w:szCs w:val="22"/>
          <w:lang w:val="en-GB"/>
        </w:rPr>
        <w:t>3</w:t>
      </w:r>
      <w:r w:rsidR="00C76DAA">
        <w:rPr>
          <w:sz w:val="22"/>
          <w:szCs w:val="22"/>
          <w:lang w:val="en-GB"/>
        </w:rPr>
        <w:t>.</w:t>
      </w:r>
    </w:p>
    <w:p w:rsidR="00C76DAA" w:rsidRPr="00C473AB" w:rsidRDefault="00C76DAA" w:rsidP="00C76DAA">
      <w:pPr>
        <w:spacing w:line="360" w:lineRule="auto"/>
        <w:jc w:val="both"/>
        <w:rPr>
          <w:b/>
          <w:color w:val="365F91" w:themeColor="accent1" w:themeShade="BF"/>
          <w:sz w:val="22"/>
          <w:szCs w:val="22"/>
          <w:lang w:val="en-GB"/>
        </w:rPr>
      </w:pPr>
      <w:r w:rsidRPr="00C473AB">
        <w:rPr>
          <w:b/>
          <w:color w:val="365F91" w:themeColor="accent1" w:themeShade="BF"/>
          <w:sz w:val="22"/>
          <w:szCs w:val="22"/>
          <w:lang w:val="en-GB"/>
        </w:rPr>
        <w:t xml:space="preserve">Figure </w:t>
      </w:r>
      <w:r w:rsidR="00C473AB" w:rsidRPr="00C473AB">
        <w:rPr>
          <w:b/>
          <w:color w:val="365F91" w:themeColor="accent1" w:themeShade="BF"/>
          <w:sz w:val="22"/>
          <w:szCs w:val="22"/>
          <w:lang w:val="en-GB"/>
        </w:rPr>
        <w:t>3</w:t>
      </w:r>
      <w:r w:rsidRPr="00C473AB">
        <w:rPr>
          <w:b/>
          <w:color w:val="365F91" w:themeColor="accent1" w:themeShade="BF"/>
          <w:sz w:val="22"/>
          <w:szCs w:val="22"/>
          <w:lang w:val="en-GB"/>
        </w:rPr>
        <w:t>: Warehouse classification</w:t>
      </w:r>
    </w:p>
    <w:p w:rsidR="00C76DAA" w:rsidRDefault="00C76DAA" w:rsidP="00C76DAA">
      <w:pPr>
        <w:spacing w:line="360" w:lineRule="auto"/>
        <w:jc w:val="both"/>
        <w:rPr>
          <w:sz w:val="22"/>
          <w:szCs w:val="22"/>
          <w:lang w:val="en-GB"/>
        </w:rPr>
      </w:pPr>
      <w:r>
        <w:rPr>
          <w:noProof/>
          <w:sz w:val="22"/>
          <w:szCs w:val="22"/>
          <w:lang w:val="en-GB" w:eastAsia="en-GB"/>
        </w:rPr>
        <w:drawing>
          <wp:inline distT="0" distB="0" distL="0" distR="0" wp14:anchorId="340C2CE9" wp14:editId="5223ACED">
            <wp:extent cx="3593465" cy="1807535"/>
            <wp:effectExtent l="0" t="0" r="0" b="2540"/>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450AD6" w:rsidRDefault="00C76DAA" w:rsidP="00C76DAA">
      <w:pPr>
        <w:spacing w:line="360" w:lineRule="auto"/>
        <w:jc w:val="both"/>
        <w:rPr>
          <w:sz w:val="22"/>
          <w:szCs w:val="22"/>
          <w:lang w:val="en-GB"/>
        </w:rPr>
      </w:pPr>
      <w:r>
        <w:rPr>
          <w:sz w:val="22"/>
          <w:szCs w:val="22"/>
          <w:lang w:val="en-GB"/>
        </w:rPr>
        <w:t>The central warehouse of Klein Retail Group would in my opinion be a distribution warehouse</w:t>
      </w:r>
      <w:r w:rsidR="00F37CA3">
        <w:rPr>
          <w:sz w:val="22"/>
          <w:szCs w:val="22"/>
          <w:lang w:val="en-GB"/>
        </w:rPr>
        <w:t xml:space="preserve"> and a fulfilment warehouse</w:t>
      </w:r>
      <w:r>
        <w:rPr>
          <w:sz w:val="22"/>
          <w:szCs w:val="22"/>
          <w:lang w:val="en-GB"/>
        </w:rPr>
        <w:t xml:space="preserve">. It is a distribution warehouse, because all products are transported to the </w:t>
      </w:r>
      <w:r w:rsidR="007936BC">
        <w:rPr>
          <w:sz w:val="22"/>
          <w:szCs w:val="22"/>
          <w:lang w:val="en-GB"/>
        </w:rPr>
        <w:t xml:space="preserve">37 </w:t>
      </w:r>
      <w:r>
        <w:rPr>
          <w:sz w:val="22"/>
          <w:szCs w:val="22"/>
          <w:lang w:val="en-GB"/>
        </w:rPr>
        <w:t>Foto Klein stores from this central warehouse</w:t>
      </w:r>
      <w:r w:rsidR="00F37CA3">
        <w:rPr>
          <w:sz w:val="22"/>
          <w:szCs w:val="22"/>
          <w:lang w:val="en-GB"/>
        </w:rPr>
        <w:t>. Furthermore, products are sent</w:t>
      </w:r>
      <w:r>
        <w:rPr>
          <w:sz w:val="22"/>
          <w:szCs w:val="22"/>
          <w:lang w:val="en-GB"/>
        </w:rPr>
        <w:t xml:space="preserve"> from the central warehouse to the final customer (throughout the Netherlands) when the customer orders a product via the </w:t>
      </w:r>
      <w:r w:rsidR="009A04C3">
        <w:rPr>
          <w:sz w:val="22"/>
          <w:szCs w:val="22"/>
          <w:lang w:val="en-GB"/>
        </w:rPr>
        <w:t>webshop</w:t>
      </w:r>
      <w:r>
        <w:rPr>
          <w:sz w:val="22"/>
          <w:szCs w:val="22"/>
          <w:lang w:val="en-GB"/>
        </w:rPr>
        <w:t>.</w:t>
      </w:r>
      <w:r w:rsidR="0068192F">
        <w:rPr>
          <w:sz w:val="22"/>
          <w:szCs w:val="22"/>
          <w:lang w:val="en-GB"/>
        </w:rPr>
        <w:t xml:space="preserve"> This makes it a fulfilment warehouse, since customers want their orders as soon as possible</w:t>
      </w:r>
      <w:r w:rsidR="007936BC">
        <w:rPr>
          <w:sz w:val="22"/>
          <w:szCs w:val="22"/>
          <w:lang w:val="en-GB"/>
        </w:rPr>
        <w:t xml:space="preserve"> delivered at their home address</w:t>
      </w:r>
      <w:r w:rsidR="0068192F">
        <w:rPr>
          <w:sz w:val="22"/>
          <w:szCs w:val="22"/>
          <w:lang w:val="en-GB"/>
        </w:rPr>
        <w:t>.</w:t>
      </w:r>
      <w:r>
        <w:rPr>
          <w:sz w:val="22"/>
          <w:szCs w:val="22"/>
          <w:lang w:val="en-GB"/>
        </w:rPr>
        <w:t xml:space="preserve"> In this process of ordering products, customer contact i</w:t>
      </w:r>
      <w:r w:rsidR="00733BD0">
        <w:rPr>
          <w:sz w:val="22"/>
          <w:szCs w:val="22"/>
          <w:lang w:val="en-GB"/>
        </w:rPr>
        <w:t>s of importance.</w:t>
      </w:r>
    </w:p>
    <w:p w:rsidR="00F377ED" w:rsidRDefault="00F377ED" w:rsidP="00F377ED">
      <w:pPr>
        <w:spacing w:line="360" w:lineRule="auto"/>
        <w:jc w:val="both"/>
        <w:rPr>
          <w:sz w:val="22"/>
          <w:szCs w:val="22"/>
          <w:lang w:val="en-GB"/>
        </w:rPr>
      </w:pPr>
      <w:r>
        <w:rPr>
          <w:sz w:val="22"/>
          <w:szCs w:val="22"/>
          <w:lang w:val="en-GB"/>
        </w:rPr>
        <w:t>The various warehouse types operate in a different way, but in general have the same pattern of processes. These processes are: “</w:t>
      </w:r>
      <w:r w:rsidRPr="003110E7">
        <w:rPr>
          <w:sz w:val="22"/>
          <w:szCs w:val="22"/>
          <w:lang w:val="en-GB"/>
        </w:rPr>
        <w:t>receiving, put away, internal replenishment, order picking, accumulating and sorting, packing, cross docking, and shipping</w:t>
      </w:r>
      <w:r>
        <w:rPr>
          <w:sz w:val="22"/>
          <w:szCs w:val="22"/>
          <w:lang w:val="en-GB"/>
        </w:rPr>
        <w:t xml:space="preserve">” </w:t>
      </w:r>
      <w:r w:rsidR="00776A7C" w:rsidRPr="00DA0E05">
        <w:rPr>
          <w:noProof/>
          <w:sz w:val="22"/>
          <w:szCs w:val="22"/>
          <w:lang w:val="en-GB"/>
        </w:rPr>
        <w:t>(Ramaa, Subramanya &amp; Rangaswamy, 2012, p. 14)</w:t>
      </w:r>
      <w:r>
        <w:rPr>
          <w:sz w:val="22"/>
          <w:szCs w:val="22"/>
          <w:lang w:val="en-GB"/>
        </w:rPr>
        <w:t>.</w:t>
      </w:r>
    </w:p>
    <w:p w:rsidR="00C4588C" w:rsidRDefault="00C4588C" w:rsidP="00C4588C">
      <w:pPr>
        <w:spacing w:line="360" w:lineRule="auto"/>
        <w:jc w:val="both"/>
        <w:rPr>
          <w:sz w:val="22"/>
          <w:szCs w:val="22"/>
          <w:lang w:val="en-GB"/>
        </w:rPr>
      </w:pPr>
      <w:r w:rsidRPr="004B16F2">
        <w:rPr>
          <w:sz w:val="22"/>
          <w:szCs w:val="22"/>
          <w:lang w:val="en-GB"/>
        </w:rPr>
        <w:t>Furthermore there is a warehouse man</w:t>
      </w:r>
      <w:r w:rsidR="00EB37D9">
        <w:rPr>
          <w:sz w:val="22"/>
          <w:szCs w:val="22"/>
          <w:lang w:val="en-GB"/>
        </w:rPr>
        <w:t>agement system (WMS) that “</w:t>
      </w:r>
      <w:r w:rsidR="00EB37D9" w:rsidRPr="00A31AC2">
        <w:rPr>
          <w:sz w:val="22"/>
          <w:szCs w:val="22"/>
          <w:lang w:val="en-GB"/>
        </w:rPr>
        <w:t xml:space="preserve">is </w:t>
      </w:r>
      <w:r w:rsidR="00A31AC2" w:rsidRPr="00A31AC2">
        <w:rPr>
          <w:sz w:val="22"/>
          <w:szCs w:val="22"/>
          <w:lang w:val="en-GB"/>
        </w:rPr>
        <w:t>an</w:t>
      </w:r>
      <w:r w:rsidR="00EB37D9" w:rsidRPr="00A31AC2">
        <w:rPr>
          <w:sz w:val="22"/>
          <w:szCs w:val="22"/>
          <w:lang w:val="en-GB"/>
        </w:rPr>
        <w:t xml:space="preserve"> IT system </w:t>
      </w:r>
      <w:r w:rsidR="00EB37D9">
        <w:rPr>
          <w:sz w:val="22"/>
          <w:szCs w:val="22"/>
          <w:lang w:val="en-GB"/>
        </w:rPr>
        <w:t>that</w:t>
      </w:r>
      <w:r w:rsidRPr="004B16F2">
        <w:rPr>
          <w:sz w:val="22"/>
          <w:szCs w:val="22"/>
          <w:lang w:val="en-GB"/>
        </w:rPr>
        <w:t xml:space="preserve"> primarily aims to control the movement and storage of materials within a warehouse and process the associated transactions, including shipping, receiving, put away and picking” </w:t>
      </w:r>
      <w:sdt>
        <w:sdtPr>
          <w:rPr>
            <w:sz w:val="22"/>
            <w:szCs w:val="22"/>
            <w:lang w:val="en-GB"/>
          </w:rPr>
          <w:id w:val="-509522139"/>
          <w:citation/>
        </w:sdtPr>
        <w:sdtEndPr/>
        <w:sdtContent>
          <w:r w:rsidR="009313C9" w:rsidRPr="004B16F2">
            <w:rPr>
              <w:sz w:val="22"/>
              <w:szCs w:val="22"/>
              <w:lang w:val="en-GB"/>
            </w:rPr>
            <w:fldChar w:fldCharType="begin"/>
          </w:r>
          <w:r w:rsidR="00CE1B67">
            <w:rPr>
              <w:sz w:val="22"/>
              <w:szCs w:val="22"/>
              <w:lang w:val="en-GB"/>
            </w:rPr>
            <w:instrText xml:space="preserve">CITATION Wik151 \l 1043 </w:instrText>
          </w:r>
          <w:r w:rsidR="009313C9" w:rsidRPr="004B16F2">
            <w:rPr>
              <w:sz w:val="22"/>
              <w:szCs w:val="22"/>
              <w:lang w:val="en-GB"/>
            </w:rPr>
            <w:fldChar w:fldCharType="separate"/>
          </w:r>
          <w:r w:rsidR="00B7081D" w:rsidRPr="00B7081D">
            <w:rPr>
              <w:noProof/>
              <w:sz w:val="22"/>
              <w:szCs w:val="22"/>
              <w:lang w:val="en-GB"/>
            </w:rPr>
            <w:t>(Wikipedia, 2015b)</w:t>
          </w:r>
          <w:r w:rsidR="009313C9" w:rsidRPr="004B16F2">
            <w:rPr>
              <w:sz w:val="22"/>
              <w:szCs w:val="22"/>
              <w:lang w:val="en-GB"/>
            </w:rPr>
            <w:fldChar w:fldCharType="end"/>
          </w:r>
        </w:sdtContent>
      </w:sdt>
      <w:r w:rsidRPr="004B16F2">
        <w:rPr>
          <w:sz w:val="22"/>
          <w:szCs w:val="22"/>
          <w:lang w:val="en-GB"/>
        </w:rPr>
        <w:t xml:space="preserve">. </w:t>
      </w:r>
      <w:r w:rsidRPr="00C3542C">
        <w:rPr>
          <w:sz w:val="22"/>
          <w:szCs w:val="22"/>
          <w:lang w:val="en-GB"/>
        </w:rPr>
        <w:t xml:space="preserve">This system is called </w:t>
      </w:r>
      <w:r w:rsidR="0017066E">
        <w:rPr>
          <w:sz w:val="22"/>
          <w:szCs w:val="22"/>
          <w:lang w:val="en-GB"/>
        </w:rPr>
        <w:t>Store Pro</w:t>
      </w:r>
      <w:r w:rsidR="0038615C">
        <w:rPr>
          <w:sz w:val="22"/>
          <w:szCs w:val="22"/>
          <w:lang w:val="en-GB"/>
        </w:rPr>
        <w:t xml:space="preserve"> </w:t>
      </w:r>
      <w:r w:rsidR="00246B3A">
        <w:rPr>
          <w:sz w:val="22"/>
          <w:szCs w:val="22"/>
          <w:lang w:val="en-GB"/>
        </w:rPr>
        <w:t>which was told to me by R. de V. (head of logistics)</w:t>
      </w:r>
      <w:r w:rsidRPr="00C3542C">
        <w:rPr>
          <w:sz w:val="22"/>
          <w:szCs w:val="22"/>
          <w:lang w:val="en-GB"/>
        </w:rPr>
        <w:t>. Through this WMS</w:t>
      </w:r>
      <w:r w:rsidR="007D74A0">
        <w:rPr>
          <w:sz w:val="22"/>
          <w:szCs w:val="22"/>
          <w:lang w:val="en-GB"/>
        </w:rPr>
        <w:t>,</w:t>
      </w:r>
      <w:r w:rsidRPr="00C3542C">
        <w:rPr>
          <w:sz w:val="22"/>
          <w:szCs w:val="22"/>
          <w:lang w:val="en-GB"/>
        </w:rPr>
        <w:t xml:space="preserve"> pick lists can be loaded into the scanners that are used for order picking. Also if products are loaded into the system, the location of the produ</w:t>
      </w:r>
      <w:r w:rsidR="00E5136C">
        <w:rPr>
          <w:sz w:val="22"/>
          <w:szCs w:val="22"/>
          <w:lang w:val="en-GB"/>
        </w:rPr>
        <w:t>cts can be seen in the computer, through which the warehouse employees know where a product should be placed in the central warehouse.</w:t>
      </w:r>
    </w:p>
    <w:p w:rsidR="005E3A22" w:rsidRPr="00E472B8" w:rsidRDefault="005E3A22" w:rsidP="005E3A22">
      <w:pPr>
        <w:spacing w:line="360" w:lineRule="auto"/>
        <w:jc w:val="both"/>
        <w:rPr>
          <w:sz w:val="22"/>
          <w:szCs w:val="22"/>
          <w:lang w:val="en-GB"/>
        </w:rPr>
      </w:pPr>
      <w:r>
        <w:rPr>
          <w:sz w:val="22"/>
          <w:szCs w:val="22"/>
          <w:lang w:val="en-GB"/>
        </w:rPr>
        <w:t xml:space="preserve">According to R. de V. (head of logistics) </w:t>
      </w:r>
      <w:r w:rsidR="0017066E">
        <w:rPr>
          <w:sz w:val="22"/>
          <w:szCs w:val="22"/>
          <w:lang w:val="en-GB"/>
        </w:rPr>
        <w:t>Store Pro</w:t>
      </w:r>
      <w:r>
        <w:rPr>
          <w:sz w:val="22"/>
          <w:szCs w:val="22"/>
          <w:lang w:val="en-GB"/>
        </w:rPr>
        <w:t xml:space="preserve"> is actually not a WMS. This is because a WMS manages the </w:t>
      </w:r>
      <w:r w:rsidR="003A1EB2">
        <w:rPr>
          <w:sz w:val="22"/>
          <w:szCs w:val="22"/>
          <w:lang w:val="en-GB"/>
        </w:rPr>
        <w:t xml:space="preserve">central </w:t>
      </w:r>
      <w:r>
        <w:rPr>
          <w:sz w:val="22"/>
          <w:szCs w:val="22"/>
          <w:lang w:val="en-GB"/>
        </w:rPr>
        <w:t xml:space="preserve">warehouse, but </w:t>
      </w:r>
      <w:r w:rsidR="0017066E">
        <w:rPr>
          <w:sz w:val="22"/>
          <w:szCs w:val="22"/>
          <w:lang w:val="en-GB"/>
        </w:rPr>
        <w:t>Store Pro</w:t>
      </w:r>
      <w:r>
        <w:rPr>
          <w:sz w:val="22"/>
          <w:szCs w:val="22"/>
          <w:lang w:val="en-GB"/>
        </w:rPr>
        <w:t xml:space="preserve"> does not do that. It is mainly a system to put all the </w:t>
      </w:r>
      <w:r w:rsidR="00E73D2C">
        <w:rPr>
          <w:sz w:val="22"/>
          <w:szCs w:val="22"/>
          <w:lang w:val="en-GB"/>
        </w:rPr>
        <w:t xml:space="preserve">product </w:t>
      </w:r>
      <w:r>
        <w:rPr>
          <w:sz w:val="22"/>
          <w:szCs w:val="22"/>
          <w:lang w:val="en-GB"/>
        </w:rPr>
        <w:t>number</w:t>
      </w:r>
      <w:r w:rsidR="00E73D2C">
        <w:rPr>
          <w:sz w:val="22"/>
          <w:szCs w:val="22"/>
          <w:lang w:val="en-GB"/>
        </w:rPr>
        <w:t>s</w:t>
      </w:r>
      <w:r>
        <w:rPr>
          <w:sz w:val="22"/>
          <w:szCs w:val="22"/>
          <w:lang w:val="en-GB"/>
        </w:rPr>
        <w:t xml:space="preserve"> in. However, these produc</w:t>
      </w:r>
      <w:r w:rsidR="00E73D2C">
        <w:rPr>
          <w:sz w:val="22"/>
          <w:szCs w:val="22"/>
          <w:lang w:val="en-GB"/>
        </w:rPr>
        <w:t>t numbers</w:t>
      </w:r>
      <w:r>
        <w:rPr>
          <w:sz w:val="22"/>
          <w:szCs w:val="22"/>
          <w:lang w:val="en-GB"/>
        </w:rPr>
        <w:t xml:space="preserve"> will not be linked to locations. The product locations must be put in the WMS manually</w:t>
      </w:r>
      <w:r w:rsidR="00094E4D">
        <w:rPr>
          <w:sz w:val="22"/>
          <w:szCs w:val="22"/>
          <w:lang w:val="en-GB"/>
        </w:rPr>
        <w:t>. This means that an employee finds a location for a product and puts it into the system</w:t>
      </w:r>
      <w:r w:rsidR="002E4329">
        <w:rPr>
          <w:sz w:val="22"/>
          <w:szCs w:val="22"/>
          <w:lang w:val="en-GB"/>
        </w:rPr>
        <w:t xml:space="preserve"> (section – row – rack – height)</w:t>
      </w:r>
      <w:r w:rsidR="00094E4D">
        <w:rPr>
          <w:sz w:val="22"/>
          <w:szCs w:val="22"/>
          <w:lang w:val="en-GB"/>
        </w:rPr>
        <w:t>.</w:t>
      </w:r>
      <w:r>
        <w:rPr>
          <w:sz w:val="22"/>
          <w:szCs w:val="22"/>
          <w:lang w:val="en-GB"/>
        </w:rPr>
        <w:t xml:space="preserve"> It also cannot find an optimal route for the order picker to walk</w:t>
      </w:r>
      <w:r w:rsidR="00AA3136">
        <w:rPr>
          <w:sz w:val="22"/>
          <w:szCs w:val="22"/>
          <w:lang w:val="en-GB"/>
        </w:rPr>
        <w:t xml:space="preserve"> </w:t>
      </w:r>
      <w:r w:rsidR="00200039">
        <w:rPr>
          <w:sz w:val="22"/>
          <w:szCs w:val="22"/>
          <w:lang w:val="en-GB"/>
        </w:rPr>
        <w:t>t</w:t>
      </w:r>
      <w:r w:rsidR="00AA3136">
        <w:rPr>
          <w:sz w:val="22"/>
          <w:szCs w:val="22"/>
          <w:lang w:val="en-GB"/>
        </w:rPr>
        <w:t>hrough the central warehouse</w:t>
      </w:r>
      <w:r w:rsidR="00200039">
        <w:rPr>
          <w:sz w:val="22"/>
          <w:szCs w:val="22"/>
          <w:lang w:val="en-GB"/>
        </w:rPr>
        <w:t>.</w:t>
      </w:r>
      <w:r>
        <w:rPr>
          <w:sz w:val="22"/>
          <w:szCs w:val="22"/>
          <w:lang w:val="en-GB"/>
        </w:rPr>
        <w:t xml:space="preserve"> As Ramaa, Subramanya &amp; Rangaswamy (2012) state, this </w:t>
      </w:r>
      <w:r w:rsidR="00200039">
        <w:rPr>
          <w:sz w:val="22"/>
          <w:szCs w:val="22"/>
          <w:lang w:val="en-GB"/>
        </w:rPr>
        <w:t xml:space="preserve">is called </w:t>
      </w:r>
      <w:r>
        <w:rPr>
          <w:sz w:val="22"/>
          <w:szCs w:val="22"/>
          <w:lang w:val="en-GB"/>
        </w:rPr>
        <w:t xml:space="preserve">a basic WMS. With this a WMS is meant that is “mainly used to register information, is simple and focuses on throughput mainly” </w:t>
      </w:r>
      <w:r w:rsidRPr="00936CA2">
        <w:rPr>
          <w:noProof/>
          <w:sz w:val="22"/>
          <w:szCs w:val="22"/>
          <w:lang w:val="en-GB"/>
        </w:rPr>
        <w:t>(Ramaa, Subramanya &amp; Rangaswamy, 2012, p. 14)</w:t>
      </w:r>
      <w:r w:rsidR="00200039">
        <w:rPr>
          <w:sz w:val="22"/>
          <w:szCs w:val="22"/>
          <w:lang w:val="en-GB"/>
        </w:rPr>
        <w:t>.</w:t>
      </w:r>
    </w:p>
    <w:p w:rsidR="00C4588C" w:rsidRDefault="00C4588C" w:rsidP="00C4588C">
      <w:pPr>
        <w:spacing w:line="360" w:lineRule="auto"/>
        <w:jc w:val="both"/>
        <w:rPr>
          <w:sz w:val="22"/>
          <w:szCs w:val="22"/>
          <w:lang w:val="en-GB"/>
        </w:rPr>
      </w:pPr>
      <w:r w:rsidRPr="00816ADC">
        <w:rPr>
          <w:sz w:val="22"/>
          <w:szCs w:val="22"/>
          <w:lang w:val="en-GB"/>
        </w:rPr>
        <w:t>The central warehouse is divided in</w:t>
      </w:r>
      <w:r w:rsidR="00993CF5">
        <w:rPr>
          <w:sz w:val="22"/>
          <w:szCs w:val="22"/>
          <w:lang w:val="en-GB"/>
        </w:rPr>
        <w:t>to</w:t>
      </w:r>
      <w:r w:rsidR="00C15FD8">
        <w:rPr>
          <w:sz w:val="22"/>
          <w:szCs w:val="22"/>
          <w:lang w:val="en-GB"/>
        </w:rPr>
        <w:t xml:space="preserve"> the following parts. I</w:t>
      </w:r>
      <w:r w:rsidRPr="00816ADC">
        <w:rPr>
          <w:sz w:val="22"/>
          <w:szCs w:val="22"/>
          <w:lang w:val="en-GB"/>
        </w:rPr>
        <w:t>n part E the bigger products can be found for exa</w:t>
      </w:r>
      <w:r w:rsidR="00C15FD8">
        <w:rPr>
          <w:sz w:val="22"/>
          <w:szCs w:val="22"/>
          <w:lang w:val="en-GB"/>
        </w:rPr>
        <w:t xml:space="preserve">mple televisions and printers. </w:t>
      </w:r>
      <w:r w:rsidR="002F221B">
        <w:rPr>
          <w:sz w:val="22"/>
          <w:szCs w:val="22"/>
          <w:lang w:val="en-GB"/>
        </w:rPr>
        <w:t xml:space="preserve">These products are stored on pallets. </w:t>
      </w:r>
      <w:r w:rsidR="00C15FD8">
        <w:rPr>
          <w:sz w:val="22"/>
          <w:szCs w:val="22"/>
          <w:lang w:val="en-GB"/>
        </w:rPr>
        <w:t>P</w:t>
      </w:r>
      <w:r w:rsidR="00295907">
        <w:rPr>
          <w:sz w:val="22"/>
          <w:szCs w:val="22"/>
          <w:lang w:val="en-GB"/>
        </w:rPr>
        <w:t>art J contains photo camera</w:t>
      </w:r>
      <w:r w:rsidRPr="00816ADC">
        <w:rPr>
          <w:sz w:val="22"/>
          <w:szCs w:val="22"/>
          <w:lang w:val="en-GB"/>
        </w:rPr>
        <w:t xml:space="preserve">s (they are located in </w:t>
      </w:r>
      <w:r w:rsidR="00993CF5">
        <w:rPr>
          <w:sz w:val="22"/>
          <w:szCs w:val="22"/>
          <w:lang w:val="en-GB"/>
        </w:rPr>
        <w:t xml:space="preserve">two </w:t>
      </w:r>
      <w:r w:rsidRPr="00816ADC">
        <w:rPr>
          <w:sz w:val="22"/>
          <w:szCs w:val="22"/>
          <w:lang w:val="en-GB"/>
        </w:rPr>
        <w:t>containers that ca</w:t>
      </w:r>
      <w:r w:rsidR="00C15FD8">
        <w:rPr>
          <w:sz w:val="22"/>
          <w:szCs w:val="22"/>
          <w:lang w:val="en-GB"/>
        </w:rPr>
        <w:t>n be locked). In p</w:t>
      </w:r>
      <w:r w:rsidRPr="00816ADC">
        <w:rPr>
          <w:sz w:val="22"/>
          <w:szCs w:val="22"/>
          <w:lang w:val="en-GB"/>
        </w:rPr>
        <w:t xml:space="preserve">art M smaller products are located for example cases, photo albums and USB sticks. </w:t>
      </w:r>
      <w:r w:rsidR="002F221B">
        <w:rPr>
          <w:sz w:val="22"/>
          <w:szCs w:val="22"/>
          <w:lang w:val="en-GB"/>
        </w:rPr>
        <w:t xml:space="preserve">In parts J and </w:t>
      </w:r>
      <w:r w:rsidR="0023618B">
        <w:rPr>
          <w:sz w:val="22"/>
          <w:szCs w:val="22"/>
          <w:lang w:val="en-GB"/>
        </w:rPr>
        <w:t>M,</w:t>
      </w:r>
      <w:r w:rsidR="002F221B">
        <w:rPr>
          <w:sz w:val="22"/>
          <w:szCs w:val="22"/>
          <w:lang w:val="en-GB"/>
        </w:rPr>
        <w:t xml:space="preserve"> the products are stored on shelves. </w:t>
      </w:r>
      <w:r w:rsidRPr="00816ADC">
        <w:rPr>
          <w:sz w:val="22"/>
          <w:szCs w:val="22"/>
          <w:lang w:val="en-GB"/>
        </w:rPr>
        <w:t>The pick lists on the scanners always list the products that have to be picked from part E to part J to part M. So the bigger products will be picked first and the smaller products at the end.</w:t>
      </w:r>
      <w:r w:rsidR="00C93724">
        <w:rPr>
          <w:sz w:val="22"/>
          <w:szCs w:val="22"/>
          <w:lang w:val="en-GB"/>
        </w:rPr>
        <w:t xml:space="preserve"> </w:t>
      </w:r>
      <w:r w:rsidR="00993CF5">
        <w:rPr>
          <w:sz w:val="22"/>
          <w:szCs w:val="22"/>
          <w:lang w:val="en-GB"/>
        </w:rPr>
        <w:t>Furthermore,</w:t>
      </w:r>
      <w:r w:rsidR="00C93724">
        <w:rPr>
          <w:sz w:val="22"/>
          <w:szCs w:val="22"/>
          <w:lang w:val="en-GB"/>
        </w:rPr>
        <w:t xml:space="preserve"> there is the open boxes pa</w:t>
      </w:r>
      <w:r w:rsidR="00993CF5">
        <w:rPr>
          <w:sz w:val="22"/>
          <w:szCs w:val="22"/>
          <w:lang w:val="en-GB"/>
        </w:rPr>
        <w:t>rt, inbound part, outbound part,</w:t>
      </w:r>
      <w:r w:rsidR="00715706">
        <w:rPr>
          <w:sz w:val="22"/>
          <w:szCs w:val="22"/>
          <w:lang w:val="en-GB"/>
        </w:rPr>
        <w:t xml:space="preserve"> and</w:t>
      </w:r>
      <w:r w:rsidR="00993CF5">
        <w:rPr>
          <w:sz w:val="22"/>
          <w:szCs w:val="22"/>
          <w:lang w:val="en-GB"/>
        </w:rPr>
        <w:t xml:space="preserve"> </w:t>
      </w:r>
      <w:r w:rsidR="00C93724">
        <w:rPr>
          <w:sz w:val="22"/>
          <w:szCs w:val="22"/>
          <w:lang w:val="en-GB"/>
        </w:rPr>
        <w:t xml:space="preserve">the logistics </w:t>
      </w:r>
      <w:r w:rsidR="00157CF4">
        <w:rPr>
          <w:sz w:val="22"/>
          <w:szCs w:val="22"/>
          <w:lang w:val="en-GB"/>
        </w:rPr>
        <w:t>office</w:t>
      </w:r>
      <w:r w:rsidR="00993CF5">
        <w:rPr>
          <w:sz w:val="22"/>
          <w:szCs w:val="22"/>
          <w:lang w:val="en-GB"/>
        </w:rPr>
        <w:t>.</w:t>
      </w:r>
      <w:r w:rsidR="00715706">
        <w:rPr>
          <w:sz w:val="22"/>
          <w:szCs w:val="22"/>
          <w:lang w:val="en-GB"/>
        </w:rPr>
        <w:t xml:space="preserve"> </w:t>
      </w:r>
      <w:r w:rsidR="00C93724">
        <w:rPr>
          <w:sz w:val="22"/>
          <w:szCs w:val="22"/>
          <w:lang w:val="en-GB"/>
        </w:rPr>
        <w:t xml:space="preserve">The layout of the central warehouse can be found in Figure </w:t>
      </w:r>
      <w:r w:rsidR="00C473AB">
        <w:rPr>
          <w:sz w:val="22"/>
          <w:szCs w:val="22"/>
          <w:lang w:val="en-GB"/>
        </w:rPr>
        <w:t>4</w:t>
      </w:r>
      <w:r w:rsidR="00C93724">
        <w:rPr>
          <w:sz w:val="22"/>
          <w:szCs w:val="22"/>
          <w:lang w:val="en-GB"/>
        </w:rPr>
        <w:t>.</w:t>
      </w:r>
    </w:p>
    <w:p w:rsidR="00EF2637" w:rsidRDefault="00EF2637" w:rsidP="00C4588C">
      <w:pPr>
        <w:spacing w:line="360" w:lineRule="auto"/>
        <w:jc w:val="both"/>
        <w:rPr>
          <w:sz w:val="22"/>
          <w:szCs w:val="22"/>
          <w:lang w:val="en-GB"/>
        </w:rPr>
      </w:pPr>
    </w:p>
    <w:p w:rsidR="00C93724" w:rsidRPr="003F5BEE" w:rsidRDefault="00C93724" w:rsidP="00C4588C">
      <w:pPr>
        <w:spacing w:line="360" w:lineRule="auto"/>
        <w:jc w:val="both"/>
        <w:rPr>
          <w:b/>
          <w:color w:val="1F497D" w:themeColor="text2"/>
          <w:sz w:val="22"/>
          <w:szCs w:val="22"/>
          <w:lang w:val="en-GB"/>
        </w:rPr>
      </w:pPr>
      <w:r w:rsidRPr="003F5BEE">
        <w:rPr>
          <w:b/>
          <w:color w:val="1F497D" w:themeColor="text2"/>
          <w:sz w:val="22"/>
          <w:szCs w:val="22"/>
          <w:lang w:val="en-GB"/>
        </w:rPr>
        <w:t xml:space="preserve">Figure </w:t>
      </w:r>
      <w:r w:rsidR="00C473AB" w:rsidRPr="003F5BEE">
        <w:rPr>
          <w:b/>
          <w:color w:val="1F497D" w:themeColor="text2"/>
          <w:sz w:val="22"/>
          <w:szCs w:val="22"/>
          <w:lang w:val="en-GB"/>
        </w:rPr>
        <w:t>4</w:t>
      </w:r>
      <w:r w:rsidRPr="003F5BEE">
        <w:rPr>
          <w:b/>
          <w:color w:val="1F497D" w:themeColor="text2"/>
          <w:sz w:val="22"/>
          <w:szCs w:val="22"/>
          <w:lang w:val="en-GB"/>
        </w:rPr>
        <w:t>: Layout central warehouse Klein Retail Group</w:t>
      </w:r>
    </w:p>
    <w:p w:rsidR="000B0FAB" w:rsidRDefault="000B0FAB" w:rsidP="00C4588C">
      <w:pPr>
        <w:spacing w:line="360" w:lineRule="auto"/>
        <w:jc w:val="both"/>
        <w:rPr>
          <w:sz w:val="22"/>
          <w:szCs w:val="22"/>
          <w:lang w:val="en-GB"/>
        </w:rPr>
      </w:pPr>
      <w:r w:rsidRPr="000B0FAB">
        <w:rPr>
          <w:b/>
          <w:noProof/>
          <w:color w:val="1F497D" w:themeColor="text2"/>
          <w:sz w:val="22"/>
          <w:szCs w:val="22"/>
          <w:lang w:val="en-GB" w:eastAsia="en-GB"/>
        </w:rPr>
        <w:drawing>
          <wp:inline distT="0" distB="0" distL="0" distR="0" wp14:anchorId="3DADE879" wp14:editId="53BC44C5">
            <wp:extent cx="4406265" cy="4018745"/>
            <wp:effectExtent l="0" t="0" r="0" b="1270"/>
            <wp:docPr id="36" name="Afbeelding 36" descr="C:\Users\gebruiker\Desktop\Warehouse lay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ebruiker\Desktop\Warehouse layout.png"/>
                    <pic:cNvPicPr>
                      <a:picLocks noChangeAspect="1" noChangeArrowheads="1"/>
                    </pic:cNvPicPr>
                  </pic:nvPicPr>
                  <pic:blipFill rotWithShape="1">
                    <a:blip r:embed="rId19">
                      <a:extLst>
                        <a:ext uri="{28A0092B-C50C-407E-A947-70E740481C1C}">
                          <a14:useLocalDpi xmlns:a14="http://schemas.microsoft.com/office/drawing/2010/main" val="0"/>
                        </a:ext>
                      </a:extLst>
                    </a:blip>
                    <a:srcRect l="18644" t="5579" r="27075" b="6228"/>
                    <a:stretch/>
                  </pic:blipFill>
                  <pic:spPr bwMode="auto">
                    <a:xfrm>
                      <a:off x="0" y="0"/>
                      <a:ext cx="4433925" cy="4043972"/>
                    </a:xfrm>
                    <a:prstGeom prst="rect">
                      <a:avLst/>
                    </a:prstGeom>
                    <a:noFill/>
                    <a:ln>
                      <a:noFill/>
                    </a:ln>
                    <a:extLst>
                      <a:ext uri="{53640926-AAD7-44D8-BBD7-CCE9431645EC}">
                        <a14:shadowObscured xmlns:a14="http://schemas.microsoft.com/office/drawing/2010/main"/>
                      </a:ext>
                    </a:extLst>
                  </pic:spPr>
                </pic:pic>
              </a:graphicData>
            </a:graphic>
          </wp:inline>
        </w:drawing>
      </w:r>
      <w:r w:rsidR="00265AE5">
        <w:rPr>
          <w:sz w:val="22"/>
          <w:szCs w:val="22"/>
          <w:lang w:val="en-GB"/>
        </w:rPr>
        <w:t xml:space="preserve"> </w:t>
      </w:r>
    </w:p>
    <w:p w:rsidR="00C4588C" w:rsidRPr="00C35025" w:rsidRDefault="00497CA5" w:rsidP="00C4588C">
      <w:pPr>
        <w:spacing w:line="360" w:lineRule="auto"/>
        <w:jc w:val="both"/>
        <w:rPr>
          <w:sz w:val="22"/>
          <w:szCs w:val="22"/>
          <w:lang w:val="en-GB"/>
        </w:rPr>
      </w:pPr>
      <w:r>
        <w:rPr>
          <w:sz w:val="22"/>
          <w:szCs w:val="22"/>
          <w:lang w:val="en-GB"/>
        </w:rPr>
        <w:t>P</w:t>
      </w:r>
      <w:r w:rsidR="00C4588C" w:rsidRPr="00C35025">
        <w:rPr>
          <w:sz w:val="22"/>
          <w:szCs w:val="22"/>
          <w:lang w:val="en-GB"/>
        </w:rPr>
        <w:t xml:space="preserve">art E </w:t>
      </w:r>
      <w:r>
        <w:rPr>
          <w:sz w:val="22"/>
          <w:szCs w:val="22"/>
          <w:lang w:val="en-GB"/>
        </w:rPr>
        <w:t xml:space="preserve">consists of wide aisles and </w:t>
      </w:r>
      <w:r w:rsidR="00C4588C" w:rsidRPr="00C35025">
        <w:rPr>
          <w:sz w:val="22"/>
          <w:szCs w:val="22"/>
          <w:lang w:val="en-GB"/>
        </w:rPr>
        <w:t>products are picked on both sides.</w:t>
      </w:r>
      <w:r w:rsidR="005034E5">
        <w:rPr>
          <w:sz w:val="22"/>
          <w:szCs w:val="22"/>
          <w:lang w:val="en-GB"/>
        </w:rPr>
        <w:t xml:space="preserve"> On each side of this part there are 5 rows with </w:t>
      </w:r>
      <w:r w:rsidR="00FD6411">
        <w:rPr>
          <w:sz w:val="22"/>
          <w:szCs w:val="22"/>
          <w:lang w:val="en-GB"/>
        </w:rPr>
        <w:t>3</w:t>
      </w:r>
      <w:r w:rsidR="005034E5">
        <w:rPr>
          <w:sz w:val="22"/>
          <w:szCs w:val="22"/>
          <w:lang w:val="en-GB"/>
        </w:rPr>
        <w:t xml:space="preserve"> racks</w:t>
      </w:r>
      <w:r w:rsidR="00C71950">
        <w:rPr>
          <w:sz w:val="22"/>
          <w:szCs w:val="22"/>
          <w:lang w:val="en-GB"/>
        </w:rPr>
        <w:t xml:space="preserve"> and 4 aisles in between</w:t>
      </w:r>
      <w:r w:rsidR="005034E5">
        <w:rPr>
          <w:sz w:val="22"/>
          <w:szCs w:val="22"/>
          <w:lang w:val="en-GB"/>
        </w:rPr>
        <w:t>.</w:t>
      </w:r>
      <w:r w:rsidR="00C4588C" w:rsidRPr="00C35025">
        <w:rPr>
          <w:sz w:val="22"/>
          <w:szCs w:val="22"/>
          <w:lang w:val="en-GB"/>
        </w:rPr>
        <w:t xml:space="preserve"> </w:t>
      </w:r>
      <w:r w:rsidRPr="00497CA5">
        <w:rPr>
          <w:sz w:val="22"/>
          <w:szCs w:val="22"/>
          <w:lang w:val="en-GB"/>
        </w:rPr>
        <w:t>P</w:t>
      </w:r>
      <w:r w:rsidR="00C4588C" w:rsidRPr="00497CA5">
        <w:rPr>
          <w:sz w:val="22"/>
          <w:szCs w:val="22"/>
          <w:lang w:val="en-GB"/>
        </w:rPr>
        <w:t xml:space="preserve">roducts can be located either on height 1 or 2. </w:t>
      </w:r>
      <w:r w:rsidR="00C71950">
        <w:rPr>
          <w:sz w:val="22"/>
          <w:szCs w:val="22"/>
          <w:lang w:val="en-GB"/>
        </w:rPr>
        <w:t xml:space="preserve">This part only has one middle aisle and no back aisles. </w:t>
      </w:r>
      <w:r w:rsidR="00C4588C" w:rsidRPr="00497CA5">
        <w:rPr>
          <w:sz w:val="22"/>
          <w:szCs w:val="22"/>
          <w:lang w:val="en-GB"/>
        </w:rPr>
        <w:t xml:space="preserve">In </w:t>
      </w:r>
      <w:r w:rsidR="00C4588C" w:rsidRPr="00C35025">
        <w:rPr>
          <w:sz w:val="22"/>
          <w:szCs w:val="22"/>
          <w:lang w:val="en-GB"/>
        </w:rPr>
        <w:t>part J both containers (there are two) consist of two rows with</w:t>
      </w:r>
      <w:r w:rsidR="00FC7A02">
        <w:rPr>
          <w:sz w:val="22"/>
          <w:szCs w:val="22"/>
          <w:lang w:val="en-GB"/>
        </w:rPr>
        <w:t xml:space="preserve"> 15 racks </w:t>
      </w:r>
      <w:r w:rsidR="00074C76">
        <w:rPr>
          <w:sz w:val="22"/>
          <w:szCs w:val="22"/>
          <w:lang w:val="en-GB"/>
        </w:rPr>
        <w:t>per container</w:t>
      </w:r>
      <w:r w:rsidR="00FC7A02">
        <w:rPr>
          <w:sz w:val="22"/>
          <w:szCs w:val="22"/>
          <w:lang w:val="en-GB"/>
        </w:rPr>
        <w:t xml:space="preserve">. There is </w:t>
      </w:r>
      <w:r w:rsidR="00C4588C" w:rsidRPr="00C35025">
        <w:rPr>
          <w:sz w:val="22"/>
          <w:szCs w:val="22"/>
          <w:lang w:val="en-GB"/>
        </w:rPr>
        <w:t>one aisle in between</w:t>
      </w:r>
      <w:r w:rsidR="00034EFC">
        <w:rPr>
          <w:sz w:val="22"/>
          <w:szCs w:val="22"/>
          <w:lang w:val="en-GB"/>
        </w:rPr>
        <w:t xml:space="preserve"> and products can be stored on 3 heights</w:t>
      </w:r>
      <w:r w:rsidR="00C4588C" w:rsidRPr="00C35025">
        <w:rPr>
          <w:sz w:val="22"/>
          <w:szCs w:val="22"/>
          <w:lang w:val="en-GB"/>
        </w:rPr>
        <w:t>.</w:t>
      </w:r>
      <w:r w:rsidR="00C9474D">
        <w:rPr>
          <w:sz w:val="22"/>
          <w:szCs w:val="22"/>
          <w:lang w:val="en-GB"/>
        </w:rPr>
        <w:t xml:space="preserve"> </w:t>
      </w:r>
      <w:r w:rsidR="00C4588C" w:rsidRPr="00C35025">
        <w:rPr>
          <w:sz w:val="22"/>
          <w:szCs w:val="22"/>
          <w:lang w:val="en-GB"/>
        </w:rPr>
        <w:t xml:space="preserve">Part M consists of 12 rows </w:t>
      </w:r>
      <w:r w:rsidR="005951B3">
        <w:rPr>
          <w:sz w:val="22"/>
          <w:szCs w:val="22"/>
          <w:lang w:val="en-GB"/>
        </w:rPr>
        <w:t>with</w:t>
      </w:r>
      <w:r w:rsidR="00C4588C" w:rsidRPr="00C35025">
        <w:rPr>
          <w:sz w:val="22"/>
          <w:szCs w:val="22"/>
          <w:lang w:val="en-GB"/>
        </w:rPr>
        <w:t xml:space="preserve"> 15 </w:t>
      </w:r>
      <w:r w:rsidR="00E100C5">
        <w:rPr>
          <w:sz w:val="22"/>
          <w:szCs w:val="22"/>
          <w:lang w:val="en-GB"/>
        </w:rPr>
        <w:t>racks</w:t>
      </w:r>
      <w:r w:rsidR="005951B3">
        <w:rPr>
          <w:sz w:val="22"/>
          <w:szCs w:val="22"/>
          <w:lang w:val="en-GB"/>
        </w:rPr>
        <w:t xml:space="preserve"> each</w:t>
      </w:r>
      <w:r w:rsidR="00C71950">
        <w:rPr>
          <w:sz w:val="22"/>
          <w:szCs w:val="22"/>
          <w:lang w:val="en-GB"/>
        </w:rPr>
        <w:t xml:space="preserve"> and 6 aisles in between</w:t>
      </w:r>
      <w:r w:rsidR="00C4588C" w:rsidRPr="00C35025">
        <w:rPr>
          <w:sz w:val="22"/>
          <w:szCs w:val="22"/>
          <w:lang w:val="en-GB"/>
        </w:rPr>
        <w:t xml:space="preserve">. The height of the </w:t>
      </w:r>
      <w:r w:rsidR="00E100C5">
        <w:rPr>
          <w:sz w:val="22"/>
          <w:szCs w:val="22"/>
          <w:lang w:val="en-GB"/>
        </w:rPr>
        <w:t>rack</w:t>
      </w:r>
      <w:r w:rsidR="00C4588C" w:rsidRPr="00C35025">
        <w:rPr>
          <w:sz w:val="22"/>
          <w:szCs w:val="22"/>
          <w:lang w:val="en-GB"/>
        </w:rPr>
        <w:t xml:space="preserve">s </w:t>
      </w:r>
      <w:r w:rsidR="005E3A22">
        <w:rPr>
          <w:sz w:val="22"/>
          <w:szCs w:val="22"/>
          <w:lang w:val="en-GB"/>
        </w:rPr>
        <w:t>vary from 4 to 7 d</w:t>
      </w:r>
      <w:r w:rsidR="005951B3">
        <w:rPr>
          <w:sz w:val="22"/>
          <w:szCs w:val="22"/>
          <w:lang w:val="en-GB"/>
        </w:rPr>
        <w:t>epending on the type of product</w:t>
      </w:r>
      <w:r w:rsidR="00C4588C" w:rsidRPr="00C35025">
        <w:rPr>
          <w:sz w:val="22"/>
          <w:szCs w:val="22"/>
          <w:lang w:val="en-GB"/>
        </w:rPr>
        <w:t xml:space="preserve">. Parts J and M are both </w:t>
      </w:r>
      <w:r w:rsidR="0033268F">
        <w:rPr>
          <w:sz w:val="22"/>
          <w:szCs w:val="22"/>
          <w:lang w:val="en-GB"/>
        </w:rPr>
        <w:t>narrow</w:t>
      </w:r>
      <w:r w:rsidR="00C4588C" w:rsidRPr="00C35025">
        <w:rPr>
          <w:sz w:val="22"/>
          <w:szCs w:val="22"/>
          <w:lang w:val="en-GB"/>
        </w:rPr>
        <w:t xml:space="preserve"> aisles</w:t>
      </w:r>
      <w:r w:rsidR="005951B3">
        <w:rPr>
          <w:sz w:val="22"/>
          <w:szCs w:val="22"/>
          <w:lang w:val="en-GB"/>
        </w:rPr>
        <w:t>.</w:t>
      </w:r>
    </w:p>
    <w:p w:rsidR="00C4588C" w:rsidRDefault="00C4588C" w:rsidP="00C4588C">
      <w:pPr>
        <w:spacing w:line="360" w:lineRule="auto"/>
        <w:jc w:val="both"/>
        <w:rPr>
          <w:sz w:val="22"/>
          <w:szCs w:val="22"/>
          <w:lang w:val="en-GB"/>
        </w:rPr>
      </w:pPr>
      <w:r w:rsidRPr="00C35025">
        <w:rPr>
          <w:sz w:val="22"/>
          <w:szCs w:val="22"/>
          <w:lang w:val="en-GB"/>
        </w:rPr>
        <w:t xml:space="preserve">The rows </w:t>
      </w:r>
      <w:r>
        <w:rPr>
          <w:sz w:val="22"/>
          <w:szCs w:val="22"/>
          <w:lang w:val="en-GB"/>
        </w:rPr>
        <w:t xml:space="preserve">in part M </w:t>
      </w:r>
      <w:r w:rsidRPr="00C35025">
        <w:rPr>
          <w:sz w:val="22"/>
          <w:szCs w:val="22"/>
          <w:lang w:val="en-GB"/>
        </w:rPr>
        <w:t xml:space="preserve">are made in such a way that an employee can </w:t>
      </w:r>
      <w:r w:rsidR="00DB6249">
        <w:rPr>
          <w:sz w:val="22"/>
          <w:szCs w:val="22"/>
          <w:lang w:val="en-GB"/>
        </w:rPr>
        <w:t xml:space="preserve">enter </w:t>
      </w:r>
      <w:r w:rsidRPr="00C35025">
        <w:rPr>
          <w:sz w:val="22"/>
          <w:szCs w:val="22"/>
          <w:lang w:val="en-GB"/>
        </w:rPr>
        <w:t xml:space="preserve">the first row, walk all the way to the back and return to the front in the second row, and so on. </w:t>
      </w:r>
      <w:r w:rsidR="00BB122B" w:rsidRPr="00BB122B">
        <w:rPr>
          <w:sz w:val="22"/>
          <w:szCs w:val="22"/>
          <w:lang w:val="en-GB"/>
        </w:rPr>
        <w:t>T</w:t>
      </w:r>
      <w:r w:rsidR="00DB6249" w:rsidRPr="00BB122B">
        <w:rPr>
          <w:sz w:val="22"/>
          <w:szCs w:val="22"/>
          <w:lang w:val="en-GB"/>
        </w:rPr>
        <w:t xml:space="preserve">his is called </w:t>
      </w:r>
      <w:r w:rsidR="00BB122B" w:rsidRPr="00BB122B">
        <w:rPr>
          <w:sz w:val="22"/>
          <w:szCs w:val="22"/>
          <w:lang w:val="en-GB"/>
        </w:rPr>
        <w:t xml:space="preserve">an </w:t>
      </w:r>
      <w:r w:rsidR="007D2EAC">
        <w:rPr>
          <w:sz w:val="22"/>
          <w:szCs w:val="22"/>
          <w:lang w:val="en-GB"/>
        </w:rPr>
        <w:t>“s</w:t>
      </w:r>
      <w:r w:rsidR="00DB6249" w:rsidRPr="00BB122B">
        <w:rPr>
          <w:sz w:val="22"/>
          <w:szCs w:val="22"/>
          <w:lang w:val="en-GB"/>
        </w:rPr>
        <w:t xml:space="preserve">-shape </w:t>
      </w:r>
      <w:r w:rsidR="00BB122B" w:rsidRPr="00BB122B">
        <w:rPr>
          <w:sz w:val="22"/>
          <w:szCs w:val="22"/>
          <w:lang w:val="en-GB"/>
        </w:rPr>
        <w:t>routing policy</w:t>
      </w:r>
      <w:r w:rsidR="007D2EAC">
        <w:rPr>
          <w:sz w:val="22"/>
          <w:szCs w:val="22"/>
          <w:lang w:val="en-GB"/>
        </w:rPr>
        <w:t>”</w:t>
      </w:r>
      <w:r w:rsidR="00BB122B" w:rsidRPr="00BB122B">
        <w:rPr>
          <w:sz w:val="22"/>
          <w:szCs w:val="22"/>
          <w:lang w:val="en-GB"/>
        </w:rPr>
        <w:t xml:space="preserve"> according to Roodbergen (2001)</w:t>
      </w:r>
      <w:r w:rsidR="000C64A8">
        <w:rPr>
          <w:sz w:val="22"/>
          <w:szCs w:val="22"/>
          <w:lang w:val="en-GB"/>
        </w:rPr>
        <w:t xml:space="preserve"> as can be seen in Figure 5</w:t>
      </w:r>
      <w:r w:rsidR="00DB6249" w:rsidRPr="00BB122B">
        <w:rPr>
          <w:sz w:val="22"/>
          <w:szCs w:val="22"/>
          <w:lang w:val="en-GB"/>
        </w:rPr>
        <w:t xml:space="preserve">. </w:t>
      </w:r>
      <w:r w:rsidRPr="00C35025">
        <w:rPr>
          <w:sz w:val="22"/>
          <w:szCs w:val="22"/>
          <w:lang w:val="en-GB"/>
        </w:rPr>
        <w:t>However, most of the time the employees leave the carts at the front of a row, pick the products that are located in that row, and return to the front of that row again t</w:t>
      </w:r>
      <w:r w:rsidR="007663AA">
        <w:rPr>
          <w:sz w:val="22"/>
          <w:szCs w:val="22"/>
          <w:lang w:val="en-GB"/>
        </w:rPr>
        <w:t xml:space="preserve">o put the products on the cart. According to Roodbergen (2001) this is called a </w:t>
      </w:r>
      <w:r w:rsidR="007D2EAC">
        <w:rPr>
          <w:sz w:val="22"/>
          <w:szCs w:val="22"/>
          <w:lang w:val="en-GB"/>
        </w:rPr>
        <w:t>“</w:t>
      </w:r>
      <w:r w:rsidR="007663AA">
        <w:rPr>
          <w:sz w:val="22"/>
          <w:szCs w:val="22"/>
          <w:lang w:val="en-GB"/>
        </w:rPr>
        <w:t>return routing policy</w:t>
      </w:r>
      <w:r w:rsidR="007D2EAC">
        <w:rPr>
          <w:sz w:val="22"/>
          <w:szCs w:val="22"/>
          <w:lang w:val="en-GB"/>
        </w:rPr>
        <w:t>”</w:t>
      </w:r>
      <w:r w:rsidR="007663AA">
        <w:rPr>
          <w:sz w:val="22"/>
          <w:szCs w:val="22"/>
          <w:lang w:val="en-GB"/>
        </w:rPr>
        <w:t xml:space="preserve"> as can be seen in Figure 6. </w:t>
      </w:r>
      <w:r>
        <w:rPr>
          <w:sz w:val="22"/>
          <w:szCs w:val="22"/>
          <w:lang w:val="en-GB"/>
        </w:rPr>
        <w:t>The employees are picking on both sides of the row when they walk through</w:t>
      </w:r>
      <w:r w:rsidR="00D60067">
        <w:rPr>
          <w:sz w:val="22"/>
          <w:szCs w:val="22"/>
          <w:lang w:val="en-GB"/>
        </w:rPr>
        <w:t xml:space="preserve">, this is called two-sided picking </w:t>
      </w:r>
      <w:r w:rsidR="00C86C16" w:rsidRPr="00C86C16">
        <w:rPr>
          <w:noProof/>
          <w:sz w:val="22"/>
          <w:szCs w:val="22"/>
          <w:lang w:val="en-GB"/>
        </w:rPr>
        <w:t>(</w:t>
      </w:r>
      <w:r w:rsidR="00C86C16">
        <w:rPr>
          <w:noProof/>
          <w:sz w:val="22"/>
          <w:szCs w:val="22"/>
          <w:lang w:val="en-GB"/>
        </w:rPr>
        <w:t>De Koster &amp; Dekker,</w:t>
      </w:r>
      <w:r w:rsidR="00C86C16" w:rsidRPr="00C86C16">
        <w:rPr>
          <w:noProof/>
          <w:sz w:val="22"/>
          <w:szCs w:val="22"/>
          <w:lang w:val="en-GB"/>
        </w:rPr>
        <w:t xml:space="preserve"> 2015)</w:t>
      </w:r>
      <w:r>
        <w:rPr>
          <w:sz w:val="22"/>
          <w:szCs w:val="22"/>
          <w:lang w:val="en-GB"/>
        </w:rPr>
        <w:t>.</w:t>
      </w:r>
      <w:r w:rsidR="00D074E6">
        <w:rPr>
          <w:sz w:val="22"/>
          <w:szCs w:val="22"/>
          <w:lang w:val="en-GB"/>
        </w:rPr>
        <w:t xml:space="preserve"> In Part </w:t>
      </w:r>
      <w:r w:rsidR="00C71950">
        <w:rPr>
          <w:sz w:val="22"/>
          <w:szCs w:val="22"/>
          <w:lang w:val="en-GB"/>
        </w:rPr>
        <w:t xml:space="preserve">J and </w:t>
      </w:r>
      <w:r w:rsidR="0023618B">
        <w:rPr>
          <w:sz w:val="22"/>
          <w:szCs w:val="22"/>
          <w:lang w:val="en-GB"/>
        </w:rPr>
        <w:t>E,</w:t>
      </w:r>
      <w:r w:rsidR="00D074E6">
        <w:rPr>
          <w:sz w:val="22"/>
          <w:szCs w:val="22"/>
          <w:lang w:val="en-GB"/>
        </w:rPr>
        <w:t xml:space="preserve"> the return policy must be used, since there is only a middle aisle and no back aisles.</w:t>
      </w:r>
    </w:p>
    <w:p w:rsidR="00AC0D54" w:rsidRDefault="00AC0D54" w:rsidP="00C4588C">
      <w:pPr>
        <w:spacing w:line="360" w:lineRule="auto"/>
        <w:jc w:val="both"/>
        <w:rPr>
          <w:sz w:val="22"/>
          <w:szCs w:val="22"/>
          <w:lang w:val="en-GB"/>
        </w:rPr>
      </w:pPr>
    </w:p>
    <w:p w:rsidR="000C64A8" w:rsidRPr="000C64A8" w:rsidRDefault="000C64A8" w:rsidP="003F4BEA">
      <w:pPr>
        <w:rPr>
          <w:b/>
          <w:color w:val="1F497D" w:themeColor="text2"/>
          <w:sz w:val="22"/>
          <w:szCs w:val="22"/>
          <w:lang w:val="en-GB"/>
        </w:rPr>
      </w:pPr>
      <w:r w:rsidRPr="000C64A8">
        <w:rPr>
          <w:b/>
          <w:color w:val="1F497D" w:themeColor="text2"/>
          <w:sz w:val="22"/>
          <w:szCs w:val="22"/>
          <w:lang w:val="en-GB"/>
        </w:rPr>
        <w:t xml:space="preserve">Figure </w:t>
      </w:r>
      <w:r>
        <w:rPr>
          <w:b/>
          <w:color w:val="1F497D" w:themeColor="text2"/>
          <w:sz w:val="22"/>
          <w:szCs w:val="22"/>
          <w:lang w:val="en-GB"/>
        </w:rPr>
        <w:t>5</w:t>
      </w:r>
      <w:r w:rsidRPr="000C64A8">
        <w:rPr>
          <w:b/>
          <w:color w:val="1F497D" w:themeColor="text2"/>
          <w:sz w:val="22"/>
          <w:szCs w:val="22"/>
          <w:lang w:val="en-GB"/>
        </w:rPr>
        <w:t>: S-shape routing of order pickers</w:t>
      </w:r>
      <w:r w:rsidR="00D226F9">
        <w:rPr>
          <w:b/>
          <w:color w:val="1F497D" w:themeColor="text2"/>
          <w:sz w:val="22"/>
          <w:szCs w:val="22"/>
          <w:lang w:val="en-GB"/>
        </w:rPr>
        <w:tab/>
        <w:t xml:space="preserve">          Figure 6: Return routing of order pickers</w:t>
      </w:r>
    </w:p>
    <w:p w:rsidR="000C64A8" w:rsidRDefault="00D226F9" w:rsidP="003F4BEA">
      <w:pPr>
        <w:spacing w:before="0" w:after="0" w:line="360" w:lineRule="auto"/>
        <w:jc w:val="both"/>
        <w:rPr>
          <w:sz w:val="22"/>
          <w:szCs w:val="22"/>
          <w:lang w:val="en-GB"/>
        </w:rPr>
      </w:pPr>
      <w:r>
        <w:rPr>
          <w:noProof/>
          <w:lang w:val="en-GB" w:eastAsia="en-GB"/>
        </w:rPr>
        <w:drawing>
          <wp:anchor distT="0" distB="0" distL="114300" distR="114300" simplePos="0" relativeHeight="251658240" behindDoc="0" locked="0" layoutInCell="1" allowOverlap="1" wp14:anchorId="78A71919" wp14:editId="3D7AC4A0">
            <wp:simplePos x="0" y="0"/>
            <wp:positionH relativeFrom="column">
              <wp:posOffset>3012440</wp:posOffset>
            </wp:positionH>
            <wp:positionV relativeFrom="paragraph">
              <wp:posOffset>10160</wp:posOffset>
            </wp:positionV>
            <wp:extent cx="2243455" cy="1838960"/>
            <wp:effectExtent l="0" t="0" r="4445" b="8890"/>
            <wp:wrapSquare wrapText="bothSides"/>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cstate="print">
                      <a:extLst>
                        <a:ext uri="{28A0092B-C50C-407E-A947-70E740481C1C}">
                          <a14:useLocalDpi xmlns:a14="http://schemas.microsoft.com/office/drawing/2010/main" val="0"/>
                        </a:ext>
                      </a:extLst>
                    </a:blip>
                    <a:srcRect l="25538" t="25822" r="67425" b="55611"/>
                    <a:stretch/>
                  </pic:blipFill>
                  <pic:spPr bwMode="auto">
                    <a:xfrm>
                      <a:off x="0" y="0"/>
                      <a:ext cx="2243455" cy="1838960"/>
                    </a:xfrm>
                    <a:prstGeom prst="rect">
                      <a:avLst/>
                    </a:prstGeom>
                    <a:ln>
                      <a:noFill/>
                    </a:ln>
                    <a:extLst>
                      <a:ext uri="{53640926-AAD7-44D8-BBD7-CCE9431645EC}">
                        <a14:shadowObscured xmlns:a14="http://schemas.microsoft.com/office/drawing/2010/main"/>
                      </a:ext>
                    </a:extLst>
                  </pic:spPr>
                </pic:pic>
              </a:graphicData>
            </a:graphic>
          </wp:anchor>
        </w:drawing>
      </w:r>
      <w:r w:rsidR="000C64A8">
        <w:rPr>
          <w:noProof/>
          <w:lang w:val="en-GB" w:eastAsia="en-GB"/>
        </w:rPr>
        <w:drawing>
          <wp:inline distT="0" distB="0" distL="0" distR="0" wp14:anchorId="29D6015F" wp14:editId="11FF6BC9">
            <wp:extent cx="2220515" cy="1818168"/>
            <wp:effectExtent l="0" t="0" r="889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cstate="print"/>
                    <a:srcRect l="13647" t="28582" r="79259" b="52829"/>
                    <a:stretch/>
                  </pic:blipFill>
                  <pic:spPr bwMode="auto">
                    <a:xfrm>
                      <a:off x="0" y="0"/>
                      <a:ext cx="2278232" cy="1865427"/>
                    </a:xfrm>
                    <a:prstGeom prst="rect">
                      <a:avLst/>
                    </a:prstGeom>
                    <a:ln>
                      <a:noFill/>
                    </a:ln>
                    <a:extLst>
                      <a:ext uri="{53640926-AAD7-44D8-BBD7-CCE9431645EC}">
                        <a14:shadowObscured xmlns:a14="http://schemas.microsoft.com/office/drawing/2010/main"/>
                      </a:ext>
                    </a:extLst>
                  </pic:spPr>
                </pic:pic>
              </a:graphicData>
            </a:graphic>
          </wp:inline>
        </w:drawing>
      </w:r>
    </w:p>
    <w:p w:rsidR="00ED3875" w:rsidRDefault="003F4BEA" w:rsidP="003F4BEA">
      <w:pPr>
        <w:spacing w:before="0" w:line="360" w:lineRule="auto"/>
        <w:jc w:val="both"/>
        <w:rPr>
          <w:i/>
          <w:sz w:val="18"/>
          <w:szCs w:val="18"/>
          <w:lang w:val="en-GB"/>
        </w:rPr>
      </w:pPr>
      <w:r>
        <w:rPr>
          <w:i/>
          <w:sz w:val="18"/>
          <w:szCs w:val="18"/>
          <w:lang w:val="en-GB"/>
        </w:rPr>
        <w:t xml:space="preserve"> </w:t>
      </w:r>
      <w:r w:rsidR="00A7372C" w:rsidRPr="003F4BEA">
        <w:rPr>
          <w:i/>
          <w:sz w:val="18"/>
          <w:szCs w:val="18"/>
          <w:lang w:val="en-GB"/>
        </w:rPr>
        <w:t xml:space="preserve">  </w:t>
      </w:r>
      <w:sdt>
        <w:sdtPr>
          <w:rPr>
            <w:i/>
            <w:sz w:val="18"/>
            <w:szCs w:val="18"/>
            <w:lang w:val="en-GB"/>
          </w:rPr>
          <w:id w:val="-434672400"/>
          <w:citation/>
        </w:sdtPr>
        <w:sdtEndPr/>
        <w:sdtContent>
          <w:r w:rsidR="009313C9" w:rsidRPr="003F4BEA">
            <w:rPr>
              <w:i/>
              <w:sz w:val="18"/>
              <w:szCs w:val="18"/>
              <w:lang w:val="en-GB"/>
            </w:rPr>
            <w:fldChar w:fldCharType="begin"/>
          </w:r>
          <w:r w:rsidR="009259F1">
            <w:rPr>
              <w:i/>
              <w:sz w:val="18"/>
              <w:szCs w:val="18"/>
              <w:lang w:val="en-GB"/>
            </w:rPr>
            <w:instrText xml:space="preserve">CITATION Roo01 \t  \l 1043 </w:instrText>
          </w:r>
          <w:r w:rsidR="009313C9" w:rsidRPr="003F4BEA">
            <w:rPr>
              <w:i/>
              <w:sz w:val="18"/>
              <w:szCs w:val="18"/>
              <w:lang w:val="en-GB"/>
            </w:rPr>
            <w:fldChar w:fldCharType="separate"/>
          </w:r>
          <w:r w:rsidR="00B7081D" w:rsidRPr="00B7081D">
            <w:rPr>
              <w:noProof/>
              <w:sz w:val="18"/>
              <w:szCs w:val="18"/>
              <w:lang w:val="en-GB"/>
            </w:rPr>
            <w:t>(Roodbergen, 2001)</w:t>
          </w:r>
          <w:r w:rsidR="009313C9" w:rsidRPr="003F4BEA">
            <w:rPr>
              <w:i/>
              <w:sz w:val="18"/>
              <w:szCs w:val="18"/>
              <w:lang w:val="en-GB"/>
            </w:rPr>
            <w:fldChar w:fldCharType="end"/>
          </w:r>
        </w:sdtContent>
      </w:sdt>
      <w:r w:rsidR="00ED3875" w:rsidRPr="003F4BEA">
        <w:rPr>
          <w:i/>
          <w:sz w:val="18"/>
          <w:szCs w:val="18"/>
          <w:lang w:val="en-GB"/>
        </w:rPr>
        <w:tab/>
      </w:r>
      <w:r w:rsidR="00ED3875" w:rsidRPr="003F4BEA">
        <w:rPr>
          <w:i/>
          <w:sz w:val="18"/>
          <w:szCs w:val="18"/>
          <w:lang w:val="en-GB"/>
        </w:rPr>
        <w:tab/>
      </w:r>
      <w:r w:rsidR="00ED3875" w:rsidRPr="003F4BEA">
        <w:rPr>
          <w:i/>
          <w:sz w:val="18"/>
          <w:szCs w:val="18"/>
          <w:lang w:val="en-GB"/>
        </w:rPr>
        <w:tab/>
      </w:r>
      <w:r w:rsidR="00ED3875" w:rsidRPr="003F4BEA">
        <w:rPr>
          <w:i/>
          <w:sz w:val="18"/>
          <w:szCs w:val="18"/>
          <w:lang w:val="en-GB"/>
        </w:rPr>
        <w:tab/>
        <w:t xml:space="preserve">          </w:t>
      </w:r>
      <w:r w:rsidR="00A7372C" w:rsidRPr="003F4BEA">
        <w:rPr>
          <w:i/>
          <w:sz w:val="18"/>
          <w:szCs w:val="18"/>
          <w:lang w:val="en-GB"/>
        </w:rPr>
        <w:t xml:space="preserve">  </w:t>
      </w:r>
      <w:r>
        <w:rPr>
          <w:i/>
          <w:sz w:val="18"/>
          <w:szCs w:val="18"/>
          <w:lang w:val="en-GB"/>
        </w:rPr>
        <w:t xml:space="preserve">   </w:t>
      </w:r>
      <w:sdt>
        <w:sdtPr>
          <w:rPr>
            <w:i/>
            <w:sz w:val="18"/>
            <w:szCs w:val="18"/>
            <w:lang w:val="en-GB"/>
          </w:rPr>
          <w:id w:val="-957104806"/>
          <w:citation/>
        </w:sdtPr>
        <w:sdtEndPr/>
        <w:sdtContent>
          <w:r w:rsidR="009313C9" w:rsidRPr="003F4BEA">
            <w:rPr>
              <w:i/>
              <w:sz w:val="18"/>
              <w:szCs w:val="18"/>
              <w:lang w:val="en-GB"/>
            </w:rPr>
            <w:fldChar w:fldCharType="begin"/>
          </w:r>
          <w:r w:rsidR="009259F1">
            <w:rPr>
              <w:i/>
              <w:sz w:val="18"/>
              <w:szCs w:val="18"/>
              <w:lang w:val="en-GB"/>
            </w:rPr>
            <w:instrText xml:space="preserve">CITATION Roo01 \t  \l 1043 </w:instrText>
          </w:r>
          <w:r w:rsidR="009313C9" w:rsidRPr="003F4BEA">
            <w:rPr>
              <w:i/>
              <w:sz w:val="18"/>
              <w:szCs w:val="18"/>
              <w:lang w:val="en-GB"/>
            </w:rPr>
            <w:fldChar w:fldCharType="separate"/>
          </w:r>
          <w:r w:rsidR="00B7081D" w:rsidRPr="00B7081D">
            <w:rPr>
              <w:noProof/>
              <w:sz w:val="18"/>
              <w:szCs w:val="18"/>
              <w:lang w:val="en-GB"/>
            </w:rPr>
            <w:t>(Roodbergen, 2001)</w:t>
          </w:r>
          <w:r w:rsidR="009313C9" w:rsidRPr="003F4BEA">
            <w:rPr>
              <w:i/>
              <w:sz w:val="18"/>
              <w:szCs w:val="18"/>
              <w:lang w:val="en-GB"/>
            </w:rPr>
            <w:fldChar w:fldCharType="end"/>
          </w:r>
        </w:sdtContent>
      </w:sdt>
    </w:p>
    <w:p w:rsidR="009906E6" w:rsidRDefault="009906E6" w:rsidP="009906E6">
      <w:pPr>
        <w:spacing w:line="360" w:lineRule="auto"/>
        <w:jc w:val="both"/>
        <w:rPr>
          <w:sz w:val="22"/>
          <w:szCs w:val="22"/>
          <w:lang w:val="en-GB"/>
        </w:rPr>
      </w:pPr>
      <w:r>
        <w:rPr>
          <w:sz w:val="22"/>
          <w:szCs w:val="22"/>
          <w:lang w:val="en-GB"/>
        </w:rPr>
        <w:t xml:space="preserve">When the employees are picking orders in the central warehouse, they start in front of the office. There the scanners are located which they need for the order picking process. They first start picking </w:t>
      </w:r>
      <w:r w:rsidR="008D0ED9">
        <w:rPr>
          <w:sz w:val="22"/>
          <w:szCs w:val="22"/>
          <w:lang w:val="en-GB"/>
        </w:rPr>
        <w:t xml:space="preserve">products </w:t>
      </w:r>
      <w:r>
        <w:rPr>
          <w:sz w:val="22"/>
          <w:szCs w:val="22"/>
          <w:lang w:val="en-GB"/>
        </w:rPr>
        <w:t xml:space="preserve">in part E. These are the bigger products and they are put directly on a roll container. When all the products in this part are picked, the roll container is put in front of the office. Then the order picker goes to the inbound part and gets himself a cart with a large box to pick the smaller products from parts J and M. When they are finished picking products from these parts, the cart with the box are put in front of the office. Then all the orders are put in the same roll container if it fits, so that there is one roll container for every store that has to be supplied. Then the </w:t>
      </w:r>
      <w:r w:rsidR="008D0ED9">
        <w:rPr>
          <w:sz w:val="22"/>
          <w:szCs w:val="22"/>
          <w:lang w:val="en-GB"/>
        </w:rPr>
        <w:t>roll container is</w:t>
      </w:r>
      <w:r>
        <w:rPr>
          <w:sz w:val="22"/>
          <w:szCs w:val="22"/>
          <w:lang w:val="en-GB"/>
        </w:rPr>
        <w:t xml:space="preserve"> wrapped with plastic and put in the outbound part of the central warehouse. Hereafter, the pick list will be printed and given to an employee in the office. There the pick list can be checked when necessary.</w:t>
      </w:r>
    </w:p>
    <w:p w:rsidR="009906E6" w:rsidRDefault="009906E6" w:rsidP="009906E6">
      <w:pPr>
        <w:spacing w:line="360" w:lineRule="auto"/>
        <w:jc w:val="both"/>
        <w:rPr>
          <w:sz w:val="22"/>
          <w:szCs w:val="22"/>
          <w:lang w:val="en-GB"/>
        </w:rPr>
      </w:pPr>
      <w:r>
        <w:rPr>
          <w:sz w:val="22"/>
          <w:szCs w:val="22"/>
          <w:lang w:val="en-GB"/>
        </w:rPr>
        <w:t>With respect to customer orders through the webshop, the products have to</w:t>
      </w:r>
      <w:r w:rsidR="00EF2637">
        <w:rPr>
          <w:sz w:val="22"/>
          <w:szCs w:val="22"/>
          <w:lang w:val="en-GB"/>
        </w:rPr>
        <w:t xml:space="preserve"> be</w:t>
      </w:r>
      <w:r>
        <w:rPr>
          <w:sz w:val="22"/>
          <w:szCs w:val="22"/>
          <w:lang w:val="en-GB"/>
        </w:rPr>
        <w:t xml:space="preserve"> packed so that they can be delivered to the customer by PostNL or Thijse. The employees choose a box by themselves to put the product in, add the invoice, pack the product, and put the address label on the package.</w:t>
      </w:r>
    </w:p>
    <w:p w:rsidR="003F15F9" w:rsidRDefault="003F15F9" w:rsidP="003F15F9">
      <w:pPr>
        <w:spacing w:line="360" w:lineRule="auto"/>
        <w:jc w:val="both"/>
        <w:rPr>
          <w:sz w:val="22"/>
          <w:szCs w:val="22"/>
          <w:lang w:val="en-GB"/>
        </w:rPr>
      </w:pPr>
      <w:r>
        <w:rPr>
          <w:sz w:val="22"/>
          <w:szCs w:val="22"/>
          <w:lang w:val="en-GB"/>
        </w:rPr>
        <w:t>The orders that have to be send to the Foto Klein stores, are always collected first. This is because these stores need to be supplied in time so that they can supplement their stock. Some of the roll carts have to be ready before 9:00h, because then the morning route will be delivered.</w:t>
      </w:r>
      <w:r w:rsidR="004C0341">
        <w:rPr>
          <w:sz w:val="22"/>
          <w:szCs w:val="22"/>
          <w:lang w:val="en-GB"/>
        </w:rPr>
        <w:t xml:space="preserve"> These order have been collected the day before.</w:t>
      </w:r>
      <w:r>
        <w:rPr>
          <w:sz w:val="22"/>
          <w:szCs w:val="22"/>
          <w:lang w:val="en-GB"/>
        </w:rPr>
        <w:t xml:space="preserve"> And other roll containers before 12:</w:t>
      </w:r>
      <w:r w:rsidR="007D74A0">
        <w:rPr>
          <w:sz w:val="22"/>
          <w:szCs w:val="22"/>
          <w:lang w:val="en-GB"/>
        </w:rPr>
        <w:t>30</w:t>
      </w:r>
      <w:r>
        <w:rPr>
          <w:sz w:val="22"/>
          <w:szCs w:val="22"/>
          <w:lang w:val="en-GB"/>
        </w:rPr>
        <w:t xml:space="preserve">h, because then the afternoon route is delivered. </w:t>
      </w:r>
      <w:r w:rsidR="004C0341">
        <w:rPr>
          <w:sz w:val="22"/>
          <w:szCs w:val="22"/>
          <w:lang w:val="en-GB"/>
        </w:rPr>
        <w:t xml:space="preserve">These order may also largely be collected the day before and can be finished in the morning. </w:t>
      </w:r>
      <w:r>
        <w:rPr>
          <w:sz w:val="22"/>
          <w:szCs w:val="22"/>
          <w:lang w:val="en-GB"/>
        </w:rPr>
        <w:t>After these orders are collected and put ready for transportation, the customer orders via the webshop will be collected. These all have to be collected before 22:30h, since PostNL will then be at the central warehouse to pick up all the orders. Same day deliveries are collected separately, because there are not more than a few per day. These orders will be picked up in the afternoon so that they can be delivered later in the afternoon or in the evening to the customer by Thijse or PostNL.</w:t>
      </w:r>
    </w:p>
    <w:p w:rsidR="00CD6A36" w:rsidRDefault="002E735E" w:rsidP="00CD6A36">
      <w:pPr>
        <w:spacing w:line="360" w:lineRule="auto"/>
        <w:jc w:val="both"/>
        <w:rPr>
          <w:sz w:val="22"/>
          <w:szCs w:val="22"/>
          <w:lang w:val="en-GB"/>
        </w:rPr>
      </w:pPr>
      <w:r>
        <w:rPr>
          <w:sz w:val="22"/>
          <w:szCs w:val="22"/>
          <w:lang w:val="en-GB"/>
        </w:rPr>
        <w:t>I</w:t>
      </w:r>
      <w:r w:rsidR="00CD6A36">
        <w:rPr>
          <w:sz w:val="22"/>
          <w:szCs w:val="22"/>
          <w:lang w:val="en-GB"/>
        </w:rPr>
        <w:t>n Chapter 6, the routing policies will be taken into account.</w:t>
      </w:r>
      <w:r w:rsidR="00CA2F8F">
        <w:rPr>
          <w:sz w:val="22"/>
          <w:szCs w:val="22"/>
          <w:lang w:val="en-GB"/>
        </w:rPr>
        <w:t xml:space="preserve"> T</w:t>
      </w:r>
      <w:r w:rsidR="00CD6A36">
        <w:rPr>
          <w:sz w:val="22"/>
          <w:szCs w:val="22"/>
          <w:lang w:val="en-GB"/>
        </w:rPr>
        <w:t xml:space="preserve">he locations of the products in the central warehouse will be taken </w:t>
      </w:r>
      <w:r>
        <w:rPr>
          <w:sz w:val="22"/>
          <w:szCs w:val="22"/>
          <w:lang w:val="en-GB"/>
        </w:rPr>
        <w:t xml:space="preserve">a closer look at. </w:t>
      </w:r>
      <w:r w:rsidR="00CD6A36">
        <w:rPr>
          <w:sz w:val="22"/>
          <w:szCs w:val="22"/>
          <w:lang w:val="en-GB"/>
        </w:rPr>
        <w:t xml:space="preserve">It can then be seen if customer contact </w:t>
      </w:r>
      <w:r w:rsidR="00391938">
        <w:rPr>
          <w:sz w:val="22"/>
          <w:szCs w:val="22"/>
          <w:lang w:val="en-GB"/>
        </w:rPr>
        <w:t>may</w:t>
      </w:r>
      <w:r w:rsidR="00CD6A36">
        <w:rPr>
          <w:sz w:val="22"/>
          <w:szCs w:val="22"/>
          <w:lang w:val="en-GB"/>
        </w:rPr>
        <w:t xml:space="preserve"> be improved when the warehouse performance increases.</w:t>
      </w:r>
    </w:p>
    <w:p w:rsidR="00FD0274" w:rsidRPr="00FD0274" w:rsidRDefault="00FD0274" w:rsidP="00FD0274">
      <w:pPr>
        <w:pStyle w:val="Heading2"/>
        <w:spacing w:line="360" w:lineRule="auto"/>
        <w:jc w:val="both"/>
        <w:rPr>
          <w:sz w:val="22"/>
          <w:szCs w:val="22"/>
          <w:lang w:val="en-GB"/>
        </w:rPr>
      </w:pPr>
      <w:bookmarkStart w:id="12" w:name="_Toc433199265"/>
      <w:r w:rsidRPr="00FD0274">
        <w:rPr>
          <w:sz w:val="22"/>
          <w:szCs w:val="22"/>
          <w:lang w:val="en-GB"/>
        </w:rPr>
        <w:t>2.</w:t>
      </w:r>
      <w:r w:rsidR="00CA0963">
        <w:rPr>
          <w:sz w:val="22"/>
          <w:szCs w:val="22"/>
          <w:lang w:val="en-GB"/>
        </w:rPr>
        <w:t>3</w:t>
      </w:r>
      <w:r w:rsidRPr="00FD0274">
        <w:rPr>
          <w:sz w:val="22"/>
          <w:szCs w:val="22"/>
          <w:lang w:val="en-GB"/>
        </w:rPr>
        <w:t xml:space="preserve"> Customer contact</w:t>
      </w:r>
      <w:bookmarkEnd w:id="12"/>
    </w:p>
    <w:p w:rsidR="00516038" w:rsidRDefault="00516038" w:rsidP="00516038">
      <w:pPr>
        <w:spacing w:line="360" w:lineRule="auto"/>
        <w:jc w:val="both"/>
        <w:rPr>
          <w:sz w:val="22"/>
          <w:szCs w:val="22"/>
          <w:lang w:val="en-GB"/>
        </w:rPr>
      </w:pPr>
      <w:r w:rsidRPr="0053032E">
        <w:rPr>
          <w:sz w:val="22"/>
          <w:szCs w:val="22"/>
          <w:lang w:val="en-GB"/>
        </w:rPr>
        <w:t>A research performed by Kim, Jin &amp; Swinney (2008), examines the relation between various concepts related to online shopping. These concepts are e-loyalty, e-tr</w:t>
      </w:r>
      <w:r w:rsidR="00121F4D">
        <w:rPr>
          <w:sz w:val="22"/>
          <w:szCs w:val="22"/>
          <w:lang w:val="en-GB"/>
        </w:rPr>
        <w:t>ust, e-satisfaction, fulfilment/</w:t>
      </w:r>
      <w:r w:rsidRPr="0053032E">
        <w:rPr>
          <w:sz w:val="22"/>
          <w:szCs w:val="22"/>
          <w:lang w:val="en-GB"/>
        </w:rPr>
        <w:t>reliabilit</w:t>
      </w:r>
      <w:r w:rsidR="00121F4D">
        <w:rPr>
          <w:sz w:val="22"/>
          <w:szCs w:val="22"/>
          <w:lang w:val="en-GB"/>
        </w:rPr>
        <w:t>y, responsiveness, and security/</w:t>
      </w:r>
      <w:r w:rsidRPr="0053032E">
        <w:rPr>
          <w:sz w:val="22"/>
          <w:szCs w:val="22"/>
          <w:lang w:val="en-GB"/>
        </w:rPr>
        <w:t xml:space="preserve">privacy. </w:t>
      </w:r>
      <w:r w:rsidR="00903586" w:rsidRPr="0053032E">
        <w:rPr>
          <w:sz w:val="22"/>
          <w:szCs w:val="22"/>
          <w:lang w:val="en-GB"/>
        </w:rPr>
        <w:t xml:space="preserve">The first three concepts </w:t>
      </w:r>
      <w:r w:rsidR="009822AA">
        <w:rPr>
          <w:sz w:val="22"/>
          <w:szCs w:val="22"/>
          <w:lang w:val="en-GB"/>
        </w:rPr>
        <w:t>are</w:t>
      </w:r>
      <w:r w:rsidR="00903586" w:rsidRPr="0053032E">
        <w:rPr>
          <w:sz w:val="22"/>
          <w:szCs w:val="22"/>
          <w:lang w:val="en-GB"/>
        </w:rPr>
        <w:t xml:space="preserve"> what an online retailer wants to build up from the last four concepts, which are the dimensions of etail</w:t>
      </w:r>
      <w:r w:rsidR="00F82266">
        <w:rPr>
          <w:sz w:val="22"/>
          <w:szCs w:val="22"/>
          <w:lang w:val="en-GB"/>
        </w:rPr>
        <w:t xml:space="preserve"> (</w:t>
      </w:r>
      <w:r w:rsidR="00A6572A" w:rsidRPr="0053032E">
        <w:rPr>
          <w:sz w:val="22"/>
          <w:szCs w:val="22"/>
          <w:lang w:val="en-GB"/>
        </w:rPr>
        <w:t>online retail</w:t>
      </w:r>
      <w:r w:rsidR="00F82266">
        <w:rPr>
          <w:sz w:val="22"/>
          <w:szCs w:val="22"/>
          <w:lang w:val="en-GB"/>
        </w:rPr>
        <w:t>)</w:t>
      </w:r>
      <w:r w:rsidR="00903586" w:rsidRPr="0053032E">
        <w:rPr>
          <w:sz w:val="22"/>
          <w:szCs w:val="22"/>
          <w:lang w:val="en-GB"/>
        </w:rPr>
        <w:t xml:space="preserve">. </w:t>
      </w:r>
      <w:r w:rsidRPr="0053032E">
        <w:rPr>
          <w:sz w:val="22"/>
          <w:szCs w:val="22"/>
          <w:lang w:val="en-GB"/>
        </w:rPr>
        <w:t>They test nine hypotheses in which one of these c</w:t>
      </w:r>
      <w:r w:rsidR="00256708">
        <w:rPr>
          <w:sz w:val="22"/>
          <w:szCs w:val="22"/>
          <w:lang w:val="en-GB"/>
        </w:rPr>
        <w:t>oncepts influences another one.</w:t>
      </w:r>
    </w:p>
    <w:p w:rsidR="00256708" w:rsidRPr="0053032E" w:rsidRDefault="00256708" w:rsidP="00256708">
      <w:pPr>
        <w:spacing w:line="360" w:lineRule="auto"/>
        <w:jc w:val="both"/>
        <w:rPr>
          <w:sz w:val="22"/>
          <w:szCs w:val="22"/>
          <w:lang w:val="en-GB"/>
        </w:rPr>
      </w:pPr>
      <w:r w:rsidRPr="0053032E">
        <w:rPr>
          <w:sz w:val="22"/>
          <w:szCs w:val="22"/>
          <w:lang w:val="en-GB"/>
        </w:rPr>
        <w:t>In this study it is found that</w:t>
      </w:r>
      <w:r>
        <w:rPr>
          <w:sz w:val="22"/>
          <w:szCs w:val="22"/>
          <w:lang w:val="en-GB"/>
        </w:rPr>
        <w:t xml:space="preserve"> f</w:t>
      </w:r>
      <w:r w:rsidR="00121F4D">
        <w:rPr>
          <w:sz w:val="22"/>
          <w:szCs w:val="22"/>
          <w:lang w:val="en-GB"/>
        </w:rPr>
        <w:t>ulfilment/reliability and security/</w:t>
      </w:r>
      <w:r w:rsidRPr="0053032E">
        <w:rPr>
          <w:sz w:val="22"/>
          <w:szCs w:val="22"/>
          <w:lang w:val="en-GB"/>
        </w:rPr>
        <w:t xml:space="preserve">privacy are the most important dimensions that influence e-trust </w:t>
      </w:r>
      <w:r w:rsidRPr="0053032E">
        <w:rPr>
          <w:noProof/>
          <w:sz w:val="22"/>
          <w:szCs w:val="22"/>
          <w:lang w:val="en-GB"/>
        </w:rPr>
        <w:t>(Kim, Jin &amp; Swinney, 2008)</w:t>
      </w:r>
      <w:r w:rsidRPr="0053032E">
        <w:rPr>
          <w:sz w:val="22"/>
          <w:szCs w:val="22"/>
          <w:lang w:val="en-GB"/>
        </w:rPr>
        <w:t>. And e-trust influences e-loyalty and e-satisfaction.</w:t>
      </w:r>
      <w:r w:rsidRPr="00256708">
        <w:rPr>
          <w:sz w:val="22"/>
          <w:szCs w:val="22"/>
          <w:lang w:val="en-GB"/>
        </w:rPr>
        <w:t xml:space="preserve"> </w:t>
      </w:r>
      <w:r w:rsidRPr="0053032E">
        <w:rPr>
          <w:sz w:val="22"/>
          <w:szCs w:val="22"/>
          <w:lang w:val="en-GB"/>
        </w:rPr>
        <w:t xml:space="preserve">This means that if a customer trusts the online retailer with respect to quality and reliability, this has a positive influence on the customer’s commitment to the online retailer and on the level of satisfaction the customer has towards the online retailer </w:t>
      </w:r>
      <w:r w:rsidRPr="0053032E">
        <w:rPr>
          <w:noProof/>
          <w:sz w:val="22"/>
          <w:szCs w:val="22"/>
          <w:lang w:val="en-GB"/>
        </w:rPr>
        <w:t>(Kim, Jin &amp; Swinney, 2008)</w:t>
      </w:r>
      <w:r w:rsidRPr="0053032E">
        <w:rPr>
          <w:sz w:val="22"/>
          <w:szCs w:val="22"/>
          <w:lang w:val="en-GB"/>
        </w:rPr>
        <w:t>.</w:t>
      </w:r>
    </w:p>
    <w:p w:rsidR="00023B9E" w:rsidRDefault="00156975" w:rsidP="00FD0274">
      <w:pPr>
        <w:spacing w:line="360" w:lineRule="auto"/>
        <w:jc w:val="both"/>
        <w:rPr>
          <w:sz w:val="22"/>
          <w:szCs w:val="22"/>
          <w:lang w:val="en-GB"/>
        </w:rPr>
      </w:pPr>
      <w:r w:rsidRPr="0053032E">
        <w:rPr>
          <w:sz w:val="22"/>
          <w:szCs w:val="22"/>
          <w:lang w:val="en-GB"/>
        </w:rPr>
        <w:t xml:space="preserve">In another study, the electronic-customer satisfaction index (e-CSI) is created </w:t>
      </w:r>
      <w:r w:rsidR="008B7545">
        <w:rPr>
          <w:sz w:val="22"/>
          <w:szCs w:val="22"/>
          <w:lang w:val="en-GB"/>
        </w:rPr>
        <w:t>that is</w:t>
      </w:r>
      <w:r w:rsidRPr="0053032E">
        <w:rPr>
          <w:sz w:val="22"/>
          <w:szCs w:val="22"/>
          <w:lang w:val="en-GB"/>
        </w:rPr>
        <w:t xml:space="preserve"> derived from the American Customer Satisfaction Index (ASCI) </w:t>
      </w:r>
      <w:sdt>
        <w:sdtPr>
          <w:rPr>
            <w:sz w:val="22"/>
            <w:szCs w:val="22"/>
            <w:lang w:val="en-GB"/>
          </w:rPr>
          <w:id w:val="810366991"/>
          <w:citation/>
        </w:sdtPr>
        <w:sdtEndPr/>
        <w:sdtContent>
          <w:r w:rsidR="009313C9" w:rsidRPr="0053032E">
            <w:rPr>
              <w:sz w:val="22"/>
              <w:szCs w:val="22"/>
              <w:lang w:val="en-GB"/>
            </w:rPr>
            <w:fldChar w:fldCharType="begin"/>
          </w:r>
          <w:r w:rsidR="009802FE">
            <w:rPr>
              <w:sz w:val="22"/>
              <w:szCs w:val="22"/>
              <w:lang w:val="en-GB"/>
            </w:rPr>
            <w:instrText xml:space="preserve">CITATION Hsu08 \l 1043 </w:instrText>
          </w:r>
          <w:r w:rsidR="009313C9" w:rsidRPr="0053032E">
            <w:rPr>
              <w:sz w:val="22"/>
              <w:szCs w:val="22"/>
              <w:lang w:val="en-GB"/>
            </w:rPr>
            <w:fldChar w:fldCharType="separate"/>
          </w:r>
          <w:r w:rsidR="00B7081D" w:rsidRPr="00B7081D">
            <w:rPr>
              <w:noProof/>
              <w:sz w:val="22"/>
              <w:szCs w:val="22"/>
              <w:lang w:val="en-GB"/>
            </w:rPr>
            <w:t>(Hsu, 2008)</w:t>
          </w:r>
          <w:r w:rsidR="009313C9" w:rsidRPr="0053032E">
            <w:rPr>
              <w:sz w:val="22"/>
              <w:szCs w:val="22"/>
              <w:lang w:val="en-GB"/>
            </w:rPr>
            <w:fldChar w:fldCharType="end"/>
          </w:r>
        </w:sdtContent>
      </w:sdt>
      <w:r w:rsidRPr="0053032E">
        <w:rPr>
          <w:sz w:val="22"/>
          <w:szCs w:val="22"/>
          <w:lang w:val="en-GB"/>
        </w:rPr>
        <w:t xml:space="preserve">. </w:t>
      </w:r>
      <w:r w:rsidR="00C63A78" w:rsidRPr="0053032E">
        <w:rPr>
          <w:sz w:val="22"/>
          <w:szCs w:val="22"/>
          <w:lang w:val="en-GB"/>
        </w:rPr>
        <w:t>Here it was found that customer satisfaction positively influences loyalty. It is believed that with respect to online retailers this is of great importance, since customers can give an online review about their experiences with a particular online retailer. This can discourage potential customers from placing an order at that online retailer</w:t>
      </w:r>
      <w:r w:rsidR="008B7545">
        <w:rPr>
          <w:sz w:val="22"/>
          <w:szCs w:val="22"/>
          <w:lang w:val="en-GB"/>
        </w:rPr>
        <w:t xml:space="preserve"> if the review is negative</w:t>
      </w:r>
      <w:r w:rsidR="00C63A78" w:rsidRPr="0053032E">
        <w:rPr>
          <w:sz w:val="22"/>
          <w:szCs w:val="22"/>
          <w:lang w:val="en-GB"/>
        </w:rPr>
        <w:t xml:space="preserve">. </w:t>
      </w:r>
      <w:r w:rsidR="0023618B" w:rsidRPr="0053032E">
        <w:rPr>
          <w:sz w:val="22"/>
          <w:szCs w:val="22"/>
          <w:lang w:val="en-GB"/>
        </w:rPr>
        <w:t>Furthermore,</w:t>
      </w:r>
      <w:r w:rsidR="00C63A78" w:rsidRPr="0053032E">
        <w:rPr>
          <w:sz w:val="22"/>
          <w:szCs w:val="22"/>
          <w:lang w:val="en-GB"/>
        </w:rPr>
        <w:t xml:space="preserve"> service quality is</w:t>
      </w:r>
      <w:r w:rsidR="00D82CB7" w:rsidRPr="0053032E">
        <w:rPr>
          <w:sz w:val="22"/>
          <w:szCs w:val="22"/>
          <w:lang w:val="en-GB"/>
        </w:rPr>
        <w:t xml:space="preserve"> found to be</w:t>
      </w:r>
      <w:r w:rsidR="00C63A78" w:rsidRPr="0053032E">
        <w:rPr>
          <w:sz w:val="22"/>
          <w:szCs w:val="22"/>
          <w:lang w:val="en-GB"/>
        </w:rPr>
        <w:t xml:space="preserve"> important</w:t>
      </w:r>
      <w:r w:rsidR="00D82CB7" w:rsidRPr="0053032E">
        <w:rPr>
          <w:sz w:val="22"/>
          <w:szCs w:val="22"/>
          <w:lang w:val="en-GB"/>
        </w:rPr>
        <w:t xml:space="preserve"> for customer satisfaction. </w:t>
      </w:r>
      <w:r w:rsidR="00AD50F0" w:rsidRPr="0053032E">
        <w:rPr>
          <w:sz w:val="22"/>
          <w:szCs w:val="22"/>
          <w:lang w:val="en-GB"/>
        </w:rPr>
        <w:t xml:space="preserve">Here an organization can focus on customer service, order fulfilment, website, and on-time delivery </w:t>
      </w:r>
      <w:sdt>
        <w:sdtPr>
          <w:rPr>
            <w:sz w:val="22"/>
            <w:szCs w:val="22"/>
            <w:lang w:val="en-GB"/>
          </w:rPr>
          <w:id w:val="-1973352796"/>
          <w:citation/>
        </w:sdtPr>
        <w:sdtEndPr/>
        <w:sdtContent>
          <w:r w:rsidR="009313C9" w:rsidRPr="0053032E">
            <w:rPr>
              <w:sz w:val="22"/>
              <w:szCs w:val="22"/>
              <w:lang w:val="en-GB"/>
            </w:rPr>
            <w:fldChar w:fldCharType="begin"/>
          </w:r>
          <w:r w:rsidR="009802FE">
            <w:rPr>
              <w:sz w:val="22"/>
              <w:szCs w:val="22"/>
              <w:lang w:val="en-GB"/>
            </w:rPr>
            <w:instrText xml:space="preserve">CITATION Hsu08 \l 1043 </w:instrText>
          </w:r>
          <w:r w:rsidR="009313C9" w:rsidRPr="0053032E">
            <w:rPr>
              <w:sz w:val="22"/>
              <w:szCs w:val="22"/>
              <w:lang w:val="en-GB"/>
            </w:rPr>
            <w:fldChar w:fldCharType="separate"/>
          </w:r>
          <w:r w:rsidR="00B7081D" w:rsidRPr="00B7081D">
            <w:rPr>
              <w:noProof/>
              <w:sz w:val="22"/>
              <w:szCs w:val="22"/>
              <w:lang w:val="en-GB"/>
            </w:rPr>
            <w:t>(Hsu, 2008)</w:t>
          </w:r>
          <w:r w:rsidR="009313C9" w:rsidRPr="0053032E">
            <w:rPr>
              <w:sz w:val="22"/>
              <w:szCs w:val="22"/>
              <w:lang w:val="en-GB"/>
            </w:rPr>
            <w:fldChar w:fldCharType="end"/>
          </w:r>
        </w:sdtContent>
      </w:sdt>
      <w:r w:rsidR="00AD50F0" w:rsidRPr="0053032E">
        <w:rPr>
          <w:sz w:val="22"/>
          <w:szCs w:val="22"/>
          <w:lang w:val="en-GB"/>
        </w:rPr>
        <w:t>.</w:t>
      </w:r>
    </w:p>
    <w:p w:rsidR="00922C0B" w:rsidRPr="00316322" w:rsidRDefault="00316322" w:rsidP="00922C0B">
      <w:pPr>
        <w:spacing w:line="360" w:lineRule="auto"/>
        <w:jc w:val="both"/>
        <w:rPr>
          <w:sz w:val="22"/>
          <w:szCs w:val="22"/>
          <w:lang w:val="en-GB"/>
        </w:rPr>
      </w:pPr>
      <w:r>
        <w:rPr>
          <w:sz w:val="22"/>
          <w:szCs w:val="22"/>
          <w:lang w:val="en-GB"/>
        </w:rPr>
        <w:t xml:space="preserve">A model created by </w:t>
      </w:r>
      <w:r w:rsidRPr="00E63277">
        <w:rPr>
          <w:sz w:val="22"/>
          <w:lang w:val="en-GB"/>
        </w:rPr>
        <w:t>Ba &amp; Johansson (2008)</w:t>
      </w:r>
      <w:r>
        <w:rPr>
          <w:sz w:val="22"/>
          <w:lang w:val="en-GB"/>
        </w:rPr>
        <w:t xml:space="preserve"> contains the following important concepts.</w:t>
      </w:r>
      <w:r>
        <w:rPr>
          <w:sz w:val="22"/>
          <w:szCs w:val="22"/>
          <w:lang w:val="en-GB"/>
        </w:rPr>
        <w:t xml:space="preserve"> </w:t>
      </w:r>
      <w:r w:rsidR="00922C0B" w:rsidRPr="00E63277">
        <w:rPr>
          <w:sz w:val="22"/>
          <w:lang w:val="en-GB"/>
        </w:rPr>
        <w:t>Electronic service delivery system (eSDS) refers to online services through a website and does not involve face-to-face interaction between customer and supplier. Service value represents the value of the service that is received from the eSDS by the customer. Customer satisfaction refers to the level of satisfaction the customer has regarding the online services.</w:t>
      </w:r>
      <w:r w:rsidR="00B134CF">
        <w:rPr>
          <w:sz w:val="22"/>
          <w:lang w:val="en-GB"/>
        </w:rPr>
        <w:t xml:space="preserve"> It can be seen that perceived eSDS positively influences service value, which in turn positively influences customer satisfaction.</w:t>
      </w:r>
    </w:p>
    <w:p w:rsidR="0038615C" w:rsidRDefault="0038615C" w:rsidP="0038615C">
      <w:pPr>
        <w:spacing w:line="360" w:lineRule="auto"/>
        <w:jc w:val="both"/>
        <w:rPr>
          <w:sz w:val="22"/>
          <w:szCs w:val="22"/>
          <w:lang w:val="en-GB"/>
        </w:rPr>
      </w:pPr>
      <w:r>
        <w:rPr>
          <w:sz w:val="22"/>
          <w:szCs w:val="22"/>
          <w:lang w:val="en-GB"/>
        </w:rPr>
        <w:t>The finding</w:t>
      </w:r>
      <w:r w:rsidR="005D201B">
        <w:rPr>
          <w:sz w:val="22"/>
          <w:szCs w:val="22"/>
          <w:lang w:val="en-GB"/>
        </w:rPr>
        <w:t>s</w:t>
      </w:r>
      <w:r>
        <w:rPr>
          <w:sz w:val="22"/>
          <w:szCs w:val="22"/>
          <w:lang w:val="en-GB"/>
        </w:rPr>
        <w:t xml:space="preserve"> that are shown in the three studies described above</w:t>
      </w:r>
      <w:r w:rsidRPr="009F4869">
        <w:rPr>
          <w:sz w:val="22"/>
          <w:szCs w:val="22"/>
          <w:lang w:val="en-GB"/>
        </w:rPr>
        <w:t xml:space="preserve"> can be linked to customer contact</w:t>
      </w:r>
      <w:r>
        <w:rPr>
          <w:sz w:val="22"/>
          <w:szCs w:val="22"/>
          <w:lang w:val="en-GB"/>
        </w:rPr>
        <w:t>,</w:t>
      </w:r>
      <w:r w:rsidRPr="009F4869">
        <w:rPr>
          <w:sz w:val="22"/>
          <w:szCs w:val="22"/>
          <w:lang w:val="en-GB"/>
        </w:rPr>
        <w:t xml:space="preserve"> because </w:t>
      </w:r>
      <w:r w:rsidR="00940758">
        <w:rPr>
          <w:sz w:val="22"/>
          <w:szCs w:val="22"/>
          <w:lang w:val="en-GB"/>
        </w:rPr>
        <w:t>it</w:t>
      </w:r>
      <w:r w:rsidRPr="009F4869">
        <w:rPr>
          <w:sz w:val="22"/>
          <w:szCs w:val="22"/>
          <w:lang w:val="en-GB"/>
        </w:rPr>
        <w:t xml:space="preserve"> can be related to service quality</w:t>
      </w:r>
      <w:r>
        <w:rPr>
          <w:sz w:val="22"/>
          <w:szCs w:val="22"/>
          <w:lang w:val="en-GB"/>
        </w:rPr>
        <w:t xml:space="preserve"> </w:t>
      </w:r>
      <w:r w:rsidR="00940758">
        <w:rPr>
          <w:sz w:val="22"/>
          <w:szCs w:val="22"/>
          <w:lang w:val="en-GB"/>
        </w:rPr>
        <w:t>or</w:t>
      </w:r>
      <w:r>
        <w:rPr>
          <w:sz w:val="22"/>
          <w:szCs w:val="22"/>
          <w:lang w:val="en-GB"/>
        </w:rPr>
        <w:t xml:space="preserve"> service value</w:t>
      </w:r>
      <w:r w:rsidRPr="009F4869">
        <w:rPr>
          <w:sz w:val="22"/>
          <w:szCs w:val="22"/>
          <w:lang w:val="en-GB"/>
        </w:rPr>
        <w:t>, which</w:t>
      </w:r>
      <w:r w:rsidR="00940758">
        <w:rPr>
          <w:sz w:val="22"/>
          <w:szCs w:val="22"/>
          <w:lang w:val="en-GB"/>
        </w:rPr>
        <w:t xml:space="preserve"> </w:t>
      </w:r>
      <w:r w:rsidRPr="009F4869">
        <w:rPr>
          <w:sz w:val="22"/>
          <w:szCs w:val="22"/>
          <w:lang w:val="en-GB"/>
        </w:rPr>
        <w:t>influence</w:t>
      </w:r>
      <w:r w:rsidR="00940758">
        <w:rPr>
          <w:sz w:val="22"/>
          <w:szCs w:val="22"/>
          <w:lang w:val="en-GB"/>
        </w:rPr>
        <w:t>s</w:t>
      </w:r>
      <w:r w:rsidRPr="009F4869">
        <w:rPr>
          <w:sz w:val="22"/>
          <w:szCs w:val="22"/>
          <w:lang w:val="en-GB"/>
        </w:rPr>
        <w:t xml:space="preserve"> customer satisfaction. Service quality can be improved by contacting the customer about the order and delivery process. By informing the customer about the order and delivery process, an organization can improve this. If the custo</w:t>
      </w:r>
      <w:r w:rsidR="00E400C8">
        <w:rPr>
          <w:sz w:val="22"/>
          <w:szCs w:val="22"/>
          <w:lang w:val="en-GB"/>
        </w:rPr>
        <w:t>mer is informed with the proper information</w:t>
      </w:r>
      <w:r w:rsidRPr="009F4869">
        <w:rPr>
          <w:sz w:val="22"/>
          <w:szCs w:val="22"/>
          <w:lang w:val="en-GB"/>
        </w:rPr>
        <w:t>, he will know exactly what is going on with his order</w:t>
      </w:r>
      <w:r w:rsidR="00F05C70">
        <w:rPr>
          <w:sz w:val="22"/>
          <w:szCs w:val="22"/>
          <w:lang w:val="en-GB"/>
        </w:rPr>
        <w:t>, which</w:t>
      </w:r>
      <w:r w:rsidRPr="009F4869">
        <w:rPr>
          <w:sz w:val="22"/>
          <w:szCs w:val="22"/>
          <w:lang w:val="en-GB"/>
        </w:rPr>
        <w:t xml:space="preserve"> increas</w:t>
      </w:r>
      <w:r w:rsidR="00F05C70">
        <w:rPr>
          <w:sz w:val="22"/>
          <w:szCs w:val="22"/>
          <w:lang w:val="en-GB"/>
        </w:rPr>
        <w:t>es</w:t>
      </w:r>
      <w:r w:rsidRPr="009F4869">
        <w:rPr>
          <w:sz w:val="22"/>
          <w:szCs w:val="22"/>
          <w:lang w:val="en-GB"/>
        </w:rPr>
        <w:t xml:space="preserve"> the reliability of the organization to the customer.</w:t>
      </w:r>
    </w:p>
    <w:p w:rsidR="004279D0" w:rsidRPr="00F80CB2" w:rsidRDefault="004279D0" w:rsidP="004279D0">
      <w:pPr>
        <w:pStyle w:val="Heading2"/>
        <w:spacing w:line="360" w:lineRule="auto"/>
        <w:jc w:val="both"/>
        <w:rPr>
          <w:sz w:val="22"/>
          <w:lang w:val="en-GB"/>
        </w:rPr>
      </w:pPr>
      <w:bookmarkStart w:id="13" w:name="_Toc433199266"/>
      <w:r w:rsidRPr="00F80CB2">
        <w:rPr>
          <w:sz w:val="22"/>
          <w:lang w:val="en-GB"/>
        </w:rPr>
        <w:t>2.4 Reverse logistics</w:t>
      </w:r>
      <w:bookmarkEnd w:id="13"/>
    </w:p>
    <w:p w:rsidR="005445C0" w:rsidRPr="002D7F53" w:rsidRDefault="005445C0" w:rsidP="004279D0">
      <w:pPr>
        <w:spacing w:line="360" w:lineRule="auto"/>
        <w:jc w:val="both"/>
        <w:rPr>
          <w:sz w:val="22"/>
          <w:szCs w:val="22"/>
          <w:lang w:val="en-GB"/>
        </w:rPr>
      </w:pPr>
      <w:r w:rsidRPr="002D7F53">
        <w:rPr>
          <w:sz w:val="22"/>
          <w:szCs w:val="22"/>
          <w:lang w:val="en-GB"/>
        </w:rPr>
        <w:t>Returns are an important element in customer contact. Hence, here is given a short overview of the field of reverse.</w:t>
      </w:r>
    </w:p>
    <w:p w:rsidR="004279D0" w:rsidRPr="00F80CB2" w:rsidRDefault="004279D0" w:rsidP="004279D0">
      <w:pPr>
        <w:spacing w:line="360" w:lineRule="auto"/>
        <w:jc w:val="both"/>
        <w:rPr>
          <w:sz w:val="22"/>
          <w:szCs w:val="22"/>
          <w:lang w:val="en-GB"/>
        </w:rPr>
      </w:pPr>
      <w:r w:rsidRPr="00F80CB2">
        <w:rPr>
          <w:sz w:val="22"/>
          <w:szCs w:val="22"/>
          <w:lang w:val="en-GB"/>
        </w:rPr>
        <w:t xml:space="preserve">The importance of reverse logistics is discussed by Rogers &amp; Tibben-Lembke (1999). They define reverse logistics as follows: “The process of planning, implementing, and controlling the efficient, cost effective flow of raw materials, in-process inventory, finished goods and related information from the point of consumption to the point of origin for the purpose of recapturing value or proper disposal” </w:t>
      </w:r>
      <w:sdt>
        <w:sdtPr>
          <w:rPr>
            <w:sz w:val="22"/>
            <w:szCs w:val="22"/>
            <w:lang w:val="en-GB"/>
          </w:rPr>
          <w:id w:val="-122079954"/>
          <w:citation/>
        </w:sdtPr>
        <w:sdtEndPr/>
        <w:sdtContent>
          <w:r w:rsidRPr="00F80CB2">
            <w:rPr>
              <w:sz w:val="22"/>
              <w:szCs w:val="22"/>
              <w:lang w:val="en-GB"/>
            </w:rPr>
            <w:fldChar w:fldCharType="begin"/>
          </w:r>
          <w:r w:rsidRPr="008C440D">
            <w:rPr>
              <w:sz w:val="22"/>
              <w:szCs w:val="22"/>
              <w:lang w:val="en-GB"/>
            </w:rPr>
            <w:instrText xml:space="preserve">CITATION Rog99 \p 2 \l 1043 </w:instrText>
          </w:r>
          <w:r w:rsidRPr="00F80CB2">
            <w:rPr>
              <w:sz w:val="22"/>
              <w:szCs w:val="22"/>
              <w:lang w:val="en-GB"/>
            </w:rPr>
            <w:fldChar w:fldCharType="separate"/>
          </w:r>
          <w:r w:rsidR="00B7081D" w:rsidRPr="008C440D">
            <w:rPr>
              <w:noProof/>
              <w:sz w:val="22"/>
              <w:szCs w:val="22"/>
              <w:lang w:val="en-GB"/>
            </w:rPr>
            <w:t>(Rogers &amp; Tibben-Lembke, 1999, p. 2)</w:t>
          </w:r>
          <w:r w:rsidRPr="00F80CB2">
            <w:rPr>
              <w:sz w:val="22"/>
              <w:szCs w:val="22"/>
              <w:lang w:val="en-GB"/>
            </w:rPr>
            <w:fldChar w:fldCharType="end"/>
          </w:r>
        </w:sdtContent>
      </w:sdt>
      <w:r w:rsidRPr="00F80CB2">
        <w:rPr>
          <w:sz w:val="22"/>
          <w:szCs w:val="22"/>
          <w:lang w:val="en-GB"/>
        </w:rPr>
        <w:t xml:space="preserve">. Not only the product but also the packaging of the product has to be taken into account in this process. For both it has to be decided what will be done with it. For </w:t>
      </w:r>
      <w:r w:rsidR="0023618B" w:rsidRPr="00F80CB2">
        <w:rPr>
          <w:sz w:val="22"/>
          <w:szCs w:val="22"/>
          <w:lang w:val="en-GB"/>
        </w:rPr>
        <w:t>instance,</w:t>
      </w:r>
      <w:r w:rsidRPr="00F80CB2">
        <w:rPr>
          <w:sz w:val="22"/>
          <w:szCs w:val="22"/>
          <w:lang w:val="en-GB"/>
        </w:rPr>
        <w:t xml:space="preserve"> the product may be sold through an outlet or may be remanufactured. Considering the packaging, it can for example be reused or recycled.</w:t>
      </w:r>
    </w:p>
    <w:p w:rsidR="004279D0" w:rsidRPr="00F80CB2" w:rsidRDefault="004279D0" w:rsidP="004279D0">
      <w:pPr>
        <w:spacing w:line="360" w:lineRule="auto"/>
        <w:jc w:val="both"/>
        <w:rPr>
          <w:sz w:val="22"/>
          <w:szCs w:val="22"/>
          <w:lang w:val="en-GB"/>
        </w:rPr>
      </w:pPr>
      <w:r w:rsidRPr="00F80CB2">
        <w:rPr>
          <w:sz w:val="22"/>
          <w:szCs w:val="22"/>
          <w:lang w:val="en-GB"/>
        </w:rPr>
        <w:t>Reverse logistics has a high strategic potential and therefore it has to be managed in the right way according to Rogers &amp; Tibben-Lembke (1999). There can be some barriers within a company that put reverse logistics into the background instead of making it a strategic mission. The barriers that Rogers &amp; Tibben-Lembke (1999) name are for instance competitive issues or lack of financial and personnel resources. Also, it is important that the management understands the importance of reverse logistics and focusses on that.</w:t>
      </w:r>
    </w:p>
    <w:p w:rsidR="004279D0" w:rsidRPr="00F80CB2" w:rsidRDefault="004279D0" w:rsidP="0038615C">
      <w:pPr>
        <w:spacing w:line="360" w:lineRule="auto"/>
        <w:jc w:val="both"/>
        <w:rPr>
          <w:sz w:val="22"/>
          <w:szCs w:val="22"/>
          <w:lang w:val="en-GB"/>
        </w:rPr>
      </w:pPr>
      <w:r w:rsidRPr="00F80CB2">
        <w:rPr>
          <w:sz w:val="22"/>
          <w:szCs w:val="22"/>
          <w:lang w:val="en-GB"/>
        </w:rPr>
        <w:t>Furthermore, Rogers &amp; Tibben-Lembke (1999) state that decreasing the number of products in the reverse logistics process would reduce costs. For this there has to be an information system about the products that are send as a return by the customer.</w:t>
      </w:r>
    </w:p>
    <w:p w:rsidR="004279D0" w:rsidRPr="00F80CB2" w:rsidRDefault="00B14DEC" w:rsidP="0038615C">
      <w:pPr>
        <w:spacing w:line="360" w:lineRule="auto"/>
        <w:jc w:val="both"/>
        <w:rPr>
          <w:sz w:val="22"/>
          <w:szCs w:val="22"/>
          <w:lang w:val="en-GB"/>
        </w:rPr>
      </w:pPr>
      <w:r w:rsidRPr="00F80CB2">
        <w:rPr>
          <w:sz w:val="22"/>
          <w:szCs w:val="22"/>
          <w:lang w:val="en-GB"/>
        </w:rPr>
        <w:t xml:space="preserve">Su (2009) states that consumer do not only return their product when it is defective. This is only true for about 5% of the cases. In the other cases, consumers for example indicate that the product was returned because they did not like it or because the purchase was impulsive </w:t>
      </w:r>
      <w:sdt>
        <w:sdtPr>
          <w:rPr>
            <w:sz w:val="22"/>
            <w:szCs w:val="22"/>
            <w:lang w:val="en-GB"/>
          </w:rPr>
          <w:id w:val="-1962251294"/>
          <w:citation/>
        </w:sdtPr>
        <w:sdtEndPr/>
        <w:sdtContent>
          <w:r w:rsidRPr="00F80CB2">
            <w:rPr>
              <w:sz w:val="22"/>
              <w:szCs w:val="22"/>
              <w:lang w:val="en-GB"/>
            </w:rPr>
            <w:fldChar w:fldCharType="begin"/>
          </w:r>
          <w:r w:rsidRPr="008C440D">
            <w:rPr>
              <w:sz w:val="22"/>
              <w:szCs w:val="22"/>
              <w:lang w:val="en-GB"/>
            </w:rPr>
            <w:instrText xml:space="preserve"> CITATION SuX09 \l 1043 </w:instrText>
          </w:r>
          <w:r w:rsidRPr="00F80CB2">
            <w:rPr>
              <w:sz w:val="22"/>
              <w:szCs w:val="22"/>
              <w:lang w:val="en-GB"/>
            </w:rPr>
            <w:fldChar w:fldCharType="separate"/>
          </w:r>
          <w:r w:rsidR="00B7081D" w:rsidRPr="008C440D">
            <w:rPr>
              <w:noProof/>
              <w:sz w:val="22"/>
              <w:szCs w:val="22"/>
              <w:lang w:val="en-GB"/>
            </w:rPr>
            <w:t>(Su, 2009)</w:t>
          </w:r>
          <w:r w:rsidRPr="00F80CB2">
            <w:rPr>
              <w:sz w:val="22"/>
              <w:szCs w:val="22"/>
              <w:lang w:val="en-GB"/>
            </w:rPr>
            <w:fldChar w:fldCharType="end"/>
          </w:r>
        </w:sdtContent>
      </w:sdt>
      <w:r w:rsidRPr="00F80CB2">
        <w:rPr>
          <w:sz w:val="22"/>
          <w:szCs w:val="22"/>
          <w:lang w:val="en-GB"/>
        </w:rPr>
        <w:t>. “The proportion of purchases that are returned can range from 11%</w:t>
      </w:r>
      <w:r w:rsidR="007B746B" w:rsidRPr="00F80CB2">
        <w:rPr>
          <w:sz w:val="22"/>
          <w:szCs w:val="22"/>
          <w:lang w:val="en-GB"/>
        </w:rPr>
        <w:t xml:space="preserve"> </w:t>
      </w:r>
      <w:r w:rsidRPr="00F80CB2">
        <w:rPr>
          <w:sz w:val="22"/>
          <w:szCs w:val="22"/>
          <w:lang w:val="en-GB"/>
        </w:rPr>
        <w:t>–</w:t>
      </w:r>
      <w:r w:rsidR="007B746B" w:rsidRPr="00F80CB2">
        <w:rPr>
          <w:sz w:val="22"/>
          <w:szCs w:val="22"/>
          <w:lang w:val="en-GB"/>
        </w:rPr>
        <w:t xml:space="preserve"> </w:t>
      </w:r>
      <w:r w:rsidRPr="00F80CB2">
        <w:rPr>
          <w:sz w:val="22"/>
          <w:szCs w:val="22"/>
          <w:lang w:val="en-GB"/>
        </w:rPr>
        <w:t xml:space="preserve">20% for consumer electronics up … these figures are likely to be even higher for Internet and catalogue sales” </w:t>
      </w:r>
      <w:sdt>
        <w:sdtPr>
          <w:rPr>
            <w:sz w:val="22"/>
            <w:szCs w:val="22"/>
            <w:lang w:val="en-GB"/>
          </w:rPr>
          <w:id w:val="-664943098"/>
          <w:citation/>
        </w:sdtPr>
        <w:sdtEndPr/>
        <w:sdtContent>
          <w:r w:rsidRPr="00F80CB2">
            <w:rPr>
              <w:sz w:val="22"/>
              <w:szCs w:val="22"/>
              <w:lang w:val="en-GB"/>
            </w:rPr>
            <w:fldChar w:fldCharType="begin"/>
          </w:r>
          <w:r w:rsidRPr="008C440D">
            <w:rPr>
              <w:sz w:val="22"/>
              <w:szCs w:val="22"/>
              <w:lang w:val="en-GB"/>
            </w:rPr>
            <w:instrText xml:space="preserve">CITATION SuX09 \p 595 \l 1043 </w:instrText>
          </w:r>
          <w:r w:rsidRPr="00F80CB2">
            <w:rPr>
              <w:sz w:val="22"/>
              <w:szCs w:val="22"/>
              <w:lang w:val="en-GB"/>
            </w:rPr>
            <w:fldChar w:fldCharType="separate"/>
          </w:r>
          <w:r w:rsidR="00B7081D" w:rsidRPr="008C440D">
            <w:rPr>
              <w:noProof/>
              <w:sz w:val="22"/>
              <w:szCs w:val="22"/>
              <w:lang w:val="en-GB"/>
            </w:rPr>
            <w:t>(Su, 2009, p. 595)</w:t>
          </w:r>
          <w:r w:rsidRPr="00F80CB2">
            <w:rPr>
              <w:sz w:val="22"/>
              <w:szCs w:val="22"/>
              <w:lang w:val="en-GB"/>
            </w:rPr>
            <w:fldChar w:fldCharType="end"/>
          </w:r>
        </w:sdtContent>
      </w:sdt>
      <w:r w:rsidRPr="00F80CB2">
        <w:rPr>
          <w:sz w:val="22"/>
          <w:szCs w:val="22"/>
          <w:lang w:val="en-GB"/>
        </w:rPr>
        <w:t>.</w:t>
      </w:r>
      <w:r w:rsidR="00AF0626" w:rsidRPr="00F80CB2">
        <w:rPr>
          <w:sz w:val="22"/>
          <w:szCs w:val="22"/>
          <w:lang w:val="en-GB"/>
        </w:rPr>
        <w:t xml:space="preserve"> Bureau Veritas (2014) states that the percentage of consumer returns is about 8% and </w:t>
      </w:r>
      <w:r w:rsidR="00415612" w:rsidRPr="00F80CB2">
        <w:rPr>
          <w:sz w:val="22"/>
          <w:szCs w:val="22"/>
          <w:lang w:val="en-GB"/>
        </w:rPr>
        <w:t xml:space="preserve">The Retail Equation (2014) indicates that this number is 8.89%. All these studies are based on the United States. In Europe it is likely that these number are lower, because in Europe the return policy is </w:t>
      </w:r>
      <w:r w:rsidR="0023618B" w:rsidRPr="00F80CB2">
        <w:rPr>
          <w:sz w:val="22"/>
          <w:szCs w:val="22"/>
          <w:lang w:val="en-GB"/>
        </w:rPr>
        <w:t>stricter</w:t>
      </w:r>
      <w:r w:rsidR="00251606" w:rsidRPr="00F80CB2">
        <w:rPr>
          <w:sz w:val="22"/>
          <w:szCs w:val="22"/>
          <w:lang w:val="en-GB"/>
        </w:rPr>
        <w:t xml:space="preserve"> according to </w:t>
      </w:r>
      <w:r w:rsidR="00415612" w:rsidRPr="00F80CB2">
        <w:rPr>
          <w:sz w:val="22"/>
          <w:szCs w:val="22"/>
          <w:lang w:val="en-GB"/>
        </w:rPr>
        <w:t>Dekker</w:t>
      </w:r>
      <w:r w:rsidR="005445C0" w:rsidRPr="00F80CB2">
        <w:rPr>
          <w:sz w:val="22"/>
          <w:szCs w:val="22"/>
          <w:lang w:val="en-GB"/>
        </w:rPr>
        <w:t xml:space="preserve"> (personal communication)</w:t>
      </w:r>
      <w:r w:rsidR="00415612" w:rsidRPr="00F80CB2">
        <w:rPr>
          <w:sz w:val="22"/>
          <w:szCs w:val="22"/>
          <w:lang w:val="en-GB"/>
        </w:rPr>
        <w:t>.</w:t>
      </w:r>
    </w:p>
    <w:p w:rsidR="00456E74" w:rsidRPr="00F80CB2" w:rsidRDefault="007B746B" w:rsidP="0038615C">
      <w:pPr>
        <w:spacing w:line="360" w:lineRule="auto"/>
        <w:jc w:val="both"/>
        <w:rPr>
          <w:sz w:val="22"/>
          <w:szCs w:val="22"/>
          <w:lang w:val="en-GB"/>
        </w:rPr>
      </w:pPr>
      <w:r w:rsidRPr="00F80CB2">
        <w:rPr>
          <w:sz w:val="22"/>
          <w:szCs w:val="22"/>
          <w:lang w:val="en-GB"/>
        </w:rPr>
        <w:t xml:space="preserve">Based on the percentage of consumer returns named above, it is thus important for a company that it’s return are handled in such a way that it will provide the lowest cost for the company. </w:t>
      </w:r>
      <w:r w:rsidR="0008045B" w:rsidRPr="00F80CB2">
        <w:rPr>
          <w:sz w:val="22"/>
          <w:szCs w:val="22"/>
          <w:lang w:val="en-GB"/>
        </w:rPr>
        <w:t xml:space="preserve">According to </w:t>
      </w:r>
      <w:r w:rsidRPr="00F80CB2">
        <w:rPr>
          <w:sz w:val="22"/>
          <w:szCs w:val="22"/>
          <w:lang w:val="en-GB"/>
        </w:rPr>
        <w:t>Su (20</w:t>
      </w:r>
      <w:r w:rsidR="0008045B" w:rsidRPr="00F80CB2">
        <w:rPr>
          <w:sz w:val="22"/>
          <w:szCs w:val="22"/>
          <w:lang w:val="en-GB"/>
        </w:rPr>
        <w:t xml:space="preserve">09), </w:t>
      </w:r>
      <w:r w:rsidRPr="00F80CB2">
        <w:rPr>
          <w:sz w:val="22"/>
          <w:szCs w:val="22"/>
          <w:lang w:val="en-GB"/>
        </w:rPr>
        <w:t xml:space="preserve">full refunds are </w:t>
      </w:r>
      <w:r w:rsidR="0008045B" w:rsidRPr="00F80CB2">
        <w:rPr>
          <w:sz w:val="22"/>
          <w:szCs w:val="22"/>
          <w:lang w:val="en-GB"/>
        </w:rPr>
        <w:t xml:space="preserve">for instance </w:t>
      </w:r>
      <w:r w:rsidRPr="00F80CB2">
        <w:rPr>
          <w:sz w:val="22"/>
          <w:szCs w:val="22"/>
          <w:lang w:val="en-GB"/>
        </w:rPr>
        <w:t>not optimal and tha</w:t>
      </w:r>
      <w:r w:rsidR="0008045B" w:rsidRPr="00F80CB2">
        <w:rPr>
          <w:sz w:val="22"/>
          <w:szCs w:val="22"/>
          <w:lang w:val="en-GB"/>
        </w:rPr>
        <w:t xml:space="preserve">t the returns may have to be </w:t>
      </w:r>
      <w:r w:rsidRPr="00F80CB2">
        <w:rPr>
          <w:sz w:val="22"/>
          <w:szCs w:val="22"/>
          <w:lang w:val="en-GB"/>
        </w:rPr>
        <w:t>send to the manufa</w:t>
      </w:r>
      <w:r w:rsidR="0008045B" w:rsidRPr="00F80CB2">
        <w:rPr>
          <w:sz w:val="22"/>
          <w:szCs w:val="22"/>
          <w:lang w:val="en-GB"/>
        </w:rPr>
        <w:t>cturer instead of the retailer to increase supply chain efficiency.</w:t>
      </w:r>
      <w:r w:rsidR="00761B9E" w:rsidRPr="00F80CB2">
        <w:rPr>
          <w:sz w:val="22"/>
          <w:szCs w:val="22"/>
          <w:lang w:val="en-GB"/>
        </w:rPr>
        <w:t xml:space="preserve"> Moreover, it important that fraud in the consumer returns is tackled. However, it is difficult to tackle this problem without negatively affecting “good” customers </w:t>
      </w:r>
      <w:sdt>
        <w:sdtPr>
          <w:rPr>
            <w:sz w:val="22"/>
            <w:szCs w:val="22"/>
            <w:lang w:val="en-GB"/>
          </w:rPr>
          <w:id w:val="1451663576"/>
          <w:citation/>
        </w:sdtPr>
        <w:sdtEndPr/>
        <w:sdtContent>
          <w:r w:rsidR="00761B9E" w:rsidRPr="00F80CB2">
            <w:rPr>
              <w:sz w:val="22"/>
              <w:szCs w:val="22"/>
              <w:lang w:val="en-GB"/>
            </w:rPr>
            <w:fldChar w:fldCharType="begin"/>
          </w:r>
          <w:r w:rsidR="00761B9E" w:rsidRPr="008C440D">
            <w:rPr>
              <w:sz w:val="22"/>
              <w:szCs w:val="22"/>
              <w:lang w:val="en-GB"/>
            </w:rPr>
            <w:instrText xml:space="preserve"> CITATION The14 \l 1043 </w:instrText>
          </w:r>
          <w:r w:rsidR="00761B9E" w:rsidRPr="00F80CB2">
            <w:rPr>
              <w:sz w:val="22"/>
              <w:szCs w:val="22"/>
              <w:lang w:val="en-GB"/>
            </w:rPr>
            <w:fldChar w:fldCharType="separate"/>
          </w:r>
          <w:r w:rsidR="00B7081D" w:rsidRPr="008C440D">
            <w:rPr>
              <w:noProof/>
              <w:sz w:val="22"/>
              <w:szCs w:val="22"/>
              <w:lang w:val="en-GB"/>
            </w:rPr>
            <w:t>(The Retail Equation, 2014)</w:t>
          </w:r>
          <w:r w:rsidR="00761B9E" w:rsidRPr="00F80CB2">
            <w:rPr>
              <w:sz w:val="22"/>
              <w:szCs w:val="22"/>
              <w:lang w:val="en-GB"/>
            </w:rPr>
            <w:fldChar w:fldCharType="end"/>
          </w:r>
        </w:sdtContent>
      </w:sdt>
      <w:r w:rsidR="00761B9E" w:rsidRPr="00F80CB2">
        <w:rPr>
          <w:sz w:val="22"/>
          <w:szCs w:val="22"/>
          <w:lang w:val="en-GB"/>
        </w:rPr>
        <w:t>. Th</w:t>
      </w:r>
      <w:r w:rsidR="00B914EC" w:rsidRPr="00F80CB2">
        <w:rPr>
          <w:sz w:val="22"/>
          <w:szCs w:val="22"/>
          <w:lang w:val="en-GB"/>
        </w:rPr>
        <w:t>e Retail Equation (2014)</w:t>
      </w:r>
      <w:r w:rsidR="00761B9E" w:rsidRPr="00F80CB2">
        <w:rPr>
          <w:sz w:val="22"/>
          <w:szCs w:val="22"/>
          <w:lang w:val="en-GB"/>
        </w:rPr>
        <w:t xml:space="preserve"> furthermore state that the problem may be reduced by </w:t>
      </w:r>
      <w:r w:rsidR="00B914EC" w:rsidRPr="00F80CB2">
        <w:rPr>
          <w:sz w:val="22"/>
          <w:szCs w:val="22"/>
          <w:lang w:val="en-GB"/>
        </w:rPr>
        <w:t>training employees in combination with implementing a solution.</w:t>
      </w:r>
    </w:p>
    <w:p w:rsidR="009239D1" w:rsidRPr="009239D1" w:rsidRDefault="009239D1" w:rsidP="001D22FA">
      <w:pPr>
        <w:pStyle w:val="Heading2"/>
        <w:spacing w:line="360" w:lineRule="auto"/>
        <w:jc w:val="both"/>
        <w:rPr>
          <w:sz w:val="22"/>
          <w:szCs w:val="22"/>
          <w:lang w:val="en-GB"/>
        </w:rPr>
      </w:pPr>
      <w:bookmarkStart w:id="14" w:name="_Toc433199267"/>
      <w:r w:rsidRPr="009239D1">
        <w:rPr>
          <w:sz w:val="22"/>
          <w:szCs w:val="22"/>
          <w:lang w:val="en-GB"/>
        </w:rPr>
        <w:t>2.</w:t>
      </w:r>
      <w:r w:rsidR="004279D0">
        <w:rPr>
          <w:sz w:val="22"/>
          <w:szCs w:val="22"/>
          <w:lang w:val="en-GB"/>
        </w:rPr>
        <w:t>5</w:t>
      </w:r>
      <w:r w:rsidRPr="009239D1">
        <w:rPr>
          <w:sz w:val="22"/>
          <w:szCs w:val="22"/>
          <w:lang w:val="en-GB"/>
        </w:rPr>
        <w:t xml:space="preserve"> Conclusion</w:t>
      </w:r>
      <w:bookmarkEnd w:id="14"/>
    </w:p>
    <w:p w:rsidR="001D22FA" w:rsidRDefault="001D22FA" w:rsidP="001D22FA">
      <w:pPr>
        <w:spacing w:line="360" w:lineRule="auto"/>
        <w:jc w:val="both"/>
        <w:rPr>
          <w:sz w:val="22"/>
          <w:szCs w:val="22"/>
          <w:lang w:val="en-GB"/>
        </w:rPr>
      </w:pPr>
      <w:r>
        <w:rPr>
          <w:sz w:val="22"/>
          <w:szCs w:val="22"/>
          <w:lang w:val="en-GB"/>
        </w:rPr>
        <w:t>The SCOR model, created by the Supply-Chain Council (SCC), is a descriptive model that assists the user in describing various processes that are related to customer demand</w:t>
      </w:r>
      <w:sdt>
        <w:sdtPr>
          <w:rPr>
            <w:sz w:val="22"/>
            <w:szCs w:val="22"/>
            <w:lang w:val="en-GB"/>
          </w:rPr>
          <w:id w:val="32245671"/>
          <w:citation/>
        </w:sdtPr>
        <w:sdtEndPr/>
        <w:sdtContent>
          <w:r w:rsidR="009313C9">
            <w:rPr>
              <w:sz w:val="22"/>
              <w:szCs w:val="22"/>
              <w:lang w:val="en-GB"/>
            </w:rPr>
            <w:fldChar w:fldCharType="begin"/>
          </w:r>
          <w:r>
            <w:rPr>
              <w:sz w:val="22"/>
              <w:szCs w:val="22"/>
              <w:lang w:val="en-GB"/>
            </w:rPr>
            <w:instrText xml:space="preserve">CITATION Sup10 \l 1043 </w:instrText>
          </w:r>
          <w:r w:rsidR="009313C9">
            <w:rPr>
              <w:sz w:val="22"/>
              <w:szCs w:val="22"/>
              <w:lang w:val="en-GB"/>
            </w:rPr>
            <w:fldChar w:fldCharType="separate"/>
          </w:r>
          <w:r w:rsidR="00B7081D">
            <w:rPr>
              <w:noProof/>
              <w:sz w:val="22"/>
              <w:szCs w:val="22"/>
              <w:lang w:val="en-GB"/>
            </w:rPr>
            <w:t xml:space="preserve"> </w:t>
          </w:r>
          <w:r w:rsidR="00B7081D" w:rsidRPr="00B7081D">
            <w:rPr>
              <w:noProof/>
              <w:sz w:val="22"/>
              <w:szCs w:val="22"/>
              <w:lang w:val="en-GB"/>
            </w:rPr>
            <w:t>(Supply Chain Council, 2012)</w:t>
          </w:r>
          <w:r w:rsidR="009313C9">
            <w:rPr>
              <w:sz w:val="22"/>
              <w:szCs w:val="22"/>
              <w:lang w:val="en-GB"/>
            </w:rPr>
            <w:fldChar w:fldCharType="end"/>
          </w:r>
        </w:sdtContent>
      </w:sdt>
      <w:r>
        <w:rPr>
          <w:sz w:val="22"/>
          <w:szCs w:val="22"/>
          <w:lang w:val="en-GB"/>
        </w:rPr>
        <w:t>. It takes into account performance, processes, (best) practices, and people. In this thesis the focus will be on process descriptions within the logistics department at Klein Retail Group and the performance of the central warehouse.</w:t>
      </w:r>
    </w:p>
    <w:p w:rsidR="001D22FA" w:rsidRDefault="001D22FA" w:rsidP="001D22FA">
      <w:pPr>
        <w:spacing w:line="360" w:lineRule="auto"/>
        <w:jc w:val="both"/>
        <w:rPr>
          <w:sz w:val="22"/>
          <w:szCs w:val="22"/>
          <w:lang w:val="en-GB"/>
        </w:rPr>
      </w:pPr>
      <w:r>
        <w:rPr>
          <w:sz w:val="22"/>
          <w:szCs w:val="22"/>
          <w:lang w:val="en-GB"/>
        </w:rPr>
        <w:t>It is in my opinion a suitable model,</w:t>
      </w:r>
      <w:r w:rsidR="009412E7">
        <w:rPr>
          <w:sz w:val="22"/>
          <w:szCs w:val="22"/>
          <w:lang w:val="en-GB"/>
        </w:rPr>
        <w:t xml:space="preserve"> because it describes the level 1 to 3 processes that are mostly found within an organization in detail. Hereby the level 4 processes can be derived in the next chapter. In this chapter I found that the level 1 processes are “deliver” and “return”. The level 2 processes are “deliver stocked product” and “deliver return defective (or MRO or excess) product”. The level 3 processes that are applicable to the logistics department at Klein Retail Group with respect to the level 1 process “deliver” are:</w:t>
      </w:r>
    </w:p>
    <w:p w:rsidR="009412E7" w:rsidRDefault="009412E7" w:rsidP="007D2740">
      <w:pPr>
        <w:pStyle w:val="ListParagraph"/>
        <w:numPr>
          <w:ilvl w:val="0"/>
          <w:numId w:val="14"/>
        </w:numPr>
        <w:spacing w:line="360" w:lineRule="auto"/>
        <w:jc w:val="both"/>
        <w:rPr>
          <w:sz w:val="22"/>
          <w:lang w:val="en-GB"/>
        </w:rPr>
      </w:pPr>
      <w:r w:rsidRPr="009412E7">
        <w:rPr>
          <w:sz w:val="22"/>
          <w:lang w:val="en-GB"/>
        </w:rPr>
        <w:t xml:space="preserve">Process </w:t>
      </w:r>
      <w:r>
        <w:rPr>
          <w:sz w:val="22"/>
          <w:lang w:val="en-GB"/>
        </w:rPr>
        <w:t>inquiry and quote;</w:t>
      </w:r>
    </w:p>
    <w:p w:rsidR="009412E7" w:rsidRDefault="009412E7" w:rsidP="007D2740">
      <w:pPr>
        <w:pStyle w:val="ListParagraph"/>
        <w:numPr>
          <w:ilvl w:val="0"/>
          <w:numId w:val="14"/>
        </w:numPr>
        <w:spacing w:line="360" w:lineRule="auto"/>
        <w:jc w:val="both"/>
        <w:rPr>
          <w:sz w:val="22"/>
          <w:lang w:val="en-GB"/>
        </w:rPr>
      </w:pPr>
      <w:r>
        <w:rPr>
          <w:sz w:val="22"/>
          <w:lang w:val="en-GB"/>
        </w:rPr>
        <w:t>Receive, enter and validate order;</w:t>
      </w:r>
    </w:p>
    <w:p w:rsidR="009412E7" w:rsidRDefault="009412E7" w:rsidP="007D2740">
      <w:pPr>
        <w:pStyle w:val="ListParagraph"/>
        <w:numPr>
          <w:ilvl w:val="0"/>
          <w:numId w:val="14"/>
        </w:numPr>
        <w:spacing w:line="360" w:lineRule="auto"/>
        <w:jc w:val="both"/>
        <w:rPr>
          <w:sz w:val="22"/>
          <w:lang w:val="en-GB"/>
        </w:rPr>
      </w:pPr>
      <w:r>
        <w:rPr>
          <w:sz w:val="22"/>
          <w:lang w:val="en-GB"/>
        </w:rPr>
        <w:t>Receive product from source or make;</w:t>
      </w:r>
    </w:p>
    <w:p w:rsidR="009412E7" w:rsidRDefault="009412E7" w:rsidP="007D2740">
      <w:pPr>
        <w:pStyle w:val="ListParagraph"/>
        <w:numPr>
          <w:ilvl w:val="0"/>
          <w:numId w:val="14"/>
        </w:numPr>
        <w:spacing w:line="360" w:lineRule="auto"/>
        <w:jc w:val="both"/>
        <w:rPr>
          <w:sz w:val="22"/>
          <w:lang w:val="en-GB"/>
        </w:rPr>
      </w:pPr>
      <w:r>
        <w:rPr>
          <w:sz w:val="22"/>
          <w:lang w:val="en-GB"/>
        </w:rPr>
        <w:t>Pick product;</w:t>
      </w:r>
    </w:p>
    <w:p w:rsidR="009412E7" w:rsidRDefault="009412E7" w:rsidP="007D2740">
      <w:pPr>
        <w:pStyle w:val="ListParagraph"/>
        <w:numPr>
          <w:ilvl w:val="0"/>
          <w:numId w:val="14"/>
        </w:numPr>
        <w:spacing w:line="360" w:lineRule="auto"/>
        <w:jc w:val="both"/>
        <w:rPr>
          <w:sz w:val="22"/>
          <w:lang w:val="en-GB"/>
        </w:rPr>
      </w:pPr>
      <w:r>
        <w:rPr>
          <w:sz w:val="22"/>
          <w:lang w:val="en-GB"/>
        </w:rPr>
        <w:t>Pack product; and</w:t>
      </w:r>
    </w:p>
    <w:p w:rsidR="009412E7" w:rsidRPr="009412E7" w:rsidRDefault="009412E7" w:rsidP="007D2740">
      <w:pPr>
        <w:pStyle w:val="ListParagraph"/>
        <w:numPr>
          <w:ilvl w:val="0"/>
          <w:numId w:val="14"/>
        </w:numPr>
        <w:spacing w:line="360" w:lineRule="auto"/>
        <w:jc w:val="both"/>
        <w:rPr>
          <w:sz w:val="22"/>
          <w:lang w:val="en-GB"/>
        </w:rPr>
      </w:pPr>
      <w:r>
        <w:rPr>
          <w:sz w:val="22"/>
          <w:lang w:val="en-GB"/>
        </w:rPr>
        <w:t>Load vehicle and generate shipping docs.</w:t>
      </w:r>
    </w:p>
    <w:p w:rsidR="00E42384" w:rsidRDefault="009412E7" w:rsidP="009239D1">
      <w:pPr>
        <w:spacing w:line="360" w:lineRule="auto"/>
        <w:jc w:val="both"/>
        <w:rPr>
          <w:sz w:val="22"/>
          <w:szCs w:val="22"/>
          <w:lang w:val="en-GB"/>
        </w:rPr>
      </w:pPr>
      <w:r>
        <w:rPr>
          <w:sz w:val="22"/>
          <w:szCs w:val="22"/>
          <w:lang w:val="en-GB"/>
        </w:rPr>
        <w:t>And with respect to the level 1 process “return” the level 3 processes that are applicable to the logistics department at Klein Retail Group are:</w:t>
      </w:r>
    </w:p>
    <w:p w:rsidR="009412E7" w:rsidRDefault="009412E7" w:rsidP="007D2740">
      <w:pPr>
        <w:pStyle w:val="ListParagraph"/>
        <w:numPr>
          <w:ilvl w:val="0"/>
          <w:numId w:val="15"/>
        </w:numPr>
        <w:spacing w:line="360" w:lineRule="auto"/>
        <w:jc w:val="both"/>
        <w:rPr>
          <w:sz w:val="22"/>
          <w:szCs w:val="22"/>
          <w:lang w:val="en-GB"/>
        </w:rPr>
      </w:pPr>
      <w:r>
        <w:rPr>
          <w:sz w:val="22"/>
          <w:szCs w:val="22"/>
          <w:lang w:val="en-GB"/>
        </w:rPr>
        <w:t>Receive defective (or MRO or excess) product; and</w:t>
      </w:r>
    </w:p>
    <w:p w:rsidR="009412E7" w:rsidRPr="009412E7" w:rsidRDefault="009412E7" w:rsidP="007D2740">
      <w:pPr>
        <w:pStyle w:val="ListParagraph"/>
        <w:numPr>
          <w:ilvl w:val="0"/>
          <w:numId w:val="15"/>
        </w:numPr>
        <w:spacing w:line="360" w:lineRule="auto"/>
        <w:jc w:val="both"/>
        <w:rPr>
          <w:sz w:val="22"/>
          <w:szCs w:val="22"/>
          <w:lang w:val="en-GB"/>
        </w:rPr>
      </w:pPr>
      <w:r>
        <w:rPr>
          <w:sz w:val="22"/>
          <w:szCs w:val="22"/>
          <w:lang w:val="en-GB"/>
        </w:rPr>
        <w:t>Transfer defective (or MRO or excess) product.</w:t>
      </w:r>
    </w:p>
    <w:p w:rsidR="00E42384" w:rsidRDefault="00560BA9" w:rsidP="009239D1">
      <w:pPr>
        <w:spacing w:line="360" w:lineRule="auto"/>
        <w:jc w:val="both"/>
        <w:rPr>
          <w:sz w:val="22"/>
          <w:szCs w:val="22"/>
          <w:lang w:val="en-GB"/>
        </w:rPr>
      </w:pPr>
      <w:r>
        <w:rPr>
          <w:sz w:val="22"/>
          <w:szCs w:val="22"/>
          <w:lang w:val="en-GB"/>
        </w:rPr>
        <w:t>These processes will be described in Chapter 3, from which the level 4 processes will be derived for each of the above named processes.</w:t>
      </w:r>
      <w:r w:rsidR="000E0244">
        <w:rPr>
          <w:sz w:val="22"/>
          <w:szCs w:val="22"/>
          <w:lang w:val="en-GB"/>
        </w:rPr>
        <w:t xml:space="preserve"> Next it will be described how customer contact is executed at the moment and what the relation between the central warehouse and customer contact is exactly. Following the SCOR model, this is called “understand the scope”.</w:t>
      </w:r>
    </w:p>
    <w:p w:rsidR="001315E2" w:rsidRDefault="00D8156A" w:rsidP="009239D1">
      <w:pPr>
        <w:spacing w:line="360" w:lineRule="auto"/>
        <w:jc w:val="both"/>
        <w:rPr>
          <w:sz w:val="22"/>
          <w:szCs w:val="22"/>
          <w:lang w:val="en-GB"/>
        </w:rPr>
      </w:pPr>
      <w:r>
        <w:rPr>
          <w:sz w:val="22"/>
          <w:szCs w:val="22"/>
          <w:lang w:val="en-GB"/>
        </w:rPr>
        <w:t xml:space="preserve">The warehousing aspect is of importance, because it helps relating the </w:t>
      </w:r>
      <w:r w:rsidR="00476663">
        <w:rPr>
          <w:sz w:val="22"/>
          <w:szCs w:val="22"/>
          <w:lang w:val="en-GB"/>
        </w:rPr>
        <w:t xml:space="preserve">flows from the supplier to the customer and back </w:t>
      </w:r>
      <w:r w:rsidR="00476663" w:rsidRPr="00DA0E05">
        <w:rPr>
          <w:noProof/>
          <w:sz w:val="22"/>
          <w:szCs w:val="22"/>
          <w:lang w:val="en-GB"/>
        </w:rPr>
        <w:t>(Ramaa, Subramanya &amp; Rangaswamy, 2012)</w:t>
      </w:r>
      <w:r w:rsidR="00476663">
        <w:rPr>
          <w:sz w:val="22"/>
          <w:szCs w:val="22"/>
          <w:lang w:val="en-GB"/>
        </w:rPr>
        <w:t xml:space="preserve">. The central warehouse of Klein Retail Group </w:t>
      </w:r>
      <w:r w:rsidR="0023618B">
        <w:rPr>
          <w:sz w:val="22"/>
          <w:szCs w:val="22"/>
          <w:lang w:val="en-GB"/>
        </w:rPr>
        <w:t>consists</w:t>
      </w:r>
      <w:r w:rsidR="00476663">
        <w:rPr>
          <w:sz w:val="22"/>
          <w:szCs w:val="22"/>
          <w:lang w:val="en-GB"/>
        </w:rPr>
        <w:t xml:space="preserve"> of multiple areas: part E (bigger products), part J (cameras), part M (smaller products), op</w:t>
      </w:r>
      <w:r w:rsidR="00121F4D">
        <w:rPr>
          <w:sz w:val="22"/>
          <w:szCs w:val="22"/>
          <w:lang w:val="en-GB"/>
        </w:rPr>
        <w:t>en boxes part/</w:t>
      </w:r>
      <w:r w:rsidR="00476663">
        <w:rPr>
          <w:sz w:val="22"/>
          <w:szCs w:val="22"/>
          <w:lang w:val="en-GB"/>
        </w:rPr>
        <w:t>reparations, inbound part, outbound part, and the logistics office.</w:t>
      </w:r>
    </w:p>
    <w:p w:rsidR="0009332C" w:rsidRDefault="00745767" w:rsidP="009239D1">
      <w:pPr>
        <w:spacing w:line="360" w:lineRule="auto"/>
        <w:jc w:val="both"/>
        <w:rPr>
          <w:sz w:val="22"/>
          <w:szCs w:val="22"/>
          <w:lang w:val="en-GB"/>
        </w:rPr>
      </w:pPr>
      <w:r>
        <w:rPr>
          <w:sz w:val="22"/>
          <w:szCs w:val="22"/>
          <w:lang w:val="en-GB"/>
        </w:rPr>
        <w:t xml:space="preserve">Furthermore, the central warehouse at Klein Retail Group is a distribution </w:t>
      </w:r>
      <w:r w:rsidR="001315E2">
        <w:rPr>
          <w:sz w:val="22"/>
          <w:szCs w:val="22"/>
          <w:lang w:val="en-GB"/>
        </w:rPr>
        <w:t>and fulfilment warehouse, since both stores and final customers are supplied from there. The central warehouse is set up in such a way that an s-shape policy can be followed by order pickers. However, they mostly use the return policy when picking orders.</w:t>
      </w:r>
    </w:p>
    <w:p w:rsidR="000E0244" w:rsidRDefault="004C4A09" w:rsidP="009239D1">
      <w:pPr>
        <w:spacing w:line="360" w:lineRule="auto"/>
        <w:jc w:val="both"/>
        <w:rPr>
          <w:sz w:val="22"/>
          <w:szCs w:val="22"/>
          <w:lang w:val="en-GB"/>
        </w:rPr>
      </w:pPr>
      <w:r>
        <w:rPr>
          <w:sz w:val="22"/>
          <w:szCs w:val="22"/>
          <w:lang w:val="en-GB"/>
        </w:rPr>
        <w:t xml:space="preserve">Customer contact is important, since </w:t>
      </w:r>
      <w:r w:rsidR="0009332C">
        <w:rPr>
          <w:sz w:val="22"/>
          <w:szCs w:val="22"/>
          <w:lang w:val="en-GB"/>
        </w:rPr>
        <w:t>it was found in multiple studies that service quality or service value influences customer satisfaction. If the customer is informed in the right way, it will increase the reliability of an organization and most likely provide for satisfied customers.</w:t>
      </w:r>
    </w:p>
    <w:p w:rsidR="00E75AE3" w:rsidRPr="00417E9D" w:rsidRDefault="00F01392" w:rsidP="009239D1">
      <w:pPr>
        <w:spacing w:line="360" w:lineRule="auto"/>
        <w:jc w:val="both"/>
        <w:rPr>
          <w:sz w:val="22"/>
          <w:szCs w:val="22"/>
          <w:lang w:val="en-GB"/>
        </w:rPr>
      </w:pPr>
      <w:r w:rsidRPr="00417E9D">
        <w:rPr>
          <w:sz w:val="22"/>
          <w:szCs w:val="22"/>
          <w:lang w:val="en-GB"/>
        </w:rPr>
        <w:t>Next</w:t>
      </w:r>
      <w:r w:rsidR="00417E9D">
        <w:rPr>
          <w:sz w:val="22"/>
          <w:szCs w:val="22"/>
          <w:lang w:val="en-GB"/>
        </w:rPr>
        <w:t>,</w:t>
      </w:r>
      <w:r w:rsidR="00E75AE3" w:rsidRPr="00417E9D">
        <w:rPr>
          <w:sz w:val="22"/>
          <w:szCs w:val="22"/>
          <w:lang w:val="en-GB"/>
        </w:rPr>
        <w:t xml:space="preserve"> reverse logistics is described, because of the high percentage of consumer returns. Returns should be monitored </w:t>
      </w:r>
      <w:r w:rsidR="009165C1" w:rsidRPr="00417E9D">
        <w:rPr>
          <w:sz w:val="22"/>
          <w:szCs w:val="22"/>
          <w:lang w:val="en-GB"/>
        </w:rPr>
        <w:t>closely, because the organization wants its costs to be as low as possible and to increase supply chain efficiency.</w:t>
      </w:r>
    </w:p>
    <w:p w:rsidR="00650AA4" w:rsidRDefault="0009332C" w:rsidP="009239D1">
      <w:pPr>
        <w:spacing w:line="360" w:lineRule="auto"/>
        <w:jc w:val="both"/>
        <w:rPr>
          <w:sz w:val="22"/>
          <w:szCs w:val="22"/>
          <w:lang w:val="en-GB"/>
        </w:rPr>
      </w:pPr>
      <w:r>
        <w:rPr>
          <w:sz w:val="22"/>
          <w:szCs w:val="22"/>
          <w:lang w:val="en-GB"/>
        </w:rPr>
        <w:t xml:space="preserve">The next steps according to the SCOR model </w:t>
      </w:r>
      <w:r w:rsidR="00E75AE3">
        <w:rPr>
          <w:sz w:val="22"/>
          <w:szCs w:val="22"/>
          <w:lang w:val="en-GB"/>
        </w:rPr>
        <w:t>10.0 a</w:t>
      </w:r>
      <w:r>
        <w:rPr>
          <w:sz w:val="22"/>
          <w:szCs w:val="22"/>
          <w:lang w:val="en-GB"/>
        </w:rPr>
        <w:t xml:space="preserve">re “investigate causes” and “identify solutions” where the warehouse performance is taken into account. </w:t>
      </w:r>
      <w:r w:rsidR="00745767">
        <w:rPr>
          <w:sz w:val="22"/>
          <w:szCs w:val="22"/>
          <w:lang w:val="en-GB"/>
        </w:rPr>
        <w:t>Then improvements with respect to customer contact are named, which is called “design solutions” in the SCOR model. The conclusion covers the last step of the model, this is “plan and launch change projects”.</w:t>
      </w:r>
    </w:p>
    <w:p w:rsidR="00650AA4" w:rsidRPr="00F80CB2" w:rsidRDefault="00E75AE3" w:rsidP="009239D1">
      <w:pPr>
        <w:spacing w:line="360" w:lineRule="auto"/>
        <w:jc w:val="both"/>
        <w:rPr>
          <w:sz w:val="22"/>
          <w:szCs w:val="22"/>
          <w:lang w:val="en-GB"/>
        </w:rPr>
      </w:pPr>
      <w:r w:rsidRPr="00F80CB2">
        <w:rPr>
          <w:sz w:val="22"/>
          <w:szCs w:val="22"/>
          <w:lang w:val="en-GB"/>
        </w:rPr>
        <w:t>Here the former version of the SCOR model is used, because how the use the SCOR model is not described in SCOR 11.0. This should be included, since the SCOR model is a complex model to use if never used before, which is a drawback of the model.</w:t>
      </w:r>
      <w:r w:rsidR="00650AA4" w:rsidRPr="00F80CB2">
        <w:rPr>
          <w:sz w:val="22"/>
          <w:szCs w:val="22"/>
          <w:lang w:val="en-GB"/>
        </w:rPr>
        <w:t xml:space="preserve"> However, with the help of the SCOR model 10.0, this thesis has been structured according to the description of how to use the model.</w:t>
      </w:r>
    </w:p>
    <w:p w:rsidR="00DC6890" w:rsidRDefault="00DC6890">
      <w:pPr>
        <w:rPr>
          <w:lang w:val="en-GB"/>
        </w:rPr>
      </w:pPr>
    </w:p>
    <w:p w:rsidR="009A789D" w:rsidRDefault="009A789D">
      <w:pPr>
        <w:rPr>
          <w:caps/>
          <w:color w:val="FFFFFF" w:themeColor="background1"/>
          <w:spacing w:val="15"/>
          <w:sz w:val="22"/>
          <w:szCs w:val="22"/>
          <w:lang w:val="en-GB"/>
        </w:rPr>
      </w:pPr>
      <w:r>
        <w:rPr>
          <w:lang w:val="en-GB"/>
        </w:rPr>
        <w:br w:type="page"/>
      </w:r>
    </w:p>
    <w:p w:rsidR="00121EBD" w:rsidRDefault="00121EBD" w:rsidP="00121EBD">
      <w:pPr>
        <w:pStyle w:val="Heading1"/>
        <w:spacing w:line="360" w:lineRule="auto"/>
        <w:jc w:val="both"/>
        <w:rPr>
          <w:lang w:val="en-GB"/>
        </w:rPr>
      </w:pPr>
      <w:bookmarkStart w:id="15" w:name="_Toc433199268"/>
      <w:r w:rsidRPr="003110E7">
        <w:rPr>
          <w:lang w:val="en-GB"/>
        </w:rPr>
        <w:t xml:space="preserve">Chapter </w:t>
      </w:r>
      <w:r>
        <w:rPr>
          <w:lang w:val="en-GB"/>
        </w:rPr>
        <w:t>3</w:t>
      </w:r>
      <w:r w:rsidRPr="003110E7">
        <w:rPr>
          <w:lang w:val="en-GB"/>
        </w:rPr>
        <w:tab/>
        <w:t>Process description logistics</w:t>
      </w:r>
      <w:bookmarkEnd w:id="15"/>
    </w:p>
    <w:p w:rsidR="00121EBD" w:rsidRDefault="00121EBD" w:rsidP="00121EBD">
      <w:pPr>
        <w:spacing w:line="360" w:lineRule="auto"/>
        <w:jc w:val="both"/>
        <w:rPr>
          <w:sz w:val="22"/>
          <w:szCs w:val="22"/>
          <w:lang w:val="en-GB"/>
        </w:rPr>
      </w:pPr>
      <w:r w:rsidRPr="003110E7">
        <w:rPr>
          <w:sz w:val="22"/>
          <w:szCs w:val="22"/>
          <w:lang w:val="en-GB"/>
        </w:rPr>
        <w:t xml:space="preserve">In this chapter the various processes that can be found within </w:t>
      </w:r>
      <w:r>
        <w:rPr>
          <w:sz w:val="22"/>
          <w:szCs w:val="22"/>
          <w:lang w:val="en-GB"/>
        </w:rPr>
        <w:t>the</w:t>
      </w:r>
      <w:r w:rsidRPr="003110E7">
        <w:rPr>
          <w:sz w:val="22"/>
          <w:szCs w:val="22"/>
          <w:lang w:val="en-GB"/>
        </w:rPr>
        <w:t xml:space="preserve"> logistics department of </w:t>
      </w:r>
      <w:r>
        <w:rPr>
          <w:sz w:val="22"/>
          <w:szCs w:val="22"/>
          <w:lang w:val="en-GB"/>
        </w:rPr>
        <w:t xml:space="preserve">Klein Retail Group </w:t>
      </w:r>
      <w:r w:rsidR="00B3008F">
        <w:rPr>
          <w:sz w:val="22"/>
          <w:szCs w:val="22"/>
          <w:lang w:val="en-GB"/>
        </w:rPr>
        <w:t>will be described and the level 4 processes of the S</w:t>
      </w:r>
      <w:r w:rsidR="003B1CB6">
        <w:rPr>
          <w:sz w:val="22"/>
          <w:szCs w:val="22"/>
          <w:lang w:val="en-GB"/>
        </w:rPr>
        <w:t xml:space="preserve">upply-Chain Operations </w:t>
      </w:r>
      <w:r w:rsidR="00B3008F">
        <w:rPr>
          <w:sz w:val="22"/>
          <w:szCs w:val="22"/>
          <w:lang w:val="en-GB"/>
        </w:rPr>
        <w:t>R</w:t>
      </w:r>
      <w:r w:rsidR="003B1CB6">
        <w:rPr>
          <w:sz w:val="22"/>
          <w:szCs w:val="22"/>
          <w:lang w:val="en-GB"/>
        </w:rPr>
        <w:t>eference (SCOR)</w:t>
      </w:r>
      <w:r w:rsidR="00B3008F">
        <w:rPr>
          <w:sz w:val="22"/>
          <w:szCs w:val="22"/>
          <w:lang w:val="en-GB"/>
        </w:rPr>
        <w:t xml:space="preserve"> model will be determined for</w:t>
      </w:r>
      <w:r w:rsidR="003B1CB6">
        <w:rPr>
          <w:sz w:val="22"/>
          <w:szCs w:val="22"/>
          <w:lang w:val="en-GB"/>
        </w:rPr>
        <w:t xml:space="preserve"> the logistics department at</w:t>
      </w:r>
      <w:r w:rsidR="00B3008F">
        <w:rPr>
          <w:sz w:val="22"/>
          <w:szCs w:val="22"/>
          <w:lang w:val="en-GB"/>
        </w:rPr>
        <w:t xml:space="preserve"> Klein Retail Group.</w:t>
      </w:r>
      <w:r w:rsidRPr="003110E7">
        <w:rPr>
          <w:sz w:val="22"/>
          <w:szCs w:val="22"/>
          <w:lang w:val="en-GB"/>
        </w:rPr>
        <w:t xml:space="preserve"> </w:t>
      </w:r>
      <w:r>
        <w:rPr>
          <w:sz w:val="22"/>
          <w:szCs w:val="22"/>
          <w:lang w:val="en-GB"/>
        </w:rPr>
        <w:t xml:space="preserve">First the various processes that are present are named in section </w:t>
      </w:r>
      <w:r w:rsidR="009239D1">
        <w:rPr>
          <w:sz w:val="22"/>
          <w:szCs w:val="22"/>
          <w:lang w:val="en-GB"/>
        </w:rPr>
        <w:t>3</w:t>
      </w:r>
      <w:r>
        <w:rPr>
          <w:sz w:val="22"/>
          <w:szCs w:val="22"/>
          <w:lang w:val="en-GB"/>
        </w:rPr>
        <w:t>.1</w:t>
      </w:r>
      <w:r w:rsidR="004D1073">
        <w:rPr>
          <w:sz w:val="22"/>
          <w:szCs w:val="22"/>
          <w:lang w:val="en-GB"/>
        </w:rPr>
        <w:t xml:space="preserve">. </w:t>
      </w:r>
      <w:r w:rsidRPr="003110E7">
        <w:rPr>
          <w:sz w:val="22"/>
          <w:szCs w:val="22"/>
          <w:lang w:val="en-GB"/>
        </w:rPr>
        <w:t>To describe all processes in the same way, the SCOR model will be used</w:t>
      </w:r>
      <w:r w:rsidR="009239D1">
        <w:rPr>
          <w:sz w:val="22"/>
          <w:szCs w:val="22"/>
          <w:lang w:val="en-GB"/>
        </w:rPr>
        <w:t xml:space="preserve"> as described in </w:t>
      </w:r>
      <w:r w:rsidR="00552AF2">
        <w:rPr>
          <w:sz w:val="22"/>
          <w:szCs w:val="22"/>
          <w:lang w:val="en-GB"/>
        </w:rPr>
        <w:t>section 2.</w:t>
      </w:r>
      <w:r w:rsidR="00C3304C">
        <w:rPr>
          <w:sz w:val="22"/>
          <w:szCs w:val="22"/>
          <w:lang w:val="en-GB"/>
        </w:rPr>
        <w:t>1</w:t>
      </w:r>
      <w:r w:rsidRPr="003110E7">
        <w:rPr>
          <w:sz w:val="22"/>
          <w:szCs w:val="22"/>
          <w:lang w:val="en-GB"/>
        </w:rPr>
        <w:t xml:space="preserve">. </w:t>
      </w:r>
      <w:r w:rsidR="00552AF2">
        <w:rPr>
          <w:sz w:val="22"/>
          <w:szCs w:val="22"/>
          <w:lang w:val="en-GB"/>
        </w:rPr>
        <w:t>In s</w:t>
      </w:r>
      <w:r>
        <w:rPr>
          <w:sz w:val="22"/>
          <w:szCs w:val="22"/>
          <w:lang w:val="en-GB"/>
        </w:rPr>
        <w:t xml:space="preserve">ection </w:t>
      </w:r>
      <w:r w:rsidR="009239D1">
        <w:rPr>
          <w:sz w:val="22"/>
          <w:szCs w:val="22"/>
          <w:lang w:val="en-GB"/>
        </w:rPr>
        <w:t>3</w:t>
      </w:r>
      <w:r>
        <w:rPr>
          <w:sz w:val="22"/>
          <w:szCs w:val="22"/>
          <w:lang w:val="en-GB"/>
        </w:rPr>
        <w:t>.</w:t>
      </w:r>
      <w:r w:rsidR="009239D1">
        <w:rPr>
          <w:sz w:val="22"/>
          <w:szCs w:val="22"/>
          <w:lang w:val="en-GB"/>
        </w:rPr>
        <w:t>2</w:t>
      </w:r>
      <w:r>
        <w:rPr>
          <w:sz w:val="22"/>
          <w:szCs w:val="22"/>
          <w:lang w:val="en-GB"/>
        </w:rPr>
        <w:t xml:space="preserve"> the processes according to the SCOR model</w:t>
      </w:r>
      <w:r w:rsidR="00B3008F">
        <w:rPr>
          <w:sz w:val="22"/>
          <w:szCs w:val="22"/>
          <w:lang w:val="en-GB"/>
        </w:rPr>
        <w:t xml:space="preserve"> </w:t>
      </w:r>
      <w:r w:rsidR="00552AF2">
        <w:rPr>
          <w:sz w:val="22"/>
          <w:szCs w:val="22"/>
          <w:lang w:val="en-GB"/>
        </w:rPr>
        <w:t xml:space="preserve">are described </w:t>
      </w:r>
      <w:r w:rsidR="00B3008F">
        <w:rPr>
          <w:sz w:val="22"/>
          <w:szCs w:val="22"/>
          <w:lang w:val="en-GB"/>
        </w:rPr>
        <w:t xml:space="preserve">and the level 4 processes for </w:t>
      </w:r>
      <w:r w:rsidR="00511845">
        <w:rPr>
          <w:sz w:val="22"/>
          <w:szCs w:val="22"/>
          <w:lang w:val="en-GB"/>
        </w:rPr>
        <w:t xml:space="preserve">the logistics department at </w:t>
      </w:r>
      <w:r w:rsidR="00B3008F">
        <w:rPr>
          <w:sz w:val="22"/>
          <w:szCs w:val="22"/>
          <w:lang w:val="en-GB"/>
        </w:rPr>
        <w:t>Klein Retail Group</w:t>
      </w:r>
      <w:r w:rsidR="00552AF2">
        <w:rPr>
          <w:sz w:val="22"/>
          <w:szCs w:val="22"/>
          <w:lang w:val="en-GB"/>
        </w:rPr>
        <w:t xml:space="preserve"> are determined</w:t>
      </w:r>
      <w:r>
        <w:rPr>
          <w:sz w:val="22"/>
          <w:szCs w:val="22"/>
          <w:lang w:val="en-GB"/>
        </w:rPr>
        <w:t xml:space="preserve">. In section </w:t>
      </w:r>
      <w:r w:rsidR="00C3304C">
        <w:rPr>
          <w:sz w:val="22"/>
          <w:szCs w:val="22"/>
          <w:lang w:val="en-GB"/>
        </w:rPr>
        <w:t>3.3</w:t>
      </w:r>
      <w:r>
        <w:rPr>
          <w:sz w:val="22"/>
          <w:szCs w:val="22"/>
          <w:lang w:val="en-GB"/>
        </w:rPr>
        <w:t xml:space="preserve"> </w:t>
      </w:r>
      <w:r w:rsidR="00F85214">
        <w:rPr>
          <w:sz w:val="22"/>
          <w:szCs w:val="22"/>
          <w:lang w:val="en-GB"/>
        </w:rPr>
        <w:t>there will be looked at what processes are present and which processes are related to customer contact (sub question 1).</w:t>
      </w:r>
    </w:p>
    <w:p w:rsidR="00121EBD" w:rsidRPr="003110E7" w:rsidRDefault="00CB125F" w:rsidP="00121EBD">
      <w:pPr>
        <w:pStyle w:val="Heading2"/>
        <w:spacing w:line="360" w:lineRule="auto"/>
        <w:jc w:val="both"/>
        <w:rPr>
          <w:sz w:val="22"/>
          <w:szCs w:val="22"/>
          <w:lang w:val="en-GB"/>
        </w:rPr>
      </w:pPr>
      <w:bookmarkStart w:id="16" w:name="_Toc433199269"/>
      <w:r>
        <w:rPr>
          <w:sz w:val="22"/>
          <w:szCs w:val="22"/>
          <w:lang w:val="en-GB"/>
        </w:rPr>
        <w:t>3</w:t>
      </w:r>
      <w:r w:rsidR="00121EBD" w:rsidRPr="003110E7">
        <w:rPr>
          <w:sz w:val="22"/>
          <w:szCs w:val="22"/>
          <w:lang w:val="en-GB"/>
        </w:rPr>
        <w:t>.</w:t>
      </w:r>
      <w:r>
        <w:rPr>
          <w:sz w:val="22"/>
          <w:szCs w:val="22"/>
          <w:lang w:val="en-GB"/>
        </w:rPr>
        <w:t>1</w:t>
      </w:r>
      <w:r w:rsidR="00121EBD" w:rsidRPr="003110E7">
        <w:rPr>
          <w:sz w:val="22"/>
          <w:szCs w:val="22"/>
          <w:lang w:val="en-GB"/>
        </w:rPr>
        <w:t xml:space="preserve"> </w:t>
      </w:r>
      <w:r w:rsidR="009239D1">
        <w:rPr>
          <w:sz w:val="22"/>
          <w:szCs w:val="22"/>
          <w:lang w:val="en-GB"/>
        </w:rPr>
        <w:t>Processes</w:t>
      </w:r>
      <w:bookmarkEnd w:id="16"/>
    </w:p>
    <w:p w:rsidR="007E7F9E" w:rsidRDefault="005770CE" w:rsidP="001D28E4">
      <w:pPr>
        <w:spacing w:line="360" w:lineRule="auto"/>
        <w:jc w:val="both"/>
        <w:rPr>
          <w:sz w:val="22"/>
          <w:szCs w:val="22"/>
          <w:lang w:val="en-GB"/>
        </w:rPr>
      </w:pPr>
      <w:r w:rsidRPr="003110E7">
        <w:rPr>
          <w:sz w:val="22"/>
          <w:szCs w:val="22"/>
          <w:lang w:val="en-GB"/>
        </w:rPr>
        <w:t xml:space="preserve">“We offer the most modern photograph service in the Netherlands and have an extensive range of products with respect to vision and sound electronics. This varies from the newest </w:t>
      </w:r>
      <w:r w:rsidR="008425F1">
        <w:rPr>
          <w:sz w:val="22"/>
          <w:szCs w:val="22"/>
          <w:lang w:val="en-GB"/>
        </w:rPr>
        <w:t xml:space="preserve">and </w:t>
      </w:r>
      <w:r w:rsidRPr="003110E7">
        <w:rPr>
          <w:sz w:val="22"/>
          <w:szCs w:val="22"/>
          <w:lang w:val="en-GB"/>
        </w:rPr>
        <w:t xml:space="preserve">largest LED televisions and home cinema sets until digital photo cameras, navigation, photo printers, tablets, telecom products, memory cards, accessories and </w:t>
      </w:r>
      <w:r w:rsidR="00CD2DE5" w:rsidRPr="003110E7">
        <w:rPr>
          <w:sz w:val="22"/>
          <w:szCs w:val="22"/>
          <w:lang w:val="en-GB"/>
        </w:rPr>
        <w:t>much</w:t>
      </w:r>
      <w:r w:rsidRPr="003110E7">
        <w:rPr>
          <w:sz w:val="22"/>
          <w:szCs w:val="22"/>
          <w:lang w:val="en-GB"/>
        </w:rPr>
        <w:t xml:space="preserve"> more!” </w:t>
      </w:r>
      <w:sdt>
        <w:sdtPr>
          <w:rPr>
            <w:sz w:val="22"/>
            <w:szCs w:val="22"/>
          </w:rPr>
          <w:id w:val="915694426"/>
          <w:citation/>
        </w:sdtPr>
        <w:sdtEndPr/>
        <w:sdtContent>
          <w:r w:rsidR="009313C9" w:rsidRPr="003110E7">
            <w:rPr>
              <w:sz w:val="22"/>
              <w:szCs w:val="22"/>
            </w:rPr>
            <w:fldChar w:fldCharType="begin"/>
          </w:r>
          <w:r w:rsidR="00CE1B67">
            <w:rPr>
              <w:sz w:val="22"/>
              <w:szCs w:val="22"/>
              <w:lang w:val="en-GB"/>
            </w:rPr>
            <w:instrText xml:space="preserve">CITATION Kle151 \l 1043 </w:instrText>
          </w:r>
          <w:r w:rsidR="009313C9" w:rsidRPr="003110E7">
            <w:rPr>
              <w:sz w:val="22"/>
              <w:szCs w:val="22"/>
            </w:rPr>
            <w:fldChar w:fldCharType="separate"/>
          </w:r>
          <w:r w:rsidR="00B7081D" w:rsidRPr="00B7081D">
            <w:rPr>
              <w:noProof/>
              <w:sz w:val="22"/>
              <w:szCs w:val="22"/>
              <w:lang w:val="en-GB"/>
            </w:rPr>
            <w:t>(Klein Retail Group, 2015b)</w:t>
          </w:r>
          <w:r w:rsidR="009313C9" w:rsidRPr="003110E7">
            <w:rPr>
              <w:sz w:val="22"/>
              <w:szCs w:val="22"/>
            </w:rPr>
            <w:fldChar w:fldCharType="end"/>
          </w:r>
        </w:sdtContent>
      </w:sdt>
      <w:r w:rsidRPr="003110E7">
        <w:rPr>
          <w:sz w:val="22"/>
          <w:szCs w:val="22"/>
          <w:lang w:val="en-GB"/>
        </w:rPr>
        <w:t>. From this message on the website of Klein Retail Group it can be seen that this company is focused on selling electr</w:t>
      </w:r>
      <w:r w:rsidR="007E7F9E">
        <w:rPr>
          <w:sz w:val="22"/>
          <w:szCs w:val="22"/>
          <w:lang w:val="en-GB"/>
        </w:rPr>
        <w:t>onic products.</w:t>
      </w:r>
    </w:p>
    <w:p w:rsidR="005770CE" w:rsidRPr="003110E7" w:rsidRDefault="00487FD0" w:rsidP="001D28E4">
      <w:pPr>
        <w:spacing w:line="360" w:lineRule="auto"/>
        <w:jc w:val="both"/>
        <w:rPr>
          <w:sz w:val="22"/>
          <w:szCs w:val="22"/>
          <w:lang w:val="en-GB"/>
        </w:rPr>
      </w:pPr>
      <w:r w:rsidRPr="003110E7">
        <w:rPr>
          <w:sz w:val="22"/>
          <w:szCs w:val="22"/>
          <w:lang w:val="en-GB"/>
        </w:rPr>
        <w:t>In the beginning the company was focused on photo cameras only, it was then called Foto Klein</w:t>
      </w:r>
      <w:r w:rsidR="00511845">
        <w:rPr>
          <w:sz w:val="22"/>
          <w:szCs w:val="22"/>
          <w:lang w:val="en-GB"/>
        </w:rPr>
        <w:t xml:space="preserve"> and that is still </w:t>
      </w:r>
      <w:r w:rsidR="00763027">
        <w:rPr>
          <w:sz w:val="22"/>
          <w:szCs w:val="22"/>
          <w:lang w:val="en-GB"/>
        </w:rPr>
        <w:t>how</w:t>
      </w:r>
      <w:r w:rsidR="00511845">
        <w:rPr>
          <w:sz w:val="22"/>
          <w:szCs w:val="22"/>
          <w:lang w:val="en-GB"/>
        </w:rPr>
        <w:t xml:space="preserve"> the stores are called</w:t>
      </w:r>
      <w:r w:rsidR="00A96A45">
        <w:rPr>
          <w:sz w:val="22"/>
          <w:szCs w:val="22"/>
          <w:lang w:val="en-GB"/>
        </w:rPr>
        <w:t xml:space="preserve"> nowadays</w:t>
      </w:r>
      <w:r w:rsidR="00511845">
        <w:rPr>
          <w:sz w:val="22"/>
          <w:szCs w:val="22"/>
          <w:lang w:val="en-GB"/>
        </w:rPr>
        <w:t xml:space="preserve">. </w:t>
      </w:r>
      <w:r w:rsidR="00A96A45">
        <w:rPr>
          <w:sz w:val="22"/>
          <w:szCs w:val="22"/>
          <w:lang w:val="en-GB"/>
        </w:rPr>
        <w:t>T</w:t>
      </w:r>
      <w:r w:rsidRPr="003110E7">
        <w:rPr>
          <w:sz w:val="22"/>
          <w:szCs w:val="22"/>
          <w:lang w:val="en-GB"/>
        </w:rPr>
        <w:t>hey are selling a variety of electronic goods and thus can serve a larger market. Where they were first only active in the photo camera market, they are now a</w:t>
      </w:r>
      <w:r w:rsidR="000E41ED" w:rsidRPr="003110E7">
        <w:rPr>
          <w:sz w:val="22"/>
          <w:szCs w:val="22"/>
          <w:lang w:val="en-GB"/>
        </w:rPr>
        <w:t xml:space="preserve">ctive </w:t>
      </w:r>
      <w:r w:rsidR="0006513D">
        <w:rPr>
          <w:sz w:val="22"/>
          <w:szCs w:val="22"/>
          <w:lang w:val="en-GB"/>
        </w:rPr>
        <w:t>in</w:t>
      </w:r>
      <w:r w:rsidR="000E41ED" w:rsidRPr="003110E7">
        <w:rPr>
          <w:sz w:val="22"/>
          <w:szCs w:val="22"/>
          <w:lang w:val="en-GB"/>
        </w:rPr>
        <w:t xml:space="preserve"> the electronics market.</w:t>
      </w:r>
      <w:r w:rsidR="007E7F9E">
        <w:rPr>
          <w:sz w:val="22"/>
          <w:szCs w:val="22"/>
          <w:lang w:val="en-GB"/>
        </w:rPr>
        <w:t xml:space="preserve"> </w:t>
      </w:r>
      <w:r w:rsidR="00A36C84">
        <w:rPr>
          <w:sz w:val="22"/>
          <w:szCs w:val="22"/>
          <w:lang w:val="en-GB"/>
        </w:rPr>
        <w:t>However, they</w:t>
      </w:r>
      <w:r w:rsidRPr="003110E7">
        <w:rPr>
          <w:sz w:val="22"/>
          <w:szCs w:val="22"/>
          <w:lang w:val="en-GB"/>
        </w:rPr>
        <w:t xml:space="preserve"> do not sell every electronic device you can think of. For </w:t>
      </w:r>
      <w:r w:rsidR="0023618B" w:rsidRPr="003110E7">
        <w:rPr>
          <w:sz w:val="22"/>
          <w:szCs w:val="22"/>
          <w:lang w:val="en-GB"/>
        </w:rPr>
        <w:t>example,</w:t>
      </w:r>
      <w:r w:rsidRPr="003110E7">
        <w:rPr>
          <w:sz w:val="22"/>
          <w:szCs w:val="22"/>
          <w:lang w:val="en-GB"/>
        </w:rPr>
        <w:t xml:space="preserve"> a washing machine or laptop/computer are products that are not sold in the </w:t>
      </w:r>
      <w:r w:rsidR="0054413C">
        <w:rPr>
          <w:sz w:val="22"/>
          <w:szCs w:val="22"/>
          <w:lang w:val="en-GB"/>
        </w:rPr>
        <w:t xml:space="preserve">Foto </w:t>
      </w:r>
      <w:r w:rsidRPr="003110E7">
        <w:rPr>
          <w:sz w:val="22"/>
          <w:szCs w:val="22"/>
          <w:lang w:val="en-GB"/>
        </w:rPr>
        <w:t>Klein stores. Most of the devices that are related to vision or sound are available in the stores, so that would be the market they are active in.</w:t>
      </w:r>
    </w:p>
    <w:p w:rsidR="0078799B" w:rsidRPr="003110E7" w:rsidRDefault="0078799B" w:rsidP="001D28E4">
      <w:pPr>
        <w:spacing w:line="360" w:lineRule="auto"/>
        <w:jc w:val="both"/>
        <w:rPr>
          <w:sz w:val="22"/>
          <w:szCs w:val="22"/>
          <w:lang w:val="en-GB"/>
        </w:rPr>
      </w:pPr>
      <w:r w:rsidRPr="003110E7">
        <w:rPr>
          <w:sz w:val="22"/>
          <w:szCs w:val="22"/>
          <w:lang w:val="en-GB"/>
        </w:rPr>
        <w:t xml:space="preserve">Furthermore, they do not only sell the products through their stores, but also through their </w:t>
      </w:r>
      <w:r w:rsidR="009A04C3">
        <w:rPr>
          <w:sz w:val="22"/>
          <w:szCs w:val="22"/>
          <w:lang w:val="en-GB"/>
        </w:rPr>
        <w:t>webshop</w:t>
      </w:r>
      <w:r w:rsidRPr="003110E7">
        <w:rPr>
          <w:sz w:val="22"/>
          <w:szCs w:val="22"/>
          <w:lang w:val="en-GB"/>
        </w:rPr>
        <w:t xml:space="preserve">. Most of the products can be delivered at the customer’s home address, or at one of the stores the customer wishes to pick up the product. </w:t>
      </w:r>
      <w:r w:rsidR="000B5517" w:rsidRPr="003110E7">
        <w:rPr>
          <w:sz w:val="22"/>
          <w:szCs w:val="22"/>
          <w:lang w:val="en-GB"/>
        </w:rPr>
        <w:t>They also offer same day delivery if the product is ordered before 15</w:t>
      </w:r>
      <w:r w:rsidR="000569D3">
        <w:rPr>
          <w:sz w:val="22"/>
          <w:szCs w:val="22"/>
          <w:lang w:val="en-GB"/>
        </w:rPr>
        <w:t>:</w:t>
      </w:r>
      <w:r w:rsidR="000B5517" w:rsidRPr="003110E7">
        <w:rPr>
          <w:sz w:val="22"/>
          <w:szCs w:val="22"/>
          <w:lang w:val="en-GB"/>
        </w:rPr>
        <w:t xml:space="preserve">00h. </w:t>
      </w:r>
      <w:r w:rsidR="00D00B13" w:rsidRPr="003110E7">
        <w:rPr>
          <w:sz w:val="22"/>
          <w:szCs w:val="22"/>
          <w:lang w:val="en-GB"/>
        </w:rPr>
        <w:t xml:space="preserve">From this it is clear that the market for electronics can be divided into two types of customers: customers who come to one of the stores, and customers who order through the </w:t>
      </w:r>
      <w:r w:rsidR="009A04C3">
        <w:rPr>
          <w:sz w:val="22"/>
          <w:szCs w:val="22"/>
          <w:lang w:val="en-GB"/>
        </w:rPr>
        <w:t>webshop</w:t>
      </w:r>
      <w:r w:rsidR="00D00B13" w:rsidRPr="003110E7">
        <w:rPr>
          <w:sz w:val="22"/>
          <w:szCs w:val="22"/>
          <w:lang w:val="en-GB"/>
        </w:rPr>
        <w:t>.</w:t>
      </w:r>
    </w:p>
    <w:p w:rsidR="00F25AE2" w:rsidRDefault="00F25AE2" w:rsidP="001D28E4">
      <w:pPr>
        <w:spacing w:line="360" w:lineRule="auto"/>
        <w:jc w:val="both"/>
        <w:rPr>
          <w:sz w:val="22"/>
          <w:szCs w:val="22"/>
          <w:lang w:val="en-GB"/>
        </w:rPr>
      </w:pPr>
      <w:r w:rsidRPr="003110E7">
        <w:rPr>
          <w:sz w:val="22"/>
          <w:szCs w:val="22"/>
          <w:lang w:val="en-GB"/>
        </w:rPr>
        <w:t>To get to know the processes in more detail, I am going to describe the processes</w:t>
      </w:r>
      <w:r w:rsidR="00AF39AD">
        <w:rPr>
          <w:sz w:val="22"/>
          <w:szCs w:val="22"/>
          <w:lang w:val="en-GB"/>
        </w:rPr>
        <w:t xml:space="preserve"> that are carried out by employees</w:t>
      </w:r>
      <w:r w:rsidRPr="003110E7">
        <w:rPr>
          <w:sz w:val="22"/>
          <w:szCs w:val="22"/>
          <w:lang w:val="en-GB"/>
        </w:rPr>
        <w:t xml:space="preserve"> from the logistics department</w:t>
      </w:r>
      <w:r w:rsidR="00AF39AD">
        <w:rPr>
          <w:sz w:val="22"/>
          <w:szCs w:val="22"/>
          <w:lang w:val="en-GB"/>
        </w:rPr>
        <w:t xml:space="preserve"> at Klein Retail Group</w:t>
      </w:r>
      <w:r w:rsidRPr="003110E7">
        <w:rPr>
          <w:sz w:val="22"/>
          <w:szCs w:val="22"/>
          <w:lang w:val="en-GB"/>
        </w:rPr>
        <w:t xml:space="preserve">. This way it can be seen where the processes can be improved further and where </w:t>
      </w:r>
      <w:r w:rsidR="00A96A45">
        <w:rPr>
          <w:sz w:val="22"/>
          <w:szCs w:val="22"/>
          <w:lang w:val="en-GB"/>
        </w:rPr>
        <w:t>they</w:t>
      </w:r>
      <w:r w:rsidRPr="003110E7">
        <w:rPr>
          <w:sz w:val="22"/>
          <w:szCs w:val="22"/>
          <w:lang w:val="en-GB"/>
        </w:rPr>
        <w:t xml:space="preserve"> can be related to customer contact. These processes will be elaborated upon in this </w:t>
      </w:r>
      <w:r w:rsidR="00C14E89">
        <w:rPr>
          <w:sz w:val="22"/>
          <w:szCs w:val="22"/>
          <w:lang w:val="en-GB"/>
        </w:rPr>
        <w:t>chapter</w:t>
      </w:r>
      <w:r w:rsidRPr="003110E7">
        <w:rPr>
          <w:sz w:val="22"/>
          <w:szCs w:val="22"/>
          <w:lang w:val="en-GB"/>
        </w:rPr>
        <w:t>.</w:t>
      </w:r>
    </w:p>
    <w:p w:rsidR="00FF77B7" w:rsidRDefault="00A64E69" w:rsidP="00FF77B7">
      <w:pPr>
        <w:spacing w:line="360" w:lineRule="auto"/>
        <w:jc w:val="both"/>
        <w:rPr>
          <w:sz w:val="22"/>
          <w:szCs w:val="22"/>
          <w:lang w:val="en-GB"/>
        </w:rPr>
      </w:pPr>
      <w:r>
        <w:rPr>
          <w:sz w:val="22"/>
          <w:szCs w:val="22"/>
          <w:lang w:val="en-GB"/>
        </w:rPr>
        <w:t>In section 2.</w:t>
      </w:r>
      <w:r w:rsidR="00CA0963">
        <w:rPr>
          <w:sz w:val="22"/>
          <w:szCs w:val="22"/>
          <w:lang w:val="en-GB"/>
        </w:rPr>
        <w:t>1</w:t>
      </w:r>
      <w:r>
        <w:rPr>
          <w:sz w:val="22"/>
          <w:szCs w:val="22"/>
          <w:lang w:val="en-GB"/>
        </w:rPr>
        <w:t>.2 I had found that the level 1 process</w:t>
      </w:r>
      <w:r w:rsidR="000C22BF">
        <w:rPr>
          <w:sz w:val="22"/>
          <w:szCs w:val="22"/>
          <w:lang w:val="en-GB"/>
        </w:rPr>
        <w:t xml:space="preserve">es </w:t>
      </w:r>
      <w:r w:rsidR="00CA0963">
        <w:rPr>
          <w:sz w:val="22"/>
          <w:szCs w:val="22"/>
          <w:lang w:val="en-GB"/>
        </w:rPr>
        <w:t xml:space="preserve">for Klein Retail Group </w:t>
      </w:r>
      <w:r w:rsidR="000C22BF">
        <w:rPr>
          <w:sz w:val="22"/>
          <w:szCs w:val="22"/>
          <w:lang w:val="en-GB"/>
        </w:rPr>
        <w:t>are</w:t>
      </w:r>
      <w:r>
        <w:rPr>
          <w:sz w:val="22"/>
          <w:szCs w:val="22"/>
          <w:lang w:val="en-GB"/>
        </w:rPr>
        <w:t xml:space="preserve"> </w:t>
      </w:r>
      <w:r w:rsidR="00A84B2F">
        <w:rPr>
          <w:sz w:val="22"/>
          <w:szCs w:val="22"/>
          <w:lang w:val="en-GB"/>
        </w:rPr>
        <w:t>“</w:t>
      </w:r>
      <w:r>
        <w:rPr>
          <w:sz w:val="22"/>
          <w:szCs w:val="22"/>
          <w:lang w:val="en-GB"/>
        </w:rPr>
        <w:t>deliver</w:t>
      </w:r>
      <w:r w:rsidR="00A84B2F">
        <w:rPr>
          <w:sz w:val="22"/>
          <w:szCs w:val="22"/>
          <w:lang w:val="en-GB"/>
        </w:rPr>
        <w:t>”</w:t>
      </w:r>
      <w:r w:rsidR="000C22BF">
        <w:rPr>
          <w:sz w:val="22"/>
          <w:szCs w:val="22"/>
          <w:lang w:val="en-GB"/>
        </w:rPr>
        <w:t xml:space="preserve"> and </w:t>
      </w:r>
      <w:r w:rsidR="00A84B2F">
        <w:rPr>
          <w:sz w:val="22"/>
          <w:szCs w:val="22"/>
          <w:lang w:val="en-GB"/>
        </w:rPr>
        <w:t>“</w:t>
      </w:r>
      <w:r w:rsidR="000C22BF">
        <w:rPr>
          <w:sz w:val="22"/>
          <w:szCs w:val="22"/>
          <w:lang w:val="en-GB"/>
        </w:rPr>
        <w:t>return</w:t>
      </w:r>
      <w:r w:rsidR="00A84B2F">
        <w:rPr>
          <w:sz w:val="22"/>
          <w:szCs w:val="22"/>
          <w:lang w:val="en-GB"/>
        </w:rPr>
        <w:t>”</w:t>
      </w:r>
      <w:r>
        <w:rPr>
          <w:sz w:val="22"/>
          <w:szCs w:val="22"/>
          <w:lang w:val="en-GB"/>
        </w:rPr>
        <w:t>, the level 2 process</w:t>
      </w:r>
      <w:r w:rsidR="000C22BF">
        <w:rPr>
          <w:sz w:val="22"/>
          <w:szCs w:val="22"/>
          <w:lang w:val="en-GB"/>
        </w:rPr>
        <w:t>es</w:t>
      </w:r>
      <w:r>
        <w:rPr>
          <w:sz w:val="22"/>
          <w:szCs w:val="22"/>
          <w:lang w:val="en-GB"/>
        </w:rPr>
        <w:t xml:space="preserve"> </w:t>
      </w:r>
      <w:r w:rsidR="000C22BF">
        <w:rPr>
          <w:sz w:val="22"/>
          <w:szCs w:val="22"/>
          <w:lang w:val="en-GB"/>
        </w:rPr>
        <w:t>are</w:t>
      </w:r>
      <w:r>
        <w:rPr>
          <w:sz w:val="22"/>
          <w:szCs w:val="22"/>
          <w:lang w:val="en-GB"/>
        </w:rPr>
        <w:t xml:space="preserve"> </w:t>
      </w:r>
      <w:r w:rsidR="00A84B2F">
        <w:rPr>
          <w:sz w:val="22"/>
          <w:szCs w:val="22"/>
          <w:lang w:val="en-GB"/>
        </w:rPr>
        <w:t>“</w:t>
      </w:r>
      <w:r w:rsidR="00B02FFB">
        <w:rPr>
          <w:sz w:val="22"/>
          <w:szCs w:val="22"/>
          <w:lang w:val="en-GB"/>
        </w:rPr>
        <w:t>deliver stocked product</w:t>
      </w:r>
      <w:r w:rsidR="00A84B2F">
        <w:rPr>
          <w:sz w:val="22"/>
          <w:szCs w:val="22"/>
          <w:lang w:val="en-GB"/>
        </w:rPr>
        <w:t>”</w:t>
      </w:r>
      <w:r w:rsidR="000C22BF">
        <w:rPr>
          <w:sz w:val="22"/>
          <w:szCs w:val="22"/>
          <w:lang w:val="en-GB"/>
        </w:rPr>
        <w:t xml:space="preserve"> and </w:t>
      </w:r>
      <w:r w:rsidR="00A84B2F">
        <w:rPr>
          <w:sz w:val="22"/>
          <w:szCs w:val="22"/>
          <w:lang w:val="en-GB"/>
        </w:rPr>
        <w:t>“</w:t>
      </w:r>
      <w:r w:rsidR="000C22BF">
        <w:rPr>
          <w:sz w:val="22"/>
          <w:szCs w:val="22"/>
          <w:lang w:val="en-GB"/>
        </w:rPr>
        <w:t>deliver return defective (or MRO or excess) product</w:t>
      </w:r>
      <w:r w:rsidR="00A84B2F">
        <w:rPr>
          <w:sz w:val="22"/>
          <w:szCs w:val="22"/>
          <w:lang w:val="en-GB"/>
        </w:rPr>
        <w:t>”</w:t>
      </w:r>
      <w:r w:rsidR="00CA0963">
        <w:rPr>
          <w:sz w:val="22"/>
          <w:szCs w:val="22"/>
          <w:lang w:val="en-GB"/>
        </w:rPr>
        <w:t>.</w:t>
      </w:r>
      <w:r>
        <w:rPr>
          <w:sz w:val="22"/>
          <w:szCs w:val="22"/>
          <w:lang w:val="en-GB"/>
        </w:rPr>
        <w:t xml:space="preserve"> </w:t>
      </w:r>
      <w:r w:rsidR="00CA0963">
        <w:rPr>
          <w:sz w:val="22"/>
          <w:szCs w:val="22"/>
          <w:lang w:val="en-GB"/>
        </w:rPr>
        <w:t>T</w:t>
      </w:r>
      <w:r>
        <w:rPr>
          <w:sz w:val="22"/>
          <w:szCs w:val="22"/>
          <w:lang w:val="en-GB"/>
        </w:rPr>
        <w:t xml:space="preserve">he level 3 processes are stated in </w:t>
      </w:r>
      <w:r w:rsidR="007E43C7">
        <w:rPr>
          <w:sz w:val="22"/>
          <w:szCs w:val="22"/>
          <w:lang w:val="en-GB"/>
        </w:rPr>
        <w:t>section</w:t>
      </w:r>
      <w:r w:rsidR="000C22BF">
        <w:rPr>
          <w:sz w:val="22"/>
          <w:szCs w:val="22"/>
          <w:lang w:val="en-GB"/>
        </w:rPr>
        <w:t xml:space="preserve"> 2.1</w:t>
      </w:r>
      <w:r w:rsidR="00CA0963">
        <w:rPr>
          <w:sz w:val="22"/>
          <w:szCs w:val="22"/>
          <w:lang w:val="en-GB"/>
        </w:rPr>
        <w:t>.2</w:t>
      </w:r>
      <w:r w:rsidR="000C22BF">
        <w:rPr>
          <w:sz w:val="22"/>
          <w:szCs w:val="22"/>
          <w:lang w:val="en-GB"/>
        </w:rPr>
        <w:t xml:space="preserve"> which are all determined by the SCOR model.</w:t>
      </w:r>
      <w:r w:rsidR="007E7F9E">
        <w:rPr>
          <w:sz w:val="22"/>
          <w:szCs w:val="22"/>
          <w:lang w:val="en-GB"/>
        </w:rPr>
        <w:t xml:space="preserve"> </w:t>
      </w:r>
      <w:r w:rsidR="00B02FFB">
        <w:rPr>
          <w:sz w:val="22"/>
          <w:szCs w:val="22"/>
          <w:lang w:val="en-GB"/>
        </w:rPr>
        <w:t>The level 4 processes will be derived from describing the processes in the following sub chapters</w:t>
      </w:r>
      <w:r w:rsidR="007E7F9E">
        <w:rPr>
          <w:sz w:val="22"/>
          <w:szCs w:val="22"/>
          <w:lang w:val="en-GB"/>
        </w:rPr>
        <w:t>.</w:t>
      </w:r>
      <w:r w:rsidR="00B02FFB">
        <w:rPr>
          <w:sz w:val="22"/>
          <w:szCs w:val="22"/>
          <w:lang w:val="en-GB"/>
        </w:rPr>
        <w:t xml:space="preserve"> </w:t>
      </w:r>
      <w:r w:rsidR="00FF77B7">
        <w:rPr>
          <w:sz w:val="22"/>
          <w:szCs w:val="22"/>
          <w:lang w:val="en-GB"/>
        </w:rPr>
        <w:t>The descriptions of the processes have been obtained by interviewing employees</w:t>
      </w:r>
      <w:r w:rsidR="00CD2E07">
        <w:rPr>
          <w:sz w:val="22"/>
          <w:szCs w:val="22"/>
          <w:lang w:val="en-GB"/>
        </w:rPr>
        <w:t xml:space="preserve"> and</w:t>
      </w:r>
      <w:r w:rsidR="00FF77B7">
        <w:rPr>
          <w:sz w:val="22"/>
          <w:szCs w:val="22"/>
          <w:lang w:val="en-GB"/>
        </w:rPr>
        <w:t xml:space="preserve"> experiencing some processes myself </w:t>
      </w:r>
      <w:r w:rsidR="00CD2E07">
        <w:rPr>
          <w:sz w:val="22"/>
          <w:szCs w:val="22"/>
          <w:lang w:val="en-GB"/>
        </w:rPr>
        <w:t>by walking along with employees</w:t>
      </w:r>
      <w:r w:rsidR="00FF77B7">
        <w:rPr>
          <w:sz w:val="22"/>
          <w:szCs w:val="22"/>
          <w:lang w:val="en-GB"/>
        </w:rPr>
        <w:t>.</w:t>
      </w:r>
    </w:p>
    <w:p w:rsidR="009239D1" w:rsidRDefault="009239D1" w:rsidP="009239D1">
      <w:pPr>
        <w:pStyle w:val="Heading2"/>
        <w:spacing w:line="360" w:lineRule="auto"/>
        <w:rPr>
          <w:sz w:val="22"/>
          <w:szCs w:val="22"/>
          <w:lang w:val="en-GB"/>
        </w:rPr>
      </w:pPr>
      <w:bookmarkStart w:id="17" w:name="_Toc433199270"/>
      <w:r w:rsidRPr="009239D1">
        <w:rPr>
          <w:sz w:val="22"/>
          <w:szCs w:val="22"/>
          <w:lang w:val="en-GB"/>
        </w:rPr>
        <w:t>3.2 Description</w:t>
      </w:r>
      <w:r>
        <w:rPr>
          <w:sz w:val="22"/>
          <w:szCs w:val="22"/>
          <w:lang w:val="en-GB"/>
        </w:rPr>
        <w:t xml:space="preserve"> Processes</w:t>
      </w:r>
      <w:bookmarkEnd w:id="17"/>
    </w:p>
    <w:p w:rsidR="004A3410" w:rsidRDefault="00CA219F" w:rsidP="004A3410">
      <w:pPr>
        <w:spacing w:line="360" w:lineRule="auto"/>
        <w:jc w:val="both"/>
        <w:rPr>
          <w:sz w:val="22"/>
          <w:szCs w:val="22"/>
          <w:lang w:val="en-GB"/>
        </w:rPr>
      </w:pPr>
      <w:r>
        <w:rPr>
          <w:sz w:val="22"/>
          <w:szCs w:val="22"/>
          <w:lang w:val="en-GB"/>
        </w:rPr>
        <w:t xml:space="preserve">First, the level 3 processes concerning the level 1 process </w:t>
      </w:r>
      <w:r w:rsidR="007A64A6">
        <w:rPr>
          <w:sz w:val="22"/>
          <w:szCs w:val="22"/>
          <w:lang w:val="en-GB"/>
        </w:rPr>
        <w:t>“</w:t>
      </w:r>
      <w:r>
        <w:rPr>
          <w:sz w:val="22"/>
          <w:szCs w:val="22"/>
          <w:lang w:val="en-GB"/>
        </w:rPr>
        <w:t>deliver</w:t>
      </w:r>
      <w:r w:rsidR="007A64A6">
        <w:rPr>
          <w:sz w:val="22"/>
          <w:szCs w:val="22"/>
          <w:lang w:val="en-GB"/>
        </w:rPr>
        <w:t>”</w:t>
      </w:r>
      <w:r>
        <w:rPr>
          <w:sz w:val="22"/>
          <w:szCs w:val="22"/>
          <w:lang w:val="en-GB"/>
        </w:rPr>
        <w:t xml:space="preserve"> and the level 2 process </w:t>
      </w:r>
      <w:r w:rsidR="007A64A6">
        <w:rPr>
          <w:sz w:val="22"/>
          <w:szCs w:val="22"/>
          <w:lang w:val="en-GB"/>
        </w:rPr>
        <w:t>“</w:t>
      </w:r>
      <w:r>
        <w:rPr>
          <w:sz w:val="22"/>
          <w:szCs w:val="22"/>
          <w:lang w:val="en-GB"/>
        </w:rPr>
        <w:t>deliver stocked product</w:t>
      </w:r>
      <w:r w:rsidR="007A64A6">
        <w:rPr>
          <w:sz w:val="22"/>
          <w:szCs w:val="22"/>
          <w:lang w:val="en-GB"/>
        </w:rPr>
        <w:t>”</w:t>
      </w:r>
      <w:r>
        <w:rPr>
          <w:sz w:val="22"/>
          <w:szCs w:val="22"/>
          <w:lang w:val="en-GB"/>
        </w:rPr>
        <w:t xml:space="preserve"> will be described. Second, the level 3 processes that are related to the level 1 process </w:t>
      </w:r>
      <w:r w:rsidR="007A64A6">
        <w:rPr>
          <w:sz w:val="22"/>
          <w:szCs w:val="22"/>
          <w:lang w:val="en-GB"/>
        </w:rPr>
        <w:t>“</w:t>
      </w:r>
      <w:r>
        <w:rPr>
          <w:sz w:val="22"/>
          <w:szCs w:val="22"/>
          <w:lang w:val="en-GB"/>
        </w:rPr>
        <w:t>return</w:t>
      </w:r>
      <w:r w:rsidR="007A64A6">
        <w:rPr>
          <w:sz w:val="22"/>
          <w:szCs w:val="22"/>
          <w:lang w:val="en-GB"/>
        </w:rPr>
        <w:t>”</w:t>
      </w:r>
      <w:r>
        <w:rPr>
          <w:sz w:val="22"/>
          <w:szCs w:val="22"/>
          <w:lang w:val="en-GB"/>
        </w:rPr>
        <w:t xml:space="preserve"> and the level 2 process </w:t>
      </w:r>
      <w:r w:rsidR="007A64A6">
        <w:rPr>
          <w:sz w:val="22"/>
          <w:szCs w:val="22"/>
          <w:lang w:val="en-GB"/>
        </w:rPr>
        <w:t>“</w:t>
      </w:r>
      <w:r>
        <w:rPr>
          <w:sz w:val="22"/>
          <w:szCs w:val="22"/>
          <w:lang w:val="en-GB"/>
        </w:rPr>
        <w:t>deliver return defective (or MRO or excess) product</w:t>
      </w:r>
      <w:r w:rsidR="007A64A6">
        <w:rPr>
          <w:sz w:val="22"/>
          <w:szCs w:val="22"/>
          <w:lang w:val="en-GB"/>
        </w:rPr>
        <w:t>”</w:t>
      </w:r>
      <w:r>
        <w:rPr>
          <w:sz w:val="22"/>
          <w:szCs w:val="22"/>
          <w:lang w:val="en-GB"/>
        </w:rPr>
        <w:t xml:space="preserve"> are described. </w:t>
      </w:r>
      <w:r w:rsidR="000B25C4">
        <w:rPr>
          <w:sz w:val="22"/>
          <w:szCs w:val="22"/>
          <w:lang w:val="en-GB"/>
        </w:rPr>
        <w:t>From those descriptions the level 4 processes will be derived and depicted in a figure.</w:t>
      </w:r>
      <w:r w:rsidR="004B5E50">
        <w:rPr>
          <w:sz w:val="22"/>
          <w:szCs w:val="22"/>
          <w:lang w:val="en-GB"/>
        </w:rPr>
        <w:t xml:space="preserve"> Only the processes that are relevant for the logistics department at Klein Retail Group will be elaborated upon</w:t>
      </w:r>
      <w:r w:rsidR="000609CB">
        <w:rPr>
          <w:sz w:val="22"/>
          <w:szCs w:val="22"/>
          <w:lang w:val="en-GB"/>
        </w:rPr>
        <w:t xml:space="preserve"> in this section</w:t>
      </w:r>
      <w:r w:rsidR="004B5E50">
        <w:rPr>
          <w:sz w:val="22"/>
          <w:szCs w:val="22"/>
          <w:lang w:val="en-GB"/>
        </w:rPr>
        <w:t xml:space="preserve">, the other processes </w:t>
      </w:r>
      <w:r w:rsidR="0009126D">
        <w:rPr>
          <w:sz w:val="22"/>
          <w:szCs w:val="22"/>
          <w:lang w:val="en-GB"/>
        </w:rPr>
        <w:t xml:space="preserve">and additional information to the described processes </w:t>
      </w:r>
      <w:r w:rsidR="004B5E50">
        <w:rPr>
          <w:sz w:val="22"/>
          <w:szCs w:val="22"/>
          <w:lang w:val="en-GB"/>
        </w:rPr>
        <w:t xml:space="preserve">can be found in </w:t>
      </w:r>
      <w:r w:rsidR="004A3410">
        <w:rPr>
          <w:sz w:val="22"/>
          <w:szCs w:val="22"/>
          <w:lang w:val="en-GB"/>
        </w:rPr>
        <w:t>Appendix 1.</w:t>
      </w:r>
    </w:p>
    <w:p w:rsidR="00DB3841" w:rsidRPr="004A3410" w:rsidRDefault="00DB3841" w:rsidP="004A3410">
      <w:pPr>
        <w:pStyle w:val="Heading3"/>
        <w:spacing w:line="360" w:lineRule="auto"/>
        <w:jc w:val="both"/>
        <w:rPr>
          <w:sz w:val="22"/>
          <w:szCs w:val="22"/>
          <w:lang w:val="en-GB"/>
        </w:rPr>
      </w:pPr>
      <w:r w:rsidRPr="004A3410">
        <w:rPr>
          <w:sz w:val="22"/>
          <w:szCs w:val="22"/>
          <w:lang w:val="en-GB"/>
        </w:rPr>
        <w:t>3.2.1 Deliver stocked product</w:t>
      </w:r>
    </w:p>
    <w:p w:rsidR="00DB3841" w:rsidRDefault="00DB3841" w:rsidP="00DB3841">
      <w:pPr>
        <w:pStyle w:val="Heading4"/>
        <w:spacing w:line="360" w:lineRule="auto"/>
        <w:jc w:val="both"/>
        <w:rPr>
          <w:sz w:val="22"/>
          <w:szCs w:val="22"/>
          <w:lang w:val="en-GB"/>
        </w:rPr>
      </w:pPr>
      <w:r w:rsidRPr="00DB3841">
        <w:rPr>
          <w:sz w:val="22"/>
          <w:szCs w:val="22"/>
          <w:lang w:val="en-GB"/>
        </w:rPr>
        <w:t>Process inquiry and quote</w:t>
      </w:r>
    </w:p>
    <w:p w:rsidR="0018385F" w:rsidRPr="003110E7" w:rsidRDefault="0018385F" w:rsidP="0018385F">
      <w:pPr>
        <w:spacing w:line="360" w:lineRule="auto"/>
        <w:jc w:val="both"/>
        <w:rPr>
          <w:sz w:val="22"/>
          <w:szCs w:val="22"/>
          <w:lang w:val="en-GB"/>
        </w:rPr>
      </w:pPr>
      <w:r w:rsidRPr="003110E7">
        <w:rPr>
          <w:sz w:val="22"/>
          <w:szCs w:val="22"/>
          <w:lang w:val="en-GB"/>
        </w:rPr>
        <w:t>Question</w:t>
      </w:r>
      <w:r>
        <w:rPr>
          <w:sz w:val="22"/>
          <w:szCs w:val="22"/>
          <w:lang w:val="en-GB"/>
        </w:rPr>
        <w:t>s</w:t>
      </w:r>
      <w:r w:rsidRPr="003110E7">
        <w:rPr>
          <w:sz w:val="22"/>
          <w:szCs w:val="22"/>
          <w:lang w:val="en-GB"/>
        </w:rPr>
        <w:t xml:space="preserve"> or complaints</w:t>
      </w:r>
      <w:r>
        <w:rPr>
          <w:sz w:val="22"/>
          <w:szCs w:val="22"/>
          <w:lang w:val="en-GB"/>
        </w:rPr>
        <w:t xml:space="preserve"> </w:t>
      </w:r>
      <w:r w:rsidRPr="003110E7">
        <w:rPr>
          <w:sz w:val="22"/>
          <w:szCs w:val="22"/>
          <w:lang w:val="en-GB"/>
        </w:rPr>
        <w:t xml:space="preserve">from employees in </w:t>
      </w:r>
      <w:r>
        <w:rPr>
          <w:sz w:val="22"/>
          <w:szCs w:val="22"/>
          <w:lang w:val="en-GB"/>
        </w:rPr>
        <w:t>Foto Klein</w:t>
      </w:r>
      <w:r w:rsidRPr="003110E7">
        <w:rPr>
          <w:sz w:val="22"/>
          <w:szCs w:val="22"/>
          <w:lang w:val="en-GB"/>
        </w:rPr>
        <w:t xml:space="preserve"> stores</w:t>
      </w:r>
      <w:r>
        <w:rPr>
          <w:sz w:val="22"/>
          <w:szCs w:val="22"/>
          <w:lang w:val="en-GB"/>
        </w:rPr>
        <w:t xml:space="preserve"> </w:t>
      </w:r>
      <w:r w:rsidRPr="003110E7">
        <w:rPr>
          <w:sz w:val="22"/>
          <w:szCs w:val="22"/>
          <w:lang w:val="en-GB"/>
        </w:rPr>
        <w:t xml:space="preserve">are send to the ticket box. For </w:t>
      </w:r>
      <w:r w:rsidR="0023618B" w:rsidRPr="003110E7">
        <w:rPr>
          <w:sz w:val="22"/>
          <w:szCs w:val="22"/>
          <w:lang w:val="en-GB"/>
        </w:rPr>
        <w:t>example,</w:t>
      </w:r>
      <w:r w:rsidRPr="003110E7">
        <w:rPr>
          <w:sz w:val="22"/>
          <w:szCs w:val="22"/>
          <w:lang w:val="en-GB"/>
        </w:rPr>
        <w:t xml:space="preserve"> when a product is missing in the order that has been send from the central warehouse</w:t>
      </w:r>
      <w:r>
        <w:rPr>
          <w:sz w:val="22"/>
          <w:szCs w:val="22"/>
          <w:lang w:val="en-GB"/>
        </w:rPr>
        <w:t xml:space="preserve"> to a store</w:t>
      </w:r>
      <w:r w:rsidRPr="003110E7">
        <w:rPr>
          <w:sz w:val="22"/>
          <w:szCs w:val="22"/>
          <w:lang w:val="en-GB"/>
        </w:rPr>
        <w:t xml:space="preserve">, a complaint about that will be send and handled by the logistics department. This is called the ticket box and is handled digitally. </w:t>
      </w:r>
      <w:r>
        <w:rPr>
          <w:sz w:val="22"/>
          <w:szCs w:val="22"/>
          <w:lang w:val="en-GB"/>
        </w:rPr>
        <w:t xml:space="preserve">The level 4 processes are showed in Figure </w:t>
      </w:r>
      <w:r w:rsidR="00D226F9">
        <w:rPr>
          <w:sz w:val="22"/>
          <w:szCs w:val="22"/>
          <w:lang w:val="en-GB"/>
        </w:rPr>
        <w:t>8</w:t>
      </w:r>
      <w:r>
        <w:rPr>
          <w:sz w:val="22"/>
          <w:szCs w:val="22"/>
          <w:lang w:val="en-GB"/>
        </w:rPr>
        <w:t>.</w:t>
      </w:r>
    </w:p>
    <w:p w:rsidR="000609CB" w:rsidRDefault="0018385F" w:rsidP="0018385F">
      <w:pPr>
        <w:spacing w:line="360" w:lineRule="auto"/>
        <w:jc w:val="both"/>
        <w:rPr>
          <w:sz w:val="22"/>
          <w:szCs w:val="22"/>
          <w:lang w:val="en-GB"/>
        </w:rPr>
      </w:pPr>
      <w:r w:rsidRPr="003110E7">
        <w:rPr>
          <w:sz w:val="22"/>
          <w:szCs w:val="22"/>
          <w:lang w:val="en-GB"/>
        </w:rPr>
        <w:t>The ticket box does not work optimal yet</w:t>
      </w:r>
      <w:r>
        <w:rPr>
          <w:sz w:val="22"/>
          <w:szCs w:val="22"/>
          <w:lang w:val="en-GB"/>
        </w:rPr>
        <w:t xml:space="preserve"> according to P</w:t>
      </w:r>
      <w:r w:rsidR="00B12F46">
        <w:rPr>
          <w:sz w:val="22"/>
          <w:szCs w:val="22"/>
          <w:lang w:val="en-GB"/>
        </w:rPr>
        <w:t>.</w:t>
      </w:r>
      <w:r>
        <w:rPr>
          <w:sz w:val="22"/>
          <w:szCs w:val="22"/>
          <w:lang w:val="en-GB"/>
        </w:rPr>
        <w:t xml:space="preserve"> van H</w:t>
      </w:r>
      <w:r w:rsidR="00AF68CD">
        <w:rPr>
          <w:sz w:val="22"/>
          <w:szCs w:val="22"/>
          <w:lang w:val="en-GB"/>
        </w:rPr>
        <w:t>.</w:t>
      </w:r>
      <w:r w:rsidR="00B12F46">
        <w:rPr>
          <w:sz w:val="22"/>
          <w:szCs w:val="22"/>
          <w:lang w:val="en-GB"/>
        </w:rPr>
        <w:t xml:space="preserve"> (</w:t>
      </w:r>
      <w:r w:rsidR="00632218">
        <w:rPr>
          <w:sz w:val="22"/>
          <w:szCs w:val="22"/>
          <w:lang w:val="en-GB"/>
        </w:rPr>
        <w:t>guiding logistics</w:t>
      </w:r>
      <w:r w:rsidR="00B12F46">
        <w:rPr>
          <w:sz w:val="22"/>
          <w:szCs w:val="22"/>
          <w:lang w:val="en-GB"/>
        </w:rPr>
        <w:t>)</w:t>
      </w:r>
      <w:r>
        <w:rPr>
          <w:sz w:val="22"/>
          <w:szCs w:val="22"/>
          <w:lang w:val="en-GB"/>
        </w:rPr>
        <w:t>.</w:t>
      </w:r>
      <w:r w:rsidRPr="003110E7">
        <w:rPr>
          <w:sz w:val="22"/>
          <w:szCs w:val="22"/>
          <w:lang w:val="en-GB"/>
        </w:rPr>
        <w:t xml:space="preserve"> When the logistics department give</w:t>
      </w:r>
      <w:r>
        <w:rPr>
          <w:sz w:val="22"/>
          <w:szCs w:val="22"/>
          <w:lang w:val="en-GB"/>
        </w:rPr>
        <w:t>s a reaction to a question, the</w:t>
      </w:r>
      <w:r w:rsidRPr="003110E7">
        <w:rPr>
          <w:sz w:val="22"/>
          <w:szCs w:val="22"/>
          <w:lang w:val="en-GB"/>
        </w:rPr>
        <w:t xml:space="preserve"> only thing that is displayed is the reaction. </w:t>
      </w:r>
      <w:r>
        <w:rPr>
          <w:sz w:val="22"/>
          <w:szCs w:val="22"/>
          <w:lang w:val="en-GB"/>
        </w:rPr>
        <w:t>T</w:t>
      </w:r>
      <w:r w:rsidRPr="003110E7">
        <w:rPr>
          <w:sz w:val="22"/>
          <w:szCs w:val="22"/>
          <w:lang w:val="en-GB"/>
        </w:rPr>
        <w:t xml:space="preserve">he question will not be displayed. </w:t>
      </w:r>
      <w:r>
        <w:rPr>
          <w:sz w:val="22"/>
          <w:szCs w:val="22"/>
          <w:lang w:val="en-GB"/>
        </w:rPr>
        <w:t>However, t</w:t>
      </w:r>
      <w:r w:rsidRPr="003110E7">
        <w:rPr>
          <w:sz w:val="22"/>
          <w:szCs w:val="22"/>
          <w:lang w:val="en-GB"/>
        </w:rPr>
        <w:t xml:space="preserve">o fully understand this reaction, the question also needs to be displayed. This is why </w:t>
      </w:r>
      <w:r>
        <w:rPr>
          <w:sz w:val="22"/>
          <w:szCs w:val="22"/>
          <w:lang w:val="en-GB"/>
        </w:rPr>
        <w:t>the question has to be copied and</w:t>
      </w:r>
      <w:r w:rsidRPr="003110E7">
        <w:rPr>
          <w:sz w:val="22"/>
          <w:szCs w:val="22"/>
          <w:lang w:val="en-GB"/>
        </w:rPr>
        <w:t xml:space="preserve"> pasted into the reaction.</w:t>
      </w:r>
      <w:r w:rsidR="000609CB">
        <w:rPr>
          <w:sz w:val="22"/>
          <w:szCs w:val="22"/>
          <w:lang w:val="en-GB"/>
        </w:rPr>
        <w:t xml:space="preserve"> </w:t>
      </w:r>
    </w:p>
    <w:p w:rsidR="0018385F" w:rsidRDefault="0018385F" w:rsidP="0018385F">
      <w:pPr>
        <w:spacing w:line="360" w:lineRule="auto"/>
        <w:jc w:val="both"/>
        <w:rPr>
          <w:sz w:val="22"/>
          <w:szCs w:val="22"/>
          <w:lang w:val="en-GB"/>
        </w:rPr>
      </w:pPr>
      <w:r w:rsidRPr="003110E7">
        <w:rPr>
          <w:sz w:val="22"/>
          <w:szCs w:val="22"/>
          <w:lang w:val="en-GB"/>
        </w:rPr>
        <w:t xml:space="preserve">Every employee has access to the ticket box. The aim is to get the ticket box as empty as possible and </w:t>
      </w:r>
      <w:r w:rsidR="00941D69">
        <w:rPr>
          <w:sz w:val="22"/>
          <w:szCs w:val="22"/>
          <w:lang w:val="en-GB"/>
        </w:rPr>
        <w:t xml:space="preserve">to </w:t>
      </w:r>
      <w:r w:rsidRPr="003110E7">
        <w:rPr>
          <w:sz w:val="22"/>
          <w:szCs w:val="22"/>
          <w:lang w:val="en-GB"/>
        </w:rPr>
        <w:t>react as soon as possible. Then it would be more useful for the employees that ask questions, since most of the time an answer is wanted rather quickly.</w:t>
      </w:r>
    </w:p>
    <w:p w:rsidR="0018385F" w:rsidRPr="00161F2D" w:rsidRDefault="0018385F" w:rsidP="0018385F">
      <w:pPr>
        <w:spacing w:line="360" w:lineRule="auto"/>
        <w:jc w:val="both"/>
        <w:rPr>
          <w:b/>
          <w:color w:val="365F91" w:themeColor="accent1" w:themeShade="BF"/>
          <w:sz w:val="22"/>
          <w:szCs w:val="22"/>
          <w:lang w:val="en-GB"/>
        </w:rPr>
      </w:pPr>
      <w:r w:rsidRPr="00161F2D">
        <w:rPr>
          <w:b/>
          <w:color w:val="365F91" w:themeColor="accent1" w:themeShade="BF"/>
          <w:sz w:val="22"/>
          <w:szCs w:val="22"/>
          <w:lang w:val="en-GB"/>
        </w:rPr>
        <w:t xml:space="preserve">Figure </w:t>
      </w:r>
      <w:r w:rsidR="00D226F9">
        <w:rPr>
          <w:b/>
          <w:color w:val="365F91" w:themeColor="accent1" w:themeShade="BF"/>
          <w:sz w:val="22"/>
          <w:szCs w:val="22"/>
          <w:lang w:val="en-GB"/>
        </w:rPr>
        <w:t>8</w:t>
      </w:r>
      <w:r w:rsidRPr="00161F2D">
        <w:rPr>
          <w:b/>
          <w:color w:val="365F91" w:themeColor="accent1" w:themeShade="BF"/>
          <w:sz w:val="22"/>
          <w:szCs w:val="22"/>
          <w:lang w:val="en-GB"/>
        </w:rPr>
        <w:t xml:space="preserve">: SCOR levels with respect to </w:t>
      </w:r>
      <w:r w:rsidR="00AF772D">
        <w:rPr>
          <w:b/>
          <w:color w:val="365F91" w:themeColor="accent1" w:themeShade="BF"/>
          <w:sz w:val="22"/>
          <w:szCs w:val="22"/>
          <w:lang w:val="en-GB"/>
        </w:rPr>
        <w:t xml:space="preserve">the </w:t>
      </w:r>
      <w:r w:rsidRPr="00161F2D">
        <w:rPr>
          <w:b/>
          <w:color w:val="365F91" w:themeColor="accent1" w:themeShade="BF"/>
          <w:sz w:val="22"/>
          <w:szCs w:val="22"/>
          <w:lang w:val="en-GB"/>
        </w:rPr>
        <w:t>ticket box</w:t>
      </w:r>
    </w:p>
    <w:p w:rsidR="0018385F" w:rsidRDefault="0018385F" w:rsidP="0018385F">
      <w:pPr>
        <w:spacing w:line="360" w:lineRule="auto"/>
        <w:jc w:val="both"/>
        <w:rPr>
          <w:i/>
          <w:sz w:val="22"/>
          <w:szCs w:val="22"/>
          <w:lang w:val="en-GB"/>
        </w:rPr>
      </w:pPr>
      <w:r>
        <w:rPr>
          <w:i/>
          <w:noProof/>
          <w:sz w:val="22"/>
          <w:szCs w:val="22"/>
          <w:lang w:val="en-GB" w:eastAsia="en-GB"/>
        </w:rPr>
        <w:drawing>
          <wp:inline distT="0" distB="0" distL="0" distR="0" wp14:anchorId="0ED6C26F" wp14:editId="5FEDC994">
            <wp:extent cx="4454525" cy="446567"/>
            <wp:effectExtent l="0" t="0" r="60325" b="0"/>
            <wp:docPr id="25" name="Diagram 2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rsidR="00DB3841" w:rsidRPr="00DB3841" w:rsidRDefault="00DB3841" w:rsidP="00DB3841">
      <w:pPr>
        <w:pStyle w:val="Heading4"/>
        <w:spacing w:line="360" w:lineRule="auto"/>
        <w:jc w:val="both"/>
        <w:rPr>
          <w:sz w:val="22"/>
          <w:szCs w:val="22"/>
          <w:lang w:val="en-GB"/>
        </w:rPr>
      </w:pPr>
      <w:r w:rsidRPr="00DB3841">
        <w:rPr>
          <w:sz w:val="22"/>
          <w:szCs w:val="22"/>
          <w:lang w:val="en-GB"/>
        </w:rPr>
        <w:t>Receive, enter and validate order</w:t>
      </w:r>
    </w:p>
    <w:p w:rsidR="000F2E61" w:rsidRDefault="000F2E61" w:rsidP="000F2E61">
      <w:pPr>
        <w:spacing w:line="360" w:lineRule="auto"/>
        <w:jc w:val="both"/>
        <w:rPr>
          <w:sz w:val="22"/>
          <w:szCs w:val="22"/>
          <w:lang w:val="en-GB"/>
        </w:rPr>
      </w:pPr>
      <w:r>
        <w:rPr>
          <w:sz w:val="22"/>
          <w:szCs w:val="22"/>
          <w:lang w:val="en-GB"/>
        </w:rPr>
        <w:t xml:space="preserve">If an order is not complete, the logistics department will try to solve it. </w:t>
      </w:r>
      <w:r w:rsidRPr="003110E7">
        <w:rPr>
          <w:sz w:val="22"/>
          <w:szCs w:val="22"/>
          <w:lang w:val="en-GB"/>
        </w:rPr>
        <w:t>During the day several employees are decreasing the number of open</w:t>
      </w:r>
      <w:r>
        <w:rPr>
          <w:sz w:val="22"/>
          <w:szCs w:val="22"/>
          <w:lang w:val="en-GB"/>
        </w:rPr>
        <w:t xml:space="preserve"> orders. These orders are </w:t>
      </w:r>
      <w:r w:rsidRPr="003110E7">
        <w:rPr>
          <w:sz w:val="22"/>
          <w:szCs w:val="22"/>
          <w:lang w:val="en-GB"/>
        </w:rPr>
        <w:t>for some reason not complete and thus cann</w:t>
      </w:r>
      <w:r>
        <w:rPr>
          <w:sz w:val="22"/>
          <w:szCs w:val="22"/>
          <w:lang w:val="en-GB"/>
        </w:rPr>
        <w:t>ot be delivered to the customer</w:t>
      </w:r>
      <w:r w:rsidRPr="003110E7">
        <w:rPr>
          <w:sz w:val="22"/>
          <w:szCs w:val="22"/>
          <w:lang w:val="en-GB"/>
        </w:rPr>
        <w:t>. For these open orders it has to be checked order by order</w:t>
      </w:r>
      <w:r>
        <w:rPr>
          <w:sz w:val="22"/>
          <w:szCs w:val="22"/>
          <w:lang w:val="en-GB"/>
        </w:rPr>
        <w:t xml:space="preserve"> </w:t>
      </w:r>
      <w:r w:rsidR="00A109BF">
        <w:rPr>
          <w:sz w:val="22"/>
          <w:szCs w:val="22"/>
          <w:lang w:val="en-GB"/>
        </w:rPr>
        <w:t xml:space="preserve">what the problem is </w:t>
      </w:r>
      <w:r>
        <w:rPr>
          <w:sz w:val="22"/>
          <w:szCs w:val="22"/>
          <w:lang w:val="en-GB"/>
        </w:rPr>
        <w:t>according to H</w:t>
      </w:r>
      <w:r w:rsidR="00B12F46">
        <w:rPr>
          <w:sz w:val="22"/>
          <w:szCs w:val="22"/>
          <w:lang w:val="en-GB"/>
        </w:rPr>
        <w:t>.</w:t>
      </w:r>
      <w:r>
        <w:rPr>
          <w:sz w:val="22"/>
          <w:szCs w:val="22"/>
          <w:lang w:val="en-GB"/>
        </w:rPr>
        <w:t xml:space="preserve"> van P</w:t>
      </w:r>
      <w:r w:rsidRPr="003110E7">
        <w:rPr>
          <w:sz w:val="22"/>
          <w:szCs w:val="22"/>
          <w:lang w:val="en-GB"/>
        </w:rPr>
        <w:t>.</w:t>
      </w:r>
      <w:r w:rsidR="00B12F46">
        <w:rPr>
          <w:sz w:val="22"/>
          <w:szCs w:val="22"/>
          <w:lang w:val="en-GB"/>
        </w:rPr>
        <w:t xml:space="preserve"> (</w:t>
      </w:r>
      <w:r w:rsidR="00632218">
        <w:rPr>
          <w:sz w:val="22"/>
          <w:szCs w:val="22"/>
          <w:lang w:val="en-GB"/>
        </w:rPr>
        <w:t>guiding logistics</w:t>
      </w:r>
      <w:r w:rsidR="00B12F46">
        <w:rPr>
          <w:sz w:val="22"/>
          <w:szCs w:val="22"/>
          <w:lang w:val="en-GB"/>
        </w:rPr>
        <w:t>).</w:t>
      </w:r>
      <w:r w:rsidRPr="003110E7">
        <w:rPr>
          <w:sz w:val="22"/>
          <w:szCs w:val="22"/>
          <w:lang w:val="en-GB"/>
        </w:rPr>
        <w:t xml:space="preserve"> Another problem is that when a customer order has been printed, it cannot be printed again. So when it is stated that the order is complete but this is not the case and the invoice is printed anyway, the employee who completes the order has to</w:t>
      </w:r>
      <w:r>
        <w:rPr>
          <w:sz w:val="22"/>
          <w:szCs w:val="22"/>
          <w:lang w:val="en-GB"/>
        </w:rPr>
        <w:t xml:space="preserve"> do</w:t>
      </w:r>
      <w:r w:rsidRPr="003110E7">
        <w:rPr>
          <w:sz w:val="22"/>
          <w:szCs w:val="22"/>
          <w:lang w:val="en-GB"/>
        </w:rPr>
        <w:t xml:space="preserve"> this manually. </w:t>
      </w:r>
      <w:r>
        <w:rPr>
          <w:sz w:val="22"/>
          <w:szCs w:val="22"/>
          <w:lang w:val="en-GB"/>
        </w:rPr>
        <w:t xml:space="preserve">The level 4 </w:t>
      </w:r>
      <w:r w:rsidR="00115C52">
        <w:rPr>
          <w:sz w:val="22"/>
          <w:szCs w:val="22"/>
          <w:lang w:val="en-GB"/>
        </w:rPr>
        <w:t xml:space="preserve">processes </w:t>
      </w:r>
      <w:r>
        <w:rPr>
          <w:sz w:val="22"/>
          <w:szCs w:val="22"/>
          <w:lang w:val="en-GB"/>
        </w:rPr>
        <w:t xml:space="preserve">are stated in Figure </w:t>
      </w:r>
      <w:r w:rsidR="00D226F9">
        <w:rPr>
          <w:sz w:val="22"/>
          <w:szCs w:val="22"/>
          <w:lang w:val="en-GB"/>
        </w:rPr>
        <w:t>9</w:t>
      </w:r>
      <w:r>
        <w:rPr>
          <w:sz w:val="22"/>
          <w:szCs w:val="22"/>
          <w:lang w:val="en-GB"/>
        </w:rPr>
        <w:t>.</w:t>
      </w:r>
    </w:p>
    <w:p w:rsidR="000F2E61" w:rsidRPr="00161F2D" w:rsidRDefault="000F2E61" w:rsidP="000F2E61">
      <w:pPr>
        <w:spacing w:line="360" w:lineRule="auto"/>
        <w:jc w:val="both"/>
        <w:rPr>
          <w:b/>
          <w:color w:val="365F91" w:themeColor="accent1" w:themeShade="BF"/>
          <w:sz w:val="22"/>
          <w:szCs w:val="22"/>
          <w:lang w:val="en-GB"/>
        </w:rPr>
      </w:pPr>
      <w:r w:rsidRPr="00161F2D">
        <w:rPr>
          <w:b/>
          <w:color w:val="365F91" w:themeColor="accent1" w:themeShade="BF"/>
          <w:sz w:val="22"/>
          <w:szCs w:val="22"/>
          <w:lang w:val="en-GB"/>
        </w:rPr>
        <w:t xml:space="preserve">Figure </w:t>
      </w:r>
      <w:r w:rsidR="00D226F9">
        <w:rPr>
          <w:b/>
          <w:color w:val="365F91" w:themeColor="accent1" w:themeShade="BF"/>
          <w:sz w:val="22"/>
          <w:szCs w:val="22"/>
          <w:lang w:val="en-GB"/>
        </w:rPr>
        <w:t>9</w:t>
      </w:r>
      <w:r w:rsidRPr="00161F2D">
        <w:rPr>
          <w:b/>
          <w:color w:val="365F91" w:themeColor="accent1" w:themeShade="BF"/>
          <w:sz w:val="22"/>
          <w:szCs w:val="22"/>
          <w:lang w:val="en-GB"/>
        </w:rPr>
        <w:t>: SCOR levels 1 – 4 with respect to handling open orders</w:t>
      </w:r>
    </w:p>
    <w:p w:rsidR="000F2E61" w:rsidRPr="00DA654C" w:rsidRDefault="000F2E61" w:rsidP="000F2E61">
      <w:pPr>
        <w:spacing w:line="360" w:lineRule="auto"/>
        <w:jc w:val="both"/>
        <w:rPr>
          <w:i/>
          <w:sz w:val="22"/>
          <w:szCs w:val="22"/>
          <w:lang w:val="en-GB"/>
        </w:rPr>
      </w:pPr>
      <w:r>
        <w:rPr>
          <w:i/>
          <w:noProof/>
          <w:sz w:val="22"/>
          <w:szCs w:val="22"/>
          <w:lang w:val="en-GB" w:eastAsia="en-GB"/>
        </w:rPr>
        <w:drawing>
          <wp:inline distT="0" distB="0" distL="0" distR="0" wp14:anchorId="405B27E1" wp14:editId="0415B8E9">
            <wp:extent cx="4422775" cy="1360967"/>
            <wp:effectExtent l="0" t="0" r="53975" b="0"/>
            <wp:docPr id="22" name="Diagram 2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p w:rsidR="00DB3841" w:rsidRDefault="00DB3841" w:rsidP="00DB3841">
      <w:pPr>
        <w:pStyle w:val="Heading4"/>
        <w:spacing w:line="360" w:lineRule="auto"/>
        <w:jc w:val="both"/>
        <w:rPr>
          <w:sz w:val="22"/>
          <w:szCs w:val="22"/>
          <w:lang w:val="en-GB"/>
        </w:rPr>
      </w:pPr>
      <w:r w:rsidRPr="00DB3841">
        <w:rPr>
          <w:sz w:val="22"/>
          <w:szCs w:val="22"/>
          <w:lang w:val="en-GB"/>
        </w:rPr>
        <w:t>Receive product from source or make</w:t>
      </w:r>
    </w:p>
    <w:p w:rsidR="00AA5DDE" w:rsidRPr="003110E7" w:rsidRDefault="00AA5DDE" w:rsidP="00AA5DDE">
      <w:pPr>
        <w:spacing w:line="360" w:lineRule="auto"/>
        <w:jc w:val="both"/>
        <w:rPr>
          <w:sz w:val="22"/>
          <w:szCs w:val="22"/>
          <w:lang w:val="en-GB"/>
        </w:rPr>
      </w:pPr>
      <w:r w:rsidRPr="003110E7">
        <w:rPr>
          <w:sz w:val="22"/>
          <w:szCs w:val="22"/>
          <w:lang w:val="en-GB"/>
        </w:rPr>
        <w:t>At various moments during the day products are brought to the</w:t>
      </w:r>
      <w:r>
        <w:rPr>
          <w:sz w:val="22"/>
          <w:szCs w:val="22"/>
          <w:lang w:val="en-GB"/>
        </w:rPr>
        <w:t xml:space="preserve"> inbound part of the</w:t>
      </w:r>
      <w:r w:rsidRPr="003110E7">
        <w:rPr>
          <w:sz w:val="22"/>
          <w:szCs w:val="22"/>
          <w:lang w:val="en-GB"/>
        </w:rPr>
        <w:t xml:space="preserve"> central warehouse. The products will be temporarily sto</w:t>
      </w:r>
      <w:r>
        <w:rPr>
          <w:sz w:val="22"/>
          <w:szCs w:val="22"/>
          <w:lang w:val="en-GB"/>
        </w:rPr>
        <w:t>r</w:t>
      </w:r>
      <w:r w:rsidRPr="003110E7">
        <w:rPr>
          <w:sz w:val="22"/>
          <w:szCs w:val="22"/>
          <w:lang w:val="en-GB"/>
        </w:rPr>
        <w:t xml:space="preserve">ed </w:t>
      </w:r>
      <w:r>
        <w:rPr>
          <w:sz w:val="22"/>
          <w:szCs w:val="22"/>
          <w:lang w:val="en-GB"/>
        </w:rPr>
        <w:t>at</w:t>
      </w:r>
      <w:r w:rsidRPr="003110E7">
        <w:rPr>
          <w:sz w:val="22"/>
          <w:szCs w:val="22"/>
          <w:lang w:val="en-GB"/>
        </w:rPr>
        <w:t xml:space="preserve"> the inbound part</w:t>
      </w:r>
      <w:r>
        <w:rPr>
          <w:sz w:val="22"/>
          <w:szCs w:val="22"/>
          <w:lang w:val="en-GB"/>
        </w:rPr>
        <w:t xml:space="preserve"> (Figure </w:t>
      </w:r>
      <w:r w:rsidR="00D226F9">
        <w:rPr>
          <w:sz w:val="22"/>
          <w:szCs w:val="22"/>
          <w:lang w:val="en-GB"/>
        </w:rPr>
        <w:t>10</w:t>
      </w:r>
      <w:r>
        <w:rPr>
          <w:sz w:val="22"/>
          <w:szCs w:val="22"/>
          <w:lang w:val="en-GB"/>
        </w:rPr>
        <w:t>)</w:t>
      </w:r>
      <w:r w:rsidRPr="003110E7">
        <w:rPr>
          <w:sz w:val="22"/>
          <w:szCs w:val="22"/>
          <w:lang w:val="en-GB"/>
        </w:rPr>
        <w:t>. This way inbound and outbound flows are separated. This is more transparent then when these flows are mingled</w:t>
      </w:r>
      <w:r>
        <w:rPr>
          <w:sz w:val="22"/>
          <w:szCs w:val="22"/>
          <w:lang w:val="en-GB"/>
        </w:rPr>
        <w:t xml:space="preserve"> according to H</w:t>
      </w:r>
      <w:r w:rsidR="00B12F46">
        <w:rPr>
          <w:sz w:val="22"/>
          <w:szCs w:val="22"/>
          <w:lang w:val="en-GB"/>
        </w:rPr>
        <w:t>.</w:t>
      </w:r>
      <w:r>
        <w:rPr>
          <w:sz w:val="22"/>
          <w:szCs w:val="22"/>
          <w:lang w:val="en-GB"/>
        </w:rPr>
        <w:t xml:space="preserve"> van P</w:t>
      </w:r>
      <w:r w:rsidR="00B12F46">
        <w:rPr>
          <w:sz w:val="22"/>
          <w:szCs w:val="22"/>
          <w:lang w:val="en-GB"/>
        </w:rPr>
        <w:t>. (</w:t>
      </w:r>
      <w:r w:rsidR="00632218">
        <w:rPr>
          <w:sz w:val="22"/>
          <w:szCs w:val="22"/>
          <w:lang w:val="en-GB"/>
        </w:rPr>
        <w:t>guiding logistics</w:t>
      </w:r>
      <w:r w:rsidR="00B12F46">
        <w:rPr>
          <w:sz w:val="22"/>
          <w:szCs w:val="22"/>
          <w:lang w:val="en-GB"/>
        </w:rPr>
        <w:t>)</w:t>
      </w:r>
      <w:r>
        <w:rPr>
          <w:sz w:val="22"/>
          <w:szCs w:val="22"/>
          <w:lang w:val="en-GB"/>
        </w:rPr>
        <w:t>.</w:t>
      </w:r>
    </w:p>
    <w:p w:rsidR="00AA5DDE" w:rsidRPr="003110E7" w:rsidRDefault="00AA5DDE" w:rsidP="00AA5DDE">
      <w:pPr>
        <w:spacing w:line="360" w:lineRule="auto"/>
        <w:jc w:val="both"/>
        <w:rPr>
          <w:sz w:val="22"/>
          <w:szCs w:val="22"/>
          <w:lang w:val="en-GB"/>
        </w:rPr>
      </w:pPr>
      <w:r w:rsidRPr="003110E7">
        <w:rPr>
          <w:sz w:val="22"/>
          <w:szCs w:val="22"/>
          <w:lang w:val="en-GB"/>
        </w:rPr>
        <w:t>For the products that are delivered and entered into the central warehouse, an employee has to sign a form as proof of delivery</w:t>
      </w:r>
      <w:r>
        <w:rPr>
          <w:sz w:val="22"/>
          <w:szCs w:val="22"/>
          <w:lang w:val="en-GB"/>
        </w:rPr>
        <w:t xml:space="preserve"> as well as the courier who has delivered the products (Figure </w:t>
      </w:r>
      <w:r w:rsidR="00D226F9">
        <w:rPr>
          <w:sz w:val="22"/>
          <w:szCs w:val="22"/>
          <w:lang w:val="en-GB"/>
        </w:rPr>
        <w:t>10</w:t>
      </w:r>
      <w:r>
        <w:rPr>
          <w:sz w:val="22"/>
          <w:szCs w:val="22"/>
          <w:lang w:val="en-GB"/>
        </w:rPr>
        <w:t>)</w:t>
      </w:r>
      <w:r w:rsidRPr="003110E7">
        <w:rPr>
          <w:sz w:val="22"/>
          <w:szCs w:val="22"/>
          <w:lang w:val="en-GB"/>
        </w:rPr>
        <w:t>. When all the products are unloaded and the courier has left, the products will be unpacked</w:t>
      </w:r>
      <w:r>
        <w:rPr>
          <w:sz w:val="22"/>
          <w:szCs w:val="22"/>
          <w:lang w:val="en-GB"/>
        </w:rPr>
        <w:t xml:space="preserve"> (Figure </w:t>
      </w:r>
      <w:r w:rsidR="00D226F9">
        <w:rPr>
          <w:sz w:val="22"/>
          <w:szCs w:val="22"/>
          <w:lang w:val="en-GB"/>
        </w:rPr>
        <w:t>10).</w:t>
      </w:r>
      <w:r w:rsidRPr="00AF7C56">
        <w:rPr>
          <w:sz w:val="22"/>
          <w:szCs w:val="22"/>
          <w:lang w:val="en-GB"/>
        </w:rPr>
        <w:t xml:space="preserve"> </w:t>
      </w:r>
      <w:r w:rsidRPr="003110E7">
        <w:rPr>
          <w:sz w:val="22"/>
          <w:szCs w:val="22"/>
          <w:lang w:val="en-GB"/>
        </w:rPr>
        <w:t xml:space="preserve">After the products </w:t>
      </w:r>
      <w:r>
        <w:rPr>
          <w:sz w:val="22"/>
          <w:szCs w:val="22"/>
          <w:lang w:val="en-GB"/>
        </w:rPr>
        <w:t>are unpacked</w:t>
      </w:r>
      <w:r w:rsidRPr="003110E7">
        <w:rPr>
          <w:sz w:val="22"/>
          <w:szCs w:val="22"/>
          <w:lang w:val="en-GB"/>
        </w:rPr>
        <w:t xml:space="preserve">, they will be entered </w:t>
      </w:r>
      <w:r>
        <w:rPr>
          <w:sz w:val="22"/>
          <w:szCs w:val="22"/>
          <w:lang w:val="en-GB"/>
        </w:rPr>
        <w:t>in</w:t>
      </w:r>
      <w:r w:rsidRPr="003110E7">
        <w:rPr>
          <w:sz w:val="22"/>
          <w:szCs w:val="22"/>
          <w:lang w:val="en-GB"/>
        </w:rPr>
        <w:t>to the s</w:t>
      </w:r>
      <w:r>
        <w:rPr>
          <w:sz w:val="22"/>
          <w:szCs w:val="22"/>
          <w:lang w:val="en-GB"/>
        </w:rPr>
        <w:t>ys</w:t>
      </w:r>
      <w:r w:rsidRPr="003110E7">
        <w:rPr>
          <w:sz w:val="22"/>
          <w:szCs w:val="22"/>
          <w:lang w:val="en-GB"/>
        </w:rPr>
        <w:t>t</w:t>
      </w:r>
      <w:r>
        <w:rPr>
          <w:sz w:val="22"/>
          <w:szCs w:val="22"/>
          <w:lang w:val="en-GB"/>
        </w:rPr>
        <w:t>em</w:t>
      </w:r>
      <w:r w:rsidRPr="003110E7">
        <w:rPr>
          <w:sz w:val="22"/>
          <w:szCs w:val="22"/>
          <w:lang w:val="en-GB"/>
        </w:rPr>
        <w:t xml:space="preserve"> and put at the right place in the central warehouse</w:t>
      </w:r>
      <w:r>
        <w:rPr>
          <w:sz w:val="22"/>
          <w:szCs w:val="22"/>
          <w:lang w:val="en-GB"/>
        </w:rPr>
        <w:t xml:space="preserve"> (Figure </w:t>
      </w:r>
      <w:r w:rsidR="00D226F9">
        <w:rPr>
          <w:sz w:val="22"/>
          <w:szCs w:val="22"/>
          <w:lang w:val="en-GB"/>
        </w:rPr>
        <w:t>10).</w:t>
      </w:r>
    </w:p>
    <w:p w:rsidR="00AA5DDE" w:rsidRDefault="00AA5DDE" w:rsidP="00AA5DDE">
      <w:pPr>
        <w:spacing w:line="360" w:lineRule="auto"/>
        <w:jc w:val="both"/>
        <w:rPr>
          <w:sz w:val="22"/>
          <w:szCs w:val="22"/>
          <w:lang w:val="en-GB"/>
        </w:rPr>
      </w:pPr>
      <w:r>
        <w:rPr>
          <w:sz w:val="22"/>
          <w:szCs w:val="22"/>
          <w:lang w:val="en-GB"/>
        </w:rPr>
        <w:t>I</w:t>
      </w:r>
      <w:r w:rsidRPr="003110E7">
        <w:rPr>
          <w:sz w:val="22"/>
          <w:szCs w:val="22"/>
          <w:lang w:val="en-GB"/>
        </w:rPr>
        <w:t>t is checked whether all the products are indeed deliver</w:t>
      </w:r>
      <w:r w:rsidRPr="009F272B">
        <w:rPr>
          <w:sz w:val="22"/>
          <w:szCs w:val="22"/>
          <w:lang w:val="en-GB"/>
        </w:rPr>
        <w:t xml:space="preserve">ed. The products are scanned with Wi-Fi scanners (Figure </w:t>
      </w:r>
      <w:r w:rsidR="00D226F9">
        <w:rPr>
          <w:sz w:val="22"/>
          <w:szCs w:val="22"/>
          <w:lang w:val="en-GB"/>
        </w:rPr>
        <w:t>10</w:t>
      </w:r>
      <w:r w:rsidRPr="009F272B">
        <w:rPr>
          <w:sz w:val="22"/>
          <w:szCs w:val="22"/>
          <w:lang w:val="en-GB"/>
        </w:rPr>
        <w:t>).</w:t>
      </w:r>
      <w:r w:rsidR="009F272B" w:rsidRPr="009F272B">
        <w:rPr>
          <w:sz w:val="22"/>
          <w:szCs w:val="22"/>
          <w:lang w:val="en-GB"/>
        </w:rPr>
        <w:t xml:space="preserve"> Thes</w:t>
      </w:r>
      <w:r w:rsidR="009F272B">
        <w:rPr>
          <w:sz w:val="22"/>
          <w:szCs w:val="22"/>
          <w:lang w:val="en-GB"/>
        </w:rPr>
        <w:t>e scanner</w:t>
      </w:r>
      <w:r w:rsidR="00100974">
        <w:rPr>
          <w:sz w:val="22"/>
          <w:szCs w:val="22"/>
          <w:lang w:val="en-GB"/>
        </w:rPr>
        <w:t>s</w:t>
      </w:r>
      <w:r w:rsidR="009F272B">
        <w:rPr>
          <w:sz w:val="22"/>
          <w:szCs w:val="22"/>
          <w:lang w:val="en-GB"/>
        </w:rPr>
        <w:t xml:space="preserve"> are also used in the picking process. The scanner</w:t>
      </w:r>
      <w:r w:rsidR="00100974">
        <w:rPr>
          <w:sz w:val="22"/>
          <w:szCs w:val="22"/>
          <w:lang w:val="en-GB"/>
        </w:rPr>
        <w:t>s</w:t>
      </w:r>
      <w:r w:rsidR="009F272B">
        <w:rPr>
          <w:sz w:val="22"/>
          <w:szCs w:val="22"/>
          <w:lang w:val="en-GB"/>
        </w:rPr>
        <w:t xml:space="preserve"> have to connect to the server of Klein Retail Group and then products can be scanned and loaded into the system (</w:t>
      </w:r>
      <w:r w:rsidR="0017066E">
        <w:rPr>
          <w:sz w:val="22"/>
          <w:szCs w:val="22"/>
          <w:lang w:val="en-GB"/>
        </w:rPr>
        <w:t>Store Pro</w:t>
      </w:r>
      <w:r w:rsidR="009F272B">
        <w:rPr>
          <w:sz w:val="22"/>
          <w:szCs w:val="22"/>
          <w:lang w:val="en-GB"/>
        </w:rPr>
        <w:t xml:space="preserve">). </w:t>
      </w:r>
      <w:r w:rsidRPr="003110E7">
        <w:rPr>
          <w:sz w:val="22"/>
          <w:szCs w:val="22"/>
          <w:lang w:val="en-GB"/>
        </w:rPr>
        <w:t>If all the products are scanned and they are entered in</w:t>
      </w:r>
      <w:r w:rsidR="00100974">
        <w:rPr>
          <w:sz w:val="22"/>
          <w:szCs w:val="22"/>
          <w:lang w:val="en-GB"/>
        </w:rPr>
        <w:t>to</w:t>
      </w:r>
      <w:r w:rsidRPr="003110E7">
        <w:rPr>
          <w:sz w:val="22"/>
          <w:szCs w:val="22"/>
          <w:lang w:val="en-GB"/>
        </w:rPr>
        <w:t xml:space="preserve"> the system, the location of these products in the central warehouse can be found in the computer. Next the products will be stored at the right place</w:t>
      </w:r>
      <w:r>
        <w:rPr>
          <w:sz w:val="22"/>
          <w:szCs w:val="22"/>
          <w:lang w:val="en-GB"/>
        </w:rPr>
        <w:t xml:space="preserve"> in the central warehouse (Figure </w:t>
      </w:r>
      <w:r w:rsidR="00D226F9">
        <w:rPr>
          <w:sz w:val="22"/>
          <w:szCs w:val="22"/>
          <w:lang w:val="en-GB"/>
        </w:rPr>
        <w:t>10</w:t>
      </w:r>
      <w:r>
        <w:rPr>
          <w:sz w:val="22"/>
          <w:szCs w:val="22"/>
          <w:lang w:val="en-GB"/>
        </w:rPr>
        <w:t>)</w:t>
      </w:r>
      <w:r w:rsidR="004D7E21">
        <w:rPr>
          <w:sz w:val="22"/>
          <w:szCs w:val="22"/>
          <w:lang w:val="en-GB"/>
        </w:rPr>
        <w:t xml:space="preserve"> according to M</w:t>
      </w:r>
      <w:r w:rsidR="00AF68CD">
        <w:rPr>
          <w:sz w:val="22"/>
          <w:szCs w:val="22"/>
          <w:lang w:val="en-GB"/>
        </w:rPr>
        <w:t>.</w:t>
      </w:r>
      <w:r w:rsidR="004D7E21">
        <w:rPr>
          <w:sz w:val="22"/>
          <w:szCs w:val="22"/>
          <w:lang w:val="en-GB"/>
        </w:rPr>
        <w:t xml:space="preserve"> </w:t>
      </w:r>
      <w:r w:rsidR="00E132C7">
        <w:rPr>
          <w:sz w:val="22"/>
          <w:szCs w:val="22"/>
          <w:lang w:val="en-GB"/>
        </w:rPr>
        <w:t>W</w:t>
      </w:r>
      <w:r w:rsidR="00AF68CD">
        <w:rPr>
          <w:sz w:val="22"/>
          <w:szCs w:val="22"/>
          <w:lang w:val="en-GB"/>
        </w:rPr>
        <w:t>. (</w:t>
      </w:r>
      <w:r w:rsidR="0028678E">
        <w:rPr>
          <w:sz w:val="22"/>
          <w:szCs w:val="22"/>
          <w:lang w:val="en-GB"/>
        </w:rPr>
        <w:t xml:space="preserve">warehouse </w:t>
      </w:r>
      <w:r w:rsidR="00170EA0">
        <w:rPr>
          <w:sz w:val="22"/>
          <w:szCs w:val="22"/>
          <w:lang w:val="en-GB"/>
        </w:rPr>
        <w:t>employee</w:t>
      </w:r>
      <w:r w:rsidR="00AF68CD">
        <w:rPr>
          <w:sz w:val="22"/>
          <w:szCs w:val="22"/>
          <w:lang w:val="en-GB"/>
        </w:rPr>
        <w:t>)</w:t>
      </w:r>
      <w:r>
        <w:rPr>
          <w:sz w:val="22"/>
          <w:szCs w:val="22"/>
          <w:lang w:val="en-GB"/>
        </w:rPr>
        <w:t>.</w:t>
      </w:r>
    </w:p>
    <w:p w:rsidR="00AA5DDE" w:rsidRPr="00161F2D" w:rsidRDefault="00AA5DDE" w:rsidP="00AA5DDE">
      <w:pPr>
        <w:spacing w:line="360" w:lineRule="auto"/>
        <w:jc w:val="both"/>
        <w:rPr>
          <w:b/>
          <w:color w:val="365F91" w:themeColor="accent1" w:themeShade="BF"/>
          <w:sz w:val="22"/>
          <w:szCs w:val="22"/>
          <w:lang w:val="en-GB"/>
        </w:rPr>
      </w:pPr>
      <w:r w:rsidRPr="00161F2D">
        <w:rPr>
          <w:b/>
          <w:color w:val="365F91" w:themeColor="accent1" w:themeShade="BF"/>
          <w:sz w:val="22"/>
          <w:szCs w:val="22"/>
          <w:lang w:val="en-GB"/>
        </w:rPr>
        <w:t xml:space="preserve">Figure </w:t>
      </w:r>
      <w:r w:rsidR="00D226F9">
        <w:rPr>
          <w:b/>
          <w:color w:val="365F91" w:themeColor="accent1" w:themeShade="BF"/>
          <w:sz w:val="22"/>
          <w:szCs w:val="22"/>
          <w:lang w:val="en-GB"/>
        </w:rPr>
        <w:t>10</w:t>
      </w:r>
      <w:r w:rsidRPr="00161F2D">
        <w:rPr>
          <w:b/>
          <w:color w:val="365F91" w:themeColor="accent1" w:themeShade="BF"/>
          <w:sz w:val="22"/>
          <w:szCs w:val="22"/>
          <w:lang w:val="en-GB"/>
        </w:rPr>
        <w:t>: SCOR levels 1 – 4 with respect to unloading and entering (inbound)</w:t>
      </w:r>
    </w:p>
    <w:p w:rsidR="00AA5DDE" w:rsidRPr="006F3F2B" w:rsidRDefault="00AA5DDE" w:rsidP="00AA5DDE">
      <w:pPr>
        <w:spacing w:line="360" w:lineRule="auto"/>
        <w:jc w:val="both"/>
        <w:rPr>
          <w:i/>
          <w:sz w:val="22"/>
          <w:szCs w:val="22"/>
          <w:lang w:val="en-GB"/>
        </w:rPr>
      </w:pPr>
      <w:r>
        <w:rPr>
          <w:i/>
          <w:noProof/>
          <w:sz w:val="22"/>
          <w:szCs w:val="22"/>
          <w:lang w:val="en-GB" w:eastAsia="en-GB"/>
        </w:rPr>
        <w:drawing>
          <wp:inline distT="0" distB="0" distL="0" distR="0" wp14:anchorId="506371C6" wp14:editId="12109C70">
            <wp:extent cx="4837430" cy="2753833"/>
            <wp:effectExtent l="0" t="0" r="77470" b="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inline>
        </w:drawing>
      </w:r>
    </w:p>
    <w:p w:rsidR="00DB3841" w:rsidRPr="00DB3841" w:rsidRDefault="00DB3841" w:rsidP="00DB3841">
      <w:pPr>
        <w:pStyle w:val="Heading4"/>
        <w:spacing w:line="360" w:lineRule="auto"/>
        <w:jc w:val="both"/>
        <w:rPr>
          <w:sz w:val="22"/>
          <w:szCs w:val="22"/>
          <w:lang w:val="en-GB"/>
        </w:rPr>
      </w:pPr>
      <w:r w:rsidRPr="00DB3841">
        <w:rPr>
          <w:sz w:val="22"/>
          <w:szCs w:val="22"/>
          <w:lang w:val="en-GB"/>
        </w:rPr>
        <w:t>Pick product</w:t>
      </w:r>
    </w:p>
    <w:p w:rsidR="00AA5DDE" w:rsidRDefault="00AA5DDE" w:rsidP="00AA5DDE">
      <w:pPr>
        <w:spacing w:line="360" w:lineRule="auto"/>
        <w:jc w:val="both"/>
        <w:rPr>
          <w:sz w:val="22"/>
          <w:szCs w:val="22"/>
          <w:lang w:val="en-GB"/>
        </w:rPr>
      </w:pPr>
      <w:r>
        <w:rPr>
          <w:sz w:val="22"/>
          <w:szCs w:val="22"/>
          <w:lang w:val="en-GB"/>
        </w:rPr>
        <w:t>The next part is based on walking along with D</w:t>
      </w:r>
      <w:r w:rsidR="00AF68CD">
        <w:rPr>
          <w:sz w:val="22"/>
          <w:szCs w:val="22"/>
          <w:lang w:val="en-GB"/>
        </w:rPr>
        <w:t>.</w:t>
      </w:r>
      <w:r>
        <w:rPr>
          <w:sz w:val="22"/>
          <w:szCs w:val="22"/>
          <w:lang w:val="en-GB"/>
        </w:rPr>
        <w:t xml:space="preserve"> N</w:t>
      </w:r>
      <w:r w:rsidR="00AF68CD">
        <w:rPr>
          <w:sz w:val="22"/>
          <w:szCs w:val="22"/>
          <w:lang w:val="en-GB"/>
        </w:rPr>
        <w:t>. (</w:t>
      </w:r>
      <w:r w:rsidR="0028678E" w:rsidRPr="0028678E">
        <w:rPr>
          <w:sz w:val="22"/>
          <w:szCs w:val="22"/>
          <w:lang w:val="en-GB"/>
        </w:rPr>
        <w:t xml:space="preserve">warehouse </w:t>
      </w:r>
      <w:r w:rsidR="00170EA0">
        <w:rPr>
          <w:sz w:val="22"/>
          <w:szCs w:val="22"/>
          <w:lang w:val="en-GB"/>
        </w:rPr>
        <w:t>employee</w:t>
      </w:r>
      <w:r w:rsidR="00AF68CD" w:rsidRPr="0028678E">
        <w:rPr>
          <w:sz w:val="22"/>
          <w:szCs w:val="22"/>
          <w:lang w:val="en-GB"/>
        </w:rPr>
        <w:t>)</w:t>
      </w:r>
      <w:r w:rsidRPr="0028678E">
        <w:rPr>
          <w:sz w:val="22"/>
          <w:szCs w:val="22"/>
          <w:lang w:val="en-GB"/>
        </w:rPr>
        <w:t xml:space="preserve"> </w:t>
      </w:r>
      <w:r>
        <w:rPr>
          <w:sz w:val="22"/>
          <w:szCs w:val="22"/>
          <w:lang w:val="en-GB"/>
        </w:rPr>
        <w:t>in the central warehouse, to get to know the process of order picking.</w:t>
      </w:r>
    </w:p>
    <w:p w:rsidR="00AA5DDE" w:rsidRDefault="00AA5DDE" w:rsidP="00AA5DDE">
      <w:pPr>
        <w:spacing w:line="360" w:lineRule="auto"/>
        <w:jc w:val="both"/>
        <w:rPr>
          <w:sz w:val="22"/>
          <w:szCs w:val="22"/>
          <w:lang w:val="en-GB"/>
        </w:rPr>
      </w:pPr>
      <w:r>
        <w:rPr>
          <w:sz w:val="22"/>
          <w:szCs w:val="22"/>
          <w:lang w:val="en-GB"/>
        </w:rPr>
        <w:t xml:space="preserve">To choose a pick list, the employee first has to log in on the scanner (Figure </w:t>
      </w:r>
      <w:r w:rsidR="00D226F9">
        <w:rPr>
          <w:sz w:val="22"/>
          <w:szCs w:val="22"/>
          <w:lang w:val="en-GB"/>
        </w:rPr>
        <w:t>11</w:t>
      </w:r>
      <w:r>
        <w:rPr>
          <w:sz w:val="22"/>
          <w:szCs w:val="22"/>
          <w:lang w:val="en-GB"/>
        </w:rPr>
        <w:t xml:space="preserve">). When this has happened, a pick list can be chosen (Figure </w:t>
      </w:r>
      <w:r w:rsidR="00D226F9">
        <w:rPr>
          <w:sz w:val="22"/>
          <w:szCs w:val="22"/>
          <w:lang w:val="en-GB"/>
        </w:rPr>
        <w:t>11</w:t>
      </w:r>
      <w:r>
        <w:rPr>
          <w:sz w:val="22"/>
          <w:szCs w:val="22"/>
          <w:lang w:val="en-GB"/>
        </w:rPr>
        <w:t xml:space="preserve">). </w:t>
      </w:r>
      <w:r w:rsidRPr="003110E7">
        <w:rPr>
          <w:sz w:val="22"/>
          <w:szCs w:val="22"/>
          <w:lang w:val="en-GB"/>
        </w:rPr>
        <w:t xml:space="preserve">Products that are listed on top of the pick list, have to be searched for. There is no location available for those products </w:t>
      </w:r>
      <w:r>
        <w:rPr>
          <w:sz w:val="22"/>
          <w:szCs w:val="22"/>
          <w:lang w:val="en-GB"/>
        </w:rPr>
        <w:t xml:space="preserve">with respect to where they are </w:t>
      </w:r>
      <w:r w:rsidR="00A96A45">
        <w:rPr>
          <w:sz w:val="22"/>
          <w:szCs w:val="22"/>
          <w:lang w:val="en-GB"/>
        </w:rPr>
        <w:t>stored</w:t>
      </w:r>
      <w:r w:rsidRPr="003110E7">
        <w:rPr>
          <w:sz w:val="22"/>
          <w:szCs w:val="22"/>
          <w:lang w:val="en-GB"/>
        </w:rPr>
        <w:t xml:space="preserve"> in the central warehouse. This takes some extra time in the collection process. </w:t>
      </w:r>
      <w:r w:rsidR="0023618B" w:rsidRPr="003110E7">
        <w:rPr>
          <w:sz w:val="22"/>
          <w:szCs w:val="22"/>
          <w:lang w:val="en-GB"/>
        </w:rPr>
        <w:t>Generally,</w:t>
      </w:r>
      <w:r w:rsidRPr="003110E7">
        <w:rPr>
          <w:sz w:val="22"/>
          <w:szCs w:val="22"/>
          <w:lang w:val="en-GB"/>
        </w:rPr>
        <w:t xml:space="preserve"> the location of the product is stated in the scanner as follows: </w:t>
      </w:r>
      <w:r w:rsidR="003C14C5">
        <w:rPr>
          <w:sz w:val="22"/>
          <w:szCs w:val="22"/>
          <w:lang w:val="en-GB"/>
        </w:rPr>
        <w:t xml:space="preserve">section – row – </w:t>
      </w:r>
      <w:r w:rsidR="00E100C5">
        <w:rPr>
          <w:sz w:val="22"/>
          <w:szCs w:val="22"/>
          <w:lang w:val="en-GB"/>
        </w:rPr>
        <w:t>rack</w:t>
      </w:r>
      <w:r w:rsidR="003C14C5">
        <w:rPr>
          <w:sz w:val="22"/>
          <w:szCs w:val="22"/>
          <w:lang w:val="en-GB"/>
        </w:rPr>
        <w:t xml:space="preserve"> – height.</w:t>
      </w:r>
    </w:p>
    <w:p w:rsidR="00511E57" w:rsidRDefault="00511E57" w:rsidP="00AA5DDE">
      <w:pPr>
        <w:spacing w:line="360" w:lineRule="auto"/>
        <w:jc w:val="both"/>
        <w:rPr>
          <w:sz w:val="22"/>
          <w:szCs w:val="22"/>
          <w:lang w:val="en-GB"/>
        </w:rPr>
      </w:pPr>
      <w:r>
        <w:rPr>
          <w:sz w:val="22"/>
          <w:szCs w:val="22"/>
          <w:lang w:val="en-GB"/>
        </w:rPr>
        <w:t>With respect to this, improvements have been made the past weeks. Most of the products now have a location in the system (Store Pro). Products that still have an old location or do not have a location at all, are stored in a separate rack. This way the warehouse employees know right away where they have to search for those products, which speeds up the picking process.</w:t>
      </w:r>
    </w:p>
    <w:p w:rsidR="00AA5DDE" w:rsidRPr="003110E7" w:rsidRDefault="00AA5DDE" w:rsidP="00441DD7">
      <w:pPr>
        <w:spacing w:line="360" w:lineRule="auto"/>
        <w:jc w:val="both"/>
        <w:rPr>
          <w:sz w:val="22"/>
          <w:szCs w:val="22"/>
          <w:lang w:val="en-GB"/>
        </w:rPr>
      </w:pPr>
      <w:r w:rsidRPr="003110E7">
        <w:rPr>
          <w:sz w:val="22"/>
          <w:szCs w:val="22"/>
          <w:lang w:val="en-GB"/>
        </w:rPr>
        <w:t>When a product is picked, the barcode is scanned</w:t>
      </w:r>
      <w:r>
        <w:rPr>
          <w:sz w:val="22"/>
          <w:szCs w:val="22"/>
          <w:lang w:val="en-GB"/>
        </w:rPr>
        <w:t xml:space="preserve"> (Figure </w:t>
      </w:r>
      <w:r w:rsidR="00D226F9">
        <w:rPr>
          <w:sz w:val="22"/>
          <w:szCs w:val="22"/>
          <w:lang w:val="en-GB"/>
        </w:rPr>
        <w:t>11</w:t>
      </w:r>
      <w:r>
        <w:rPr>
          <w:sz w:val="22"/>
          <w:szCs w:val="22"/>
          <w:lang w:val="en-GB"/>
        </w:rPr>
        <w:t>)</w:t>
      </w:r>
      <w:r w:rsidRPr="003110E7">
        <w:rPr>
          <w:sz w:val="22"/>
          <w:szCs w:val="22"/>
          <w:lang w:val="en-GB"/>
        </w:rPr>
        <w:t>. The collection of the product then has to be confirmed and it will disappear from the pick list</w:t>
      </w:r>
      <w:r>
        <w:rPr>
          <w:sz w:val="22"/>
          <w:szCs w:val="22"/>
          <w:lang w:val="en-GB"/>
        </w:rPr>
        <w:t xml:space="preserve"> (Figure </w:t>
      </w:r>
      <w:r w:rsidR="00D226F9">
        <w:rPr>
          <w:sz w:val="22"/>
          <w:szCs w:val="22"/>
          <w:lang w:val="en-GB"/>
        </w:rPr>
        <w:t>11</w:t>
      </w:r>
      <w:r>
        <w:rPr>
          <w:sz w:val="22"/>
          <w:szCs w:val="22"/>
          <w:lang w:val="en-GB"/>
        </w:rPr>
        <w:t>)</w:t>
      </w:r>
      <w:r w:rsidRPr="003110E7">
        <w:rPr>
          <w:sz w:val="22"/>
          <w:szCs w:val="22"/>
          <w:lang w:val="en-GB"/>
        </w:rPr>
        <w:t xml:space="preserve">. </w:t>
      </w:r>
      <w:r>
        <w:rPr>
          <w:sz w:val="22"/>
          <w:szCs w:val="22"/>
          <w:lang w:val="en-GB"/>
        </w:rPr>
        <w:t>The amount of the product that has to be picked will also be shown and has to be confirmed by the employee. This way the product only has to be scanned once</w:t>
      </w:r>
      <w:r w:rsidR="00753929">
        <w:rPr>
          <w:sz w:val="22"/>
          <w:szCs w:val="22"/>
          <w:lang w:val="en-GB"/>
        </w:rPr>
        <w:t>,</w:t>
      </w:r>
      <w:r w:rsidR="00441DD7">
        <w:rPr>
          <w:sz w:val="22"/>
          <w:szCs w:val="22"/>
          <w:lang w:val="en-GB"/>
        </w:rPr>
        <w:t xml:space="preserve"> which saves time.</w:t>
      </w:r>
    </w:p>
    <w:p w:rsidR="00AA5DDE" w:rsidRPr="003110E7" w:rsidRDefault="00AA5DDE" w:rsidP="00AA5DDE">
      <w:pPr>
        <w:spacing w:line="360" w:lineRule="auto"/>
        <w:jc w:val="both"/>
        <w:rPr>
          <w:sz w:val="22"/>
          <w:szCs w:val="22"/>
          <w:lang w:val="en-GB"/>
        </w:rPr>
      </w:pPr>
      <w:r w:rsidRPr="003110E7">
        <w:rPr>
          <w:sz w:val="22"/>
          <w:szCs w:val="22"/>
          <w:lang w:val="en-GB"/>
        </w:rPr>
        <w:t xml:space="preserve">The products that are listed on the pick list are collected and put on a cart on which smaller products are put in a box. This is easier for transportation, because the smaller products will not fall off the cart and get lost on the way. The products that are collected are put on separate </w:t>
      </w:r>
      <w:r w:rsidR="00207A3E">
        <w:rPr>
          <w:sz w:val="22"/>
          <w:szCs w:val="22"/>
          <w:lang w:val="en-GB"/>
        </w:rPr>
        <w:t>roll containers</w:t>
      </w:r>
      <w:r w:rsidRPr="003110E7">
        <w:rPr>
          <w:sz w:val="22"/>
          <w:szCs w:val="22"/>
          <w:lang w:val="en-GB"/>
        </w:rPr>
        <w:t xml:space="preserve"> per store</w:t>
      </w:r>
      <w:r>
        <w:rPr>
          <w:sz w:val="22"/>
          <w:szCs w:val="22"/>
          <w:lang w:val="en-GB"/>
        </w:rPr>
        <w:t xml:space="preserve"> (Figure </w:t>
      </w:r>
      <w:r w:rsidR="00D226F9">
        <w:rPr>
          <w:sz w:val="22"/>
          <w:szCs w:val="22"/>
          <w:lang w:val="en-GB"/>
        </w:rPr>
        <w:t>11</w:t>
      </w:r>
      <w:r>
        <w:rPr>
          <w:sz w:val="22"/>
          <w:szCs w:val="22"/>
          <w:lang w:val="en-GB"/>
        </w:rPr>
        <w:t>)</w:t>
      </w:r>
      <w:r w:rsidRPr="003110E7">
        <w:rPr>
          <w:sz w:val="22"/>
          <w:szCs w:val="22"/>
          <w:lang w:val="en-GB"/>
        </w:rPr>
        <w:t xml:space="preserve">. The boxes are closed with tape and the </w:t>
      </w:r>
      <w:r w:rsidR="00207A3E">
        <w:rPr>
          <w:sz w:val="22"/>
          <w:szCs w:val="22"/>
          <w:lang w:val="en-GB"/>
        </w:rPr>
        <w:t>roll containers</w:t>
      </w:r>
      <w:r w:rsidRPr="003110E7">
        <w:rPr>
          <w:sz w:val="22"/>
          <w:szCs w:val="22"/>
          <w:lang w:val="en-GB"/>
        </w:rPr>
        <w:t xml:space="preserve"> are </w:t>
      </w:r>
      <w:r w:rsidR="00207A3E">
        <w:rPr>
          <w:sz w:val="22"/>
          <w:szCs w:val="22"/>
          <w:lang w:val="en-GB"/>
        </w:rPr>
        <w:t>wrapped</w:t>
      </w:r>
      <w:r w:rsidRPr="003110E7">
        <w:rPr>
          <w:sz w:val="22"/>
          <w:szCs w:val="22"/>
          <w:lang w:val="en-GB"/>
        </w:rPr>
        <w:t xml:space="preserve"> </w:t>
      </w:r>
      <w:r w:rsidR="00207A3E">
        <w:rPr>
          <w:sz w:val="22"/>
          <w:szCs w:val="22"/>
          <w:lang w:val="en-GB"/>
        </w:rPr>
        <w:t>in</w:t>
      </w:r>
      <w:r w:rsidRPr="003110E7">
        <w:rPr>
          <w:sz w:val="22"/>
          <w:szCs w:val="22"/>
          <w:lang w:val="en-GB"/>
        </w:rPr>
        <w:t xml:space="preserve"> plastic. That way the products cannot fall from the </w:t>
      </w:r>
      <w:r w:rsidR="00207A3E">
        <w:rPr>
          <w:sz w:val="22"/>
          <w:szCs w:val="22"/>
          <w:lang w:val="en-GB"/>
        </w:rPr>
        <w:t>roll container</w:t>
      </w:r>
      <w:r w:rsidRPr="003110E7">
        <w:rPr>
          <w:sz w:val="22"/>
          <w:szCs w:val="22"/>
          <w:lang w:val="en-GB"/>
        </w:rPr>
        <w:t xml:space="preserve">. A sticker with the location of the store will be placed on top of the plastic. The </w:t>
      </w:r>
      <w:r w:rsidR="00207A3E">
        <w:rPr>
          <w:sz w:val="22"/>
          <w:szCs w:val="22"/>
          <w:lang w:val="en-GB"/>
        </w:rPr>
        <w:t>roll containers</w:t>
      </w:r>
      <w:r w:rsidRPr="003110E7">
        <w:rPr>
          <w:sz w:val="22"/>
          <w:szCs w:val="22"/>
          <w:lang w:val="en-GB"/>
        </w:rPr>
        <w:t xml:space="preserve"> will then be put in </w:t>
      </w:r>
      <w:r>
        <w:rPr>
          <w:sz w:val="22"/>
          <w:szCs w:val="22"/>
          <w:lang w:val="en-GB"/>
        </w:rPr>
        <w:t>the outbound part of the central warehouse.</w:t>
      </w:r>
    </w:p>
    <w:p w:rsidR="00AA5DDE" w:rsidRDefault="00AA5DDE" w:rsidP="00AA5DDE">
      <w:pPr>
        <w:spacing w:line="360" w:lineRule="auto"/>
        <w:jc w:val="both"/>
        <w:rPr>
          <w:sz w:val="22"/>
          <w:szCs w:val="22"/>
          <w:lang w:val="en-GB"/>
        </w:rPr>
      </w:pPr>
      <w:r w:rsidRPr="003110E7">
        <w:rPr>
          <w:sz w:val="22"/>
          <w:szCs w:val="22"/>
          <w:lang w:val="en-GB"/>
        </w:rPr>
        <w:t xml:space="preserve">When a pick list is fully collected, the pick list will be printed </w:t>
      </w:r>
      <w:r>
        <w:rPr>
          <w:sz w:val="22"/>
          <w:szCs w:val="22"/>
          <w:lang w:val="en-GB"/>
        </w:rPr>
        <w:t>when the employee logs into the computer</w:t>
      </w:r>
      <w:r w:rsidRPr="003110E7">
        <w:rPr>
          <w:sz w:val="22"/>
          <w:szCs w:val="22"/>
          <w:lang w:val="en-GB"/>
        </w:rPr>
        <w:t xml:space="preserve">. This list states which products are picked and </w:t>
      </w:r>
      <w:r>
        <w:rPr>
          <w:sz w:val="22"/>
          <w:szCs w:val="22"/>
          <w:lang w:val="en-GB"/>
        </w:rPr>
        <w:t>are</w:t>
      </w:r>
      <w:r w:rsidR="00E70368">
        <w:rPr>
          <w:sz w:val="22"/>
          <w:szCs w:val="22"/>
          <w:lang w:val="en-GB"/>
        </w:rPr>
        <w:t xml:space="preserve"> thus</w:t>
      </w:r>
      <w:r>
        <w:rPr>
          <w:sz w:val="22"/>
          <w:szCs w:val="22"/>
          <w:lang w:val="en-GB"/>
        </w:rPr>
        <w:t xml:space="preserve"> collected and ready to be transported</w:t>
      </w:r>
      <w:r w:rsidRPr="003110E7">
        <w:rPr>
          <w:sz w:val="22"/>
          <w:szCs w:val="22"/>
          <w:lang w:val="en-GB"/>
        </w:rPr>
        <w:t xml:space="preserve"> to a store or customer, and which products could not be found </w:t>
      </w:r>
      <w:r>
        <w:rPr>
          <w:sz w:val="22"/>
          <w:szCs w:val="22"/>
          <w:lang w:val="en-GB"/>
        </w:rPr>
        <w:t>and are</w:t>
      </w:r>
      <w:r w:rsidR="00E70368">
        <w:rPr>
          <w:sz w:val="22"/>
          <w:szCs w:val="22"/>
          <w:lang w:val="en-GB"/>
        </w:rPr>
        <w:t xml:space="preserve"> thus</w:t>
      </w:r>
      <w:r>
        <w:rPr>
          <w:sz w:val="22"/>
          <w:szCs w:val="22"/>
          <w:lang w:val="en-GB"/>
        </w:rPr>
        <w:t xml:space="preserve"> not picked</w:t>
      </w:r>
      <w:r w:rsidRPr="003110E7">
        <w:rPr>
          <w:sz w:val="22"/>
          <w:szCs w:val="22"/>
          <w:lang w:val="en-GB"/>
        </w:rPr>
        <w:t xml:space="preserve">. This list will be brought to the logistics </w:t>
      </w:r>
      <w:r w:rsidR="00E70368">
        <w:rPr>
          <w:sz w:val="22"/>
          <w:szCs w:val="22"/>
          <w:lang w:val="en-GB"/>
        </w:rPr>
        <w:t>office</w:t>
      </w:r>
      <w:r>
        <w:rPr>
          <w:sz w:val="22"/>
          <w:szCs w:val="22"/>
          <w:lang w:val="en-GB"/>
        </w:rPr>
        <w:t xml:space="preserve"> (Figure </w:t>
      </w:r>
      <w:r w:rsidR="00D226F9">
        <w:rPr>
          <w:sz w:val="22"/>
          <w:szCs w:val="22"/>
          <w:lang w:val="en-GB"/>
        </w:rPr>
        <w:t>11</w:t>
      </w:r>
      <w:r>
        <w:rPr>
          <w:sz w:val="22"/>
          <w:szCs w:val="22"/>
          <w:lang w:val="en-GB"/>
        </w:rPr>
        <w:t>)</w:t>
      </w:r>
      <w:r w:rsidRPr="003110E7">
        <w:rPr>
          <w:sz w:val="22"/>
          <w:szCs w:val="22"/>
          <w:lang w:val="en-GB"/>
        </w:rPr>
        <w:t>. Then</w:t>
      </w:r>
      <w:r>
        <w:rPr>
          <w:sz w:val="22"/>
          <w:szCs w:val="22"/>
          <w:lang w:val="en-GB"/>
        </w:rPr>
        <w:t xml:space="preserve"> products from</w:t>
      </w:r>
      <w:r w:rsidRPr="003110E7">
        <w:rPr>
          <w:sz w:val="22"/>
          <w:szCs w:val="22"/>
          <w:lang w:val="en-GB"/>
        </w:rPr>
        <w:t xml:space="preserve"> the next pick list can be </w:t>
      </w:r>
      <w:r>
        <w:rPr>
          <w:sz w:val="22"/>
          <w:szCs w:val="22"/>
          <w:lang w:val="en-GB"/>
        </w:rPr>
        <w:t>collected. I have learned this by walking along, watching cameras and working in the office.</w:t>
      </w:r>
    </w:p>
    <w:p w:rsidR="00AA5DDE" w:rsidRPr="00161F2D" w:rsidRDefault="00AA5DDE" w:rsidP="00815BEC">
      <w:pPr>
        <w:rPr>
          <w:b/>
          <w:color w:val="365F91" w:themeColor="accent1" w:themeShade="BF"/>
          <w:sz w:val="22"/>
          <w:szCs w:val="22"/>
          <w:lang w:val="en-GB"/>
        </w:rPr>
      </w:pPr>
      <w:r w:rsidRPr="00161F2D">
        <w:rPr>
          <w:b/>
          <w:color w:val="365F91" w:themeColor="accent1" w:themeShade="BF"/>
          <w:sz w:val="22"/>
          <w:szCs w:val="22"/>
          <w:lang w:val="en-GB"/>
        </w:rPr>
        <w:t xml:space="preserve">Figure </w:t>
      </w:r>
      <w:r w:rsidR="00D226F9">
        <w:rPr>
          <w:b/>
          <w:color w:val="365F91" w:themeColor="accent1" w:themeShade="BF"/>
          <w:sz w:val="22"/>
          <w:szCs w:val="22"/>
          <w:lang w:val="en-GB"/>
        </w:rPr>
        <w:t>11</w:t>
      </w:r>
      <w:r w:rsidRPr="00161F2D">
        <w:rPr>
          <w:b/>
          <w:color w:val="365F91" w:themeColor="accent1" w:themeShade="BF"/>
          <w:sz w:val="22"/>
          <w:szCs w:val="22"/>
          <w:lang w:val="en-GB"/>
        </w:rPr>
        <w:t>: SCOR levels</w:t>
      </w:r>
      <w:r>
        <w:rPr>
          <w:b/>
          <w:color w:val="365F91" w:themeColor="accent1" w:themeShade="BF"/>
          <w:sz w:val="22"/>
          <w:szCs w:val="22"/>
          <w:lang w:val="en-GB"/>
        </w:rPr>
        <w:t xml:space="preserve"> 1 – 4</w:t>
      </w:r>
      <w:r w:rsidRPr="00161F2D">
        <w:rPr>
          <w:b/>
          <w:color w:val="365F91" w:themeColor="accent1" w:themeShade="BF"/>
          <w:sz w:val="22"/>
          <w:szCs w:val="22"/>
          <w:lang w:val="en-GB"/>
        </w:rPr>
        <w:t xml:space="preserve"> with respect to order picking</w:t>
      </w:r>
    </w:p>
    <w:p w:rsidR="00AA5DDE" w:rsidRDefault="00AA5DDE" w:rsidP="00AA5DDE">
      <w:pPr>
        <w:spacing w:line="360" w:lineRule="auto"/>
        <w:jc w:val="both"/>
        <w:rPr>
          <w:i/>
          <w:sz w:val="22"/>
          <w:szCs w:val="22"/>
          <w:lang w:val="en-GB"/>
        </w:rPr>
      </w:pPr>
      <w:r>
        <w:rPr>
          <w:i/>
          <w:noProof/>
          <w:sz w:val="22"/>
          <w:szCs w:val="22"/>
          <w:lang w:val="en-GB" w:eastAsia="en-GB"/>
        </w:rPr>
        <w:drawing>
          <wp:inline distT="0" distB="0" distL="0" distR="0" wp14:anchorId="224E308F" wp14:editId="2CA99672">
            <wp:extent cx="4720590" cy="3434317"/>
            <wp:effectExtent l="0" t="0" r="80010" b="33020"/>
            <wp:docPr id="16" name="Diagram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7" r:lo="rId38" r:qs="rId39" r:cs="rId40"/>
              </a:graphicData>
            </a:graphic>
          </wp:inline>
        </w:drawing>
      </w:r>
    </w:p>
    <w:p w:rsidR="00AC519E" w:rsidRDefault="00AC519E" w:rsidP="00AC519E">
      <w:pPr>
        <w:spacing w:line="360" w:lineRule="auto"/>
        <w:jc w:val="both"/>
        <w:rPr>
          <w:sz w:val="22"/>
          <w:szCs w:val="22"/>
          <w:lang w:val="en-GB"/>
        </w:rPr>
      </w:pPr>
      <w:r>
        <w:rPr>
          <w:sz w:val="22"/>
          <w:szCs w:val="22"/>
          <w:lang w:val="en-GB"/>
        </w:rPr>
        <w:t>A problem that I have witnessed three times, is that the scanners could not connect with Store Pro due to a problem with the server of Klein Retail Group. Both times all of the phone numbers that are stated to call when this happens were not reachable. Even the ICT emergency number could not be reached. The consequence was that pick lists could not be loaded into the scanners. The result was that no one c</w:t>
      </w:r>
      <w:r w:rsidR="00362049">
        <w:rPr>
          <w:sz w:val="22"/>
          <w:szCs w:val="22"/>
          <w:lang w:val="en-GB"/>
        </w:rPr>
        <w:t>ould</w:t>
      </w:r>
      <w:r>
        <w:rPr>
          <w:sz w:val="22"/>
          <w:szCs w:val="22"/>
          <w:lang w:val="en-GB"/>
        </w:rPr>
        <w:t xml:space="preserve"> do anything until this problem ha</w:t>
      </w:r>
      <w:r w:rsidR="002F2058">
        <w:rPr>
          <w:sz w:val="22"/>
          <w:szCs w:val="22"/>
          <w:lang w:val="en-GB"/>
        </w:rPr>
        <w:t>d</w:t>
      </w:r>
      <w:r>
        <w:rPr>
          <w:sz w:val="22"/>
          <w:szCs w:val="22"/>
          <w:lang w:val="en-GB"/>
        </w:rPr>
        <w:t xml:space="preserve"> been solved.</w:t>
      </w:r>
    </w:p>
    <w:p w:rsidR="00DB3841" w:rsidRPr="00DB3841" w:rsidRDefault="00DB3841" w:rsidP="00DB3841">
      <w:pPr>
        <w:pStyle w:val="Heading4"/>
        <w:spacing w:line="360" w:lineRule="auto"/>
        <w:jc w:val="both"/>
        <w:rPr>
          <w:sz w:val="22"/>
          <w:szCs w:val="22"/>
          <w:lang w:val="en-GB"/>
        </w:rPr>
      </w:pPr>
      <w:r w:rsidRPr="00DB3841">
        <w:rPr>
          <w:sz w:val="22"/>
          <w:szCs w:val="22"/>
          <w:lang w:val="en-GB"/>
        </w:rPr>
        <w:t>Pack Product</w:t>
      </w:r>
    </w:p>
    <w:p w:rsidR="00A365A2" w:rsidRPr="003110E7" w:rsidRDefault="00A365A2" w:rsidP="00A365A2">
      <w:pPr>
        <w:spacing w:line="360" w:lineRule="auto"/>
        <w:jc w:val="both"/>
        <w:rPr>
          <w:sz w:val="22"/>
          <w:szCs w:val="22"/>
          <w:lang w:val="en-GB"/>
        </w:rPr>
      </w:pPr>
      <w:r w:rsidRPr="003110E7">
        <w:rPr>
          <w:sz w:val="22"/>
          <w:szCs w:val="22"/>
          <w:lang w:val="en-GB"/>
        </w:rPr>
        <w:t xml:space="preserve">In the morning the orders that </w:t>
      </w:r>
      <w:r>
        <w:rPr>
          <w:sz w:val="22"/>
          <w:szCs w:val="22"/>
          <w:lang w:val="en-GB"/>
        </w:rPr>
        <w:t>have been</w:t>
      </w:r>
      <w:r w:rsidRPr="003110E7">
        <w:rPr>
          <w:sz w:val="22"/>
          <w:szCs w:val="22"/>
          <w:lang w:val="en-GB"/>
        </w:rPr>
        <w:t xml:space="preserve"> collected and </w:t>
      </w:r>
      <w:r>
        <w:rPr>
          <w:sz w:val="22"/>
          <w:szCs w:val="22"/>
          <w:lang w:val="en-GB"/>
        </w:rPr>
        <w:t xml:space="preserve">are </w:t>
      </w:r>
      <w:r w:rsidRPr="003110E7">
        <w:rPr>
          <w:sz w:val="22"/>
          <w:szCs w:val="22"/>
          <w:lang w:val="en-GB"/>
        </w:rPr>
        <w:t xml:space="preserve">ready for delivery </w:t>
      </w:r>
      <w:r>
        <w:rPr>
          <w:sz w:val="22"/>
          <w:szCs w:val="22"/>
          <w:lang w:val="en-GB"/>
        </w:rPr>
        <w:t>will be</w:t>
      </w:r>
      <w:r w:rsidRPr="003110E7">
        <w:rPr>
          <w:sz w:val="22"/>
          <w:szCs w:val="22"/>
          <w:lang w:val="en-GB"/>
        </w:rPr>
        <w:t xml:space="preserve"> checked. This is based on a sample, only two </w:t>
      </w:r>
      <w:r w:rsidR="00207A3E">
        <w:rPr>
          <w:sz w:val="22"/>
          <w:szCs w:val="22"/>
          <w:lang w:val="en-GB"/>
        </w:rPr>
        <w:t>roll containers</w:t>
      </w:r>
      <w:r w:rsidRPr="003110E7">
        <w:rPr>
          <w:sz w:val="22"/>
          <w:szCs w:val="22"/>
          <w:lang w:val="en-GB"/>
        </w:rPr>
        <w:t xml:space="preserve"> </w:t>
      </w:r>
      <w:r>
        <w:rPr>
          <w:sz w:val="22"/>
          <w:szCs w:val="22"/>
          <w:lang w:val="en-GB"/>
        </w:rPr>
        <w:t>are</w:t>
      </w:r>
      <w:r w:rsidRPr="003110E7">
        <w:rPr>
          <w:sz w:val="22"/>
          <w:szCs w:val="22"/>
          <w:lang w:val="en-GB"/>
        </w:rPr>
        <w:t xml:space="preserve"> checked</w:t>
      </w:r>
      <w:r>
        <w:rPr>
          <w:sz w:val="22"/>
          <w:szCs w:val="22"/>
          <w:lang w:val="en-GB"/>
        </w:rPr>
        <w:t xml:space="preserve"> (Figure </w:t>
      </w:r>
      <w:r w:rsidR="00D226F9">
        <w:rPr>
          <w:sz w:val="22"/>
          <w:szCs w:val="22"/>
          <w:lang w:val="en-GB"/>
        </w:rPr>
        <w:t>12</w:t>
      </w:r>
      <w:r>
        <w:rPr>
          <w:sz w:val="22"/>
          <w:szCs w:val="22"/>
          <w:lang w:val="en-GB"/>
        </w:rPr>
        <w:t>)</w:t>
      </w:r>
      <w:r w:rsidRPr="003110E7">
        <w:rPr>
          <w:sz w:val="22"/>
          <w:szCs w:val="22"/>
          <w:lang w:val="en-GB"/>
        </w:rPr>
        <w:t xml:space="preserve">. </w:t>
      </w:r>
      <w:r>
        <w:rPr>
          <w:sz w:val="22"/>
          <w:szCs w:val="22"/>
          <w:lang w:val="en-GB"/>
        </w:rPr>
        <w:t>E</w:t>
      </w:r>
      <w:r w:rsidRPr="003110E7">
        <w:rPr>
          <w:sz w:val="22"/>
          <w:szCs w:val="22"/>
          <w:lang w:val="en-GB"/>
        </w:rPr>
        <w:t xml:space="preserve">verything inside is checked by means of the pick list. This checking is done by hand, by crossing off the products that are found on the </w:t>
      </w:r>
      <w:r w:rsidR="00207A3E">
        <w:rPr>
          <w:sz w:val="22"/>
          <w:szCs w:val="22"/>
          <w:lang w:val="en-GB"/>
        </w:rPr>
        <w:t>roll container</w:t>
      </w:r>
      <w:r w:rsidRPr="003110E7">
        <w:rPr>
          <w:sz w:val="22"/>
          <w:szCs w:val="22"/>
          <w:lang w:val="en-GB"/>
        </w:rPr>
        <w:t xml:space="preserve">. </w:t>
      </w:r>
      <w:r>
        <w:rPr>
          <w:sz w:val="22"/>
          <w:szCs w:val="22"/>
          <w:lang w:val="en-GB"/>
        </w:rPr>
        <w:t xml:space="preserve">First the </w:t>
      </w:r>
      <w:r w:rsidR="00207A3E">
        <w:rPr>
          <w:sz w:val="22"/>
          <w:szCs w:val="22"/>
          <w:lang w:val="en-GB"/>
        </w:rPr>
        <w:t>roll container</w:t>
      </w:r>
      <w:r>
        <w:rPr>
          <w:sz w:val="22"/>
          <w:szCs w:val="22"/>
          <w:lang w:val="en-GB"/>
        </w:rPr>
        <w:t xml:space="preserve"> is unpacked and then i</w:t>
      </w:r>
      <w:r w:rsidRPr="003110E7">
        <w:rPr>
          <w:sz w:val="22"/>
          <w:szCs w:val="22"/>
          <w:lang w:val="en-GB"/>
        </w:rPr>
        <w:t xml:space="preserve">t is checked if everything that is on the pick list, is indeed put on the </w:t>
      </w:r>
      <w:r w:rsidR="00207A3E">
        <w:rPr>
          <w:sz w:val="22"/>
          <w:szCs w:val="22"/>
          <w:lang w:val="en-GB"/>
        </w:rPr>
        <w:t>roll container</w:t>
      </w:r>
      <w:r w:rsidRPr="003110E7">
        <w:rPr>
          <w:sz w:val="22"/>
          <w:szCs w:val="22"/>
          <w:lang w:val="en-GB"/>
        </w:rPr>
        <w:t xml:space="preserve"> and send to the store</w:t>
      </w:r>
      <w:r>
        <w:rPr>
          <w:sz w:val="22"/>
          <w:szCs w:val="22"/>
          <w:lang w:val="en-GB"/>
        </w:rPr>
        <w:t xml:space="preserve"> (Figure </w:t>
      </w:r>
      <w:r w:rsidR="00D226F9">
        <w:rPr>
          <w:sz w:val="22"/>
          <w:szCs w:val="22"/>
          <w:lang w:val="en-GB"/>
        </w:rPr>
        <w:t>12</w:t>
      </w:r>
      <w:r>
        <w:rPr>
          <w:sz w:val="22"/>
          <w:szCs w:val="22"/>
          <w:lang w:val="en-GB"/>
        </w:rPr>
        <w:t>)</w:t>
      </w:r>
      <w:r w:rsidRPr="003110E7">
        <w:rPr>
          <w:sz w:val="22"/>
          <w:szCs w:val="22"/>
          <w:lang w:val="en-GB"/>
        </w:rPr>
        <w:t>.</w:t>
      </w:r>
      <w:r>
        <w:rPr>
          <w:sz w:val="22"/>
          <w:szCs w:val="22"/>
          <w:lang w:val="en-GB"/>
        </w:rPr>
        <w:t xml:space="preserve"> Walking along with H</w:t>
      </w:r>
      <w:r w:rsidR="00B12F46">
        <w:rPr>
          <w:sz w:val="22"/>
          <w:szCs w:val="22"/>
          <w:lang w:val="en-GB"/>
        </w:rPr>
        <w:t>.</w:t>
      </w:r>
      <w:r>
        <w:rPr>
          <w:sz w:val="22"/>
          <w:szCs w:val="22"/>
          <w:lang w:val="en-GB"/>
        </w:rPr>
        <w:t xml:space="preserve"> van P</w:t>
      </w:r>
      <w:r w:rsidR="00B12F46">
        <w:rPr>
          <w:sz w:val="22"/>
          <w:szCs w:val="22"/>
          <w:lang w:val="en-GB"/>
        </w:rPr>
        <w:t>. (</w:t>
      </w:r>
      <w:r w:rsidR="00632218">
        <w:rPr>
          <w:sz w:val="22"/>
          <w:szCs w:val="22"/>
          <w:lang w:val="en-GB"/>
        </w:rPr>
        <w:t>guiding logistics</w:t>
      </w:r>
      <w:r w:rsidR="00B12F46">
        <w:rPr>
          <w:sz w:val="22"/>
          <w:szCs w:val="22"/>
          <w:lang w:val="en-GB"/>
        </w:rPr>
        <w:t>)</w:t>
      </w:r>
      <w:r>
        <w:rPr>
          <w:sz w:val="22"/>
          <w:szCs w:val="22"/>
          <w:lang w:val="en-GB"/>
        </w:rPr>
        <w:t xml:space="preserve"> I have learned about this process.</w:t>
      </w:r>
    </w:p>
    <w:p w:rsidR="00A365A2" w:rsidRPr="003110E7" w:rsidRDefault="00A365A2" w:rsidP="00A365A2">
      <w:pPr>
        <w:spacing w:line="360" w:lineRule="auto"/>
        <w:jc w:val="both"/>
        <w:rPr>
          <w:sz w:val="22"/>
          <w:szCs w:val="22"/>
          <w:lang w:val="en-GB"/>
        </w:rPr>
      </w:pPr>
      <w:r w:rsidRPr="003110E7">
        <w:rPr>
          <w:sz w:val="22"/>
          <w:szCs w:val="22"/>
          <w:lang w:val="en-GB"/>
        </w:rPr>
        <w:t xml:space="preserve">Of importance is that the person who carries out this checking process, is familiar with the products that can be found in the central warehouse. This increases the speed of this process because the person will recognize the products more easily. </w:t>
      </w:r>
      <w:r>
        <w:rPr>
          <w:sz w:val="22"/>
          <w:szCs w:val="22"/>
          <w:lang w:val="en-GB"/>
        </w:rPr>
        <w:t xml:space="preserve">When a product is missing, it will be added to the </w:t>
      </w:r>
      <w:r w:rsidR="00207A3E">
        <w:rPr>
          <w:sz w:val="22"/>
          <w:szCs w:val="22"/>
          <w:lang w:val="en-GB"/>
        </w:rPr>
        <w:t>roll container</w:t>
      </w:r>
      <w:r>
        <w:rPr>
          <w:sz w:val="22"/>
          <w:szCs w:val="22"/>
          <w:lang w:val="en-GB"/>
        </w:rPr>
        <w:t xml:space="preserve"> (Figure </w:t>
      </w:r>
      <w:r w:rsidR="00D226F9">
        <w:rPr>
          <w:sz w:val="22"/>
          <w:szCs w:val="22"/>
          <w:lang w:val="en-GB"/>
        </w:rPr>
        <w:t>12</w:t>
      </w:r>
      <w:r>
        <w:rPr>
          <w:sz w:val="22"/>
          <w:szCs w:val="22"/>
          <w:lang w:val="en-GB"/>
        </w:rPr>
        <w:t xml:space="preserve">). </w:t>
      </w:r>
      <w:r w:rsidRPr="003110E7">
        <w:rPr>
          <w:sz w:val="22"/>
          <w:szCs w:val="22"/>
          <w:lang w:val="en-GB"/>
        </w:rPr>
        <w:t xml:space="preserve">If a </w:t>
      </w:r>
      <w:r w:rsidR="00207A3E">
        <w:rPr>
          <w:sz w:val="22"/>
          <w:szCs w:val="22"/>
          <w:lang w:val="en-GB"/>
        </w:rPr>
        <w:t>roll container</w:t>
      </w:r>
      <w:r w:rsidRPr="003110E7">
        <w:rPr>
          <w:sz w:val="22"/>
          <w:szCs w:val="22"/>
          <w:lang w:val="en-GB"/>
        </w:rPr>
        <w:t xml:space="preserve"> is checked </w:t>
      </w:r>
      <w:r w:rsidR="00B815D4">
        <w:rPr>
          <w:sz w:val="22"/>
          <w:szCs w:val="22"/>
          <w:lang w:val="en-GB"/>
        </w:rPr>
        <w:t>it</w:t>
      </w:r>
      <w:r>
        <w:rPr>
          <w:sz w:val="22"/>
          <w:szCs w:val="22"/>
          <w:lang w:val="en-GB"/>
        </w:rPr>
        <w:t xml:space="preserve"> will be </w:t>
      </w:r>
      <w:r w:rsidR="00207A3E">
        <w:rPr>
          <w:sz w:val="22"/>
          <w:szCs w:val="22"/>
          <w:lang w:val="en-GB"/>
        </w:rPr>
        <w:t>wrapped in plastic</w:t>
      </w:r>
      <w:r>
        <w:rPr>
          <w:sz w:val="22"/>
          <w:szCs w:val="22"/>
          <w:lang w:val="en-GB"/>
        </w:rPr>
        <w:t xml:space="preserve"> again (Figure </w:t>
      </w:r>
      <w:r w:rsidR="00D226F9">
        <w:rPr>
          <w:sz w:val="22"/>
          <w:szCs w:val="22"/>
          <w:lang w:val="en-GB"/>
        </w:rPr>
        <w:t>12</w:t>
      </w:r>
      <w:r>
        <w:rPr>
          <w:sz w:val="22"/>
          <w:szCs w:val="22"/>
          <w:lang w:val="en-GB"/>
        </w:rPr>
        <w:t>).</w:t>
      </w:r>
    </w:p>
    <w:p w:rsidR="00A365A2" w:rsidRPr="00161F2D" w:rsidRDefault="00A365A2" w:rsidP="00A365A2">
      <w:pPr>
        <w:rPr>
          <w:b/>
          <w:color w:val="365F91" w:themeColor="accent1" w:themeShade="BF"/>
          <w:sz w:val="22"/>
          <w:szCs w:val="22"/>
          <w:lang w:val="en-GB"/>
        </w:rPr>
      </w:pPr>
      <w:r w:rsidRPr="00161F2D">
        <w:rPr>
          <w:b/>
          <w:color w:val="365F91" w:themeColor="accent1" w:themeShade="BF"/>
          <w:sz w:val="22"/>
          <w:szCs w:val="22"/>
          <w:lang w:val="en-GB"/>
        </w:rPr>
        <w:t xml:space="preserve">Figure </w:t>
      </w:r>
      <w:r w:rsidR="00D226F9">
        <w:rPr>
          <w:b/>
          <w:color w:val="365F91" w:themeColor="accent1" w:themeShade="BF"/>
          <w:sz w:val="22"/>
          <w:szCs w:val="22"/>
          <w:lang w:val="en-GB"/>
        </w:rPr>
        <w:t>12</w:t>
      </w:r>
      <w:r w:rsidRPr="00161F2D">
        <w:rPr>
          <w:b/>
          <w:color w:val="365F91" w:themeColor="accent1" w:themeShade="BF"/>
          <w:sz w:val="22"/>
          <w:szCs w:val="22"/>
          <w:lang w:val="en-GB"/>
        </w:rPr>
        <w:t>: SCOR levels 1 – 4 with respect to checking (sample)</w:t>
      </w:r>
    </w:p>
    <w:p w:rsidR="00A365A2" w:rsidRPr="005764D3" w:rsidRDefault="00A365A2" w:rsidP="00A365A2">
      <w:pPr>
        <w:rPr>
          <w:sz w:val="22"/>
          <w:szCs w:val="22"/>
          <w:lang w:val="en-GB"/>
        </w:rPr>
      </w:pPr>
      <w:r>
        <w:rPr>
          <w:noProof/>
          <w:sz w:val="22"/>
          <w:szCs w:val="22"/>
          <w:lang w:val="en-GB" w:eastAsia="en-GB"/>
        </w:rPr>
        <w:drawing>
          <wp:inline distT="0" distB="0" distL="0" distR="0" wp14:anchorId="00FD6B9C" wp14:editId="1515EB22">
            <wp:extent cx="4794885" cy="2254103"/>
            <wp:effectExtent l="0" t="0" r="81915" b="0"/>
            <wp:docPr id="21" name="Diagram 2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2" r:lo="rId43" r:qs="rId44" r:cs="rId45"/>
              </a:graphicData>
            </a:graphic>
          </wp:inline>
        </w:drawing>
      </w:r>
    </w:p>
    <w:p w:rsidR="00DB3841" w:rsidRPr="00DB3841" w:rsidRDefault="00DB3841" w:rsidP="00DB3841">
      <w:pPr>
        <w:pStyle w:val="Heading4"/>
        <w:spacing w:line="360" w:lineRule="auto"/>
        <w:jc w:val="both"/>
        <w:rPr>
          <w:sz w:val="22"/>
          <w:szCs w:val="22"/>
          <w:lang w:val="en-GB"/>
        </w:rPr>
      </w:pPr>
      <w:r w:rsidRPr="00DB3841">
        <w:rPr>
          <w:sz w:val="22"/>
          <w:szCs w:val="22"/>
          <w:lang w:val="en-GB"/>
        </w:rPr>
        <w:t>Load vehicle and generate shipping docs</w:t>
      </w:r>
    </w:p>
    <w:p w:rsidR="00AA5DDE" w:rsidRPr="003110E7" w:rsidRDefault="00AA5DDE" w:rsidP="00AA5DDE">
      <w:pPr>
        <w:spacing w:line="360" w:lineRule="auto"/>
        <w:jc w:val="both"/>
        <w:rPr>
          <w:sz w:val="22"/>
          <w:szCs w:val="22"/>
          <w:lang w:val="en-GB"/>
        </w:rPr>
      </w:pPr>
      <w:r w:rsidRPr="003110E7">
        <w:rPr>
          <w:sz w:val="22"/>
          <w:szCs w:val="22"/>
          <w:lang w:val="en-GB"/>
        </w:rPr>
        <w:t xml:space="preserve">To transport the collected orders to all the stores, </w:t>
      </w:r>
      <w:r>
        <w:rPr>
          <w:sz w:val="22"/>
          <w:szCs w:val="22"/>
          <w:lang w:val="en-GB"/>
        </w:rPr>
        <w:t xml:space="preserve">Foto </w:t>
      </w:r>
      <w:r w:rsidRPr="003110E7">
        <w:rPr>
          <w:sz w:val="22"/>
          <w:szCs w:val="22"/>
          <w:lang w:val="en-GB"/>
        </w:rPr>
        <w:t>Klein vehicles</w:t>
      </w:r>
      <w:r w:rsidR="00C66FD1">
        <w:rPr>
          <w:sz w:val="22"/>
          <w:szCs w:val="22"/>
          <w:lang w:val="en-GB"/>
        </w:rPr>
        <w:t xml:space="preserve"> are used and driven</w:t>
      </w:r>
      <w:r w:rsidRPr="003110E7">
        <w:rPr>
          <w:sz w:val="22"/>
          <w:szCs w:val="22"/>
          <w:lang w:val="en-GB"/>
        </w:rPr>
        <w:t xml:space="preserve"> </w:t>
      </w:r>
      <w:r>
        <w:rPr>
          <w:sz w:val="22"/>
          <w:szCs w:val="22"/>
          <w:lang w:val="en-GB"/>
        </w:rPr>
        <w:t>the outbound part</w:t>
      </w:r>
      <w:r w:rsidR="00C66FD1">
        <w:rPr>
          <w:sz w:val="22"/>
          <w:szCs w:val="22"/>
          <w:lang w:val="en-GB"/>
        </w:rPr>
        <w:t xml:space="preserve"> of the central warehouse</w:t>
      </w:r>
      <w:r w:rsidRPr="003110E7">
        <w:rPr>
          <w:sz w:val="22"/>
          <w:szCs w:val="22"/>
          <w:lang w:val="en-GB"/>
        </w:rPr>
        <w:t xml:space="preserve">. The </w:t>
      </w:r>
      <w:r w:rsidR="00207A3E">
        <w:rPr>
          <w:sz w:val="22"/>
          <w:szCs w:val="22"/>
          <w:lang w:val="en-GB"/>
        </w:rPr>
        <w:t>roll containers</w:t>
      </w:r>
      <w:r w:rsidRPr="003110E7">
        <w:rPr>
          <w:sz w:val="22"/>
          <w:szCs w:val="22"/>
          <w:lang w:val="en-GB"/>
        </w:rPr>
        <w:t xml:space="preserve"> are loaded into the vehicles (there are two </w:t>
      </w:r>
      <w:r>
        <w:rPr>
          <w:sz w:val="22"/>
          <w:szCs w:val="22"/>
          <w:lang w:val="en-GB"/>
        </w:rPr>
        <w:t xml:space="preserve">Foto </w:t>
      </w:r>
      <w:r w:rsidRPr="003110E7">
        <w:rPr>
          <w:sz w:val="22"/>
          <w:szCs w:val="22"/>
          <w:lang w:val="en-GB"/>
        </w:rPr>
        <w:t>Klein vehicles available) to be transported to the stores via a planned route</w:t>
      </w:r>
      <w:r>
        <w:rPr>
          <w:sz w:val="22"/>
          <w:szCs w:val="22"/>
          <w:lang w:val="en-GB"/>
        </w:rPr>
        <w:t xml:space="preserve"> (Figure </w:t>
      </w:r>
      <w:r w:rsidR="00D226F9">
        <w:rPr>
          <w:sz w:val="22"/>
          <w:szCs w:val="22"/>
          <w:lang w:val="en-GB"/>
        </w:rPr>
        <w:t>13</w:t>
      </w:r>
      <w:r>
        <w:rPr>
          <w:sz w:val="22"/>
          <w:szCs w:val="22"/>
          <w:lang w:val="en-GB"/>
        </w:rPr>
        <w:t>)</w:t>
      </w:r>
      <w:r w:rsidRPr="003110E7">
        <w:rPr>
          <w:sz w:val="22"/>
          <w:szCs w:val="22"/>
          <w:lang w:val="en-GB"/>
        </w:rPr>
        <w:t xml:space="preserve">. </w:t>
      </w:r>
      <w:r>
        <w:rPr>
          <w:sz w:val="22"/>
          <w:szCs w:val="22"/>
          <w:lang w:val="en-GB"/>
        </w:rPr>
        <w:t>T</w:t>
      </w:r>
      <w:r w:rsidRPr="003110E7">
        <w:rPr>
          <w:sz w:val="22"/>
          <w:szCs w:val="22"/>
          <w:lang w:val="en-GB"/>
        </w:rPr>
        <w:t xml:space="preserve">he stores can be reached either in the morning or in the afternoon, because the vehicles go out for delivery two times a day and drive different routes </w:t>
      </w:r>
      <w:r>
        <w:rPr>
          <w:sz w:val="22"/>
          <w:szCs w:val="22"/>
          <w:lang w:val="en-GB"/>
        </w:rPr>
        <w:t>to be able</w:t>
      </w:r>
      <w:r w:rsidRPr="003110E7">
        <w:rPr>
          <w:sz w:val="22"/>
          <w:szCs w:val="22"/>
          <w:lang w:val="en-GB"/>
        </w:rPr>
        <w:t xml:space="preserve"> to supply </w:t>
      </w:r>
      <w:r>
        <w:rPr>
          <w:sz w:val="22"/>
          <w:szCs w:val="22"/>
          <w:lang w:val="en-GB"/>
        </w:rPr>
        <w:t>the</w:t>
      </w:r>
      <w:r w:rsidRPr="003110E7">
        <w:rPr>
          <w:sz w:val="22"/>
          <w:szCs w:val="22"/>
          <w:lang w:val="en-GB"/>
        </w:rPr>
        <w:t xml:space="preserve"> store</w:t>
      </w:r>
      <w:r>
        <w:rPr>
          <w:sz w:val="22"/>
          <w:szCs w:val="22"/>
          <w:lang w:val="en-GB"/>
        </w:rPr>
        <w:t>s</w:t>
      </w:r>
      <w:r w:rsidRPr="003110E7">
        <w:rPr>
          <w:sz w:val="22"/>
          <w:szCs w:val="22"/>
          <w:lang w:val="en-GB"/>
        </w:rPr>
        <w:t>.</w:t>
      </w:r>
      <w:r>
        <w:rPr>
          <w:sz w:val="22"/>
          <w:szCs w:val="22"/>
          <w:lang w:val="en-GB"/>
        </w:rPr>
        <w:t xml:space="preserve"> The stor</w:t>
      </w:r>
      <w:r w:rsidR="00290F14">
        <w:rPr>
          <w:sz w:val="22"/>
          <w:szCs w:val="22"/>
          <w:lang w:val="en-GB"/>
        </w:rPr>
        <w:t>es are not supplied every day,</w:t>
      </w:r>
      <w:r>
        <w:rPr>
          <w:sz w:val="22"/>
          <w:szCs w:val="22"/>
          <w:lang w:val="en-GB"/>
        </w:rPr>
        <w:t xml:space="preserve"> per day different stores are supplied.</w:t>
      </w:r>
      <w:r w:rsidRPr="003110E7">
        <w:rPr>
          <w:sz w:val="22"/>
          <w:szCs w:val="22"/>
          <w:lang w:val="en-GB"/>
        </w:rPr>
        <w:t xml:space="preserve"> The drivers are carrying forms which they have to sign themselves, as well as the person who handles the delivered products in the stores</w:t>
      </w:r>
      <w:r>
        <w:rPr>
          <w:sz w:val="22"/>
          <w:szCs w:val="22"/>
          <w:lang w:val="en-GB"/>
        </w:rPr>
        <w:t xml:space="preserve"> (Figure </w:t>
      </w:r>
      <w:r w:rsidR="00D226F9">
        <w:rPr>
          <w:sz w:val="22"/>
          <w:szCs w:val="22"/>
          <w:lang w:val="en-GB"/>
        </w:rPr>
        <w:t>13</w:t>
      </w:r>
      <w:r>
        <w:rPr>
          <w:sz w:val="22"/>
          <w:szCs w:val="22"/>
          <w:lang w:val="en-GB"/>
        </w:rPr>
        <w:t xml:space="preserve"> &amp; </w:t>
      </w:r>
      <w:r w:rsidRPr="003110E7">
        <w:rPr>
          <w:sz w:val="22"/>
          <w:szCs w:val="22"/>
          <w:lang w:val="en-GB"/>
        </w:rPr>
        <w:t xml:space="preserve">Appendix </w:t>
      </w:r>
      <w:r w:rsidR="00991E47">
        <w:rPr>
          <w:sz w:val="22"/>
          <w:szCs w:val="22"/>
          <w:lang w:val="en-GB"/>
        </w:rPr>
        <w:t>2</w:t>
      </w:r>
      <w:r w:rsidR="00277B75">
        <w:rPr>
          <w:sz w:val="22"/>
          <w:szCs w:val="22"/>
          <w:lang w:val="en-GB"/>
        </w:rPr>
        <w:t xml:space="preserve"> </w:t>
      </w:r>
      <w:sdt>
        <w:sdtPr>
          <w:rPr>
            <w:sz w:val="22"/>
            <w:szCs w:val="22"/>
            <w:lang w:val="en-GB"/>
          </w:rPr>
          <w:id w:val="86206890"/>
          <w:citation/>
        </w:sdtPr>
        <w:sdtEndPr/>
        <w:sdtContent>
          <w:r w:rsidR="009313C9">
            <w:rPr>
              <w:sz w:val="22"/>
              <w:szCs w:val="22"/>
              <w:lang w:val="en-GB"/>
            </w:rPr>
            <w:fldChar w:fldCharType="begin"/>
          </w:r>
          <w:r w:rsidR="00277B75" w:rsidRPr="00277B75">
            <w:rPr>
              <w:sz w:val="22"/>
              <w:szCs w:val="22"/>
              <w:lang w:val="en-GB"/>
            </w:rPr>
            <w:instrText xml:space="preserve"> CITATION </w:instrText>
          </w:r>
          <w:r w:rsidR="00277B75">
            <w:rPr>
              <w:sz w:val="22"/>
              <w:szCs w:val="22"/>
            </w:rPr>
            <w:instrText>鲀</w:instrText>
          </w:r>
          <w:r w:rsidR="00277B75" w:rsidRPr="00277B75">
            <w:rPr>
              <w:sz w:val="22"/>
              <w:szCs w:val="22"/>
              <w:lang w:val="en-GB"/>
            </w:rPr>
            <w:instrText>0</w:instrText>
          </w:r>
          <w:r w:rsidR="00277B75">
            <w:rPr>
              <w:sz w:val="22"/>
              <w:szCs w:val="22"/>
            </w:rPr>
            <w:instrText>雅疂률</w:instrText>
          </w:r>
          <w:r w:rsidR="00277B75" w:rsidRPr="00277B75">
            <w:rPr>
              <w:sz w:val="22"/>
              <w:szCs w:val="22"/>
              <w:lang w:val="en-GB"/>
            </w:rPr>
            <w:instrText xml:space="preserve">Ë \l 1043 </w:instrText>
          </w:r>
          <w:r w:rsidR="009313C9">
            <w:rPr>
              <w:sz w:val="22"/>
              <w:szCs w:val="22"/>
              <w:lang w:val="en-GB"/>
            </w:rPr>
            <w:fldChar w:fldCharType="separate"/>
          </w:r>
          <w:r w:rsidR="00B7081D" w:rsidRPr="00B7081D">
            <w:rPr>
              <w:noProof/>
              <w:sz w:val="22"/>
              <w:szCs w:val="22"/>
              <w:lang w:val="en-GB"/>
            </w:rPr>
            <w:t>(Klein Retail Group, 2015e)</w:t>
          </w:r>
          <w:r w:rsidR="009313C9">
            <w:rPr>
              <w:sz w:val="22"/>
              <w:szCs w:val="22"/>
              <w:lang w:val="en-GB"/>
            </w:rPr>
            <w:fldChar w:fldCharType="end"/>
          </w:r>
        </w:sdtContent>
      </w:sdt>
      <w:r w:rsidRPr="003110E7">
        <w:rPr>
          <w:sz w:val="22"/>
          <w:szCs w:val="22"/>
          <w:lang w:val="en-GB"/>
        </w:rPr>
        <w:t>).</w:t>
      </w:r>
      <w:r w:rsidR="00441DD7">
        <w:rPr>
          <w:sz w:val="22"/>
          <w:szCs w:val="22"/>
          <w:lang w:val="en-GB"/>
        </w:rPr>
        <w:t xml:space="preserve"> </w:t>
      </w:r>
      <w:r>
        <w:rPr>
          <w:sz w:val="22"/>
          <w:szCs w:val="22"/>
          <w:lang w:val="en-GB"/>
        </w:rPr>
        <w:t>The</w:t>
      </w:r>
      <w:r w:rsidRPr="003110E7">
        <w:rPr>
          <w:sz w:val="22"/>
          <w:szCs w:val="22"/>
          <w:lang w:val="en-GB"/>
        </w:rPr>
        <w:t xml:space="preserve"> </w:t>
      </w:r>
      <w:r>
        <w:rPr>
          <w:sz w:val="22"/>
          <w:szCs w:val="22"/>
          <w:lang w:val="en-GB"/>
        </w:rPr>
        <w:t>various</w:t>
      </w:r>
      <w:r w:rsidRPr="003110E7">
        <w:rPr>
          <w:sz w:val="22"/>
          <w:szCs w:val="22"/>
          <w:lang w:val="en-GB"/>
        </w:rPr>
        <w:t xml:space="preserve"> delivery services can be found in more detail in Appendix </w:t>
      </w:r>
      <w:r w:rsidR="00991E47">
        <w:rPr>
          <w:sz w:val="22"/>
          <w:szCs w:val="22"/>
          <w:lang w:val="en-GB"/>
        </w:rPr>
        <w:t>3</w:t>
      </w:r>
      <w:r w:rsidR="00277B75">
        <w:rPr>
          <w:sz w:val="22"/>
          <w:szCs w:val="22"/>
          <w:lang w:val="en-GB"/>
        </w:rPr>
        <w:t xml:space="preserve"> </w:t>
      </w:r>
      <w:sdt>
        <w:sdtPr>
          <w:rPr>
            <w:sz w:val="22"/>
            <w:szCs w:val="22"/>
            <w:lang w:val="en-GB"/>
          </w:rPr>
          <w:id w:val="-820970192"/>
          <w:citation/>
        </w:sdtPr>
        <w:sdtEndPr/>
        <w:sdtContent>
          <w:r w:rsidR="009313C9">
            <w:rPr>
              <w:sz w:val="22"/>
              <w:szCs w:val="22"/>
              <w:lang w:val="en-GB"/>
            </w:rPr>
            <w:fldChar w:fldCharType="begin"/>
          </w:r>
          <w:r w:rsidR="00277B75" w:rsidRPr="00277B75">
            <w:rPr>
              <w:sz w:val="22"/>
              <w:szCs w:val="22"/>
              <w:lang w:val="en-GB"/>
            </w:rPr>
            <w:instrText xml:space="preserve"> CITATION Kle15 \l 1043 </w:instrText>
          </w:r>
          <w:r w:rsidR="009313C9">
            <w:rPr>
              <w:sz w:val="22"/>
              <w:szCs w:val="22"/>
              <w:lang w:val="en-GB"/>
            </w:rPr>
            <w:fldChar w:fldCharType="separate"/>
          </w:r>
          <w:r w:rsidR="00B7081D" w:rsidRPr="00B7081D">
            <w:rPr>
              <w:noProof/>
              <w:sz w:val="22"/>
              <w:szCs w:val="22"/>
              <w:lang w:val="en-GB"/>
            </w:rPr>
            <w:t>(Klein Retail Group, 2015c)</w:t>
          </w:r>
          <w:r w:rsidR="009313C9">
            <w:rPr>
              <w:sz w:val="22"/>
              <w:szCs w:val="22"/>
              <w:lang w:val="en-GB"/>
            </w:rPr>
            <w:fldChar w:fldCharType="end"/>
          </w:r>
        </w:sdtContent>
      </w:sdt>
      <w:r w:rsidRPr="003110E7">
        <w:rPr>
          <w:sz w:val="22"/>
          <w:szCs w:val="22"/>
          <w:lang w:val="en-GB"/>
        </w:rPr>
        <w:t>.</w:t>
      </w:r>
    </w:p>
    <w:p w:rsidR="00AA5DDE" w:rsidRDefault="00AA5DDE" w:rsidP="00AA5DDE">
      <w:pPr>
        <w:spacing w:line="360" w:lineRule="auto"/>
        <w:jc w:val="both"/>
        <w:rPr>
          <w:sz w:val="22"/>
          <w:szCs w:val="22"/>
          <w:lang w:val="en-GB"/>
        </w:rPr>
      </w:pPr>
      <w:r w:rsidRPr="003110E7">
        <w:rPr>
          <w:sz w:val="22"/>
          <w:szCs w:val="22"/>
          <w:lang w:val="en-GB"/>
        </w:rPr>
        <w:t xml:space="preserve">In addition, the </w:t>
      </w:r>
      <w:r>
        <w:rPr>
          <w:sz w:val="22"/>
          <w:szCs w:val="22"/>
          <w:lang w:val="en-GB"/>
        </w:rPr>
        <w:t xml:space="preserve">Foto </w:t>
      </w:r>
      <w:r w:rsidRPr="003110E7">
        <w:rPr>
          <w:sz w:val="22"/>
          <w:szCs w:val="22"/>
          <w:lang w:val="en-GB"/>
        </w:rPr>
        <w:t>Klein vehicles can bring back products from the stores</w:t>
      </w:r>
      <w:r>
        <w:rPr>
          <w:sz w:val="22"/>
          <w:szCs w:val="22"/>
          <w:lang w:val="en-GB"/>
        </w:rPr>
        <w:t xml:space="preserve"> to the central warehouse (Figure </w:t>
      </w:r>
      <w:r w:rsidR="00D226F9">
        <w:rPr>
          <w:sz w:val="22"/>
          <w:szCs w:val="22"/>
          <w:lang w:val="en-GB"/>
        </w:rPr>
        <w:t>13</w:t>
      </w:r>
      <w:r>
        <w:rPr>
          <w:sz w:val="22"/>
          <w:szCs w:val="22"/>
          <w:lang w:val="en-GB"/>
        </w:rPr>
        <w:t>)</w:t>
      </w:r>
      <w:r w:rsidRPr="003110E7">
        <w:rPr>
          <w:sz w:val="22"/>
          <w:szCs w:val="22"/>
          <w:lang w:val="en-GB"/>
        </w:rPr>
        <w:t xml:space="preserve">. If for example the central warehouse needs a certain product that is not in stock there, but is in stock in a store, the product will be </w:t>
      </w:r>
      <w:r>
        <w:rPr>
          <w:sz w:val="22"/>
          <w:szCs w:val="22"/>
          <w:lang w:val="en-GB"/>
        </w:rPr>
        <w:t>transported</w:t>
      </w:r>
      <w:r w:rsidRPr="003110E7">
        <w:rPr>
          <w:sz w:val="22"/>
          <w:szCs w:val="22"/>
          <w:lang w:val="en-GB"/>
        </w:rPr>
        <w:t xml:space="preserve"> to the central warehouse</w:t>
      </w:r>
      <w:r>
        <w:rPr>
          <w:sz w:val="22"/>
          <w:szCs w:val="22"/>
          <w:lang w:val="en-GB"/>
        </w:rPr>
        <w:t xml:space="preserve"> from that store when a customer order is placed regarding that product</w:t>
      </w:r>
      <w:r w:rsidRPr="003110E7">
        <w:rPr>
          <w:sz w:val="22"/>
          <w:szCs w:val="22"/>
          <w:lang w:val="en-GB"/>
        </w:rPr>
        <w:t>. Or if in a store the stock of a certain product is more than necessary, this product will be send back to the central warehouse.</w:t>
      </w:r>
    </w:p>
    <w:p w:rsidR="00AA5DDE" w:rsidRPr="00161F2D" w:rsidRDefault="00AA5DDE" w:rsidP="00AA5DDE">
      <w:pPr>
        <w:spacing w:line="360" w:lineRule="auto"/>
        <w:jc w:val="both"/>
        <w:rPr>
          <w:b/>
          <w:color w:val="365F91" w:themeColor="accent1" w:themeShade="BF"/>
          <w:sz w:val="22"/>
          <w:szCs w:val="22"/>
          <w:lang w:val="en-GB"/>
        </w:rPr>
      </w:pPr>
      <w:r w:rsidRPr="00161F2D">
        <w:rPr>
          <w:b/>
          <w:color w:val="365F91" w:themeColor="accent1" w:themeShade="BF"/>
          <w:sz w:val="22"/>
          <w:szCs w:val="22"/>
          <w:lang w:val="en-GB"/>
        </w:rPr>
        <w:t xml:space="preserve">Figure </w:t>
      </w:r>
      <w:r w:rsidR="00D226F9">
        <w:rPr>
          <w:b/>
          <w:color w:val="365F91" w:themeColor="accent1" w:themeShade="BF"/>
          <w:sz w:val="22"/>
          <w:szCs w:val="22"/>
          <w:lang w:val="en-GB"/>
        </w:rPr>
        <w:t>13</w:t>
      </w:r>
      <w:r w:rsidRPr="00161F2D">
        <w:rPr>
          <w:b/>
          <w:color w:val="365F91" w:themeColor="accent1" w:themeShade="BF"/>
          <w:sz w:val="22"/>
          <w:szCs w:val="22"/>
          <w:lang w:val="en-GB"/>
        </w:rPr>
        <w:t>: SCOR levels 1 – 4 with respect to loading and distribution (outbound)</w:t>
      </w:r>
    </w:p>
    <w:p w:rsidR="00AA5DDE" w:rsidRDefault="00AA5DDE" w:rsidP="00AA5DDE">
      <w:pPr>
        <w:spacing w:line="360" w:lineRule="auto"/>
        <w:jc w:val="both"/>
        <w:rPr>
          <w:sz w:val="22"/>
          <w:szCs w:val="22"/>
          <w:lang w:val="en-GB"/>
        </w:rPr>
      </w:pPr>
      <w:r>
        <w:rPr>
          <w:noProof/>
          <w:sz w:val="22"/>
          <w:szCs w:val="22"/>
          <w:lang w:val="en-GB" w:eastAsia="en-GB"/>
        </w:rPr>
        <w:drawing>
          <wp:inline distT="0" distB="0" distL="0" distR="0" wp14:anchorId="04EA3852" wp14:editId="287F4CE9">
            <wp:extent cx="5411470" cy="2923953"/>
            <wp:effectExtent l="0" t="0" r="93980" b="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7" r:lo="rId48" r:qs="rId49" r:cs="rId50"/>
              </a:graphicData>
            </a:graphic>
          </wp:inline>
        </w:drawing>
      </w:r>
    </w:p>
    <w:p w:rsidR="00DB3841" w:rsidRPr="00DB3841" w:rsidRDefault="00DB3841" w:rsidP="00DB3841">
      <w:pPr>
        <w:pStyle w:val="Heading3"/>
        <w:spacing w:line="360" w:lineRule="auto"/>
        <w:jc w:val="both"/>
        <w:rPr>
          <w:sz w:val="22"/>
          <w:szCs w:val="22"/>
          <w:lang w:val="en-GB"/>
        </w:rPr>
      </w:pPr>
      <w:r w:rsidRPr="00DB3841">
        <w:rPr>
          <w:sz w:val="22"/>
          <w:szCs w:val="22"/>
          <w:lang w:val="en-GB"/>
        </w:rPr>
        <w:t>3.2.2 Deliver return defective (or MRO or excess) product</w:t>
      </w:r>
    </w:p>
    <w:p w:rsidR="00DB3841" w:rsidRPr="00DB3841" w:rsidRDefault="00DB3841" w:rsidP="00DB3841">
      <w:pPr>
        <w:pStyle w:val="Heading4"/>
        <w:spacing w:line="360" w:lineRule="auto"/>
        <w:jc w:val="both"/>
        <w:rPr>
          <w:sz w:val="22"/>
          <w:szCs w:val="22"/>
          <w:lang w:val="en-GB"/>
        </w:rPr>
      </w:pPr>
      <w:r w:rsidRPr="00DB3841">
        <w:rPr>
          <w:sz w:val="22"/>
          <w:szCs w:val="22"/>
          <w:lang w:val="en-GB"/>
        </w:rPr>
        <w:t>Receive defective (or MRO or excess) product</w:t>
      </w:r>
    </w:p>
    <w:p w:rsidR="00A507C8" w:rsidRDefault="00A507C8" w:rsidP="00A507C8">
      <w:pPr>
        <w:spacing w:line="360" w:lineRule="auto"/>
        <w:jc w:val="both"/>
        <w:rPr>
          <w:sz w:val="22"/>
          <w:szCs w:val="22"/>
          <w:lang w:val="en-GB"/>
        </w:rPr>
      </w:pPr>
      <w:r>
        <w:rPr>
          <w:sz w:val="22"/>
          <w:szCs w:val="22"/>
          <w:lang w:val="en-GB"/>
        </w:rPr>
        <w:t>According to T</w:t>
      </w:r>
      <w:r w:rsidR="00AF68CD">
        <w:rPr>
          <w:sz w:val="22"/>
          <w:szCs w:val="22"/>
          <w:lang w:val="en-GB"/>
        </w:rPr>
        <w:t>.</w:t>
      </w:r>
      <w:r>
        <w:rPr>
          <w:sz w:val="22"/>
          <w:szCs w:val="22"/>
          <w:lang w:val="en-GB"/>
        </w:rPr>
        <w:t xml:space="preserve"> A</w:t>
      </w:r>
      <w:r w:rsidR="00AF68CD">
        <w:rPr>
          <w:sz w:val="22"/>
          <w:szCs w:val="22"/>
          <w:lang w:val="en-GB"/>
        </w:rPr>
        <w:t>. (</w:t>
      </w:r>
      <w:r w:rsidR="0028678E">
        <w:rPr>
          <w:sz w:val="22"/>
          <w:szCs w:val="22"/>
          <w:lang w:val="en-GB"/>
        </w:rPr>
        <w:t>former head of logistics</w:t>
      </w:r>
      <w:r w:rsidR="00AF68CD">
        <w:rPr>
          <w:sz w:val="22"/>
          <w:szCs w:val="22"/>
          <w:lang w:val="en-GB"/>
        </w:rPr>
        <w:t>)</w:t>
      </w:r>
      <w:r>
        <w:rPr>
          <w:sz w:val="22"/>
          <w:szCs w:val="22"/>
          <w:lang w:val="en-GB"/>
        </w:rPr>
        <w:t>, e</w:t>
      </w:r>
      <w:r w:rsidRPr="003110E7">
        <w:rPr>
          <w:sz w:val="22"/>
          <w:szCs w:val="22"/>
          <w:lang w:val="en-GB"/>
        </w:rPr>
        <w:t>very day returns are s</w:t>
      </w:r>
      <w:r>
        <w:rPr>
          <w:sz w:val="22"/>
          <w:szCs w:val="22"/>
          <w:lang w:val="en-GB"/>
        </w:rPr>
        <w:t>end to the central warehouse. Furthermore, during the day</w:t>
      </w:r>
      <w:r w:rsidRPr="003110E7">
        <w:rPr>
          <w:sz w:val="22"/>
          <w:szCs w:val="22"/>
          <w:lang w:val="en-GB"/>
        </w:rPr>
        <w:t xml:space="preserve"> two employees are working on decreasing the number of products that are </w:t>
      </w:r>
      <w:r>
        <w:rPr>
          <w:sz w:val="22"/>
          <w:szCs w:val="22"/>
          <w:lang w:val="en-GB"/>
        </w:rPr>
        <w:t>present in the</w:t>
      </w:r>
      <w:r w:rsidRPr="003110E7">
        <w:rPr>
          <w:sz w:val="22"/>
          <w:szCs w:val="22"/>
          <w:lang w:val="en-GB"/>
        </w:rPr>
        <w:t xml:space="preserve"> ce</w:t>
      </w:r>
      <w:r>
        <w:rPr>
          <w:sz w:val="22"/>
          <w:szCs w:val="22"/>
          <w:lang w:val="en-GB"/>
        </w:rPr>
        <w:t>ntral warehouse for reparation.</w:t>
      </w:r>
      <w:r w:rsidR="00441DD7">
        <w:rPr>
          <w:sz w:val="22"/>
          <w:szCs w:val="22"/>
          <w:lang w:val="en-GB"/>
        </w:rPr>
        <w:t xml:space="preserve"> </w:t>
      </w:r>
      <w:r w:rsidR="00CD2C78">
        <w:rPr>
          <w:sz w:val="22"/>
          <w:szCs w:val="22"/>
          <w:lang w:val="en-GB"/>
        </w:rPr>
        <w:t>The forms that are send along with p</w:t>
      </w:r>
      <w:r w:rsidR="00A365A2">
        <w:rPr>
          <w:sz w:val="22"/>
          <w:szCs w:val="22"/>
          <w:lang w:val="en-GB"/>
        </w:rPr>
        <w:t xml:space="preserve">roducts that are returned or send for reparation, </w:t>
      </w:r>
      <w:r w:rsidR="006F6919">
        <w:rPr>
          <w:sz w:val="22"/>
          <w:szCs w:val="22"/>
          <w:lang w:val="en-GB"/>
        </w:rPr>
        <w:t xml:space="preserve">have to be checked. For the returned product it has to be decided whether the customer gets a full refund or not. </w:t>
      </w:r>
      <w:r w:rsidR="009C46AF">
        <w:rPr>
          <w:sz w:val="22"/>
          <w:szCs w:val="22"/>
          <w:lang w:val="en-GB"/>
        </w:rPr>
        <w:t>This decision is made based on Table 2.</w:t>
      </w:r>
      <w:r w:rsidR="00004D4E" w:rsidRPr="00004D4E">
        <w:rPr>
          <w:sz w:val="22"/>
          <w:szCs w:val="22"/>
          <w:lang w:val="en-GB"/>
        </w:rPr>
        <w:t xml:space="preserve"> </w:t>
      </w:r>
      <w:r>
        <w:rPr>
          <w:sz w:val="22"/>
          <w:szCs w:val="22"/>
          <w:lang w:val="en-GB"/>
        </w:rPr>
        <w:t xml:space="preserve">If the customer wants to exchange the product, and it is decided that he does not get a full refund, it will be likely that the customer has to pay extra. This is because </w:t>
      </w:r>
      <w:r w:rsidR="00392670">
        <w:rPr>
          <w:sz w:val="22"/>
          <w:szCs w:val="22"/>
          <w:lang w:val="en-GB"/>
        </w:rPr>
        <w:t>the status of the returned product is not similar to the status of new product anymore.</w:t>
      </w:r>
    </w:p>
    <w:p w:rsidR="006F6919" w:rsidRPr="006F6919" w:rsidRDefault="00DC5552" w:rsidP="00815BEC">
      <w:pPr>
        <w:tabs>
          <w:tab w:val="left" w:pos="921"/>
        </w:tabs>
        <w:spacing w:line="360" w:lineRule="auto"/>
        <w:jc w:val="both"/>
        <w:rPr>
          <w:b/>
          <w:color w:val="1F497D" w:themeColor="text2"/>
          <w:sz w:val="22"/>
          <w:szCs w:val="22"/>
          <w:lang w:val="en-GB"/>
        </w:rPr>
      </w:pPr>
      <w:r>
        <w:rPr>
          <w:b/>
          <w:color w:val="1F497D" w:themeColor="text2"/>
          <w:sz w:val="22"/>
          <w:szCs w:val="22"/>
          <w:lang w:val="en-GB"/>
        </w:rPr>
        <w:t>T</w:t>
      </w:r>
      <w:r w:rsidR="006F6919" w:rsidRPr="006F6919">
        <w:rPr>
          <w:b/>
          <w:color w:val="1F497D" w:themeColor="text2"/>
          <w:sz w:val="22"/>
          <w:szCs w:val="22"/>
          <w:lang w:val="en-GB"/>
        </w:rPr>
        <w:t>able 2: Repayment decision</w:t>
      </w:r>
    </w:p>
    <w:tbl>
      <w:tblPr>
        <w:tblStyle w:val="Lijsttabel3-Accent11"/>
        <w:tblW w:w="0" w:type="auto"/>
        <w:tblLook w:val="0420" w:firstRow="1" w:lastRow="0" w:firstColumn="0" w:lastColumn="0" w:noHBand="0" w:noVBand="1"/>
      </w:tblPr>
      <w:tblGrid>
        <w:gridCol w:w="4531"/>
        <w:gridCol w:w="1560"/>
      </w:tblGrid>
      <w:tr w:rsidR="006F6919" w:rsidTr="003A03BB">
        <w:trPr>
          <w:cnfStyle w:val="100000000000" w:firstRow="1" w:lastRow="0" w:firstColumn="0" w:lastColumn="0" w:oddVBand="0" w:evenVBand="0" w:oddHBand="0" w:evenHBand="0" w:firstRowFirstColumn="0" w:firstRowLastColumn="0" w:lastRowFirstColumn="0" w:lastRowLastColumn="0"/>
        </w:trPr>
        <w:tc>
          <w:tcPr>
            <w:tcW w:w="4531" w:type="dxa"/>
            <w:vAlign w:val="center"/>
          </w:tcPr>
          <w:p w:rsidR="006F6919" w:rsidRDefault="006F6919" w:rsidP="001F1A65">
            <w:pPr>
              <w:spacing w:line="276" w:lineRule="auto"/>
              <w:rPr>
                <w:sz w:val="22"/>
                <w:szCs w:val="22"/>
                <w:lang w:val="en-GB"/>
              </w:rPr>
            </w:pPr>
            <w:r>
              <w:rPr>
                <w:sz w:val="22"/>
                <w:szCs w:val="22"/>
                <w:lang w:val="en-GB"/>
              </w:rPr>
              <w:t>Product status</w:t>
            </w:r>
          </w:p>
        </w:tc>
        <w:tc>
          <w:tcPr>
            <w:tcW w:w="1560" w:type="dxa"/>
            <w:vAlign w:val="center"/>
          </w:tcPr>
          <w:p w:rsidR="006F6919" w:rsidRDefault="006F6919" w:rsidP="001F1A65">
            <w:pPr>
              <w:spacing w:line="276" w:lineRule="auto"/>
              <w:jc w:val="right"/>
              <w:rPr>
                <w:sz w:val="22"/>
                <w:szCs w:val="22"/>
                <w:lang w:val="en-GB"/>
              </w:rPr>
            </w:pPr>
            <w:r>
              <w:rPr>
                <w:sz w:val="22"/>
                <w:szCs w:val="22"/>
                <w:lang w:val="en-GB"/>
              </w:rPr>
              <w:t>Repayment</w:t>
            </w:r>
          </w:p>
        </w:tc>
      </w:tr>
      <w:tr w:rsidR="006F6919" w:rsidTr="003A03BB">
        <w:trPr>
          <w:cnfStyle w:val="000000100000" w:firstRow="0" w:lastRow="0" w:firstColumn="0" w:lastColumn="0" w:oddVBand="0" w:evenVBand="0" w:oddHBand="1" w:evenHBand="0" w:firstRowFirstColumn="0" w:firstRowLastColumn="0" w:lastRowFirstColumn="0" w:lastRowLastColumn="0"/>
        </w:trPr>
        <w:tc>
          <w:tcPr>
            <w:tcW w:w="4531" w:type="dxa"/>
            <w:vAlign w:val="center"/>
          </w:tcPr>
          <w:p w:rsidR="006F6919" w:rsidRDefault="006F6919" w:rsidP="001F1A65">
            <w:pPr>
              <w:spacing w:line="276" w:lineRule="auto"/>
              <w:rPr>
                <w:sz w:val="22"/>
                <w:szCs w:val="22"/>
                <w:lang w:val="en-GB"/>
              </w:rPr>
            </w:pPr>
            <w:r>
              <w:rPr>
                <w:sz w:val="22"/>
                <w:szCs w:val="22"/>
                <w:lang w:val="en-GB"/>
              </w:rPr>
              <w:t>Complete in original state and packing</w:t>
            </w:r>
          </w:p>
        </w:tc>
        <w:tc>
          <w:tcPr>
            <w:tcW w:w="1560" w:type="dxa"/>
            <w:vAlign w:val="center"/>
          </w:tcPr>
          <w:p w:rsidR="006F6919" w:rsidRDefault="006F6919" w:rsidP="001F1A65">
            <w:pPr>
              <w:spacing w:line="276" w:lineRule="auto"/>
              <w:jc w:val="right"/>
              <w:rPr>
                <w:sz w:val="22"/>
                <w:szCs w:val="22"/>
                <w:lang w:val="en-GB"/>
              </w:rPr>
            </w:pPr>
            <w:r>
              <w:rPr>
                <w:sz w:val="22"/>
                <w:szCs w:val="22"/>
                <w:lang w:val="en-GB"/>
              </w:rPr>
              <w:t xml:space="preserve">100% </w:t>
            </w:r>
          </w:p>
        </w:tc>
      </w:tr>
      <w:tr w:rsidR="006F6919" w:rsidTr="003A03BB">
        <w:tc>
          <w:tcPr>
            <w:tcW w:w="4531" w:type="dxa"/>
            <w:vAlign w:val="center"/>
          </w:tcPr>
          <w:p w:rsidR="006F6919" w:rsidRDefault="006F6919" w:rsidP="001F1A65">
            <w:pPr>
              <w:spacing w:line="276" w:lineRule="auto"/>
              <w:rPr>
                <w:sz w:val="22"/>
                <w:szCs w:val="22"/>
                <w:lang w:val="en-GB"/>
              </w:rPr>
            </w:pPr>
            <w:r>
              <w:rPr>
                <w:sz w:val="22"/>
                <w:szCs w:val="22"/>
                <w:lang w:val="en-GB"/>
              </w:rPr>
              <w:t>Complete but damaged packing</w:t>
            </w:r>
          </w:p>
        </w:tc>
        <w:tc>
          <w:tcPr>
            <w:tcW w:w="1560" w:type="dxa"/>
            <w:vAlign w:val="center"/>
          </w:tcPr>
          <w:p w:rsidR="006F6919" w:rsidRDefault="006F6919" w:rsidP="001F1A65">
            <w:pPr>
              <w:spacing w:line="276" w:lineRule="auto"/>
              <w:jc w:val="right"/>
              <w:rPr>
                <w:sz w:val="22"/>
                <w:szCs w:val="22"/>
                <w:lang w:val="en-GB"/>
              </w:rPr>
            </w:pPr>
            <w:r>
              <w:rPr>
                <w:sz w:val="22"/>
                <w:szCs w:val="22"/>
                <w:lang w:val="en-GB"/>
              </w:rPr>
              <w:t xml:space="preserve">90% </w:t>
            </w:r>
          </w:p>
        </w:tc>
      </w:tr>
      <w:tr w:rsidR="006F6919" w:rsidRPr="00121F4D" w:rsidTr="003A03BB">
        <w:trPr>
          <w:cnfStyle w:val="000000100000" w:firstRow="0" w:lastRow="0" w:firstColumn="0" w:lastColumn="0" w:oddVBand="0" w:evenVBand="0" w:oddHBand="1" w:evenHBand="0" w:firstRowFirstColumn="0" w:firstRowLastColumn="0" w:lastRowFirstColumn="0" w:lastRowLastColumn="0"/>
        </w:trPr>
        <w:tc>
          <w:tcPr>
            <w:tcW w:w="4531" w:type="dxa"/>
            <w:vAlign w:val="center"/>
          </w:tcPr>
          <w:p w:rsidR="006F6919" w:rsidRDefault="00121F4D" w:rsidP="001F1A65">
            <w:pPr>
              <w:spacing w:line="276" w:lineRule="auto"/>
              <w:rPr>
                <w:sz w:val="22"/>
                <w:szCs w:val="22"/>
                <w:lang w:val="en-GB"/>
              </w:rPr>
            </w:pPr>
            <w:r>
              <w:rPr>
                <w:sz w:val="22"/>
                <w:szCs w:val="22"/>
                <w:lang w:val="en-GB"/>
              </w:rPr>
              <w:t>Incomplete and/</w:t>
            </w:r>
            <w:r w:rsidR="006F6919">
              <w:rPr>
                <w:sz w:val="22"/>
                <w:szCs w:val="22"/>
                <w:lang w:val="en-GB"/>
              </w:rPr>
              <w:t>or without packing</w:t>
            </w:r>
          </w:p>
        </w:tc>
        <w:tc>
          <w:tcPr>
            <w:tcW w:w="1560" w:type="dxa"/>
            <w:vAlign w:val="center"/>
          </w:tcPr>
          <w:p w:rsidR="006F6919" w:rsidRDefault="006F6919" w:rsidP="001F1A65">
            <w:pPr>
              <w:spacing w:line="276" w:lineRule="auto"/>
              <w:jc w:val="right"/>
              <w:rPr>
                <w:sz w:val="22"/>
                <w:szCs w:val="22"/>
                <w:lang w:val="en-GB"/>
              </w:rPr>
            </w:pPr>
            <w:r>
              <w:rPr>
                <w:sz w:val="22"/>
                <w:szCs w:val="22"/>
                <w:lang w:val="en-GB"/>
              </w:rPr>
              <w:t xml:space="preserve">75% </w:t>
            </w:r>
          </w:p>
        </w:tc>
      </w:tr>
      <w:tr w:rsidR="006F6919" w:rsidRPr="00121F4D" w:rsidTr="003A03BB">
        <w:tc>
          <w:tcPr>
            <w:tcW w:w="4531" w:type="dxa"/>
            <w:vAlign w:val="center"/>
          </w:tcPr>
          <w:p w:rsidR="006F6919" w:rsidRDefault="006F6919" w:rsidP="001F1A65">
            <w:pPr>
              <w:spacing w:line="276" w:lineRule="auto"/>
              <w:rPr>
                <w:sz w:val="22"/>
                <w:szCs w:val="22"/>
                <w:lang w:val="en-GB"/>
              </w:rPr>
            </w:pPr>
            <w:r>
              <w:rPr>
                <w:sz w:val="22"/>
                <w:szCs w:val="22"/>
                <w:lang w:val="en-GB"/>
              </w:rPr>
              <w:t>Damaged</w:t>
            </w:r>
          </w:p>
        </w:tc>
        <w:tc>
          <w:tcPr>
            <w:tcW w:w="1560" w:type="dxa"/>
            <w:vAlign w:val="center"/>
          </w:tcPr>
          <w:p w:rsidR="006F6919" w:rsidRDefault="006F6919" w:rsidP="001F1A65">
            <w:pPr>
              <w:spacing w:line="276" w:lineRule="auto"/>
              <w:jc w:val="right"/>
              <w:rPr>
                <w:sz w:val="22"/>
                <w:szCs w:val="22"/>
                <w:lang w:val="en-GB"/>
              </w:rPr>
            </w:pPr>
            <w:r>
              <w:rPr>
                <w:sz w:val="22"/>
                <w:szCs w:val="22"/>
                <w:lang w:val="en-GB"/>
              </w:rPr>
              <w:t xml:space="preserve">50% </w:t>
            </w:r>
          </w:p>
        </w:tc>
      </w:tr>
      <w:tr w:rsidR="006F6919" w:rsidRPr="00121F4D" w:rsidTr="003A03BB">
        <w:trPr>
          <w:cnfStyle w:val="000000100000" w:firstRow="0" w:lastRow="0" w:firstColumn="0" w:lastColumn="0" w:oddVBand="0" w:evenVBand="0" w:oddHBand="1" w:evenHBand="0" w:firstRowFirstColumn="0" w:firstRowLastColumn="0" w:lastRowFirstColumn="0" w:lastRowLastColumn="0"/>
        </w:trPr>
        <w:tc>
          <w:tcPr>
            <w:tcW w:w="4531" w:type="dxa"/>
            <w:vAlign w:val="center"/>
          </w:tcPr>
          <w:p w:rsidR="006F6919" w:rsidRDefault="006F6919" w:rsidP="001F1A65">
            <w:pPr>
              <w:spacing w:line="276" w:lineRule="auto"/>
              <w:rPr>
                <w:sz w:val="22"/>
                <w:szCs w:val="22"/>
                <w:lang w:val="en-GB"/>
              </w:rPr>
            </w:pPr>
            <w:r>
              <w:rPr>
                <w:sz w:val="22"/>
                <w:szCs w:val="22"/>
                <w:lang w:val="en-GB"/>
              </w:rPr>
              <w:t>Unclean and used</w:t>
            </w:r>
          </w:p>
        </w:tc>
        <w:tc>
          <w:tcPr>
            <w:tcW w:w="1560" w:type="dxa"/>
            <w:vAlign w:val="center"/>
          </w:tcPr>
          <w:p w:rsidR="006F6919" w:rsidRDefault="006F6919" w:rsidP="001F1A65">
            <w:pPr>
              <w:spacing w:line="276" w:lineRule="auto"/>
              <w:jc w:val="right"/>
              <w:rPr>
                <w:sz w:val="22"/>
                <w:szCs w:val="22"/>
                <w:lang w:val="en-GB"/>
              </w:rPr>
            </w:pPr>
            <w:r>
              <w:rPr>
                <w:sz w:val="22"/>
                <w:szCs w:val="22"/>
                <w:lang w:val="en-GB"/>
              </w:rPr>
              <w:t xml:space="preserve">25% </w:t>
            </w:r>
          </w:p>
        </w:tc>
      </w:tr>
    </w:tbl>
    <w:p w:rsidR="006F6919" w:rsidRDefault="008C440D" w:rsidP="009E3EBE">
      <w:pPr>
        <w:spacing w:line="360" w:lineRule="auto"/>
        <w:jc w:val="both"/>
        <w:rPr>
          <w:i/>
          <w:sz w:val="18"/>
          <w:szCs w:val="18"/>
          <w:lang w:val="en-GB"/>
        </w:rPr>
      </w:pPr>
      <w:sdt>
        <w:sdtPr>
          <w:rPr>
            <w:i/>
            <w:sz w:val="18"/>
            <w:szCs w:val="18"/>
            <w:lang w:val="en-GB"/>
          </w:rPr>
          <w:id w:val="498463937"/>
          <w:citation/>
        </w:sdtPr>
        <w:sdtEndPr/>
        <w:sdtContent>
          <w:r w:rsidR="009313C9" w:rsidRPr="009C46AF">
            <w:rPr>
              <w:i/>
              <w:sz w:val="18"/>
              <w:szCs w:val="18"/>
              <w:lang w:val="en-GB"/>
            </w:rPr>
            <w:fldChar w:fldCharType="begin"/>
          </w:r>
          <w:r w:rsidR="00CE1B67" w:rsidRPr="00121F4D">
            <w:rPr>
              <w:i/>
              <w:sz w:val="18"/>
              <w:szCs w:val="18"/>
              <w:lang w:val="en-GB"/>
            </w:rPr>
            <w:instrText xml:space="preserve">CITATION Kle153 \l 1043 </w:instrText>
          </w:r>
          <w:r w:rsidR="009313C9" w:rsidRPr="009C46AF">
            <w:rPr>
              <w:i/>
              <w:sz w:val="18"/>
              <w:szCs w:val="18"/>
              <w:lang w:val="en-GB"/>
            </w:rPr>
            <w:fldChar w:fldCharType="separate"/>
          </w:r>
          <w:r w:rsidR="00B7081D" w:rsidRPr="00B7081D">
            <w:rPr>
              <w:noProof/>
              <w:sz w:val="18"/>
              <w:szCs w:val="18"/>
              <w:lang w:val="en-GB"/>
            </w:rPr>
            <w:t>(Klein Retail Group, 2015a)</w:t>
          </w:r>
          <w:r w:rsidR="009313C9" w:rsidRPr="009C46AF">
            <w:rPr>
              <w:i/>
              <w:sz w:val="18"/>
              <w:szCs w:val="18"/>
              <w:lang w:val="en-GB"/>
            </w:rPr>
            <w:fldChar w:fldCharType="end"/>
          </w:r>
        </w:sdtContent>
      </w:sdt>
    </w:p>
    <w:p w:rsidR="00A507C8" w:rsidRDefault="00A507C8" w:rsidP="003E07EF">
      <w:pPr>
        <w:spacing w:line="360" w:lineRule="auto"/>
        <w:jc w:val="both"/>
        <w:rPr>
          <w:sz w:val="22"/>
          <w:szCs w:val="22"/>
          <w:lang w:val="en-GB"/>
        </w:rPr>
      </w:pPr>
      <w:r>
        <w:rPr>
          <w:sz w:val="22"/>
          <w:szCs w:val="22"/>
          <w:lang w:val="en-GB"/>
        </w:rPr>
        <w:t>When an excess product is return</w:t>
      </w:r>
      <w:r w:rsidR="00B04C2D">
        <w:rPr>
          <w:sz w:val="22"/>
          <w:szCs w:val="22"/>
          <w:lang w:val="en-GB"/>
        </w:rPr>
        <w:t>ed</w:t>
      </w:r>
      <w:r>
        <w:rPr>
          <w:sz w:val="22"/>
          <w:szCs w:val="22"/>
          <w:lang w:val="en-GB"/>
        </w:rPr>
        <w:t xml:space="preserve"> to the central warehouse from a store, a form will be send along with it that has been signed by an employee from the store and by the driver. With this form it can be proven that the products are actually </w:t>
      </w:r>
      <w:r w:rsidR="008E0177">
        <w:rPr>
          <w:sz w:val="22"/>
          <w:szCs w:val="22"/>
          <w:lang w:val="en-GB"/>
        </w:rPr>
        <w:t>send</w:t>
      </w:r>
      <w:r>
        <w:rPr>
          <w:sz w:val="22"/>
          <w:szCs w:val="22"/>
          <w:lang w:val="en-GB"/>
        </w:rPr>
        <w:t xml:space="preserve"> to the central warehouse.</w:t>
      </w:r>
    </w:p>
    <w:p w:rsidR="0066265B" w:rsidRPr="00F80CB2" w:rsidRDefault="0066265B" w:rsidP="003E07EF">
      <w:pPr>
        <w:spacing w:line="360" w:lineRule="auto"/>
        <w:jc w:val="both"/>
        <w:rPr>
          <w:sz w:val="22"/>
          <w:szCs w:val="22"/>
          <w:lang w:val="en-GB"/>
        </w:rPr>
      </w:pPr>
      <w:r w:rsidRPr="00F80CB2">
        <w:rPr>
          <w:sz w:val="22"/>
          <w:szCs w:val="22"/>
          <w:lang w:val="en-GB"/>
        </w:rPr>
        <w:t>The SCOR model describes a level 3 process where either the return or the reparation first has to be authorized by the organization. At Klein Retail Group this process is not performed. If the customer wants to return the product, he can send it without authorization to the central warehouse. This leads to the problem where the return department does not know beforehand how many returns or reparations are send to the central warehouse and the exact problem the customer encounters. I will come back to this problem in Chapter 7 where a comparison is made between customer contact performed by Coolblue and Klein Retail Group.</w:t>
      </w:r>
    </w:p>
    <w:p w:rsidR="00DB3841" w:rsidRPr="00DB3841" w:rsidRDefault="00DB3841" w:rsidP="00DB3841">
      <w:pPr>
        <w:pStyle w:val="Heading4"/>
        <w:spacing w:line="360" w:lineRule="auto"/>
        <w:jc w:val="both"/>
        <w:rPr>
          <w:sz w:val="22"/>
          <w:szCs w:val="22"/>
          <w:lang w:val="en-GB"/>
        </w:rPr>
      </w:pPr>
      <w:r w:rsidRPr="00DB3841">
        <w:rPr>
          <w:sz w:val="22"/>
          <w:szCs w:val="22"/>
          <w:lang w:val="en-GB"/>
        </w:rPr>
        <w:t>Transfer defective (or MRO or excess) product</w:t>
      </w:r>
    </w:p>
    <w:p w:rsidR="003E07EF" w:rsidRDefault="003E07EF" w:rsidP="003E07EF">
      <w:pPr>
        <w:spacing w:line="360" w:lineRule="auto"/>
        <w:jc w:val="both"/>
        <w:rPr>
          <w:sz w:val="22"/>
          <w:szCs w:val="22"/>
          <w:lang w:val="en-GB"/>
        </w:rPr>
      </w:pPr>
      <w:r w:rsidRPr="003110E7">
        <w:rPr>
          <w:sz w:val="22"/>
          <w:szCs w:val="22"/>
          <w:lang w:val="en-GB"/>
        </w:rPr>
        <w:t>When the product arrives at the central warehouse it has to be determined whether the product can be sold as new ag</w:t>
      </w:r>
      <w:r w:rsidR="00430178">
        <w:rPr>
          <w:sz w:val="22"/>
          <w:szCs w:val="22"/>
          <w:lang w:val="en-GB"/>
        </w:rPr>
        <w:t>ain, or that it ends up in the “open boxes”</w:t>
      </w:r>
      <w:r w:rsidRPr="003110E7">
        <w:rPr>
          <w:sz w:val="22"/>
          <w:szCs w:val="22"/>
          <w:lang w:val="en-GB"/>
        </w:rPr>
        <w:t xml:space="preserve"> part of the central warehouse. This means that the product will be sold at a discount, because there is something wrong with either the box or </w:t>
      </w:r>
      <w:r w:rsidR="00795BCC">
        <w:rPr>
          <w:sz w:val="22"/>
          <w:szCs w:val="22"/>
          <w:lang w:val="en-GB"/>
        </w:rPr>
        <w:t xml:space="preserve">with </w:t>
      </w:r>
      <w:r w:rsidRPr="003110E7">
        <w:rPr>
          <w:sz w:val="22"/>
          <w:szCs w:val="22"/>
          <w:lang w:val="en-GB"/>
        </w:rPr>
        <w:t>the product</w:t>
      </w:r>
      <w:r w:rsidR="00795BCC">
        <w:rPr>
          <w:sz w:val="22"/>
          <w:szCs w:val="22"/>
          <w:lang w:val="en-GB"/>
        </w:rPr>
        <w:t xml:space="preserve"> itself</w:t>
      </w:r>
      <w:r>
        <w:rPr>
          <w:sz w:val="22"/>
          <w:szCs w:val="22"/>
          <w:lang w:val="en-GB"/>
        </w:rPr>
        <w:t xml:space="preserve"> (e.g. missing parts or damage). Figure </w:t>
      </w:r>
      <w:r w:rsidR="00D226F9">
        <w:rPr>
          <w:sz w:val="22"/>
          <w:szCs w:val="22"/>
          <w:lang w:val="en-GB"/>
        </w:rPr>
        <w:t>14</w:t>
      </w:r>
      <w:r>
        <w:rPr>
          <w:sz w:val="22"/>
          <w:szCs w:val="22"/>
          <w:lang w:val="en-GB"/>
        </w:rPr>
        <w:t xml:space="preserve"> shows the level 4 processes with respect to returns.</w:t>
      </w:r>
    </w:p>
    <w:p w:rsidR="003E07EF" w:rsidRPr="00161F2D" w:rsidRDefault="003E07EF" w:rsidP="003E07EF">
      <w:pPr>
        <w:spacing w:line="360" w:lineRule="auto"/>
        <w:jc w:val="both"/>
        <w:rPr>
          <w:b/>
          <w:color w:val="365F91" w:themeColor="accent1" w:themeShade="BF"/>
          <w:sz w:val="22"/>
          <w:szCs w:val="22"/>
          <w:lang w:val="en-GB"/>
        </w:rPr>
      </w:pPr>
      <w:r w:rsidRPr="00161F2D">
        <w:rPr>
          <w:b/>
          <w:color w:val="365F91" w:themeColor="accent1" w:themeShade="BF"/>
          <w:sz w:val="22"/>
          <w:szCs w:val="22"/>
          <w:lang w:val="en-GB"/>
        </w:rPr>
        <w:t xml:space="preserve">Figure </w:t>
      </w:r>
      <w:r w:rsidR="00D226F9">
        <w:rPr>
          <w:b/>
          <w:color w:val="365F91" w:themeColor="accent1" w:themeShade="BF"/>
          <w:sz w:val="22"/>
          <w:szCs w:val="22"/>
          <w:lang w:val="en-GB"/>
        </w:rPr>
        <w:t>14</w:t>
      </w:r>
      <w:r w:rsidRPr="00161F2D">
        <w:rPr>
          <w:b/>
          <w:color w:val="365F91" w:themeColor="accent1" w:themeShade="BF"/>
          <w:sz w:val="22"/>
          <w:szCs w:val="22"/>
          <w:lang w:val="en-GB"/>
        </w:rPr>
        <w:t xml:space="preserve">: SCOR levels 1 – 4 with respect to </w:t>
      </w:r>
      <w:r w:rsidR="009801BA">
        <w:rPr>
          <w:b/>
          <w:color w:val="365F91" w:themeColor="accent1" w:themeShade="BF"/>
          <w:sz w:val="22"/>
          <w:szCs w:val="22"/>
          <w:lang w:val="en-GB"/>
        </w:rPr>
        <w:t xml:space="preserve">handling </w:t>
      </w:r>
      <w:r w:rsidRPr="00161F2D">
        <w:rPr>
          <w:b/>
          <w:color w:val="365F91" w:themeColor="accent1" w:themeShade="BF"/>
          <w:sz w:val="22"/>
          <w:szCs w:val="22"/>
          <w:lang w:val="en-GB"/>
        </w:rPr>
        <w:t>returns</w:t>
      </w:r>
    </w:p>
    <w:p w:rsidR="003E07EF" w:rsidRPr="006F3F2B" w:rsidRDefault="003E07EF" w:rsidP="003E07EF">
      <w:pPr>
        <w:spacing w:line="360" w:lineRule="auto"/>
        <w:jc w:val="both"/>
        <w:rPr>
          <w:i/>
          <w:sz w:val="22"/>
          <w:szCs w:val="22"/>
          <w:lang w:val="en-GB"/>
        </w:rPr>
      </w:pPr>
      <w:r>
        <w:rPr>
          <w:i/>
          <w:noProof/>
          <w:sz w:val="22"/>
          <w:szCs w:val="22"/>
          <w:lang w:val="en-GB" w:eastAsia="en-GB"/>
        </w:rPr>
        <w:drawing>
          <wp:inline distT="0" distB="0" distL="0" distR="0" wp14:anchorId="36B661CC" wp14:editId="0DD29475">
            <wp:extent cx="5486400" cy="2519917"/>
            <wp:effectExtent l="0" t="0" r="57150" b="0"/>
            <wp:docPr id="24" name="Diagram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2" r:lo="rId53" r:qs="rId54" r:cs="rId55"/>
              </a:graphicData>
            </a:graphic>
          </wp:inline>
        </w:drawing>
      </w:r>
    </w:p>
    <w:p w:rsidR="00A712CD" w:rsidRDefault="003E07EF" w:rsidP="003E07EF">
      <w:pPr>
        <w:spacing w:line="360" w:lineRule="auto"/>
        <w:jc w:val="both"/>
        <w:rPr>
          <w:sz w:val="22"/>
          <w:szCs w:val="22"/>
          <w:lang w:val="en-GB"/>
        </w:rPr>
      </w:pPr>
      <w:r w:rsidRPr="003110E7">
        <w:rPr>
          <w:sz w:val="22"/>
          <w:szCs w:val="22"/>
          <w:lang w:val="en-GB"/>
        </w:rPr>
        <w:t xml:space="preserve">When </w:t>
      </w:r>
      <w:r>
        <w:rPr>
          <w:sz w:val="22"/>
          <w:szCs w:val="22"/>
          <w:lang w:val="en-GB"/>
        </w:rPr>
        <w:t>reparations arrive</w:t>
      </w:r>
      <w:r w:rsidRPr="003110E7">
        <w:rPr>
          <w:sz w:val="22"/>
          <w:szCs w:val="22"/>
          <w:lang w:val="en-GB"/>
        </w:rPr>
        <w:t xml:space="preserve"> in the central warehouse, the products have to be investigated and entered into the system</w:t>
      </w:r>
      <w:r>
        <w:rPr>
          <w:sz w:val="22"/>
          <w:szCs w:val="22"/>
          <w:lang w:val="en-GB"/>
        </w:rPr>
        <w:t xml:space="preserve"> (Figure </w:t>
      </w:r>
      <w:r w:rsidR="00D226F9">
        <w:rPr>
          <w:sz w:val="22"/>
          <w:szCs w:val="22"/>
          <w:lang w:val="en-GB"/>
        </w:rPr>
        <w:t>15</w:t>
      </w:r>
      <w:r>
        <w:rPr>
          <w:sz w:val="22"/>
          <w:szCs w:val="22"/>
          <w:lang w:val="en-GB"/>
        </w:rPr>
        <w:t>)</w:t>
      </w:r>
      <w:r w:rsidRPr="003110E7">
        <w:rPr>
          <w:sz w:val="22"/>
          <w:szCs w:val="22"/>
          <w:lang w:val="en-GB"/>
        </w:rPr>
        <w:t>. The investigation part refers to checking what is wrong with the product and if there are any unclear notes from customers</w:t>
      </w:r>
      <w:r>
        <w:rPr>
          <w:sz w:val="22"/>
          <w:szCs w:val="22"/>
          <w:lang w:val="en-GB"/>
        </w:rPr>
        <w:t>,</w:t>
      </w:r>
      <w:r w:rsidRPr="003110E7">
        <w:rPr>
          <w:sz w:val="22"/>
          <w:szCs w:val="22"/>
          <w:lang w:val="en-GB"/>
        </w:rPr>
        <w:t xml:space="preserve"> this has to be looked at more closely. If everything is clear, the products are send to the producer or to a repair company that has been </w:t>
      </w:r>
      <w:r>
        <w:rPr>
          <w:sz w:val="22"/>
          <w:szCs w:val="22"/>
          <w:lang w:val="en-GB"/>
        </w:rPr>
        <w:t>specified</w:t>
      </w:r>
      <w:r w:rsidRPr="003110E7">
        <w:rPr>
          <w:sz w:val="22"/>
          <w:szCs w:val="22"/>
          <w:lang w:val="en-GB"/>
        </w:rPr>
        <w:t xml:space="preserve"> by the producer</w:t>
      </w:r>
      <w:r>
        <w:rPr>
          <w:sz w:val="22"/>
          <w:szCs w:val="22"/>
          <w:lang w:val="en-GB"/>
        </w:rPr>
        <w:t xml:space="preserve"> according to H</w:t>
      </w:r>
      <w:r w:rsidR="00B12F46">
        <w:rPr>
          <w:sz w:val="22"/>
          <w:szCs w:val="22"/>
          <w:lang w:val="en-GB"/>
        </w:rPr>
        <w:t>.</w:t>
      </w:r>
      <w:r>
        <w:rPr>
          <w:sz w:val="22"/>
          <w:szCs w:val="22"/>
          <w:lang w:val="en-GB"/>
        </w:rPr>
        <w:t xml:space="preserve"> van P</w:t>
      </w:r>
      <w:r w:rsidR="00B12F46">
        <w:rPr>
          <w:sz w:val="22"/>
          <w:szCs w:val="22"/>
          <w:lang w:val="en-GB"/>
        </w:rPr>
        <w:t>. (</w:t>
      </w:r>
      <w:r w:rsidR="00632218">
        <w:rPr>
          <w:sz w:val="22"/>
          <w:szCs w:val="22"/>
          <w:lang w:val="en-GB"/>
        </w:rPr>
        <w:t>guiding logistics</w:t>
      </w:r>
      <w:r w:rsidR="00B12F46">
        <w:rPr>
          <w:sz w:val="22"/>
          <w:szCs w:val="22"/>
          <w:lang w:val="en-GB"/>
        </w:rPr>
        <w:t>)</w:t>
      </w:r>
      <w:r>
        <w:rPr>
          <w:sz w:val="22"/>
          <w:szCs w:val="22"/>
          <w:lang w:val="en-GB"/>
        </w:rPr>
        <w:t xml:space="preserve"> (Figure </w:t>
      </w:r>
      <w:r w:rsidR="00D226F9">
        <w:rPr>
          <w:sz w:val="22"/>
          <w:szCs w:val="22"/>
          <w:lang w:val="en-GB"/>
        </w:rPr>
        <w:t>15</w:t>
      </w:r>
      <w:r>
        <w:rPr>
          <w:sz w:val="22"/>
          <w:szCs w:val="22"/>
          <w:lang w:val="en-GB"/>
        </w:rPr>
        <w:t>)</w:t>
      </w:r>
      <w:r w:rsidRPr="003110E7">
        <w:rPr>
          <w:sz w:val="22"/>
          <w:szCs w:val="22"/>
          <w:lang w:val="en-GB"/>
        </w:rPr>
        <w:t>.</w:t>
      </w:r>
      <w:r>
        <w:rPr>
          <w:sz w:val="22"/>
          <w:szCs w:val="22"/>
          <w:lang w:val="en-GB"/>
        </w:rPr>
        <w:t xml:space="preserve"> </w:t>
      </w:r>
      <w:r w:rsidRPr="003110E7">
        <w:rPr>
          <w:sz w:val="22"/>
          <w:szCs w:val="22"/>
          <w:lang w:val="en-GB"/>
        </w:rPr>
        <w:t xml:space="preserve">After the reparation the products are send back to the central warehouse from where the products are send to </w:t>
      </w:r>
      <w:r>
        <w:rPr>
          <w:sz w:val="22"/>
          <w:szCs w:val="22"/>
          <w:lang w:val="en-GB"/>
        </w:rPr>
        <w:t xml:space="preserve">the customer or to </w:t>
      </w:r>
      <w:r w:rsidRPr="003110E7">
        <w:rPr>
          <w:sz w:val="22"/>
          <w:szCs w:val="22"/>
          <w:lang w:val="en-GB"/>
        </w:rPr>
        <w:t>the store where the customer can pick up the repaired product</w:t>
      </w:r>
      <w:r>
        <w:rPr>
          <w:sz w:val="22"/>
          <w:szCs w:val="22"/>
          <w:lang w:val="en-GB"/>
        </w:rPr>
        <w:t xml:space="preserve"> (Figure </w:t>
      </w:r>
      <w:r w:rsidR="00D226F9">
        <w:rPr>
          <w:sz w:val="22"/>
          <w:szCs w:val="22"/>
          <w:lang w:val="en-GB"/>
        </w:rPr>
        <w:t>15</w:t>
      </w:r>
      <w:r>
        <w:rPr>
          <w:sz w:val="22"/>
          <w:szCs w:val="22"/>
          <w:lang w:val="en-GB"/>
        </w:rPr>
        <w:t>)</w:t>
      </w:r>
      <w:r w:rsidRPr="003110E7">
        <w:rPr>
          <w:sz w:val="22"/>
          <w:szCs w:val="22"/>
          <w:lang w:val="en-GB"/>
        </w:rPr>
        <w:t>. Here customer contact is important. Does the customer get information and if yes, how is the customer informed about the reparation process of his product?</w:t>
      </w:r>
    </w:p>
    <w:p w:rsidR="003E07EF" w:rsidRPr="00161F2D" w:rsidRDefault="003E07EF" w:rsidP="003E07EF">
      <w:pPr>
        <w:spacing w:line="360" w:lineRule="auto"/>
        <w:jc w:val="both"/>
        <w:rPr>
          <w:b/>
          <w:color w:val="365F91" w:themeColor="accent1" w:themeShade="BF"/>
          <w:sz w:val="22"/>
          <w:szCs w:val="22"/>
          <w:lang w:val="en-GB"/>
        </w:rPr>
      </w:pPr>
      <w:r w:rsidRPr="00161F2D">
        <w:rPr>
          <w:b/>
          <w:color w:val="365F91" w:themeColor="accent1" w:themeShade="BF"/>
          <w:sz w:val="22"/>
          <w:szCs w:val="22"/>
          <w:lang w:val="en-GB"/>
        </w:rPr>
        <w:t xml:space="preserve">Figure </w:t>
      </w:r>
      <w:r w:rsidR="00D226F9">
        <w:rPr>
          <w:b/>
          <w:color w:val="365F91" w:themeColor="accent1" w:themeShade="BF"/>
          <w:sz w:val="22"/>
          <w:szCs w:val="22"/>
          <w:lang w:val="en-GB"/>
        </w:rPr>
        <w:t>15</w:t>
      </w:r>
      <w:r w:rsidRPr="00161F2D">
        <w:rPr>
          <w:b/>
          <w:color w:val="365F91" w:themeColor="accent1" w:themeShade="BF"/>
          <w:sz w:val="22"/>
          <w:szCs w:val="22"/>
          <w:lang w:val="en-GB"/>
        </w:rPr>
        <w:t>: SCOR levels 1 – 4 with respect to handling reparations</w:t>
      </w:r>
    </w:p>
    <w:p w:rsidR="00A712CD" w:rsidRDefault="003E07EF" w:rsidP="003E07EF">
      <w:pPr>
        <w:spacing w:line="360" w:lineRule="auto"/>
        <w:jc w:val="both"/>
        <w:rPr>
          <w:sz w:val="22"/>
          <w:szCs w:val="22"/>
          <w:lang w:val="en-GB"/>
        </w:rPr>
      </w:pPr>
      <w:r>
        <w:rPr>
          <w:noProof/>
          <w:sz w:val="22"/>
          <w:szCs w:val="22"/>
          <w:lang w:val="en-GB" w:eastAsia="en-GB"/>
        </w:rPr>
        <w:drawing>
          <wp:inline distT="0" distB="0" distL="0" distR="0" wp14:anchorId="62961748" wp14:editId="330809A3">
            <wp:extent cx="4678045" cy="2668772"/>
            <wp:effectExtent l="0" t="0" r="84455" b="0"/>
            <wp:docPr id="23" name="Diagram 2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7" r:lo="rId58" r:qs="rId59" r:cs="rId60"/>
              </a:graphicData>
            </a:graphic>
          </wp:inline>
        </w:drawing>
      </w:r>
    </w:p>
    <w:p w:rsidR="00CA1E2B" w:rsidRDefault="00CB125F" w:rsidP="00CA1E2B">
      <w:pPr>
        <w:pStyle w:val="Heading2"/>
        <w:spacing w:line="360" w:lineRule="auto"/>
        <w:jc w:val="both"/>
        <w:rPr>
          <w:sz w:val="22"/>
          <w:szCs w:val="22"/>
          <w:lang w:val="en-GB"/>
        </w:rPr>
      </w:pPr>
      <w:bookmarkStart w:id="18" w:name="_Toc433199271"/>
      <w:r>
        <w:rPr>
          <w:sz w:val="22"/>
          <w:szCs w:val="22"/>
          <w:lang w:val="en-GB"/>
        </w:rPr>
        <w:t>3.</w:t>
      </w:r>
      <w:r w:rsidR="009239D1">
        <w:rPr>
          <w:sz w:val="22"/>
          <w:szCs w:val="22"/>
          <w:lang w:val="en-GB"/>
        </w:rPr>
        <w:t>3</w:t>
      </w:r>
      <w:r w:rsidR="00CA1E2B" w:rsidRPr="00CA1E2B">
        <w:rPr>
          <w:sz w:val="22"/>
          <w:szCs w:val="22"/>
          <w:lang w:val="en-GB"/>
        </w:rPr>
        <w:t xml:space="preserve"> Conclusion</w:t>
      </w:r>
      <w:bookmarkEnd w:id="18"/>
    </w:p>
    <w:p w:rsidR="00415A69" w:rsidRDefault="00963CE5" w:rsidP="00415A69">
      <w:pPr>
        <w:spacing w:line="360" w:lineRule="auto"/>
        <w:jc w:val="both"/>
        <w:rPr>
          <w:sz w:val="22"/>
          <w:szCs w:val="22"/>
          <w:lang w:val="en-GB"/>
        </w:rPr>
      </w:pPr>
      <w:r>
        <w:rPr>
          <w:sz w:val="22"/>
          <w:szCs w:val="22"/>
          <w:lang w:val="en-GB"/>
        </w:rPr>
        <w:t xml:space="preserve">In this chapter the various processes that are present within the logistics department of Klein Retail Group are discussed by means of the SCOR model. </w:t>
      </w:r>
      <w:r w:rsidR="00D80046">
        <w:rPr>
          <w:sz w:val="22"/>
          <w:szCs w:val="22"/>
          <w:lang w:val="en-GB"/>
        </w:rPr>
        <w:t xml:space="preserve">Processes related to the SCOR level 1 processes </w:t>
      </w:r>
      <w:r w:rsidR="00B12F46">
        <w:rPr>
          <w:sz w:val="22"/>
          <w:szCs w:val="22"/>
          <w:lang w:val="en-GB"/>
        </w:rPr>
        <w:t>“</w:t>
      </w:r>
      <w:r w:rsidR="00D80046">
        <w:rPr>
          <w:sz w:val="22"/>
          <w:szCs w:val="22"/>
          <w:lang w:val="en-GB"/>
        </w:rPr>
        <w:t>deliver</w:t>
      </w:r>
      <w:r w:rsidR="00B12F46">
        <w:rPr>
          <w:sz w:val="22"/>
          <w:szCs w:val="22"/>
          <w:lang w:val="en-GB"/>
        </w:rPr>
        <w:t>”</w:t>
      </w:r>
      <w:r w:rsidR="00D80046">
        <w:rPr>
          <w:sz w:val="22"/>
          <w:szCs w:val="22"/>
          <w:lang w:val="en-GB"/>
        </w:rPr>
        <w:t xml:space="preserve"> and </w:t>
      </w:r>
      <w:r w:rsidR="00B12F46">
        <w:rPr>
          <w:sz w:val="22"/>
          <w:szCs w:val="22"/>
          <w:lang w:val="en-GB"/>
        </w:rPr>
        <w:t>“</w:t>
      </w:r>
      <w:r w:rsidR="00D80046">
        <w:rPr>
          <w:sz w:val="22"/>
          <w:szCs w:val="22"/>
          <w:lang w:val="en-GB"/>
        </w:rPr>
        <w:t>return</w:t>
      </w:r>
      <w:r w:rsidR="00B12F46">
        <w:rPr>
          <w:sz w:val="22"/>
          <w:szCs w:val="22"/>
          <w:lang w:val="en-GB"/>
        </w:rPr>
        <w:t>”</w:t>
      </w:r>
      <w:r w:rsidR="00D80046">
        <w:rPr>
          <w:sz w:val="22"/>
          <w:szCs w:val="22"/>
          <w:lang w:val="en-GB"/>
        </w:rPr>
        <w:t xml:space="preserve"> are described. The corresponding level 2 processes are </w:t>
      </w:r>
      <w:r w:rsidR="00B12F46">
        <w:rPr>
          <w:sz w:val="22"/>
          <w:szCs w:val="22"/>
          <w:lang w:val="en-GB"/>
        </w:rPr>
        <w:t>“</w:t>
      </w:r>
      <w:r w:rsidR="00D80046">
        <w:rPr>
          <w:sz w:val="22"/>
          <w:szCs w:val="22"/>
          <w:lang w:val="en-GB"/>
        </w:rPr>
        <w:t>deliver stocked product</w:t>
      </w:r>
      <w:r w:rsidR="00B12F46">
        <w:rPr>
          <w:sz w:val="22"/>
          <w:szCs w:val="22"/>
          <w:lang w:val="en-GB"/>
        </w:rPr>
        <w:t>”</w:t>
      </w:r>
      <w:r w:rsidR="00D80046">
        <w:rPr>
          <w:sz w:val="22"/>
          <w:szCs w:val="22"/>
          <w:lang w:val="en-GB"/>
        </w:rPr>
        <w:t xml:space="preserve"> and </w:t>
      </w:r>
      <w:r w:rsidR="00B12F46">
        <w:rPr>
          <w:sz w:val="22"/>
          <w:szCs w:val="22"/>
          <w:lang w:val="en-GB"/>
        </w:rPr>
        <w:t>“</w:t>
      </w:r>
      <w:r w:rsidR="00D80046">
        <w:rPr>
          <w:sz w:val="22"/>
          <w:szCs w:val="22"/>
          <w:lang w:val="en-GB"/>
        </w:rPr>
        <w:t>deliver return defective (or MRO or excess) product</w:t>
      </w:r>
      <w:r w:rsidR="00B12F46">
        <w:rPr>
          <w:sz w:val="22"/>
          <w:szCs w:val="22"/>
          <w:lang w:val="en-GB"/>
        </w:rPr>
        <w:t>”</w:t>
      </w:r>
      <w:r w:rsidR="00D80046">
        <w:rPr>
          <w:sz w:val="22"/>
          <w:szCs w:val="22"/>
          <w:lang w:val="en-GB"/>
        </w:rPr>
        <w:t xml:space="preserve"> respectively. The level 3 processes were described in this chapter and from that the level 4 processes could be derived. </w:t>
      </w:r>
      <w:r>
        <w:rPr>
          <w:sz w:val="22"/>
          <w:szCs w:val="22"/>
          <w:lang w:val="en-GB"/>
        </w:rPr>
        <w:t>By doing this</w:t>
      </w:r>
      <w:r w:rsidR="00DC6890">
        <w:rPr>
          <w:sz w:val="22"/>
          <w:szCs w:val="22"/>
          <w:lang w:val="en-GB"/>
        </w:rPr>
        <w:t>,</w:t>
      </w:r>
      <w:r>
        <w:rPr>
          <w:sz w:val="22"/>
          <w:szCs w:val="22"/>
          <w:lang w:val="en-GB"/>
        </w:rPr>
        <w:t xml:space="preserve"> sub question 1 can be answered: “</w:t>
      </w:r>
      <w:r w:rsidR="00415A69" w:rsidRPr="00963CE5">
        <w:rPr>
          <w:i/>
          <w:sz w:val="22"/>
          <w:szCs w:val="22"/>
          <w:lang w:val="en-GB"/>
        </w:rPr>
        <w:t>Which processes are present within the logistics department and which processes are related to customer contact?</w:t>
      </w:r>
      <w:r>
        <w:rPr>
          <w:sz w:val="22"/>
          <w:szCs w:val="22"/>
          <w:lang w:val="en-GB"/>
        </w:rPr>
        <w:t>”</w:t>
      </w:r>
    </w:p>
    <w:p w:rsidR="00CA1E2B" w:rsidRDefault="006D59C1" w:rsidP="006D59C1">
      <w:pPr>
        <w:spacing w:line="360" w:lineRule="auto"/>
        <w:jc w:val="both"/>
        <w:rPr>
          <w:sz w:val="22"/>
          <w:szCs w:val="22"/>
          <w:lang w:val="en-GB"/>
        </w:rPr>
      </w:pPr>
      <w:r>
        <w:rPr>
          <w:sz w:val="22"/>
          <w:szCs w:val="22"/>
          <w:lang w:val="en-GB"/>
        </w:rPr>
        <w:t>The most important processes that are performed by employees at the logistics department of Klein Retail Group are:</w:t>
      </w:r>
    </w:p>
    <w:p w:rsidR="00A365A2" w:rsidRDefault="00A365A2" w:rsidP="007D2740">
      <w:pPr>
        <w:pStyle w:val="ListParagraph"/>
        <w:numPr>
          <w:ilvl w:val="0"/>
          <w:numId w:val="11"/>
        </w:numPr>
        <w:spacing w:line="360" w:lineRule="auto"/>
        <w:jc w:val="both"/>
        <w:rPr>
          <w:sz w:val="22"/>
          <w:szCs w:val="22"/>
          <w:lang w:val="en-GB"/>
        </w:rPr>
      </w:pPr>
      <w:r>
        <w:rPr>
          <w:sz w:val="22"/>
          <w:szCs w:val="22"/>
          <w:lang w:val="en-GB"/>
        </w:rPr>
        <w:t>Ticket box;</w:t>
      </w:r>
    </w:p>
    <w:p w:rsidR="00A365A2" w:rsidRDefault="00A365A2" w:rsidP="007D2740">
      <w:pPr>
        <w:pStyle w:val="ListParagraph"/>
        <w:numPr>
          <w:ilvl w:val="0"/>
          <w:numId w:val="11"/>
        </w:numPr>
        <w:spacing w:line="360" w:lineRule="auto"/>
        <w:jc w:val="both"/>
        <w:rPr>
          <w:sz w:val="22"/>
          <w:szCs w:val="22"/>
          <w:lang w:val="en-GB"/>
        </w:rPr>
      </w:pPr>
      <w:r>
        <w:rPr>
          <w:sz w:val="22"/>
          <w:szCs w:val="22"/>
          <w:lang w:val="en-GB"/>
        </w:rPr>
        <w:t>Handling open orders;</w:t>
      </w:r>
    </w:p>
    <w:p w:rsidR="00A365A2" w:rsidRDefault="00A365A2" w:rsidP="007D2740">
      <w:pPr>
        <w:pStyle w:val="ListParagraph"/>
        <w:numPr>
          <w:ilvl w:val="0"/>
          <w:numId w:val="11"/>
        </w:numPr>
        <w:spacing w:line="360" w:lineRule="auto"/>
        <w:jc w:val="both"/>
        <w:rPr>
          <w:sz w:val="22"/>
          <w:szCs w:val="22"/>
          <w:lang w:val="en-GB"/>
        </w:rPr>
      </w:pPr>
      <w:r>
        <w:rPr>
          <w:sz w:val="22"/>
          <w:szCs w:val="22"/>
          <w:lang w:val="en-GB"/>
        </w:rPr>
        <w:t>Unloading and entering (inbound);</w:t>
      </w:r>
    </w:p>
    <w:p w:rsidR="00A365A2" w:rsidRDefault="00A365A2" w:rsidP="007D2740">
      <w:pPr>
        <w:pStyle w:val="ListParagraph"/>
        <w:numPr>
          <w:ilvl w:val="0"/>
          <w:numId w:val="11"/>
        </w:numPr>
        <w:spacing w:line="360" w:lineRule="auto"/>
        <w:jc w:val="both"/>
        <w:rPr>
          <w:sz w:val="22"/>
          <w:szCs w:val="22"/>
          <w:lang w:val="en-GB"/>
        </w:rPr>
      </w:pPr>
      <w:r>
        <w:rPr>
          <w:sz w:val="22"/>
          <w:szCs w:val="22"/>
          <w:lang w:val="en-GB"/>
        </w:rPr>
        <w:t>Order picking;</w:t>
      </w:r>
    </w:p>
    <w:p w:rsidR="00A365A2" w:rsidRPr="00A365A2" w:rsidRDefault="00A365A2" w:rsidP="007D2740">
      <w:pPr>
        <w:pStyle w:val="ListParagraph"/>
        <w:numPr>
          <w:ilvl w:val="0"/>
          <w:numId w:val="11"/>
        </w:numPr>
        <w:spacing w:line="360" w:lineRule="auto"/>
        <w:jc w:val="both"/>
        <w:rPr>
          <w:sz w:val="22"/>
          <w:szCs w:val="22"/>
          <w:lang w:val="en-GB"/>
        </w:rPr>
      </w:pPr>
      <w:r>
        <w:rPr>
          <w:sz w:val="22"/>
          <w:szCs w:val="22"/>
          <w:lang w:val="en-GB"/>
        </w:rPr>
        <w:t>Checking (sample);</w:t>
      </w:r>
    </w:p>
    <w:p w:rsidR="00A365A2" w:rsidRDefault="00A365A2" w:rsidP="007D2740">
      <w:pPr>
        <w:pStyle w:val="ListParagraph"/>
        <w:numPr>
          <w:ilvl w:val="0"/>
          <w:numId w:val="11"/>
        </w:numPr>
        <w:spacing w:line="360" w:lineRule="auto"/>
        <w:jc w:val="both"/>
        <w:rPr>
          <w:sz w:val="22"/>
          <w:szCs w:val="22"/>
          <w:lang w:val="en-GB"/>
        </w:rPr>
      </w:pPr>
      <w:r>
        <w:rPr>
          <w:sz w:val="22"/>
          <w:szCs w:val="22"/>
          <w:lang w:val="en-GB"/>
        </w:rPr>
        <w:t>Loading and distribution (outbound);</w:t>
      </w:r>
    </w:p>
    <w:p w:rsidR="00A365A2" w:rsidRDefault="009801BA" w:rsidP="007D2740">
      <w:pPr>
        <w:pStyle w:val="ListParagraph"/>
        <w:numPr>
          <w:ilvl w:val="0"/>
          <w:numId w:val="11"/>
        </w:numPr>
        <w:spacing w:line="360" w:lineRule="auto"/>
        <w:jc w:val="both"/>
        <w:rPr>
          <w:sz w:val="22"/>
          <w:szCs w:val="22"/>
          <w:lang w:val="en-GB"/>
        </w:rPr>
      </w:pPr>
      <w:r>
        <w:rPr>
          <w:sz w:val="22"/>
          <w:szCs w:val="22"/>
          <w:lang w:val="en-GB"/>
        </w:rPr>
        <w:t>Handling r</w:t>
      </w:r>
      <w:r w:rsidR="00A365A2">
        <w:rPr>
          <w:sz w:val="22"/>
          <w:szCs w:val="22"/>
          <w:lang w:val="en-GB"/>
        </w:rPr>
        <w:t>eturns; and</w:t>
      </w:r>
    </w:p>
    <w:p w:rsidR="00D527B4" w:rsidRDefault="00A365A2" w:rsidP="00D527B4">
      <w:pPr>
        <w:pStyle w:val="ListParagraph"/>
        <w:numPr>
          <w:ilvl w:val="0"/>
          <w:numId w:val="11"/>
        </w:numPr>
        <w:spacing w:line="360" w:lineRule="auto"/>
        <w:jc w:val="both"/>
        <w:rPr>
          <w:sz w:val="22"/>
          <w:szCs w:val="22"/>
          <w:lang w:val="en-GB"/>
        </w:rPr>
      </w:pPr>
      <w:r>
        <w:rPr>
          <w:sz w:val="22"/>
          <w:szCs w:val="22"/>
          <w:lang w:val="en-GB"/>
        </w:rPr>
        <w:t>Handling reparations.</w:t>
      </w:r>
    </w:p>
    <w:p w:rsidR="004A3FF6" w:rsidRPr="00F80CB2" w:rsidRDefault="00D527B4" w:rsidP="00D527B4">
      <w:pPr>
        <w:spacing w:line="360" w:lineRule="auto"/>
        <w:jc w:val="both"/>
        <w:rPr>
          <w:sz w:val="22"/>
          <w:szCs w:val="22"/>
          <w:lang w:val="en-GB"/>
        </w:rPr>
      </w:pPr>
      <w:r w:rsidRPr="00F80CB2">
        <w:rPr>
          <w:sz w:val="22"/>
          <w:szCs w:val="22"/>
          <w:lang w:val="en-GB"/>
        </w:rPr>
        <w:t xml:space="preserve">Although the SCOR model suggests rather general concepts with respect to the level 1 to 3 processes, it </w:t>
      </w:r>
      <w:r w:rsidR="00F01392" w:rsidRPr="00F80CB2">
        <w:rPr>
          <w:sz w:val="22"/>
          <w:szCs w:val="22"/>
          <w:lang w:val="en-GB"/>
        </w:rPr>
        <w:t>is</w:t>
      </w:r>
      <w:r w:rsidRPr="00F80CB2">
        <w:rPr>
          <w:sz w:val="22"/>
          <w:szCs w:val="22"/>
          <w:lang w:val="en-GB"/>
        </w:rPr>
        <w:t xml:space="preserve"> used as a guidance in finding the level 3 and respective level 4 processes </w:t>
      </w:r>
      <w:r w:rsidR="00BC3EA0" w:rsidRPr="00F80CB2">
        <w:rPr>
          <w:sz w:val="22"/>
          <w:szCs w:val="22"/>
          <w:lang w:val="en-GB"/>
        </w:rPr>
        <w:t>at the logistics de</w:t>
      </w:r>
      <w:r w:rsidR="00CF251B" w:rsidRPr="00F80CB2">
        <w:rPr>
          <w:sz w:val="22"/>
          <w:szCs w:val="22"/>
          <w:lang w:val="en-GB"/>
        </w:rPr>
        <w:t>partment of Klein Retail Group.</w:t>
      </w:r>
      <w:r w:rsidR="001C5B21" w:rsidRPr="00F80CB2">
        <w:rPr>
          <w:sz w:val="22"/>
          <w:szCs w:val="22"/>
          <w:lang w:val="en-GB"/>
        </w:rPr>
        <w:t xml:space="preserve"> The level 3 processes are general concepts in the SCOR model which means that at different companies, the terms may vary. Because the level 3 processes are not just terms but are also described in the SCOR model, the level 3 processes could be linked to the processes found at Klein Retail Group. As can be seen in this chapter, the terms that are used in the figures, are different from the headings of the various sections. This is because for the processes found, various terms can be use</w:t>
      </w:r>
      <w:r w:rsidR="00E75AE3" w:rsidRPr="00F80CB2">
        <w:rPr>
          <w:sz w:val="22"/>
          <w:szCs w:val="22"/>
          <w:lang w:val="en-GB"/>
        </w:rPr>
        <w:t>d that differ per organization.</w:t>
      </w:r>
      <w:r w:rsidR="00922FB4" w:rsidRPr="00F80CB2">
        <w:rPr>
          <w:sz w:val="22"/>
          <w:szCs w:val="22"/>
          <w:lang w:val="en-GB"/>
        </w:rPr>
        <w:t xml:space="preserve"> Here I agree with </w:t>
      </w:r>
      <w:r w:rsidR="00922FB4" w:rsidRPr="00F80CB2">
        <w:rPr>
          <w:sz w:val="22"/>
          <w:lang w:val="en-GB"/>
        </w:rPr>
        <w:t>De Loose &amp; Truyens (2011) that the model is rather general.</w:t>
      </w:r>
    </w:p>
    <w:p w:rsidR="00EB5585" w:rsidRDefault="00117ABA" w:rsidP="00DA5423">
      <w:pPr>
        <w:spacing w:line="360" w:lineRule="auto"/>
        <w:jc w:val="both"/>
        <w:rPr>
          <w:sz w:val="22"/>
          <w:szCs w:val="22"/>
          <w:lang w:val="en-GB"/>
        </w:rPr>
      </w:pPr>
      <w:r>
        <w:rPr>
          <w:sz w:val="22"/>
          <w:szCs w:val="22"/>
          <w:lang w:val="en-GB"/>
        </w:rPr>
        <w:t>With handling open orders customer contact is important, because the customer has to be informed about the delivery o</w:t>
      </w:r>
      <w:r w:rsidR="00881CED">
        <w:rPr>
          <w:sz w:val="22"/>
          <w:szCs w:val="22"/>
          <w:lang w:val="en-GB"/>
        </w:rPr>
        <w:t>f</w:t>
      </w:r>
      <w:r>
        <w:rPr>
          <w:sz w:val="22"/>
          <w:szCs w:val="22"/>
          <w:lang w:val="en-GB"/>
        </w:rPr>
        <w:t xml:space="preserve"> the order. </w:t>
      </w:r>
      <w:r w:rsidR="008C4BA2">
        <w:rPr>
          <w:sz w:val="22"/>
          <w:szCs w:val="22"/>
          <w:lang w:val="en-GB"/>
        </w:rPr>
        <w:t>Is the customer informed about the delay?</w:t>
      </w:r>
    </w:p>
    <w:p w:rsidR="004A3E56" w:rsidRPr="00A105D7" w:rsidRDefault="00A105D7" w:rsidP="00A105D7">
      <w:pPr>
        <w:spacing w:line="360" w:lineRule="auto"/>
        <w:jc w:val="both"/>
        <w:rPr>
          <w:sz w:val="22"/>
          <w:szCs w:val="22"/>
          <w:lang w:val="en-GB"/>
        </w:rPr>
      </w:pPr>
      <w:r>
        <w:rPr>
          <w:sz w:val="22"/>
          <w:szCs w:val="22"/>
          <w:lang w:val="en-GB"/>
        </w:rPr>
        <w:t>With respect to u</w:t>
      </w:r>
      <w:r w:rsidRPr="00A105D7">
        <w:rPr>
          <w:sz w:val="22"/>
          <w:szCs w:val="22"/>
          <w:lang w:val="en-GB"/>
        </w:rPr>
        <w:t>nloading and entering</w:t>
      </w:r>
      <w:r w:rsidR="00E3389E">
        <w:rPr>
          <w:sz w:val="22"/>
          <w:szCs w:val="22"/>
          <w:lang w:val="en-GB"/>
        </w:rPr>
        <w:t xml:space="preserve"> (inbound)</w:t>
      </w:r>
      <w:r w:rsidR="004A3E56" w:rsidRPr="004A3E56">
        <w:rPr>
          <w:sz w:val="22"/>
          <w:szCs w:val="22"/>
          <w:lang w:val="en-GB"/>
        </w:rPr>
        <w:t>: are the product</w:t>
      </w:r>
      <w:r w:rsidR="00CB426F">
        <w:rPr>
          <w:sz w:val="22"/>
          <w:szCs w:val="22"/>
          <w:lang w:val="en-GB"/>
        </w:rPr>
        <w:t>s</w:t>
      </w:r>
      <w:r w:rsidR="004A3E56" w:rsidRPr="004A3E56">
        <w:rPr>
          <w:sz w:val="22"/>
          <w:szCs w:val="22"/>
          <w:lang w:val="en-GB"/>
        </w:rPr>
        <w:t xml:space="preserve"> correctly processed so that the stock information is updated on the website, and are the products put in the right locations so that they can be found easily in the central warehouse?</w:t>
      </w:r>
    </w:p>
    <w:p w:rsidR="00EB5585" w:rsidRDefault="00E3117E" w:rsidP="00DA5423">
      <w:pPr>
        <w:spacing w:line="360" w:lineRule="auto"/>
        <w:jc w:val="both"/>
        <w:rPr>
          <w:sz w:val="22"/>
          <w:szCs w:val="22"/>
          <w:lang w:val="en-GB"/>
        </w:rPr>
      </w:pPr>
      <w:r>
        <w:rPr>
          <w:sz w:val="22"/>
          <w:szCs w:val="22"/>
          <w:lang w:val="en-GB"/>
        </w:rPr>
        <w:t>In the loading and distribution part</w:t>
      </w:r>
      <w:r w:rsidR="00E3389E">
        <w:rPr>
          <w:sz w:val="22"/>
          <w:szCs w:val="22"/>
          <w:lang w:val="en-GB"/>
        </w:rPr>
        <w:t xml:space="preserve"> (outbound)</w:t>
      </w:r>
      <w:r>
        <w:rPr>
          <w:sz w:val="22"/>
          <w:szCs w:val="22"/>
          <w:lang w:val="en-GB"/>
        </w:rPr>
        <w:t xml:space="preserve"> customer contact is of importan</w:t>
      </w:r>
      <w:r w:rsidR="00881CED">
        <w:rPr>
          <w:sz w:val="22"/>
          <w:szCs w:val="22"/>
          <w:lang w:val="en-GB"/>
        </w:rPr>
        <w:t>ce</w:t>
      </w:r>
      <w:r w:rsidR="006C14F9">
        <w:rPr>
          <w:sz w:val="22"/>
          <w:szCs w:val="22"/>
          <w:lang w:val="en-GB"/>
        </w:rPr>
        <w:t>, because then the customer can be sure that the product is actually send to his home address.</w:t>
      </w:r>
      <w:r>
        <w:rPr>
          <w:sz w:val="22"/>
          <w:szCs w:val="22"/>
          <w:lang w:val="en-GB"/>
        </w:rPr>
        <w:t xml:space="preserve"> </w:t>
      </w:r>
      <w:r w:rsidR="008C4BA2">
        <w:rPr>
          <w:sz w:val="22"/>
          <w:szCs w:val="22"/>
          <w:lang w:val="en-GB"/>
        </w:rPr>
        <w:t>Is the customer informed when the product is on its way from the central warehouse to the customer?</w:t>
      </w:r>
    </w:p>
    <w:p w:rsidR="00EB5585" w:rsidRDefault="006618C4" w:rsidP="00DA5423">
      <w:pPr>
        <w:spacing w:line="360" w:lineRule="auto"/>
        <w:jc w:val="both"/>
        <w:rPr>
          <w:sz w:val="22"/>
          <w:szCs w:val="22"/>
          <w:lang w:val="en-GB"/>
        </w:rPr>
      </w:pPr>
      <w:r>
        <w:rPr>
          <w:sz w:val="22"/>
          <w:szCs w:val="22"/>
          <w:lang w:val="en-GB"/>
        </w:rPr>
        <w:t>Customer contact is important in handling returns and reparations</w:t>
      </w:r>
      <w:r w:rsidR="00881CED">
        <w:rPr>
          <w:sz w:val="22"/>
          <w:szCs w:val="22"/>
          <w:lang w:val="en-GB"/>
        </w:rPr>
        <w:t>.</w:t>
      </w:r>
      <w:r>
        <w:rPr>
          <w:sz w:val="22"/>
          <w:szCs w:val="22"/>
          <w:lang w:val="en-GB"/>
        </w:rPr>
        <w:t xml:space="preserve"> </w:t>
      </w:r>
      <w:r w:rsidR="008C4BA2">
        <w:rPr>
          <w:sz w:val="22"/>
          <w:szCs w:val="22"/>
          <w:lang w:val="en-GB"/>
        </w:rPr>
        <w:t>Is the customer informed when the product arrives at the central warehouse and about the refund (or about the time it takes to repair the product and when the product can be picked up again)?</w:t>
      </w:r>
    </w:p>
    <w:p w:rsidR="00207FCF" w:rsidRPr="006E7BCC" w:rsidRDefault="00EB5585" w:rsidP="008C4BA2">
      <w:pPr>
        <w:spacing w:line="360" w:lineRule="auto"/>
        <w:jc w:val="both"/>
        <w:rPr>
          <w:sz w:val="22"/>
          <w:szCs w:val="22"/>
          <w:lang w:val="en-GB"/>
        </w:rPr>
      </w:pPr>
      <w:r>
        <w:rPr>
          <w:sz w:val="22"/>
          <w:szCs w:val="22"/>
          <w:lang w:val="en-GB"/>
        </w:rPr>
        <w:t xml:space="preserve">Thus the processes that are related to customer contact are: handling open orders, </w:t>
      </w:r>
      <w:r w:rsidR="00A105D7">
        <w:rPr>
          <w:sz w:val="22"/>
          <w:szCs w:val="22"/>
          <w:lang w:val="en-GB"/>
        </w:rPr>
        <w:t xml:space="preserve">unloading and entering, </w:t>
      </w:r>
      <w:r>
        <w:rPr>
          <w:sz w:val="22"/>
          <w:szCs w:val="22"/>
          <w:lang w:val="en-GB"/>
        </w:rPr>
        <w:t xml:space="preserve">loading and distribution, handling returns and </w:t>
      </w:r>
      <w:r w:rsidR="00C807A3">
        <w:rPr>
          <w:sz w:val="22"/>
          <w:szCs w:val="22"/>
          <w:lang w:val="en-GB"/>
        </w:rPr>
        <w:t xml:space="preserve">handling </w:t>
      </w:r>
      <w:r>
        <w:rPr>
          <w:sz w:val="22"/>
          <w:szCs w:val="22"/>
          <w:lang w:val="en-GB"/>
        </w:rPr>
        <w:t>reparations.</w:t>
      </w:r>
      <w:r w:rsidR="009E7D16">
        <w:rPr>
          <w:sz w:val="22"/>
          <w:szCs w:val="22"/>
          <w:lang w:val="en-GB"/>
        </w:rPr>
        <w:t xml:space="preserve"> </w:t>
      </w:r>
      <w:r w:rsidR="00702C23">
        <w:rPr>
          <w:sz w:val="22"/>
          <w:szCs w:val="22"/>
          <w:lang w:val="en-GB"/>
        </w:rPr>
        <w:t xml:space="preserve">The last two aspects will be tested together as a return, since a product needs to be broken to send it for reparation. However, I am not in the possession of such a product. Furthermore, reparations and returns are handled by the same department within the logistics department. </w:t>
      </w:r>
      <w:r w:rsidR="009E7D16">
        <w:rPr>
          <w:sz w:val="22"/>
          <w:szCs w:val="22"/>
          <w:lang w:val="en-GB"/>
        </w:rPr>
        <w:t>In the next chapter it will be evaluated if the customer</w:t>
      </w:r>
      <w:r w:rsidR="000A6FC3">
        <w:rPr>
          <w:sz w:val="22"/>
          <w:szCs w:val="22"/>
          <w:lang w:val="en-GB"/>
        </w:rPr>
        <w:t xml:space="preserve"> is contacted in the right way. </w:t>
      </w:r>
      <w:r w:rsidR="009E7D16">
        <w:rPr>
          <w:sz w:val="22"/>
          <w:szCs w:val="22"/>
          <w:lang w:val="en-GB"/>
        </w:rPr>
        <w:t>It will be checked how and when the customer is contact</w:t>
      </w:r>
      <w:r w:rsidR="001F0331">
        <w:rPr>
          <w:sz w:val="22"/>
          <w:szCs w:val="22"/>
          <w:lang w:val="en-GB"/>
        </w:rPr>
        <w:t>ed</w:t>
      </w:r>
      <w:r w:rsidR="009E7D16">
        <w:rPr>
          <w:sz w:val="22"/>
          <w:szCs w:val="22"/>
          <w:lang w:val="en-GB"/>
        </w:rPr>
        <w:t xml:space="preserve"> within the order and delivery process and the return </w:t>
      </w:r>
      <w:r w:rsidR="009E7D16" w:rsidRPr="00F80CB2">
        <w:rPr>
          <w:sz w:val="22"/>
          <w:szCs w:val="22"/>
          <w:lang w:val="en-GB"/>
        </w:rPr>
        <w:t>process.</w:t>
      </w:r>
      <w:r w:rsidR="000A6FC3" w:rsidRPr="00F80CB2">
        <w:rPr>
          <w:sz w:val="22"/>
          <w:szCs w:val="22"/>
          <w:lang w:val="en-GB"/>
        </w:rPr>
        <w:t xml:space="preserve"> Furthermore, in Chapter 7 I will elaborate on the registration and authorization process that is not found at Klein Retail Group, but is described in the SCOR model.</w:t>
      </w:r>
    </w:p>
    <w:p w:rsidR="00A911CF" w:rsidRDefault="004D31EF" w:rsidP="006E50FB">
      <w:pPr>
        <w:pStyle w:val="Heading1"/>
        <w:spacing w:line="360" w:lineRule="auto"/>
        <w:jc w:val="both"/>
        <w:rPr>
          <w:lang w:val="en-GB"/>
        </w:rPr>
      </w:pPr>
      <w:bookmarkStart w:id="19" w:name="_Toc433199272"/>
      <w:r w:rsidRPr="003110E7">
        <w:rPr>
          <w:lang w:val="en-GB"/>
        </w:rPr>
        <w:t>Chapter</w:t>
      </w:r>
      <w:r w:rsidR="00A911CF" w:rsidRPr="003110E7">
        <w:rPr>
          <w:lang w:val="en-GB"/>
        </w:rPr>
        <w:t xml:space="preserve"> </w:t>
      </w:r>
      <w:r w:rsidR="00AE4122">
        <w:rPr>
          <w:lang w:val="en-GB"/>
        </w:rPr>
        <w:t>4</w:t>
      </w:r>
      <w:r w:rsidR="00A911CF" w:rsidRPr="003110E7">
        <w:rPr>
          <w:lang w:val="en-GB"/>
        </w:rPr>
        <w:tab/>
      </w:r>
      <w:r w:rsidRPr="003110E7">
        <w:rPr>
          <w:lang w:val="en-GB"/>
        </w:rPr>
        <w:t>Customer contact</w:t>
      </w:r>
      <w:bookmarkEnd w:id="19"/>
    </w:p>
    <w:p w:rsidR="001673BD" w:rsidRPr="002D2728" w:rsidRDefault="002D2728" w:rsidP="002D2728">
      <w:pPr>
        <w:spacing w:line="360" w:lineRule="auto"/>
        <w:jc w:val="both"/>
        <w:rPr>
          <w:sz w:val="22"/>
          <w:szCs w:val="22"/>
          <w:lang w:val="en-GB"/>
        </w:rPr>
      </w:pPr>
      <w:r>
        <w:rPr>
          <w:sz w:val="22"/>
          <w:szCs w:val="22"/>
          <w:lang w:val="en-GB"/>
        </w:rPr>
        <w:t xml:space="preserve">In this chapter customer contact will be studied regarding the </w:t>
      </w:r>
      <w:r w:rsidR="009A04C3">
        <w:rPr>
          <w:sz w:val="22"/>
          <w:szCs w:val="22"/>
          <w:lang w:val="en-GB"/>
        </w:rPr>
        <w:t>webshop</w:t>
      </w:r>
      <w:r>
        <w:rPr>
          <w:sz w:val="22"/>
          <w:szCs w:val="22"/>
          <w:lang w:val="en-GB"/>
        </w:rPr>
        <w:t xml:space="preserve"> orders. It will be examined how a customer is informed via email about an order that is placed. Section </w:t>
      </w:r>
      <w:r w:rsidR="00AE4122">
        <w:rPr>
          <w:sz w:val="22"/>
          <w:szCs w:val="22"/>
          <w:lang w:val="en-GB"/>
        </w:rPr>
        <w:t>4</w:t>
      </w:r>
      <w:r>
        <w:rPr>
          <w:sz w:val="22"/>
          <w:szCs w:val="22"/>
          <w:lang w:val="en-GB"/>
        </w:rPr>
        <w:t xml:space="preserve">.1 elaborates on the various test orders that will be placed. In section </w:t>
      </w:r>
      <w:r w:rsidR="00AE4122">
        <w:rPr>
          <w:sz w:val="22"/>
          <w:szCs w:val="22"/>
          <w:lang w:val="en-GB"/>
        </w:rPr>
        <w:t>4</w:t>
      </w:r>
      <w:r>
        <w:rPr>
          <w:sz w:val="22"/>
          <w:szCs w:val="22"/>
          <w:lang w:val="en-GB"/>
        </w:rPr>
        <w:t xml:space="preserve">.2 is described how the customer is informed by Klein Retail Group about an order. </w:t>
      </w:r>
      <w:r w:rsidR="00C3304C">
        <w:rPr>
          <w:sz w:val="22"/>
          <w:szCs w:val="22"/>
          <w:lang w:val="en-GB"/>
        </w:rPr>
        <w:t>S</w:t>
      </w:r>
      <w:r w:rsidR="002C5B9E">
        <w:rPr>
          <w:sz w:val="22"/>
          <w:szCs w:val="22"/>
          <w:lang w:val="en-GB"/>
        </w:rPr>
        <w:t xml:space="preserve">ection </w:t>
      </w:r>
      <w:r w:rsidR="00AE4122">
        <w:rPr>
          <w:sz w:val="22"/>
          <w:szCs w:val="22"/>
          <w:lang w:val="en-GB"/>
        </w:rPr>
        <w:t>4</w:t>
      </w:r>
      <w:r w:rsidR="002C5B9E">
        <w:rPr>
          <w:sz w:val="22"/>
          <w:szCs w:val="22"/>
          <w:lang w:val="en-GB"/>
        </w:rPr>
        <w:t>.</w:t>
      </w:r>
      <w:r w:rsidR="008A15AF">
        <w:rPr>
          <w:sz w:val="22"/>
          <w:szCs w:val="22"/>
          <w:lang w:val="en-GB"/>
        </w:rPr>
        <w:t>3</w:t>
      </w:r>
      <w:r w:rsidR="002C5B9E">
        <w:rPr>
          <w:sz w:val="22"/>
          <w:szCs w:val="22"/>
          <w:lang w:val="en-GB"/>
        </w:rPr>
        <w:t xml:space="preserve"> </w:t>
      </w:r>
      <w:r w:rsidR="00C3304C">
        <w:rPr>
          <w:sz w:val="22"/>
          <w:szCs w:val="22"/>
          <w:lang w:val="en-GB"/>
        </w:rPr>
        <w:t xml:space="preserve">will </w:t>
      </w:r>
      <w:r w:rsidR="006B06AA">
        <w:rPr>
          <w:sz w:val="22"/>
          <w:szCs w:val="22"/>
          <w:lang w:val="en-GB"/>
        </w:rPr>
        <w:t xml:space="preserve">conclude with </w:t>
      </w:r>
      <w:r w:rsidR="006125EC">
        <w:rPr>
          <w:sz w:val="22"/>
          <w:szCs w:val="22"/>
          <w:lang w:val="en-GB"/>
        </w:rPr>
        <w:t xml:space="preserve">a summary of </w:t>
      </w:r>
      <w:r w:rsidR="006B06AA">
        <w:rPr>
          <w:sz w:val="22"/>
          <w:szCs w:val="22"/>
          <w:lang w:val="en-GB"/>
        </w:rPr>
        <w:t>how customer contact is executed at the moment (sub question 2).</w:t>
      </w:r>
    </w:p>
    <w:p w:rsidR="00A911CF" w:rsidRPr="003D3D7D" w:rsidRDefault="00AE4122" w:rsidP="006E50FB">
      <w:pPr>
        <w:pStyle w:val="Heading2"/>
        <w:spacing w:line="360" w:lineRule="auto"/>
        <w:jc w:val="both"/>
        <w:rPr>
          <w:sz w:val="22"/>
          <w:szCs w:val="22"/>
          <w:lang w:val="en-GB"/>
        </w:rPr>
      </w:pPr>
      <w:bookmarkStart w:id="20" w:name="_Toc433199273"/>
      <w:r>
        <w:rPr>
          <w:sz w:val="22"/>
          <w:szCs w:val="22"/>
          <w:lang w:val="en-GB"/>
        </w:rPr>
        <w:t>4</w:t>
      </w:r>
      <w:r w:rsidR="00A911CF" w:rsidRPr="003D3D7D">
        <w:rPr>
          <w:sz w:val="22"/>
          <w:szCs w:val="22"/>
          <w:lang w:val="en-GB"/>
        </w:rPr>
        <w:t xml:space="preserve">.1 </w:t>
      </w:r>
      <w:r w:rsidR="007A7191">
        <w:rPr>
          <w:sz w:val="22"/>
          <w:szCs w:val="22"/>
          <w:lang w:val="en-GB"/>
        </w:rPr>
        <w:t>T</w:t>
      </w:r>
      <w:r w:rsidR="006B5BE3">
        <w:rPr>
          <w:sz w:val="22"/>
          <w:szCs w:val="22"/>
          <w:lang w:val="en-GB"/>
        </w:rPr>
        <w:t>est orders</w:t>
      </w:r>
      <w:bookmarkEnd w:id="20"/>
    </w:p>
    <w:p w:rsidR="0063483F" w:rsidRDefault="000E5A56" w:rsidP="006B5BE3">
      <w:pPr>
        <w:spacing w:line="360" w:lineRule="auto"/>
        <w:jc w:val="both"/>
        <w:rPr>
          <w:sz w:val="22"/>
          <w:szCs w:val="22"/>
          <w:lang w:val="en-GB"/>
        </w:rPr>
      </w:pPr>
      <w:r>
        <w:rPr>
          <w:sz w:val="22"/>
          <w:szCs w:val="22"/>
          <w:lang w:val="en-GB"/>
        </w:rPr>
        <w:t>To place t</w:t>
      </w:r>
      <w:r w:rsidR="00CB0361">
        <w:rPr>
          <w:sz w:val="22"/>
          <w:szCs w:val="22"/>
          <w:lang w:val="en-GB"/>
        </w:rPr>
        <w:t xml:space="preserve">he test orders I </w:t>
      </w:r>
      <w:r w:rsidR="00D31AF4">
        <w:rPr>
          <w:sz w:val="22"/>
          <w:szCs w:val="22"/>
          <w:lang w:val="en-GB"/>
        </w:rPr>
        <w:t>first created a Gmail account (</w:t>
      </w:r>
      <w:r w:rsidR="00D31AF4" w:rsidRPr="00D31AF4">
        <w:rPr>
          <w:sz w:val="22"/>
          <w:szCs w:val="22"/>
          <w:lang w:val="en-GB"/>
        </w:rPr>
        <w:t>test.krg.st@gmail.com</w:t>
      </w:r>
      <w:r w:rsidR="00D31AF4">
        <w:rPr>
          <w:sz w:val="22"/>
          <w:szCs w:val="22"/>
          <w:lang w:val="en-GB"/>
        </w:rPr>
        <w:t xml:space="preserve">) and next </w:t>
      </w:r>
      <w:r w:rsidR="00CB0361">
        <w:rPr>
          <w:sz w:val="22"/>
          <w:szCs w:val="22"/>
          <w:lang w:val="en-GB"/>
        </w:rPr>
        <w:t>a</w:t>
      </w:r>
      <w:r w:rsidR="00D31AF4">
        <w:rPr>
          <w:sz w:val="22"/>
          <w:szCs w:val="22"/>
          <w:lang w:val="en-GB"/>
        </w:rPr>
        <w:t xml:space="preserve"> Foto Klein</w:t>
      </w:r>
      <w:r w:rsidR="00CB0361">
        <w:rPr>
          <w:sz w:val="22"/>
          <w:szCs w:val="22"/>
          <w:lang w:val="en-GB"/>
        </w:rPr>
        <w:t xml:space="preserve"> account in which my sur name states “Test Order”. This way employees can directly see that this product does not actually have to be send</w:t>
      </w:r>
      <w:r w:rsidR="00F5084B">
        <w:rPr>
          <w:sz w:val="22"/>
          <w:szCs w:val="22"/>
          <w:lang w:val="en-GB"/>
        </w:rPr>
        <w:t xml:space="preserve"> along with the courier</w:t>
      </w:r>
      <w:r w:rsidR="00CB0361">
        <w:rPr>
          <w:sz w:val="22"/>
          <w:szCs w:val="22"/>
          <w:lang w:val="en-GB"/>
        </w:rPr>
        <w:t xml:space="preserve">. </w:t>
      </w:r>
      <w:r w:rsidR="00D31AF4">
        <w:rPr>
          <w:sz w:val="22"/>
          <w:szCs w:val="22"/>
          <w:lang w:val="en-GB"/>
        </w:rPr>
        <w:t>I put in my own address details to be sure that the product is picked and put ready for delivery.</w:t>
      </w:r>
      <w:r w:rsidR="0063483F">
        <w:rPr>
          <w:sz w:val="22"/>
          <w:szCs w:val="22"/>
          <w:lang w:val="en-GB"/>
        </w:rPr>
        <w:t xml:space="preserve"> </w:t>
      </w:r>
      <w:r w:rsidR="00D31AF4">
        <w:rPr>
          <w:sz w:val="22"/>
          <w:szCs w:val="22"/>
          <w:lang w:val="en-GB"/>
        </w:rPr>
        <w:t xml:space="preserve">I will test </w:t>
      </w:r>
      <w:r w:rsidR="0063483F">
        <w:rPr>
          <w:sz w:val="22"/>
          <w:szCs w:val="22"/>
          <w:lang w:val="en-GB"/>
        </w:rPr>
        <w:t xml:space="preserve">every possible customer contact flow with respect to ordering via the </w:t>
      </w:r>
      <w:r w:rsidR="009A04C3">
        <w:rPr>
          <w:sz w:val="22"/>
          <w:szCs w:val="22"/>
          <w:lang w:val="en-GB"/>
        </w:rPr>
        <w:t>webshop</w:t>
      </w:r>
      <w:r w:rsidR="008F125A">
        <w:rPr>
          <w:sz w:val="22"/>
          <w:szCs w:val="22"/>
          <w:lang w:val="en-GB"/>
        </w:rPr>
        <w:t xml:space="preserve"> and the return contact flow</w:t>
      </w:r>
      <w:r w:rsidR="0063483F">
        <w:rPr>
          <w:sz w:val="22"/>
          <w:szCs w:val="22"/>
          <w:lang w:val="en-GB"/>
        </w:rPr>
        <w:t>.</w:t>
      </w:r>
      <w:r w:rsidR="002B0096">
        <w:rPr>
          <w:sz w:val="22"/>
          <w:szCs w:val="22"/>
          <w:lang w:val="en-GB"/>
        </w:rPr>
        <w:t xml:space="preserve"> </w:t>
      </w:r>
      <w:r w:rsidR="0063483F">
        <w:rPr>
          <w:sz w:val="22"/>
          <w:szCs w:val="22"/>
          <w:lang w:val="en-GB"/>
        </w:rPr>
        <w:t xml:space="preserve">These test orders </w:t>
      </w:r>
      <w:r w:rsidR="002B0096">
        <w:rPr>
          <w:sz w:val="22"/>
          <w:szCs w:val="22"/>
          <w:lang w:val="en-GB"/>
        </w:rPr>
        <w:t xml:space="preserve">can be seen in Figure </w:t>
      </w:r>
      <w:r w:rsidR="00D226F9">
        <w:rPr>
          <w:sz w:val="22"/>
          <w:szCs w:val="22"/>
          <w:lang w:val="en-GB"/>
        </w:rPr>
        <w:t>16</w:t>
      </w:r>
      <w:r w:rsidR="0063483F">
        <w:rPr>
          <w:sz w:val="22"/>
          <w:szCs w:val="22"/>
          <w:lang w:val="en-GB"/>
        </w:rPr>
        <w:t>.</w:t>
      </w:r>
    </w:p>
    <w:p w:rsidR="0063483F" w:rsidRPr="00161F2D" w:rsidRDefault="0063483F" w:rsidP="0063483F">
      <w:pPr>
        <w:spacing w:line="360" w:lineRule="auto"/>
        <w:jc w:val="both"/>
        <w:rPr>
          <w:b/>
          <w:color w:val="365F91" w:themeColor="accent1" w:themeShade="BF"/>
          <w:sz w:val="22"/>
          <w:szCs w:val="22"/>
          <w:lang w:val="en-GB"/>
        </w:rPr>
      </w:pPr>
      <w:r w:rsidRPr="00161F2D">
        <w:rPr>
          <w:b/>
          <w:color w:val="365F91" w:themeColor="accent1" w:themeShade="BF"/>
          <w:sz w:val="22"/>
          <w:szCs w:val="22"/>
          <w:lang w:val="en-GB"/>
        </w:rPr>
        <w:t xml:space="preserve">Figure </w:t>
      </w:r>
      <w:r>
        <w:rPr>
          <w:b/>
          <w:color w:val="365F91" w:themeColor="accent1" w:themeShade="BF"/>
          <w:sz w:val="22"/>
          <w:szCs w:val="22"/>
          <w:lang w:val="en-GB"/>
        </w:rPr>
        <w:t>16</w:t>
      </w:r>
      <w:r w:rsidRPr="00161F2D">
        <w:rPr>
          <w:b/>
          <w:color w:val="365F91" w:themeColor="accent1" w:themeShade="BF"/>
          <w:sz w:val="22"/>
          <w:szCs w:val="22"/>
          <w:lang w:val="en-GB"/>
        </w:rPr>
        <w:t>: Test orders Klein Retail Group</w:t>
      </w:r>
    </w:p>
    <w:p w:rsidR="0063483F" w:rsidRDefault="0063483F" w:rsidP="0063483F">
      <w:pPr>
        <w:spacing w:line="360" w:lineRule="auto"/>
        <w:rPr>
          <w:sz w:val="22"/>
          <w:szCs w:val="22"/>
          <w:lang w:val="en-GB"/>
        </w:rPr>
      </w:pPr>
      <w:r>
        <w:rPr>
          <w:noProof/>
          <w:sz w:val="22"/>
          <w:szCs w:val="22"/>
          <w:lang w:val="en-GB" w:eastAsia="en-GB"/>
        </w:rPr>
        <w:drawing>
          <wp:inline distT="0" distB="0" distL="0" distR="0" wp14:anchorId="56667BF1" wp14:editId="34ADC290">
            <wp:extent cx="5231130" cy="2030819"/>
            <wp:effectExtent l="38100" t="0" r="45720" b="7620"/>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2" r:lo="rId63" r:qs="rId64" r:cs="rId65"/>
              </a:graphicData>
            </a:graphic>
          </wp:inline>
        </w:drawing>
      </w:r>
    </w:p>
    <w:p w:rsidR="000469E5" w:rsidRDefault="00460B8D" w:rsidP="006B5BE3">
      <w:pPr>
        <w:spacing w:line="360" w:lineRule="auto"/>
        <w:jc w:val="both"/>
        <w:rPr>
          <w:sz w:val="22"/>
          <w:szCs w:val="22"/>
          <w:lang w:val="en-GB"/>
        </w:rPr>
      </w:pPr>
      <w:r>
        <w:rPr>
          <w:sz w:val="22"/>
          <w:szCs w:val="22"/>
          <w:lang w:val="en-GB"/>
        </w:rPr>
        <w:t xml:space="preserve">First the </w:t>
      </w:r>
      <w:r w:rsidR="00331575">
        <w:rPr>
          <w:sz w:val="22"/>
          <w:szCs w:val="22"/>
          <w:lang w:val="en-GB"/>
        </w:rPr>
        <w:t>products that are in</w:t>
      </w:r>
      <w:r>
        <w:rPr>
          <w:sz w:val="22"/>
          <w:szCs w:val="22"/>
          <w:lang w:val="en-GB"/>
        </w:rPr>
        <w:t xml:space="preserve"> stock. These products can be ordered for same day</w:t>
      </w:r>
      <w:r w:rsidR="00331575">
        <w:rPr>
          <w:sz w:val="22"/>
          <w:szCs w:val="22"/>
          <w:lang w:val="en-GB"/>
        </w:rPr>
        <w:t xml:space="preserve"> delivery </w:t>
      </w:r>
      <w:r>
        <w:rPr>
          <w:sz w:val="22"/>
          <w:szCs w:val="22"/>
          <w:lang w:val="en-GB"/>
        </w:rPr>
        <w:t xml:space="preserve">(until 15:00h) and next day </w:t>
      </w:r>
      <w:r w:rsidR="00331575">
        <w:rPr>
          <w:sz w:val="22"/>
          <w:szCs w:val="22"/>
          <w:lang w:val="en-GB"/>
        </w:rPr>
        <w:t xml:space="preserve">delivery </w:t>
      </w:r>
      <w:r>
        <w:rPr>
          <w:sz w:val="22"/>
          <w:szCs w:val="22"/>
          <w:lang w:val="en-GB"/>
        </w:rPr>
        <w:t>(until 2</w:t>
      </w:r>
      <w:r w:rsidR="00284448">
        <w:rPr>
          <w:sz w:val="22"/>
          <w:szCs w:val="22"/>
          <w:lang w:val="en-GB"/>
        </w:rPr>
        <w:t>2</w:t>
      </w:r>
      <w:r>
        <w:rPr>
          <w:sz w:val="22"/>
          <w:szCs w:val="22"/>
          <w:lang w:val="en-GB"/>
        </w:rPr>
        <w:t>:00h</w:t>
      </w:r>
      <w:r w:rsidR="00284448">
        <w:rPr>
          <w:sz w:val="22"/>
          <w:szCs w:val="22"/>
          <w:lang w:val="en-GB"/>
        </w:rPr>
        <w:t>, in case of TV until 20:00h</w:t>
      </w:r>
      <w:r>
        <w:rPr>
          <w:sz w:val="22"/>
          <w:szCs w:val="22"/>
          <w:lang w:val="en-GB"/>
        </w:rPr>
        <w:t xml:space="preserve">). </w:t>
      </w:r>
      <w:r w:rsidR="00224FF2">
        <w:rPr>
          <w:sz w:val="22"/>
          <w:szCs w:val="22"/>
          <w:lang w:val="en-GB"/>
        </w:rPr>
        <w:t xml:space="preserve">Furthermore, the product can be delivered through </w:t>
      </w:r>
      <w:r w:rsidR="00B00C31">
        <w:rPr>
          <w:sz w:val="22"/>
          <w:szCs w:val="22"/>
          <w:lang w:val="en-GB"/>
        </w:rPr>
        <w:t>PostNL</w:t>
      </w:r>
      <w:r w:rsidR="00224FF2">
        <w:rPr>
          <w:sz w:val="22"/>
          <w:szCs w:val="22"/>
          <w:lang w:val="en-GB"/>
        </w:rPr>
        <w:t xml:space="preserve"> or Thijse, or the product can be picked up at a store. </w:t>
      </w:r>
      <w:r w:rsidR="00AC6C71">
        <w:rPr>
          <w:sz w:val="22"/>
          <w:szCs w:val="22"/>
          <w:lang w:val="en-GB"/>
        </w:rPr>
        <w:t xml:space="preserve">If a product is delivered via </w:t>
      </w:r>
      <w:r w:rsidR="00B00C31">
        <w:rPr>
          <w:sz w:val="22"/>
          <w:szCs w:val="22"/>
          <w:lang w:val="en-GB"/>
        </w:rPr>
        <w:t>PostNL</w:t>
      </w:r>
      <w:r w:rsidR="00AC6C71">
        <w:rPr>
          <w:sz w:val="22"/>
          <w:szCs w:val="22"/>
          <w:lang w:val="en-GB"/>
        </w:rPr>
        <w:t xml:space="preserve"> there is the possibility of doing that by either courier or post man.</w:t>
      </w:r>
      <w:r w:rsidR="000A3BDC">
        <w:rPr>
          <w:sz w:val="22"/>
          <w:szCs w:val="22"/>
          <w:lang w:val="en-GB"/>
        </w:rPr>
        <w:t xml:space="preserve"> The </w:t>
      </w:r>
      <w:r w:rsidR="00AC6C71">
        <w:rPr>
          <w:sz w:val="22"/>
          <w:szCs w:val="22"/>
          <w:lang w:val="en-GB"/>
        </w:rPr>
        <w:t>latter will be used if the product is small enough to be deliver</w:t>
      </w:r>
      <w:r w:rsidR="000469E5">
        <w:rPr>
          <w:sz w:val="22"/>
          <w:szCs w:val="22"/>
          <w:lang w:val="en-GB"/>
        </w:rPr>
        <w:t>ed through the mailbox.</w:t>
      </w:r>
      <w:r w:rsidR="000A3BDC" w:rsidRPr="000A3BDC">
        <w:rPr>
          <w:sz w:val="22"/>
          <w:szCs w:val="22"/>
          <w:lang w:val="en-GB"/>
        </w:rPr>
        <w:t xml:space="preserve"> </w:t>
      </w:r>
      <w:r w:rsidR="000A3BDC">
        <w:rPr>
          <w:sz w:val="22"/>
          <w:szCs w:val="22"/>
          <w:lang w:val="en-GB"/>
        </w:rPr>
        <w:t>The decision if a product will be send by courier or post man will be made by PostNL.</w:t>
      </w:r>
    </w:p>
    <w:p w:rsidR="00D31AF4" w:rsidRDefault="000469E5" w:rsidP="006B5BE3">
      <w:pPr>
        <w:spacing w:line="360" w:lineRule="auto"/>
        <w:jc w:val="both"/>
        <w:rPr>
          <w:sz w:val="22"/>
          <w:szCs w:val="22"/>
          <w:lang w:val="en-GB"/>
        </w:rPr>
      </w:pPr>
      <w:r>
        <w:rPr>
          <w:sz w:val="22"/>
          <w:szCs w:val="22"/>
          <w:lang w:val="en-GB"/>
        </w:rPr>
        <w:t xml:space="preserve">On the other </w:t>
      </w:r>
      <w:r w:rsidR="0023618B">
        <w:rPr>
          <w:sz w:val="22"/>
          <w:szCs w:val="22"/>
          <w:lang w:val="en-GB"/>
        </w:rPr>
        <w:t>hand,</w:t>
      </w:r>
      <w:r>
        <w:rPr>
          <w:sz w:val="22"/>
          <w:szCs w:val="22"/>
          <w:lang w:val="en-GB"/>
        </w:rPr>
        <w:t xml:space="preserve"> a product can be out of stock. This means that either there is still stock in the </w:t>
      </w:r>
      <w:r w:rsidR="00937CD2">
        <w:rPr>
          <w:sz w:val="22"/>
          <w:szCs w:val="22"/>
          <w:lang w:val="en-GB"/>
        </w:rPr>
        <w:t xml:space="preserve">central </w:t>
      </w:r>
      <w:r>
        <w:rPr>
          <w:sz w:val="22"/>
          <w:szCs w:val="22"/>
          <w:lang w:val="en-GB"/>
        </w:rPr>
        <w:t xml:space="preserve">warehouse </w:t>
      </w:r>
      <w:r w:rsidR="00937CD2">
        <w:rPr>
          <w:sz w:val="22"/>
          <w:szCs w:val="22"/>
          <w:lang w:val="en-GB"/>
        </w:rPr>
        <w:t xml:space="preserve">but not in the store </w:t>
      </w:r>
      <w:r>
        <w:rPr>
          <w:sz w:val="22"/>
          <w:szCs w:val="22"/>
          <w:lang w:val="en-GB"/>
        </w:rPr>
        <w:t xml:space="preserve">or </w:t>
      </w:r>
      <w:r w:rsidR="00937CD2">
        <w:rPr>
          <w:sz w:val="22"/>
          <w:szCs w:val="22"/>
          <w:lang w:val="en-GB"/>
        </w:rPr>
        <w:t xml:space="preserve">the product is out of stock in </w:t>
      </w:r>
      <w:r w:rsidR="001F56C0">
        <w:rPr>
          <w:sz w:val="22"/>
          <w:szCs w:val="22"/>
          <w:lang w:val="en-GB"/>
        </w:rPr>
        <w:t xml:space="preserve">both </w:t>
      </w:r>
      <w:r w:rsidR="00937CD2">
        <w:rPr>
          <w:sz w:val="22"/>
          <w:szCs w:val="22"/>
          <w:lang w:val="en-GB"/>
        </w:rPr>
        <w:t>the central warehouse</w:t>
      </w:r>
      <w:r w:rsidR="001F56C0">
        <w:rPr>
          <w:sz w:val="22"/>
          <w:szCs w:val="22"/>
          <w:lang w:val="en-GB"/>
        </w:rPr>
        <w:t xml:space="preserve"> and stores</w:t>
      </w:r>
      <w:r>
        <w:rPr>
          <w:sz w:val="22"/>
          <w:szCs w:val="22"/>
          <w:lang w:val="en-GB"/>
        </w:rPr>
        <w:t xml:space="preserve">. If there is stock in the central warehouse, the only </w:t>
      </w:r>
      <w:r w:rsidR="009E52CF">
        <w:rPr>
          <w:sz w:val="22"/>
          <w:szCs w:val="22"/>
          <w:lang w:val="en-GB"/>
        </w:rPr>
        <w:t xml:space="preserve">option </w:t>
      </w:r>
      <w:r>
        <w:rPr>
          <w:sz w:val="22"/>
          <w:szCs w:val="22"/>
          <w:lang w:val="en-GB"/>
        </w:rPr>
        <w:t xml:space="preserve">the customer can choose is to pick up the product at a store. The product will then be send from the central warehouse to the store where the customer wants to pick up his order. This will take </w:t>
      </w:r>
      <w:r w:rsidR="00A14293">
        <w:rPr>
          <w:sz w:val="22"/>
          <w:szCs w:val="22"/>
          <w:lang w:val="en-GB"/>
        </w:rPr>
        <w:t>one to three</w:t>
      </w:r>
      <w:r>
        <w:rPr>
          <w:sz w:val="22"/>
          <w:szCs w:val="22"/>
          <w:lang w:val="en-GB"/>
        </w:rPr>
        <w:t xml:space="preserve"> days. If there is no stock at all, the customer can choose to</w:t>
      </w:r>
      <w:r w:rsidR="002A3B72">
        <w:rPr>
          <w:sz w:val="22"/>
          <w:szCs w:val="22"/>
          <w:lang w:val="en-GB"/>
        </w:rPr>
        <w:t xml:space="preserve"> make a Foto Klein account </w:t>
      </w:r>
      <w:r>
        <w:rPr>
          <w:sz w:val="22"/>
          <w:szCs w:val="22"/>
          <w:lang w:val="en-GB"/>
        </w:rPr>
        <w:t>and wait for an email that</w:t>
      </w:r>
      <w:r w:rsidR="001F56C0">
        <w:rPr>
          <w:sz w:val="22"/>
          <w:szCs w:val="22"/>
          <w:lang w:val="en-GB"/>
        </w:rPr>
        <w:t xml:space="preserve"> the product is in stock again.</w:t>
      </w:r>
    </w:p>
    <w:p w:rsidR="002A3B72" w:rsidRDefault="0058247E" w:rsidP="006B5BE3">
      <w:pPr>
        <w:spacing w:line="360" w:lineRule="auto"/>
        <w:jc w:val="both"/>
        <w:rPr>
          <w:sz w:val="22"/>
          <w:szCs w:val="22"/>
          <w:lang w:val="en-GB"/>
        </w:rPr>
      </w:pPr>
      <w:r>
        <w:rPr>
          <w:sz w:val="22"/>
          <w:szCs w:val="22"/>
          <w:lang w:val="en-GB"/>
        </w:rPr>
        <w:t xml:space="preserve">A same day </w:t>
      </w:r>
      <w:r w:rsidR="00214AD8">
        <w:rPr>
          <w:sz w:val="22"/>
          <w:szCs w:val="22"/>
          <w:lang w:val="en-GB"/>
        </w:rPr>
        <w:t xml:space="preserve">delivery </w:t>
      </w:r>
      <w:r>
        <w:rPr>
          <w:sz w:val="22"/>
          <w:szCs w:val="22"/>
          <w:lang w:val="en-GB"/>
        </w:rPr>
        <w:t xml:space="preserve">order </w:t>
      </w:r>
      <w:r w:rsidR="00900409">
        <w:rPr>
          <w:sz w:val="22"/>
          <w:szCs w:val="22"/>
          <w:lang w:val="en-GB"/>
        </w:rPr>
        <w:t>can</w:t>
      </w:r>
      <w:r>
        <w:rPr>
          <w:sz w:val="22"/>
          <w:szCs w:val="22"/>
          <w:lang w:val="en-GB"/>
        </w:rPr>
        <w:t xml:space="preserve"> be placed via </w:t>
      </w:r>
      <w:r w:rsidR="00B00C31">
        <w:rPr>
          <w:sz w:val="22"/>
          <w:szCs w:val="22"/>
          <w:lang w:val="en-GB"/>
        </w:rPr>
        <w:t>PostNL</w:t>
      </w:r>
      <w:r>
        <w:rPr>
          <w:sz w:val="22"/>
          <w:szCs w:val="22"/>
          <w:lang w:val="en-GB"/>
        </w:rPr>
        <w:t xml:space="preserve"> </w:t>
      </w:r>
      <w:r w:rsidR="00900409">
        <w:rPr>
          <w:sz w:val="22"/>
          <w:szCs w:val="22"/>
          <w:lang w:val="en-GB"/>
        </w:rPr>
        <w:t>or</w:t>
      </w:r>
      <w:r>
        <w:rPr>
          <w:sz w:val="22"/>
          <w:szCs w:val="22"/>
          <w:lang w:val="en-GB"/>
        </w:rPr>
        <w:t xml:space="preserve"> Thijse. </w:t>
      </w:r>
      <w:r w:rsidR="00723568">
        <w:rPr>
          <w:sz w:val="22"/>
          <w:szCs w:val="22"/>
          <w:lang w:val="en-GB"/>
        </w:rPr>
        <w:t xml:space="preserve">Through </w:t>
      </w:r>
      <w:r w:rsidR="00B00C31">
        <w:rPr>
          <w:sz w:val="22"/>
          <w:szCs w:val="22"/>
          <w:lang w:val="en-GB"/>
        </w:rPr>
        <w:t>PostNL</w:t>
      </w:r>
      <w:r w:rsidR="00723568">
        <w:rPr>
          <w:sz w:val="22"/>
          <w:szCs w:val="22"/>
          <w:lang w:val="en-GB"/>
        </w:rPr>
        <w:t xml:space="preserve">, Thijse </w:t>
      </w:r>
      <w:r w:rsidR="00900409">
        <w:rPr>
          <w:sz w:val="22"/>
          <w:szCs w:val="22"/>
          <w:lang w:val="en-GB"/>
        </w:rPr>
        <w:t>or</w:t>
      </w:r>
      <w:r w:rsidR="00723568">
        <w:rPr>
          <w:sz w:val="22"/>
          <w:szCs w:val="22"/>
          <w:lang w:val="en-GB"/>
        </w:rPr>
        <w:t xml:space="preserve"> the stores a next day delivery </w:t>
      </w:r>
      <w:r w:rsidR="00900409">
        <w:rPr>
          <w:sz w:val="22"/>
          <w:szCs w:val="22"/>
          <w:lang w:val="en-GB"/>
        </w:rPr>
        <w:t>can</w:t>
      </w:r>
      <w:r w:rsidR="00723568">
        <w:rPr>
          <w:sz w:val="22"/>
          <w:szCs w:val="22"/>
          <w:lang w:val="en-GB"/>
        </w:rPr>
        <w:t xml:space="preserve"> be placed. A next day delivery through </w:t>
      </w:r>
      <w:r w:rsidR="00B00C31">
        <w:rPr>
          <w:sz w:val="22"/>
          <w:szCs w:val="22"/>
          <w:lang w:val="en-GB"/>
        </w:rPr>
        <w:t>PostNL</w:t>
      </w:r>
      <w:r w:rsidR="00723568">
        <w:rPr>
          <w:sz w:val="22"/>
          <w:szCs w:val="22"/>
          <w:lang w:val="en-GB"/>
        </w:rPr>
        <w:t xml:space="preserve"> can be divided into a courier and a mailbox delivery. Products that are small enough will be delivered through the mailbox by the postman</w:t>
      </w:r>
      <w:r w:rsidR="002A095B">
        <w:rPr>
          <w:sz w:val="22"/>
          <w:szCs w:val="22"/>
          <w:lang w:val="en-GB"/>
        </w:rPr>
        <w:t>, if not they will be delivered by courier</w:t>
      </w:r>
      <w:r w:rsidR="00723568">
        <w:rPr>
          <w:sz w:val="22"/>
          <w:szCs w:val="22"/>
          <w:lang w:val="en-GB"/>
        </w:rPr>
        <w:t xml:space="preserve">. </w:t>
      </w:r>
      <w:r w:rsidR="00920E05">
        <w:rPr>
          <w:sz w:val="22"/>
          <w:szCs w:val="22"/>
          <w:lang w:val="en-GB"/>
        </w:rPr>
        <w:t xml:space="preserve">A </w:t>
      </w:r>
      <w:r w:rsidR="00A14293">
        <w:rPr>
          <w:sz w:val="22"/>
          <w:szCs w:val="22"/>
          <w:lang w:val="en-GB"/>
        </w:rPr>
        <w:t>one to three</w:t>
      </w:r>
      <w:r w:rsidR="002A095B">
        <w:rPr>
          <w:sz w:val="22"/>
          <w:szCs w:val="22"/>
          <w:lang w:val="en-GB"/>
        </w:rPr>
        <w:t xml:space="preserve"> </w:t>
      </w:r>
      <w:r w:rsidR="00920E05">
        <w:rPr>
          <w:sz w:val="22"/>
          <w:szCs w:val="22"/>
          <w:lang w:val="en-GB"/>
        </w:rPr>
        <w:t>days</w:t>
      </w:r>
      <w:r w:rsidR="002A095B">
        <w:rPr>
          <w:sz w:val="22"/>
          <w:szCs w:val="22"/>
          <w:lang w:val="en-GB"/>
        </w:rPr>
        <w:t xml:space="preserve"> </w:t>
      </w:r>
      <w:r w:rsidR="00920E05">
        <w:rPr>
          <w:sz w:val="22"/>
          <w:szCs w:val="22"/>
          <w:lang w:val="en-GB"/>
        </w:rPr>
        <w:t xml:space="preserve">delivery order </w:t>
      </w:r>
      <w:r w:rsidR="002A3B72">
        <w:rPr>
          <w:sz w:val="22"/>
          <w:szCs w:val="22"/>
          <w:lang w:val="en-GB"/>
        </w:rPr>
        <w:t xml:space="preserve">can be placed and picked up at a store. Most of the time a product can only be delivered at </w:t>
      </w:r>
      <w:r w:rsidR="0071509F">
        <w:rPr>
          <w:sz w:val="22"/>
          <w:szCs w:val="22"/>
          <w:lang w:val="en-GB"/>
        </w:rPr>
        <w:t xml:space="preserve">the customer’s </w:t>
      </w:r>
      <w:r w:rsidR="002A3B72">
        <w:rPr>
          <w:sz w:val="22"/>
          <w:szCs w:val="22"/>
          <w:lang w:val="en-GB"/>
        </w:rPr>
        <w:t xml:space="preserve">home </w:t>
      </w:r>
      <w:r w:rsidR="0071509F">
        <w:rPr>
          <w:sz w:val="22"/>
          <w:szCs w:val="22"/>
          <w:lang w:val="en-GB"/>
        </w:rPr>
        <w:t xml:space="preserve">address </w:t>
      </w:r>
      <w:r w:rsidR="002A3B72">
        <w:rPr>
          <w:sz w:val="22"/>
          <w:szCs w:val="22"/>
          <w:lang w:val="en-GB"/>
        </w:rPr>
        <w:t>when it is available in all of the 3</w:t>
      </w:r>
      <w:r w:rsidR="007D6755">
        <w:rPr>
          <w:sz w:val="22"/>
          <w:szCs w:val="22"/>
          <w:lang w:val="en-GB"/>
        </w:rPr>
        <w:t>7</w:t>
      </w:r>
      <w:r w:rsidR="002A3B72">
        <w:rPr>
          <w:sz w:val="22"/>
          <w:szCs w:val="22"/>
          <w:lang w:val="en-GB"/>
        </w:rPr>
        <w:t xml:space="preserve"> stores and is in stock at the central warehouse. The next day </w:t>
      </w:r>
      <w:r w:rsidR="0071509F">
        <w:rPr>
          <w:sz w:val="22"/>
          <w:szCs w:val="22"/>
          <w:lang w:val="en-GB"/>
        </w:rPr>
        <w:t xml:space="preserve">delivery </w:t>
      </w:r>
      <w:r w:rsidR="002A3B72">
        <w:rPr>
          <w:sz w:val="22"/>
          <w:szCs w:val="22"/>
          <w:lang w:val="en-GB"/>
        </w:rPr>
        <w:t xml:space="preserve">orders via </w:t>
      </w:r>
      <w:r w:rsidR="00B00C31">
        <w:rPr>
          <w:sz w:val="22"/>
          <w:szCs w:val="22"/>
          <w:lang w:val="en-GB"/>
        </w:rPr>
        <w:t>PostNL</w:t>
      </w:r>
      <w:r w:rsidR="0071509F">
        <w:rPr>
          <w:sz w:val="22"/>
          <w:szCs w:val="22"/>
          <w:lang w:val="en-GB"/>
        </w:rPr>
        <w:t xml:space="preserve"> </w:t>
      </w:r>
      <w:r w:rsidR="002A3B72">
        <w:rPr>
          <w:sz w:val="22"/>
          <w:szCs w:val="22"/>
          <w:lang w:val="en-GB"/>
        </w:rPr>
        <w:t xml:space="preserve">will actually </w:t>
      </w:r>
      <w:r w:rsidR="0071509F">
        <w:rPr>
          <w:sz w:val="22"/>
          <w:szCs w:val="22"/>
          <w:lang w:val="en-GB"/>
        </w:rPr>
        <w:t xml:space="preserve">be </w:t>
      </w:r>
      <w:r w:rsidR="002A3B72">
        <w:rPr>
          <w:sz w:val="22"/>
          <w:szCs w:val="22"/>
          <w:lang w:val="en-GB"/>
        </w:rPr>
        <w:t xml:space="preserve">send to my home address. </w:t>
      </w:r>
      <w:r w:rsidR="009E52CF">
        <w:rPr>
          <w:sz w:val="22"/>
          <w:szCs w:val="22"/>
          <w:lang w:val="en-GB"/>
        </w:rPr>
        <w:t>T</w:t>
      </w:r>
      <w:r w:rsidR="002A3B72">
        <w:rPr>
          <w:sz w:val="22"/>
          <w:szCs w:val="22"/>
          <w:lang w:val="en-GB"/>
        </w:rPr>
        <w:t>hat way I</w:t>
      </w:r>
      <w:r w:rsidR="0071509F">
        <w:rPr>
          <w:sz w:val="22"/>
          <w:szCs w:val="22"/>
          <w:lang w:val="en-GB"/>
        </w:rPr>
        <w:t xml:space="preserve"> know what the customer contact flow is when a product is actually send along with PostNL a</w:t>
      </w:r>
      <w:r w:rsidR="00DC6FC7">
        <w:rPr>
          <w:sz w:val="22"/>
          <w:szCs w:val="22"/>
          <w:lang w:val="en-GB"/>
        </w:rPr>
        <w:t>nd I do not have to assume what happens</w:t>
      </w:r>
      <w:r w:rsidR="003438AA">
        <w:rPr>
          <w:sz w:val="22"/>
          <w:szCs w:val="22"/>
          <w:lang w:val="en-GB"/>
        </w:rPr>
        <w:t xml:space="preserve"> when the product leaves the central warehouse</w:t>
      </w:r>
      <w:r w:rsidR="00DC6FC7">
        <w:rPr>
          <w:sz w:val="22"/>
          <w:szCs w:val="22"/>
          <w:lang w:val="en-GB"/>
        </w:rPr>
        <w:t>. When I have received the product I</w:t>
      </w:r>
      <w:r w:rsidR="002A3B72">
        <w:rPr>
          <w:sz w:val="22"/>
          <w:szCs w:val="22"/>
          <w:lang w:val="en-GB"/>
        </w:rPr>
        <w:t xml:space="preserve"> can also test the customer contact </w:t>
      </w:r>
      <w:r w:rsidR="0071509F">
        <w:rPr>
          <w:sz w:val="22"/>
          <w:szCs w:val="22"/>
          <w:lang w:val="en-GB"/>
        </w:rPr>
        <w:t xml:space="preserve">flow </w:t>
      </w:r>
      <w:r w:rsidR="002A3B72">
        <w:rPr>
          <w:sz w:val="22"/>
          <w:szCs w:val="22"/>
          <w:lang w:val="en-GB"/>
        </w:rPr>
        <w:t>when a product is returned to the central warehouse.</w:t>
      </w:r>
    </w:p>
    <w:p w:rsidR="00E02882" w:rsidRPr="0074219F" w:rsidRDefault="00AE4122" w:rsidP="00070FF7">
      <w:pPr>
        <w:pStyle w:val="Heading2"/>
        <w:spacing w:line="360" w:lineRule="auto"/>
        <w:rPr>
          <w:sz w:val="22"/>
          <w:szCs w:val="22"/>
          <w:lang w:val="en-GB"/>
        </w:rPr>
      </w:pPr>
      <w:bookmarkStart w:id="21" w:name="_Toc433199274"/>
      <w:r>
        <w:rPr>
          <w:sz w:val="22"/>
          <w:szCs w:val="22"/>
          <w:lang w:val="en-GB"/>
        </w:rPr>
        <w:t>4</w:t>
      </w:r>
      <w:r w:rsidR="00494C1C" w:rsidRPr="0074219F">
        <w:rPr>
          <w:sz w:val="22"/>
          <w:szCs w:val="22"/>
          <w:lang w:val="en-GB"/>
        </w:rPr>
        <w:t>.</w:t>
      </w:r>
      <w:r w:rsidR="00070FF7" w:rsidRPr="0074219F">
        <w:rPr>
          <w:sz w:val="22"/>
          <w:szCs w:val="22"/>
          <w:lang w:val="en-GB"/>
        </w:rPr>
        <w:t>2</w:t>
      </w:r>
      <w:r w:rsidR="00494C1C" w:rsidRPr="0074219F">
        <w:rPr>
          <w:sz w:val="22"/>
          <w:szCs w:val="22"/>
          <w:lang w:val="en-GB"/>
        </w:rPr>
        <w:t xml:space="preserve"> Results</w:t>
      </w:r>
      <w:bookmarkEnd w:id="21"/>
    </w:p>
    <w:p w:rsidR="0037355C" w:rsidRPr="0037355C" w:rsidRDefault="0037355C" w:rsidP="0037355C">
      <w:pPr>
        <w:spacing w:line="360" w:lineRule="auto"/>
        <w:jc w:val="both"/>
        <w:rPr>
          <w:sz w:val="22"/>
          <w:szCs w:val="22"/>
          <w:lang w:val="en-GB"/>
        </w:rPr>
      </w:pPr>
      <w:r w:rsidRPr="0037355C">
        <w:rPr>
          <w:sz w:val="22"/>
          <w:szCs w:val="22"/>
          <w:lang w:val="en-GB"/>
        </w:rPr>
        <w:t>This section will describe the customer contact flows</w:t>
      </w:r>
      <w:r w:rsidR="001132A5">
        <w:rPr>
          <w:sz w:val="22"/>
          <w:szCs w:val="22"/>
          <w:lang w:val="en-GB"/>
        </w:rPr>
        <w:t xml:space="preserve"> in detail</w:t>
      </w:r>
      <w:r w:rsidRPr="0037355C">
        <w:rPr>
          <w:sz w:val="22"/>
          <w:szCs w:val="22"/>
          <w:lang w:val="en-GB"/>
        </w:rPr>
        <w:t xml:space="preserve"> that arise when placing the </w:t>
      </w:r>
      <w:r w:rsidR="00D17104">
        <w:rPr>
          <w:sz w:val="22"/>
          <w:szCs w:val="22"/>
          <w:lang w:val="en-GB"/>
        </w:rPr>
        <w:t>earlier</w:t>
      </w:r>
      <w:r>
        <w:rPr>
          <w:sz w:val="22"/>
          <w:szCs w:val="22"/>
          <w:lang w:val="en-GB"/>
        </w:rPr>
        <w:t xml:space="preserve"> </w:t>
      </w:r>
      <w:r w:rsidR="00D17104">
        <w:rPr>
          <w:sz w:val="22"/>
          <w:szCs w:val="22"/>
          <w:lang w:val="en-GB"/>
        </w:rPr>
        <w:t xml:space="preserve">showed </w:t>
      </w:r>
      <w:r w:rsidR="001132A5">
        <w:rPr>
          <w:sz w:val="22"/>
          <w:szCs w:val="22"/>
          <w:lang w:val="en-GB"/>
        </w:rPr>
        <w:t xml:space="preserve">test orders </w:t>
      </w:r>
      <w:r>
        <w:rPr>
          <w:sz w:val="22"/>
          <w:szCs w:val="22"/>
          <w:lang w:val="en-GB"/>
        </w:rPr>
        <w:t xml:space="preserve">(Figure </w:t>
      </w:r>
      <w:r w:rsidR="009A0C18">
        <w:rPr>
          <w:sz w:val="22"/>
          <w:szCs w:val="22"/>
          <w:lang w:val="en-GB"/>
        </w:rPr>
        <w:t>16</w:t>
      </w:r>
      <w:r>
        <w:rPr>
          <w:sz w:val="22"/>
          <w:szCs w:val="22"/>
          <w:lang w:val="en-GB"/>
        </w:rPr>
        <w:t>).</w:t>
      </w:r>
      <w:r w:rsidR="00D17104">
        <w:rPr>
          <w:sz w:val="22"/>
          <w:szCs w:val="22"/>
          <w:lang w:val="en-GB"/>
        </w:rPr>
        <w:t xml:space="preserve"> There will be placed one test order for each possible situation.</w:t>
      </w:r>
      <w:r w:rsidR="0034549B">
        <w:rPr>
          <w:sz w:val="22"/>
          <w:szCs w:val="22"/>
          <w:lang w:val="en-GB"/>
        </w:rPr>
        <w:t xml:space="preserve"> Here I mainly refer to emails that are send to the customer to inform the customer about the order and delivery process.</w:t>
      </w:r>
      <w:r w:rsidR="0087649A">
        <w:rPr>
          <w:sz w:val="22"/>
          <w:szCs w:val="22"/>
          <w:lang w:val="en-GB"/>
        </w:rPr>
        <w:t xml:space="preserve"> Also phone calls and the customer’s Foto Klein account </w:t>
      </w:r>
      <w:r w:rsidR="009E3EE2">
        <w:rPr>
          <w:sz w:val="22"/>
          <w:szCs w:val="22"/>
          <w:lang w:val="en-GB"/>
        </w:rPr>
        <w:t>are</w:t>
      </w:r>
      <w:r w:rsidR="0087649A">
        <w:rPr>
          <w:sz w:val="22"/>
          <w:szCs w:val="22"/>
          <w:lang w:val="en-GB"/>
        </w:rPr>
        <w:t xml:space="preserve"> taken into account.</w:t>
      </w:r>
    </w:p>
    <w:p w:rsidR="00606BC5" w:rsidRPr="00016B0A" w:rsidRDefault="00AE4122" w:rsidP="000A7449">
      <w:pPr>
        <w:pStyle w:val="Heading3"/>
        <w:spacing w:line="360" w:lineRule="auto"/>
        <w:rPr>
          <w:sz w:val="22"/>
          <w:szCs w:val="22"/>
          <w:lang w:val="en-GB"/>
        </w:rPr>
      </w:pPr>
      <w:bookmarkStart w:id="22" w:name="_Toc423510933"/>
      <w:r>
        <w:rPr>
          <w:sz w:val="22"/>
          <w:szCs w:val="22"/>
          <w:lang w:val="en-GB"/>
        </w:rPr>
        <w:t>4</w:t>
      </w:r>
      <w:r w:rsidR="00070FF7" w:rsidRPr="00016B0A">
        <w:rPr>
          <w:sz w:val="22"/>
          <w:szCs w:val="22"/>
          <w:lang w:val="en-GB"/>
        </w:rPr>
        <w:t xml:space="preserve">.2.1 </w:t>
      </w:r>
      <w:r w:rsidR="0058247E" w:rsidRPr="00016B0A">
        <w:rPr>
          <w:sz w:val="22"/>
          <w:szCs w:val="22"/>
          <w:lang w:val="en-GB"/>
        </w:rPr>
        <w:t xml:space="preserve">Same day </w:t>
      </w:r>
      <w:r w:rsidR="000D2954" w:rsidRPr="00016B0A">
        <w:rPr>
          <w:sz w:val="22"/>
          <w:szCs w:val="22"/>
          <w:lang w:val="en-GB"/>
        </w:rPr>
        <w:t xml:space="preserve">– </w:t>
      </w:r>
      <w:r w:rsidR="00B00C31">
        <w:rPr>
          <w:sz w:val="22"/>
          <w:szCs w:val="22"/>
          <w:lang w:val="en-GB"/>
        </w:rPr>
        <w:t>PostNL</w:t>
      </w:r>
      <w:bookmarkEnd w:id="22"/>
    </w:p>
    <w:p w:rsidR="00D45565" w:rsidRDefault="00D45565" w:rsidP="0058247E">
      <w:pPr>
        <w:spacing w:line="360" w:lineRule="auto"/>
        <w:jc w:val="both"/>
        <w:rPr>
          <w:sz w:val="22"/>
          <w:szCs w:val="22"/>
          <w:lang w:val="en-GB"/>
        </w:rPr>
      </w:pPr>
      <w:r>
        <w:rPr>
          <w:sz w:val="22"/>
          <w:szCs w:val="22"/>
          <w:lang w:val="en-GB"/>
        </w:rPr>
        <w:t>A photo frame called “Silver Plated Diagonaal 10 x 15” is ordered on 22-06-2015, 23-06-2015 and 30-06-2015. The product was ordered several times, because in the first order a mistake was made and the order was cancelled right away because of that.</w:t>
      </w:r>
      <w:r w:rsidR="00007F44">
        <w:rPr>
          <w:sz w:val="22"/>
          <w:szCs w:val="22"/>
          <w:lang w:val="en-GB"/>
        </w:rPr>
        <w:t xml:space="preserve"> This product is in stock to be delivered at the customer’s home address and is in stock at the 37 Foto Klein stores. It is indicated that the product should be delivered at my home address and the same day. Furthermore, I choose the option to pay rembours. Same day delivery and paying rembours yields an extra payment of €9.95 and €</w:t>
      </w:r>
      <w:r w:rsidR="00007F44" w:rsidRPr="00577CB0">
        <w:rPr>
          <w:sz w:val="22"/>
          <w:szCs w:val="22"/>
          <w:lang w:val="en-GB"/>
        </w:rPr>
        <w:t>13.95 respectively</w:t>
      </w:r>
      <w:r w:rsidR="00007F44">
        <w:rPr>
          <w:sz w:val="22"/>
          <w:szCs w:val="22"/>
          <w:lang w:val="en-GB"/>
        </w:rPr>
        <w:t xml:space="preserve">. </w:t>
      </w:r>
      <w:r w:rsidR="00007F44" w:rsidRPr="00577CB0">
        <w:rPr>
          <w:sz w:val="22"/>
          <w:szCs w:val="22"/>
          <w:lang w:val="en-GB"/>
        </w:rPr>
        <w:t xml:space="preserve">Moreover, I indicate that it is a test order. </w:t>
      </w:r>
      <w:r w:rsidR="00007F44">
        <w:rPr>
          <w:sz w:val="22"/>
          <w:szCs w:val="22"/>
          <w:lang w:val="en-GB"/>
        </w:rPr>
        <w:t>That is why the product will not actually be send to my home address by PostNL.</w:t>
      </w:r>
    </w:p>
    <w:p w:rsidR="00D45565" w:rsidRDefault="00D45565" w:rsidP="0058247E">
      <w:pPr>
        <w:spacing w:line="360" w:lineRule="auto"/>
        <w:jc w:val="both"/>
        <w:rPr>
          <w:sz w:val="22"/>
          <w:szCs w:val="22"/>
          <w:lang w:val="en-GB"/>
        </w:rPr>
      </w:pPr>
      <w:r>
        <w:rPr>
          <w:sz w:val="22"/>
          <w:szCs w:val="22"/>
          <w:lang w:val="en-GB"/>
        </w:rPr>
        <w:t>When placing the secon</w:t>
      </w:r>
      <w:r w:rsidR="00624E82">
        <w:rPr>
          <w:sz w:val="22"/>
          <w:szCs w:val="22"/>
          <w:lang w:val="en-GB"/>
        </w:rPr>
        <w:t>d order</w:t>
      </w:r>
      <w:r w:rsidR="00E63A83">
        <w:rPr>
          <w:sz w:val="22"/>
          <w:szCs w:val="22"/>
          <w:lang w:val="en-GB"/>
        </w:rPr>
        <w:t xml:space="preserve"> (which is the exact same product as the former order)</w:t>
      </w:r>
      <w:r w:rsidR="00624E82">
        <w:rPr>
          <w:sz w:val="22"/>
          <w:szCs w:val="22"/>
          <w:lang w:val="en-GB"/>
        </w:rPr>
        <w:t xml:space="preserve">, </w:t>
      </w:r>
      <w:r>
        <w:rPr>
          <w:sz w:val="22"/>
          <w:szCs w:val="22"/>
          <w:lang w:val="en-GB"/>
        </w:rPr>
        <w:t xml:space="preserve">the product was picked, packed and invoiced as it should be. </w:t>
      </w:r>
      <w:r w:rsidR="00624E82">
        <w:rPr>
          <w:sz w:val="22"/>
          <w:szCs w:val="22"/>
          <w:lang w:val="en-GB"/>
        </w:rPr>
        <w:t xml:space="preserve">However, when the order was cancelled something did go wrong. On my Klein account I can see the orders that are placed with the status of the order. The status should go from “in process” to “cancelled” since I received an email that the order was cancelled. This did not happen and even </w:t>
      </w:r>
      <w:r w:rsidR="005E7316">
        <w:rPr>
          <w:sz w:val="22"/>
          <w:szCs w:val="22"/>
          <w:lang w:val="en-GB"/>
        </w:rPr>
        <w:t>a month later the</w:t>
      </w:r>
      <w:r w:rsidR="00624E82">
        <w:rPr>
          <w:sz w:val="22"/>
          <w:szCs w:val="22"/>
          <w:lang w:val="en-GB"/>
        </w:rPr>
        <w:t xml:space="preserve"> order status is </w:t>
      </w:r>
      <w:r w:rsidR="005E7316">
        <w:rPr>
          <w:sz w:val="22"/>
          <w:szCs w:val="22"/>
          <w:lang w:val="en-GB"/>
        </w:rPr>
        <w:t xml:space="preserve">still </w:t>
      </w:r>
      <w:r w:rsidR="00624E82">
        <w:rPr>
          <w:sz w:val="22"/>
          <w:szCs w:val="22"/>
          <w:lang w:val="en-GB"/>
        </w:rPr>
        <w:t>“in process”.</w:t>
      </w:r>
    </w:p>
    <w:p w:rsidR="00CA0B47" w:rsidRDefault="00E63A83" w:rsidP="0058247E">
      <w:pPr>
        <w:spacing w:line="360" w:lineRule="auto"/>
        <w:jc w:val="both"/>
        <w:rPr>
          <w:sz w:val="22"/>
          <w:szCs w:val="22"/>
          <w:lang w:val="en-GB"/>
        </w:rPr>
      </w:pPr>
      <w:r>
        <w:rPr>
          <w:sz w:val="22"/>
          <w:szCs w:val="22"/>
          <w:lang w:val="en-GB"/>
        </w:rPr>
        <w:t xml:space="preserve">The third order </w:t>
      </w:r>
      <w:r w:rsidR="008F3A09">
        <w:rPr>
          <w:sz w:val="22"/>
          <w:szCs w:val="22"/>
          <w:lang w:val="en-GB"/>
        </w:rPr>
        <w:t xml:space="preserve">(placed on 30-07-2015) </w:t>
      </w:r>
      <w:r>
        <w:rPr>
          <w:sz w:val="22"/>
          <w:szCs w:val="22"/>
          <w:lang w:val="en-GB"/>
        </w:rPr>
        <w:t>I ran into another problem. When I had placed the order (a headphone called: TDK on ear ST 170 black), I received an email stating that the product will be delivered at 04-07-2015</w:t>
      </w:r>
      <w:r w:rsidR="008F3A09">
        <w:rPr>
          <w:sz w:val="22"/>
          <w:szCs w:val="22"/>
          <w:lang w:val="en-GB"/>
        </w:rPr>
        <w:t xml:space="preserve"> while I had indicated a same day delivery. </w:t>
      </w:r>
      <w:r w:rsidR="00476247">
        <w:rPr>
          <w:sz w:val="22"/>
          <w:szCs w:val="22"/>
          <w:lang w:val="en-GB"/>
        </w:rPr>
        <w:t xml:space="preserve">So the stock information on the website was wrong. </w:t>
      </w:r>
      <w:r w:rsidR="001D18DB">
        <w:rPr>
          <w:sz w:val="22"/>
          <w:szCs w:val="22"/>
          <w:lang w:val="en-GB"/>
        </w:rPr>
        <w:t xml:space="preserve">What was striking as well, was that the product was not retrieved from the Barendrecht XL store, but from the Spijkenisse store. </w:t>
      </w:r>
      <w:r w:rsidR="00B05F98">
        <w:rPr>
          <w:sz w:val="22"/>
          <w:szCs w:val="22"/>
          <w:lang w:val="en-GB"/>
        </w:rPr>
        <w:t>This is strange since the Barendrecht XL store is located in the same building as the central warehouse. Thus if the product is retrieved from that store, the</w:t>
      </w:r>
      <w:r w:rsidR="00EA6375">
        <w:rPr>
          <w:sz w:val="22"/>
          <w:szCs w:val="22"/>
          <w:lang w:val="en-GB"/>
        </w:rPr>
        <w:t xml:space="preserve"> customer can be served sooner.</w:t>
      </w:r>
      <w:r w:rsidR="00623AF1">
        <w:rPr>
          <w:sz w:val="22"/>
          <w:szCs w:val="22"/>
          <w:lang w:val="en-GB"/>
        </w:rPr>
        <w:t xml:space="preserve"> Eventually the order was cancelled and again the status of the order did not go from “in process” to “cancelled”.</w:t>
      </w:r>
    </w:p>
    <w:p w:rsidR="00CA0B47" w:rsidRDefault="005348EA" w:rsidP="0058247E">
      <w:pPr>
        <w:spacing w:line="360" w:lineRule="auto"/>
        <w:jc w:val="both"/>
        <w:rPr>
          <w:sz w:val="22"/>
          <w:szCs w:val="22"/>
          <w:lang w:val="en-GB"/>
        </w:rPr>
      </w:pPr>
      <w:r>
        <w:rPr>
          <w:sz w:val="22"/>
          <w:szCs w:val="22"/>
          <w:lang w:val="en-GB"/>
        </w:rPr>
        <w:t xml:space="preserve">Customer contact </w:t>
      </w:r>
      <w:r w:rsidR="006712AC">
        <w:rPr>
          <w:sz w:val="22"/>
          <w:szCs w:val="22"/>
          <w:lang w:val="en-GB"/>
        </w:rPr>
        <w:t>consist</w:t>
      </w:r>
      <w:r w:rsidR="002541E6">
        <w:rPr>
          <w:sz w:val="22"/>
          <w:szCs w:val="22"/>
          <w:lang w:val="en-GB"/>
        </w:rPr>
        <w:t>s</w:t>
      </w:r>
      <w:r w:rsidR="006712AC">
        <w:rPr>
          <w:sz w:val="22"/>
          <w:szCs w:val="22"/>
          <w:lang w:val="en-GB"/>
        </w:rPr>
        <w:t xml:space="preserve"> of emails and a telephone call. First I received an order confirmation and a product confirmation via email (Appendix </w:t>
      </w:r>
      <w:r w:rsidR="00991E47">
        <w:rPr>
          <w:sz w:val="22"/>
          <w:szCs w:val="22"/>
          <w:lang w:val="en-GB"/>
        </w:rPr>
        <w:t>4</w:t>
      </w:r>
      <w:r w:rsidR="006712AC">
        <w:rPr>
          <w:sz w:val="22"/>
          <w:szCs w:val="22"/>
          <w:lang w:val="en-GB"/>
        </w:rPr>
        <w:t xml:space="preserve"> &amp; </w:t>
      </w:r>
      <w:r w:rsidR="00991E47">
        <w:rPr>
          <w:sz w:val="22"/>
          <w:szCs w:val="22"/>
          <w:lang w:val="en-GB"/>
        </w:rPr>
        <w:t>5</w:t>
      </w:r>
      <w:r w:rsidR="006712AC">
        <w:rPr>
          <w:sz w:val="22"/>
          <w:szCs w:val="22"/>
          <w:lang w:val="en-GB"/>
        </w:rPr>
        <w:t xml:space="preserve">). </w:t>
      </w:r>
      <w:r w:rsidR="005643C1">
        <w:rPr>
          <w:sz w:val="22"/>
          <w:szCs w:val="22"/>
          <w:lang w:val="en-GB"/>
        </w:rPr>
        <w:t>If the product is expected to be delivered later</w:t>
      </w:r>
      <w:r w:rsidR="00C63F79">
        <w:rPr>
          <w:sz w:val="22"/>
          <w:szCs w:val="22"/>
          <w:lang w:val="en-GB"/>
        </w:rPr>
        <w:t>,</w:t>
      </w:r>
      <w:r w:rsidR="005643C1">
        <w:rPr>
          <w:sz w:val="22"/>
          <w:szCs w:val="22"/>
          <w:lang w:val="en-GB"/>
        </w:rPr>
        <w:t xml:space="preserve"> an email with information about the expected delivery date is send (Appendix </w:t>
      </w:r>
      <w:r w:rsidR="00991E47">
        <w:rPr>
          <w:sz w:val="22"/>
          <w:szCs w:val="22"/>
          <w:lang w:val="en-GB"/>
        </w:rPr>
        <w:t>6</w:t>
      </w:r>
      <w:r w:rsidR="005643C1">
        <w:rPr>
          <w:sz w:val="22"/>
          <w:szCs w:val="22"/>
          <w:lang w:val="en-GB"/>
        </w:rPr>
        <w:t xml:space="preserve">). </w:t>
      </w:r>
      <w:r w:rsidR="00F05C5B">
        <w:rPr>
          <w:sz w:val="22"/>
          <w:szCs w:val="22"/>
          <w:lang w:val="en-GB"/>
        </w:rPr>
        <w:t>Next</w:t>
      </w:r>
      <w:r w:rsidR="00C63F79">
        <w:rPr>
          <w:sz w:val="22"/>
          <w:szCs w:val="22"/>
          <w:lang w:val="en-GB"/>
        </w:rPr>
        <w:t>,</w:t>
      </w:r>
      <w:r w:rsidR="005643C1">
        <w:rPr>
          <w:sz w:val="22"/>
          <w:szCs w:val="22"/>
          <w:lang w:val="en-GB"/>
        </w:rPr>
        <w:t xml:space="preserve"> Thijse contacted me to discuss the delivery moment (Appendix </w:t>
      </w:r>
      <w:r w:rsidR="00991E47">
        <w:rPr>
          <w:sz w:val="22"/>
          <w:szCs w:val="22"/>
          <w:lang w:val="en-GB"/>
        </w:rPr>
        <w:t>7</w:t>
      </w:r>
      <w:r w:rsidR="005643C1">
        <w:rPr>
          <w:sz w:val="22"/>
          <w:szCs w:val="22"/>
          <w:lang w:val="en-GB"/>
        </w:rPr>
        <w:t>).</w:t>
      </w:r>
      <w:r w:rsidR="00F05C5B">
        <w:rPr>
          <w:sz w:val="22"/>
          <w:szCs w:val="22"/>
          <w:lang w:val="en-GB"/>
        </w:rPr>
        <w:t xml:space="preserve"> Since the order was not actually send to my home address, the order was cancelled and an email was send to me about that</w:t>
      </w:r>
      <w:r w:rsidR="00476247">
        <w:rPr>
          <w:sz w:val="22"/>
          <w:szCs w:val="22"/>
          <w:lang w:val="en-GB"/>
        </w:rPr>
        <w:t xml:space="preserve"> (Appendix </w:t>
      </w:r>
      <w:r w:rsidR="00991E47">
        <w:rPr>
          <w:sz w:val="22"/>
          <w:szCs w:val="22"/>
          <w:lang w:val="en-GB"/>
        </w:rPr>
        <w:t>8</w:t>
      </w:r>
      <w:r w:rsidR="00476247">
        <w:rPr>
          <w:sz w:val="22"/>
          <w:szCs w:val="22"/>
          <w:lang w:val="en-GB"/>
        </w:rPr>
        <w:t>)</w:t>
      </w:r>
      <w:r w:rsidR="00F05C5B">
        <w:rPr>
          <w:sz w:val="22"/>
          <w:szCs w:val="22"/>
          <w:lang w:val="en-GB"/>
        </w:rPr>
        <w:t xml:space="preserve">. Lastly I received an email asking me </w:t>
      </w:r>
      <w:r w:rsidR="002965C7">
        <w:rPr>
          <w:sz w:val="22"/>
          <w:szCs w:val="22"/>
          <w:lang w:val="en-GB"/>
        </w:rPr>
        <w:t>to</w:t>
      </w:r>
      <w:r w:rsidR="00F05C5B">
        <w:rPr>
          <w:sz w:val="22"/>
          <w:szCs w:val="22"/>
          <w:lang w:val="en-GB"/>
        </w:rPr>
        <w:t xml:space="preserve"> writ</w:t>
      </w:r>
      <w:r w:rsidR="002965C7">
        <w:rPr>
          <w:sz w:val="22"/>
          <w:szCs w:val="22"/>
          <w:lang w:val="en-GB"/>
        </w:rPr>
        <w:t>e</w:t>
      </w:r>
      <w:r w:rsidR="00F05C5B">
        <w:rPr>
          <w:sz w:val="22"/>
          <w:szCs w:val="22"/>
          <w:lang w:val="en-GB"/>
        </w:rPr>
        <w:t xml:space="preserve"> a review about the photo fr</w:t>
      </w:r>
      <w:r w:rsidR="00476247">
        <w:rPr>
          <w:sz w:val="22"/>
          <w:szCs w:val="22"/>
          <w:lang w:val="en-GB"/>
        </w:rPr>
        <w:t>ame on the Foto Klein web site.</w:t>
      </w:r>
    </w:p>
    <w:p w:rsidR="00070FF7" w:rsidRDefault="00AE4122" w:rsidP="000D2954">
      <w:pPr>
        <w:pStyle w:val="Heading3"/>
        <w:spacing w:line="360" w:lineRule="auto"/>
        <w:rPr>
          <w:sz w:val="22"/>
          <w:szCs w:val="22"/>
          <w:lang w:val="en-GB"/>
        </w:rPr>
      </w:pPr>
      <w:bookmarkStart w:id="23" w:name="_Toc423510934"/>
      <w:r>
        <w:rPr>
          <w:sz w:val="22"/>
          <w:szCs w:val="22"/>
          <w:lang w:val="en-GB"/>
        </w:rPr>
        <w:t>4</w:t>
      </w:r>
      <w:r w:rsidR="00070FF7" w:rsidRPr="00C243E8">
        <w:rPr>
          <w:sz w:val="22"/>
          <w:szCs w:val="22"/>
          <w:lang w:val="en-GB"/>
        </w:rPr>
        <w:t xml:space="preserve">.2.2 </w:t>
      </w:r>
      <w:r w:rsidR="0058247E">
        <w:rPr>
          <w:sz w:val="22"/>
          <w:szCs w:val="22"/>
          <w:lang w:val="en-GB"/>
        </w:rPr>
        <w:t xml:space="preserve">Same day </w:t>
      </w:r>
      <w:r w:rsidR="000D2954">
        <w:rPr>
          <w:sz w:val="22"/>
          <w:szCs w:val="22"/>
          <w:lang w:val="en-GB"/>
        </w:rPr>
        <w:t xml:space="preserve">– </w:t>
      </w:r>
      <w:r w:rsidR="0058247E">
        <w:rPr>
          <w:sz w:val="22"/>
          <w:szCs w:val="22"/>
          <w:lang w:val="en-GB"/>
        </w:rPr>
        <w:t>Thijse</w:t>
      </w:r>
      <w:bookmarkEnd w:id="23"/>
    </w:p>
    <w:p w:rsidR="000D2954" w:rsidRDefault="008A022C" w:rsidP="00B268F6">
      <w:pPr>
        <w:spacing w:line="360" w:lineRule="auto"/>
        <w:jc w:val="both"/>
        <w:rPr>
          <w:sz w:val="22"/>
          <w:szCs w:val="22"/>
          <w:lang w:val="en-GB"/>
        </w:rPr>
      </w:pPr>
      <w:r>
        <w:rPr>
          <w:sz w:val="22"/>
          <w:szCs w:val="22"/>
          <w:lang w:val="en-GB"/>
        </w:rPr>
        <w:t>The product “</w:t>
      </w:r>
      <w:r w:rsidR="00B268F6">
        <w:rPr>
          <w:sz w:val="22"/>
          <w:szCs w:val="22"/>
          <w:lang w:val="en-GB"/>
        </w:rPr>
        <w:t>S</w:t>
      </w:r>
      <w:r w:rsidR="00897A40">
        <w:rPr>
          <w:sz w:val="22"/>
          <w:szCs w:val="22"/>
          <w:lang w:val="en-GB"/>
        </w:rPr>
        <w:t>alora</w:t>
      </w:r>
      <w:r w:rsidR="00B268F6">
        <w:rPr>
          <w:sz w:val="22"/>
          <w:szCs w:val="22"/>
          <w:lang w:val="en-GB"/>
        </w:rPr>
        <w:t xml:space="preserve"> </w:t>
      </w:r>
      <w:r w:rsidR="00B268F6" w:rsidRPr="00B268F6">
        <w:rPr>
          <w:sz w:val="22"/>
          <w:szCs w:val="22"/>
          <w:lang w:val="en-GB"/>
        </w:rPr>
        <w:t>32</w:t>
      </w:r>
      <w:r w:rsidR="00897A40">
        <w:rPr>
          <w:sz w:val="22"/>
          <w:szCs w:val="22"/>
          <w:lang w:val="en-GB"/>
        </w:rPr>
        <w:t xml:space="preserve"> </w:t>
      </w:r>
      <w:r w:rsidR="00B268F6" w:rsidRPr="00B268F6">
        <w:rPr>
          <w:sz w:val="22"/>
          <w:szCs w:val="22"/>
          <w:lang w:val="en-GB"/>
        </w:rPr>
        <w:t>LED</w:t>
      </w:r>
      <w:r w:rsidR="00897A40">
        <w:rPr>
          <w:sz w:val="22"/>
          <w:szCs w:val="22"/>
          <w:lang w:val="en-GB"/>
        </w:rPr>
        <w:t xml:space="preserve"> </w:t>
      </w:r>
      <w:r w:rsidR="00B268F6" w:rsidRPr="00B268F6">
        <w:rPr>
          <w:sz w:val="22"/>
          <w:szCs w:val="22"/>
          <w:lang w:val="en-GB"/>
        </w:rPr>
        <w:t>2600</w:t>
      </w:r>
      <w:r>
        <w:rPr>
          <w:sz w:val="22"/>
          <w:szCs w:val="22"/>
          <w:lang w:val="en-GB"/>
        </w:rPr>
        <w:t xml:space="preserve">” is ordered on </w:t>
      </w:r>
      <w:r w:rsidR="00B268F6">
        <w:rPr>
          <w:sz w:val="22"/>
          <w:szCs w:val="22"/>
          <w:lang w:val="en-GB"/>
        </w:rPr>
        <w:t>29-06-2015</w:t>
      </w:r>
      <w:r w:rsidR="00CF34F3">
        <w:rPr>
          <w:sz w:val="22"/>
          <w:szCs w:val="22"/>
          <w:lang w:val="en-GB"/>
        </w:rPr>
        <w:t>, which is a television</w:t>
      </w:r>
      <w:r w:rsidR="00B268F6">
        <w:rPr>
          <w:sz w:val="22"/>
          <w:szCs w:val="22"/>
          <w:lang w:val="en-GB"/>
        </w:rPr>
        <w:t>.</w:t>
      </w:r>
      <w:r>
        <w:rPr>
          <w:sz w:val="22"/>
          <w:szCs w:val="22"/>
          <w:lang w:val="en-GB"/>
        </w:rPr>
        <w:t xml:space="preserve"> The product can be reserved in a store and is in stock at the 3</w:t>
      </w:r>
      <w:r w:rsidR="007D6755">
        <w:rPr>
          <w:sz w:val="22"/>
          <w:szCs w:val="22"/>
          <w:lang w:val="en-GB"/>
        </w:rPr>
        <w:t>7</w:t>
      </w:r>
      <w:r>
        <w:rPr>
          <w:sz w:val="22"/>
          <w:szCs w:val="22"/>
          <w:lang w:val="en-GB"/>
        </w:rPr>
        <w:t xml:space="preserve"> stores. Furthermore, this product is in stock to be delivered at the customer’s home</w:t>
      </w:r>
      <w:r w:rsidR="001D7685">
        <w:rPr>
          <w:sz w:val="22"/>
          <w:szCs w:val="22"/>
          <w:lang w:val="en-GB"/>
        </w:rPr>
        <w:t xml:space="preserve"> address</w:t>
      </w:r>
      <w:r>
        <w:rPr>
          <w:sz w:val="22"/>
          <w:szCs w:val="22"/>
          <w:lang w:val="en-GB"/>
        </w:rPr>
        <w:t>. I indicate that I want the product delivered at my home address th</w:t>
      </w:r>
      <w:r w:rsidR="0076632E">
        <w:rPr>
          <w:sz w:val="22"/>
          <w:szCs w:val="22"/>
          <w:lang w:val="en-GB"/>
        </w:rPr>
        <w:t>is</w:t>
      </w:r>
      <w:r>
        <w:rPr>
          <w:sz w:val="22"/>
          <w:szCs w:val="22"/>
          <w:lang w:val="en-GB"/>
        </w:rPr>
        <w:t xml:space="preserve"> day (same day delivery) and choose the option to pay rembours. Extra payment for these options are </w:t>
      </w:r>
      <w:r w:rsidR="00A60146">
        <w:rPr>
          <w:sz w:val="22"/>
          <w:szCs w:val="22"/>
          <w:lang w:val="en-GB"/>
        </w:rPr>
        <w:t>€</w:t>
      </w:r>
      <w:r w:rsidR="0076632E">
        <w:rPr>
          <w:sz w:val="22"/>
          <w:szCs w:val="22"/>
          <w:lang w:val="en-GB"/>
        </w:rPr>
        <w:t>1</w:t>
      </w:r>
      <w:r w:rsidR="00A330FD">
        <w:rPr>
          <w:sz w:val="22"/>
          <w:szCs w:val="22"/>
          <w:lang w:val="en-GB"/>
        </w:rPr>
        <w:t>9.95</w:t>
      </w:r>
      <w:r w:rsidR="00A60146">
        <w:rPr>
          <w:sz w:val="22"/>
          <w:szCs w:val="22"/>
          <w:lang w:val="en-GB"/>
        </w:rPr>
        <w:t xml:space="preserve"> and €</w:t>
      </w:r>
      <w:r w:rsidR="00A330FD">
        <w:rPr>
          <w:sz w:val="22"/>
          <w:szCs w:val="22"/>
          <w:lang w:val="en-GB"/>
        </w:rPr>
        <w:t>13.95</w:t>
      </w:r>
      <w:r w:rsidRPr="00577CB0">
        <w:rPr>
          <w:sz w:val="22"/>
          <w:szCs w:val="22"/>
          <w:lang w:val="en-GB"/>
        </w:rPr>
        <w:t xml:space="preserve"> respectively. Moreover, </w:t>
      </w:r>
      <w:r w:rsidR="00CC17B1">
        <w:rPr>
          <w:sz w:val="22"/>
          <w:szCs w:val="22"/>
          <w:lang w:val="en-GB"/>
        </w:rPr>
        <w:t>it is</w:t>
      </w:r>
      <w:r w:rsidRPr="00577CB0">
        <w:rPr>
          <w:sz w:val="22"/>
          <w:szCs w:val="22"/>
          <w:lang w:val="en-GB"/>
        </w:rPr>
        <w:t xml:space="preserve"> indicate</w:t>
      </w:r>
      <w:r w:rsidR="00CC17B1">
        <w:rPr>
          <w:sz w:val="22"/>
          <w:szCs w:val="22"/>
          <w:lang w:val="en-GB"/>
        </w:rPr>
        <w:t>d</w:t>
      </w:r>
      <w:r w:rsidRPr="00577CB0">
        <w:rPr>
          <w:sz w:val="22"/>
          <w:szCs w:val="22"/>
          <w:lang w:val="en-GB"/>
        </w:rPr>
        <w:t xml:space="preserve"> that it is a test order. </w:t>
      </w:r>
      <w:r>
        <w:rPr>
          <w:sz w:val="22"/>
          <w:szCs w:val="22"/>
          <w:lang w:val="en-GB"/>
        </w:rPr>
        <w:t xml:space="preserve">That </w:t>
      </w:r>
      <w:r w:rsidR="002E1209">
        <w:rPr>
          <w:sz w:val="22"/>
          <w:szCs w:val="22"/>
          <w:lang w:val="en-GB"/>
        </w:rPr>
        <w:t>is why</w:t>
      </w:r>
      <w:r>
        <w:rPr>
          <w:sz w:val="22"/>
          <w:szCs w:val="22"/>
          <w:lang w:val="en-GB"/>
        </w:rPr>
        <w:t xml:space="preserve"> the product will no</w:t>
      </w:r>
      <w:r w:rsidR="002E1209">
        <w:rPr>
          <w:sz w:val="22"/>
          <w:szCs w:val="22"/>
          <w:lang w:val="en-GB"/>
        </w:rPr>
        <w:t>t</w:t>
      </w:r>
      <w:r>
        <w:rPr>
          <w:sz w:val="22"/>
          <w:szCs w:val="22"/>
          <w:lang w:val="en-GB"/>
        </w:rPr>
        <w:t xml:space="preserve"> actually be sen</w:t>
      </w:r>
      <w:r w:rsidR="005F3AE6">
        <w:rPr>
          <w:sz w:val="22"/>
          <w:szCs w:val="22"/>
          <w:lang w:val="en-GB"/>
        </w:rPr>
        <w:t>d to my home address by Thijse.</w:t>
      </w:r>
    </w:p>
    <w:p w:rsidR="002541E6" w:rsidRDefault="002541E6" w:rsidP="005F3AE6">
      <w:pPr>
        <w:spacing w:line="360" w:lineRule="auto"/>
        <w:jc w:val="both"/>
        <w:rPr>
          <w:sz w:val="22"/>
          <w:szCs w:val="22"/>
          <w:lang w:val="en-GB"/>
        </w:rPr>
      </w:pPr>
      <w:r>
        <w:rPr>
          <w:sz w:val="22"/>
          <w:szCs w:val="22"/>
          <w:lang w:val="en-GB"/>
        </w:rPr>
        <w:t xml:space="preserve">Customer contact </w:t>
      </w:r>
      <w:r w:rsidR="00631BFD">
        <w:rPr>
          <w:sz w:val="22"/>
          <w:szCs w:val="22"/>
          <w:lang w:val="en-GB"/>
        </w:rPr>
        <w:t>is</w:t>
      </w:r>
      <w:r>
        <w:rPr>
          <w:sz w:val="22"/>
          <w:szCs w:val="22"/>
          <w:lang w:val="en-GB"/>
        </w:rPr>
        <w:t xml:space="preserve"> as follows: again I received an order confirmation and a product confirmation via email, before I was contacted by Thijse to discuss the delivery moment. </w:t>
      </w:r>
      <w:r w:rsidR="00BC367B">
        <w:rPr>
          <w:sz w:val="22"/>
          <w:szCs w:val="22"/>
          <w:lang w:val="en-GB"/>
        </w:rPr>
        <w:t xml:space="preserve">This time the status on my Foto Klein account changed from “in process” to “completed”. Later I received emails about a discount on complementary products for the television, a survey about customer happiness, and </w:t>
      </w:r>
      <w:r w:rsidR="0053175F">
        <w:rPr>
          <w:sz w:val="22"/>
          <w:szCs w:val="22"/>
          <w:lang w:val="en-GB"/>
        </w:rPr>
        <w:t>writing a review on the Foto Klein w</w:t>
      </w:r>
      <w:r w:rsidR="00717C3F">
        <w:rPr>
          <w:sz w:val="22"/>
          <w:szCs w:val="22"/>
          <w:lang w:val="en-GB"/>
        </w:rPr>
        <w:t>ebsite.</w:t>
      </w:r>
    </w:p>
    <w:p w:rsidR="00016B0A" w:rsidRDefault="00AE4122" w:rsidP="0037355C">
      <w:pPr>
        <w:pStyle w:val="Heading3"/>
        <w:spacing w:line="360" w:lineRule="auto"/>
        <w:rPr>
          <w:sz w:val="22"/>
          <w:szCs w:val="22"/>
          <w:lang w:val="en-GB"/>
        </w:rPr>
      </w:pPr>
      <w:bookmarkStart w:id="24" w:name="_Toc423510935"/>
      <w:r>
        <w:rPr>
          <w:sz w:val="22"/>
          <w:szCs w:val="22"/>
          <w:lang w:val="en-GB"/>
        </w:rPr>
        <w:t>4</w:t>
      </w:r>
      <w:r w:rsidR="00070FF7" w:rsidRPr="00070FF7">
        <w:rPr>
          <w:sz w:val="22"/>
          <w:szCs w:val="22"/>
          <w:lang w:val="en-GB"/>
        </w:rPr>
        <w:t xml:space="preserve">.2.3 </w:t>
      </w:r>
      <w:r w:rsidR="0058247E">
        <w:rPr>
          <w:sz w:val="22"/>
          <w:szCs w:val="22"/>
          <w:lang w:val="en-GB"/>
        </w:rPr>
        <w:t xml:space="preserve">Next day </w:t>
      </w:r>
      <w:r w:rsidR="000D2954">
        <w:rPr>
          <w:sz w:val="22"/>
          <w:szCs w:val="22"/>
          <w:lang w:val="en-GB"/>
        </w:rPr>
        <w:t xml:space="preserve">– </w:t>
      </w:r>
      <w:r w:rsidR="00B00C31">
        <w:rPr>
          <w:sz w:val="22"/>
          <w:szCs w:val="22"/>
          <w:lang w:val="en-GB"/>
        </w:rPr>
        <w:t>PostNL</w:t>
      </w:r>
      <w:bookmarkEnd w:id="24"/>
    </w:p>
    <w:p w:rsidR="00F50F59" w:rsidRDefault="00C407DA" w:rsidP="00C407DA">
      <w:pPr>
        <w:spacing w:line="360" w:lineRule="auto"/>
        <w:jc w:val="both"/>
        <w:rPr>
          <w:sz w:val="22"/>
          <w:szCs w:val="22"/>
          <w:lang w:val="en-GB"/>
        </w:rPr>
      </w:pPr>
      <w:r>
        <w:rPr>
          <w:sz w:val="22"/>
          <w:szCs w:val="22"/>
          <w:lang w:val="en-GB"/>
        </w:rPr>
        <w:t xml:space="preserve">These orders will be placed and actually send to my home address. I order a photo frame </w:t>
      </w:r>
      <w:r w:rsidRPr="00C407DA">
        <w:rPr>
          <w:sz w:val="22"/>
          <w:szCs w:val="22"/>
          <w:lang w:val="en-GB"/>
        </w:rPr>
        <w:t>(</w:t>
      </w:r>
      <w:r w:rsidRPr="0062025A">
        <w:rPr>
          <w:sz w:val="22"/>
          <w:szCs w:val="22"/>
          <w:lang w:val="en-GB"/>
        </w:rPr>
        <w:t>Henzo 80.441.</w:t>
      </w:r>
      <w:r w:rsidR="0071061B">
        <w:rPr>
          <w:sz w:val="22"/>
          <w:szCs w:val="22"/>
          <w:lang w:val="en-GB"/>
        </w:rPr>
        <w:t>08</w:t>
      </w:r>
      <w:r w:rsidRPr="0062025A">
        <w:rPr>
          <w:sz w:val="22"/>
          <w:szCs w:val="22"/>
          <w:lang w:val="en-GB"/>
        </w:rPr>
        <w:t xml:space="preserve"> </w:t>
      </w:r>
      <w:r w:rsidR="00BA6936" w:rsidRPr="0062025A">
        <w:rPr>
          <w:sz w:val="22"/>
          <w:szCs w:val="22"/>
          <w:lang w:val="en-GB"/>
        </w:rPr>
        <w:t>MAR</w:t>
      </w:r>
      <w:r w:rsidRPr="0062025A">
        <w:rPr>
          <w:sz w:val="22"/>
          <w:szCs w:val="22"/>
          <w:lang w:val="en-GB"/>
        </w:rPr>
        <w:t xml:space="preserve"> 10 x 15 </w:t>
      </w:r>
      <w:r w:rsidR="00BA6936" w:rsidRPr="0062025A">
        <w:rPr>
          <w:sz w:val="22"/>
          <w:szCs w:val="22"/>
          <w:lang w:val="en-GB"/>
        </w:rPr>
        <w:t>ZW</w:t>
      </w:r>
      <w:r w:rsidRPr="00C407DA">
        <w:rPr>
          <w:sz w:val="22"/>
          <w:szCs w:val="22"/>
          <w:lang w:val="en-GB"/>
        </w:rPr>
        <w:t>)</w:t>
      </w:r>
      <w:r>
        <w:rPr>
          <w:sz w:val="22"/>
          <w:szCs w:val="22"/>
          <w:lang w:val="en-GB"/>
        </w:rPr>
        <w:t xml:space="preserve"> that will be</w:t>
      </w:r>
      <w:r w:rsidR="00086BFC">
        <w:rPr>
          <w:sz w:val="22"/>
          <w:szCs w:val="22"/>
          <w:lang w:val="en-GB"/>
        </w:rPr>
        <w:t xml:space="preserve"> delivered by courier and a </w:t>
      </w:r>
      <w:r w:rsidR="00086BFC" w:rsidRPr="008A08C1">
        <w:rPr>
          <w:sz w:val="22"/>
          <w:szCs w:val="22"/>
          <w:lang w:val="en-GB"/>
        </w:rPr>
        <w:t xml:space="preserve">keychain </w:t>
      </w:r>
      <w:r w:rsidRPr="008A08C1">
        <w:rPr>
          <w:sz w:val="22"/>
          <w:szCs w:val="22"/>
          <w:lang w:val="en-GB"/>
        </w:rPr>
        <w:t xml:space="preserve">(Hama 63180/82 </w:t>
      </w:r>
      <w:r w:rsidR="00BA6936" w:rsidRPr="008A08C1">
        <w:rPr>
          <w:sz w:val="22"/>
          <w:szCs w:val="22"/>
          <w:lang w:val="en-GB"/>
        </w:rPr>
        <w:t>p</w:t>
      </w:r>
      <w:r w:rsidRPr="008A08C1">
        <w:rPr>
          <w:sz w:val="22"/>
          <w:szCs w:val="22"/>
          <w:lang w:val="en-GB"/>
        </w:rPr>
        <w:t xml:space="preserve">asfoto </w:t>
      </w:r>
      <w:r w:rsidR="00BA6936" w:rsidRPr="008A08C1">
        <w:rPr>
          <w:sz w:val="22"/>
          <w:szCs w:val="22"/>
          <w:lang w:val="en-GB"/>
        </w:rPr>
        <w:t>s</w:t>
      </w:r>
      <w:r w:rsidRPr="008A08C1">
        <w:rPr>
          <w:sz w:val="22"/>
          <w:szCs w:val="22"/>
          <w:lang w:val="en-GB"/>
        </w:rPr>
        <w:t>leutelhanger) that will be delivered by the postman through the mai</w:t>
      </w:r>
      <w:r>
        <w:rPr>
          <w:sz w:val="22"/>
          <w:szCs w:val="22"/>
          <w:lang w:val="en-GB"/>
        </w:rPr>
        <w:t>lbox.</w:t>
      </w:r>
      <w:r w:rsidR="00BD1D90">
        <w:rPr>
          <w:sz w:val="22"/>
          <w:szCs w:val="22"/>
          <w:lang w:val="en-GB"/>
        </w:rPr>
        <w:t xml:space="preserve"> Both products</w:t>
      </w:r>
      <w:r w:rsidR="00345CEB">
        <w:rPr>
          <w:sz w:val="22"/>
          <w:szCs w:val="22"/>
          <w:lang w:val="en-GB"/>
        </w:rPr>
        <w:t xml:space="preserve"> can be reserved in a store, </w:t>
      </w:r>
      <w:r w:rsidR="00BD1D90">
        <w:rPr>
          <w:sz w:val="22"/>
          <w:szCs w:val="22"/>
          <w:lang w:val="en-GB"/>
        </w:rPr>
        <w:t xml:space="preserve">are </w:t>
      </w:r>
      <w:r w:rsidR="00FB1D4E">
        <w:rPr>
          <w:sz w:val="22"/>
          <w:szCs w:val="22"/>
          <w:lang w:val="en-GB"/>
        </w:rPr>
        <w:t xml:space="preserve">available </w:t>
      </w:r>
      <w:r w:rsidR="00BD1D90">
        <w:rPr>
          <w:sz w:val="22"/>
          <w:szCs w:val="22"/>
          <w:lang w:val="en-GB"/>
        </w:rPr>
        <w:t>at the 3</w:t>
      </w:r>
      <w:r w:rsidR="007D6755">
        <w:rPr>
          <w:sz w:val="22"/>
          <w:szCs w:val="22"/>
          <w:lang w:val="en-GB"/>
        </w:rPr>
        <w:t>7</w:t>
      </w:r>
      <w:r w:rsidR="00BD1D90">
        <w:rPr>
          <w:sz w:val="22"/>
          <w:szCs w:val="22"/>
          <w:lang w:val="en-GB"/>
        </w:rPr>
        <w:t xml:space="preserve"> stores</w:t>
      </w:r>
      <w:r w:rsidR="00345CEB">
        <w:rPr>
          <w:sz w:val="22"/>
          <w:szCs w:val="22"/>
          <w:lang w:val="en-GB"/>
        </w:rPr>
        <w:t>, and</w:t>
      </w:r>
      <w:r w:rsidR="00BD1D90">
        <w:rPr>
          <w:sz w:val="22"/>
          <w:szCs w:val="22"/>
          <w:lang w:val="en-GB"/>
        </w:rPr>
        <w:t xml:space="preserve"> are in stock to be delivered at the customer’s home</w:t>
      </w:r>
      <w:r w:rsidR="003F6405">
        <w:rPr>
          <w:sz w:val="22"/>
          <w:szCs w:val="22"/>
          <w:lang w:val="en-GB"/>
        </w:rPr>
        <w:t xml:space="preserve"> address</w:t>
      </w:r>
      <w:r w:rsidR="00BD1D90">
        <w:rPr>
          <w:sz w:val="22"/>
          <w:szCs w:val="22"/>
          <w:lang w:val="en-GB"/>
        </w:rPr>
        <w:t xml:space="preserve">. I choose the option to </w:t>
      </w:r>
      <w:r w:rsidR="00B16089">
        <w:rPr>
          <w:sz w:val="22"/>
          <w:szCs w:val="22"/>
          <w:lang w:val="en-GB"/>
        </w:rPr>
        <w:t xml:space="preserve">send </w:t>
      </w:r>
      <w:r w:rsidR="003F6405">
        <w:rPr>
          <w:sz w:val="22"/>
          <w:szCs w:val="22"/>
          <w:lang w:val="en-GB"/>
        </w:rPr>
        <w:t>the order</w:t>
      </w:r>
      <w:r w:rsidR="00B16089">
        <w:rPr>
          <w:sz w:val="22"/>
          <w:szCs w:val="22"/>
          <w:lang w:val="en-GB"/>
        </w:rPr>
        <w:t xml:space="preserve"> to my home address the next day and to </w:t>
      </w:r>
      <w:r w:rsidR="00BD1D90">
        <w:rPr>
          <w:sz w:val="22"/>
          <w:szCs w:val="22"/>
          <w:lang w:val="en-GB"/>
        </w:rPr>
        <w:t xml:space="preserve">pay </w:t>
      </w:r>
      <w:r w:rsidR="00671B7D">
        <w:rPr>
          <w:sz w:val="22"/>
          <w:szCs w:val="22"/>
          <w:lang w:val="en-GB"/>
        </w:rPr>
        <w:t xml:space="preserve">online </w:t>
      </w:r>
      <w:r w:rsidR="00B16089">
        <w:rPr>
          <w:sz w:val="22"/>
          <w:szCs w:val="22"/>
          <w:lang w:val="en-GB"/>
        </w:rPr>
        <w:t>via i</w:t>
      </w:r>
      <w:r w:rsidR="00645C78">
        <w:rPr>
          <w:sz w:val="22"/>
          <w:szCs w:val="22"/>
          <w:lang w:val="en-GB"/>
        </w:rPr>
        <w:t>DEAL</w:t>
      </w:r>
      <w:r w:rsidR="00B16089">
        <w:rPr>
          <w:sz w:val="22"/>
          <w:szCs w:val="22"/>
          <w:lang w:val="en-GB"/>
        </w:rPr>
        <w:t xml:space="preserve">. There are no extra costs involved by choosing these options. </w:t>
      </w:r>
      <w:r w:rsidR="00BD1D90">
        <w:rPr>
          <w:sz w:val="22"/>
          <w:szCs w:val="22"/>
          <w:lang w:val="en-GB"/>
        </w:rPr>
        <w:t>This time I do not indicate it is a test order, since I actually want the products to be send to my home address.</w:t>
      </w:r>
      <w:r w:rsidR="008418DD">
        <w:rPr>
          <w:sz w:val="22"/>
          <w:szCs w:val="22"/>
          <w:lang w:val="en-GB"/>
        </w:rPr>
        <w:t xml:space="preserve"> </w:t>
      </w:r>
      <w:r w:rsidR="003F6405">
        <w:rPr>
          <w:sz w:val="22"/>
          <w:szCs w:val="22"/>
          <w:lang w:val="en-GB"/>
        </w:rPr>
        <w:t xml:space="preserve">The </w:t>
      </w:r>
      <w:r w:rsidR="007325F9">
        <w:rPr>
          <w:sz w:val="22"/>
          <w:szCs w:val="22"/>
          <w:lang w:val="en-GB"/>
        </w:rPr>
        <w:t>keychain</w:t>
      </w:r>
      <w:r w:rsidR="003F6405">
        <w:rPr>
          <w:sz w:val="22"/>
          <w:szCs w:val="22"/>
          <w:lang w:val="en-GB"/>
        </w:rPr>
        <w:t xml:space="preserve"> will be returned </w:t>
      </w:r>
      <w:r w:rsidR="008418DD">
        <w:rPr>
          <w:sz w:val="22"/>
          <w:szCs w:val="22"/>
          <w:lang w:val="en-GB"/>
        </w:rPr>
        <w:t>to describe the customer contact flow</w:t>
      </w:r>
      <w:r w:rsidR="00DD64BB">
        <w:rPr>
          <w:sz w:val="22"/>
          <w:szCs w:val="22"/>
          <w:lang w:val="en-GB"/>
        </w:rPr>
        <w:t xml:space="preserve"> </w:t>
      </w:r>
      <w:r w:rsidR="00152DDF">
        <w:rPr>
          <w:sz w:val="22"/>
          <w:szCs w:val="22"/>
          <w:lang w:val="en-GB"/>
        </w:rPr>
        <w:t>when</w:t>
      </w:r>
      <w:r w:rsidR="00DD64BB">
        <w:rPr>
          <w:sz w:val="22"/>
          <w:szCs w:val="22"/>
          <w:lang w:val="en-GB"/>
        </w:rPr>
        <w:t xml:space="preserve"> a</w:t>
      </w:r>
      <w:r w:rsidR="00152DDF">
        <w:rPr>
          <w:sz w:val="22"/>
          <w:szCs w:val="22"/>
          <w:lang w:val="en-GB"/>
        </w:rPr>
        <w:t xml:space="preserve"> product is </w:t>
      </w:r>
      <w:r w:rsidR="00DD64BB">
        <w:rPr>
          <w:sz w:val="22"/>
          <w:szCs w:val="22"/>
          <w:lang w:val="en-GB"/>
        </w:rPr>
        <w:t>return</w:t>
      </w:r>
      <w:r w:rsidR="00CC3732">
        <w:rPr>
          <w:sz w:val="22"/>
          <w:szCs w:val="22"/>
          <w:lang w:val="en-GB"/>
        </w:rPr>
        <w:t>ed to the central warehouse</w:t>
      </w:r>
      <w:r w:rsidR="00345CEB">
        <w:rPr>
          <w:sz w:val="22"/>
          <w:szCs w:val="22"/>
          <w:lang w:val="en-GB"/>
        </w:rPr>
        <w:t xml:space="preserve"> in section 4.2.7</w:t>
      </w:r>
      <w:r w:rsidR="008418DD">
        <w:rPr>
          <w:sz w:val="22"/>
          <w:szCs w:val="22"/>
          <w:lang w:val="en-GB"/>
        </w:rPr>
        <w:t>.</w:t>
      </w:r>
    </w:p>
    <w:p w:rsidR="0058247E" w:rsidRPr="00C243E8" w:rsidRDefault="0058247E" w:rsidP="0058247E">
      <w:pPr>
        <w:pStyle w:val="Heading4"/>
        <w:spacing w:line="360" w:lineRule="auto"/>
        <w:jc w:val="both"/>
        <w:rPr>
          <w:sz w:val="22"/>
          <w:szCs w:val="22"/>
          <w:lang w:val="en-GB"/>
        </w:rPr>
      </w:pPr>
      <w:r>
        <w:rPr>
          <w:sz w:val="22"/>
          <w:szCs w:val="22"/>
          <w:lang w:val="en-GB"/>
        </w:rPr>
        <w:t>Courier</w:t>
      </w:r>
    </w:p>
    <w:p w:rsidR="00A229FB" w:rsidRDefault="00A229FB" w:rsidP="005536C7">
      <w:pPr>
        <w:spacing w:line="360" w:lineRule="auto"/>
        <w:jc w:val="both"/>
        <w:rPr>
          <w:sz w:val="22"/>
          <w:szCs w:val="22"/>
          <w:lang w:val="en-GB"/>
        </w:rPr>
      </w:pPr>
      <w:r>
        <w:rPr>
          <w:sz w:val="22"/>
          <w:szCs w:val="22"/>
          <w:lang w:val="en-GB"/>
        </w:rPr>
        <w:t>Customer contact with respect to this test order is different from the ones I order</w:t>
      </w:r>
      <w:r w:rsidR="00C63F79">
        <w:rPr>
          <w:sz w:val="22"/>
          <w:szCs w:val="22"/>
          <w:lang w:val="en-GB"/>
        </w:rPr>
        <w:t>ed</w:t>
      </w:r>
      <w:r>
        <w:rPr>
          <w:sz w:val="22"/>
          <w:szCs w:val="22"/>
          <w:lang w:val="en-GB"/>
        </w:rPr>
        <w:t xml:space="preserve"> in the previous sections. </w:t>
      </w:r>
      <w:r w:rsidR="00C63F79">
        <w:rPr>
          <w:sz w:val="22"/>
          <w:szCs w:val="22"/>
          <w:lang w:val="en-GB"/>
        </w:rPr>
        <w:t xml:space="preserve">First, </w:t>
      </w:r>
      <w:r w:rsidR="00AB76A7">
        <w:rPr>
          <w:sz w:val="22"/>
          <w:szCs w:val="22"/>
          <w:lang w:val="en-GB"/>
        </w:rPr>
        <w:t xml:space="preserve">an order confirmation, </w:t>
      </w:r>
      <w:r>
        <w:rPr>
          <w:sz w:val="22"/>
          <w:szCs w:val="22"/>
          <w:lang w:val="en-GB"/>
        </w:rPr>
        <w:t>an order acceptance</w:t>
      </w:r>
      <w:r w:rsidR="00AB76A7">
        <w:rPr>
          <w:sz w:val="22"/>
          <w:szCs w:val="22"/>
          <w:lang w:val="en-GB"/>
        </w:rPr>
        <w:t xml:space="preserve"> (Appendix </w:t>
      </w:r>
      <w:r w:rsidR="00991E47">
        <w:rPr>
          <w:sz w:val="22"/>
          <w:szCs w:val="22"/>
          <w:lang w:val="en-GB"/>
        </w:rPr>
        <w:t>10</w:t>
      </w:r>
      <w:r w:rsidR="00AB76A7">
        <w:rPr>
          <w:sz w:val="22"/>
          <w:szCs w:val="22"/>
          <w:lang w:val="en-GB"/>
        </w:rPr>
        <w:t>), and a product confirmation</w:t>
      </w:r>
      <w:r>
        <w:rPr>
          <w:sz w:val="22"/>
          <w:szCs w:val="22"/>
          <w:lang w:val="en-GB"/>
        </w:rPr>
        <w:t xml:space="preserve"> are send to me by email. </w:t>
      </w:r>
      <w:r w:rsidR="00AB76A7">
        <w:rPr>
          <w:sz w:val="22"/>
          <w:szCs w:val="22"/>
          <w:lang w:val="en-GB"/>
        </w:rPr>
        <w:t>I also receive an email about creating a Foto Klein account. When the order has been send along with PostNL I receive an email about that. In the email a link directs me to the PostNL “track-and-trace” web page (Appendix 1</w:t>
      </w:r>
      <w:r w:rsidR="00991E47">
        <w:rPr>
          <w:sz w:val="22"/>
          <w:szCs w:val="22"/>
          <w:lang w:val="en-GB"/>
        </w:rPr>
        <w:t>1</w:t>
      </w:r>
      <w:r w:rsidR="00AB76A7">
        <w:rPr>
          <w:sz w:val="22"/>
          <w:szCs w:val="22"/>
          <w:lang w:val="en-GB"/>
        </w:rPr>
        <w:t>).</w:t>
      </w:r>
    </w:p>
    <w:p w:rsidR="00A229FB" w:rsidRDefault="00AB76A7" w:rsidP="005536C7">
      <w:pPr>
        <w:spacing w:line="360" w:lineRule="auto"/>
        <w:jc w:val="both"/>
        <w:rPr>
          <w:sz w:val="22"/>
          <w:szCs w:val="22"/>
          <w:lang w:val="en-GB"/>
        </w:rPr>
      </w:pPr>
      <w:r>
        <w:rPr>
          <w:sz w:val="22"/>
          <w:szCs w:val="22"/>
          <w:lang w:val="en-GB"/>
        </w:rPr>
        <w:t>On</w:t>
      </w:r>
      <w:r w:rsidR="0076370E">
        <w:rPr>
          <w:sz w:val="22"/>
          <w:szCs w:val="22"/>
          <w:lang w:val="en-GB"/>
        </w:rPr>
        <w:t>e</w:t>
      </w:r>
      <w:r>
        <w:rPr>
          <w:sz w:val="22"/>
          <w:szCs w:val="22"/>
          <w:lang w:val="en-GB"/>
        </w:rPr>
        <w:t xml:space="preserve"> strange thing is that the package was stated to be delivered by courier and that a signature was needed from the customer. However, the package was delivered through the mailbox. On the “track-and-trace” web page I can see a signature, but I do not know </w:t>
      </w:r>
      <w:r w:rsidR="00AE5C52">
        <w:rPr>
          <w:sz w:val="22"/>
          <w:szCs w:val="22"/>
          <w:lang w:val="en-GB"/>
        </w:rPr>
        <w:t>whose</w:t>
      </w:r>
      <w:r>
        <w:rPr>
          <w:sz w:val="22"/>
          <w:szCs w:val="22"/>
          <w:lang w:val="en-GB"/>
        </w:rPr>
        <w:t xml:space="preserve"> signature that is.</w:t>
      </w:r>
    </w:p>
    <w:p w:rsidR="0076370E" w:rsidRDefault="0076370E" w:rsidP="005536C7">
      <w:pPr>
        <w:spacing w:line="360" w:lineRule="auto"/>
        <w:jc w:val="both"/>
        <w:rPr>
          <w:sz w:val="22"/>
          <w:szCs w:val="22"/>
          <w:lang w:val="en-GB"/>
        </w:rPr>
      </w:pPr>
      <w:r>
        <w:rPr>
          <w:sz w:val="22"/>
          <w:szCs w:val="22"/>
          <w:lang w:val="en-GB"/>
        </w:rPr>
        <w:t xml:space="preserve">Another striking aspect was that the product that was delivered at my home address, was not the same as the product I had ordered on the </w:t>
      </w:r>
      <w:r w:rsidR="009A04C3">
        <w:rPr>
          <w:sz w:val="22"/>
          <w:szCs w:val="22"/>
          <w:lang w:val="en-GB"/>
        </w:rPr>
        <w:t>webshop</w:t>
      </w:r>
      <w:r>
        <w:rPr>
          <w:sz w:val="22"/>
          <w:szCs w:val="22"/>
          <w:lang w:val="en-GB"/>
        </w:rPr>
        <w:t>. However, when I checked the product code it was corresponding to the number of the product I ordered. It could be the case that a wrong picture of the product is displayed on the website according to P. van H. (</w:t>
      </w:r>
      <w:r w:rsidR="00632218">
        <w:rPr>
          <w:sz w:val="22"/>
          <w:szCs w:val="22"/>
          <w:lang w:val="en-GB"/>
        </w:rPr>
        <w:t>guiding logistics</w:t>
      </w:r>
      <w:r>
        <w:rPr>
          <w:sz w:val="22"/>
          <w:szCs w:val="22"/>
          <w:lang w:val="en-GB"/>
        </w:rPr>
        <w:t>).</w:t>
      </w:r>
    </w:p>
    <w:p w:rsidR="006E3536" w:rsidRDefault="006E3536" w:rsidP="005536C7">
      <w:pPr>
        <w:spacing w:line="360" w:lineRule="auto"/>
        <w:jc w:val="both"/>
        <w:rPr>
          <w:sz w:val="22"/>
          <w:szCs w:val="22"/>
          <w:lang w:val="en-GB"/>
        </w:rPr>
      </w:pPr>
      <w:r>
        <w:rPr>
          <w:sz w:val="22"/>
          <w:szCs w:val="22"/>
          <w:lang w:val="en-GB"/>
        </w:rPr>
        <w:t>Since I created the Foto Klein account after I placed the order, I do not know about the status of the order stated on my account.</w:t>
      </w:r>
      <w:r w:rsidR="00360FD2">
        <w:rPr>
          <w:sz w:val="22"/>
          <w:szCs w:val="22"/>
          <w:lang w:val="en-GB"/>
        </w:rPr>
        <w:t xml:space="preserve"> I think that it would be </w:t>
      </w:r>
      <w:r w:rsidR="00BE5B31">
        <w:rPr>
          <w:sz w:val="22"/>
          <w:szCs w:val="22"/>
          <w:lang w:val="en-GB"/>
        </w:rPr>
        <w:t>clearer</w:t>
      </w:r>
      <w:r w:rsidR="00360FD2">
        <w:rPr>
          <w:sz w:val="22"/>
          <w:szCs w:val="22"/>
          <w:lang w:val="en-GB"/>
        </w:rPr>
        <w:t xml:space="preserve"> for the customer if the order will be listed on the account, even if the account was created afterwards.</w:t>
      </w:r>
    </w:p>
    <w:p w:rsidR="00360FD2" w:rsidRDefault="00360FD2" w:rsidP="005536C7">
      <w:pPr>
        <w:spacing w:line="360" w:lineRule="auto"/>
        <w:jc w:val="both"/>
        <w:rPr>
          <w:sz w:val="22"/>
          <w:szCs w:val="22"/>
          <w:lang w:val="en-GB"/>
        </w:rPr>
      </w:pPr>
      <w:r>
        <w:rPr>
          <w:sz w:val="22"/>
          <w:szCs w:val="22"/>
          <w:lang w:val="en-GB"/>
        </w:rPr>
        <w:t>The product was packed as a mailbox delivery (an envelope with bubble wrap). In my opinion it should have been send in a box, since the product is a photo frame and thus</w:t>
      </w:r>
      <w:r w:rsidR="0048294E">
        <w:rPr>
          <w:sz w:val="22"/>
          <w:szCs w:val="22"/>
          <w:lang w:val="en-GB"/>
        </w:rPr>
        <w:t xml:space="preserve"> is</w:t>
      </w:r>
      <w:r>
        <w:rPr>
          <w:sz w:val="22"/>
          <w:szCs w:val="22"/>
          <w:lang w:val="en-GB"/>
        </w:rPr>
        <w:t xml:space="preserve"> fragile.</w:t>
      </w:r>
    </w:p>
    <w:p w:rsidR="0058247E" w:rsidRPr="00C243E8" w:rsidRDefault="0058247E" w:rsidP="0058247E">
      <w:pPr>
        <w:pStyle w:val="Heading4"/>
        <w:spacing w:line="360" w:lineRule="auto"/>
        <w:jc w:val="both"/>
        <w:rPr>
          <w:sz w:val="22"/>
          <w:szCs w:val="22"/>
          <w:lang w:val="en-GB"/>
        </w:rPr>
      </w:pPr>
      <w:r>
        <w:rPr>
          <w:sz w:val="22"/>
          <w:szCs w:val="22"/>
          <w:lang w:val="en-GB"/>
        </w:rPr>
        <w:t>Mailbox</w:t>
      </w:r>
    </w:p>
    <w:p w:rsidR="0058247E" w:rsidRDefault="00CA757A" w:rsidP="002836DE">
      <w:pPr>
        <w:spacing w:line="360" w:lineRule="auto"/>
        <w:jc w:val="both"/>
        <w:rPr>
          <w:sz w:val="22"/>
          <w:szCs w:val="22"/>
          <w:lang w:val="en-GB"/>
        </w:rPr>
      </w:pPr>
      <w:r w:rsidRPr="00EB7DB7">
        <w:rPr>
          <w:sz w:val="22"/>
          <w:szCs w:val="22"/>
          <w:lang w:val="en-GB"/>
        </w:rPr>
        <w:t>Directly after</w:t>
      </w:r>
      <w:r w:rsidR="00086BFC" w:rsidRPr="00EB7DB7">
        <w:rPr>
          <w:sz w:val="22"/>
          <w:szCs w:val="22"/>
          <w:lang w:val="en-GB"/>
        </w:rPr>
        <w:t xml:space="preserve"> the keychain </w:t>
      </w:r>
      <w:r w:rsidR="002836DE" w:rsidRPr="00EB7DB7">
        <w:rPr>
          <w:sz w:val="22"/>
          <w:szCs w:val="22"/>
          <w:lang w:val="en-GB"/>
        </w:rPr>
        <w:t xml:space="preserve">(Hama 63180/82 </w:t>
      </w:r>
      <w:r w:rsidR="00BA6936" w:rsidRPr="00EB7DB7">
        <w:rPr>
          <w:sz w:val="22"/>
          <w:szCs w:val="22"/>
          <w:lang w:val="en-GB"/>
        </w:rPr>
        <w:t>p</w:t>
      </w:r>
      <w:r w:rsidR="00F07144" w:rsidRPr="00EB7DB7">
        <w:rPr>
          <w:sz w:val="22"/>
          <w:szCs w:val="22"/>
          <w:lang w:val="en-GB"/>
        </w:rPr>
        <w:t>asf</w:t>
      </w:r>
      <w:r w:rsidR="002836DE" w:rsidRPr="00EB7DB7">
        <w:rPr>
          <w:sz w:val="22"/>
          <w:szCs w:val="22"/>
          <w:lang w:val="en-GB"/>
        </w:rPr>
        <w:t xml:space="preserve">oto </w:t>
      </w:r>
      <w:r w:rsidR="00BA6936" w:rsidRPr="00EB7DB7">
        <w:rPr>
          <w:sz w:val="22"/>
          <w:szCs w:val="22"/>
          <w:lang w:val="en-GB"/>
        </w:rPr>
        <w:t>s</w:t>
      </w:r>
      <w:r w:rsidR="002836DE" w:rsidRPr="00EB7DB7">
        <w:rPr>
          <w:sz w:val="22"/>
          <w:szCs w:val="22"/>
          <w:lang w:val="en-GB"/>
        </w:rPr>
        <w:t>leutelhanger) is ordered</w:t>
      </w:r>
      <w:r w:rsidR="000D6F98" w:rsidRPr="00EB7DB7">
        <w:rPr>
          <w:sz w:val="22"/>
          <w:szCs w:val="22"/>
          <w:lang w:val="en-GB"/>
        </w:rPr>
        <w:t xml:space="preserve"> on</w:t>
      </w:r>
      <w:r w:rsidR="002836DE" w:rsidRPr="00EB7DB7">
        <w:rPr>
          <w:sz w:val="22"/>
          <w:szCs w:val="22"/>
          <w:lang w:val="en-GB"/>
        </w:rPr>
        <w:t xml:space="preserve"> </w:t>
      </w:r>
      <w:r w:rsidR="008D0F6D" w:rsidRPr="00EB7DB7">
        <w:rPr>
          <w:sz w:val="22"/>
          <w:szCs w:val="22"/>
          <w:lang w:val="en-GB"/>
        </w:rPr>
        <w:t>24</w:t>
      </w:r>
      <w:r w:rsidR="00CC3732" w:rsidRPr="00EB7DB7">
        <w:rPr>
          <w:sz w:val="22"/>
          <w:szCs w:val="22"/>
          <w:lang w:val="en-GB"/>
        </w:rPr>
        <w:t>-0</w:t>
      </w:r>
      <w:r w:rsidR="000D6F98" w:rsidRPr="00EB7DB7">
        <w:rPr>
          <w:sz w:val="22"/>
          <w:szCs w:val="22"/>
          <w:lang w:val="en-GB"/>
        </w:rPr>
        <w:t>8</w:t>
      </w:r>
      <w:r w:rsidR="00CC3732" w:rsidRPr="00EB7DB7">
        <w:rPr>
          <w:sz w:val="22"/>
          <w:szCs w:val="22"/>
          <w:lang w:val="en-GB"/>
        </w:rPr>
        <w:t>-2015</w:t>
      </w:r>
      <w:r w:rsidR="00EB7DB7">
        <w:rPr>
          <w:sz w:val="22"/>
          <w:szCs w:val="22"/>
          <w:lang w:val="en-GB"/>
        </w:rPr>
        <w:t xml:space="preserve"> an email is send to me that the order has been accepted and another email that states that the order is confirmed. That day I also receive an email that states the order number, the ordered product, and the delivery address.</w:t>
      </w:r>
    </w:p>
    <w:p w:rsidR="00EB7DB7" w:rsidRDefault="00EB7DB7" w:rsidP="002836DE">
      <w:pPr>
        <w:spacing w:line="360" w:lineRule="auto"/>
        <w:jc w:val="both"/>
        <w:rPr>
          <w:sz w:val="22"/>
          <w:szCs w:val="22"/>
          <w:lang w:val="en-GB"/>
        </w:rPr>
      </w:pPr>
      <w:r>
        <w:rPr>
          <w:sz w:val="22"/>
          <w:szCs w:val="22"/>
          <w:lang w:val="en-GB"/>
        </w:rPr>
        <w:t xml:space="preserve">The product should have been delivered at my home address on 25-08-2015, however </w:t>
      </w:r>
      <w:r w:rsidR="00F07CA3">
        <w:rPr>
          <w:sz w:val="22"/>
          <w:szCs w:val="22"/>
          <w:lang w:val="en-GB"/>
        </w:rPr>
        <w:t xml:space="preserve">this day I do not receive the product. In the evening an email was send to me that the </w:t>
      </w:r>
      <w:r w:rsidR="00605DA4">
        <w:rPr>
          <w:sz w:val="22"/>
          <w:szCs w:val="22"/>
          <w:lang w:val="en-GB"/>
        </w:rPr>
        <w:t>product will be available again on</w:t>
      </w:r>
      <w:r w:rsidR="00C37058">
        <w:rPr>
          <w:sz w:val="22"/>
          <w:szCs w:val="22"/>
          <w:lang w:val="en-GB"/>
        </w:rPr>
        <w:t xml:space="preserve"> 30-08-2015.</w:t>
      </w:r>
    </w:p>
    <w:p w:rsidR="00666B75" w:rsidRDefault="00666B75" w:rsidP="002836DE">
      <w:pPr>
        <w:spacing w:line="360" w:lineRule="auto"/>
        <w:jc w:val="both"/>
        <w:rPr>
          <w:sz w:val="22"/>
          <w:szCs w:val="22"/>
          <w:lang w:val="en-GB"/>
        </w:rPr>
      </w:pPr>
      <w:r>
        <w:rPr>
          <w:sz w:val="22"/>
          <w:szCs w:val="22"/>
          <w:lang w:val="en-GB"/>
        </w:rPr>
        <w:t>On 27-08-2015 I receive an email that states that the order is not completed. If I still want the product to be send to my home address, I have to click on “Complete order”</w:t>
      </w:r>
      <w:r w:rsidR="002B7CF9">
        <w:rPr>
          <w:sz w:val="22"/>
          <w:szCs w:val="22"/>
          <w:lang w:val="en-GB"/>
        </w:rPr>
        <w:t xml:space="preserve"> (Appendix 12)</w:t>
      </w:r>
      <w:r>
        <w:rPr>
          <w:sz w:val="22"/>
          <w:szCs w:val="22"/>
          <w:lang w:val="en-GB"/>
        </w:rPr>
        <w:t>.</w:t>
      </w:r>
      <w:r w:rsidR="008E2202">
        <w:rPr>
          <w:sz w:val="22"/>
          <w:szCs w:val="22"/>
          <w:lang w:val="en-GB"/>
        </w:rPr>
        <w:t xml:space="preserve"> </w:t>
      </w:r>
      <w:r w:rsidR="004B566A">
        <w:rPr>
          <w:sz w:val="22"/>
          <w:szCs w:val="22"/>
          <w:lang w:val="en-GB"/>
        </w:rPr>
        <w:t xml:space="preserve">However, when I click on that link I am directed to my Foto Klein account and it states that “there are no products in my shopping cart”. </w:t>
      </w:r>
      <w:r w:rsidR="0030167E">
        <w:rPr>
          <w:sz w:val="22"/>
          <w:szCs w:val="22"/>
          <w:lang w:val="en-GB"/>
        </w:rPr>
        <w:t>When I ask M. van B. (logistics support) about the status of my order, he can see that the product has been requested three times at two different Foto Klein stores.</w:t>
      </w:r>
      <w:r w:rsidR="00980ADB">
        <w:rPr>
          <w:sz w:val="22"/>
          <w:szCs w:val="22"/>
          <w:lang w:val="en-GB"/>
        </w:rPr>
        <w:t xml:space="preserve"> He </w:t>
      </w:r>
      <w:r w:rsidR="006B7A43">
        <w:rPr>
          <w:sz w:val="22"/>
          <w:szCs w:val="22"/>
          <w:lang w:val="en-GB"/>
        </w:rPr>
        <w:t>advises</w:t>
      </w:r>
      <w:r w:rsidR="00980ADB">
        <w:rPr>
          <w:sz w:val="22"/>
          <w:szCs w:val="22"/>
          <w:lang w:val="en-GB"/>
        </w:rPr>
        <w:t xml:space="preserve"> me to call customer support about my order.</w:t>
      </w:r>
    </w:p>
    <w:p w:rsidR="004603B1" w:rsidRDefault="004F429F" w:rsidP="002836DE">
      <w:pPr>
        <w:spacing w:line="360" w:lineRule="auto"/>
        <w:jc w:val="both"/>
        <w:rPr>
          <w:sz w:val="22"/>
          <w:szCs w:val="22"/>
          <w:lang w:val="en-GB"/>
        </w:rPr>
      </w:pPr>
      <w:r>
        <w:rPr>
          <w:sz w:val="22"/>
          <w:szCs w:val="22"/>
          <w:lang w:val="en-GB"/>
        </w:rPr>
        <w:t>I did not have the chance to contact customer support, since on 10-09-2015 I received an email that the order was given along with PostNL. The order is received at my home address on 11-09-2015.</w:t>
      </w:r>
      <w:r w:rsidR="00ED20B5">
        <w:rPr>
          <w:sz w:val="22"/>
          <w:szCs w:val="22"/>
          <w:lang w:val="en-GB"/>
        </w:rPr>
        <w:t xml:space="preserve"> Also the status of the order on my Foto Klein account has changed into “completed”.</w:t>
      </w:r>
    </w:p>
    <w:p w:rsidR="00AF7E63" w:rsidRPr="004F429F" w:rsidRDefault="004F429F" w:rsidP="002836DE">
      <w:pPr>
        <w:spacing w:line="360" w:lineRule="auto"/>
        <w:jc w:val="both"/>
        <w:rPr>
          <w:sz w:val="22"/>
          <w:szCs w:val="22"/>
          <w:lang w:val="en-GB"/>
        </w:rPr>
      </w:pPr>
      <w:r>
        <w:rPr>
          <w:sz w:val="22"/>
          <w:szCs w:val="22"/>
          <w:lang w:val="en-GB"/>
        </w:rPr>
        <w:t>Although it took a long time to deliver the product at my home address (2.5 weeks), I was contacted in the right way. First the emails that confirmed the payment, acceptance of the order, and confirmation of the</w:t>
      </w:r>
      <w:r w:rsidR="00A72E2D">
        <w:rPr>
          <w:sz w:val="22"/>
          <w:szCs w:val="22"/>
          <w:lang w:val="en-GB"/>
        </w:rPr>
        <w:t xml:space="preserve"> order and</w:t>
      </w:r>
      <w:r>
        <w:rPr>
          <w:sz w:val="22"/>
          <w:szCs w:val="22"/>
          <w:lang w:val="en-GB"/>
        </w:rPr>
        <w:t xml:space="preserve"> product were send to me. </w:t>
      </w:r>
      <w:r w:rsidR="00A72E2D">
        <w:rPr>
          <w:sz w:val="22"/>
          <w:szCs w:val="22"/>
          <w:lang w:val="en-GB"/>
        </w:rPr>
        <w:t xml:space="preserve">Then I received an email in which it was stated that the product would be delivered another date. And at last the confirmation that the product was send along with PostNL including a “track-and-trace” code. The only strange email in my opinion, was the email that stated that the order </w:t>
      </w:r>
      <w:r w:rsidR="008536CE">
        <w:rPr>
          <w:sz w:val="22"/>
          <w:szCs w:val="22"/>
          <w:lang w:val="en-GB"/>
        </w:rPr>
        <w:t>w</w:t>
      </w:r>
      <w:r w:rsidR="00A72E2D">
        <w:rPr>
          <w:sz w:val="22"/>
          <w:szCs w:val="22"/>
          <w:lang w:val="en-GB"/>
        </w:rPr>
        <w:t>as not completed, and if I still wanted the product I had to click on a link (Appendix 12).</w:t>
      </w:r>
      <w:r w:rsidR="00AF7E63">
        <w:rPr>
          <w:sz w:val="22"/>
          <w:szCs w:val="22"/>
          <w:lang w:val="en-GB"/>
        </w:rPr>
        <w:t xml:space="preserve"> Furthermore, on the website it was stated that product was in stock to be delivered the next day, but this information was not correct.</w:t>
      </w:r>
    </w:p>
    <w:p w:rsidR="000D2954" w:rsidRDefault="00AE4122" w:rsidP="000D2954">
      <w:pPr>
        <w:pStyle w:val="Heading3"/>
        <w:spacing w:line="360" w:lineRule="auto"/>
        <w:rPr>
          <w:sz w:val="22"/>
          <w:szCs w:val="22"/>
          <w:lang w:val="en-GB"/>
        </w:rPr>
      </w:pPr>
      <w:bookmarkStart w:id="25" w:name="_Toc423510936"/>
      <w:r>
        <w:rPr>
          <w:sz w:val="22"/>
          <w:szCs w:val="22"/>
          <w:lang w:val="en-GB"/>
        </w:rPr>
        <w:t>4</w:t>
      </w:r>
      <w:r w:rsidR="000D2954" w:rsidRPr="00070FF7">
        <w:rPr>
          <w:sz w:val="22"/>
          <w:szCs w:val="22"/>
          <w:lang w:val="en-GB"/>
        </w:rPr>
        <w:t xml:space="preserve">.2.4 </w:t>
      </w:r>
      <w:r w:rsidR="000D2954">
        <w:rPr>
          <w:sz w:val="22"/>
          <w:szCs w:val="22"/>
          <w:lang w:val="en-GB"/>
        </w:rPr>
        <w:t>Next day – Thijse</w:t>
      </w:r>
      <w:bookmarkEnd w:id="25"/>
    </w:p>
    <w:p w:rsidR="002836DE" w:rsidRDefault="002836DE" w:rsidP="002836DE">
      <w:pPr>
        <w:spacing w:line="360" w:lineRule="auto"/>
        <w:jc w:val="both"/>
        <w:rPr>
          <w:sz w:val="22"/>
          <w:szCs w:val="22"/>
          <w:lang w:val="en-GB"/>
        </w:rPr>
      </w:pPr>
      <w:r>
        <w:rPr>
          <w:sz w:val="22"/>
          <w:szCs w:val="22"/>
          <w:lang w:val="en-GB"/>
        </w:rPr>
        <w:t>The product “</w:t>
      </w:r>
      <w:r w:rsidR="00C03E11" w:rsidRPr="00C03E11">
        <w:rPr>
          <w:sz w:val="22"/>
          <w:szCs w:val="22"/>
          <w:lang w:val="en-GB"/>
        </w:rPr>
        <w:t>S</w:t>
      </w:r>
      <w:r w:rsidR="00897A40">
        <w:rPr>
          <w:sz w:val="22"/>
          <w:szCs w:val="22"/>
          <w:lang w:val="en-GB"/>
        </w:rPr>
        <w:t xml:space="preserve">alora </w:t>
      </w:r>
      <w:r w:rsidR="00C03E11" w:rsidRPr="00C03E11">
        <w:rPr>
          <w:sz w:val="22"/>
          <w:szCs w:val="22"/>
          <w:lang w:val="en-GB"/>
        </w:rPr>
        <w:t>24</w:t>
      </w:r>
      <w:r w:rsidR="00897A40">
        <w:rPr>
          <w:sz w:val="22"/>
          <w:szCs w:val="22"/>
          <w:lang w:val="en-GB"/>
        </w:rPr>
        <w:t xml:space="preserve"> </w:t>
      </w:r>
      <w:r w:rsidR="00C03E11" w:rsidRPr="00C03E11">
        <w:rPr>
          <w:sz w:val="22"/>
          <w:szCs w:val="22"/>
          <w:lang w:val="en-GB"/>
        </w:rPr>
        <w:t>LED</w:t>
      </w:r>
      <w:r w:rsidR="00897A40">
        <w:rPr>
          <w:sz w:val="22"/>
          <w:szCs w:val="22"/>
          <w:lang w:val="en-GB"/>
        </w:rPr>
        <w:t xml:space="preserve"> </w:t>
      </w:r>
      <w:r w:rsidR="00C03E11" w:rsidRPr="00C03E11">
        <w:rPr>
          <w:sz w:val="22"/>
          <w:szCs w:val="22"/>
          <w:lang w:val="en-GB"/>
        </w:rPr>
        <w:t>9112</w:t>
      </w:r>
      <w:r w:rsidR="00897A40">
        <w:rPr>
          <w:sz w:val="22"/>
          <w:szCs w:val="22"/>
          <w:lang w:val="en-GB"/>
        </w:rPr>
        <w:t xml:space="preserve"> </w:t>
      </w:r>
      <w:r w:rsidR="00C03E11" w:rsidRPr="00C03E11">
        <w:rPr>
          <w:sz w:val="22"/>
          <w:szCs w:val="22"/>
          <w:lang w:val="en-GB"/>
        </w:rPr>
        <w:t>CSW</w:t>
      </w:r>
      <w:r>
        <w:rPr>
          <w:sz w:val="22"/>
          <w:szCs w:val="22"/>
          <w:lang w:val="en-GB"/>
        </w:rPr>
        <w:t>” is ordered on</w:t>
      </w:r>
      <w:r w:rsidR="00C03E11">
        <w:rPr>
          <w:sz w:val="22"/>
          <w:szCs w:val="22"/>
          <w:lang w:val="en-GB"/>
        </w:rPr>
        <w:t xml:space="preserve"> 14-07-2015.</w:t>
      </w:r>
      <w:r>
        <w:rPr>
          <w:sz w:val="22"/>
          <w:szCs w:val="22"/>
          <w:lang w:val="en-GB"/>
        </w:rPr>
        <w:t xml:space="preserve"> The product can be reserved in a store and is in stock at the 3</w:t>
      </w:r>
      <w:r w:rsidR="007D6755">
        <w:rPr>
          <w:sz w:val="22"/>
          <w:szCs w:val="22"/>
          <w:lang w:val="en-GB"/>
        </w:rPr>
        <w:t>7</w:t>
      </w:r>
      <w:r>
        <w:rPr>
          <w:sz w:val="22"/>
          <w:szCs w:val="22"/>
          <w:lang w:val="en-GB"/>
        </w:rPr>
        <w:t xml:space="preserve"> stores. Furthermore, this product is in stock to be delivered at the customer’s home. I indicate that I want the product delivered at my home address the next day (ordered before 2</w:t>
      </w:r>
      <w:r w:rsidR="00B8318E">
        <w:rPr>
          <w:sz w:val="22"/>
          <w:szCs w:val="22"/>
          <w:lang w:val="en-GB"/>
        </w:rPr>
        <w:t>2</w:t>
      </w:r>
      <w:r>
        <w:rPr>
          <w:sz w:val="22"/>
          <w:szCs w:val="22"/>
          <w:lang w:val="en-GB"/>
        </w:rPr>
        <w:t>:00h)</w:t>
      </w:r>
      <w:r w:rsidR="00C03E11">
        <w:rPr>
          <w:sz w:val="22"/>
          <w:szCs w:val="22"/>
          <w:lang w:val="en-GB"/>
        </w:rPr>
        <w:t xml:space="preserve">. Furthermore, I can indicate whether I want the product to be </w:t>
      </w:r>
      <w:r w:rsidR="00F14155">
        <w:rPr>
          <w:sz w:val="22"/>
          <w:szCs w:val="22"/>
          <w:lang w:val="en-GB"/>
        </w:rPr>
        <w:t xml:space="preserve">delivered, </w:t>
      </w:r>
      <w:r w:rsidR="00C03E11">
        <w:rPr>
          <w:sz w:val="22"/>
          <w:szCs w:val="22"/>
          <w:lang w:val="en-GB"/>
        </w:rPr>
        <w:t>installed or installed and hanged up in my house.</w:t>
      </w:r>
      <w:r>
        <w:rPr>
          <w:sz w:val="22"/>
          <w:szCs w:val="22"/>
          <w:lang w:val="en-GB"/>
        </w:rPr>
        <w:t xml:space="preserve"> </w:t>
      </w:r>
      <w:r w:rsidR="00C03E11">
        <w:rPr>
          <w:sz w:val="22"/>
          <w:szCs w:val="22"/>
          <w:lang w:val="en-GB"/>
        </w:rPr>
        <w:t xml:space="preserve">I choose the option </w:t>
      </w:r>
      <w:r w:rsidR="00430178">
        <w:rPr>
          <w:sz w:val="22"/>
          <w:szCs w:val="22"/>
          <w:lang w:val="en-GB"/>
        </w:rPr>
        <w:t>“</w:t>
      </w:r>
      <w:r w:rsidR="00C03E11">
        <w:rPr>
          <w:sz w:val="22"/>
          <w:szCs w:val="22"/>
          <w:lang w:val="en-GB"/>
        </w:rPr>
        <w:t>no</w:t>
      </w:r>
      <w:r w:rsidR="00430178">
        <w:rPr>
          <w:sz w:val="22"/>
          <w:szCs w:val="22"/>
          <w:lang w:val="en-GB"/>
        </w:rPr>
        <w:t>”</w:t>
      </w:r>
      <w:r w:rsidR="00C03E11">
        <w:rPr>
          <w:sz w:val="22"/>
          <w:szCs w:val="22"/>
          <w:lang w:val="en-GB"/>
        </w:rPr>
        <w:t xml:space="preserve"> (so the product will only be delivered) </w:t>
      </w:r>
      <w:r>
        <w:rPr>
          <w:sz w:val="22"/>
          <w:szCs w:val="22"/>
          <w:lang w:val="en-GB"/>
        </w:rPr>
        <w:t xml:space="preserve">and choose the option to pay rembours. </w:t>
      </w:r>
      <w:r w:rsidR="004F4F19">
        <w:rPr>
          <w:sz w:val="22"/>
          <w:szCs w:val="22"/>
          <w:lang w:val="en-GB"/>
        </w:rPr>
        <w:t xml:space="preserve">Next day delivery does not include extra payment, but for the </w:t>
      </w:r>
      <w:r>
        <w:rPr>
          <w:sz w:val="22"/>
          <w:szCs w:val="22"/>
          <w:lang w:val="en-GB"/>
        </w:rPr>
        <w:t xml:space="preserve">latter option </w:t>
      </w:r>
      <w:r w:rsidR="004F4F19">
        <w:rPr>
          <w:sz w:val="22"/>
          <w:szCs w:val="22"/>
          <w:lang w:val="en-GB"/>
        </w:rPr>
        <w:t>that will be</w:t>
      </w:r>
      <w:r>
        <w:rPr>
          <w:sz w:val="22"/>
          <w:szCs w:val="22"/>
          <w:lang w:val="en-GB"/>
        </w:rPr>
        <w:t xml:space="preserve"> </w:t>
      </w:r>
      <w:r w:rsidR="00A60146">
        <w:rPr>
          <w:sz w:val="22"/>
          <w:szCs w:val="22"/>
          <w:lang w:val="en-GB"/>
        </w:rPr>
        <w:t>€</w:t>
      </w:r>
      <w:r w:rsidR="000574FD">
        <w:rPr>
          <w:sz w:val="22"/>
          <w:szCs w:val="22"/>
          <w:lang w:val="en-GB"/>
        </w:rPr>
        <w:t>13.95 extra</w:t>
      </w:r>
      <w:r w:rsidRPr="00577CB0">
        <w:rPr>
          <w:sz w:val="22"/>
          <w:szCs w:val="22"/>
          <w:lang w:val="en-GB"/>
        </w:rPr>
        <w:t xml:space="preserve">. Moreover, I indicate that it </w:t>
      </w:r>
      <w:r w:rsidR="000F4418">
        <w:rPr>
          <w:sz w:val="22"/>
          <w:szCs w:val="22"/>
          <w:lang w:val="en-GB"/>
        </w:rPr>
        <w:t>is</w:t>
      </w:r>
      <w:r w:rsidRPr="00577CB0">
        <w:rPr>
          <w:sz w:val="22"/>
          <w:szCs w:val="22"/>
          <w:lang w:val="en-GB"/>
        </w:rPr>
        <w:t xml:space="preserve"> a test order. </w:t>
      </w:r>
      <w:r>
        <w:rPr>
          <w:sz w:val="22"/>
          <w:szCs w:val="22"/>
          <w:lang w:val="en-GB"/>
        </w:rPr>
        <w:t>That is why the product will not actually be send to my home address by Thijse.</w:t>
      </w:r>
    </w:p>
    <w:p w:rsidR="006E3536" w:rsidRDefault="006E3536" w:rsidP="002836DE">
      <w:pPr>
        <w:spacing w:line="360" w:lineRule="auto"/>
        <w:jc w:val="both"/>
        <w:rPr>
          <w:sz w:val="22"/>
          <w:szCs w:val="22"/>
          <w:lang w:val="en-GB"/>
        </w:rPr>
      </w:pPr>
      <w:r>
        <w:rPr>
          <w:sz w:val="22"/>
          <w:szCs w:val="22"/>
          <w:lang w:val="en-GB"/>
        </w:rPr>
        <w:t>Customer contact related to this order includes an order confirmation and a product confirmation via email. Then I was called by Thijse to discuss the delivery moment. Later I received emails about a discount on complementary products, a survey about customer happiness, and writing a review. Here also the status has changed from “in process” to “completed”.</w:t>
      </w:r>
    </w:p>
    <w:p w:rsidR="00070FF7" w:rsidRDefault="00AE4122" w:rsidP="00070FF7">
      <w:pPr>
        <w:pStyle w:val="Heading3"/>
        <w:spacing w:line="360" w:lineRule="auto"/>
        <w:rPr>
          <w:sz w:val="22"/>
          <w:szCs w:val="22"/>
          <w:lang w:val="en-GB"/>
        </w:rPr>
      </w:pPr>
      <w:bookmarkStart w:id="26" w:name="_Toc423510937"/>
      <w:r>
        <w:rPr>
          <w:sz w:val="22"/>
          <w:szCs w:val="22"/>
          <w:lang w:val="en-GB"/>
        </w:rPr>
        <w:t>4</w:t>
      </w:r>
      <w:r w:rsidR="00070FF7" w:rsidRPr="00070FF7">
        <w:rPr>
          <w:sz w:val="22"/>
          <w:szCs w:val="22"/>
          <w:lang w:val="en-GB"/>
        </w:rPr>
        <w:t xml:space="preserve">.2.5 </w:t>
      </w:r>
      <w:r w:rsidR="0058247E">
        <w:rPr>
          <w:sz w:val="22"/>
          <w:szCs w:val="22"/>
          <w:lang w:val="en-GB"/>
        </w:rPr>
        <w:t xml:space="preserve">Next day </w:t>
      </w:r>
      <w:r w:rsidR="000D2954">
        <w:rPr>
          <w:sz w:val="22"/>
          <w:szCs w:val="22"/>
          <w:lang w:val="en-GB"/>
        </w:rPr>
        <w:t xml:space="preserve">– </w:t>
      </w:r>
      <w:r w:rsidR="00BA245B">
        <w:rPr>
          <w:sz w:val="22"/>
          <w:szCs w:val="22"/>
          <w:lang w:val="en-GB"/>
        </w:rPr>
        <w:t>s</w:t>
      </w:r>
      <w:r w:rsidR="0058247E">
        <w:rPr>
          <w:sz w:val="22"/>
          <w:szCs w:val="22"/>
          <w:lang w:val="en-GB"/>
        </w:rPr>
        <w:t>tore</w:t>
      </w:r>
      <w:bookmarkEnd w:id="26"/>
    </w:p>
    <w:p w:rsidR="002836DE" w:rsidRDefault="002836DE" w:rsidP="002836DE">
      <w:pPr>
        <w:spacing w:line="360" w:lineRule="auto"/>
        <w:jc w:val="both"/>
        <w:rPr>
          <w:sz w:val="22"/>
          <w:szCs w:val="22"/>
          <w:lang w:val="en-GB"/>
        </w:rPr>
      </w:pPr>
      <w:r w:rsidRPr="00F66DE7">
        <w:rPr>
          <w:sz w:val="22"/>
          <w:szCs w:val="22"/>
          <w:lang w:val="en-GB"/>
        </w:rPr>
        <w:t>The product “</w:t>
      </w:r>
      <w:r w:rsidR="00EC3382" w:rsidRPr="00F66DE7">
        <w:rPr>
          <w:sz w:val="22"/>
          <w:szCs w:val="22"/>
          <w:lang w:val="en-GB"/>
        </w:rPr>
        <w:t>Henzo 50.206.00 slip-in 200</w:t>
      </w:r>
      <w:r w:rsidRPr="00F66DE7">
        <w:rPr>
          <w:sz w:val="22"/>
          <w:szCs w:val="22"/>
          <w:lang w:val="en-GB"/>
        </w:rPr>
        <w:t>” is ordered on</w:t>
      </w:r>
      <w:r w:rsidR="00884EF8" w:rsidRPr="00F66DE7">
        <w:rPr>
          <w:sz w:val="22"/>
          <w:szCs w:val="22"/>
          <w:lang w:val="en-GB"/>
        </w:rPr>
        <w:t xml:space="preserve"> </w:t>
      </w:r>
      <w:r w:rsidR="00C32FE8" w:rsidRPr="00F66DE7">
        <w:rPr>
          <w:sz w:val="22"/>
          <w:szCs w:val="22"/>
          <w:lang w:val="en-GB"/>
        </w:rPr>
        <w:t>20</w:t>
      </w:r>
      <w:r w:rsidR="00884EF8" w:rsidRPr="00F66DE7">
        <w:rPr>
          <w:sz w:val="22"/>
          <w:szCs w:val="22"/>
          <w:lang w:val="en-GB"/>
        </w:rPr>
        <w:t>-07-2015</w:t>
      </w:r>
      <w:r w:rsidRPr="00F66DE7">
        <w:rPr>
          <w:sz w:val="22"/>
          <w:szCs w:val="22"/>
          <w:lang w:val="en-GB"/>
        </w:rPr>
        <w:t>. The product can be reserved in a store and is in stock at the 3</w:t>
      </w:r>
      <w:r w:rsidR="007D6755">
        <w:rPr>
          <w:sz w:val="22"/>
          <w:szCs w:val="22"/>
          <w:lang w:val="en-GB"/>
        </w:rPr>
        <w:t>7</w:t>
      </w:r>
      <w:r w:rsidRPr="00F66DE7">
        <w:rPr>
          <w:sz w:val="22"/>
          <w:szCs w:val="22"/>
          <w:lang w:val="en-GB"/>
        </w:rPr>
        <w:t xml:space="preserve"> stores. Furthermore, this product is in stock to be delivered at the customer’s home</w:t>
      </w:r>
      <w:r w:rsidR="00FF7328">
        <w:rPr>
          <w:sz w:val="22"/>
          <w:szCs w:val="22"/>
          <w:lang w:val="en-GB"/>
        </w:rPr>
        <w:t xml:space="preserve"> address</w:t>
      </w:r>
      <w:r w:rsidRPr="00F66DE7">
        <w:rPr>
          <w:sz w:val="22"/>
          <w:szCs w:val="22"/>
          <w:lang w:val="en-GB"/>
        </w:rPr>
        <w:t>.</w:t>
      </w:r>
      <w:r w:rsidR="003341A7" w:rsidRPr="00F66DE7">
        <w:rPr>
          <w:sz w:val="22"/>
          <w:szCs w:val="22"/>
          <w:lang w:val="en-GB"/>
        </w:rPr>
        <w:t xml:space="preserve"> </w:t>
      </w:r>
      <w:r w:rsidR="003341A7">
        <w:rPr>
          <w:sz w:val="22"/>
          <w:szCs w:val="22"/>
          <w:lang w:val="en-GB"/>
        </w:rPr>
        <w:t>Almost every product can be reserved at a store. As long as the store has the product in stock, it can be picked up by the customer the</w:t>
      </w:r>
      <w:r w:rsidR="00B33C67">
        <w:rPr>
          <w:sz w:val="22"/>
          <w:szCs w:val="22"/>
          <w:lang w:val="en-GB"/>
        </w:rPr>
        <w:t xml:space="preserve"> same day or the</w:t>
      </w:r>
      <w:r w:rsidR="003341A7">
        <w:rPr>
          <w:sz w:val="22"/>
          <w:szCs w:val="22"/>
          <w:lang w:val="en-GB"/>
        </w:rPr>
        <w:t xml:space="preserve"> next day.</w:t>
      </w:r>
      <w:r>
        <w:rPr>
          <w:sz w:val="22"/>
          <w:szCs w:val="22"/>
          <w:lang w:val="en-GB"/>
        </w:rPr>
        <w:t xml:space="preserve"> </w:t>
      </w:r>
      <w:r w:rsidR="000B05A3">
        <w:rPr>
          <w:sz w:val="22"/>
          <w:szCs w:val="22"/>
          <w:lang w:val="en-GB"/>
        </w:rPr>
        <w:t xml:space="preserve">The customer can choose at which store he wishes to pick up the product. Per store that has the ordered product in stock, is indicated whether the product is immediately available or delivery will take </w:t>
      </w:r>
      <w:r w:rsidR="00FF7328">
        <w:rPr>
          <w:sz w:val="22"/>
          <w:szCs w:val="22"/>
          <w:lang w:val="en-GB"/>
        </w:rPr>
        <w:t>on</w:t>
      </w:r>
      <w:r w:rsidR="00584841">
        <w:rPr>
          <w:sz w:val="22"/>
          <w:szCs w:val="22"/>
          <w:lang w:val="en-GB"/>
        </w:rPr>
        <w:t>e</w:t>
      </w:r>
      <w:r w:rsidR="00FF7328">
        <w:rPr>
          <w:sz w:val="22"/>
          <w:szCs w:val="22"/>
          <w:lang w:val="en-GB"/>
        </w:rPr>
        <w:t xml:space="preserve"> to three</w:t>
      </w:r>
      <w:r w:rsidR="000B05A3">
        <w:rPr>
          <w:sz w:val="22"/>
          <w:szCs w:val="22"/>
          <w:lang w:val="en-GB"/>
        </w:rPr>
        <w:t xml:space="preserve"> days.</w:t>
      </w:r>
      <w:r w:rsidR="00866D5F">
        <w:rPr>
          <w:sz w:val="22"/>
          <w:szCs w:val="22"/>
          <w:lang w:val="en-GB"/>
        </w:rPr>
        <w:t xml:space="preserve"> If the product is not available in a store, then the store is not listed and thus cannot be chosen as pick up point.</w:t>
      </w:r>
      <w:r w:rsidR="00FF7328">
        <w:rPr>
          <w:sz w:val="22"/>
          <w:szCs w:val="22"/>
          <w:lang w:val="en-GB"/>
        </w:rPr>
        <w:t xml:space="preserve"> </w:t>
      </w:r>
      <w:r>
        <w:rPr>
          <w:sz w:val="22"/>
          <w:szCs w:val="22"/>
          <w:lang w:val="en-GB"/>
        </w:rPr>
        <w:t xml:space="preserve">I indicate that I want the product delivered at </w:t>
      </w:r>
      <w:r w:rsidR="003341A7">
        <w:rPr>
          <w:sz w:val="22"/>
          <w:szCs w:val="22"/>
          <w:lang w:val="en-GB"/>
        </w:rPr>
        <w:t xml:space="preserve">the Barendrecht XL store </w:t>
      </w:r>
      <w:r w:rsidR="000B05A3">
        <w:rPr>
          <w:sz w:val="22"/>
          <w:szCs w:val="22"/>
          <w:lang w:val="en-GB"/>
        </w:rPr>
        <w:t xml:space="preserve">where the product is immediately available, </w:t>
      </w:r>
      <w:r w:rsidR="003341A7">
        <w:rPr>
          <w:sz w:val="22"/>
          <w:szCs w:val="22"/>
          <w:lang w:val="en-GB"/>
        </w:rPr>
        <w:t>and that I want to pay for the product in the store when I pick it up</w:t>
      </w:r>
      <w:r w:rsidRPr="00577CB0">
        <w:rPr>
          <w:sz w:val="22"/>
          <w:szCs w:val="22"/>
          <w:lang w:val="en-GB"/>
        </w:rPr>
        <w:t>. Moreover, I in</w:t>
      </w:r>
      <w:r w:rsidR="003341A7">
        <w:rPr>
          <w:sz w:val="22"/>
          <w:szCs w:val="22"/>
          <w:lang w:val="en-GB"/>
        </w:rPr>
        <w:t>dicate that it is a test order.</w:t>
      </w:r>
    </w:p>
    <w:p w:rsidR="0056776F" w:rsidRDefault="00F53B2F" w:rsidP="002836DE">
      <w:pPr>
        <w:spacing w:line="360" w:lineRule="auto"/>
        <w:jc w:val="both"/>
        <w:rPr>
          <w:sz w:val="22"/>
          <w:szCs w:val="22"/>
          <w:lang w:val="en-GB"/>
        </w:rPr>
      </w:pPr>
      <w:r>
        <w:rPr>
          <w:sz w:val="22"/>
          <w:szCs w:val="22"/>
          <w:lang w:val="en-GB"/>
        </w:rPr>
        <w:t>Customer contact begins with an order confirmation and product confirmation. Next I received an email with information about the order. When the order was ready to be picked up at the store I received an email as well as an SMS message about that. Because the order was not ready in time an email was send to me in which it was stated that the order had been cancelled and that a discount is given on my next purchase for the inconvenience</w:t>
      </w:r>
      <w:r w:rsidR="00991E47">
        <w:rPr>
          <w:sz w:val="22"/>
          <w:szCs w:val="22"/>
          <w:lang w:val="en-GB"/>
        </w:rPr>
        <w:t xml:space="preserve"> (Appendix 1</w:t>
      </w:r>
      <w:r w:rsidR="002B7CF9">
        <w:rPr>
          <w:sz w:val="22"/>
          <w:szCs w:val="22"/>
          <w:lang w:val="en-GB"/>
        </w:rPr>
        <w:t>3</w:t>
      </w:r>
      <w:r w:rsidR="00991E47">
        <w:rPr>
          <w:sz w:val="22"/>
          <w:szCs w:val="22"/>
          <w:lang w:val="en-GB"/>
        </w:rPr>
        <w:t>)</w:t>
      </w:r>
      <w:r>
        <w:rPr>
          <w:sz w:val="22"/>
          <w:szCs w:val="22"/>
          <w:lang w:val="en-GB"/>
        </w:rPr>
        <w:t>.</w:t>
      </w:r>
    </w:p>
    <w:p w:rsidR="00E12DF2" w:rsidRDefault="00F53B2F" w:rsidP="002836DE">
      <w:pPr>
        <w:spacing w:line="360" w:lineRule="auto"/>
        <w:jc w:val="both"/>
        <w:rPr>
          <w:sz w:val="22"/>
          <w:szCs w:val="22"/>
          <w:lang w:val="en-GB"/>
        </w:rPr>
      </w:pPr>
      <w:r>
        <w:rPr>
          <w:sz w:val="22"/>
          <w:szCs w:val="22"/>
          <w:lang w:val="en-GB"/>
        </w:rPr>
        <w:t xml:space="preserve">What stands out is that I received an email with information about the order, that the product would not be available the next day (21-07-2015), but 24-07-2015. And at the same time an email and SMS message were send to me that both stated that the order was ready to be picked up at the store within two days. </w:t>
      </w:r>
      <w:r w:rsidR="0018342B">
        <w:rPr>
          <w:sz w:val="22"/>
          <w:szCs w:val="22"/>
          <w:lang w:val="en-GB"/>
        </w:rPr>
        <w:t xml:space="preserve">I received another SMS message that same day in the evening stating that the order was ready. </w:t>
      </w:r>
      <w:r w:rsidR="00216BB0">
        <w:rPr>
          <w:sz w:val="22"/>
          <w:szCs w:val="22"/>
          <w:lang w:val="en-GB"/>
        </w:rPr>
        <w:t>On 22-</w:t>
      </w:r>
      <w:r>
        <w:rPr>
          <w:sz w:val="22"/>
          <w:szCs w:val="22"/>
          <w:lang w:val="en-GB"/>
        </w:rPr>
        <w:t xml:space="preserve">07-2015 an email was send to me that they could not get the order ready in time. </w:t>
      </w:r>
      <w:r w:rsidR="0018342B">
        <w:rPr>
          <w:sz w:val="22"/>
          <w:szCs w:val="22"/>
          <w:lang w:val="en-GB"/>
        </w:rPr>
        <w:t>This is strange because they communica</w:t>
      </w:r>
      <w:r w:rsidR="00AA04E9">
        <w:rPr>
          <w:sz w:val="22"/>
          <w:szCs w:val="22"/>
          <w:lang w:val="en-GB"/>
        </w:rPr>
        <w:t>ted two different things to me. I am wondering if this email is send me because they really could not get the order ready in time, or because I did not pick up the product at the store within two days.</w:t>
      </w:r>
      <w:r w:rsidR="000E30D4">
        <w:rPr>
          <w:sz w:val="22"/>
          <w:szCs w:val="22"/>
          <w:lang w:val="en-GB"/>
        </w:rPr>
        <w:t xml:space="preserve"> The status of the order has changed into “cancelled”.</w:t>
      </w:r>
    </w:p>
    <w:p w:rsidR="00070FF7" w:rsidRDefault="00AE4122" w:rsidP="00070FF7">
      <w:pPr>
        <w:pStyle w:val="Heading3"/>
        <w:spacing w:line="360" w:lineRule="auto"/>
        <w:rPr>
          <w:sz w:val="22"/>
          <w:szCs w:val="22"/>
          <w:lang w:val="en-GB"/>
        </w:rPr>
      </w:pPr>
      <w:bookmarkStart w:id="27" w:name="_Toc423510938"/>
      <w:r>
        <w:rPr>
          <w:sz w:val="22"/>
          <w:szCs w:val="22"/>
          <w:lang w:val="en-GB"/>
        </w:rPr>
        <w:t>4</w:t>
      </w:r>
      <w:r w:rsidR="00070FF7" w:rsidRPr="00070FF7">
        <w:rPr>
          <w:sz w:val="22"/>
          <w:szCs w:val="22"/>
          <w:lang w:val="en-GB"/>
        </w:rPr>
        <w:t xml:space="preserve">.2.6 </w:t>
      </w:r>
      <w:r w:rsidR="0058247E">
        <w:rPr>
          <w:sz w:val="22"/>
          <w:szCs w:val="22"/>
          <w:lang w:val="en-GB"/>
        </w:rPr>
        <w:t xml:space="preserve">One to three days </w:t>
      </w:r>
      <w:r w:rsidR="000D2954">
        <w:rPr>
          <w:sz w:val="22"/>
          <w:szCs w:val="22"/>
          <w:lang w:val="en-GB"/>
        </w:rPr>
        <w:t xml:space="preserve">– </w:t>
      </w:r>
      <w:r w:rsidR="00BA245B">
        <w:rPr>
          <w:sz w:val="22"/>
          <w:szCs w:val="22"/>
          <w:lang w:val="en-GB"/>
        </w:rPr>
        <w:t>s</w:t>
      </w:r>
      <w:r w:rsidR="0058247E">
        <w:rPr>
          <w:sz w:val="22"/>
          <w:szCs w:val="22"/>
          <w:lang w:val="en-GB"/>
        </w:rPr>
        <w:t>tore</w:t>
      </w:r>
      <w:bookmarkEnd w:id="27"/>
    </w:p>
    <w:p w:rsidR="00070FF7" w:rsidRDefault="002836DE" w:rsidP="00FA6899">
      <w:pPr>
        <w:spacing w:line="360" w:lineRule="auto"/>
        <w:jc w:val="both"/>
        <w:rPr>
          <w:sz w:val="22"/>
          <w:szCs w:val="22"/>
          <w:lang w:val="en-GB"/>
        </w:rPr>
      </w:pPr>
      <w:r w:rsidRPr="00DC3EB1">
        <w:rPr>
          <w:sz w:val="22"/>
          <w:szCs w:val="22"/>
          <w:lang w:val="en-GB"/>
        </w:rPr>
        <w:t>The product “</w:t>
      </w:r>
      <w:r w:rsidR="00CA65DA" w:rsidRPr="00DC3EB1">
        <w:rPr>
          <w:sz w:val="22"/>
          <w:szCs w:val="22"/>
          <w:lang w:val="en-GB"/>
        </w:rPr>
        <w:t xml:space="preserve">Hama 1980 </w:t>
      </w:r>
      <w:r w:rsidR="00BA6936">
        <w:rPr>
          <w:sz w:val="22"/>
          <w:szCs w:val="22"/>
          <w:lang w:val="en-GB"/>
        </w:rPr>
        <w:t>r</w:t>
      </w:r>
      <w:r w:rsidR="00CA65DA" w:rsidRPr="00DC3EB1">
        <w:rPr>
          <w:sz w:val="22"/>
          <w:szCs w:val="22"/>
          <w:lang w:val="en-GB"/>
        </w:rPr>
        <w:t xml:space="preserve">ode </w:t>
      </w:r>
      <w:r w:rsidR="00BA6936">
        <w:rPr>
          <w:sz w:val="22"/>
          <w:szCs w:val="22"/>
          <w:lang w:val="en-GB"/>
        </w:rPr>
        <w:t>o</w:t>
      </w:r>
      <w:r w:rsidR="00CA65DA" w:rsidRPr="00DC3EB1">
        <w:rPr>
          <w:sz w:val="22"/>
          <w:szCs w:val="22"/>
          <w:lang w:val="en-GB"/>
        </w:rPr>
        <w:t xml:space="preserve">gen </w:t>
      </w:r>
      <w:r w:rsidR="00BA6936">
        <w:rPr>
          <w:sz w:val="22"/>
          <w:szCs w:val="22"/>
          <w:lang w:val="en-GB"/>
        </w:rPr>
        <w:t>p</w:t>
      </w:r>
      <w:r w:rsidR="00CA65DA" w:rsidRPr="00DC3EB1">
        <w:rPr>
          <w:sz w:val="22"/>
          <w:szCs w:val="22"/>
          <w:lang w:val="en-GB"/>
        </w:rPr>
        <w:t>en</w:t>
      </w:r>
      <w:r w:rsidRPr="00DC3EB1">
        <w:rPr>
          <w:sz w:val="22"/>
          <w:szCs w:val="22"/>
          <w:lang w:val="en-GB"/>
        </w:rPr>
        <w:t xml:space="preserve">” is ordered on </w:t>
      </w:r>
      <w:r w:rsidR="00A16A09" w:rsidRPr="00DC3EB1">
        <w:rPr>
          <w:sz w:val="22"/>
          <w:szCs w:val="22"/>
          <w:lang w:val="en-GB"/>
        </w:rPr>
        <w:t>2</w:t>
      </w:r>
      <w:r w:rsidR="00C32FE8" w:rsidRPr="00DC3EB1">
        <w:rPr>
          <w:sz w:val="22"/>
          <w:szCs w:val="22"/>
          <w:lang w:val="en-GB"/>
        </w:rPr>
        <w:t>1</w:t>
      </w:r>
      <w:r w:rsidR="00A16A09" w:rsidRPr="00DC3EB1">
        <w:rPr>
          <w:sz w:val="22"/>
          <w:szCs w:val="22"/>
          <w:lang w:val="en-GB"/>
        </w:rPr>
        <w:t>-07-2015</w:t>
      </w:r>
      <w:r w:rsidRPr="00DC3EB1">
        <w:rPr>
          <w:sz w:val="22"/>
          <w:szCs w:val="22"/>
          <w:lang w:val="en-GB"/>
        </w:rPr>
        <w:t>.</w:t>
      </w:r>
      <w:r w:rsidR="00DE45C3">
        <w:rPr>
          <w:sz w:val="22"/>
          <w:szCs w:val="22"/>
          <w:lang w:val="en-GB"/>
        </w:rPr>
        <w:t xml:space="preserve"> This a pen with which you can remove red eyes on a photo.</w:t>
      </w:r>
      <w:r w:rsidRPr="00DC3EB1">
        <w:rPr>
          <w:sz w:val="22"/>
          <w:szCs w:val="22"/>
          <w:lang w:val="en-GB"/>
        </w:rPr>
        <w:t xml:space="preserve"> The product </w:t>
      </w:r>
      <w:r w:rsidRPr="00111A4E">
        <w:rPr>
          <w:sz w:val="22"/>
          <w:szCs w:val="22"/>
          <w:lang w:val="en-GB"/>
        </w:rPr>
        <w:t>can be reserved in a store and is in stock at the 3</w:t>
      </w:r>
      <w:r w:rsidR="007D6755">
        <w:rPr>
          <w:sz w:val="22"/>
          <w:szCs w:val="22"/>
          <w:lang w:val="en-GB"/>
        </w:rPr>
        <w:t>7</w:t>
      </w:r>
      <w:r w:rsidRPr="00111A4E">
        <w:rPr>
          <w:sz w:val="22"/>
          <w:szCs w:val="22"/>
          <w:lang w:val="en-GB"/>
        </w:rPr>
        <w:t xml:space="preserve"> stores. Furthermore, this product is in stock to be delivered at the customer’s home.</w:t>
      </w:r>
      <w:r w:rsidR="00BD1D90" w:rsidRPr="00111A4E">
        <w:rPr>
          <w:sz w:val="22"/>
          <w:szCs w:val="22"/>
          <w:lang w:val="en-GB"/>
        </w:rPr>
        <w:t xml:space="preserve"> </w:t>
      </w:r>
      <w:r w:rsidR="00BD1D90">
        <w:rPr>
          <w:sz w:val="22"/>
          <w:szCs w:val="22"/>
          <w:lang w:val="en-GB"/>
        </w:rPr>
        <w:t xml:space="preserve">When a product is not in stock at the store, but is in stock at the central warehouse, the delivery time will be </w:t>
      </w:r>
      <w:r w:rsidR="00584841">
        <w:rPr>
          <w:sz w:val="22"/>
          <w:szCs w:val="22"/>
          <w:lang w:val="en-GB"/>
        </w:rPr>
        <w:t>one to three</w:t>
      </w:r>
      <w:r w:rsidR="00BD1D90">
        <w:rPr>
          <w:sz w:val="22"/>
          <w:szCs w:val="22"/>
          <w:lang w:val="en-GB"/>
        </w:rPr>
        <w:t xml:space="preserve"> days. This is because the product first has to be send to the right store before it can be picked up by the customer.</w:t>
      </w:r>
      <w:r>
        <w:rPr>
          <w:sz w:val="22"/>
          <w:szCs w:val="22"/>
          <w:lang w:val="en-GB"/>
        </w:rPr>
        <w:t xml:space="preserve"> I indicate that I want the product delivered at </w:t>
      </w:r>
      <w:r w:rsidR="00BD1D90">
        <w:rPr>
          <w:sz w:val="22"/>
          <w:szCs w:val="22"/>
          <w:lang w:val="en-GB"/>
        </w:rPr>
        <w:t>the Barendrecht store</w:t>
      </w:r>
      <w:r w:rsidRPr="00577CB0">
        <w:rPr>
          <w:sz w:val="22"/>
          <w:szCs w:val="22"/>
          <w:lang w:val="en-GB"/>
        </w:rPr>
        <w:t>.</w:t>
      </w:r>
      <w:r w:rsidR="00E34981">
        <w:rPr>
          <w:sz w:val="22"/>
          <w:szCs w:val="22"/>
          <w:lang w:val="en-GB"/>
        </w:rPr>
        <w:t xml:space="preserve"> </w:t>
      </w:r>
      <w:r w:rsidRPr="00577CB0">
        <w:rPr>
          <w:sz w:val="22"/>
          <w:szCs w:val="22"/>
          <w:lang w:val="en-GB"/>
        </w:rPr>
        <w:t>Moreover, I in</w:t>
      </w:r>
      <w:r w:rsidR="00BD1D90">
        <w:rPr>
          <w:sz w:val="22"/>
          <w:szCs w:val="22"/>
          <w:lang w:val="en-GB"/>
        </w:rPr>
        <w:t>dicate that it is a test order.</w:t>
      </w:r>
      <w:r w:rsidR="00E34981" w:rsidRPr="00E34981">
        <w:rPr>
          <w:sz w:val="22"/>
          <w:szCs w:val="22"/>
          <w:lang w:val="en-GB"/>
        </w:rPr>
        <w:t xml:space="preserve"> </w:t>
      </w:r>
      <w:r w:rsidR="00E34981">
        <w:rPr>
          <w:sz w:val="22"/>
          <w:szCs w:val="22"/>
          <w:lang w:val="en-GB"/>
        </w:rPr>
        <w:t xml:space="preserve">The Barendrecht store is located in the centre of Barendrecht and is not the same as the Barendrecht XL store. So when a </w:t>
      </w:r>
      <w:r w:rsidR="007354B0">
        <w:rPr>
          <w:sz w:val="22"/>
          <w:szCs w:val="22"/>
          <w:lang w:val="en-GB"/>
        </w:rPr>
        <w:t>product is out of stock there and in stock at the central warehouse, the product will be send to the store and the custome</w:t>
      </w:r>
      <w:r w:rsidR="00E92E14">
        <w:rPr>
          <w:sz w:val="22"/>
          <w:szCs w:val="22"/>
          <w:lang w:val="en-GB"/>
        </w:rPr>
        <w:t xml:space="preserve">r can pick it up in </w:t>
      </w:r>
      <w:r w:rsidR="009F04C1">
        <w:rPr>
          <w:sz w:val="22"/>
          <w:szCs w:val="22"/>
          <w:lang w:val="en-GB"/>
        </w:rPr>
        <w:t>one to three</w:t>
      </w:r>
      <w:r w:rsidR="00E92E14">
        <w:rPr>
          <w:sz w:val="22"/>
          <w:szCs w:val="22"/>
          <w:lang w:val="en-GB"/>
        </w:rPr>
        <w:t xml:space="preserve"> days.</w:t>
      </w:r>
    </w:p>
    <w:p w:rsidR="0056776F" w:rsidRDefault="00631BFD" w:rsidP="00FA6899">
      <w:pPr>
        <w:spacing w:line="360" w:lineRule="auto"/>
        <w:jc w:val="both"/>
        <w:rPr>
          <w:sz w:val="22"/>
          <w:szCs w:val="22"/>
          <w:lang w:val="en-GB"/>
        </w:rPr>
      </w:pPr>
      <w:r>
        <w:rPr>
          <w:sz w:val="22"/>
          <w:szCs w:val="22"/>
          <w:lang w:val="en-GB"/>
        </w:rPr>
        <w:t xml:space="preserve">Customer contact is as follows: first an order confirmation and a product confirmation are received. Next I received an email that the product will be available on 25-07-2015. </w:t>
      </w:r>
      <w:r w:rsidR="00216BB0">
        <w:rPr>
          <w:sz w:val="22"/>
          <w:szCs w:val="22"/>
          <w:lang w:val="en-GB"/>
        </w:rPr>
        <w:t>On 23-07-2015 an email and SMS message were send to me stating the order was ready to be picked up at the store. On 25-07-2015 an email was send to me that order was not ready in time, so the order was cancelled and a discount on my next purchase was given.</w:t>
      </w:r>
    </w:p>
    <w:p w:rsidR="00E12DF2" w:rsidRDefault="00216BB0" w:rsidP="00FA6899">
      <w:pPr>
        <w:spacing w:line="360" w:lineRule="auto"/>
        <w:jc w:val="both"/>
        <w:rPr>
          <w:sz w:val="22"/>
          <w:szCs w:val="22"/>
          <w:lang w:val="en-GB"/>
        </w:rPr>
      </w:pPr>
      <w:r>
        <w:rPr>
          <w:sz w:val="22"/>
          <w:szCs w:val="22"/>
          <w:lang w:val="en-GB"/>
        </w:rPr>
        <w:t>On the website it is not clear in which store the product can be picked up. The former order was ordered at the Barendrecht XL store and this order was ordered at the Barendrecht store. On the “overview” and “my orders” page (Appendix 1</w:t>
      </w:r>
      <w:r w:rsidR="002B7CF9">
        <w:rPr>
          <w:sz w:val="22"/>
          <w:szCs w:val="22"/>
          <w:lang w:val="en-GB"/>
        </w:rPr>
        <w:t>4</w:t>
      </w:r>
      <w:r>
        <w:rPr>
          <w:sz w:val="22"/>
          <w:szCs w:val="22"/>
          <w:lang w:val="en-GB"/>
        </w:rPr>
        <w:t xml:space="preserve"> &amp; 1</w:t>
      </w:r>
      <w:r w:rsidR="002B7CF9">
        <w:rPr>
          <w:sz w:val="22"/>
          <w:szCs w:val="22"/>
          <w:lang w:val="en-GB"/>
        </w:rPr>
        <w:t>5</w:t>
      </w:r>
      <w:r>
        <w:rPr>
          <w:sz w:val="22"/>
          <w:szCs w:val="22"/>
          <w:lang w:val="en-GB"/>
        </w:rPr>
        <w:t>) it is stated that both order</w:t>
      </w:r>
      <w:r w:rsidR="00C32E3B">
        <w:rPr>
          <w:sz w:val="22"/>
          <w:szCs w:val="22"/>
          <w:lang w:val="en-GB"/>
        </w:rPr>
        <w:t>s</w:t>
      </w:r>
      <w:r>
        <w:rPr>
          <w:sz w:val="22"/>
          <w:szCs w:val="22"/>
          <w:lang w:val="en-GB"/>
        </w:rPr>
        <w:t xml:space="preserve"> are send to the Barendrecht store. Only when the details of the orders are opened, it can be seen </w:t>
      </w:r>
      <w:r w:rsidR="00480205">
        <w:rPr>
          <w:sz w:val="22"/>
          <w:szCs w:val="22"/>
          <w:lang w:val="en-GB"/>
        </w:rPr>
        <w:t>which store is meant</w:t>
      </w:r>
      <w:r>
        <w:rPr>
          <w:sz w:val="22"/>
          <w:szCs w:val="22"/>
          <w:lang w:val="en-GB"/>
        </w:rPr>
        <w:t>.</w:t>
      </w:r>
      <w:r w:rsidR="000E30D4">
        <w:rPr>
          <w:sz w:val="22"/>
          <w:szCs w:val="22"/>
          <w:lang w:val="en-GB"/>
        </w:rPr>
        <w:t xml:space="preserve"> In my opinion it would be clearer if this is indicated on the “overview” and “my orders” page. The status of the order has changed into “cancelled”.</w:t>
      </w:r>
    </w:p>
    <w:p w:rsidR="00070FF7" w:rsidRDefault="00AE4122" w:rsidP="00011EF6">
      <w:pPr>
        <w:pStyle w:val="Heading3"/>
        <w:spacing w:line="360" w:lineRule="auto"/>
        <w:jc w:val="both"/>
        <w:rPr>
          <w:sz w:val="22"/>
          <w:szCs w:val="22"/>
          <w:lang w:val="en-GB"/>
        </w:rPr>
      </w:pPr>
      <w:bookmarkStart w:id="28" w:name="_Toc423510939"/>
      <w:r>
        <w:rPr>
          <w:sz w:val="22"/>
          <w:szCs w:val="22"/>
          <w:lang w:val="en-GB"/>
        </w:rPr>
        <w:t>4</w:t>
      </w:r>
      <w:r w:rsidR="00070FF7" w:rsidRPr="00070FF7">
        <w:rPr>
          <w:sz w:val="22"/>
          <w:szCs w:val="22"/>
          <w:lang w:val="en-GB"/>
        </w:rPr>
        <w:t xml:space="preserve">.2.7 </w:t>
      </w:r>
      <w:r w:rsidR="0058247E">
        <w:rPr>
          <w:sz w:val="22"/>
          <w:szCs w:val="22"/>
          <w:lang w:val="en-GB"/>
        </w:rPr>
        <w:t>Return</w:t>
      </w:r>
      <w:bookmarkEnd w:id="28"/>
    </w:p>
    <w:p w:rsidR="00D8142A" w:rsidRDefault="004C0FC3" w:rsidP="00FA6899">
      <w:pPr>
        <w:spacing w:line="360" w:lineRule="auto"/>
        <w:jc w:val="both"/>
        <w:rPr>
          <w:sz w:val="22"/>
          <w:szCs w:val="22"/>
          <w:lang w:val="en-GB"/>
        </w:rPr>
      </w:pPr>
      <w:r>
        <w:rPr>
          <w:sz w:val="22"/>
          <w:szCs w:val="22"/>
          <w:lang w:val="en-GB"/>
        </w:rPr>
        <w:t>The keychain (</w:t>
      </w:r>
      <w:r w:rsidRPr="00EB7DB7">
        <w:rPr>
          <w:sz w:val="22"/>
          <w:szCs w:val="22"/>
          <w:lang w:val="en-GB"/>
        </w:rPr>
        <w:t>Hama 63180/82 pasfoto sleutelhanger</w:t>
      </w:r>
      <w:r>
        <w:rPr>
          <w:sz w:val="22"/>
          <w:szCs w:val="22"/>
          <w:lang w:val="en-GB"/>
        </w:rPr>
        <w:t>) that had been ordered for test order 3B, was send back as a return to the central warehouse of Klein Retail Group</w:t>
      </w:r>
      <w:r w:rsidR="009F763D">
        <w:rPr>
          <w:sz w:val="22"/>
          <w:szCs w:val="22"/>
          <w:lang w:val="en-GB"/>
        </w:rPr>
        <w:t xml:space="preserve"> at 15-09-2015</w:t>
      </w:r>
      <w:r>
        <w:rPr>
          <w:sz w:val="22"/>
          <w:szCs w:val="22"/>
          <w:lang w:val="en-GB"/>
        </w:rPr>
        <w:t>.</w:t>
      </w:r>
      <w:r w:rsidR="009F763D">
        <w:rPr>
          <w:sz w:val="22"/>
          <w:szCs w:val="22"/>
          <w:lang w:val="en-GB"/>
        </w:rPr>
        <w:t xml:space="preserve"> The return does not have to be registered </w:t>
      </w:r>
      <w:r w:rsidR="00366DF0">
        <w:rPr>
          <w:sz w:val="22"/>
          <w:szCs w:val="22"/>
          <w:lang w:val="en-GB"/>
        </w:rPr>
        <w:t xml:space="preserve">and thus authorized </w:t>
      </w:r>
      <w:r w:rsidR="009F763D">
        <w:rPr>
          <w:sz w:val="22"/>
          <w:szCs w:val="22"/>
          <w:lang w:val="en-GB"/>
        </w:rPr>
        <w:t>before it is send back to the central warehouse</w:t>
      </w:r>
      <w:r w:rsidR="00366DF0">
        <w:rPr>
          <w:sz w:val="22"/>
          <w:szCs w:val="22"/>
          <w:lang w:val="en-GB"/>
        </w:rPr>
        <w:t xml:space="preserve"> (as was found in the process description in section 3.2.2)</w:t>
      </w:r>
      <w:r w:rsidR="009F763D">
        <w:rPr>
          <w:sz w:val="22"/>
          <w:szCs w:val="22"/>
          <w:lang w:val="en-GB"/>
        </w:rPr>
        <w:t>. The customer can use the address on the return form and bring the order to a PostNL point, from where it will be send to the central warehouse.</w:t>
      </w:r>
      <w:r w:rsidR="00047B5C">
        <w:rPr>
          <w:sz w:val="22"/>
          <w:szCs w:val="22"/>
          <w:lang w:val="en-GB"/>
        </w:rPr>
        <w:t xml:space="preserve"> The PostNL costs are paid by Klein Retail Group.</w:t>
      </w:r>
    </w:p>
    <w:p w:rsidR="004C0FC3" w:rsidRPr="004C0FC3" w:rsidRDefault="009F763D" w:rsidP="00FA6899">
      <w:pPr>
        <w:spacing w:line="360" w:lineRule="auto"/>
        <w:jc w:val="both"/>
        <w:rPr>
          <w:color w:val="C0504D" w:themeColor="accent2"/>
          <w:sz w:val="22"/>
          <w:szCs w:val="22"/>
          <w:u w:val="single"/>
          <w:lang w:val="en-GB"/>
        </w:rPr>
      </w:pPr>
      <w:r>
        <w:rPr>
          <w:sz w:val="22"/>
          <w:szCs w:val="22"/>
          <w:lang w:val="en-GB"/>
        </w:rPr>
        <w:t>On 18-09-2015 an email was send to me that confirms that the order has been received at the central warehouse and that the amount payed will be refunded within two working days (Appendix 16).</w:t>
      </w:r>
    </w:p>
    <w:p w:rsidR="002D2728" w:rsidRDefault="00AE4122" w:rsidP="009F763D">
      <w:pPr>
        <w:pStyle w:val="Heading2"/>
        <w:spacing w:line="360" w:lineRule="auto"/>
        <w:jc w:val="both"/>
        <w:rPr>
          <w:sz w:val="22"/>
          <w:szCs w:val="22"/>
          <w:lang w:val="en-GB"/>
        </w:rPr>
      </w:pPr>
      <w:bookmarkStart w:id="29" w:name="_Toc433199275"/>
      <w:r>
        <w:rPr>
          <w:sz w:val="22"/>
          <w:szCs w:val="22"/>
          <w:lang w:val="en-GB"/>
        </w:rPr>
        <w:t>4</w:t>
      </w:r>
      <w:r w:rsidR="002D2728" w:rsidRPr="002D2728">
        <w:rPr>
          <w:sz w:val="22"/>
          <w:szCs w:val="22"/>
          <w:lang w:val="en-GB"/>
        </w:rPr>
        <w:t>.</w:t>
      </w:r>
      <w:r w:rsidR="008A15AF">
        <w:rPr>
          <w:sz w:val="22"/>
          <w:szCs w:val="22"/>
          <w:lang w:val="en-GB"/>
        </w:rPr>
        <w:t>3</w:t>
      </w:r>
      <w:r w:rsidR="002D2728" w:rsidRPr="002D2728">
        <w:rPr>
          <w:sz w:val="22"/>
          <w:szCs w:val="22"/>
          <w:lang w:val="en-GB"/>
        </w:rPr>
        <w:t xml:space="preserve"> Conclusion</w:t>
      </w:r>
      <w:bookmarkEnd w:id="29"/>
    </w:p>
    <w:p w:rsidR="00FB1499" w:rsidRDefault="00297E01" w:rsidP="00FB1499">
      <w:pPr>
        <w:spacing w:line="360" w:lineRule="auto"/>
        <w:jc w:val="both"/>
        <w:rPr>
          <w:sz w:val="22"/>
          <w:szCs w:val="22"/>
          <w:lang w:val="en-GB"/>
        </w:rPr>
      </w:pPr>
      <w:r>
        <w:rPr>
          <w:sz w:val="22"/>
          <w:szCs w:val="22"/>
          <w:lang w:val="en-GB"/>
        </w:rPr>
        <w:t xml:space="preserve">This chapter describes how the customer is contacted by Klein Retail Group about the order, delivery and return process. </w:t>
      </w:r>
      <w:r w:rsidR="00D86166">
        <w:rPr>
          <w:sz w:val="22"/>
          <w:szCs w:val="22"/>
          <w:lang w:val="en-GB"/>
        </w:rPr>
        <w:t>Sub question 2: “</w:t>
      </w:r>
      <w:r w:rsidR="00D86166" w:rsidRPr="0037439C">
        <w:rPr>
          <w:i/>
          <w:sz w:val="22"/>
          <w:szCs w:val="22"/>
          <w:lang w:val="en-GB"/>
        </w:rPr>
        <w:t>How is customer contact executed at the moment?</w:t>
      </w:r>
      <w:r w:rsidR="00D86166">
        <w:rPr>
          <w:sz w:val="22"/>
          <w:szCs w:val="22"/>
          <w:lang w:val="en-GB"/>
        </w:rPr>
        <w:t xml:space="preserve">” will be answered in this section. In Table 3 the test orders are evaluated on the </w:t>
      </w:r>
      <w:r w:rsidR="00371D8C">
        <w:rPr>
          <w:sz w:val="22"/>
          <w:szCs w:val="22"/>
          <w:lang w:val="en-GB"/>
        </w:rPr>
        <w:t>positive</w:t>
      </w:r>
      <w:r w:rsidR="00D86166">
        <w:rPr>
          <w:sz w:val="22"/>
          <w:szCs w:val="22"/>
          <w:lang w:val="en-GB"/>
        </w:rPr>
        <w:t xml:space="preserve"> and </w:t>
      </w:r>
      <w:r w:rsidR="00371D8C">
        <w:rPr>
          <w:sz w:val="22"/>
          <w:szCs w:val="22"/>
          <w:lang w:val="en-GB"/>
        </w:rPr>
        <w:t>negative</w:t>
      </w:r>
      <w:r w:rsidR="00A21C3C">
        <w:rPr>
          <w:sz w:val="22"/>
          <w:szCs w:val="22"/>
          <w:lang w:val="en-GB"/>
        </w:rPr>
        <w:t xml:space="preserve"> </w:t>
      </w:r>
      <w:r w:rsidR="00371D8C">
        <w:rPr>
          <w:sz w:val="22"/>
          <w:szCs w:val="22"/>
          <w:lang w:val="en-GB"/>
        </w:rPr>
        <w:t>aspects</w:t>
      </w:r>
      <w:r w:rsidR="00D86166">
        <w:rPr>
          <w:sz w:val="22"/>
          <w:szCs w:val="22"/>
          <w:lang w:val="en-GB"/>
        </w:rPr>
        <w:t xml:space="preserve"> that are found </w:t>
      </w:r>
      <w:r w:rsidR="00371D8C">
        <w:rPr>
          <w:sz w:val="22"/>
          <w:szCs w:val="22"/>
          <w:lang w:val="en-GB"/>
        </w:rPr>
        <w:t>when testing</w:t>
      </w:r>
      <w:r w:rsidR="00D86166">
        <w:rPr>
          <w:sz w:val="22"/>
          <w:szCs w:val="22"/>
          <w:lang w:val="en-GB"/>
        </w:rPr>
        <w:t xml:space="preserve"> customer contact.</w:t>
      </w:r>
    </w:p>
    <w:p w:rsidR="00C42DFA" w:rsidRPr="00FB1499" w:rsidRDefault="00C42DFA" w:rsidP="00FB1499">
      <w:pPr>
        <w:spacing w:line="360" w:lineRule="auto"/>
        <w:jc w:val="both"/>
        <w:rPr>
          <w:sz w:val="22"/>
          <w:szCs w:val="22"/>
          <w:lang w:val="en-GB"/>
        </w:rPr>
      </w:pPr>
      <w:r w:rsidRPr="00C42DFA">
        <w:rPr>
          <w:b/>
          <w:color w:val="1F497D" w:themeColor="text2"/>
          <w:sz w:val="22"/>
          <w:szCs w:val="22"/>
          <w:lang w:val="en-GB"/>
        </w:rPr>
        <w:t>Table 3: Positive and negative aspects of the test orders</w:t>
      </w:r>
    </w:p>
    <w:tbl>
      <w:tblPr>
        <w:tblStyle w:val="Lijsttabel3-Accent11"/>
        <w:tblW w:w="0" w:type="auto"/>
        <w:tblLook w:val="04A0" w:firstRow="1" w:lastRow="0" w:firstColumn="1" w:lastColumn="0" w:noHBand="0" w:noVBand="1"/>
      </w:tblPr>
      <w:tblGrid>
        <w:gridCol w:w="2263"/>
        <w:gridCol w:w="3968"/>
        <w:gridCol w:w="2829"/>
      </w:tblGrid>
      <w:tr w:rsidR="00B222D1" w:rsidRPr="00B959BA" w:rsidTr="006D23D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3" w:type="dxa"/>
          </w:tcPr>
          <w:p w:rsidR="000F2B69" w:rsidRPr="00B959BA" w:rsidRDefault="00B222D1" w:rsidP="00B222D1">
            <w:pPr>
              <w:spacing w:line="276" w:lineRule="auto"/>
              <w:rPr>
                <w:sz w:val="22"/>
                <w:szCs w:val="22"/>
                <w:lang w:val="en-GB"/>
              </w:rPr>
            </w:pPr>
            <w:r w:rsidRPr="00B959BA">
              <w:rPr>
                <w:sz w:val="22"/>
                <w:szCs w:val="22"/>
                <w:lang w:val="en-GB"/>
              </w:rPr>
              <w:t>Test order</w:t>
            </w:r>
          </w:p>
        </w:tc>
        <w:tc>
          <w:tcPr>
            <w:tcW w:w="3969" w:type="dxa"/>
          </w:tcPr>
          <w:p w:rsidR="00B222D1" w:rsidRPr="00B959BA" w:rsidRDefault="00371D8C" w:rsidP="006D23DA">
            <w:pPr>
              <w:spacing w:line="276" w:lineRule="auto"/>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Positive</w:t>
            </w:r>
            <w:r w:rsidR="009A3771">
              <w:rPr>
                <w:sz w:val="22"/>
                <w:szCs w:val="22"/>
                <w:lang w:val="en-GB"/>
              </w:rPr>
              <w:t xml:space="preserve"> (+)</w:t>
            </w:r>
          </w:p>
        </w:tc>
        <w:tc>
          <w:tcPr>
            <w:tcW w:w="2830" w:type="dxa"/>
          </w:tcPr>
          <w:p w:rsidR="00B222D1" w:rsidRPr="00B959BA" w:rsidRDefault="00371D8C" w:rsidP="006D23DA">
            <w:pPr>
              <w:spacing w:line="276" w:lineRule="auto"/>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Negative</w:t>
            </w:r>
            <w:r w:rsidR="009A3771">
              <w:rPr>
                <w:sz w:val="22"/>
                <w:szCs w:val="22"/>
                <w:lang w:val="en-GB"/>
              </w:rPr>
              <w:t xml:space="preserve"> (</w:t>
            </w:r>
            <w:r w:rsidR="00B222D1" w:rsidRPr="00B959BA">
              <w:rPr>
                <w:sz w:val="22"/>
                <w:szCs w:val="22"/>
                <w:lang w:val="en-GB"/>
              </w:rPr>
              <w:t>-</w:t>
            </w:r>
            <w:r w:rsidR="009A3771">
              <w:rPr>
                <w:sz w:val="22"/>
                <w:szCs w:val="22"/>
                <w:lang w:val="en-GB"/>
              </w:rPr>
              <w:t>)</w:t>
            </w:r>
          </w:p>
        </w:tc>
      </w:tr>
      <w:tr w:rsidR="00B222D1" w:rsidRPr="008C440D" w:rsidTr="00FF6C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rsidR="00B222D1" w:rsidRPr="00B959BA" w:rsidRDefault="00B222D1" w:rsidP="006D23DA">
            <w:pPr>
              <w:spacing w:line="276" w:lineRule="auto"/>
              <w:rPr>
                <w:sz w:val="22"/>
                <w:szCs w:val="22"/>
                <w:lang w:val="en-GB"/>
              </w:rPr>
            </w:pPr>
            <w:r w:rsidRPr="00B959BA">
              <w:rPr>
                <w:sz w:val="22"/>
                <w:szCs w:val="22"/>
                <w:lang w:val="en-GB"/>
              </w:rPr>
              <w:t>Same day – PostNL</w:t>
            </w:r>
            <w:r w:rsidR="006D23DA">
              <w:rPr>
                <w:sz w:val="22"/>
                <w:szCs w:val="22"/>
                <w:lang w:val="en-GB"/>
              </w:rPr>
              <w:t xml:space="preserve"> </w:t>
            </w:r>
            <w:r w:rsidR="006D23DA" w:rsidRPr="006D23DA">
              <w:rPr>
                <w:b w:val="0"/>
                <w:sz w:val="22"/>
                <w:szCs w:val="22"/>
                <w:lang w:val="en-GB"/>
              </w:rPr>
              <w:t>(rembours)</w:t>
            </w:r>
          </w:p>
        </w:tc>
        <w:tc>
          <w:tcPr>
            <w:tcW w:w="3969" w:type="dxa"/>
          </w:tcPr>
          <w:p w:rsidR="00450C94" w:rsidRPr="00B959BA" w:rsidRDefault="00450C94" w:rsidP="00B222D1">
            <w:pPr>
              <w:spacing w:line="276" w:lineRule="auto"/>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 xml:space="preserve">Order </w:t>
            </w:r>
            <w:r w:rsidR="008B1931">
              <w:rPr>
                <w:sz w:val="22"/>
                <w:szCs w:val="22"/>
                <w:lang w:val="en-GB"/>
              </w:rPr>
              <w:t xml:space="preserve">+ product </w:t>
            </w:r>
            <w:r>
              <w:rPr>
                <w:sz w:val="22"/>
                <w:szCs w:val="22"/>
                <w:lang w:val="en-GB"/>
              </w:rPr>
              <w:t>confirmation</w:t>
            </w:r>
            <w:r w:rsidR="00093B65">
              <w:rPr>
                <w:sz w:val="22"/>
                <w:szCs w:val="22"/>
                <w:lang w:val="en-GB"/>
              </w:rPr>
              <w:t xml:space="preserve"> </w:t>
            </w:r>
            <w:r>
              <w:rPr>
                <w:sz w:val="22"/>
                <w:szCs w:val="22"/>
                <w:lang w:val="en-GB"/>
              </w:rPr>
              <w:t>Information</w:t>
            </w:r>
            <w:r w:rsidR="00093B65">
              <w:rPr>
                <w:sz w:val="22"/>
                <w:szCs w:val="22"/>
                <w:lang w:val="en-GB"/>
              </w:rPr>
              <w:t xml:space="preserve">                                   Telephone call                                     </w:t>
            </w:r>
            <w:r>
              <w:rPr>
                <w:sz w:val="22"/>
                <w:szCs w:val="22"/>
                <w:lang w:val="en-GB"/>
              </w:rPr>
              <w:t>Review</w:t>
            </w:r>
          </w:p>
        </w:tc>
        <w:tc>
          <w:tcPr>
            <w:tcW w:w="2830" w:type="dxa"/>
          </w:tcPr>
          <w:p w:rsidR="008B1931" w:rsidRPr="00B959BA" w:rsidRDefault="00093B65" w:rsidP="00B222D1">
            <w:pPr>
              <w:spacing w:line="276" w:lineRule="auto"/>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 xml:space="preserve">Order status                     </w:t>
            </w:r>
            <w:r w:rsidR="008B1931">
              <w:rPr>
                <w:sz w:val="22"/>
                <w:szCs w:val="22"/>
                <w:lang w:val="en-GB"/>
              </w:rPr>
              <w:t>Stock information</w:t>
            </w:r>
            <w:r>
              <w:rPr>
                <w:sz w:val="22"/>
                <w:szCs w:val="22"/>
                <w:lang w:val="en-GB"/>
              </w:rPr>
              <w:t xml:space="preserve">         </w:t>
            </w:r>
            <w:r w:rsidR="008B1931">
              <w:rPr>
                <w:sz w:val="22"/>
                <w:szCs w:val="22"/>
                <w:lang w:val="en-GB"/>
              </w:rPr>
              <w:t>Survey</w:t>
            </w:r>
          </w:p>
        </w:tc>
      </w:tr>
      <w:tr w:rsidR="00B222D1" w:rsidRPr="008B1931" w:rsidTr="00657B91">
        <w:tc>
          <w:tcPr>
            <w:cnfStyle w:val="001000000000" w:firstRow="0" w:lastRow="0" w:firstColumn="1" w:lastColumn="0" w:oddVBand="0" w:evenVBand="0" w:oddHBand="0" w:evenHBand="0" w:firstRowFirstColumn="0" w:firstRowLastColumn="0" w:lastRowFirstColumn="0" w:lastRowLastColumn="0"/>
            <w:tcW w:w="2263" w:type="dxa"/>
            <w:tcBorders>
              <w:bottom w:val="single" w:sz="4" w:space="0" w:color="4F81BD" w:themeColor="accent1"/>
            </w:tcBorders>
          </w:tcPr>
          <w:p w:rsidR="006D23DA" w:rsidRPr="00B959BA" w:rsidRDefault="00B222D1" w:rsidP="006D23DA">
            <w:pPr>
              <w:spacing w:line="276" w:lineRule="auto"/>
              <w:rPr>
                <w:sz w:val="22"/>
                <w:szCs w:val="22"/>
                <w:lang w:val="en-GB"/>
              </w:rPr>
            </w:pPr>
            <w:r w:rsidRPr="00B959BA">
              <w:rPr>
                <w:sz w:val="22"/>
                <w:szCs w:val="22"/>
                <w:lang w:val="en-GB"/>
              </w:rPr>
              <w:t>Same day – Thijse</w:t>
            </w:r>
            <w:r w:rsidR="006D23DA">
              <w:rPr>
                <w:sz w:val="22"/>
                <w:szCs w:val="22"/>
                <w:lang w:val="en-GB"/>
              </w:rPr>
              <w:t xml:space="preserve"> </w:t>
            </w:r>
            <w:r w:rsidR="006D23DA" w:rsidRPr="006D23DA">
              <w:rPr>
                <w:b w:val="0"/>
                <w:sz w:val="22"/>
                <w:szCs w:val="22"/>
                <w:lang w:val="en-GB"/>
              </w:rPr>
              <w:t>(rembours)</w:t>
            </w:r>
          </w:p>
        </w:tc>
        <w:tc>
          <w:tcPr>
            <w:tcW w:w="3969" w:type="dxa"/>
          </w:tcPr>
          <w:p w:rsidR="008B1931" w:rsidRPr="00B959BA" w:rsidRDefault="00450C94" w:rsidP="008B1931">
            <w:pPr>
              <w:spacing w:line="276" w:lineRule="auto"/>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 xml:space="preserve">Order </w:t>
            </w:r>
            <w:r w:rsidR="008B1931">
              <w:rPr>
                <w:sz w:val="22"/>
                <w:szCs w:val="22"/>
                <w:lang w:val="en-GB"/>
              </w:rPr>
              <w:t xml:space="preserve">+ product </w:t>
            </w:r>
            <w:r>
              <w:rPr>
                <w:sz w:val="22"/>
                <w:szCs w:val="22"/>
                <w:lang w:val="en-GB"/>
              </w:rPr>
              <w:t>confirmation</w:t>
            </w:r>
            <w:r w:rsidR="00093B65">
              <w:rPr>
                <w:sz w:val="22"/>
                <w:szCs w:val="22"/>
                <w:lang w:val="en-GB"/>
              </w:rPr>
              <w:t xml:space="preserve">            </w:t>
            </w:r>
            <w:r w:rsidR="008B1931">
              <w:rPr>
                <w:sz w:val="22"/>
                <w:szCs w:val="22"/>
                <w:lang w:val="en-GB"/>
              </w:rPr>
              <w:t>Telephone call</w:t>
            </w:r>
            <w:r w:rsidR="00093B65">
              <w:rPr>
                <w:sz w:val="22"/>
                <w:szCs w:val="22"/>
                <w:lang w:val="en-GB"/>
              </w:rPr>
              <w:t xml:space="preserve">                                              </w:t>
            </w:r>
            <w:r w:rsidR="008B1931">
              <w:rPr>
                <w:sz w:val="22"/>
                <w:szCs w:val="22"/>
                <w:lang w:val="en-GB"/>
              </w:rPr>
              <w:t>Discount + survey + review</w:t>
            </w:r>
          </w:p>
        </w:tc>
        <w:tc>
          <w:tcPr>
            <w:tcW w:w="2830" w:type="dxa"/>
            <w:tcBorders>
              <w:bottom w:val="single" w:sz="4" w:space="0" w:color="4F81BD" w:themeColor="accent1"/>
            </w:tcBorders>
          </w:tcPr>
          <w:p w:rsidR="00B222D1" w:rsidRPr="00B959BA" w:rsidRDefault="008B1931" w:rsidP="00B222D1">
            <w:pPr>
              <w:spacing w:line="276" w:lineRule="auto"/>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N.A.</w:t>
            </w:r>
          </w:p>
        </w:tc>
      </w:tr>
      <w:tr w:rsidR="00B222D1" w:rsidRPr="00C7026E" w:rsidTr="00431FD3">
        <w:trPr>
          <w:cnfStyle w:val="000000100000" w:firstRow="0" w:lastRow="0" w:firstColumn="0" w:lastColumn="0" w:oddVBand="0" w:evenVBand="0" w:oddHBand="1" w:evenHBand="0" w:firstRowFirstColumn="0" w:firstRowLastColumn="0" w:lastRowFirstColumn="0" w:lastRowLastColumn="0"/>
          <w:trHeight w:val="2803"/>
        </w:trPr>
        <w:tc>
          <w:tcPr>
            <w:cnfStyle w:val="001000000000" w:firstRow="0" w:lastRow="0" w:firstColumn="1" w:lastColumn="0" w:oddVBand="0" w:evenVBand="0" w:oddHBand="0" w:evenHBand="0" w:firstRowFirstColumn="0" w:firstRowLastColumn="0" w:lastRowFirstColumn="0" w:lastRowLastColumn="0"/>
            <w:tcW w:w="2263" w:type="dxa"/>
          </w:tcPr>
          <w:p w:rsidR="00B222D1" w:rsidRPr="00B959BA" w:rsidRDefault="00B222D1" w:rsidP="00C92710">
            <w:pPr>
              <w:spacing w:line="276" w:lineRule="auto"/>
              <w:rPr>
                <w:sz w:val="22"/>
                <w:szCs w:val="22"/>
                <w:lang w:val="en-GB"/>
              </w:rPr>
            </w:pPr>
            <w:r w:rsidRPr="00B959BA">
              <w:rPr>
                <w:sz w:val="22"/>
                <w:szCs w:val="22"/>
                <w:lang w:val="en-GB"/>
              </w:rPr>
              <w:t>Next day – PostNL</w:t>
            </w:r>
          </w:p>
          <w:p w:rsidR="006D23DA" w:rsidRDefault="00450C94" w:rsidP="00880A98">
            <w:pPr>
              <w:pBdr>
                <w:bottom w:val="single" w:sz="4" w:space="1" w:color="4F81BD" w:themeColor="accent1"/>
              </w:pBdr>
              <w:rPr>
                <w:sz w:val="22"/>
                <w:szCs w:val="22"/>
                <w:lang w:val="en-GB"/>
              </w:rPr>
            </w:pPr>
            <w:r>
              <w:rPr>
                <w:sz w:val="22"/>
                <w:szCs w:val="22"/>
                <w:lang w:val="en-GB"/>
              </w:rPr>
              <w:t xml:space="preserve">   </w:t>
            </w:r>
            <w:r w:rsidR="00B222D1" w:rsidRPr="00FF6C45">
              <w:rPr>
                <w:sz w:val="22"/>
                <w:szCs w:val="22"/>
                <w:lang w:val="en-GB"/>
              </w:rPr>
              <w:t>Courier</w:t>
            </w:r>
            <w:r w:rsidR="006D23DA">
              <w:rPr>
                <w:sz w:val="22"/>
                <w:szCs w:val="22"/>
                <w:lang w:val="en-GB"/>
              </w:rPr>
              <w:t xml:space="preserve"> </w:t>
            </w:r>
            <w:r w:rsidR="006D23DA" w:rsidRPr="006D23DA">
              <w:rPr>
                <w:b w:val="0"/>
                <w:sz w:val="22"/>
                <w:szCs w:val="22"/>
                <w:lang w:val="en-GB"/>
              </w:rPr>
              <w:t>(iDEAL)</w:t>
            </w:r>
          </w:p>
          <w:p w:rsidR="00880A98" w:rsidRDefault="00880A98" w:rsidP="00880A98">
            <w:pPr>
              <w:pBdr>
                <w:bottom w:val="single" w:sz="4" w:space="1" w:color="4F81BD" w:themeColor="accent1"/>
              </w:pBdr>
              <w:rPr>
                <w:sz w:val="22"/>
                <w:szCs w:val="22"/>
                <w:lang w:val="en-GB"/>
              </w:rPr>
            </w:pPr>
          </w:p>
          <w:p w:rsidR="00880A98" w:rsidRDefault="00880A98" w:rsidP="00880A98">
            <w:pPr>
              <w:pBdr>
                <w:bottom w:val="single" w:sz="4" w:space="1" w:color="4F81BD" w:themeColor="accent1"/>
              </w:pBdr>
              <w:rPr>
                <w:sz w:val="22"/>
                <w:szCs w:val="22"/>
                <w:lang w:val="en-GB"/>
              </w:rPr>
            </w:pPr>
          </w:p>
          <w:p w:rsidR="00880A98" w:rsidRPr="00F93BD0" w:rsidRDefault="00880A98" w:rsidP="00880A98">
            <w:pPr>
              <w:pBdr>
                <w:bottom w:val="single" w:sz="4" w:space="1" w:color="4F81BD" w:themeColor="accent1"/>
              </w:pBdr>
              <w:rPr>
                <w:sz w:val="36"/>
                <w:szCs w:val="22"/>
                <w:lang w:val="en-GB"/>
              </w:rPr>
            </w:pPr>
          </w:p>
          <w:p w:rsidR="00B222D1" w:rsidRPr="00450C94" w:rsidRDefault="00207F94" w:rsidP="00ED6D24">
            <w:pPr>
              <w:spacing w:before="160"/>
              <w:rPr>
                <w:sz w:val="22"/>
                <w:szCs w:val="22"/>
                <w:lang w:val="en-GB"/>
              </w:rPr>
            </w:pPr>
            <w:r w:rsidRPr="00FF6C45">
              <w:rPr>
                <w:sz w:val="22"/>
                <w:szCs w:val="22"/>
                <w:lang w:val="en-GB"/>
              </w:rPr>
              <w:t xml:space="preserve"> </w:t>
            </w:r>
            <w:r w:rsidR="00FF6C45">
              <w:rPr>
                <w:sz w:val="22"/>
                <w:szCs w:val="22"/>
                <w:lang w:val="en-GB"/>
              </w:rPr>
              <w:t xml:space="preserve"> </w:t>
            </w:r>
            <w:r w:rsidR="008A14F8">
              <w:rPr>
                <w:sz w:val="22"/>
                <w:szCs w:val="22"/>
                <w:lang w:val="en-GB"/>
              </w:rPr>
              <w:t xml:space="preserve"> </w:t>
            </w:r>
            <w:r w:rsidR="00B222D1" w:rsidRPr="00FF6C45">
              <w:rPr>
                <w:sz w:val="22"/>
                <w:szCs w:val="22"/>
                <w:lang w:val="en-GB"/>
              </w:rPr>
              <w:t>Mailbox</w:t>
            </w:r>
            <w:r w:rsidR="006D23DA">
              <w:rPr>
                <w:sz w:val="22"/>
                <w:szCs w:val="22"/>
                <w:lang w:val="en-GB"/>
              </w:rPr>
              <w:t xml:space="preserve"> </w:t>
            </w:r>
            <w:r w:rsidR="006D23DA" w:rsidRPr="006D23DA">
              <w:rPr>
                <w:b w:val="0"/>
                <w:sz w:val="22"/>
                <w:szCs w:val="22"/>
                <w:lang w:val="en-GB"/>
              </w:rPr>
              <w:t>(iDEAL)</w:t>
            </w:r>
          </w:p>
        </w:tc>
        <w:tc>
          <w:tcPr>
            <w:tcW w:w="3969" w:type="dxa"/>
          </w:tcPr>
          <w:p w:rsidR="00FF6C45" w:rsidRDefault="00FF6C45" w:rsidP="00B222D1">
            <w:pPr>
              <w:spacing w:line="276" w:lineRule="auto"/>
              <w:cnfStyle w:val="000000100000" w:firstRow="0" w:lastRow="0" w:firstColumn="0" w:lastColumn="0" w:oddVBand="0" w:evenVBand="0" w:oddHBand="1" w:evenHBand="0" w:firstRowFirstColumn="0" w:firstRowLastColumn="0" w:lastRowFirstColumn="0" w:lastRowLastColumn="0"/>
              <w:rPr>
                <w:sz w:val="22"/>
                <w:szCs w:val="22"/>
                <w:lang w:val="en-GB"/>
              </w:rPr>
            </w:pPr>
          </w:p>
          <w:p w:rsidR="00880A98" w:rsidRPr="00093B65" w:rsidRDefault="008B1931" w:rsidP="00F93BD0">
            <w:pPr>
              <w:pBdr>
                <w:bottom w:val="single" w:sz="4" w:space="1" w:color="4F81BD" w:themeColor="accent1"/>
              </w:pBdr>
              <w:spacing w:line="276" w:lineRule="auto"/>
              <w:cnfStyle w:val="000000100000" w:firstRow="0" w:lastRow="0" w:firstColumn="0" w:lastColumn="0" w:oddVBand="0" w:evenVBand="0" w:oddHBand="1" w:evenHBand="0" w:firstRowFirstColumn="0" w:firstRowLastColumn="0" w:lastRowFirstColumn="0" w:lastRowLastColumn="0"/>
              <w:rPr>
                <w:sz w:val="7"/>
                <w:szCs w:val="7"/>
                <w:lang w:val="en-GB"/>
              </w:rPr>
            </w:pPr>
            <w:r>
              <w:rPr>
                <w:sz w:val="22"/>
                <w:szCs w:val="22"/>
                <w:lang w:val="en-GB"/>
              </w:rPr>
              <w:t>Payment + order + product confirmation</w:t>
            </w:r>
            <w:r w:rsidR="00093B65">
              <w:rPr>
                <w:sz w:val="22"/>
                <w:szCs w:val="22"/>
                <w:lang w:val="en-GB"/>
              </w:rPr>
              <w:t xml:space="preserve"> </w:t>
            </w:r>
            <w:r>
              <w:rPr>
                <w:sz w:val="22"/>
                <w:szCs w:val="22"/>
                <w:lang w:val="en-GB"/>
              </w:rPr>
              <w:t>Acceptance order</w:t>
            </w:r>
            <w:r w:rsidR="00093B65">
              <w:rPr>
                <w:sz w:val="22"/>
                <w:szCs w:val="22"/>
                <w:lang w:val="en-GB"/>
              </w:rPr>
              <w:t xml:space="preserve">                                          </w:t>
            </w:r>
            <w:r w:rsidR="004B2D6A">
              <w:rPr>
                <w:sz w:val="22"/>
                <w:szCs w:val="22"/>
                <w:lang w:val="en-GB"/>
              </w:rPr>
              <w:t>Create account</w:t>
            </w:r>
            <w:r w:rsidR="00093B65">
              <w:rPr>
                <w:sz w:val="22"/>
                <w:szCs w:val="22"/>
                <w:lang w:val="en-GB"/>
              </w:rPr>
              <w:t xml:space="preserve">                                                    </w:t>
            </w:r>
            <w:r w:rsidR="00A45226">
              <w:rPr>
                <w:sz w:val="22"/>
                <w:szCs w:val="22"/>
                <w:lang w:val="en-GB"/>
              </w:rPr>
              <w:t>“</w:t>
            </w:r>
            <w:r w:rsidR="004B2D6A" w:rsidRPr="00880A98">
              <w:rPr>
                <w:sz w:val="22"/>
                <w:szCs w:val="22"/>
                <w:lang w:val="en-GB"/>
              </w:rPr>
              <w:t>Track-and-trace</w:t>
            </w:r>
            <w:r w:rsidR="00A45226">
              <w:rPr>
                <w:sz w:val="22"/>
                <w:szCs w:val="22"/>
                <w:lang w:val="en-GB"/>
              </w:rPr>
              <w:t>”</w:t>
            </w:r>
            <w:r w:rsidR="004B2D6A" w:rsidRPr="00880A98">
              <w:rPr>
                <w:sz w:val="22"/>
                <w:szCs w:val="22"/>
                <w:lang w:val="en-GB"/>
              </w:rPr>
              <w:t xml:space="preserve"> code</w:t>
            </w:r>
            <w:r w:rsidR="00093B65">
              <w:rPr>
                <w:sz w:val="22"/>
                <w:szCs w:val="22"/>
                <w:lang w:val="en-GB"/>
              </w:rPr>
              <w:t xml:space="preserve">                                       </w:t>
            </w:r>
            <w:r w:rsidR="001C15A1">
              <w:rPr>
                <w:sz w:val="22"/>
                <w:szCs w:val="22"/>
                <w:lang w:val="en-GB"/>
              </w:rPr>
              <w:t>Survey</w:t>
            </w:r>
          </w:p>
          <w:p w:rsidR="00FF6C45" w:rsidRPr="00FF6C45" w:rsidRDefault="00FF6C45" w:rsidP="00FF6C45">
            <w:pPr>
              <w:spacing w:line="276" w:lineRule="auto"/>
              <w:cnfStyle w:val="000000100000" w:firstRow="0" w:lastRow="0" w:firstColumn="0" w:lastColumn="0" w:oddVBand="0" w:evenVBand="0" w:oddHBand="1" w:evenHBand="0" w:firstRowFirstColumn="0" w:firstRowLastColumn="0" w:lastRowFirstColumn="0" w:lastRowLastColumn="0"/>
              <w:rPr>
                <w:sz w:val="4"/>
                <w:szCs w:val="4"/>
                <w:lang w:val="en-GB"/>
              </w:rPr>
            </w:pPr>
          </w:p>
          <w:p w:rsidR="00FF6C45" w:rsidRDefault="00FF6C45" w:rsidP="00ED6D24">
            <w:pPr>
              <w:spacing w:before="0" w:line="276" w:lineRule="auto"/>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Payment</w:t>
            </w:r>
            <w:r w:rsidR="00093B65">
              <w:rPr>
                <w:sz w:val="22"/>
                <w:szCs w:val="22"/>
                <w:lang w:val="en-GB"/>
              </w:rPr>
              <w:t xml:space="preserve"> + order + product confirmation </w:t>
            </w:r>
            <w:r>
              <w:rPr>
                <w:sz w:val="22"/>
                <w:szCs w:val="22"/>
                <w:lang w:val="en-GB"/>
              </w:rPr>
              <w:t>Acceptance order</w:t>
            </w:r>
          </w:p>
          <w:p w:rsidR="00FB1499" w:rsidRPr="00B959BA" w:rsidRDefault="00FB1499" w:rsidP="00C7026E">
            <w:pPr>
              <w:spacing w:before="0" w:line="276" w:lineRule="auto"/>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Information</w:t>
            </w:r>
            <w:r w:rsidR="00C7026E">
              <w:rPr>
                <w:sz w:val="22"/>
                <w:szCs w:val="22"/>
                <w:lang w:val="en-GB"/>
              </w:rPr>
              <w:t xml:space="preserve">                                                          “Track-and-trace” code</w:t>
            </w:r>
          </w:p>
        </w:tc>
        <w:tc>
          <w:tcPr>
            <w:tcW w:w="2830" w:type="dxa"/>
          </w:tcPr>
          <w:p w:rsidR="00B222D1" w:rsidRDefault="00B222D1" w:rsidP="00B222D1">
            <w:pPr>
              <w:spacing w:line="276" w:lineRule="auto"/>
              <w:cnfStyle w:val="000000100000" w:firstRow="0" w:lastRow="0" w:firstColumn="0" w:lastColumn="0" w:oddVBand="0" w:evenVBand="0" w:oddHBand="1" w:evenHBand="0" w:firstRowFirstColumn="0" w:firstRowLastColumn="0" w:lastRowFirstColumn="0" w:lastRowLastColumn="0"/>
              <w:rPr>
                <w:sz w:val="22"/>
                <w:szCs w:val="22"/>
                <w:lang w:val="en-GB"/>
              </w:rPr>
            </w:pPr>
          </w:p>
          <w:p w:rsidR="00704B96" w:rsidRPr="00704B96" w:rsidRDefault="008C6D70" w:rsidP="00657B91">
            <w:pPr>
              <w:pBdr>
                <w:bottom w:val="single" w:sz="4" w:space="1" w:color="4F81BD" w:themeColor="accent1"/>
              </w:pBdr>
              <w:spacing w:line="276" w:lineRule="auto"/>
              <w:cnfStyle w:val="000000100000" w:firstRow="0" w:lastRow="0" w:firstColumn="0" w:lastColumn="0" w:oddVBand="0" w:evenVBand="0" w:oddHBand="1" w:evenHBand="0" w:firstRowFirstColumn="0" w:firstRowLastColumn="0" w:lastRowFirstColumn="0" w:lastRowLastColumn="0"/>
              <w:rPr>
                <w:sz w:val="7"/>
                <w:szCs w:val="7"/>
                <w:lang w:val="en-GB"/>
              </w:rPr>
            </w:pPr>
            <w:r>
              <w:rPr>
                <w:sz w:val="22"/>
                <w:szCs w:val="22"/>
                <w:lang w:val="en-GB"/>
              </w:rPr>
              <w:t xml:space="preserve">Mailbox + signature     Wrong product + right </w:t>
            </w:r>
            <w:r w:rsidR="00704B96">
              <w:rPr>
                <w:sz w:val="22"/>
                <w:szCs w:val="22"/>
                <w:lang w:val="en-GB"/>
              </w:rPr>
              <w:t xml:space="preserve">number </w:t>
            </w:r>
            <w:r>
              <w:rPr>
                <w:sz w:val="22"/>
                <w:szCs w:val="22"/>
                <w:lang w:val="en-GB"/>
              </w:rPr>
              <w:t xml:space="preserve"> </w:t>
            </w:r>
            <w:r w:rsidR="00704B96">
              <w:rPr>
                <w:sz w:val="22"/>
                <w:szCs w:val="22"/>
                <w:lang w:val="en-GB"/>
              </w:rPr>
              <w:t xml:space="preserve">                                       </w:t>
            </w:r>
            <w:r w:rsidR="00C7009B">
              <w:rPr>
                <w:sz w:val="22"/>
                <w:szCs w:val="22"/>
                <w:lang w:val="en-GB"/>
              </w:rPr>
              <w:t>Klein account                     Review</w:t>
            </w:r>
          </w:p>
          <w:p w:rsidR="00C7026E" w:rsidRPr="00B959BA" w:rsidRDefault="00C7026E" w:rsidP="00ED6D24">
            <w:pPr>
              <w:spacing w:before="160" w:line="276" w:lineRule="auto"/>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Click to complete email</w:t>
            </w:r>
          </w:p>
        </w:tc>
      </w:tr>
      <w:tr w:rsidR="00B222D1" w:rsidRPr="008B1931" w:rsidTr="00657B91">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4F81BD" w:themeColor="accent1"/>
            </w:tcBorders>
          </w:tcPr>
          <w:p w:rsidR="00B222D1" w:rsidRPr="00B959BA" w:rsidRDefault="00B222D1" w:rsidP="006D23DA">
            <w:pPr>
              <w:spacing w:line="276" w:lineRule="auto"/>
              <w:rPr>
                <w:sz w:val="22"/>
                <w:szCs w:val="22"/>
                <w:lang w:val="en-GB"/>
              </w:rPr>
            </w:pPr>
            <w:r w:rsidRPr="00B959BA">
              <w:rPr>
                <w:sz w:val="22"/>
                <w:szCs w:val="22"/>
                <w:lang w:val="en-GB"/>
              </w:rPr>
              <w:t>Next day – Thijse</w:t>
            </w:r>
            <w:r w:rsidR="006D23DA">
              <w:rPr>
                <w:sz w:val="22"/>
                <w:szCs w:val="22"/>
                <w:lang w:val="en-GB"/>
              </w:rPr>
              <w:t xml:space="preserve"> </w:t>
            </w:r>
            <w:r w:rsidR="006D23DA" w:rsidRPr="006D23DA">
              <w:rPr>
                <w:b w:val="0"/>
                <w:sz w:val="22"/>
                <w:szCs w:val="22"/>
                <w:lang w:val="en-GB"/>
              </w:rPr>
              <w:t>(rembours)</w:t>
            </w:r>
          </w:p>
        </w:tc>
        <w:tc>
          <w:tcPr>
            <w:tcW w:w="3969" w:type="dxa"/>
          </w:tcPr>
          <w:p w:rsidR="008B1931" w:rsidRPr="00B959BA" w:rsidRDefault="008B1931" w:rsidP="00B222D1">
            <w:pPr>
              <w:spacing w:line="276" w:lineRule="auto"/>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Order + product confirmation</w:t>
            </w:r>
            <w:r w:rsidR="00093B65">
              <w:rPr>
                <w:sz w:val="22"/>
                <w:szCs w:val="22"/>
                <w:lang w:val="en-GB"/>
              </w:rPr>
              <w:t xml:space="preserve">                Telephone call                                               </w:t>
            </w:r>
            <w:r>
              <w:rPr>
                <w:sz w:val="22"/>
                <w:szCs w:val="22"/>
                <w:lang w:val="en-GB"/>
              </w:rPr>
              <w:t>Discount + survey + review</w:t>
            </w:r>
          </w:p>
        </w:tc>
        <w:tc>
          <w:tcPr>
            <w:tcW w:w="2830" w:type="dxa"/>
            <w:tcBorders>
              <w:top w:val="single" w:sz="4" w:space="0" w:color="4F81BD" w:themeColor="accent1"/>
            </w:tcBorders>
          </w:tcPr>
          <w:p w:rsidR="00B222D1" w:rsidRPr="00B959BA" w:rsidRDefault="008B1931" w:rsidP="00B222D1">
            <w:pPr>
              <w:spacing w:line="276" w:lineRule="auto"/>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N.A.</w:t>
            </w:r>
          </w:p>
        </w:tc>
      </w:tr>
      <w:tr w:rsidR="00B222D1" w:rsidRPr="008C440D" w:rsidTr="00FF6C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rsidR="00B222D1" w:rsidRPr="00B959BA" w:rsidRDefault="00B222D1" w:rsidP="00B222D1">
            <w:pPr>
              <w:spacing w:line="276" w:lineRule="auto"/>
              <w:rPr>
                <w:sz w:val="22"/>
                <w:szCs w:val="22"/>
                <w:lang w:val="en-GB"/>
              </w:rPr>
            </w:pPr>
            <w:r w:rsidRPr="00B959BA">
              <w:rPr>
                <w:sz w:val="22"/>
                <w:szCs w:val="22"/>
                <w:lang w:val="en-GB"/>
              </w:rPr>
              <w:t>Next day – store</w:t>
            </w:r>
            <w:r w:rsidR="006D23DA">
              <w:rPr>
                <w:sz w:val="22"/>
                <w:szCs w:val="22"/>
                <w:lang w:val="en-GB"/>
              </w:rPr>
              <w:t xml:space="preserve"> </w:t>
            </w:r>
            <w:r w:rsidR="006D23DA" w:rsidRPr="006D23DA">
              <w:rPr>
                <w:b w:val="0"/>
                <w:sz w:val="22"/>
                <w:szCs w:val="22"/>
                <w:lang w:val="en-GB"/>
              </w:rPr>
              <w:t>(pay in store)</w:t>
            </w:r>
          </w:p>
        </w:tc>
        <w:tc>
          <w:tcPr>
            <w:tcW w:w="3969" w:type="dxa"/>
          </w:tcPr>
          <w:p w:rsidR="008B1931" w:rsidRPr="00B959BA" w:rsidRDefault="008B1931" w:rsidP="00093B65">
            <w:pPr>
              <w:spacing w:line="276" w:lineRule="auto"/>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Order + product confirmation</w:t>
            </w:r>
            <w:r w:rsidR="00093B65">
              <w:rPr>
                <w:sz w:val="22"/>
                <w:szCs w:val="22"/>
                <w:lang w:val="en-GB"/>
              </w:rPr>
              <w:t xml:space="preserve">  </w:t>
            </w:r>
            <w:r>
              <w:rPr>
                <w:sz w:val="22"/>
                <w:szCs w:val="22"/>
                <w:lang w:val="en-GB"/>
              </w:rPr>
              <w:t>Information</w:t>
            </w:r>
            <w:r w:rsidR="00093B65">
              <w:rPr>
                <w:sz w:val="22"/>
                <w:szCs w:val="22"/>
                <w:lang w:val="en-GB"/>
              </w:rPr>
              <w:t xml:space="preserve">                                                            Order ready (email + SMS)                              </w:t>
            </w:r>
            <w:r>
              <w:rPr>
                <w:sz w:val="22"/>
                <w:szCs w:val="22"/>
                <w:lang w:val="en-GB"/>
              </w:rPr>
              <w:t>Order cancelled + discount</w:t>
            </w:r>
          </w:p>
        </w:tc>
        <w:tc>
          <w:tcPr>
            <w:tcW w:w="2830" w:type="dxa"/>
          </w:tcPr>
          <w:p w:rsidR="00D9427F" w:rsidRPr="00B959BA" w:rsidRDefault="00F13F00" w:rsidP="00F13F00">
            <w:pPr>
              <w:spacing w:line="276" w:lineRule="auto"/>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O</w:t>
            </w:r>
            <w:r w:rsidR="00657B91">
              <w:rPr>
                <w:sz w:val="22"/>
                <w:szCs w:val="22"/>
                <w:lang w:val="en-GB"/>
              </w:rPr>
              <w:t>rder</w:t>
            </w:r>
            <w:r w:rsidR="00FC06E3">
              <w:rPr>
                <w:sz w:val="22"/>
                <w:szCs w:val="22"/>
                <w:lang w:val="en-GB"/>
              </w:rPr>
              <w:t xml:space="preserve"> ready + </w:t>
            </w:r>
            <w:r>
              <w:rPr>
                <w:sz w:val="22"/>
                <w:szCs w:val="22"/>
                <w:lang w:val="en-GB"/>
              </w:rPr>
              <w:t>o</w:t>
            </w:r>
            <w:r w:rsidR="00657B91">
              <w:rPr>
                <w:sz w:val="22"/>
                <w:szCs w:val="22"/>
                <w:lang w:val="en-GB"/>
              </w:rPr>
              <w:t>rder</w:t>
            </w:r>
            <w:r w:rsidR="00FC06E3">
              <w:rPr>
                <w:sz w:val="22"/>
                <w:szCs w:val="22"/>
                <w:lang w:val="en-GB"/>
              </w:rPr>
              <w:t xml:space="preserve"> delayed                           SMS </w:t>
            </w:r>
            <w:r w:rsidR="00657B91">
              <w:rPr>
                <w:sz w:val="22"/>
                <w:szCs w:val="22"/>
                <w:lang w:val="en-GB"/>
              </w:rPr>
              <w:t>order</w:t>
            </w:r>
            <w:r w:rsidR="00FC06E3">
              <w:rPr>
                <w:sz w:val="22"/>
                <w:szCs w:val="22"/>
                <w:lang w:val="en-GB"/>
              </w:rPr>
              <w:t xml:space="preserve"> ready (2x)</w:t>
            </w:r>
            <w:r w:rsidR="00657B91">
              <w:rPr>
                <w:sz w:val="22"/>
                <w:szCs w:val="22"/>
                <w:lang w:val="en-GB"/>
              </w:rPr>
              <w:t xml:space="preserve"> </w:t>
            </w:r>
            <w:r w:rsidR="00BF3F63">
              <w:rPr>
                <w:sz w:val="22"/>
                <w:szCs w:val="22"/>
                <w:lang w:val="en-GB"/>
              </w:rPr>
              <w:t xml:space="preserve">   </w:t>
            </w:r>
            <w:r w:rsidR="0082426E">
              <w:rPr>
                <w:sz w:val="22"/>
                <w:szCs w:val="22"/>
                <w:lang w:val="en-GB"/>
              </w:rPr>
              <w:t>Discount + s</w:t>
            </w:r>
            <w:r w:rsidR="00BF3F63">
              <w:rPr>
                <w:sz w:val="22"/>
                <w:szCs w:val="22"/>
                <w:lang w:val="en-GB"/>
              </w:rPr>
              <w:t>urvey</w:t>
            </w:r>
            <w:r w:rsidR="00D9427F">
              <w:rPr>
                <w:sz w:val="22"/>
                <w:szCs w:val="22"/>
                <w:lang w:val="en-GB"/>
              </w:rPr>
              <w:t xml:space="preserve">                          </w:t>
            </w:r>
            <w:r w:rsidR="00A45226">
              <w:rPr>
                <w:sz w:val="22"/>
                <w:szCs w:val="22"/>
                <w:lang w:val="en-GB"/>
              </w:rPr>
              <w:t>“</w:t>
            </w:r>
            <w:r w:rsidR="00D9427F">
              <w:rPr>
                <w:sz w:val="22"/>
                <w:szCs w:val="22"/>
                <w:lang w:val="en-GB"/>
              </w:rPr>
              <w:t>Send to</w:t>
            </w:r>
            <w:r w:rsidR="00A45226">
              <w:rPr>
                <w:sz w:val="22"/>
                <w:szCs w:val="22"/>
                <w:lang w:val="en-GB"/>
              </w:rPr>
              <w:t>” information</w:t>
            </w:r>
          </w:p>
        </w:tc>
      </w:tr>
      <w:tr w:rsidR="00B222D1" w:rsidRPr="0002348C" w:rsidTr="00FF6C45">
        <w:tc>
          <w:tcPr>
            <w:cnfStyle w:val="001000000000" w:firstRow="0" w:lastRow="0" w:firstColumn="1" w:lastColumn="0" w:oddVBand="0" w:evenVBand="0" w:oddHBand="0" w:evenHBand="0" w:firstRowFirstColumn="0" w:firstRowLastColumn="0" w:lastRowFirstColumn="0" w:lastRowLastColumn="0"/>
            <w:tcW w:w="2263" w:type="dxa"/>
          </w:tcPr>
          <w:p w:rsidR="00B222D1" w:rsidRPr="00B959BA" w:rsidRDefault="00B222D1" w:rsidP="00B222D1">
            <w:pPr>
              <w:spacing w:line="276" w:lineRule="auto"/>
              <w:rPr>
                <w:sz w:val="22"/>
                <w:szCs w:val="22"/>
                <w:lang w:val="en-GB"/>
              </w:rPr>
            </w:pPr>
            <w:r w:rsidRPr="00B959BA">
              <w:rPr>
                <w:sz w:val="22"/>
                <w:szCs w:val="22"/>
                <w:lang w:val="en-GB"/>
              </w:rPr>
              <w:t>One to three days – store</w:t>
            </w:r>
            <w:r w:rsidR="006D23DA">
              <w:rPr>
                <w:sz w:val="22"/>
                <w:szCs w:val="22"/>
                <w:lang w:val="en-GB"/>
              </w:rPr>
              <w:t xml:space="preserve"> </w:t>
            </w:r>
            <w:r w:rsidR="006D23DA" w:rsidRPr="006D23DA">
              <w:rPr>
                <w:b w:val="0"/>
                <w:sz w:val="22"/>
                <w:szCs w:val="22"/>
                <w:lang w:val="en-GB"/>
              </w:rPr>
              <w:t>(pay in store)</w:t>
            </w:r>
          </w:p>
        </w:tc>
        <w:tc>
          <w:tcPr>
            <w:tcW w:w="3969" w:type="dxa"/>
          </w:tcPr>
          <w:p w:rsidR="00B222D1" w:rsidRPr="00B959BA" w:rsidRDefault="008B1931" w:rsidP="008B1931">
            <w:pPr>
              <w:spacing w:line="276" w:lineRule="auto"/>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 xml:space="preserve">Order + product </w:t>
            </w:r>
            <w:r w:rsidR="00093B65">
              <w:rPr>
                <w:sz w:val="22"/>
                <w:szCs w:val="22"/>
                <w:lang w:val="en-GB"/>
              </w:rPr>
              <w:t xml:space="preserve">confirmation    </w:t>
            </w:r>
            <w:r>
              <w:rPr>
                <w:sz w:val="22"/>
                <w:szCs w:val="22"/>
                <w:lang w:val="en-GB"/>
              </w:rPr>
              <w:t>Information</w:t>
            </w:r>
            <w:r w:rsidR="00093B65">
              <w:rPr>
                <w:sz w:val="22"/>
                <w:szCs w:val="22"/>
                <w:lang w:val="en-GB"/>
              </w:rPr>
              <w:t xml:space="preserve">                                                             Order ready (email + SMS)                                </w:t>
            </w:r>
            <w:r>
              <w:rPr>
                <w:sz w:val="22"/>
                <w:szCs w:val="22"/>
                <w:lang w:val="en-GB"/>
              </w:rPr>
              <w:t>Order cancelled + discount</w:t>
            </w:r>
          </w:p>
        </w:tc>
        <w:tc>
          <w:tcPr>
            <w:tcW w:w="2830" w:type="dxa"/>
          </w:tcPr>
          <w:p w:rsidR="00B222D1" w:rsidRPr="00B959BA" w:rsidRDefault="0082426E" w:rsidP="00B222D1">
            <w:pPr>
              <w:spacing w:line="276" w:lineRule="auto"/>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Discount + s</w:t>
            </w:r>
            <w:r w:rsidR="00BF3F63">
              <w:rPr>
                <w:sz w:val="22"/>
                <w:szCs w:val="22"/>
                <w:lang w:val="en-GB"/>
              </w:rPr>
              <w:t>urvey</w:t>
            </w:r>
          </w:p>
        </w:tc>
      </w:tr>
      <w:tr w:rsidR="00B222D1" w:rsidRPr="00B959BA" w:rsidTr="00FF6C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tcPr>
          <w:p w:rsidR="00B222D1" w:rsidRPr="00B959BA" w:rsidRDefault="00B222D1" w:rsidP="00B222D1">
            <w:pPr>
              <w:spacing w:line="276" w:lineRule="auto"/>
              <w:rPr>
                <w:sz w:val="22"/>
                <w:szCs w:val="22"/>
                <w:lang w:val="en-GB"/>
              </w:rPr>
            </w:pPr>
            <w:r w:rsidRPr="00B959BA">
              <w:rPr>
                <w:sz w:val="22"/>
                <w:szCs w:val="22"/>
                <w:lang w:val="en-GB"/>
              </w:rPr>
              <w:t>Return</w:t>
            </w:r>
          </w:p>
        </w:tc>
        <w:tc>
          <w:tcPr>
            <w:tcW w:w="3969" w:type="dxa"/>
          </w:tcPr>
          <w:p w:rsidR="00E66BE5" w:rsidRPr="00B959BA" w:rsidRDefault="009F763D" w:rsidP="00B222D1">
            <w:pPr>
              <w:spacing w:line="276" w:lineRule="auto"/>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Confirmation + refund</w:t>
            </w:r>
          </w:p>
        </w:tc>
        <w:tc>
          <w:tcPr>
            <w:tcW w:w="2830" w:type="dxa"/>
          </w:tcPr>
          <w:p w:rsidR="00B222D1" w:rsidRPr="00B959BA" w:rsidRDefault="009F763D" w:rsidP="00B222D1">
            <w:pPr>
              <w:spacing w:line="276" w:lineRule="auto"/>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N.A.</w:t>
            </w:r>
          </w:p>
        </w:tc>
      </w:tr>
    </w:tbl>
    <w:p w:rsidR="00D97329" w:rsidRDefault="00D97329" w:rsidP="00D97329">
      <w:pPr>
        <w:rPr>
          <w:lang w:val="en-GB"/>
        </w:rPr>
      </w:pPr>
    </w:p>
    <w:p w:rsidR="003943DF" w:rsidRPr="00A013F0" w:rsidRDefault="003943DF" w:rsidP="00D97329">
      <w:pPr>
        <w:spacing w:line="360" w:lineRule="auto"/>
        <w:jc w:val="both"/>
        <w:rPr>
          <w:sz w:val="22"/>
          <w:lang w:val="en-GB"/>
        </w:rPr>
      </w:pPr>
      <w:r>
        <w:rPr>
          <w:sz w:val="22"/>
          <w:lang w:val="en-GB"/>
        </w:rPr>
        <w:t xml:space="preserve">A chart of all the emails that were send to me can be found </w:t>
      </w:r>
      <w:r w:rsidRPr="00A013F0">
        <w:rPr>
          <w:sz w:val="22"/>
          <w:lang w:val="en-GB"/>
        </w:rPr>
        <w:t xml:space="preserve">in Appendix 17. </w:t>
      </w:r>
    </w:p>
    <w:p w:rsidR="00687CF7" w:rsidRDefault="00687CF7" w:rsidP="00D97329">
      <w:pPr>
        <w:spacing w:line="360" w:lineRule="auto"/>
        <w:jc w:val="both"/>
        <w:rPr>
          <w:sz w:val="22"/>
          <w:lang w:val="en-GB"/>
        </w:rPr>
      </w:pPr>
      <w:r>
        <w:rPr>
          <w:sz w:val="22"/>
          <w:lang w:val="en-GB"/>
        </w:rPr>
        <w:t>With respect to</w:t>
      </w:r>
      <w:r w:rsidR="008148A3">
        <w:rPr>
          <w:sz w:val="22"/>
          <w:lang w:val="en-GB"/>
        </w:rPr>
        <w:t xml:space="preserve"> the</w:t>
      </w:r>
      <w:r>
        <w:rPr>
          <w:sz w:val="22"/>
          <w:lang w:val="en-GB"/>
        </w:rPr>
        <w:t xml:space="preserve"> order</w:t>
      </w:r>
      <w:r w:rsidR="001F3200">
        <w:rPr>
          <w:sz w:val="22"/>
          <w:lang w:val="en-GB"/>
        </w:rPr>
        <w:t>s</w:t>
      </w:r>
      <w:r>
        <w:rPr>
          <w:sz w:val="22"/>
          <w:lang w:val="en-GB"/>
        </w:rPr>
        <w:t xml:space="preserve"> that are delivered by Thijse</w:t>
      </w:r>
      <w:r w:rsidR="008148A3">
        <w:rPr>
          <w:sz w:val="22"/>
          <w:lang w:val="en-GB"/>
        </w:rPr>
        <w:t xml:space="preserve"> and the return</w:t>
      </w:r>
      <w:r>
        <w:rPr>
          <w:sz w:val="22"/>
          <w:lang w:val="en-GB"/>
        </w:rPr>
        <w:t>, there are no negative aspect</w:t>
      </w:r>
      <w:r w:rsidR="001F3200">
        <w:rPr>
          <w:sz w:val="22"/>
          <w:lang w:val="en-GB"/>
        </w:rPr>
        <w:t>s</w:t>
      </w:r>
      <w:r>
        <w:rPr>
          <w:sz w:val="22"/>
          <w:lang w:val="en-GB"/>
        </w:rPr>
        <w:t xml:space="preserve"> considering customer contact. </w:t>
      </w:r>
      <w:r w:rsidR="001F3200">
        <w:rPr>
          <w:sz w:val="22"/>
          <w:lang w:val="en-GB"/>
        </w:rPr>
        <w:t xml:space="preserve">The orders that are delivered by PostNL do have some negative aspects, as well as the orders that can be </w:t>
      </w:r>
      <w:r w:rsidR="00F13F00">
        <w:rPr>
          <w:sz w:val="22"/>
          <w:lang w:val="en-GB"/>
        </w:rPr>
        <w:t>picked up at one of the stores.</w:t>
      </w:r>
    </w:p>
    <w:p w:rsidR="00F13F00" w:rsidRDefault="00F13F00" w:rsidP="00D97329">
      <w:pPr>
        <w:spacing w:line="360" w:lineRule="auto"/>
        <w:jc w:val="both"/>
        <w:rPr>
          <w:sz w:val="22"/>
          <w:lang w:val="en-GB"/>
        </w:rPr>
      </w:pPr>
      <w:r>
        <w:rPr>
          <w:sz w:val="22"/>
          <w:lang w:val="en-GB"/>
        </w:rPr>
        <w:t xml:space="preserve">From the table it can be seen that the order and product confirmation are always send by email to the customer. The information email is only send to the customer when the product is delayed. In this email the expected delivery date is indicated. </w:t>
      </w:r>
      <w:r w:rsidR="00BE40EF">
        <w:rPr>
          <w:sz w:val="22"/>
          <w:lang w:val="en-GB"/>
        </w:rPr>
        <w:t xml:space="preserve">Furthermore, the customer will be contacted when the order is send along with the courier. This will be by phone (Thijse), by email (PostNL), or by </w:t>
      </w:r>
      <w:r w:rsidR="00337AB4">
        <w:rPr>
          <w:sz w:val="22"/>
          <w:lang w:val="en-GB"/>
        </w:rPr>
        <w:t>SMS message (pick up at store).</w:t>
      </w:r>
    </w:p>
    <w:p w:rsidR="00687CF7" w:rsidRDefault="00E237E6" w:rsidP="00D97329">
      <w:pPr>
        <w:spacing w:line="360" w:lineRule="auto"/>
        <w:jc w:val="both"/>
        <w:rPr>
          <w:sz w:val="22"/>
          <w:lang w:val="en-GB"/>
        </w:rPr>
      </w:pPr>
      <w:r>
        <w:rPr>
          <w:sz w:val="22"/>
          <w:lang w:val="en-GB"/>
        </w:rPr>
        <w:t xml:space="preserve">Things that go wrong are related to: the information that is given to the customer through the Foto Klein account; stock information on the </w:t>
      </w:r>
      <w:r w:rsidR="009A04C3">
        <w:rPr>
          <w:sz w:val="22"/>
          <w:lang w:val="en-GB"/>
        </w:rPr>
        <w:t>webshop</w:t>
      </w:r>
      <w:r>
        <w:rPr>
          <w:sz w:val="22"/>
          <w:lang w:val="en-GB"/>
        </w:rPr>
        <w:t xml:space="preserve">; wrong picture of the product showed on the </w:t>
      </w:r>
      <w:r w:rsidR="009A04C3">
        <w:rPr>
          <w:sz w:val="22"/>
          <w:lang w:val="en-GB"/>
        </w:rPr>
        <w:t>webshop</w:t>
      </w:r>
      <w:r>
        <w:rPr>
          <w:sz w:val="22"/>
          <w:lang w:val="en-GB"/>
        </w:rPr>
        <w:t xml:space="preserve">; conflicting emails about an order being ready and at the same being delayed; double SMS messages; and </w:t>
      </w:r>
      <w:r w:rsidR="00D55B54">
        <w:rPr>
          <w:sz w:val="22"/>
          <w:lang w:val="en-GB"/>
        </w:rPr>
        <w:t xml:space="preserve">a </w:t>
      </w:r>
      <w:r>
        <w:rPr>
          <w:sz w:val="22"/>
          <w:lang w:val="en-GB"/>
        </w:rPr>
        <w:t>discoun</w:t>
      </w:r>
      <w:r w:rsidR="00337AB4">
        <w:rPr>
          <w:sz w:val="22"/>
          <w:lang w:val="en-GB"/>
        </w:rPr>
        <w:t>t email that might not be just.</w:t>
      </w:r>
    </w:p>
    <w:p w:rsidR="00687CF7" w:rsidRDefault="00687CF7" w:rsidP="00687CF7">
      <w:pPr>
        <w:spacing w:line="360" w:lineRule="auto"/>
        <w:jc w:val="both"/>
        <w:rPr>
          <w:sz w:val="22"/>
          <w:lang w:val="en-GB"/>
        </w:rPr>
      </w:pPr>
      <w:r>
        <w:rPr>
          <w:sz w:val="22"/>
          <w:lang w:val="en-GB"/>
        </w:rPr>
        <w:t>The things that were positive will not be elaborated upon. In the next chapter the negative aspects of customer contact derived from the test orders will be discussed further. As well as the processes that are described in Chapter 3 that are related to customer contact.</w:t>
      </w:r>
    </w:p>
    <w:p w:rsidR="00CB426F" w:rsidRDefault="00CB426F" w:rsidP="00D97329">
      <w:pPr>
        <w:spacing w:line="360" w:lineRule="auto"/>
        <w:jc w:val="both"/>
        <w:rPr>
          <w:lang w:val="en-GB"/>
        </w:rPr>
      </w:pPr>
      <w:r>
        <w:rPr>
          <w:sz w:val="22"/>
          <w:szCs w:val="22"/>
          <w:lang w:val="en-GB"/>
        </w:rPr>
        <w:t>Looking back at the former chapter a number of questions were asked. Is the customer informed about the delay? A</w:t>
      </w:r>
      <w:r w:rsidRPr="004A3E56">
        <w:rPr>
          <w:sz w:val="22"/>
          <w:szCs w:val="22"/>
          <w:lang w:val="en-GB"/>
        </w:rPr>
        <w:t>re the product</w:t>
      </w:r>
      <w:r>
        <w:rPr>
          <w:sz w:val="22"/>
          <w:szCs w:val="22"/>
          <w:lang w:val="en-GB"/>
        </w:rPr>
        <w:t>s</w:t>
      </w:r>
      <w:r w:rsidRPr="004A3E56">
        <w:rPr>
          <w:sz w:val="22"/>
          <w:szCs w:val="22"/>
          <w:lang w:val="en-GB"/>
        </w:rPr>
        <w:t xml:space="preserve"> correctly processed so that the stock information is updated on the website, and are the products put in the right locations so that they can be found easily in the central warehouse?</w:t>
      </w:r>
      <w:r>
        <w:rPr>
          <w:sz w:val="22"/>
          <w:szCs w:val="22"/>
          <w:lang w:val="en-GB"/>
        </w:rPr>
        <w:t xml:space="preserve"> Is the customer informed when the product is on its way from the central warehouse to the customer?</w:t>
      </w:r>
      <w:r>
        <w:rPr>
          <w:lang w:val="en-GB"/>
        </w:rPr>
        <w:t xml:space="preserve"> </w:t>
      </w:r>
      <w:r>
        <w:rPr>
          <w:sz w:val="22"/>
          <w:szCs w:val="22"/>
          <w:lang w:val="en-GB"/>
        </w:rPr>
        <w:t>Is the customer informed when the product arrives at the central warehouse and about the refund?</w:t>
      </w:r>
    </w:p>
    <w:p w:rsidR="00CB426F" w:rsidRDefault="00AC0527" w:rsidP="00D97329">
      <w:pPr>
        <w:spacing w:line="360" w:lineRule="auto"/>
        <w:jc w:val="both"/>
        <w:rPr>
          <w:sz w:val="22"/>
          <w:lang w:val="en-GB"/>
        </w:rPr>
      </w:pPr>
      <w:r>
        <w:rPr>
          <w:sz w:val="22"/>
          <w:lang w:val="en-GB"/>
        </w:rPr>
        <w:t>First, t</w:t>
      </w:r>
      <w:r w:rsidR="00CB426F" w:rsidRPr="00CB426F">
        <w:rPr>
          <w:sz w:val="22"/>
          <w:lang w:val="en-GB"/>
        </w:rPr>
        <w:t xml:space="preserve">he customer is informed about a delay through an information email. In that email it is stated what the expected delivery date will be. </w:t>
      </w:r>
      <w:r>
        <w:rPr>
          <w:sz w:val="22"/>
          <w:lang w:val="en-GB"/>
        </w:rPr>
        <w:t>Second, t</w:t>
      </w:r>
      <w:r w:rsidR="00CB426F">
        <w:rPr>
          <w:sz w:val="22"/>
          <w:lang w:val="en-GB"/>
        </w:rPr>
        <w:t>he website is updated every 15 minutes with the stock information at that moment. The past couple of months a lot of effort has been put in the product locations. This has improved so that warehouse employee</w:t>
      </w:r>
      <w:r w:rsidR="009F22F4">
        <w:rPr>
          <w:sz w:val="22"/>
          <w:lang w:val="en-GB"/>
        </w:rPr>
        <w:t>s</w:t>
      </w:r>
      <w:r w:rsidR="00CB426F">
        <w:rPr>
          <w:sz w:val="22"/>
          <w:lang w:val="en-GB"/>
        </w:rPr>
        <w:t xml:space="preserve"> now do not have search for products without a location. Every product now has either a location or is put on a specific stand until a location is given to the product.</w:t>
      </w:r>
      <w:r>
        <w:rPr>
          <w:sz w:val="22"/>
          <w:lang w:val="en-GB"/>
        </w:rPr>
        <w:t xml:space="preserve"> Third, i</w:t>
      </w:r>
      <w:r w:rsidR="00CB426F">
        <w:rPr>
          <w:sz w:val="22"/>
          <w:lang w:val="en-GB"/>
        </w:rPr>
        <w:t xml:space="preserve">t is communicated to the customer when </w:t>
      </w:r>
      <w:r>
        <w:rPr>
          <w:sz w:val="22"/>
          <w:lang w:val="en-GB"/>
        </w:rPr>
        <w:t>the product is send along with the courier. And fourth, the customer is informed when the returned product has arrived at the central warehouse and when the refund or exchange is known.</w:t>
      </w:r>
    </w:p>
    <w:p w:rsidR="00F32F2C" w:rsidRPr="00F80CB2" w:rsidRDefault="00F32F2C" w:rsidP="00D97329">
      <w:pPr>
        <w:spacing w:line="360" w:lineRule="auto"/>
        <w:jc w:val="both"/>
        <w:rPr>
          <w:sz w:val="22"/>
          <w:lang w:val="en-GB"/>
        </w:rPr>
      </w:pPr>
      <w:r w:rsidRPr="00F80CB2">
        <w:rPr>
          <w:sz w:val="22"/>
          <w:lang w:val="en-GB"/>
        </w:rPr>
        <w:t>In this chapter the SCOR model was not useful. The description of customer contact performed by Klein Retail Group is in my opinion step two of the SCOR model “investigate causes”. In this step the problems have to be identified. However, the SCOR model only provides for metrics. Here the description is without the use of metrics and that is why the SCOR model is not useful. Although the model gives numerous metrics, the absence of a qualitative method to find a problem is a drawback of the model.</w:t>
      </w:r>
    </w:p>
    <w:p w:rsidR="00AE4122" w:rsidRDefault="00AE4122" w:rsidP="00AE4122">
      <w:pPr>
        <w:pStyle w:val="Heading1"/>
        <w:spacing w:line="360" w:lineRule="auto"/>
        <w:jc w:val="both"/>
        <w:rPr>
          <w:lang w:val="en-GB"/>
        </w:rPr>
      </w:pPr>
      <w:bookmarkStart w:id="30" w:name="_Toc433199276"/>
      <w:r w:rsidRPr="003110E7">
        <w:rPr>
          <w:lang w:val="en-GB"/>
        </w:rPr>
        <w:t xml:space="preserve">Chapter </w:t>
      </w:r>
      <w:r>
        <w:rPr>
          <w:lang w:val="en-GB"/>
        </w:rPr>
        <w:t>5</w:t>
      </w:r>
      <w:r w:rsidRPr="003110E7">
        <w:rPr>
          <w:lang w:val="en-GB"/>
        </w:rPr>
        <w:tab/>
      </w:r>
      <w:r>
        <w:rPr>
          <w:lang w:val="en-GB"/>
        </w:rPr>
        <w:t>Relation central warehouse and customer contact</w:t>
      </w:r>
      <w:bookmarkEnd w:id="30"/>
    </w:p>
    <w:p w:rsidR="00C66D67" w:rsidRDefault="00AE4122" w:rsidP="00AE4122">
      <w:pPr>
        <w:spacing w:line="360" w:lineRule="auto"/>
        <w:jc w:val="both"/>
        <w:rPr>
          <w:sz w:val="22"/>
          <w:szCs w:val="22"/>
          <w:lang w:val="en-GB"/>
        </w:rPr>
      </w:pPr>
      <w:r>
        <w:rPr>
          <w:sz w:val="22"/>
          <w:szCs w:val="22"/>
          <w:lang w:val="en-GB"/>
        </w:rPr>
        <w:t xml:space="preserve">This chapter will elaborate on the relation between customer contact and the central warehouse within Klein Retail Group. In section 5.1 and 5.2 the </w:t>
      </w:r>
      <w:r w:rsidR="00C66D67">
        <w:rPr>
          <w:sz w:val="22"/>
          <w:szCs w:val="22"/>
          <w:lang w:val="en-GB"/>
        </w:rPr>
        <w:t xml:space="preserve">processes with respect to the </w:t>
      </w:r>
      <w:r>
        <w:rPr>
          <w:sz w:val="22"/>
          <w:szCs w:val="22"/>
          <w:lang w:val="en-GB"/>
        </w:rPr>
        <w:t xml:space="preserve">central warehouse </w:t>
      </w:r>
      <w:r w:rsidR="00C66D67">
        <w:rPr>
          <w:sz w:val="22"/>
          <w:szCs w:val="22"/>
          <w:lang w:val="en-GB"/>
        </w:rPr>
        <w:t xml:space="preserve">that are related to customer contact </w:t>
      </w:r>
      <w:r>
        <w:rPr>
          <w:sz w:val="22"/>
          <w:szCs w:val="22"/>
          <w:lang w:val="en-GB"/>
        </w:rPr>
        <w:t xml:space="preserve">and </w:t>
      </w:r>
      <w:r w:rsidR="00C66D67">
        <w:rPr>
          <w:sz w:val="22"/>
          <w:szCs w:val="22"/>
          <w:lang w:val="en-GB"/>
        </w:rPr>
        <w:t xml:space="preserve">the negative aspects of </w:t>
      </w:r>
      <w:r>
        <w:rPr>
          <w:sz w:val="22"/>
          <w:szCs w:val="22"/>
          <w:lang w:val="en-GB"/>
        </w:rPr>
        <w:t xml:space="preserve">customer contact </w:t>
      </w:r>
      <w:r w:rsidR="00C66D67">
        <w:rPr>
          <w:sz w:val="22"/>
          <w:szCs w:val="22"/>
          <w:lang w:val="en-GB"/>
        </w:rPr>
        <w:t xml:space="preserve">derived from the test orders will be described </w:t>
      </w:r>
      <w:r>
        <w:rPr>
          <w:sz w:val="22"/>
          <w:szCs w:val="22"/>
          <w:lang w:val="en-GB"/>
        </w:rPr>
        <w:t xml:space="preserve">respectively. Then section 5.3 will explain the relation between the two concepts. Section 5.4 will </w:t>
      </w:r>
      <w:r w:rsidR="006910F5">
        <w:rPr>
          <w:sz w:val="22"/>
          <w:szCs w:val="22"/>
          <w:lang w:val="en-GB"/>
        </w:rPr>
        <w:t>take care of the role of the central warehouse in customer contract (sub question 3).</w:t>
      </w:r>
    </w:p>
    <w:p w:rsidR="00E873ED" w:rsidRDefault="00AE4122" w:rsidP="00540BE7">
      <w:pPr>
        <w:pStyle w:val="Heading2"/>
        <w:spacing w:line="360" w:lineRule="auto"/>
        <w:jc w:val="both"/>
        <w:rPr>
          <w:sz w:val="22"/>
          <w:szCs w:val="22"/>
          <w:lang w:val="en-GB"/>
        </w:rPr>
      </w:pPr>
      <w:bookmarkStart w:id="31" w:name="_Toc433199277"/>
      <w:r>
        <w:rPr>
          <w:sz w:val="22"/>
          <w:szCs w:val="22"/>
          <w:lang w:val="en-GB"/>
        </w:rPr>
        <w:t>5</w:t>
      </w:r>
      <w:r w:rsidRPr="00F44CD9">
        <w:rPr>
          <w:sz w:val="22"/>
          <w:szCs w:val="22"/>
          <w:lang w:val="en-GB"/>
        </w:rPr>
        <w:t xml:space="preserve">.1 </w:t>
      </w:r>
      <w:r>
        <w:rPr>
          <w:sz w:val="22"/>
          <w:szCs w:val="22"/>
          <w:lang w:val="en-GB"/>
        </w:rPr>
        <w:t>Central warehouse</w:t>
      </w:r>
      <w:bookmarkEnd w:id="31"/>
    </w:p>
    <w:p w:rsidR="00540BE7" w:rsidRDefault="007F1F54" w:rsidP="003B34D4">
      <w:pPr>
        <w:spacing w:line="360" w:lineRule="auto"/>
        <w:jc w:val="both"/>
        <w:rPr>
          <w:sz w:val="22"/>
          <w:szCs w:val="22"/>
          <w:lang w:val="en-GB"/>
        </w:rPr>
      </w:pPr>
      <w:r>
        <w:rPr>
          <w:sz w:val="22"/>
          <w:szCs w:val="22"/>
          <w:lang w:val="en-GB"/>
        </w:rPr>
        <w:t xml:space="preserve">As described in Chapter 3 </w:t>
      </w:r>
      <w:r w:rsidR="005475B8">
        <w:rPr>
          <w:sz w:val="22"/>
          <w:szCs w:val="22"/>
          <w:lang w:val="en-GB"/>
        </w:rPr>
        <w:t>several</w:t>
      </w:r>
      <w:r>
        <w:rPr>
          <w:sz w:val="22"/>
          <w:szCs w:val="22"/>
          <w:lang w:val="en-GB"/>
        </w:rPr>
        <w:t xml:space="preserve"> processes performed by employees of the logistics department at Klein Retail Group, are re</w:t>
      </w:r>
      <w:r w:rsidR="00B572EB">
        <w:rPr>
          <w:sz w:val="22"/>
          <w:szCs w:val="22"/>
          <w:lang w:val="en-GB"/>
        </w:rPr>
        <w:t>lated to customer contact.</w:t>
      </w:r>
      <w:r w:rsidR="0086683C">
        <w:rPr>
          <w:sz w:val="22"/>
          <w:szCs w:val="22"/>
          <w:lang w:val="en-GB"/>
        </w:rPr>
        <w:t xml:space="preserve"> </w:t>
      </w:r>
      <w:r w:rsidR="008879D4">
        <w:rPr>
          <w:sz w:val="22"/>
          <w:szCs w:val="22"/>
          <w:lang w:val="en-GB"/>
        </w:rPr>
        <w:t>The processes that can be linked to customer contact are:</w:t>
      </w:r>
    </w:p>
    <w:p w:rsidR="008879D4" w:rsidRDefault="008879D4" w:rsidP="007D2740">
      <w:pPr>
        <w:pStyle w:val="ListParagraph"/>
        <w:numPr>
          <w:ilvl w:val="0"/>
          <w:numId w:val="11"/>
        </w:numPr>
        <w:spacing w:line="360" w:lineRule="auto"/>
        <w:jc w:val="both"/>
        <w:rPr>
          <w:sz w:val="22"/>
          <w:szCs w:val="22"/>
          <w:lang w:val="en-GB"/>
        </w:rPr>
      </w:pPr>
      <w:r w:rsidRPr="008879D4">
        <w:rPr>
          <w:sz w:val="22"/>
          <w:szCs w:val="22"/>
          <w:lang w:val="en-GB"/>
        </w:rPr>
        <w:t>Handling open orders: is the customer informed about the delay?</w:t>
      </w:r>
    </w:p>
    <w:p w:rsidR="00BA68C2" w:rsidRPr="008879D4" w:rsidRDefault="00BA68C2" w:rsidP="007D2740">
      <w:pPr>
        <w:pStyle w:val="ListParagraph"/>
        <w:numPr>
          <w:ilvl w:val="0"/>
          <w:numId w:val="11"/>
        </w:numPr>
        <w:spacing w:line="360" w:lineRule="auto"/>
        <w:jc w:val="both"/>
        <w:rPr>
          <w:sz w:val="22"/>
          <w:szCs w:val="22"/>
          <w:lang w:val="en-GB"/>
        </w:rPr>
      </w:pPr>
      <w:r>
        <w:rPr>
          <w:sz w:val="22"/>
          <w:szCs w:val="22"/>
          <w:lang w:val="en-GB"/>
        </w:rPr>
        <w:t>Unloading and entering</w:t>
      </w:r>
      <w:r w:rsidR="00E3389E">
        <w:rPr>
          <w:sz w:val="22"/>
          <w:szCs w:val="22"/>
          <w:lang w:val="en-GB"/>
        </w:rPr>
        <w:t xml:space="preserve"> (inbound)</w:t>
      </w:r>
      <w:r>
        <w:rPr>
          <w:sz w:val="22"/>
          <w:szCs w:val="22"/>
          <w:lang w:val="en-GB"/>
        </w:rPr>
        <w:t>: are the product correctly processed so that the stock information is updated on the website, and are the products put in the right locations so that they can be found easily in the central warehouse?</w:t>
      </w:r>
    </w:p>
    <w:p w:rsidR="008879D4" w:rsidRDefault="008879D4" w:rsidP="007D2740">
      <w:pPr>
        <w:pStyle w:val="ListParagraph"/>
        <w:numPr>
          <w:ilvl w:val="0"/>
          <w:numId w:val="11"/>
        </w:numPr>
        <w:spacing w:line="360" w:lineRule="auto"/>
        <w:jc w:val="both"/>
        <w:rPr>
          <w:sz w:val="22"/>
          <w:szCs w:val="22"/>
          <w:lang w:val="en-GB"/>
        </w:rPr>
      </w:pPr>
      <w:r w:rsidRPr="008879D4">
        <w:rPr>
          <w:sz w:val="22"/>
          <w:szCs w:val="22"/>
          <w:lang w:val="en-GB"/>
        </w:rPr>
        <w:t>Loading and distribution (outbound): is the customer informed when the product is on its way from the central warehouse to the customer?</w:t>
      </w:r>
    </w:p>
    <w:p w:rsidR="008879D4" w:rsidRPr="008879D4" w:rsidRDefault="008879D4" w:rsidP="007D2740">
      <w:pPr>
        <w:pStyle w:val="ListParagraph"/>
        <w:numPr>
          <w:ilvl w:val="0"/>
          <w:numId w:val="11"/>
        </w:numPr>
        <w:spacing w:line="360" w:lineRule="auto"/>
        <w:jc w:val="both"/>
        <w:rPr>
          <w:sz w:val="22"/>
          <w:szCs w:val="22"/>
          <w:lang w:val="en-GB"/>
        </w:rPr>
      </w:pPr>
      <w:r w:rsidRPr="008879D4">
        <w:rPr>
          <w:sz w:val="22"/>
          <w:szCs w:val="22"/>
          <w:lang w:val="en-GB"/>
        </w:rPr>
        <w:t xml:space="preserve">Handling returns: is the customer informed when the product arrives at the central warehouse and about the refund? </w:t>
      </w:r>
    </w:p>
    <w:p w:rsidR="008879D4" w:rsidRDefault="008879D4" w:rsidP="007D2740">
      <w:pPr>
        <w:pStyle w:val="ListParagraph"/>
        <w:numPr>
          <w:ilvl w:val="0"/>
          <w:numId w:val="11"/>
        </w:numPr>
        <w:spacing w:line="360" w:lineRule="auto"/>
        <w:jc w:val="both"/>
        <w:rPr>
          <w:sz w:val="22"/>
          <w:szCs w:val="22"/>
          <w:lang w:val="en-GB"/>
        </w:rPr>
      </w:pPr>
      <w:r w:rsidRPr="008879D4">
        <w:rPr>
          <w:sz w:val="22"/>
          <w:szCs w:val="22"/>
          <w:lang w:val="en-GB"/>
        </w:rPr>
        <w:t xml:space="preserve">Handling reparations: is the customer informed about the duration of the reparation and when </w:t>
      </w:r>
      <w:r w:rsidR="00121F4D">
        <w:rPr>
          <w:sz w:val="22"/>
          <w:szCs w:val="22"/>
          <w:lang w:val="en-GB"/>
        </w:rPr>
        <w:t>the product can be picked up by/</w:t>
      </w:r>
      <w:r w:rsidRPr="008879D4">
        <w:rPr>
          <w:sz w:val="22"/>
          <w:szCs w:val="22"/>
          <w:lang w:val="en-GB"/>
        </w:rPr>
        <w:t>send to the customer?</w:t>
      </w:r>
    </w:p>
    <w:p w:rsidR="008879D4" w:rsidRDefault="00FD23D7" w:rsidP="008879D4">
      <w:pPr>
        <w:spacing w:line="360" w:lineRule="auto"/>
        <w:jc w:val="both"/>
        <w:rPr>
          <w:sz w:val="22"/>
          <w:szCs w:val="22"/>
          <w:lang w:val="en-GB"/>
        </w:rPr>
      </w:pPr>
      <w:r>
        <w:rPr>
          <w:sz w:val="22"/>
          <w:szCs w:val="22"/>
          <w:lang w:val="en-GB"/>
        </w:rPr>
        <w:t xml:space="preserve">With respect to handling open orders it is important that the customer is informed about the time span of the delay. This way the customer does not have to question whether the order is correctly received and handled by the organization. </w:t>
      </w:r>
      <w:r w:rsidR="0017066E">
        <w:rPr>
          <w:sz w:val="22"/>
          <w:szCs w:val="22"/>
          <w:lang w:val="en-GB"/>
        </w:rPr>
        <w:t xml:space="preserve">It could be the case that an order picker was not able to find the product in the central warehouse. </w:t>
      </w:r>
      <w:r w:rsidR="0023618B">
        <w:rPr>
          <w:sz w:val="22"/>
          <w:szCs w:val="22"/>
          <w:lang w:val="en-GB"/>
        </w:rPr>
        <w:t>Therefore,</w:t>
      </w:r>
      <w:r w:rsidR="0017066E">
        <w:rPr>
          <w:sz w:val="22"/>
          <w:szCs w:val="22"/>
          <w:lang w:val="en-GB"/>
        </w:rPr>
        <w:t xml:space="preserve"> it is important that every product has a location in the central warehouse that can be retrieved from the WMS (Store </w:t>
      </w:r>
      <w:r w:rsidR="00E16EDC">
        <w:rPr>
          <w:sz w:val="22"/>
          <w:szCs w:val="22"/>
          <w:lang w:val="en-GB"/>
        </w:rPr>
        <w:t>Pro).</w:t>
      </w:r>
      <w:r w:rsidR="00911C6A">
        <w:rPr>
          <w:sz w:val="22"/>
          <w:szCs w:val="22"/>
          <w:lang w:val="en-GB"/>
        </w:rPr>
        <w:t xml:space="preserve"> Another problem is that the stock information </w:t>
      </w:r>
      <w:r w:rsidR="00DD2A6C">
        <w:rPr>
          <w:sz w:val="22"/>
          <w:szCs w:val="22"/>
          <w:lang w:val="en-GB"/>
        </w:rPr>
        <w:t xml:space="preserve">in Store Pro </w:t>
      </w:r>
      <w:r w:rsidR="00911C6A">
        <w:rPr>
          <w:sz w:val="22"/>
          <w:szCs w:val="22"/>
          <w:lang w:val="en-GB"/>
        </w:rPr>
        <w:t>is not always as it should be. There are differences between the stock that is actually in the central warehouse and the stock that is stated i</w:t>
      </w:r>
      <w:r w:rsidR="006C14F9">
        <w:rPr>
          <w:sz w:val="22"/>
          <w:szCs w:val="22"/>
          <w:lang w:val="en-GB"/>
        </w:rPr>
        <w:t>n Store Pro.</w:t>
      </w:r>
      <w:r w:rsidR="00EE2BFC">
        <w:rPr>
          <w:sz w:val="22"/>
          <w:szCs w:val="22"/>
          <w:lang w:val="en-GB"/>
        </w:rPr>
        <w:t xml:space="preserve"> The reason for this could be that products are not scanned right for (inter-branch) outbound or inbound transportation.</w:t>
      </w:r>
    </w:p>
    <w:p w:rsidR="00D2584B" w:rsidRPr="00A105D7" w:rsidRDefault="00D2584B" w:rsidP="00D2584B">
      <w:pPr>
        <w:spacing w:line="360" w:lineRule="auto"/>
        <w:jc w:val="both"/>
        <w:rPr>
          <w:sz w:val="22"/>
          <w:szCs w:val="22"/>
          <w:lang w:val="en-GB"/>
        </w:rPr>
      </w:pPr>
      <w:r>
        <w:rPr>
          <w:sz w:val="22"/>
          <w:szCs w:val="22"/>
          <w:lang w:val="en-GB"/>
        </w:rPr>
        <w:t>With respect to u</w:t>
      </w:r>
      <w:r w:rsidRPr="00A105D7">
        <w:rPr>
          <w:sz w:val="22"/>
          <w:szCs w:val="22"/>
          <w:lang w:val="en-GB"/>
        </w:rPr>
        <w:t>nloading and entering</w:t>
      </w:r>
      <w:r>
        <w:rPr>
          <w:sz w:val="22"/>
          <w:szCs w:val="22"/>
          <w:lang w:val="en-GB"/>
        </w:rPr>
        <w:t xml:space="preserve">, the </w:t>
      </w:r>
      <w:r w:rsidRPr="00A105D7">
        <w:rPr>
          <w:sz w:val="22"/>
          <w:szCs w:val="22"/>
          <w:lang w:val="en-GB"/>
        </w:rPr>
        <w:t>product</w:t>
      </w:r>
      <w:r>
        <w:rPr>
          <w:sz w:val="22"/>
          <w:szCs w:val="22"/>
          <w:lang w:val="en-GB"/>
        </w:rPr>
        <w:t>s need to be</w:t>
      </w:r>
      <w:r w:rsidRPr="00A105D7">
        <w:rPr>
          <w:sz w:val="22"/>
          <w:szCs w:val="22"/>
          <w:lang w:val="en-GB"/>
        </w:rPr>
        <w:t xml:space="preserve"> correctly processed so that the stock information is updated on the website, and the products</w:t>
      </w:r>
      <w:r>
        <w:rPr>
          <w:sz w:val="22"/>
          <w:szCs w:val="22"/>
          <w:lang w:val="en-GB"/>
        </w:rPr>
        <w:t xml:space="preserve"> should be</w:t>
      </w:r>
      <w:r w:rsidRPr="00A105D7">
        <w:rPr>
          <w:sz w:val="22"/>
          <w:szCs w:val="22"/>
          <w:lang w:val="en-GB"/>
        </w:rPr>
        <w:t xml:space="preserve"> put in the right locations so that they can be found easily in the central warehouse.</w:t>
      </w:r>
    </w:p>
    <w:p w:rsidR="002843B1" w:rsidRDefault="00C21485" w:rsidP="008879D4">
      <w:pPr>
        <w:spacing w:line="360" w:lineRule="auto"/>
        <w:jc w:val="both"/>
        <w:rPr>
          <w:sz w:val="22"/>
          <w:szCs w:val="22"/>
          <w:lang w:val="en-GB"/>
        </w:rPr>
      </w:pPr>
      <w:r>
        <w:rPr>
          <w:sz w:val="22"/>
          <w:szCs w:val="22"/>
          <w:lang w:val="en-GB"/>
        </w:rPr>
        <w:t>Concerning</w:t>
      </w:r>
      <w:r w:rsidR="00400ECC">
        <w:rPr>
          <w:sz w:val="22"/>
          <w:szCs w:val="22"/>
          <w:lang w:val="en-GB"/>
        </w:rPr>
        <w:t xml:space="preserve"> the loading and distribution process, it is important that the customer is i</w:t>
      </w:r>
      <w:r w:rsidR="004036F6">
        <w:rPr>
          <w:sz w:val="22"/>
          <w:szCs w:val="22"/>
          <w:lang w:val="en-GB"/>
        </w:rPr>
        <w:t>nformed when the product is sent</w:t>
      </w:r>
      <w:r w:rsidR="00400ECC">
        <w:rPr>
          <w:sz w:val="22"/>
          <w:szCs w:val="22"/>
          <w:lang w:val="en-GB"/>
        </w:rPr>
        <w:t xml:space="preserve"> along with the courier. Then the customer does not have to question whether the product will actually arrive on the day that was promised</w:t>
      </w:r>
      <w:r w:rsidR="0025429F">
        <w:rPr>
          <w:sz w:val="22"/>
          <w:szCs w:val="22"/>
          <w:lang w:val="en-GB"/>
        </w:rPr>
        <w:t xml:space="preserve"> by the organization. The customer also has to be informed when the product is ready to be picked up at the store that he chose to pick up the order.</w:t>
      </w:r>
    </w:p>
    <w:p w:rsidR="008C4BA2" w:rsidRDefault="00BA32E3" w:rsidP="008879D4">
      <w:pPr>
        <w:spacing w:line="360" w:lineRule="auto"/>
        <w:jc w:val="both"/>
        <w:rPr>
          <w:sz w:val="22"/>
          <w:szCs w:val="22"/>
          <w:lang w:val="en-GB"/>
        </w:rPr>
      </w:pPr>
      <w:r>
        <w:rPr>
          <w:sz w:val="22"/>
          <w:szCs w:val="22"/>
          <w:lang w:val="en-GB"/>
        </w:rPr>
        <w:t xml:space="preserve">In handling returns the customer should be contacted when the returned product has arrived at the central warehouse and is put into the system (Store Pro). </w:t>
      </w:r>
      <w:r w:rsidR="006A1BF1">
        <w:rPr>
          <w:sz w:val="22"/>
          <w:szCs w:val="22"/>
          <w:lang w:val="en-GB"/>
        </w:rPr>
        <w:t xml:space="preserve">Next the customer has to be informed when a product is send back to him (if he chose to exchange the product) or about the repayment (full or partial). </w:t>
      </w:r>
      <w:r w:rsidR="006A4038">
        <w:rPr>
          <w:sz w:val="22"/>
          <w:szCs w:val="22"/>
          <w:lang w:val="en-GB"/>
        </w:rPr>
        <w:t>This way the customer does not have to question if the product has arrived at the central warehouse and what will happen next.</w:t>
      </w:r>
    </w:p>
    <w:p w:rsidR="00F062CE" w:rsidRDefault="00F062CE" w:rsidP="003B34D4">
      <w:pPr>
        <w:spacing w:line="360" w:lineRule="auto"/>
        <w:jc w:val="both"/>
        <w:rPr>
          <w:sz w:val="22"/>
          <w:szCs w:val="22"/>
          <w:lang w:val="en-GB"/>
        </w:rPr>
      </w:pPr>
      <w:r>
        <w:rPr>
          <w:sz w:val="22"/>
          <w:szCs w:val="22"/>
          <w:lang w:val="en-GB"/>
        </w:rPr>
        <w:t xml:space="preserve">Regarding the </w:t>
      </w:r>
      <w:r w:rsidR="0023618B">
        <w:rPr>
          <w:sz w:val="22"/>
          <w:szCs w:val="22"/>
          <w:lang w:val="en-GB"/>
        </w:rPr>
        <w:t>reparations,</w:t>
      </w:r>
      <w:r>
        <w:rPr>
          <w:sz w:val="22"/>
          <w:szCs w:val="22"/>
          <w:lang w:val="en-GB"/>
        </w:rPr>
        <w:t xml:space="preserve"> </w:t>
      </w:r>
      <w:r w:rsidR="003B34D4">
        <w:rPr>
          <w:sz w:val="22"/>
          <w:szCs w:val="22"/>
          <w:lang w:val="en-GB"/>
        </w:rPr>
        <w:t xml:space="preserve">the customer has to be informed </w:t>
      </w:r>
      <w:r>
        <w:rPr>
          <w:sz w:val="22"/>
          <w:szCs w:val="22"/>
          <w:lang w:val="en-GB"/>
        </w:rPr>
        <w:t xml:space="preserve">when the product has arrived at the central warehouse and </w:t>
      </w:r>
      <w:r w:rsidR="003B34D4">
        <w:rPr>
          <w:sz w:val="22"/>
          <w:szCs w:val="22"/>
          <w:lang w:val="en-GB"/>
        </w:rPr>
        <w:t>about the time the reparation will take</w:t>
      </w:r>
      <w:r>
        <w:rPr>
          <w:sz w:val="22"/>
          <w:szCs w:val="22"/>
          <w:lang w:val="en-GB"/>
        </w:rPr>
        <w:t xml:space="preserve">. Furthermore, </w:t>
      </w:r>
      <w:r w:rsidR="003B34D4">
        <w:rPr>
          <w:sz w:val="22"/>
          <w:szCs w:val="22"/>
          <w:lang w:val="en-GB"/>
        </w:rPr>
        <w:t>when the product is finished and can either be picked up again or delivered</w:t>
      </w:r>
      <w:r>
        <w:rPr>
          <w:sz w:val="22"/>
          <w:szCs w:val="22"/>
          <w:lang w:val="en-GB"/>
        </w:rPr>
        <w:t>, the customer has to be contacted</w:t>
      </w:r>
      <w:r w:rsidR="003B34D4">
        <w:rPr>
          <w:sz w:val="22"/>
          <w:szCs w:val="22"/>
          <w:lang w:val="en-GB"/>
        </w:rPr>
        <w:t>.</w:t>
      </w:r>
    </w:p>
    <w:p w:rsidR="00AE4122" w:rsidRPr="00F44CD9" w:rsidRDefault="00AE4122" w:rsidP="00AE4122">
      <w:pPr>
        <w:pStyle w:val="Heading2"/>
        <w:spacing w:line="360" w:lineRule="auto"/>
        <w:jc w:val="both"/>
        <w:rPr>
          <w:sz w:val="22"/>
          <w:szCs w:val="22"/>
          <w:lang w:val="en-GB"/>
        </w:rPr>
      </w:pPr>
      <w:bookmarkStart w:id="32" w:name="_Toc433199278"/>
      <w:r>
        <w:rPr>
          <w:sz w:val="22"/>
          <w:szCs w:val="22"/>
          <w:lang w:val="en-GB"/>
        </w:rPr>
        <w:t>5</w:t>
      </w:r>
      <w:r w:rsidRPr="00F44CD9">
        <w:rPr>
          <w:sz w:val="22"/>
          <w:szCs w:val="22"/>
          <w:lang w:val="en-GB"/>
        </w:rPr>
        <w:t xml:space="preserve">.2 </w:t>
      </w:r>
      <w:r>
        <w:rPr>
          <w:sz w:val="22"/>
          <w:szCs w:val="22"/>
          <w:lang w:val="en-GB"/>
        </w:rPr>
        <w:t>Customer contact</w:t>
      </w:r>
      <w:bookmarkEnd w:id="32"/>
    </w:p>
    <w:p w:rsidR="00B636EF" w:rsidRDefault="00B636EF" w:rsidP="00B636EF">
      <w:pPr>
        <w:spacing w:line="360" w:lineRule="auto"/>
        <w:jc w:val="both"/>
        <w:rPr>
          <w:sz w:val="22"/>
          <w:szCs w:val="22"/>
          <w:lang w:val="en-GB"/>
        </w:rPr>
      </w:pPr>
      <w:r>
        <w:rPr>
          <w:sz w:val="22"/>
          <w:szCs w:val="22"/>
          <w:lang w:val="en-GB"/>
        </w:rPr>
        <w:t xml:space="preserve">With respect to the first test order “same day – PostNL” </w:t>
      </w:r>
      <w:r w:rsidR="00125AEA">
        <w:rPr>
          <w:sz w:val="22"/>
          <w:szCs w:val="22"/>
          <w:lang w:val="en-GB"/>
        </w:rPr>
        <w:t xml:space="preserve">[section 4.2.1] </w:t>
      </w:r>
      <w:r>
        <w:rPr>
          <w:sz w:val="22"/>
          <w:szCs w:val="22"/>
          <w:lang w:val="en-GB"/>
        </w:rPr>
        <w:t>the order status did not change from “in process” to “cancelled”. Even now (1</w:t>
      </w:r>
      <w:r w:rsidR="00125AEA">
        <w:rPr>
          <w:sz w:val="22"/>
          <w:szCs w:val="22"/>
          <w:lang w:val="en-GB"/>
        </w:rPr>
        <w:t>8</w:t>
      </w:r>
      <w:r>
        <w:rPr>
          <w:sz w:val="22"/>
          <w:szCs w:val="22"/>
          <w:lang w:val="en-GB"/>
        </w:rPr>
        <w:t>-08-2015) the order is still stated to be “in process” on my account. Furthermore, the s</w:t>
      </w:r>
      <w:r w:rsidR="00C94D39">
        <w:rPr>
          <w:sz w:val="22"/>
          <w:szCs w:val="22"/>
          <w:lang w:val="en-GB"/>
        </w:rPr>
        <w:t>tock information was not what it</w:t>
      </w:r>
      <w:r>
        <w:rPr>
          <w:sz w:val="22"/>
          <w:szCs w:val="22"/>
          <w:lang w:val="en-GB"/>
        </w:rPr>
        <w:t xml:space="preserve"> should be. On the </w:t>
      </w:r>
      <w:r w:rsidR="009A04C3">
        <w:rPr>
          <w:sz w:val="22"/>
          <w:szCs w:val="22"/>
          <w:lang w:val="en-GB"/>
        </w:rPr>
        <w:t>webshop</w:t>
      </w:r>
      <w:r>
        <w:rPr>
          <w:sz w:val="22"/>
          <w:szCs w:val="22"/>
          <w:lang w:val="en-GB"/>
        </w:rPr>
        <w:t xml:space="preserve"> it seemed that the product was in stock to be delivered and in stock at every Foto Klein store. However, when I ordered the product, an email was send to me in which it was stated that the order was delayed. Also, I did not receive an email asking me to fill in a survey.</w:t>
      </w:r>
    </w:p>
    <w:p w:rsidR="00B636EF" w:rsidRDefault="00B636EF" w:rsidP="00B636EF">
      <w:pPr>
        <w:spacing w:line="360" w:lineRule="auto"/>
        <w:jc w:val="both"/>
        <w:rPr>
          <w:sz w:val="22"/>
          <w:szCs w:val="22"/>
          <w:lang w:val="en-GB"/>
        </w:rPr>
      </w:pPr>
      <w:r>
        <w:rPr>
          <w:sz w:val="22"/>
          <w:szCs w:val="22"/>
          <w:lang w:val="en-GB"/>
        </w:rPr>
        <w:t xml:space="preserve">The “next day – PostNL (courier)” order </w:t>
      </w:r>
      <w:r w:rsidR="00125AEA">
        <w:rPr>
          <w:sz w:val="22"/>
          <w:szCs w:val="22"/>
          <w:lang w:val="en-GB"/>
        </w:rPr>
        <w:t xml:space="preserve">[section 4.2.3] </w:t>
      </w:r>
      <w:r>
        <w:rPr>
          <w:sz w:val="22"/>
          <w:szCs w:val="22"/>
          <w:lang w:val="en-GB"/>
        </w:rPr>
        <w:t>went good with respect to informing the customer about the order and delivery process</w:t>
      </w:r>
      <w:r w:rsidR="00631C5F">
        <w:rPr>
          <w:sz w:val="22"/>
          <w:szCs w:val="22"/>
          <w:lang w:val="en-GB"/>
        </w:rPr>
        <w:t xml:space="preserve"> through email</w:t>
      </w:r>
      <w:r>
        <w:rPr>
          <w:sz w:val="22"/>
          <w:szCs w:val="22"/>
          <w:lang w:val="en-GB"/>
        </w:rPr>
        <w:t>. The courier however did not ring at my door and bring the order, but it was delivered through the mailbox. Therefore, I could not sign for the order. However, s</w:t>
      </w:r>
      <w:r w:rsidR="00792B11">
        <w:rPr>
          <w:sz w:val="22"/>
          <w:szCs w:val="22"/>
          <w:lang w:val="en-GB"/>
        </w:rPr>
        <w:t>omeone did sign the form which</w:t>
      </w:r>
      <w:r>
        <w:rPr>
          <w:sz w:val="22"/>
          <w:szCs w:val="22"/>
          <w:lang w:val="en-GB"/>
        </w:rPr>
        <w:t xml:space="preserve"> can </w:t>
      </w:r>
      <w:r w:rsidR="00792B11">
        <w:rPr>
          <w:sz w:val="22"/>
          <w:szCs w:val="22"/>
          <w:lang w:val="en-GB"/>
        </w:rPr>
        <w:t xml:space="preserve">be </w:t>
      </w:r>
      <w:r>
        <w:rPr>
          <w:sz w:val="22"/>
          <w:szCs w:val="22"/>
          <w:lang w:val="en-GB"/>
        </w:rPr>
        <w:t>see</w:t>
      </w:r>
      <w:r w:rsidR="00792B11">
        <w:rPr>
          <w:sz w:val="22"/>
          <w:szCs w:val="22"/>
          <w:lang w:val="en-GB"/>
        </w:rPr>
        <w:t>n</w:t>
      </w:r>
      <w:r>
        <w:rPr>
          <w:sz w:val="22"/>
          <w:szCs w:val="22"/>
          <w:lang w:val="en-GB"/>
        </w:rPr>
        <w:t xml:space="preserve"> online at the “track-and-trace” page. </w:t>
      </w:r>
      <w:r w:rsidR="0023618B">
        <w:rPr>
          <w:sz w:val="22"/>
          <w:szCs w:val="22"/>
          <w:lang w:val="en-GB"/>
        </w:rPr>
        <w:t>Moreover,</w:t>
      </w:r>
      <w:r>
        <w:rPr>
          <w:sz w:val="22"/>
          <w:szCs w:val="22"/>
          <w:lang w:val="en-GB"/>
        </w:rPr>
        <w:t xml:space="preserve"> I received the wrong product, but it had the right product code. This could be related to a mistake on the </w:t>
      </w:r>
      <w:r w:rsidR="009A04C3">
        <w:rPr>
          <w:sz w:val="22"/>
          <w:szCs w:val="22"/>
          <w:lang w:val="en-GB"/>
        </w:rPr>
        <w:t>webshop</w:t>
      </w:r>
      <w:r>
        <w:rPr>
          <w:sz w:val="22"/>
          <w:szCs w:val="22"/>
          <w:lang w:val="en-GB"/>
        </w:rPr>
        <w:t>, where a wrong picture of the product might be showed. As said earlier, the Foto Klein account I created after the order was placed, does not show this order. Furthermore, I did not receive an email about writing a review for the product.</w:t>
      </w:r>
    </w:p>
    <w:p w:rsidR="00631C5F" w:rsidRDefault="00631C5F" w:rsidP="00B636EF">
      <w:pPr>
        <w:spacing w:line="360" w:lineRule="auto"/>
        <w:jc w:val="both"/>
        <w:rPr>
          <w:sz w:val="22"/>
          <w:szCs w:val="22"/>
          <w:lang w:val="en-GB"/>
        </w:rPr>
      </w:pPr>
      <w:r>
        <w:rPr>
          <w:sz w:val="22"/>
          <w:szCs w:val="22"/>
          <w:lang w:val="en-GB"/>
        </w:rPr>
        <w:t xml:space="preserve">Also with respect to the “next day – PostNL (mailbox)” order [section 4.2.3], customer contact was correct with respect to emailing the customer about the order and delivery process. </w:t>
      </w:r>
      <w:r w:rsidR="00972421">
        <w:rPr>
          <w:sz w:val="22"/>
          <w:szCs w:val="22"/>
          <w:lang w:val="en-GB"/>
        </w:rPr>
        <w:t>The information on the website was not correct, since the product could not be delivered the next day. And the email in which I had to complete the order if I still wanted the product was somewhat strange.</w:t>
      </w:r>
    </w:p>
    <w:p w:rsidR="00B636EF" w:rsidRDefault="00B636EF" w:rsidP="00B636EF">
      <w:pPr>
        <w:spacing w:line="360" w:lineRule="auto"/>
        <w:jc w:val="both"/>
        <w:rPr>
          <w:sz w:val="22"/>
          <w:szCs w:val="22"/>
          <w:lang w:val="en-GB"/>
        </w:rPr>
      </w:pPr>
      <w:r>
        <w:rPr>
          <w:sz w:val="22"/>
          <w:szCs w:val="22"/>
          <w:lang w:val="en-GB"/>
        </w:rPr>
        <w:t>Considering the “next day – store” order</w:t>
      </w:r>
      <w:r w:rsidR="00125AEA">
        <w:rPr>
          <w:sz w:val="22"/>
          <w:szCs w:val="22"/>
          <w:lang w:val="en-GB"/>
        </w:rPr>
        <w:t xml:space="preserve"> [section 4.2.5]</w:t>
      </w:r>
      <w:r>
        <w:rPr>
          <w:sz w:val="22"/>
          <w:szCs w:val="22"/>
          <w:lang w:val="en-GB"/>
        </w:rPr>
        <w:t xml:space="preserve">, two emails were send to </w:t>
      </w:r>
      <w:r w:rsidR="002D72B4">
        <w:rPr>
          <w:sz w:val="22"/>
          <w:szCs w:val="22"/>
          <w:lang w:val="en-GB"/>
        </w:rPr>
        <w:t>m</w:t>
      </w:r>
      <w:r>
        <w:rPr>
          <w:sz w:val="22"/>
          <w:szCs w:val="22"/>
          <w:lang w:val="en-GB"/>
        </w:rPr>
        <w:t xml:space="preserve">e with conflicting information. An email and SMS message were send to me that the order was ready to pick up within two days. At the same </w:t>
      </w:r>
      <w:r w:rsidR="0023618B">
        <w:rPr>
          <w:sz w:val="22"/>
          <w:szCs w:val="22"/>
          <w:lang w:val="en-GB"/>
        </w:rPr>
        <w:t>time,</w:t>
      </w:r>
      <w:r>
        <w:rPr>
          <w:sz w:val="22"/>
          <w:szCs w:val="22"/>
          <w:lang w:val="en-GB"/>
        </w:rPr>
        <w:t xml:space="preserve"> I received an email that the delivery moment was delayed. Then a few hours later I received another SMS message stating that the order was ready to be picked up. Two days later an email was send to me that the order was cancelled, because Klein Retail Group was not able to finish it in time. For the inconvenience I could get a discount on my next purchase. I wonder if this email should have been send to me, since I did not pick up the product in time. On the other side, they also contacted me about the order being delayed. I am not sure what to think of this email.</w:t>
      </w:r>
    </w:p>
    <w:p w:rsidR="00AE4122" w:rsidRDefault="00B636EF" w:rsidP="00AE4122">
      <w:pPr>
        <w:spacing w:line="360" w:lineRule="auto"/>
        <w:jc w:val="both"/>
        <w:rPr>
          <w:sz w:val="22"/>
          <w:szCs w:val="22"/>
          <w:lang w:val="en-GB"/>
        </w:rPr>
      </w:pPr>
      <w:r>
        <w:rPr>
          <w:sz w:val="22"/>
          <w:szCs w:val="22"/>
          <w:lang w:val="en-GB"/>
        </w:rPr>
        <w:t>The same holds for the cancellation and discount email I received with the “one to three days – store” order</w:t>
      </w:r>
      <w:r w:rsidR="00125AEA">
        <w:rPr>
          <w:sz w:val="22"/>
          <w:szCs w:val="22"/>
          <w:lang w:val="en-GB"/>
        </w:rPr>
        <w:t xml:space="preserve"> [section 4.2.6]</w:t>
      </w:r>
      <w:r>
        <w:rPr>
          <w:sz w:val="22"/>
          <w:szCs w:val="22"/>
          <w:lang w:val="en-GB"/>
        </w:rPr>
        <w:t>. Also both of the test order that were placed to pick up at a store did not receive an email about a survey. Furthermore, on the Foto Klein account the difference between the Barendrecht XL store and the Barendrecht store is not directly clear. To see what store is meant, the details of the order have to be checked.</w:t>
      </w:r>
    </w:p>
    <w:p w:rsidR="00E67BE4" w:rsidRPr="00125AEA" w:rsidRDefault="00A65C4C" w:rsidP="00AE4122">
      <w:pPr>
        <w:spacing w:line="360" w:lineRule="auto"/>
        <w:jc w:val="both"/>
        <w:rPr>
          <w:color w:val="C0504D" w:themeColor="accent2"/>
          <w:sz w:val="22"/>
          <w:szCs w:val="22"/>
          <w:u w:val="single"/>
          <w:lang w:val="en-GB"/>
        </w:rPr>
      </w:pPr>
      <w:r>
        <w:rPr>
          <w:sz w:val="22"/>
          <w:szCs w:val="22"/>
          <w:lang w:val="en-GB"/>
        </w:rPr>
        <w:t>Regarding the “return” the customer has to be informed when the product arrives at the central warehouse and about the refund or exchange into another product. This is indeed what happens when a product is returned to the central warehouse.</w:t>
      </w:r>
    </w:p>
    <w:p w:rsidR="00AE4122" w:rsidRPr="00F44CD9" w:rsidRDefault="00AE4122" w:rsidP="00AE4122">
      <w:pPr>
        <w:pStyle w:val="Heading2"/>
        <w:spacing w:line="360" w:lineRule="auto"/>
        <w:jc w:val="both"/>
        <w:rPr>
          <w:sz w:val="22"/>
          <w:szCs w:val="22"/>
          <w:lang w:val="en-GB"/>
        </w:rPr>
      </w:pPr>
      <w:bookmarkStart w:id="33" w:name="_Toc433199279"/>
      <w:r>
        <w:rPr>
          <w:sz w:val="22"/>
          <w:szCs w:val="22"/>
          <w:lang w:val="en-GB"/>
        </w:rPr>
        <w:t>5</w:t>
      </w:r>
      <w:r w:rsidRPr="00F44CD9">
        <w:rPr>
          <w:sz w:val="22"/>
          <w:szCs w:val="22"/>
          <w:lang w:val="en-GB"/>
        </w:rPr>
        <w:t>.3 Relation</w:t>
      </w:r>
      <w:bookmarkEnd w:id="33"/>
    </w:p>
    <w:p w:rsidR="0081691D" w:rsidRDefault="003D3FB0" w:rsidP="00AE4122">
      <w:pPr>
        <w:spacing w:line="360" w:lineRule="auto"/>
        <w:jc w:val="both"/>
        <w:rPr>
          <w:color w:val="000000" w:themeColor="text1"/>
          <w:sz w:val="22"/>
          <w:szCs w:val="22"/>
          <w:lang w:val="en-GB"/>
        </w:rPr>
      </w:pPr>
      <w:r>
        <w:rPr>
          <w:color w:val="000000" w:themeColor="text1"/>
          <w:sz w:val="22"/>
          <w:szCs w:val="22"/>
          <w:lang w:val="en-GB"/>
        </w:rPr>
        <w:t>Customer contact is related to the activities that are performed by employees of the logistics department at the central warehouse of Klein Retail Group. First, the customer is informed about the delay in the case that the stock information on the website is not correct. The customer will be informed directly after the order is placed, about the expected delivery date.</w:t>
      </w:r>
      <w:r w:rsidR="00A45BF3">
        <w:rPr>
          <w:color w:val="000000" w:themeColor="text1"/>
          <w:sz w:val="22"/>
          <w:szCs w:val="22"/>
          <w:lang w:val="en-GB"/>
        </w:rPr>
        <w:t xml:space="preserve"> This was obtained from test order </w:t>
      </w:r>
      <w:r w:rsidR="0081691D">
        <w:rPr>
          <w:color w:val="000000" w:themeColor="text1"/>
          <w:sz w:val="22"/>
          <w:szCs w:val="22"/>
          <w:lang w:val="en-GB"/>
        </w:rPr>
        <w:t xml:space="preserve">1 </w:t>
      </w:r>
      <w:r w:rsidR="004269AB">
        <w:rPr>
          <w:color w:val="000000" w:themeColor="text1"/>
          <w:sz w:val="22"/>
          <w:szCs w:val="22"/>
          <w:lang w:val="en-GB"/>
        </w:rPr>
        <w:t>[</w:t>
      </w:r>
      <w:r w:rsidR="00EB78F6">
        <w:rPr>
          <w:color w:val="000000" w:themeColor="text1"/>
          <w:sz w:val="22"/>
          <w:szCs w:val="22"/>
          <w:lang w:val="en-GB"/>
        </w:rPr>
        <w:t>s</w:t>
      </w:r>
      <w:r w:rsidR="004269AB">
        <w:rPr>
          <w:color w:val="000000" w:themeColor="text1"/>
          <w:sz w:val="22"/>
          <w:szCs w:val="22"/>
          <w:lang w:val="en-GB"/>
        </w:rPr>
        <w:t>ection 4.2.1]</w:t>
      </w:r>
      <w:r w:rsidR="0081691D">
        <w:rPr>
          <w:color w:val="000000" w:themeColor="text1"/>
          <w:sz w:val="22"/>
          <w:szCs w:val="22"/>
          <w:lang w:val="en-GB"/>
        </w:rPr>
        <w:t>. In this test order, I ordered a headphone which I wanted to delivered the same day. However, when the order had been placed, an email was send to me that the product would be delivered later.</w:t>
      </w:r>
    </w:p>
    <w:p w:rsidR="00D2584B" w:rsidRPr="00AB0E15" w:rsidRDefault="00D2584B" w:rsidP="00AE4122">
      <w:pPr>
        <w:spacing w:line="360" w:lineRule="auto"/>
        <w:jc w:val="both"/>
        <w:rPr>
          <w:color w:val="000000" w:themeColor="text1"/>
          <w:sz w:val="22"/>
          <w:szCs w:val="22"/>
          <w:lang w:val="en-GB"/>
        </w:rPr>
      </w:pPr>
      <w:r w:rsidRPr="00AB0E15">
        <w:rPr>
          <w:color w:val="000000" w:themeColor="text1"/>
          <w:sz w:val="22"/>
          <w:szCs w:val="22"/>
          <w:lang w:val="en-GB"/>
        </w:rPr>
        <w:t xml:space="preserve">Second, </w:t>
      </w:r>
      <w:r w:rsidR="00AB0E15">
        <w:rPr>
          <w:color w:val="000000" w:themeColor="text1"/>
          <w:sz w:val="22"/>
          <w:szCs w:val="22"/>
          <w:lang w:val="en-GB"/>
        </w:rPr>
        <w:t xml:space="preserve">when products are entered right and the stock information is up to date, the stock information on the webshop is more likely to be correct. Although it happens that the stock information based on a </w:t>
      </w:r>
      <w:r w:rsidR="00FE3595">
        <w:rPr>
          <w:color w:val="000000" w:themeColor="text1"/>
          <w:sz w:val="22"/>
          <w:szCs w:val="22"/>
          <w:lang w:val="en-GB"/>
        </w:rPr>
        <w:t>(</w:t>
      </w:r>
      <w:r w:rsidR="00AB0E15">
        <w:rPr>
          <w:color w:val="000000" w:themeColor="text1"/>
          <w:sz w:val="22"/>
          <w:szCs w:val="22"/>
          <w:lang w:val="en-GB"/>
        </w:rPr>
        <w:t>few</w:t>
      </w:r>
      <w:r w:rsidR="00FE3595">
        <w:rPr>
          <w:color w:val="000000" w:themeColor="text1"/>
          <w:sz w:val="22"/>
          <w:szCs w:val="22"/>
          <w:lang w:val="en-GB"/>
        </w:rPr>
        <w:t>)</w:t>
      </w:r>
      <w:r w:rsidR="00AB0E15">
        <w:rPr>
          <w:color w:val="000000" w:themeColor="text1"/>
          <w:sz w:val="22"/>
          <w:szCs w:val="22"/>
          <w:lang w:val="en-GB"/>
        </w:rPr>
        <w:t xml:space="preserve"> week</w:t>
      </w:r>
      <w:r w:rsidR="00FE3595">
        <w:rPr>
          <w:color w:val="000000" w:themeColor="text1"/>
          <w:sz w:val="22"/>
          <w:szCs w:val="22"/>
          <w:lang w:val="en-GB"/>
        </w:rPr>
        <w:t>(</w:t>
      </w:r>
      <w:r w:rsidR="00AB0E15">
        <w:rPr>
          <w:color w:val="000000" w:themeColor="text1"/>
          <w:sz w:val="22"/>
          <w:szCs w:val="22"/>
          <w:lang w:val="en-GB"/>
        </w:rPr>
        <w:t>s</w:t>
      </w:r>
      <w:r w:rsidR="00FE3595">
        <w:rPr>
          <w:color w:val="000000" w:themeColor="text1"/>
          <w:sz w:val="22"/>
          <w:szCs w:val="22"/>
          <w:lang w:val="en-GB"/>
        </w:rPr>
        <w:t>)</w:t>
      </w:r>
      <w:r w:rsidR="00AB0E15">
        <w:rPr>
          <w:color w:val="000000" w:themeColor="text1"/>
          <w:sz w:val="22"/>
          <w:szCs w:val="22"/>
          <w:lang w:val="en-GB"/>
        </w:rPr>
        <w:t xml:space="preserve"> back is used. Furthermore, when the products have a location and are put in that particular locations, the employees can more easily find the products in the central warehouse. This will lead to more lines being picked and less customers that have to wait for a product that </w:t>
      </w:r>
      <w:r w:rsidR="00E543AE">
        <w:rPr>
          <w:color w:val="000000" w:themeColor="text1"/>
          <w:sz w:val="22"/>
          <w:szCs w:val="22"/>
          <w:lang w:val="en-GB"/>
        </w:rPr>
        <w:t xml:space="preserve">is not picked because it </w:t>
      </w:r>
      <w:r w:rsidR="00AB0E15">
        <w:rPr>
          <w:color w:val="000000" w:themeColor="text1"/>
          <w:sz w:val="22"/>
          <w:szCs w:val="22"/>
          <w:lang w:val="en-GB"/>
        </w:rPr>
        <w:t>cannot be found.</w:t>
      </w:r>
    </w:p>
    <w:p w:rsidR="009E0AEE" w:rsidRDefault="00D2584B" w:rsidP="00AE4122">
      <w:pPr>
        <w:spacing w:line="360" w:lineRule="auto"/>
        <w:jc w:val="both"/>
        <w:rPr>
          <w:color w:val="000000" w:themeColor="text1"/>
          <w:sz w:val="22"/>
          <w:szCs w:val="22"/>
          <w:lang w:val="en-GB"/>
        </w:rPr>
      </w:pPr>
      <w:r>
        <w:rPr>
          <w:color w:val="000000" w:themeColor="text1"/>
          <w:sz w:val="22"/>
          <w:szCs w:val="22"/>
          <w:lang w:val="en-GB"/>
        </w:rPr>
        <w:t>Third</w:t>
      </w:r>
      <w:r w:rsidR="00A45BF3">
        <w:rPr>
          <w:color w:val="000000" w:themeColor="text1"/>
          <w:sz w:val="22"/>
          <w:szCs w:val="22"/>
          <w:lang w:val="en-GB"/>
        </w:rPr>
        <w:t xml:space="preserve">, the customer is informed when the product </w:t>
      </w:r>
      <w:r w:rsidR="00280A7C">
        <w:rPr>
          <w:color w:val="000000" w:themeColor="text1"/>
          <w:sz w:val="22"/>
          <w:szCs w:val="22"/>
          <w:lang w:val="en-GB"/>
        </w:rPr>
        <w:t xml:space="preserve">is send along with the courier. </w:t>
      </w:r>
      <w:r w:rsidR="001602B6">
        <w:rPr>
          <w:color w:val="000000" w:themeColor="text1"/>
          <w:sz w:val="22"/>
          <w:szCs w:val="22"/>
          <w:lang w:val="en-GB"/>
        </w:rPr>
        <w:t>In test order 2, 3a, 3b</w:t>
      </w:r>
      <w:r w:rsidR="00E40138">
        <w:rPr>
          <w:color w:val="000000" w:themeColor="text1"/>
          <w:sz w:val="22"/>
          <w:szCs w:val="22"/>
          <w:lang w:val="en-GB"/>
        </w:rPr>
        <w:t>,</w:t>
      </w:r>
      <w:r w:rsidR="001602B6">
        <w:rPr>
          <w:color w:val="000000" w:themeColor="text1"/>
          <w:sz w:val="22"/>
          <w:szCs w:val="22"/>
          <w:lang w:val="en-GB"/>
        </w:rPr>
        <w:t xml:space="preserve"> 4</w:t>
      </w:r>
      <w:r w:rsidR="00E40138">
        <w:rPr>
          <w:color w:val="000000" w:themeColor="text1"/>
          <w:sz w:val="22"/>
          <w:szCs w:val="22"/>
          <w:lang w:val="en-GB"/>
        </w:rPr>
        <w:t>, 5 and 6</w:t>
      </w:r>
      <w:r w:rsidR="004269AB">
        <w:rPr>
          <w:color w:val="000000" w:themeColor="text1"/>
          <w:sz w:val="22"/>
          <w:szCs w:val="22"/>
          <w:lang w:val="en-GB"/>
        </w:rPr>
        <w:t xml:space="preserve"> this was shown [</w:t>
      </w:r>
      <w:r w:rsidR="00EB78F6">
        <w:rPr>
          <w:color w:val="000000" w:themeColor="text1"/>
          <w:sz w:val="22"/>
          <w:szCs w:val="22"/>
          <w:lang w:val="en-GB"/>
        </w:rPr>
        <w:t>s</w:t>
      </w:r>
      <w:r w:rsidR="001602B6">
        <w:rPr>
          <w:color w:val="000000" w:themeColor="text1"/>
          <w:sz w:val="22"/>
          <w:szCs w:val="22"/>
          <w:lang w:val="en-GB"/>
        </w:rPr>
        <w:t>ection 4.2.2, 4.2.3</w:t>
      </w:r>
      <w:r w:rsidR="00E40138">
        <w:rPr>
          <w:color w:val="000000" w:themeColor="text1"/>
          <w:sz w:val="22"/>
          <w:szCs w:val="22"/>
          <w:lang w:val="en-GB"/>
        </w:rPr>
        <w:t>,</w:t>
      </w:r>
      <w:r w:rsidR="001602B6">
        <w:rPr>
          <w:color w:val="000000" w:themeColor="text1"/>
          <w:sz w:val="22"/>
          <w:szCs w:val="22"/>
          <w:lang w:val="en-GB"/>
        </w:rPr>
        <w:t xml:space="preserve"> 4.2.4</w:t>
      </w:r>
      <w:r w:rsidR="00E40138">
        <w:rPr>
          <w:color w:val="000000" w:themeColor="text1"/>
          <w:sz w:val="22"/>
          <w:szCs w:val="22"/>
          <w:lang w:val="en-GB"/>
        </w:rPr>
        <w:t>, 4.2.5 &amp; 4.2.6</w:t>
      </w:r>
      <w:r w:rsidR="004269AB">
        <w:rPr>
          <w:color w:val="000000" w:themeColor="text1"/>
          <w:sz w:val="22"/>
          <w:szCs w:val="22"/>
          <w:lang w:val="en-GB"/>
        </w:rPr>
        <w:t>]</w:t>
      </w:r>
      <w:r w:rsidR="001602B6">
        <w:rPr>
          <w:color w:val="000000" w:themeColor="text1"/>
          <w:sz w:val="22"/>
          <w:szCs w:val="22"/>
          <w:lang w:val="en-GB"/>
        </w:rPr>
        <w:t xml:space="preserve">. </w:t>
      </w:r>
      <w:r w:rsidR="00E40138">
        <w:rPr>
          <w:color w:val="000000" w:themeColor="text1"/>
          <w:sz w:val="22"/>
          <w:szCs w:val="22"/>
          <w:lang w:val="en-GB"/>
        </w:rPr>
        <w:t>When the product is delivered by Thijse, the customer will be contacted by phone by Thijse to discuss the delivery moment. When the product is delivered by PostNL, the customer will be contacted by email with a “track-and-trace” code. With this code the product can be followed by the customer and the delivery moment is indicated on that page. If the customer has indicated that he wants to pick up the order at one of the Foto Klein stores, an email and SMS message will be send to the customer stating the order can be picked up within two days.</w:t>
      </w:r>
    </w:p>
    <w:p w:rsidR="00D0041C" w:rsidRPr="007B1AB6" w:rsidRDefault="00A65C4C" w:rsidP="00D0041C">
      <w:pPr>
        <w:spacing w:line="360" w:lineRule="auto"/>
        <w:jc w:val="both"/>
        <w:rPr>
          <w:color w:val="C0504D" w:themeColor="accent2"/>
          <w:sz w:val="22"/>
          <w:szCs w:val="22"/>
          <w:u w:val="single"/>
          <w:lang w:val="en-GB"/>
        </w:rPr>
      </w:pPr>
      <w:r>
        <w:rPr>
          <w:sz w:val="22"/>
          <w:szCs w:val="22"/>
          <w:lang w:val="en-GB"/>
        </w:rPr>
        <w:t>Fourth, the customer is contacted when the product arrives at the central warehouse and about either the refund or the exchange into another product.</w:t>
      </w:r>
    </w:p>
    <w:p w:rsidR="00EF5064" w:rsidRDefault="00EF5064" w:rsidP="00AE4122">
      <w:pPr>
        <w:spacing w:line="360" w:lineRule="auto"/>
        <w:jc w:val="both"/>
        <w:rPr>
          <w:color w:val="000000" w:themeColor="text1"/>
          <w:sz w:val="22"/>
          <w:szCs w:val="22"/>
          <w:lang w:val="en-GB"/>
        </w:rPr>
      </w:pPr>
      <w:r>
        <w:rPr>
          <w:color w:val="000000" w:themeColor="text1"/>
          <w:sz w:val="22"/>
          <w:szCs w:val="22"/>
          <w:lang w:val="en-GB"/>
        </w:rPr>
        <w:t xml:space="preserve">Regarding handling </w:t>
      </w:r>
      <w:r w:rsidR="0023618B">
        <w:rPr>
          <w:color w:val="000000" w:themeColor="text1"/>
          <w:sz w:val="22"/>
          <w:szCs w:val="22"/>
          <w:lang w:val="en-GB"/>
        </w:rPr>
        <w:t>reparations,</w:t>
      </w:r>
      <w:r>
        <w:rPr>
          <w:color w:val="000000" w:themeColor="text1"/>
          <w:sz w:val="22"/>
          <w:szCs w:val="22"/>
          <w:lang w:val="en-GB"/>
        </w:rPr>
        <w:t xml:space="preserve"> I do not know how the customer is contacted, because I only focused on the delivery of the product at my home address, at one of the stores, and the return process.</w:t>
      </w:r>
    </w:p>
    <w:p w:rsidR="00AE4122" w:rsidRPr="00F44CD9" w:rsidRDefault="00AE4122" w:rsidP="00AE4122">
      <w:pPr>
        <w:pStyle w:val="Heading2"/>
        <w:spacing w:line="360" w:lineRule="auto"/>
        <w:jc w:val="both"/>
        <w:rPr>
          <w:sz w:val="22"/>
          <w:szCs w:val="22"/>
          <w:lang w:val="en-GB"/>
        </w:rPr>
      </w:pPr>
      <w:bookmarkStart w:id="34" w:name="_Toc433199280"/>
      <w:r>
        <w:rPr>
          <w:sz w:val="22"/>
          <w:szCs w:val="22"/>
          <w:lang w:val="en-GB"/>
        </w:rPr>
        <w:t>5</w:t>
      </w:r>
      <w:r w:rsidRPr="00F44CD9">
        <w:rPr>
          <w:sz w:val="22"/>
          <w:szCs w:val="22"/>
          <w:lang w:val="en-GB"/>
        </w:rPr>
        <w:t>.</w:t>
      </w:r>
      <w:r>
        <w:rPr>
          <w:sz w:val="22"/>
          <w:szCs w:val="22"/>
          <w:lang w:val="en-GB"/>
        </w:rPr>
        <w:t>4</w:t>
      </w:r>
      <w:r w:rsidRPr="00F44CD9">
        <w:rPr>
          <w:sz w:val="22"/>
          <w:szCs w:val="22"/>
          <w:lang w:val="en-GB"/>
        </w:rPr>
        <w:t xml:space="preserve"> Conclusion</w:t>
      </w:r>
      <w:bookmarkEnd w:id="34"/>
    </w:p>
    <w:p w:rsidR="00AE4122" w:rsidRDefault="00EB78F6" w:rsidP="00AE4122">
      <w:pPr>
        <w:spacing w:line="360" w:lineRule="auto"/>
        <w:jc w:val="both"/>
        <w:rPr>
          <w:sz w:val="22"/>
          <w:szCs w:val="22"/>
          <w:lang w:val="en-GB"/>
        </w:rPr>
      </w:pPr>
      <w:r>
        <w:rPr>
          <w:sz w:val="22"/>
          <w:szCs w:val="22"/>
          <w:lang w:val="en-GB"/>
        </w:rPr>
        <w:t xml:space="preserve">The things that went wrong in the processes that were described in Chapter 3 and with respect to customer contact as described in Chapter 4 were linked to each other in this chapter. </w:t>
      </w:r>
      <w:r w:rsidR="00F14976">
        <w:rPr>
          <w:sz w:val="22"/>
          <w:szCs w:val="22"/>
          <w:lang w:val="en-GB"/>
        </w:rPr>
        <w:t>By</w:t>
      </w:r>
      <w:r>
        <w:rPr>
          <w:sz w:val="22"/>
          <w:szCs w:val="22"/>
          <w:lang w:val="en-GB"/>
        </w:rPr>
        <w:t xml:space="preserve"> doing this, </w:t>
      </w:r>
      <w:r w:rsidR="005139C8">
        <w:rPr>
          <w:sz w:val="22"/>
          <w:szCs w:val="22"/>
          <w:lang w:val="en-GB"/>
        </w:rPr>
        <w:t>an</w:t>
      </w:r>
      <w:r>
        <w:rPr>
          <w:sz w:val="22"/>
          <w:szCs w:val="22"/>
          <w:lang w:val="en-GB"/>
        </w:rPr>
        <w:t xml:space="preserve"> answer can be given to sub question 3: “</w:t>
      </w:r>
      <w:r w:rsidR="00AE4122" w:rsidRPr="00E25DA8">
        <w:rPr>
          <w:i/>
          <w:sz w:val="22"/>
          <w:szCs w:val="22"/>
          <w:lang w:val="en-GB"/>
        </w:rPr>
        <w:t>What is the role of the warehouse in customer contact?</w:t>
      </w:r>
      <w:r>
        <w:rPr>
          <w:sz w:val="22"/>
          <w:szCs w:val="22"/>
          <w:lang w:val="en-GB"/>
        </w:rPr>
        <w:t>”.</w:t>
      </w:r>
    </w:p>
    <w:p w:rsidR="006F1188" w:rsidRDefault="00F73855" w:rsidP="00A944F8">
      <w:pPr>
        <w:spacing w:line="360" w:lineRule="auto"/>
        <w:jc w:val="both"/>
        <w:rPr>
          <w:sz w:val="22"/>
          <w:szCs w:val="22"/>
          <w:lang w:val="en-GB"/>
        </w:rPr>
      </w:pPr>
      <w:r>
        <w:rPr>
          <w:sz w:val="22"/>
          <w:szCs w:val="22"/>
          <w:lang w:val="en-GB"/>
        </w:rPr>
        <w:t xml:space="preserve">As can be derived from the previous sections in this chapter, the role of the warehouse in customer contact is that the warehouse has to be managed in </w:t>
      </w:r>
      <w:r w:rsidR="00F6668B">
        <w:rPr>
          <w:sz w:val="22"/>
          <w:szCs w:val="22"/>
          <w:lang w:val="en-GB"/>
        </w:rPr>
        <w:t>such a way that</w:t>
      </w:r>
      <w:r w:rsidR="00FE35DE">
        <w:rPr>
          <w:sz w:val="22"/>
          <w:szCs w:val="22"/>
          <w:lang w:val="en-GB"/>
        </w:rPr>
        <w:t xml:space="preserve"> the customer is informed about the order and delivery process when the order is placed, when the order leaves the warehouse, and when the customer can expect the order at his home address.</w:t>
      </w:r>
      <w:r w:rsidR="00F6668B">
        <w:rPr>
          <w:sz w:val="22"/>
          <w:szCs w:val="22"/>
          <w:lang w:val="en-GB"/>
        </w:rPr>
        <w:t xml:space="preserve"> </w:t>
      </w:r>
      <w:r w:rsidR="006F1188">
        <w:rPr>
          <w:sz w:val="22"/>
          <w:szCs w:val="22"/>
          <w:lang w:val="en-GB"/>
        </w:rPr>
        <w:t>Furthermore</w:t>
      </w:r>
      <w:r w:rsidR="00460837">
        <w:rPr>
          <w:sz w:val="22"/>
          <w:szCs w:val="22"/>
          <w:lang w:val="en-GB"/>
        </w:rPr>
        <w:t>,</w:t>
      </w:r>
      <w:r w:rsidR="006F1188">
        <w:rPr>
          <w:sz w:val="22"/>
          <w:szCs w:val="22"/>
          <w:lang w:val="en-GB"/>
        </w:rPr>
        <w:t xml:space="preserve"> it</w:t>
      </w:r>
      <w:r w:rsidR="007A3FA9">
        <w:rPr>
          <w:sz w:val="22"/>
          <w:szCs w:val="22"/>
          <w:lang w:val="en-GB"/>
        </w:rPr>
        <w:t xml:space="preserve"> is important that the stock information is up to date</w:t>
      </w:r>
      <w:r w:rsidR="006F1188">
        <w:rPr>
          <w:sz w:val="22"/>
          <w:szCs w:val="22"/>
          <w:lang w:val="en-GB"/>
        </w:rPr>
        <w:t xml:space="preserve">, locations of all products can be found in the system (Store Pro), </w:t>
      </w:r>
      <w:r w:rsidR="008A2F75">
        <w:rPr>
          <w:sz w:val="22"/>
          <w:szCs w:val="22"/>
          <w:lang w:val="en-GB"/>
        </w:rPr>
        <w:t>and products are actually stored at the location stated in the system.</w:t>
      </w:r>
    </w:p>
    <w:p w:rsidR="008A2F75" w:rsidRDefault="008A2F75" w:rsidP="00A944F8">
      <w:pPr>
        <w:spacing w:line="360" w:lineRule="auto"/>
        <w:jc w:val="both"/>
        <w:rPr>
          <w:noProof/>
          <w:sz w:val="22"/>
          <w:szCs w:val="22"/>
          <w:lang w:val="en-GB"/>
        </w:rPr>
      </w:pPr>
      <w:r>
        <w:rPr>
          <w:sz w:val="22"/>
          <w:szCs w:val="22"/>
          <w:lang w:val="en-GB"/>
        </w:rPr>
        <w:t xml:space="preserve">Moreover, the warehouse needs to be responsive to its customers. Nowadays, customers want their products as soon as possible delivered at their home address. To be able to do this, the above named aspects need to be </w:t>
      </w:r>
      <w:r w:rsidR="00D34378">
        <w:rPr>
          <w:sz w:val="22"/>
          <w:szCs w:val="22"/>
          <w:lang w:val="en-GB"/>
        </w:rPr>
        <w:t xml:space="preserve">up to date in the central warehouse so that warehouse employees are able to quickly find the products on their pick lists. As </w:t>
      </w:r>
      <w:r w:rsidR="00D34378" w:rsidRPr="0025253F">
        <w:rPr>
          <w:noProof/>
          <w:sz w:val="22"/>
          <w:szCs w:val="22"/>
          <w:lang w:val="en-GB"/>
        </w:rPr>
        <w:t xml:space="preserve">Trocchia &amp; Janda (2003) </w:t>
      </w:r>
      <w:r w:rsidR="0022323B" w:rsidRPr="0025253F">
        <w:rPr>
          <w:noProof/>
          <w:sz w:val="22"/>
          <w:szCs w:val="22"/>
          <w:lang w:val="en-GB"/>
        </w:rPr>
        <w:t>state</w:t>
      </w:r>
      <w:r w:rsidR="0025253F" w:rsidRPr="0025253F">
        <w:rPr>
          <w:noProof/>
          <w:sz w:val="22"/>
          <w:szCs w:val="22"/>
          <w:lang w:val="en-GB"/>
        </w:rPr>
        <w:t>, it is important for the customer that the organization is able to deliver the order in time at the customer</w:t>
      </w:r>
      <w:r w:rsidR="0025253F">
        <w:rPr>
          <w:noProof/>
          <w:sz w:val="22"/>
          <w:szCs w:val="22"/>
          <w:lang w:val="en-GB"/>
        </w:rPr>
        <w:t>’s home address. When this cannot be done, the customer expects the organization to solve the problem without troubling the customer.</w:t>
      </w:r>
    </w:p>
    <w:p w:rsidR="00D34378" w:rsidRDefault="004C5A89" w:rsidP="00A944F8">
      <w:pPr>
        <w:spacing w:line="360" w:lineRule="auto"/>
        <w:jc w:val="both"/>
        <w:rPr>
          <w:noProof/>
          <w:sz w:val="22"/>
          <w:szCs w:val="22"/>
          <w:lang w:val="en-GB"/>
        </w:rPr>
      </w:pPr>
      <w:r>
        <w:rPr>
          <w:noProof/>
          <w:sz w:val="22"/>
          <w:szCs w:val="22"/>
          <w:lang w:val="en-GB"/>
        </w:rPr>
        <w:t>That is why in the next chapter I will focus on the time it takes for warehouse employee</w:t>
      </w:r>
      <w:r w:rsidR="00D57EA3">
        <w:rPr>
          <w:noProof/>
          <w:sz w:val="22"/>
          <w:szCs w:val="22"/>
          <w:lang w:val="en-GB"/>
        </w:rPr>
        <w:t>s</w:t>
      </w:r>
      <w:r>
        <w:rPr>
          <w:noProof/>
          <w:sz w:val="22"/>
          <w:szCs w:val="22"/>
          <w:lang w:val="en-GB"/>
        </w:rPr>
        <w:t xml:space="preserve"> to pick orders and </w:t>
      </w:r>
      <w:r w:rsidR="001638D4">
        <w:rPr>
          <w:noProof/>
          <w:sz w:val="22"/>
          <w:szCs w:val="22"/>
          <w:lang w:val="en-GB"/>
        </w:rPr>
        <w:t>if the walking distance of warehouse employees can be decreased when product locations are based on ABC-storage classification, instead of randomly choosing them.</w:t>
      </w:r>
    </w:p>
    <w:p w:rsidR="002D30E5" w:rsidRPr="00F80CB2" w:rsidRDefault="002D30E5" w:rsidP="00A944F8">
      <w:pPr>
        <w:spacing w:line="360" w:lineRule="auto"/>
        <w:jc w:val="both"/>
        <w:rPr>
          <w:noProof/>
          <w:sz w:val="22"/>
          <w:szCs w:val="22"/>
          <w:lang w:val="en-GB"/>
        </w:rPr>
      </w:pPr>
      <w:r w:rsidRPr="00F80CB2">
        <w:rPr>
          <w:noProof/>
          <w:sz w:val="22"/>
          <w:szCs w:val="22"/>
          <w:lang w:val="en-GB"/>
        </w:rPr>
        <w:t xml:space="preserve">Coming back to the SCOR model this is where step 3 and 4 are </w:t>
      </w:r>
      <w:r w:rsidR="009D1317" w:rsidRPr="00F80CB2">
        <w:rPr>
          <w:noProof/>
          <w:sz w:val="22"/>
          <w:szCs w:val="22"/>
          <w:lang w:val="en-GB"/>
        </w:rPr>
        <w:t>elaborated upon</w:t>
      </w:r>
      <w:r w:rsidR="0084326D" w:rsidRPr="00F80CB2">
        <w:rPr>
          <w:noProof/>
          <w:sz w:val="22"/>
          <w:szCs w:val="22"/>
          <w:lang w:val="en-GB"/>
        </w:rPr>
        <w:t>:</w:t>
      </w:r>
      <w:r w:rsidR="009D1317" w:rsidRPr="00F80CB2">
        <w:rPr>
          <w:noProof/>
          <w:sz w:val="22"/>
          <w:szCs w:val="22"/>
          <w:lang w:val="en-GB"/>
        </w:rPr>
        <w:t xml:space="preserve"> “identify solutions” and “design solutions”. The next two chapters are both a combination of these steps. There will be searched for solutions with respect to the routing and storage policies and eventually to customer contact overall.</w:t>
      </w:r>
    </w:p>
    <w:p w:rsidR="00604D61" w:rsidRPr="00604D61" w:rsidRDefault="00604D61" w:rsidP="00A944F8">
      <w:pPr>
        <w:spacing w:line="360" w:lineRule="auto"/>
        <w:jc w:val="both"/>
        <w:rPr>
          <w:noProof/>
          <w:sz w:val="22"/>
          <w:szCs w:val="22"/>
          <w:lang w:val="en-GB"/>
        </w:rPr>
      </w:pPr>
    </w:p>
    <w:p w:rsidR="00AE4122" w:rsidRPr="00A944F8" w:rsidRDefault="00AE4122" w:rsidP="00D34378">
      <w:pPr>
        <w:spacing w:line="360" w:lineRule="auto"/>
        <w:jc w:val="both"/>
        <w:rPr>
          <w:sz w:val="22"/>
          <w:szCs w:val="22"/>
          <w:lang w:val="en-GB"/>
        </w:rPr>
      </w:pPr>
      <w:r>
        <w:rPr>
          <w:lang w:val="en-GB"/>
        </w:rPr>
        <w:br w:type="page"/>
      </w:r>
    </w:p>
    <w:p w:rsidR="002D0E09" w:rsidRDefault="002D0E09" w:rsidP="002D0E09">
      <w:pPr>
        <w:pStyle w:val="Heading1"/>
        <w:spacing w:line="360" w:lineRule="auto"/>
        <w:jc w:val="both"/>
        <w:rPr>
          <w:lang w:val="en-GB"/>
        </w:rPr>
      </w:pPr>
      <w:bookmarkStart w:id="35" w:name="_Toc433199281"/>
      <w:r w:rsidRPr="003110E7">
        <w:rPr>
          <w:lang w:val="en-GB"/>
        </w:rPr>
        <w:t xml:space="preserve">Chapter </w:t>
      </w:r>
      <w:r w:rsidR="00183319">
        <w:rPr>
          <w:lang w:val="en-GB"/>
        </w:rPr>
        <w:t>6</w:t>
      </w:r>
      <w:r w:rsidRPr="003110E7">
        <w:rPr>
          <w:lang w:val="en-GB"/>
        </w:rPr>
        <w:tab/>
      </w:r>
      <w:r w:rsidR="009E3EBA">
        <w:rPr>
          <w:lang w:val="en-GB"/>
        </w:rPr>
        <w:t>Warehouse performance</w:t>
      </w:r>
      <w:bookmarkEnd w:id="35"/>
    </w:p>
    <w:p w:rsidR="00F01392" w:rsidRDefault="007837ED" w:rsidP="00432886">
      <w:pPr>
        <w:spacing w:line="360" w:lineRule="auto"/>
        <w:jc w:val="both"/>
        <w:rPr>
          <w:sz w:val="22"/>
          <w:szCs w:val="22"/>
          <w:lang w:val="en-GB"/>
        </w:rPr>
      </w:pPr>
      <w:r>
        <w:rPr>
          <w:sz w:val="22"/>
          <w:szCs w:val="22"/>
          <w:lang w:val="en-GB"/>
        </w:rPr>
        <w:t xml:space="preserve">This chapter discusses the performance of the central warehouse at Klein Retail Group. </w:t>
      </w:r>
      <w:r w:rsidR="00F01392" w:rsidRPr="006375BB">
        <w:rPr>
          <w:sz w:val="22"/>
          <w:szCs w:val="22"/>
          <w:lang w:val="en-GB"/>
        </w:rPr>
        <w:t xml:space="preserve">Here, </w:t>
      </w:r>
      <w:r w:rsidR="006375BB">
        <w:rPr>
          <w:sz w:val="22"/>
          <w:szCs w:val="22"/>
          <w:lang w:val="en-GB"/>
        </w:rPr>
        <w:t xml:space="preserve">performance is </w:t>
      </w:r>
      <w:r w:rsidR="00F01392" w:rsidRPr="006375BB">
        <w:rPr>
          <w:sz w:val="22"/>
          <w:szCs w:val="22"/>
          <w:lang w:val="en-GB"/>
        </w:rPr>
        <w:t>define</w:t>
      </w:r>
      <w:r w:rsidR="006375BB">
        <w:rPr>
          <w:sz w:val="22"/>
          <w:szCs w:val="22"/>
          <w:lang w:val="en-GB"/>
        </w:rPr>
        <w:t>d</w:t>
      </w:r>
      <w:r w:rsidR="00F01392" w:rsidRPr="006375BB">
        <w:rPr>
          <w:sz w:val="22"/>
          <w:szCs w:val="22"/>
          <w:lang w:val="en-GB"/>
        </w:rPr>
        <w:t xml:space="preserve"> as the ability to pick products in a short amount of time. Hence the time needed to pick the products in the warehouse</w:t>
      </w:r>
      <w:r w:rsidR="006375BB">
        <w:rPr>
          <w:sz w:val="22"/>
          <w:szCs w:val="22"/>
          <w:lang w:val="en-GB"/>
        </w:rPr>
        <w:t xml:space="preserve"> </w:t>
      </w:r>
      <w:r w:rsidR="006375BB" w:rsidRPr="006375BB">
        <w:rPr>
          <w:sz w:val="22"/>
          <w:szCs w:val="22"/>
          <w:lang w:val="en-GB"/>
        </w:rPr>
        <w:t>need</w:t>
      </w:r>
      <w:r w:rsidR="006375BB">
        <w:rPr>
          <w:sz w:val="22"/>
          <w:szCs w:val="22"/>
          <w:lang w:val="en-GB"/>
        </w:rPr>
        <w:t>s</w:t>
      </w:r>
      <w:r w:rsidR="006375BB" w:rsidRPr="006375BB">
        <w:rPr>
          <w:sz w:val="22"/>
          <w:szCs w:val="22"/>
          <w:lang w:val="en-GB"/>
        </w:rPr>
        <w:t xml:space="preserve"> to</w:t>
      </w:r>
      <w:r w:rsidR="006375BB">
        <w:rPr>
          <w:sz w:val="22"/>
          <w:szCs w:val="22"/>
          <w:lang w:val="en-GB"/>
        </w:rPr>
        <w:t xml:space="preserve"> be</w:t>
      </w:r>
      <w:r w:rsidR="006375BB" w:rsidRPr="006375BB">
        <w:rPr>
          <w:sz w:val="22"/>
          <w:szCs w:val="22"/>
          <w:lang w:val="en-GB"/>
        </w:rPr>
        <w:t xml:space="preserve"> investigate</w:t>
      </w:r>
      <w:r w:rsidR="006375BB">
        <w:rPr>
          <w:sz w:val="22"/>
          <w:szCs w:val="22"/>
          <w:lang w:val="en-GB"/>
        </w:rPr>
        <w:t>d</w:t>
      </w:r>
      <w:r w:rsidR="00F01392" w:rsidRPr="006375BB">
        <w:rPr>
          <w:sz w:val="22"/>
          <w:szCs w:val="22"/>
          <w:lang w:val="en-GB"/>
        </w:rPr>
        <w:t xml:space="preserve">. An important element </w:t>
      </w:r>
      <w:r w:rsidR="006375BB">
        <w:rPr>
          <w:sz w:val="22"/>
          <w:szCs w:val="22"/>
          <w:lang w:val="en-GB"/>
        </w:rPr>
        <w:t>are</w:t>
      </w:r>
      <w:r w:rsidR="00F01392" w:rsidRPr="006375BB">
        <w:rPr>
          <w:sz w:val="22"/>
          <w:szCs w:val="22"/>
          <w:lang w:val="en-GB"/>
        </w:rPr>
        <w:t xml:space="preserve"> the product locations.</w:t>
      </w:r>
      <w:r w:rsidR="006375BB">
        <w:rPr>
          <w:sz w:val="22"/>
          <w:szCs w:val="22"/>
          <w:lang w:val="en-GB"/>
        </w:rPr>
        <w:t xml:space="preserve"> </w:t>
      </w:r>
      <w:r>
        <w:rPr>
          <w:sz w:val="22"/>
          <w:szCs w:val="22"/>
          <w:lang w:val="en-GB"/>
        </w:rPr>
        <w:t xml:space="preserve">Here is focussed on the product locations in the central warehouse and the planning of the order picking process. Using a simulation model the difference between random product locations and ABC-storage classification will be </w:t>
      </w:r>
      <w:r w:rsidR="00C4263E">
        <w:rPr>
          <w:sz w:val="22"/>
          <w:szCs w:val="22"/>
          <w:lang w:val="en-GB"/>
        </w:rPr>
        <w:t>explained</w:t>
      </w:r>
      <w:r>
        <w:rPr>
          <w:sz w:val="22"/>
          <w:szCs w:val="22"/>
          <w:lang w:val="en-GB"/>
        </w:rPr>
        <w:t xml:space="preserve"> (section 6.1). A planning can be made using pick lists, on which the amount of products that is picked and the time the employee worked on that, are showed (section 6.2). </w:t>
      </w:r>
      <w:r w:rsidR="00C4263E">
        <w:rPr>
          <w:sz w:val="22"/>
          <w:szCs w:val="22"/>
          <w:lang w:val="en-GB"/>
        </w:rPr>
        <w:t xml:space="preserve">The results of both studies will be given in section 6.3. </w:t>
      </w:r>
      <w:r>
        <w:rPr>
          <w:sz w:val="22"/>
          <w:szCs w:val="22"/>
          <w:lang w:val="en-GB"/>
        </w:rPr>
        <w:t>With this information</w:t>
      </w:r>
      <w:r w:rsidR="00C4263E">
        <w:rPr>
          <w:sz w:val="22"/>
          <w:szCs w:val="22"/>
          <w:lang w:val="en-GB"/>
        </w:rPr>
        <w:t xml:space="preserve"> section 6.4 gives an indication of the performance of the central warehouse at the moment (</w:t>
      </w:r>
      <w:r>
        <w:rPr>
          <w:sz w:val="22"/>
          <w:szCs w:val="22"/>
          <w:lang w:val="en-GB"/>
        </w:rPr>
        <w:t>sub question 4</w:t>
      </w:r>
      <w:r w:rsidR="00C4263E">
        <w:rPr>
          <w:sz w:val="22"/>
          <w:szCs w:val="22"/>
          <w:lang w:val="en-GB"/>
        </w:rPr>
        <w:t>)</w:t>
      </w:r>
      <w:r>
        <w:rPr>
          <w:sz w:val="22"/>
          <w:szCs w:val="22"/>
          <w:lang w:val="en-GB"/>
        </w:rPr>
        <w:t>.</w:t>
      </w:r>
    </w:p>
    <w:p w:rsidR="002D0E09" w:rsidRPr="00665DDD" w:rsidRDefault="00183319" w:rsidP="002D0E09">
      <w:pPr>
        <w:pStyle w:val="Heading2"/>
        <w:spacing w:line="360" w:lineRule="auto"/>
        <w:jc w:val="both"/>
        <w:rPr>
          <w:sz w:val="22"/>
          <w:szCs w:val="22"/>
          <w:lang w:val="en-GB"/>
        </w:rPr>
      </w:pPr>
      <w:bookmarkStart w:id="36" w:name="_Toc433199282"/>
      <w:r w:rsidRPr="00665DDD">
        <w:rPr>
          <w:sz w:val="22"/>
          <w:szCs w:val="22"/>
          <w:lang w:val="en-GB"/>
        </w:rPr>
        <w:t>6</w:t>
      </w:r>
      <w:r w:rsidR="002D0E09" w:rsidRPr="00665DDD">
        <w:rPr>
          <w:sz w:val="22"/>
          <w:szCs w:val="22"/>
          <w:lang w:val="en-GB"/>
        </w:rPr>
        <w:t>.</w:t>
      </w:r>
      <w:r w:rsidR="002B0FC0">
        <w:rPr>
          <w:sz w:val="22"/>
          <w:szCs w:val="22"/>
          <w:lang w:val="en-GB"/>
        </w:rPr>
        <w:t>1</w:t>
      </w:r>
      <w:r w:rsidR="002D0E09" w:rsidRPr="00665DDD">
        <w:rPr>
          <w:sz w:val="22"/>
          <w:szCs w:val="22"/>
          <w:lang w:val="en-GB"/>
        </w:rPr>
        <w:t xml:space="preserve"> </w:t>
      </w:r>
      <w:r w:rsidR="002B0FC0">
        <w:rPr>
          <w:sz w:val="22"/>
          <w:szCs w:val="22"/>
          <w:lang w:val="en-GB"/>
        </w:rPr>
        <w:t>Simulation model</w:t>
      </w:r>
      <w:bookmarkEnd w:id="36"/>
    </w:p>
    <w:p w:rsidR="00FB2C80" w:rsidRDefault="00FB2C80" w:rsidP="00E3725F">
      <w:pPr>
        <w:spacing w:line="360" w:lineRule="auto"/>
        <w:jc w:val="both"/>
        <w:rPr>
          <w:sz w:val="22"/>
          <w:szCs w:val="22"/>
          <w:lang w:val="en-GB"/>
        </w:rPr>
      </w:pPr>
      <w:r>
        <w:rPr>
          <w:sz w:val="22"/>
          <w:szCs w:val="22"/>
          <w:lang w:val="en-GB"/>
        </w:rPr>
        <w:t>In this section I want to find out what the difference in walking distance will be when the products in the central warehouse are stored at random locations, compared to ABC-storage classification. At the moment, products are stored at random locations in the central warehouse of Klein Retail Group. If this would be changed to ABC-storage classification, it is expected that the distance that warehouse employees walk when picking orders, dec</w:t>
      </w:r>
      <w:r w:rsidR="008E3513">
        <w:rPr>
          <w:sz w:val="22"/>
          <w:szCs w:val="22"/>
          <w:lang w:val="en-GB"/>
        </w:rPr>
        <w:t>reases.</w:t>
      </w:r>
    </w:p>
    <w:p w:rsidR="008E3513" w:rsidRPr="00DE31BE" w:rsidRDefault="008E3513" w:rsidP="00E3725F">
      <w:pPr>
        <w:spacing w:line="360" w:lineRule="auto"/>
        <w:jc w:val="both"/>
        <w:rPr>
          <w:sz w:val="22"/>
          <w:szCs w:val="22"/>
          <w:lang w:val="en-GB"/>
        </w:rPr>
      </w:pPr>
      <w:r w:rsidRPr="00DE31BE">
        <w:rPr>
          <w:sz w:val="22"/>
          <w:szCs w:val="22"/>
          <w:lang w:val="en-GB"/>
        </w:rPr>
        <w:t>ABC-storage classificatio</w:t>
      </w:r>
      <w:r w:rsidR="00DE31BE">
        <w:rPr>
          <w:sz w:val="22"/>
          <w:szCs w:val="22"/>
          <w:lang w:val="en-GB"/>
        </w:rPr>
        <w:t>n is a storage policy in which products are divided into three different classes</w:t>
      </w:r>
      <w:r w:rsidR="00312249">
        <w:rPr>
          <w:sz w:val="22"/>
          <w:szCs w:val="22"/>
          <w:lang w:val="en-GB"/>
        </w:rPr>
        <w:t xml:space="preserve"> </w:t>
      </w:r>
      <w:sdt>
        <w:sdtPr>
          <w:rPr>
            <w:sz w:val="22"/>
            <w:szCs w:val="22"/>
            <w:lang w:val="en-GB"/>
          </w:rPr>
          <w:id w:val="499089008"/>
          <w:citation/>
        </w:sdtPr>
        <w:sdtEndPr/>
        <w:sdtContent>
          <w:r w:rsidR="00312249">
            <w:rPr>
              <w:sz w:val="22"/>
              <w:szCs w:val="22"/>
              <w:lang w:val="en-GB"/>
            </w:rPr>
            <w:fldChar w:fldCharType="begin"/>
          </w:r>
          <w:r w:rsidR="00312249" w:rsidRPr="00312249">
            <w:rPr>
              <w:sz w:val="22"/>
              <w:szCs w:val="22"/>
              <w:lang w:val="en-GB"/>
            </w:rPr>
            <w:instrText xml:space="preserve"> CITATION Cha11 \l 1043 </w:instrText>
          </w:r>
          <w:r w:rsidR="00312249">
            <w:rPr>
              <w:sz w:val="22"/>
              <w:szCs w:val="22"/>
              <w:lang w:val="en-GB"/>
            </w:rPr>
            <w:fldChar w:fldCharType="separate"/>
          </w:r>
          <w:r w:rsidR="00B7081D" w:rsidRPr="00B7081D">
            <w:rPr>
              <w:noProof/>
              <w:sz w:val="22"/>
              <w:szCs w:val="22"/>
              <w:lang w:val="en-GB"/>
            </w:rPr>
            <w:t>(Chan &amp; Chan, 2011)</w:t>
          </w:r>
          <w:r w:rsidR="00312249">
            <w:rPr>
              <w:sz w:val="22"/>
              <w:szCs w:val="22"/>
              <w:lang w:val="en-GB"/>
            </w:rPr>
            <w:fldChar w:fldCharType="end"/>
          </w:r>
        </w:sdtContent>
      </w:sdt>
      <w:r w:rsidR="00DE31BE">
        <w:rPr>
          <w:sz w:val="22"/>
          <w:szCs w:val="22"/>
          <w:lang w:val="en-GB"/>
        </w:rPr>
        <w:t xml:space="preserve">. For example, products can be classified to their degree of fragility or to their picking frequency. Highly fragile products can then be located in such a way that they will be picked last. Products that are picked a lot can then be located near the depot so that employees have quick access to these products. </w:t>
      </w:r>
      <w:r w:rsidR="00312249">
        <w:rPr>
          <w:sz w:val="22"/>
          <w:szCs w:val="22"/>
          <w:lang w:val="en-GB"/>
        </w:rPr>
        <w:t>E</w:t>
      </w:r>
      <w:r w:rsidR="00DE31BE">
        <w:rPr>
          <w:sz w:val="22"/>
          <w:szCs w:val="22"/>
          <w:lang w:val="en-GB"/>
        </w:rPr>
        <w:t xml:space="preserve">ach class is </w:t>
      </w:r>
      <w:r w:rsidR="00312249">
        <w:rPr>
          <w:sz w:val="22"/>
          <w:szCs w:val="22"/>
          <w:lang w:val="en-GB"/>
        </w:rPr>
        <w:t xml:space="preserve">thus </w:t>
      </w:r>
      <w:r w:rsidR="00DE31BE">
        <w:rPr>
          <w:sz w:val="22"/>
          <w:szCs w:val="22"/>
          <w:lang w:val="en-GB"/>
        </w:rPr>
        <w:t>assigned to a particular part of the warehouse</w:t>
      </w:r>
      <w:r w:rsidR="00312249">
        <w:rPr>
          <w:sz w:val="22"/>
          <w:szCs w:val="22"/>
          <w:lang w:val="en-GB"/>
        </w:rPr>
        <w:t xml:space="preserve"> </w:t>
      </w:r>
      <w:sdt>
        <w:sdtPr>
          <w:rPr>
            <w:sz w:val="22"/>
            <w:szCs w:val="22"/>
            <w:lang w:val="en-GB"/>
          </w:rPr>
          <w:id w:val="-2041040525"/>
          <w:citation/>
        </w:sdtPr>
        <w:sdtEndPr/>
        <w:sdtContent>
          <w:r w:rsidR="00312249">
            <w:rPr>
              <w:sz w:val="22"/>
              <w:szCs w:val="22"/>
              <w:lang w:val="en-GB"/>
            </w:rPr>
            <w:fldChar w:fldCharType="begin"/>
          </w:r>
          <w:r w:rsidR="00312249" w:rsidRPr="00312249">
            <w:rPr>
              <w:sz w:val="22"/>
              <w:szCs w:val="22"/>
              <w:lang w:val="en-GB"/>
            </w:rPr>
            <w:instrText xml:space="preserve"> CITATION Cha11 \l 1043 </w:instrText>
          </w:r>
          <w:r w:rsidR="00312249">
            <w:rPr>
              <w:sz w:val="22"/>
              <w:szCs w:val="22"/>
              <w:lang w:val="en-GB"/>
            </w:rPr>
            <w:fldChar w:fldCharType="separate"/>
          </w:r>
          <w:r w:rsidR="00B7081D" w:rsidRPr="00B7081D">
            <w:rPr>
              <w:noProof/>
              <w:sz w:val="22"/>
              <w:szCs w:val="22"/>
              <w:lang w:val="en-GB"/>
            </w:rPr>
            <w:t>(Chan &amp; Chan, 2011)</w:t>
          </w:r>
          <w:r w:rsidR="00312249">
            <w:rPr>
              <w:sz w:val="22"/>
              <w:szCs w:val="22"/>
              <w:lang w:val="en-GB"/>
            </w:rPr>
            <w:fldChar w:fldCharType="end"/>
          </w:r>
        </w:sdtContent>
      </w:sdt>
      <w:r w:rsidR="00DE31BE">
        <w:rPr>
          <w:sz w:val="22"/>
          <w:szCs w:val="22"/>
          <w:lang w:val="en-GB"/>
        </w:rPr>
        <w:t xml:space="preserve">. </w:t>
      </w:r>
      <w:r w:rsidR="00312249">
        <w:rPr>
          <w:sz w:val="22"/>
          <w:szCs w:val="22"/>
          <w:lang w:val="en-GB"/>
        </w:rPr>
        <w:t>Horizontal and vertical ABC class-based storage are both policies that can reduce travel distance and total order retrieval time respectively a</w:t>
      </w:r>
      <w:r w:rsidR="00033373">
        <w:rPr>
          <w:sz w:val="22"/>
          <w:szCs w:val="22"/>
          <w:lang w:val="en-GB"/>
        </w:rPr>
        <w:t>ccording to Chan &amp; Chan (2011).</w:t>
      </w:r>
    </w:p>
    <w:p w:rsidR="007472DC" w:rsidRPr="007472DC" w:rsidRDefault="00AD2D32" w:rsidP="00E3725F">
      <w:pPr>
        <w:spacing w:line="360" w:lineRule="auto"/>
        <w:jc w:val="both"/>
        <w:rPr>
          <w:sz w:val="22"/>
          <w:szCs w:val="22"/>
          <w:lang w:val="en-GB"/>
        </w:rPr>
      </w:pPr>
      <w:r>
        <w:rPr>
          <w:sz w:val="22"/>
          <w:szCs w:val="22"/>
          <w:lang w:val="en-GB"/>
        </w:rPr>
        <w:t xml:space="preserve">Another study </w:t>
      </w:r>
      <w:r w:rsidR="00170E3A">
        <w:rPr>
          <w:sz w:val="22"/>
          <w:szCs w:val="22"/>
          <w:lang w:val="en-GB"/>
        </w:rPr>
        <w:t xml:space="preserve">as well </w:t>
      </w:r>
      <w:r>
        <w:rPr>
          <w:sz w:val="22"/>
          <w:szCs w:val="22"/>
          <w:lang w:val="en-GB"/>
        </w:rPr>
        <w:t xml:space="preserve">shows that ABC-storage classification </w:t>
      </w:r>
      <w:r w:rsidR="00170E3A">
        <w:rPr>
          <w:sz w:val="22"/>
          <w:szCs w:val="22"/>
          <w:lang w:val="en-GB"/>
        </w:rPr>
        <w:t xml:space="preserve">compared to random storage, significantly decreases travel distance of a warehouse employee when picking orders </w:t>
      </w:r>
      <w:sdt>
        <w:sdtPr>
          <w:rPr>
            <w:sz w:val="22"/>
            <w:szCs w:val="22"/>
            <w:lang w:val="en-GB"/>
          </w:rPr>
          <w:id w:val="-87001559"/>
          <w:citation/>
        </w:sdtPr>
        <w:sdtEndPr/>
        <w:sdtContent>
          <w:r w:rsidR="00170E3A">
            <w:rPr>
              <w:sz w:val="22"/>
              <w:szCs w:val="22"/>
              <w:lang w:val="en-GB"/>
            </w:rPr>
            <w:fldChar w:fldCharType="begin"/>
          </w:r>
          <w:r w:rsidR="00170E3A" w:rsidRPr="00170E3A">
            <w:rPr>
              <w:sz w:val="22"/>
              <w:szCs w:val="22"/>
              <w:lang w:val="en-GB"/>
            </w:rPr>
            <w:instrText xml:space="preserve"> CITATION Pet04 \l 1043 </w:instrText>
          </w:r>
          <w:r w:rsidR="00170E3A">
            <w:rPr>
              <w:sz w:val="22"/>
              <w:szCs w:val="22"/>
              <w:lang w:val="en-GB"/>
            </w:rPr>
            <w:fldChar w:fldCharType="separate"/>
          </w:r>
          <w:r w:rsidR="00B7081D" w:rsidRPr="00B7081D">
            <w:rPr>
              <w:noProof/>
              <w:sz w:val="22"/>
              <w:szCs w:val="22"/>
              <w:lang w:val="en-GB"/>
            </w:rPr>
            <w:t>(Petersen &amp; Aase, 2004)</w:t>
          </w:r>
          <w:r w:rsidR="00170E3A">
            <w:rPr>
              <w:sz w:val="22"/>
              <w:szCs w:val="22"/>
              <w:lang w:val="en-GB"/>
            </w:rPr>
            <w:fldChar w:fldCharType="end"/>
          </w:r>
        </w:sdtContent>
      </w:sdt>
      <w:r w:rsidR="00170E3A">
        <w:rPr>
          <w:sz w:val="22"/>
          <w:szCs w:val="22"/>
          <w:lang w:val="en-GB"/>
        </w:rPr>
        <w:t xml:space="preserve">. They however also state, that random product locations more efficiently </w:t>
      </w:r>
      <w:r w:rsidR="0023618B">
        <w:rPr>
          <w:sz w:val="22"/>
          <w:szCs w:val="22"/>
          <w:lang w:val="en-GB"/>
        </w:rPr>
        <w:t>use</w:t>
      </w:r>
      <w:r w:rsidR="00170E3A">
        <w:rPr>
          <w:sz w:val="22"/>
          <w:szCs w:val="22"/>
          <w:lang w:val="en-GB"/>
        </w:rPr>
        <w:t xml:space="preserve"> all possible locations in the warehouse. Furthermore, ABC-storage classification can lead to warehouse employees crossing each other’s ways, causing congestion </w:t>
      </w:r>
      <w:sdt>
        <w:sdtPr>
          <w:rPr>
            <w:sz w:val="22"/>
            <w:szCs w:val="22"/>
            <w:lang w:val="en-GB"/>
          </w:rPr>
          <w:id w:val="-698849099"/>
          <w:citation/>
        </w:sdtPr>
        <w:sdtEndPr/>
        <w:sdtContent>
          <w:r w:rsidR="00170E3A">
            <w:rPr>
              <w:sz w:val="22"/>
              <w:szCs w:val="22"/>
              <w:lang w:val="en-GB"/>
            </w:rPr>
            <w:fldChar w:fldCharType="begin"/>
          </w:r>
          <w:r w:rsidR="00170E3A" w:rsidRPr="00170E3A">
            <w:rPr>
              <w:sz w:val="22"/>
              <w:szCs w:val="22"/>
              <w:lang w:val="en-GB"/>
            </w:rPr>
            <w:instrText xml:space="preserve"> CITATION Pet04 \l 1043 </w:instrText>
          </w:r>
          <w:r w:rsidR="00170E3A">
            <w:rPr>
              <w:sz w:val="22"/>
              <w:szCs w:val="22"/>
              <w:lang w:val="en-GB"/>
            </w:rPr>
            <w:fldChar w:fldCharType="separate"/>
          </w:r>
          <w:r w:rsidR="00B7081D" w:rsidRPr="00B7081D">
            <w:rPr>
              <w:noProof/>
              <w:sz w:val="22"/>
              <w:szCs w:val="22"/>
              <w:lang w:val="en-GB"/>
            </w:rPr>
            <w:t>(Petersen &amp; Aase, 2004)</w:t>
          </w:r>
          <w:r w:rsidR="00170E3A">
            <w:rPr>
              <w:sz w:val="22"/>
              <w:szCs w:val="22"/>
              <w:lang w:val="en-GB"/>
            </w:rPr>
            <w:fldChar w:fldCharType="end"/>
          </w:r>
        </w:sdtContent>
      </w:sdt>
      <w:r w:rsidR="00170E3A">
        <w:rPr>
          <w:sz w:val="22"/>
          <w:szCs w:val="22"/>
          <w:lang w:val="en-GB"/>
        </w:rPr>
        <w:t xml:space="preserve">. Moreover, products are likely to move a lot through the warehouse if pick frequencies change per period or over time </w:t>
      </w:r>
      <w:sdt>
        <w:sdtPr>
          <w:rPr>
            <w:sz w:val="22"/>
            <w:szCs w:val="22"/>
            <w:lang w:val="en-GB"/>
          </w:rPr>
          <w:id w:val="-1941358292"/>
          <w:citation/>
        </w:sdtPr>
        <w:sdtEndPr/>
        <w:sdtContent>
          <w:r w:rsidR="00170E3A">
            <w:rPr>
              <w:sz w:val="22"/>
              <w:szCs w:val="22"/>
              <w:lang w:val="en-GB"/>
            </w:rPr>
            <w:fldChar w:fldCharType="begin"/>
          </w:r>
          <w:r w:rsidR="00170E3A" w:rsidRPr="00170E3A">
            <w:rPr>
              <w:sz w:val="22"/>
              <w:szCs w:val="22"/>
              <w:lang w:val="en-GB"/>
            </w:rPr>
            <w:instrText xml:space="preserve"> CITATION Pet04 \l 1043 </w:instrText>
          </w:r>
          <w:r w:rsidR="00170E3A">
            <w:rPr>
              <w:sz w:val="22"/>
              <w:szCs w:val="22"/>
              <w:lang w:val="en-GB"/>
            </w:rPr>
            <w:fldChar w:fldCharType="separate"/>
          </w:r>
          <w:r w:rsidR="00B7081D" w:rsidRPr="00B7081D">
            <w:rPr>
              <w:noProof/>
              <w:sz w:val="22"/>
              <w:szCs w:val="22"/>
              <w:lang w:val="en-GB"/>
            </w:rPr>
            <w:t>(Petersen &amp; Aase, 2004)</w:t>
          </w:r>
          <w:r w:rsidR="00170E3A">
            <w:rPr>
              <w:sz w:val="22"/>
              <w:szCs w:val="22"/>
              <w:lang w:val="en-GB"/>
            </w:rPr>
            <w:fldChar w:fldCharType="end"/>
          </w:r>
        </w:sdtContent>
      </w:sdt>
      <w:r w:rsidR="00A557AC">
        <w:rPr>
          <w:sz w:val="22"/>
          <w:szCs w:val="22"/>
          <w:lang w:val="en-GB"/>
        </w:rPr>
        <w:t>.</w:t>
      </w:r>
    </w:p>
    <w:p w:rsidR="003D658C" w:rsidRDefault="003D658C" w:rsidP="00E3725F">
      <w:pPr>
        <w:spacing w:line="360" w:lineRule="auto"/>
        <w:jc w:val="both"/>
        <w:rPr>
          <w:sz w:val="22"/>
          <w:szCs w:val="22"/>
          <w:lang w:val="en-GB"/>
        </w:rPr>
      </w:pPr>
      <w:r w:rsidRPr="003D658C">
        <w:rPr>
          <w:sz w:val="22"/>
          <w:szCs w:val="22"/>
          <w:lang w:val="en-GB"/>
        </w:rPr>
        <w:t xml:space="preserve">In Excel I created a simulation </w:t>
      </w:r>
      <w:r>
        <w:rPr>
          <w:sz w:val="22"/>
          <w:szCs w:val="22"/>
          <w:lang w:val="en-GB"/>
        </w:rPr>
        <w:t xml:space="preserve">model for both the M-part and E-part of the central warehouse at Klein Retail Group. For each part of the central warehouse, I created a model with random </w:t>
      </w:r>
      <w:r w:rsidR="002B0FC0">
        <w:rPr>
          <w:sz w:val="22"/>
          <w:szCs w:val="22"/>
          <w:lang w:val="en-GB"/>
        </w:rPr>
        <w:t>product</w:t>
      </w:r>
      <w:r>
        <w:rPr>
          <w:sz w:val="22"/>
          <w:szCs w:val="22"/>
          <w:lang w:val="en-GB"/>
        </w:rPr>
        <w:t xml:space="preserve"> locations, and models based on the ABC-storage classification. </w:t>
      </w:r>
      <w:r w:rsidR="00F02734">
        <w:rPr>
          <w:sz w:val="22"/>
          <w:szCs w:val="22"/>
          <w:lang w:val="en-GB"/>
        </w:rPr>
        <w:t>The simulation models are based on the layout of the particular parts of the central warehouse as depicted in Figure 4 (s</w:t>
      </w:r>
      <w:r w:rsidR="002B0FC0">
        <w:rPr>
          <w:sz w:val="22"/>
          <w:szCs w:val="22"/>
          <w:lang w:val="en-GB"/>
        </w:rPr>
        <w:t>ection 2.2).</w:t>
      </w:r>
    </w:p>
    <w:p w:rsidR="00D84113" w:rsidRDefault="002B0FC0" w:rsidP="00E3725F">
      <w:pPr>
        <w:spacing w:line="360" w:lineRule="auto"/>
        <w:jc w:val="both"/>
        <w:rPr>
          <w:sz w:val="22"/>
          <w:szCs w:val="22"/>
          <w:lang w:val="en-GB"/>
        </w:rPr>
      </w:pPr>
      <w:r>
        <w:rPr>
          <w:sz w:val="22"/>
          <w:szCs w:val="22"/>
          <w:lang w:val="en-GB"/>
        </w:rPr>
        <w:t xml:space="preserve">For the M-part </w:t>
      </w:r>
      <w:r w:rsidR="00235571">
        <w:rPr>
          <w:sz w:val="22"/>
          <w:szCs w:val="22"/>
          <w:lang w:val="en-GB"/>
        </w:rPr>
        <w:t xml:space="preserve">and E-part </w:t>
      </w:r>
      <w:r>
        <w:rPr>
          <w:sz w:val="22"/>
          <w:szCs w:val="22"/>
          <w:lang w:val="en-GB"/>
        </w:rPr>
        <w:t xml:space="preserve">of the central warehouse I created </w:t>
      </w:r>
      <w:r w:rsidR="00235571">
        <w:rPr>
          <w:sz w:val="22"/>
          <w:szCs w:val="22"/>
          <w:lang w:val="en-GB"/>
        </w:rPr>
        <w:t>three</w:t>
      </w:r>
      <w:r>
        <w:rPr>
          <w:sz w:val="22"/>
          <w:szCs w:val="22"/>
          <w:lang w:val="en-GB"/>
        </w:rPr>
        <w:t xml:space="preserve"> different simulations based on the ABC-storage classification</w:t>
      </w:r>
      <w:r w:rsidR="00235571">
        <w:rPr>
          <w:sz w:val="22"/>
          <w:szCs w:val="22"/>
          <w:lang w:val="en-GB"/>
        </w:rPr>
        <w:t xml:space="preserve"> routing policies</w:t>
      </w:r>
      <w:r>
        <w:rPr>
          <w:sz w:val="22"/>
          <w:szCs w:val="22"/>
          <w:lang w:val="en-GB"/>
        </w:rPr>
        <w:t xml:space="preserve"> (return, s-shape, and mixed policy)</w:t>
      </w:r>
      <w:r w:rsidR="00235571">
        <w:rPr>
          <w:sz w:val="22"/>
          <w:szCs w:val="22"/>
          <w:lang w:val="en-GB"/>
        </w:rPr>
        <w:t xml:space="preserve"> and pick frequencies of the ABC classes</w:t>
      </w:r>
      <w:r>
        <w:rPr>
          <w:sz w:val="22"/>
          <w:szCs w:val="22"/>
          <w:lang w:val="en-GB"/>
        </w:rPr>
        <w:t xml:space="preserve">. </w:t>
      </w:r>
      <w:r w:rsidR="000D31A4">
        <w:rPr>
          <w:sz w:val="22"/>
          <w:szCs w:val="22"/>
          <w:lang w:val="en-GB"/>
        </w:rPr>
        <w:t>Here the mixed policy is a combination of the s-shape and return policy.</w:t>
      </w:r>
      <w:r w:rsidR="006B15EA">
        <w:rPr>
          <w:sz w:val="22"/>
          <w:szCs w:val="22"/>
          <w:lang w:val="en-GB"/>
        </w:rPr>
        <w:t xml:space="preserve"> The first two aisles are according to the s-shape policy, the aisles that follow</w:t>
      </w:r>
      <w:r w:rsidR="000D31A4">
        <w:rPr>
          <w:sz w:val="22"/>
          <w:szCs w:val="22"/>
          <w:lang w:val="en-GB"/>
        </w:rPr>
        <w:t xml:space="preserve"> </w:t>
      </w:r>
      <w:r w:rsidR="006B15EA">
        <w:rPr>
          <w:sz w:val="22"/>
          <w:szCs w:val="22"/>
          <w:lang w:val="en-GB"/>
        </w:rPr>
        <w:t>are based on the return polic</w:t>
      </w:r>
      <w:r w:rsidR="00D84113">
        <w:rPr>
          <w:sz w:val="22"/>
          <w:szCs w:val="22"/>
          <w:lang w:val="en-GB"/>
        </w:rPr>
        <w:t>y.</w:t>
      </w:r>
    </w:p>
    <w:p w:rsidR="003D658C" w:rsidRPr="003D658C" w:rsidRDefault="00235571" w:rsidP="00E3725F">
      <w:pPr>
        <w:spacing w:line="360" w:lineRule="auto"/>
        <w:jc w:val="both"/>
        <w:rPr>
          <w:sz w:val="22"/>
          <w:szCs w:val="22"/>
          <w:lang w:val="en-GB"/>
        </w:rPr>
      </w:pPr>
      <w:r>
        <w:rPr>
          <w:sz w:val="22"/>
          <w:szCs w:val="22"/>
          <w:lang w:val="en-GB"/>
        </w:rPr>
        <w:t>Each of the simulations consists of two matrices and a distance calculation.</w:t>
      </w:r>
      <w:r w:rsidR="00D84113">
        <w:rPr>
          <w:sz w:val="22"/>
          <w:szCs w:val="22"/>
          <w:lang w:val="en-GB"/>
        </w:rPr>
        <w:t xml:space="preserve"> </w:t>
      </w:r>
      <w:r w:rsidR="003E7B52">
        <w:rPr>
          <w:sz w:val="22"/>
          <w:szCs w:val="22"/>
          <w:lang w:val="en-GB"/>
        </w:rPr>
        <w:t>In both the simulation models for the M-part and E-part of the central warehouse, the following formulas are used</w:t>
      </w:r>
      <w:r w:rsidR="007A64DD">
        <w:rPr>
          <w:sz w:val="22"/>
          <w:szCs w:val="22"/>
          <w:lang w:val="en-GB"/>
        </w:rPr>
        <w:t xml:space="preserve"> in the first matrices</w:t>
      </w:r>
      <w:r w:rsidR="003E7B52">
        <w:rPr>
          <w:sz w:val="22"/>
          <w:szCs w:val="22"/>
          <w:lang w:val="en-GB"/>
        </w:rPr>
        <w:t xml:space="preserve">. For the random product location </w:t>
      </w:r>
      <w:r w:rsidR="0023618B">
        <w:rPr>
          <w:sz w:val="22"/>
          <w:szCs w:val="22"/>
          <w:lang w:val="en-GB"/>
        </w:rPr>
        <w:t>simulation,</w:t>
      </w:r>
      <w:r w:rsidR="003E7B52">
        <w:rPr>
          <w:sz w:val="22"/>
          <w:szCs w:val="22"/>
          <w:lang w:val="en-GB"/>
        </w:rPr>
        <w:t xml:space="preserve"> I used random numbers between -3 and 3 using the formula showed below:</w:t>
      </w:r>
    </w:p>
    <w:p w:rsidR="003E7B52" w:rsidRDefault="003E7B52" w:rsidP="00E3725F">
      <w:pPr>
        <w:pStyle w:val="ListParagraph"/>
        <w:numPr>
          <w:ilvl w:val="0"/>
          <w:numId w:val="22"/>
        </w:numPr>
        <w:spacing w:line="360" w:lineRule="auto"/>
        <w:jc w:val="both"/>
        <w:rPr>
          <w:sz w:val="22"/>
          <w:szCs w:val="22"/>
        </w:rPr>
      </w:pPr>
      <w:r>
        <w:rPr>
          <w:sz w:val="22"/>
          <w:szCs w:val="22"/>
        </w:rPr>
        <w:t xml:space="preserve">Random product </w:t>
      </w:r>
      <w:r w:rsidRPr="003E7B52">
        <w:rPr>
          <w:sz w:val="22"/>
          <w:szCs w:val="22"/>
          <w:lang w:val="en-GB"/>
        </w:rPr>
        <w:t>locations</w:t>
      </w:r>
      <w:r w:rsidR="00363D9F">
        <w:rPr>
          <w:sz w:val="22"/>
          <w:szCs w:val="22"/>
          <w:lang w:val="en-GB"/>
        </w:rPr>
        <w:t>:</w:t>
      </w:r>
      <w:r w:rsidR="00E3725F">
        <w:rPr>
          <w:sz w:val="22"/>
          <w:szCs w:val="22"/>
        </w:rPr>
        <w:t xml:space="preserve"> </w:t>
      </w:r>
      <w:r w:rsidR="00E3725F" w:rsidRPr="003B0358">
        <w:rPr>
          <w:sz w:val="22"/>
          <w:szCs w:val="22"/>
        </w:rPr>
        <w:t>= INTEGER (</w:t>
      </w:r>
      <w:r w:rsidR="002001E7">
        <w:rPr>
          <w:sz w:val="22"/>
          <w:szCs w:val="22"/>
        </w:rPr>
        <w:t>RAND () * (3 – -3) + -3) = U (-</w:t>
      </w:r>
      <w:r w:rsidR="0044586E">
        <w:rPr>
          <w:sz w:val="22"/>
          <w:szCs w:val="22"/>
        </w:rPr>
        <w:t>3 ,</w:t>
      </w:r>
      <w:r w:rsidR="002001E7">
        <w:rPr>
          <w:sz w:val="22"/>
          <w:szCs w:val="22"/>
        </w:rPr>
        <w:t xml:space="preserve"> 3)</w:t>
      </w:r>
    </w:p>
    <w:p w:rsidR="003E7B52" w:rsidRPr="003E7B52" w:rsidRDefault="003E7B52" w:rsidP="00675440">
      <w:pPr>
        <w:spacing w:line="360" w:lineRule="auto"/>
        <w:jc w:val="both"/>
        <w:rPr>
          <w:sz w:val="22"/>
          <w:szCs w:val="22"/>
          <w:lang w:val="en-GB"/>
        </w:rPr>
      </w:pPr>
      <w:r w:rsidRPr="003E7B52">
        <w:rPr>
          <w:sz w:val="22"/>
          <w:szCs w:val="22"/>
          <w:lang w:val="en-GB"/>
        </w:rPr>
        <w:t xml:space="preserve">The ABC-storage classification needs more than one formula since A class products have a higher pick frequency. </w:t>
      </w:r>
      <w:r>
        <w:rPr>
          <w:sz w:val="22"/>
          <w:szCs w:val="22"/>
          <w:lang w:val="en-GB"/>
        </w:rPr>
        <w:t xml:space="preserve">That is why A class product need to have a higher chance of being chosen as a pick location in the simulation model, and C class products the lowest chance. </w:t>
      </w:r>
      <w:r w:rsidR="00B56B30">
        <w:rPr>
          <w:sz w:val="22"/>
          <w:szCs w:val="22"/>
          <w:lang w:val="en-GB"/>
        </w:rPr>
        <w:t>An example of the</w:t>
      </w:r>
      <w:r>
        <w:rPr>
          <w:sz w:val="22"/>
          <w:szCs w:val="22"/>
          <w:lang w:val="en-GB"/>
        </w:rPr>
        <w:t xml:space="preserve"> formulas I used are showed below:</w:t>
      </w:r>
    </w:p>
    <w:p w:rsidR="00E3725F" w:rsidRPr="002001E7" w:rsidRDefault="00E3725F" w:rsidP="00E3725F">
      <w:pPr>
        <w:pStyle w:val="ListParagraph"/>
        <w:numPr>
          <w:ilvl w:val="0"/>
          <w:numId w:val="21"/>
        </w:numPr>
        <w:spacing w:line="360" w:lineRule="auto"/>
        <w:jc w:val="both"/>
        <w:rPr>
          <w:sz w:val="22"/>
          <w:szCs w:val="22"/>
          <w:lang w:val="en-GB"/>
        </w:rPr>
      </w:pPr>
      <w:r w:rsidRPr="002001E7">
        <w:rPr>
          <w:sz w:val="22"/>
          <w:szCs w:val="22"/>
          <w:lang w:val="en-GB"/>
        </w:rPr>
        <w:t>A</w:t>
      </w:r>
      <w:r w:rsidR="003E7B52" w:rsidRPr="002001E7">
        <w:rPr>
          <w:sz w:val="22"/>
          <w:szCs w:val="22"/>
          <w:lang w:val="en-GB"/>
        </w:rPr>
        <w:t xml:space="preserve"> class</w:t>
      </w:r>
      <w:r w:rsidRPr="002001E7">
        <w:rPr>
          <w:sz w:val="22"/>
          <w:szCs w:val="22"/>
          <w:lang w:val="en-GB"/>
        </w:rPr>
        <w:t>: = INTEGER (</w:t>
      </w:r>
      <w:r w:rsidR="003E7B52" w:rsidRPr="002001E7">
        <w:rPr>
          <w:sz w:val="22"/>
          <w:szCs w:val="22"/>
          <w:lang w:val="en-GB"/>
        </w:rPr>
        <w:t>RAND</w:t>
      </w:r>
      <w:r w:rsidRPr="002001E7">
        <w:rPr>
          <w:sz w:val="22"/>
          <w:szCs w:val="22"/>
          <w:lang w:val="en-GB"/>
        </w:rPr>
        <w:t xml:space="preserve"> () * (3 – 0) + 0)</w:t>
      </w:r>
      <w:r w:rsidR="002001E7" w:rsidRPr="002001E7">
        <w:rPr>
          <w:sz w:val="22"/>
          <w:szCs w:val="22"/>
          <w:lang w:val="en-GB"/>
        </w:rPr>
        <w:t xml:space="preserve"> </w:t>
      </w:r>
      <w:r w:rsidR="002001E7">
        <w:rPr>
          <w:sz w:val="22"/>
          <w:szCs w:val="22"/>
          <w:lang w:val="en-GB"/>
        </w:rPr>
        <w:tab/>
      </w:r>
      <w:r w:rsidR="005C7FB1">
        <w:rPr>
          <w:sz w:val="22"/>
          <w:szCs w:val="22"/>
          <w:lang w:val="en-GB"/>
        </w:rPr>
        <w:t>denoted by</w:t>
      </w:r>
      <w:r w:rsidR="00A47CAD">
        <w:rPr>
          <w:sz w:val="22"/>
          <w:szCs w:val="22"/>
          <w:lang w:val="en-GB"/>
        </w:rPr>
        <w:t xml:space="preserve"> U</w:t>
      </w:r>
      <w:r w:rsidR="002001E7" w:rsidRPr="002001E7">
        <w:rPr>
          <w:sz w:val="22"/>
          <w:szCs w:val="22"/>
          <w:lang w:val="en-GB"/>
        </w:rPr>
        <w:t>(0 , 3)</w:t>
      </w:r>
    </w:p>
    <w:p w:rsidR="002001E7" w:rsidRPr="003411C2" w:rsidRDefault="00E3725F" w:rsidP="003411C2">
      <w:pPr>
        <w:pStyle w:val="ListParagraph"/>
        <w:numPr>
          <w:ilvl w:val="0"/>
          <w:numId w:val="21"/>
        </w:numPr>
        <w:spacing w:line="360" w:lineRule="auto"/>
        <w:jc w:val="both"/>
        <w:rPr>
          <w:sz w:val="22"/>
          <w:szCs w:val="22"/>
          <w:lang w:val="en-GB"/>
        </w:rPr>
      </w:pPr>
      <w:r w:rsidRPr="002001E7">
        <w:rPr>
          <w:sz w:val="22"/>
          <w:szCs w:val="22"/>
          <w:lang w:val="en-GB"/>
        </w:rPr>
        <w:t>B</w:t>
      </w:r>
      <w:r w:rsidR="003E7B52" w:rsidRPr="002001E7">
        <w:rPr>
          <w:sz w:val="22"/>
          <w:szCs w:val="22"/>
          <w:lang w:val="en-GB"/>
        </w:rPr>
        <w:t xml:space="preserve"> class</w:t>
      </w:r>
      <w:r w:rsidRPr="002001E7">
        <w:rPr>
          <w:sz w:val="22"/>
          <w:szCs w:val="22"/>
          <w:lang w:val="en-GB"/>
        </w:rPr>
        <w:t>: = INTEGER (</w:t>
      </w:r>
      <w:r w:rsidR="003E7B52" w:rsidRPr="002001E7">
        <w:rPr>
          <w:sz w:val="22"/>
          <w:szCs w:val="22"/>
          <w:lang w:val="en-GB"/>
        </w:rPr>
        <w:t>RAND</w:t>
      </w:r>
      <w:r w:rsidRPr="002001E7">
        <w:rPr>
          <w:sz w:val="22"/>
          <w:szCs w:val="22"/>
          <w:lang w:val="en-GB"/>
        </w:rPr>
        <w:t xml:space="preserve"> () * (3 – -</w:t>
      </w:r>
      <w:r w:rsidR="003411C2">
        <w:rPr>
          <w:sz w:val="22"/>
          <w:szCs w:val="22"/>
          <w:lang w:val="en-GB"/>
        </w:rPr>
        <w:t>2</w:t>
      </w:r>
      <w:r w:rsidRPr="002001E7">
        <w:rPr>
          <w:sz w:val="22"/>
          <w:szCs w:val="22"/>
          <w:lang w:val="en-GB"/>
        </w:rPr>
        <w:t>) + -</w:t>
      </w:r>
      <w:r w:rsidR="003411C2">
        <w:rPr>
          <w:sz w:val="22"/>
          <w:szCs w:val="22"/>
          <w:lang w:val="en-GB"/>
        </w:rPr>
        <w:t>2)</w:t>
      </w:r>
      <w:r w:rsidR="002001E7" w:rsidRPr="003411C2">
        <w:rPr>
          <w:sz w:val="22"/>
          <w:szCs w:val="22"/>
          <w:lang w:val="en-GB"/>
        </w:rPr>
        <w:t xml:space="preserve"> </w:t>
      </w:r>
      <w:r w:rsidR="002001E7" w:rsidRPr="003411C2">
        <w:rPr>
          <w:sz w:val="22"/>
          <w:szCs w:val="22"/>
          <w:lang w:val="en-GB"/>
        </w:rPr>
        <w:tab/>
      </w:r>
      <w:r w:rsidR="005C7FB1" w:rsidRPr="003411C2">
        <w:rPr>
          <w:sz w:val="22"/>
          <w:szCs w:val="22"/>
          <w:lang w:val="en-GB"/>
        </w:rPr>
        <w:t xml:space="preserve">denoted by </w:t>
      </w:r>
      <w:r w:rsidR="00A47CAD" w:rsidRPr="003411C2">
        <w:rPr>
          <w:sz w:val="22"/>
          <w:szCs w:val="22"/>
          <w:lang w:val="en-GB"/>
        </w:rPr>
        <w:t>U</w:t>
      </w:r>
      <w:r w:rsidR="002001E7" w:rsidRPr="003411C2">
        <w:rPr>
          <w:sz w:val="22"/>
          <w:szCs w:val="22"/>
          <w:lang w:val="en-GB"/>
        </w:rPr>
        <w:t>(-</w:t>
      </w:r>
      <w:r w:rsidR="000F7A16">
        <w:rPr>
          <w:sz w:val="22"/>
          <w:szCs w:val="22"/>
          <w:lang w:val="en-GB"/>
        </w:rPr>
        <w:t>2</w:t>
      </w:r>
      <w:r w:rsidR="002001E7" w:rsidRPr="003411C2">
        <w:rPr>
          <w:sz w:val="22"/>
          <w:szCs w:val="22"/>
          <w:lang w:val="en-GB"/>
        </w:rPr>
        <w:t xml:space="preserve"> , 3)</w:t>
      </w:r>
    </w:p>
    <w:p w:rsidR="00E3725F" w:rsidRPr="00B920DA" w:rsidRDefault="00E3725F" w:rsidP="00E3725F">
      <w:pPr>
        <w:pStyle w:val="ListParagraph"/>
        <w:numPr>
          <w:ilvl w:val="0"/>
          <w:numId w:val="21"/>
        </w:numPr>
        <w:spacing w:line="360" w:lineRule="auto"/>
        <w:jc w:val="both"/>
        <w:rPr>
          <w:sz w:val="22"/>
          <w:szCs w:val="22"/>
          <w:lang w:val="en-GB"/>
        </w:rPr>
      </w:pPr>
      <w:r w:rsidRPr="00B920DA">
        <w:rPr>
          <w:sz w:val="22"/>
          <w:szCs w:val="22"/>
          <w:lang w:val="en-GB"/>
        </w:rPr>
        <w:t>C</w:t>
      </w:r>
      <w:r w:rsidR="003E7B52" w:rsidRPr="00B920DA">
        <w:rPr>
          <w:sz w:val="22"/>
          <w:szCs w:val="22"/>
          <w:lang w:val="en-GB"/>
        </w:rPr>
        <w:t xml:space="preserve"> class</w:t>
      </w:r>
      <w:r w:rsidRPr="00B920DA">
        <w:rPr>
          <w:sz w:val="22"/>
          <w:szCs w:val="22"/>
          <w:lang w:val="en-GB"/>
        </w:rPr>
        <w:t>: = INTEGER (</w:t>
      </w:r>
      <w:r w:rsidR="003E7B52" w:rsidRPr="00B920DA">
        <w:rPr>
          <w:sz w:val="22"/>
          <w:szCs w:val="22"/>
          <w:lang w:val="en-GB"/>
        </w:rPr>
        <w:t>RAND</w:t>
      </w:r>
      <w:r w:rsidRPr="00B920DA">
        <w:rPr>
          <w:sz w:val="22"/>
          <w:szCs w:val="22"/>
          <w:lang w:val="en-GB"/>
        </w:rPr>
        <w:t xml:space="preserve"> () * (2,</w:t>
      </w:r>
      <w:r w:rsidR="000E3994" w:rsidRPr="00B920DA">
        <w:rPr>
          <w:sz w:val="22"/>
          <w:szCs w:val="22"/>
          <w:lang w:val="en-GB"/>
        </w:rPr>
        <w:t>4</w:t>
      </w:r>
      <w:r w:rsidRPr="00B920DA">
        <w:rPr>
          <w:sz w:val="22"/>
          <w:szCs w:val="22"/>
          <w:lang w:val="en-GB"/>
        </w:rPr>
        <w:t xml:space="preserve"> – -3) + -3)</w:t>
      </w:r>
      <w:r w:rsidR="002001E7" w:rsidRPr="00B920DA">
        <w:rPr>
          <w:sz w:val="22"/>
          <w:szCs w:val="22"/>
          <w:lang w:val="en-GB"/>
        </w:rPr>
        <w:t xml:space="preserve"> </w:t>
      </w:r>
      <w:r w:rsidR="002001E7" w:rsidRPr="00B920DA">
        <w:rPr>
          <w:sz w:val="22"/>
          <w:szCs w:val="22"/>
          <w:lang w:val="en-GB"/>
        </w:rPr>
        <w:tab/>
      </w:r>
      <w:r w:rsidR="005C7FB1" w:rsidRPr="00B920DA">
        <w:rPr>
          <w:sz w:val="22"/>
          <w:szCs w:val="22"/>
          <w:lang w:val="en-GB"/>
        </w:rPr>
        <w:t>denoted by</w:t>
      </w:r>
      <w:r w:rsidR="00A47CAD" w:rsidRPr="00B920DA">
        <w:rPr>
          <w:sz w:val="22"/>
          <w:szCs w:val="22"/>
          <w:lang w:val="en-GB"/>
        </w:rPr>
        <w:t xml:space="preserve"> U</w:t>
      </w:r>
      <w:r w:rsidR="002001E7" w:rsidRPr="00B920DA">
        <w:rPr>
          <w:sz w:val="22"/>
          <w:szCs w:val="22"/>
          <w:lang w:val="en-GB"/>
        </w:rPr>
        <w:t>(-3 , 2.4)</w:t>
      </w:r>
    </w:p>
    <w:p w:rsidR="009A2EA3" w:rsidRPr="00B920DA" w:rsidRDefault="00B56B30" w:rsidP="00E3725F">
      <w:pPr>
        <w:spacing w:line="360" w:lineRule="auto"/>
        <w:jc w:val="both"/>
        <w:rPr>
          <w:sz w:val="22"/>
          <w:szCs w:val="22"/>
          <w:lang w:val="en-GB"/>
        </w:rPr>
      </w:pPr>
      <w:r w:rsidRPr="00B920DA">
        <w:rPr>
          <w:sz w:val="22"/>
          <w:szCs w:val="22"/>
          <w:lang w:val="en-GB"/>
        </w:rPr>
        <w:t>With the</w:t>
      </w:r>
      <w:r w:rsidR="0063217D" w:rsidRPr="00B920DA">
        <w:rPr>
          <w:sz w:val="22"/>
          <w:szCs w:val="22"/>
          <w:lang w:val="en-GB"/>
        </w:rPr>
        <w:t>se</w:t>
      </w:r>
      <w:r w:rsidRPr="00B920DA">
        <w:rPr>
          <w:sz w:val="22"/>
          <w:szCs w:val="22"/>
          <w:lang w:val="en-GB"/>
        </w:rPr>
        <w:t xml:space="preserve"> formulas is meant that Excel </w:t>
      </w:r>
      <w:r w:rsidR="000369E4">
        <w:rPr>
          <w:sz w:val="22"/>
          <w:szCs w:val="22"/>
          <w:lang w:val="en-GB"/>
        </w:rPr>
        <w:t xml:space="preserve">randomly </w:t>
      </w:r>
      <w:r w:rsidRPr="00B920DA">
        <w:rPr>
          <w:sz w:val="22"/>
          <w:szCs w:val="22"/>
          <w:lang w:val="en-GB"/>
        </w:rPr>
        <w:t>cho</w:t>
      </w:r>
      <w:r w:rsidR="000369E4">
        <w:rPr>
          <w:sz w:val="22"/>
          <w:szCs w:val="22"/>
          <w:lang w:val="en-GB"/>
        </w:rPr>
        <w:t>o</w:t>
      </w:r>
      <w:r w:rsidRPr="00B920DA">
        <w:rPr>
          <w:sz w:val="22"/>
          <w:szCs w:val="22"/>
          <w:lang w:val="en-GB"/>
        </w:rPr>
        <w:t xml:space="preserve">ses a number between -3 and 3. </w:t>
      </w:r>
      <w:r w:rsidR="007A64DD" w:rsidRPr="00B920DA">
        <w:rPr>
          <w:sz w:val="22"/>
          <w:szCs w:val="22"/>
          <w:lang w:val="en-GB"/>
        </w:rPr>
        <w:t xml:space="preserve">Pick locations are chosen when the number </w:t>
      </w:r>
      <w:r w:rsidR="0063217D" w:rsidRPr="00B920DA">
        <w:rPr>
          <w:sz w:val="22"/>
          <w:szCs w:val="22"/>
          <w:lang w:val="en-GB"/>
        </w:rPr>
        <w:t xml:space="preserve">that is given to </w:t>
      </w:r>
      <w:r w:rsidR="00BC52FF">
        <w:rPr>
          <w:sz w:val="22"/>
          <w:szCs w:val="22"/>
          <w:lang w:val="en-GB"/>
        </w:rPr>
        <w:t>a particular</w:t>
      </w:r>
      <w:r w:rsidR="009D0348" w:rsidRPr="00B920DA">
        <w:rPr>
          <w:sz w:val="22"/>
          <w:szCs w:val="22"/>
          <w:lang w:val="en-GB"/>
        </w:rPr>
        <w:t xml:space="preserve"> location</w:t>
      </w:r>
      <w:r w:rsidR="0063217D" w:rsidRPr="00B920DA">
        <w:rPr>
          <w:sz w:val="22"/>
          <w:szCs w:val="22"/>
          <w:lang w:val="en-GB"/>
        </w:rPr>
        <w:t xml:space="preserve"> by Excel</w:t>
      </w:r>
      <w:r w:rsidR="009D0348" w:rsidRPr="00B920DA">
        <w:rPr>
          <w:sz w:val="22"/>
          <w:szCs w:val="22"/>
          <w:lang w:val="en-GB"/>
        </w:rPr>
        <w:t xml:space="preserve"> is larger than</w:t>
      </w:r>
      <w:r w:rsidR="0063217D" w:rsidRPr="00B920DA">
        <w:rPr>
          <w:sz w:val="22"/>
          <w:szCs w:val="22"/>
          <w:lang w:val="en-GB"/>
        </w:rPr>
        <w:t xml:space="preserve"> or equal to</w:t>
      </w:r>
      <w:r w:rsidR="009A2EA3" w:rsidRPr="00B920DA">
        <w:rPr>
          <w:sz w:val="22"/>
          <w:szCs w:val="22"/>
          <w:lang w:val="en-GB"/>
        </w:rPr>
        <w:t xml:space="preserve"> 2.</w:t>
      </w:r>
      <w:r w:rsidR="000A2243" w:rsidRPr="00B920DA">
        <w:rPr>
          <w:sz w:val="22"/>
          <w:szCs w:val="22"/>
          <w:lang w:val="en-GB"/>
        </w:rPr>
        <w:t xml:space="preserve"> </w:t>
      </w:r>
      <w:r w:rsidR="00BC52FF">
        <w:rPr>
          <w:sz w:val="22"/>
          <w:szCs w:val="22"/>
          <w:lang w:val="en-GB"/>
        </w:rPr>
        <w:t>When using these numbers, the chance</w:t>
      </w:r>
      <w:r w:rsidR="002A0798" w:rsidRPr="00B920DA">
        <w:rPr>
          <w:sz w:val="22"/>
          <w:szCs w:val="22"/>
          <w:lang w:val="en-GB"/>
        </w:rPr>
        <w:t xml:space="preserve"> of a location becoming a pick location is 1/6. </w:t>
      </w:r>
      <w:r w:rsidR="00035BFA" w:rsidRPr="00B920DA">
        <w:rPr>
          <w:sz w:val="22"/>
          <w:szCs w:val="22"/>
          <w:lang w:val="en-GB"/>
        </w:rPr>
        <w:t xml:space="preserve">The numbers above are chosen as a basis, from where the interval is changed in such a way that the correct chances are </w:t>
      </w:r>
      <w:r w:rsidR="0063217D" w:rsidRPr="00B920DA">
        <w:rPr>
          <w:sz w:val="22"/>
          <w:szCs w:val="22"/>
          <w:lang w:val="en-GB"/>
        </w:rPr>
        <w:t>obtained</w:t>
      </w:r>
      <w:r w:rsidR="00035BFA" w:rsidRPr="00B920DA">
        <w:rPr>
          <w:sz w:val="22"/>
          <w:szCs w:val="22"/>
          <w:lang w:val="en-GB"/>
        </w:rPr>
        <w:t xml:space="preserve">. </w:t>
      </w:r>
      <w:r w:rsidR="0063217D" w:rsidRPr="00B920DA">
        <w:rPr>
          <w:sz w:val="22"/>
          <w:szCs w:val="22"/>
          <w:lang w:val="en-GB"/>
        </w:rPr>
        <w:t>With obtaining the right chances is meant that the chances are correct according to the ABC-storage classification, which means that most picks are made in cla</w:t>
      </w:r>
      <w:r w:rsidR="00BC52FF">
        <w:rPr>
          <w:sz w:val="22"/>
          <w:szCs w:val="22"/>
          <w:lang w:val="en-GB"/>
        </w:rPr>
        <w:t>ss A, followed by class B and C respectively.</w:t>
      </w:r>
    </w:p>
    <w:p w:rsidR="00BA0C6C" w:rsidRDefault="007A64DD" w:rsidP="00E3725F">
      <w:pPr>
        <w:spacing w:line="360" w:lineRule="auto"/>
        <w:jc w:val="both"/>
        <w:rPr>
          <w:sz w:val="22"/>
          <w:szCs w:val="22"/>
          <w:lang w:val="en-GB"/>
        </w:rPr>
      </w:pPr>
      <w:r>
        <w:rPr>
          <w:sz w:val="22"/>
          <w:szCs w:val="22"/>
          <w:lang w:val="en-GB"/>
        </w:rPr>
        <w:t xml:space="preserve">This is displayed in the second matrices, where pick locations turn into a blue colour. </w:t>
      </w:r>
      <w:r w:rsidR="00BA0C6C">
        <w:rPr>
          <w:sz w:val="22"/>
          <w:szCs w:val="22"/>
          <w:lang w:val="en-GB"/>
        </w:rPr>
        <w:t>For the ABC classes I focus on the pick frequency of the classes. The pick frequency of class A products will be higher than the pick frequency of class B products, and that again will be higher than the pick frequency of class C products.</w:t>
      </w:r>
    </w:p>
    <w:p w:rsidR="00BA0C6C" w:rsidRDefault="007A64DD" w:rsidP="00E3725F">
      <w:pPr>
        <w:spacing w:line="360" w:lineRule="auto"/>
        <w:jc w:val="both"/>
        <w:rPr>
          <w:sz w:val="22"/>
          <w:szCs w:val="22"/>
          <w:lang w:val="en-GB"/>
        </w:rPr>
      </w:pPr>
      <w:r>
        <w:rPr>
          <w:sz w:val="22"/>
          <w:szCs w:val="22"/>
          <w:lang w:val="en-GB"/>
        </w:rPr>
        <w:t>Next, formulas had to be created to calculate the amount of “cells” in the worksheet that are passed when picking all the products that are chosen by the simulation model.</w:t>
      </w:r>
      <w:r w:rsidR="00BA0C6C">
        <w:rPr>
          <w:sz w:val="22"/>
          <w:szCs w:val="22"/>
          <w:lang w:val="en-GB"/>
        </w:rPr>
        <w:t xml:space="preserve"> I</w:t>
      </w:r>
      <w:r w:rsidR="007F102A">
        <w:rPr>
          <w:sz w:val="22"/>
          <w:szCs w:val="22"/>
          <w:lang w:val="en-GB"/>
        </w:rPr>
        <w:t xml:space="preserve">n Figure 17 and 18 the pick locations </w:t>
      </w:r>
      <w:r w:rsidR="00BA0C6C">
        <w:rPr>
          <w:sz w:val="22"/>
          <w:szCs w:val="22"/>
          <w:lang w:val="en-GB"/>
        </w:rPr>
        <w:t xml:space="preserve">are presented of a single simulation </w:t>
      </w:r>
      <w:r w:rsidR="007F102A">
        <w:rPr>
          <w:sz w:val="22"/>
          <w:szCs w:val="22"/>
          <w:lang w:val="en-GB"/>
        </w:rPr>
        <w:t>when the products are stored randomly throughout the central warehouse of Klein Retail Group in both the M-part and E-part.</w:t>
      </w:r>
      <w:r w:rsidR="00C01E46">
        <w:rPr>
          <w:sz w:val="22"/>
          <w:szCs w:val="22"/>
          <w:lang w:val="en-GB"/>
        </w:rPr>
        <w:t xml:space="preserve"> Examples of the calculated travel distance are given in the description below the figures.</w:t>
      </w:r>
    </w:p>
    <w:p w:rsidR="00EB38A8" w:rsidRDefault="00BA0C6C" w:rsidP="00E3725F">
      <w:pPr>
        <w:spacing w:line="360" w:lineRule="auto"/>
        <w:jc w:val="both"/>
        <w:rPr>
          <w:sz w:val="22"/>
          <w:szCs w:val="22"/>
          <w:lang w:val="en-GB"/>
        </w:rPr>
      </w:pPr>
      <w:r>
        <w:rPr>
          <w:sz w:val="22"/>
          <w:szCs w:val="22"/>
          <w:lang w:val="en-GB"/>
        </w:rPr>
        <w:t>In the figures, t</w:t>
      </w:r>
      <w:r w:rsidR="00B967DF">
        <w:rPr>
          <w:sz w:val="22"/>
          <w:szCs w:val="22"/>
          <w:lang w:val="en-GB"/>
        </w:rPr>
        <w:t xml:space="preserve">he rows where products can be stored are represented by the framed cells with a number in it. The aisles are </w:t>
      </w:r>
      <w:r>
        <w:rPr>
          <w:sz w:val="22"/>
          <w:szCs w:val="22"/>
          <w:lang w:val="en-GB"/>
        </w:rPr>
        <w:t xml:space="preserve">the </w:t>
      </w:r>
      <w:r w:rsidR="00B967DF">
        <w:rPr>
          <w:sz w:val="22"/>
          <w:szCs w:val="22"/>
          <w:lang w:val="en-GB"/>
        </w:rPr>
        <w:t>white spaces in between the framed rows</w:t>
      </w:r>
      <w:r w:rsidR="00C3298E">
        <w:rPr>
          <w:sz w:val="22"/>
          <w:szCs w:val="22"/>
          <w:lang w:val="en-GB"/>
        </w:rPr>
        <w:t>.</w:t>
      </w:r>
    </w:p>
    <w:p w:rsidR="005C74B0" w:rsidRPr="005C74B0" w:rsidRDefault="005C74B0" w:rsidP="00E3725F">
      <w:pPr>
        <w:spacing w:line="360" w:lineRule="auto"/>
        <w:jc w:val="both"/>
        <w:rPr>
          <w:b/>
          <w:color w:val="1F497D" w:themeColor="text2"/>
          <w:sz w:val="22"/>
          <w:szCs w:val="22"/>
          <w:lang w:val="en-GB"/>
        </w:rPr>
      </w:pPr>
      <w:r>
        <w:rPr>
          <w:b/>
          <w:color w:val="1F497D" w:themeColor="text2"/>
          <w:sz w:val="22"/>
          <w:szCs w:val="22"/>
          <w:lang w:val="en-GB"/>
        </w:rPr>
        <w:t>F</w:t>
      </w:r>
      <w:r w:rsidRPr="005C74B0">
        <w:rPr>
          <w:b/>
          <w:color w:val="1F497D" w:themeColor="text2"/>
          <w:sz w:val="22"/>
          <w:szCs w:val="22"/>
          <w:lang w:val="en-GB"/>
        </w:rPr>
        <w:t>igure 1</w:t>
      </w:r>
      <w:r>
        <w:rPr>
          <w:b/>
          <w:color w:val="1F497D" w:themeColor="text2"/>
          <w:sz w:val="22"/>
          <w:szCs w:val="22"/>
          <w:lang w:val="en-GB"/>
        </w:rPr>
        <w:t>7</w:t>
      </w:r>
      <w:r w:rsidR="00C3298E">
        <w:rPr>
          <w:b/>
          <w:color w:val="1F497D" w:themeColor="text2"/>
          <w:sz w:val="22"/>
          <w:szCs w:val="22"/>
          <w:lang w:val="en-GB"/>
        </w:rPr>
        <w:t>a</w:t>
      </w:r>
      <w:r w:rsidRPr="005C74B0">
        <w:rPr>
          <w:b/>
          <w:color w:val="1F497D" w:themeColor="text2"/>
          <w:sz w:val="22"/>
          <w:szCs w:val="22"/>
          <w:lang w:val="en-GB"/>
        </w:rPr>
        <w:t>: Pick locations random storage M-part</w:t>
      </w:r>
      <w:r w:rsidR="00C3298E">
        <w:rPr>
          <w:b/>
          <w:color w:val="1F497D" w:themeColor="text2"/>
          <w:sz w:val="22"/>
          <w:szCs w:val="22"/>
          <w:lang w:val="en-GB"/>
        </w:rPr>
        <w:t xml:space="preserve"> (s-shape routing policy)</w:t>
      </w:r>
    </w:p>
    <w:p w:rsidR="005C74B0" w:rsidRDefault="00C3298E" w:rsidP="00E3725F">
      <w:pPr>
        <w:spacing w:line="360" w:lineRule="auto"/>
        <w:jc w:val="both"/>
        <w:rPr>
          <w:sz w:val="22"/>
          <w:szCs w:val="22"/>
          <w:lang w:val="en-GB"/>
        </w:rPr>
      </w:pPr>
      <w:r>
        <w:rPr>
          <w:noProof/>
          <w:sz w:val="22"/>
          <w:szCs w:val="22"/>
          <w:lang w:val="en-GB" w:eastAsia="en-GB"/>
        </w:rPr>
        <w:drawing>
          <wp:inline distT="0" distB="0" distL="0" distR="0" wp14:anchorId="090DEB61" wp14:editId="760B8C47">
            <wp:extent cx="5220335" cy="1849755"/>
            <wp:effectExtent l="0" t="0" r="0" b="0"/>
            <wp:docPr id="39" name="Afbeelding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220335" cy="1849755"/>
                    </a:xfrm>
                    <a:prstGeom prst="rect">
                      <a:avLst/>
                    </a:prstGeom>
                    <a:noFill/>
                    <a:ln>
                      <a:noFill/>
                    </a:ln>
                  </pic:spPr>
                </pic:pic>
              </a:graphicData>
            </a:graphic>
          </wp:inline>
        </w:drawing>
      </w:r>
    </w:p>
    <w:p w:rsidR="00BA0C6C" w:rsidRDefault="00BA0C6C" w:rsidP="00E3725F">
      <w:pPr>
        <w:spacing w:line="360" w:lineRule="auto"/>
        <w:jc w:val="both"/>
        <w:rPr>
          <w:sz w:val="22"/>
          <w:szCs w:val="22"/>
          <w:lang w:val="en-GB"/>
        </w:rPr>
      </w:pPr>
      <w:r>
        <w:rPr>
          <w:sz w:val="22"/>
          <w:szCs w:val="22"/>
          <w:lang w:val="en-GB"/>
        </w:rPr>
        <w:t>This figure I will use to show how the tr</w:t>
      </w:r>
      <w:r w:rsidR="007075F9">
        <w:rPr>
          <w:sz w:val="22"/>
          <w:szCs w:val="22"/>
          <w:lang w:val="en-GB"/>
        </w:rPr>
        <w:t xml:space="preserve">avel distances are created in this particular </w:t>
      </w:r>
      <w:r>
        <w:rPr>
          <w:sz w:val="22"/>
          <w:szCs w:val="22"/>
          <w:lang w:val="en-GB"/>
        </w:rPr>
        <w:t>simulation</w:t>
      </w:r>
      <w:r w:rsidR="001278FB">
        <w:rPr>
          <w:sz w:val="22"/>
          <w:szCs w:val="22"/>
          <w:lang w:val="en-GB"/>
        </w:rPr>
        <w:t xml:space="preserve"> in the M-part of the central warehouse</w:t>
      </w:r>
      <w:r>
        <w:rPr>
          <w:sz w:val="22"/>
          <w:szCs w:val="22"/>
          <w:lang w:val="en-GB"/>
        </w:rPr>
        <w:t>. Considering an s-shape routing policy, every row that has a pick location will be crossed (15 cells). If a row does not have a pick location, it will be skipped and the warehouse employee walks to the next row (3 c</w:t>
      </w:r>
      <w:r w:rsidR="00EA2E92">
        <w:rPr>
          <w:sz w:val="22"/>
          <w:szCs w:val="22"/>
          <w:lang w:val="en-GB"/>
        </w:rPr>
        <w:t xml:space="preserve">ells). If a row is crossed, </w:t>
      </w:r>
      <w:r>
        <w:rPr>
          <w:sz w:val="22"/>
          <w:szCs w:val="22"/>
          <w:lang w:val="en-GB"/>
        </w:rPr>
        <w:t xml:space="preserve">walking to the next row will count 4 cells. If one or three rows do not have pick locations, the last row will be </w:t>
      </w:r>
      <w:r w:rsidR="007B6B66">
        <w:rPr>
          <w:sz w:val="22"/>
          <w:szCs w:val="22"/>
          <w:lang w:val="en-GB"/>
        </w:rPr>
        <w:t xml:space="preserve">crossed as a return routing policy. Otherwise the warehouse employee ends at the back cross aisle, while he should end at the front cross aisle. Last, the warehouse employee has to walk back to the </w:t>
      </w:r>
      <w:r w:rsidR="001C3BA4">
        <w:rPr>
          <w:sz w:val="22"/>
          <w:szCs w:val="22"/>
          <w:lang w:val="en-GB"/>
        </w:rPr>
        <w:t>start (S)</w:t>
      </w:r>
      <w:r w:rsidR="007B6B66">
        <w:rPr>
          <w:sz w:val="22"/>
          <w:szCs w:val="22"/>
          <w:lang w:val="en-GB"/>
        </w:rPr>
        <w:t xml:space="preserve"> (17 cells if the last row has pick locations).</w:t>
      </w:r>
      <w:r w:rsidR="000E011C">
        <w:rPr>
          <w:sz w:val="22"/>
          <w:szCs w:val="22"/>
          <w:lang w:val="en-GB"/>
        </w:rPr>
        <w:t xml:space="preserve"> In th</w:t>
      </w:r>
      <w:r w:rsidR="006839D4">
        <w:rPr>
          <w:sz w:val="22"/>
          <w:szCs w:val="22"/>
          <w:lang w:val="en-GB"/>
        </w:rPr>
        <w:t>e</w:t>
      </w:r>
      <w:r w:rsidR="000E011C">
        <w:rPr>
          <w:sz w:val="22"/>
          <w:szCs w:val="22"/>
          <w:lang w:val="en-GB"/>
        </w:rPr>
        <w:t xml:space="preserve"> case </w:t>
      </w:r>
      <w:r w:rsidR="006839D4">
        <w:rPr>
          <w:sz w:val="22"/>
          <w:szCs w:val="22"/>
          <w:lang w:val="en-GB"/>
        </w:rPr>
        <w:t>of Figure 17</w:t>
      </w:r>
      <w:r w:rsidR="00C3298E">
        <w:rPr>
          <w:sz w:val="22"/>
          <w:szCs w:val="22"/>
          <w:lang w:val="en-GB"/>
        </w:rPr>
        <w:t>a</w:t>
      </w:r>
      <w:r w:rsidR="006839D4">
        <w:rPr>
          <w:sz w:val="22"/>
          <w:szCs w:val="22"/>
          <w:lang w:val="en-GB"/>
        </w:rPr>
        <w:t xml:space="preserve"> </w:t>
      </w:r>
      <w:r w:rsidR="000E011C">
        <w:rPr>
          <w:sz w:val="22"/>
          <w:szCs w:val="22"/>
          <w:lang w:val="en-GB"/>
        </w:rPr>
        <w:t>it will lead to a travel distance of: 15 + 4 + 15 + 4 + 15 + 4 + 15 + 4 + 15 + 4 + 15 + 17 = 127 cells.</w:t>
      </w:r>
    </w:p>
    <w:p w:rsidR="00C3298E" w:rsidRPr="005C74B0" w:rsidRDefault="00C3298E" w:rsidP="00C3298E">
      <w:pPr>
        <w:spacing w:line="360" w:lineRule="auto"/>
        <w:jc w:val="both"/>
        <w:rPr>
          <w:b/>
          <w:color w:val="1F497D" w:themeColor="text2"/>
          <w:sz w:val="22"/>
          <w:szCs w:val="22"/>
          <w:lang w:val="en-GB"/>
        </w:rPr>
      </w:pPr>
      <w:r>
        <w:rPr>
          <w:b/>
          <w:color w:val="1F497D" w:themeColor="text2"/>
          <w:sz w:val="22"/>
          <w:szCs w:val="22"/>
          <w:lang w:val="en-GB"/>
        </w:rPr>
        <w:t>F</w:t>
      </w:r>
      <w:r w:rsidRPr="005C74B0">
        <w:rPr>
          <w:b/>
          <w:color w:val="1F497D" w:themeColor="text2"/>
          <w:sz w:val="22"/>
          <w:szCs w:val="22"/>
          <w:lang w:val="en-GB"/>
        </w:rPr>
        <w:t>igure 1</w:t>
      </w:r>
      <w:r>
        <w:rPr>
          <w:b/>
          <w:color w:val="1F497D" w:themeColor="text2"/>
          <w:sz w:val="22"/>
          <w:szCs w:val="22"/>
          <w:lang w:val="en-GB"/>
        </w:rPr>
        <w:t>7b</w:t>
      </w:r>
      <w:r w:rsidRPr="005C74B0">
        <w:rPr>
          <w:b/>
          <w:color w:val="1F497D" w:themeColor="text2"/>
          <w:sz w:val="22"/>
          <w:szCs w:val="22"/>
          <w:lang w:val="en-GB"/>
        </w:rPr>
        <w:t>: Pick locations random storage M-part</w:t>
      </w:r>
      <w:r>
        <w:rPr>
          <w:b/>
          <w:color w:val="1F497D" w:themeColor="text2"/>
          <w:sz w:val="22"/>
          <w:szCs w:val="22"/>
          <w:lang w:val="en-GB"/>
        </w:rPr>
        <w:t xml:space="preserve"> (return routing policy)</w:t>
      </w:r>
    </w:p>
    <w:p w:rsidR="00C3298E" w:rsidRDefault="00C3298E" w:rsidP="00D847F6">
      <w:pPr>
        <w:spacing w:line="360" w:lineRule="auto"/>
        <w:jc w:val="both"/>
        <w:rPr>
          <w:sz w:val="22"/>
          <w:szCs w:val="22"/>
          <w:lang w:val="en-GB"/>
        </w:rPr>
      </w:pPr>
      <w:r>
        <w:rPr>
          <w:noProof/>
          <w:sz w:val="22"/>
          <w:szCs w:val="22"/>
          <w:lang w:val="en-GB" w:eastAsia="en-GB"/>
        </w:rPr>
        <w:drawing>
          <wp:inline distT="0" distB="0" distL="0" distR="0" wp14:anchorId="341167CB" wp14:editId="1AC7B515">
            <wp:extent cx="5220335" cy="1771621"/>
            <wp:effectExtent l="0" t="0" r="0" b="635"/>
            <wp:docPr id="40" name="Afbeelding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220335" cy="1771621"/>
                    </a:xfrm>
                    <a:prstGeom prst="rect">
                      <a:avLst/>
                    </a:prstGeom>
                    <a:noFill/>
                    <a:ln>
                      <a:noFill/>
                    </a:ln>
                  </pic:spPr>
                </pic:pic>
              </a:graphicData>
            </a:graphic>
          </wp:inline>
        </w:drawing>
      </w:r>
    </w:p>
    <w:p w:rsidR="00C3298E" w:rsidRDefault="000E011C" w:rsidP="00E3725F">
      <w:pPr>
        <w:spacing w:line="360" w:lineRule="auto"/>
        <w:jc w:val="both"/>
        <w:rPr>
          <w:sz w:val="22"/>
          <w:szCs w:val="22"/>
          <w:lang w:val="en-GB"/>
        </w:rPr>
      </w:pPr>
      <w:r>
        <w:rPr>
          <w:sz w:val="22"/>
          <w:szCs w:val="22"/>
          <w:lang w:val="en-GB"/>
        </w:rPr>
        <w:t xml:space="preserve">Regarding the return routing policy, every row will have a distance of the maximum in the row times </w:t>
      </w:r>
      <w:r w:rsidR="001278FB">
        <w:rPr>
          <w:sz w:val="22"/>
          <w:szCs w:val="22"/>
          <w:lang w:val="en-GB"/>
        </w:rPr>
        <w:t>two</w:t>
      </w:r>
      <w:r>
        <w:rPr>
          <w:sz w:val="22"/>
          <w:szCs w:val="22"/>
          <w:lang w:val="en-GB"/>
        </w:rPr>
        <w:t xml:space="preserve">. </w:t>
      </w:r>
      <w:r w:rsidR="00033373">
        <w:rPr>
          <w:sz w:val="22"/>
          <w:szCs w:val="22"/>
          <w:lang w:val="en-GB"/>
        </w:rPr>
        <w:t xml:space="preserve">The number in the cells thus indicates the distance. </w:t>
      </w:r>
      <w:r>
        <w:rPr>
          <w:sz w:val="22"/>
          <w:szCs w:val="22"/>
          <w:lang w:val="en-GB"/>
        </w:rPr>
        <w:t xml:space="preserve">A row that has no pick locations will be skipped. Walking to the next row will in this case count 3 cells. Here also the employee has to walk back to the </w:t>
      </w:r>
      <w:r w:rsidR="001C3BA4">
        <w:rPr>
          <w:sz w:val="22"/>
          <w:szCs w:val="22"/>
          <w:lang w:val="en-GB"/>
        </w:rPr>
        <w:t>start (S)</w:t>
      </w:r>
      <w:r>
        <w:rPr>
          <w:sz w:val="22"/>
          <w:szCs w:val="22"/>
          <w:lang w:val="en-GB"/>
        </w:rPr>
        <w:t>. For th</w:t>
      </w:r>
      <w:r w:rsidR="006839D4">
        <w:rPr>
          <w:sz w:val="22"/>
          <w:szCs w:val="22"/>
          <w:lang w:val="en-GB"/>
        </w:rPr>
        <w:t>e</w:t>
      </w:r>
      <w:r>
        <w:rPr>
          <w:sz w:val="22"/>
          <w:szCs w:val="22"/>
          <w:lang w:val="en-GB"/>
        </w:rPr>
        <w:t xml:space="preserve"> simulation </w:t>
      </w:r>
      <w:r w:rsidR="006839D4">
        <w:rPr>
          <w:sz w:val="22"/>
          <w:szCs w:val="22"/>
          <w:lang w:val="en-GB"/>
        </w:rPr>
        <w:t>in Figure 17</w:t>
      </w:r>
      <w:r w:rsidR="007A1481">
        <w:rPr>
          <w:sz w:val="22"/>
          <w:szCs w:val="22"/>
          <w:lang w:val="en-GB"/>
        </w:rPr>
        <w:t>b</w:t>
      </w:r>
      <w:r w:rsidR="006839D4">
        <w:rPr>
          <w:sz w:val="22"/>
          <w:szCs w:val="22"/>
          <w:lang w:val="en-GB"/>
        </w:rPr>
        <w:t xml:space="preserve"> </w:t>
      </w:r>
      <w:r>
        <w:rPr>
          <w:sz w:val="22"/>
          <w:szCs w:val="22"/>
          <w:lang w:val="en-GB"/>
        </w:rPr>
        <w:t>it will lead to a travel distance of: (15 * 2) + 3 + (12 * 2) + 3 + (11 * 2) + 3 + (14 * 2) + 3 + (14 * 2) + 3 + (15 * 2) + 17 = 194</w:t>
      </w:r>
      <w:r w:rsidR="007075F9">
        <w:rPr>
          <w:sz w:val="22"/>
          <w:szCs w:val="22"/>
          <w:lang w:val="en-GB"/>
        </w:rPr>
        <w:t xml:space="preserve"> cells</w:t>
      </w:r>
      <w:r w:rsidR="00C3298E">
        <w:rPr>
          <w:sz w:val="22"/>
          <w:szCs w:val="22"/>
          <w:lang w:val="en-GB"/>
        </w:rPr>
        <w:t>.</w:t>
      </w:r>
    </w:p>
    <w:p w:rsidR="007F102A" w:rsidRDefault="007F102A" w:rsidP="00E3725F">
      <w:pPr>
        <w:spacing w:line="360" w:lineRule="auto"/>
        <w:jc w:val="both"/>
        <w:rPr>
          <w:b/>
          <w:color w:val="1F497D" w:themeColor="text2"/>
          <w:sz w:val="22"/>
          <w:szCs w:val="22"/>
          <w:lang w:val="en-GB"/>
        </w:rPr>
      </w:pPr>
      <w:r w:rsidRPr="007F102A">
        <w:rPr>
          <w:b/>
          <w:color w:val="1F497D" w:themeColor="text2"/>
          <w:sz w:val="22"/>
          <w:szCs w:val="22"/>
          <w:lang w:val="en-GB"/>
        </w:rPr>
        <w:t>Figure 18</w:t>
      </w:r>
      <w:r w:rsidR="007A1481">
        <w:rPr>
          <w:b/>
          <w:color w:val="1F497D" w:themeColor="text2"/>
          <w:sz w:val="22"/>
          <w:szCs w:val="22"/>
          <w:lang w:val="en-GB"/>
        </w:rPr>
        <w:t>a</w:t>
      </w:r>
      <w:r w:rsidRPr="007F102A">
        <w:rPr>
          <w:b/>
          <w:color w:val="1F497D" w:themeColor="text2"/>
          <w:sz w:val="22"/>
          <w:szCs w:val="22"/>
          <w:lang w:val="en-GB"/>
        </w:rPr>
        <w:t>: Pick locations random storage E-part</w:t>
      </w:r>
      <w:r w:rsidR="007A1481">
        <w:rPr>
          <w:b/>
          <w:color w:val="1F497D" w:themeColor="text2"/>
          <w:sz w:val="22"/>
          <w:szCs w:val="22"/>
          <w:lang w:val="en-GB"/>
        </w:rPr>
        <w:t xml:space="preserve"> (one-sided return routing policy)</w:t>
      </w:r>
    </w:p>
    <w:p w:rsidR="001278FB" w:rsidRDefault="002265DE" w:rsidP="00E3725F">
      <w:pPr>
        <w:spacing w:line="360" w:lineRule="auto"/>
        <w:jc w:val="both"/>
        <w:rPr>
          <w:sz w:val="22"/>
          <w:szCs w:val="22"/>
          <w:lang w:val="en-GB"/>
        </w:rPr>
      </w:pPr>
      <w:r>
        <w:rPr>
          <w:b/>
          <w:noProof/>
          <w:color w:val="1F497D" w:themeColor="text2"/>
          <w:sz w:val="22"/>
          <w:szCs w:val="22"/>
          <w:lang w:val="en-GB" w:eastAsia="en-GB"/>
        </w:rPr>
        <w:drawing>
          <wp:anchor distT="0" distB="0" distL="114300" distR="114300" simplePos="0" relativeHeight="251659264" behindDoc="0" locked="0" layoutInCell="1" allowOverlap="1" wp14:anchorId="7A7AB467" wp14:editId="5067C216">
            <wp:simplePos x="0" y="0"/>
            <wp:positionH relativeFrom="margin">
              <wp:align>left</wp:align>
            </wp:positionH>
            <wp:positionV relativeFrom="paragraph">
              <wp:posOffset>13778</wp:posOffset>
            </wp:positionV>
            <wp:extent cx="2306472" cy="2563061"/>
            <wp:effectExtent l="0" t="0" r="0" b="8890"/>
            <wp:wrapSquare wrapText="bothSides"/>
            <wp:docPr id="42" name="Afbeelding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69">
                      <a:extLst>
                        <a:ext uri="{28A0092B-C50C-407E-A947-70E740481C1C}">
                          <a14:useLocalDpi xmlns:a14="http://schemas.microsoft.com/office/drawing/2010/main" val="0"/>
                        </a:ext>
                      </a:extLst>
                    </a:blip>
                    <a:srcRect t="4580"/>
                    <a:stretch/>
                  </pic:blipFill>
                  <pic:spPr bwMode="auto">
                    <a:xfrm>
                      <a:off x="0" y="0"/>
                      <a:ext cx="2306472" cy="2563061"/>
                    </a:xfrm>
                    <a:prstGeom prst="rect">
                      <a:avLst/>
                    </a:prstGeom>
                    <a:noFill/>
                    <a:ln>
                      <a:noFill/>
                    </a:ln>
                    <a:extLst>
                      <a:ext uri="{53640926-AAD7-44D8-BBD7-CCE9431645EC}">
                        <a14:shadowObscured xmlns:a14="http://schemas.microsoft.com/office/drawing/2010/main"/>
                      </a:ext>
                    </a:extLst>
                  </pic:spPr>
                </pic:pic>
              </a:graphicData>
            </a:graphic>
          </wp:anchor>
        </w:drawing>
      </w:r>
      <w:r w:rsidR="007075F9">
        <w:rPr>
          <w:sz w:val="22"/>
          <w:szCs w:val="22"/>
          <w:lang w:val="en-GB"/>
        </w:rPr>
        <w:t>On the bases of this figure I will explain how the travel distance is calculated for this particular simulation</w:t>
      </w:r>
      <w:r w:rsidR="001278FB">
        <w:rPr>
          <w:sz w:val="22"/>
          <w:szCs w:val="22"/>
          <w:lang w:val="en-GB"/>
        </w:rPr>
        <w:t xml:space="preserve"> in the E-part of the central warehouse</w:t>
      </w:r>
      <w:r w:rsidR="007075F9">
        <w:rPr>
          <w:sz w:val="22"/>
          <w:szCs w:val="22"/>
          <w:lang w:val="en-GB"/>
        </w:rPr>
        <w:t xml:space="preserve">. </w:t>
      </w:r>
      <w:r w:rsidR="001278FB">
        <w:rPr>
          <w:sz w:val="22"/>
          <w:szCs w:val="22"/>
          <w:lang w:val="en-GB"/>
        </w:rPr>
        <w:t xml:space="preserve">Regarding the one-sided return </w:t>
      </w:r>
      <w:r w:rsidR="00EA2E92">
        <w:rPr>
          <w:sz w:val="22"/>
          <w:szCs w:val="22"/>
          <w:lang w:val="en-GB"/>
        </w:rPr>
        <w:t>policy,</w:t>
      </w:r>
      <w:r w:rsidR="001278FB">
        <w:rPr>
          <w:sz w:val="22"/>
          <w:szCs w:val="22"/>
          <w:lang w:val="en-GB"/>
        </w:rPr>
        <w:t xml:space="preserve"> a warehouse employee starts at the left side, walks all the way to the back </w:t>
      </w:r>
      <w:r w:rsidR="005D6F29">
        <w:rPr>
          <w:sz w:val="22"/>
          <w:szCs w:val="22"/>
          <w:lang w:val="en-GB"/>
        </w:rPr>
        <w:t xml:space="preserve">of the E-part of the central warehouse </w:t>
      </w:r>
      <w:r w:rsidR="001278FB">
        <w:rPr>
          <w:sz w:val="22"/>
          <w:szCs w:val="22"/>
          <w:lang w:val="en-GB"/>
        </w:rPr>
        <w:t>and return</w:t>
      </w:r>
      <w:r w:rsidR="00EA2E92">
        <w:rPr>
          <w:sz w:val="22"/>
          <w:szCs w:val="22"/>
          <w:lang w:val="en-GB"/>
        </w:rPr>
        <w:t>s</w:t>
      </w:r>
      <w:r w:rsidR="001278FB">
        <w:rPr>
          <w:sz w:val="22"/>
          <w:szCs w:val="22"/>
          <w:lang w:val="en-GB"/>
        </w:rPr>
        <w:t xml:space="preserve"> on the right side. Every row will have a distance of the maximum in the row times two. A row that has no pick locations will be skipped. Walking to the next row counts 3 cells, walking from the left to right side counts 1 cell. In th</w:t>
      </w:r>
      <w:r w:rsidR="006839D4">
        <w:rPr>
          <w:sz w:val="22"/>
          <w:szCs w:val="22"/>
          <w:lang w:val="en-GB"/>
        </w:rPr>
        <w:t>e</w:t>
      </w:r>
      <w:r w:rsidR="001278FB">
        <w:rPr>
          <w:sz w:val="22"/>
          <w:szCs w:val="22"/>
          <w:lang w:val="en-GB"/>
        </w:rPr>
        <w:t xml:space="preserve"> case </w:t>
      </w:r>
      <w:r w:rsidR="006839D4">
        <w:rPr>
          <w:sz w:val="22"/>
          <w:szCs w:val="22"/>
          <w:lang w:val="en-GB"/>
        </w:rPr>
        <w:t>of Figure 18</w:t>
      </w:r>
      <w:r w:rsidR="007A1481">
        <w:rPr>
          <w:sz w:val="22"/>
          <w:szCs w:val="22"/>
          <w:lang w:val="en-GB"/>
        </w:rPr>
        <w:t>a</w:t>
      </w:r>
      <w:r w:rsidR="006839D4">
        <w:rPr>
          <w:sz w:val="22"/>
          <w:szCs w:val="22"/>
          <w:lang w:val="en-GB"/>
        </w:rPr>
        <w:t xml:space="preserve"> </w:t>
      </w:r>
      <w:r w:rsidR="001278FB">
        <w:rPr>
          <w:sz w:val="22"/>
          <w:szCs w:val="22"/>
          <w:lang w:val="en-GB"/>
        </w:rPr>
        <w:t>it will lead to a travel distance of: (1 * 2) + 3 + (</w:t>
      </w:r>
      <w:r w:rsidR="001A3836">
        <w:rPr>
          <w:sz w:val="22"/>
          <w:szCs w:val="22"/>
          <w:lang w:val="en-GB"/>
        </w:rPr>
        <w:t>3 * 2) + 3 + (3 * 2) + 3 + 3 + (3 * 2) + 1 + (1 * 2) + 3 + (3 * 2) + 3 + (3 * 2) + 3 + (2 * 2) + 3 = 63</w:t>
      </w:r>
      <w:r w:rsidR="005D6F29">
        <w:rPr>
          <w:sz w:val="22"/>
          <w:szCs w:val="22"/>
          <w:lang w:val="en-GB"/>
        </w:rPr>
        <w:t xml:space="preserve"> cells.</w:t>
      </w:r>
    </w:p>
    <w:p w:rsidR="007A1481" w:rsidRDefault="007A1481" w:rsidP="007A1481">
      <w:pPr>
        <w:spacing w:line="360" w:lineRule="auto"/>
        <w:jc w:val="both"/>
        <w:rPr>
          <w:b/>
          <w:color w:val="1F497D" w:themeColor="text2"/>
          <w:sz w:val="22"/>
          <w:szCs w:val="22"/>
          <w:lang w:val="en-GB"/>
        </w:rPr>
      </w:pPr>
      <w:r w:rsidRPr="007F102A">
        <w:rPr>
          <w:b/>
          <w:color w:val="1F497D" w:themeColor="text2"/>
          <w:sz w:val="22"/>
          <w:szCs w:val="22"/>
          <w:lang w:val="en-GB"/>
        </w:rPr>
        <w:t>Figure 18</w:t>
      </w:r>
      <w:r>
        <w:rPr>
          <w:b/>
          <w:color w:val="1F497D" w:themeColor="text2"/>
          <w:sz w:val="22"/>
          <w:szCs w:val="22"/>
          <w:lang w:val="en-GB"/>
        </w:rPr>
        <w:t>b</w:t>
      </w:r>
      <w:r w:rsidRPr="007F102A">
        <w:rPr>
          <w:b/>
          <w:color w:val="1F497D" w:themeColor="text2"/>
          <w:sz w:val="22"/>
          <w:szCs w:val="22"/>
          <w:lang w:val="en-GB"/>
        </w:rPr>
        <w:t>: Pick locations random storage E-part</w:t>
      </w:r>
      <w:r>
        <w:rPr>
          <w:b/>
          <w:color w:val="1F497D" w:themeColor="text2"/>
          <w:sz w:val="22"/>
          <w:szCs w:val="22"/>
          <w:lang w:val="en-GB"/>
        </w:rPr>
        <w:t xml:space="preserve"> (two-sided return routing policy)</w:t>
      </w:r>
    </w:p>
    <w:p w:rsidR="005D6F29" w:rsidRDefault="00333033" w:rsidP="00A013F0">
      <w:pPr>
        <w:tabs>
          <w:tab w:val="left" w:pos="3402"/>
        </w:tabs>
        <w:spacing w:line="360" w:lineRule="auto"/>
        <w:jc w:val="both"/>
        <w:rPr>
          <w:sz w:val="22"/>
          <w:szCs w:val="22"/>
          <w:lang w:val="en-GB"/>
        </w:rPr>
      </w:pPr>
      <w:r>
        <w:rPr>
          <w:noProof/>
          <w:sz w:val="22"/>
          <w:szCs w:val="22"/>
          <w:lang w:val="en-GB" w:eastAsia="en-GB"/>
        </w:rPr>
        <w:drawing>
          <wp:anchor distT="0" distB="0" distL="114300" distR="114300" simplePos="0" relativeHeight="251660288" behindDoc="0" locked="0" layoutInCell="1" allowOverlap="1" wp14:anchorId="378DAAC6" wp14:editId="50DD2D2B">
            <wp:simplePos x="0" y="0"/>
            <wp:positionH relativeFrom="column">
              <wp:posOffset>3337</wp:posOffset>
            </wp:positionH>
            <wp:positionV relativeFrom="paragraph">
              <wp:posOffset>-3751</wp:posOffset>
            </wp:positionV>
            <wp:extent cx="2265529" cy="2697850"/>
            <wp:effectExtent l="0" t="0" r="1905" b="7620"/>
            <wp:wrapSquare wrapText="bothSides"/>
            <wp:docPr id="44" name="Afbeelding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265529" cy="2697850"/>
                    </a:xfrm>
                    <a:prstGeom prst="rect">
                      <a:avLst/>
                    </a:prstGeom>
                    <a:noFill/>
                    <a:ln>
                      <a:noFill/>
                    </a:ln>
                  </pic:spPr>
                </pic:pic>
              </a:graphicData>
            </a:graphic>
          </wp:anchor>
        </w:drawing>
      </w:r>
      <w:r w:rsidR="001A3836">
        <w:rPr>
          <w:sz w:val="22"/>
          <w:szCs w:val="22"/>
          <w:lang w:val="en-GB"/>
        </w:rPr>
        <w:t xml:space="preserve">With respect </w:t>
      </w:r>
      <w:r w:rsidR="005D6F29">
        <w:rPr>
          <w:sz w:val="22"/>
          <w:szCs w:val="22"/>
          <w:lang w:val="en-GB"/>
        </w:rPr>
        <w:t xml:space="preserve">to the two-sided return policy, a warehouse employee will consider both the left and the right side while walking from the front to the back of the E-part of the central warehouse. The same numbers are used as in the one-sided return policy. The employee here has to walk from the </w:t>
      </w:r>
      <w:r w:rsidR="00033373">
        <w:rPr>
          <w:sz w:val="22"/>
          <w:szCs w:val="22"/>
          <w:lang w:val="en-GB"/>
        </w:rPr>
        <w:t xml:space="preserve">back to the </w:t>
      </w:r>
      <w:r w:rsidR="001C3BA4">
        <w:rPr>
          <w:sz w:val="22"/>
          <w:szCs w:val="22"/>
          <w:lang w:val="en-GB"/>
        </w:rPr>
        <w:t>start (S)</w:t>
      </w:r>
      <w:r w:rsidR="005D6F29">
        <w:rPr>
          <w:sz w:val="22"/>
          <w:szCs w:val="22"/>
          <w:lang w:val="en-GB"/>
        </w:rPr>
        <w:t xml:space="preserve"> (this counts 12 cells when the last row has pick locations</w:t>
      </w:r>
      <w:r>
        <w:rPr>
          <w:sz w:val="22"/>
          <w:szCs w:val="22"/>
          <w:lang w:val="en-GB"/>
        </w:rPr>
        <w:t xml:space="preserve"> and is represented by the purple line in Figure 18b)</w:t>
      </w:r>
      <w:r w:rsidR="005D6F29">
        <w:rPr>
          <w:sz w:val="22"/>
          <w:szCs w:val="22"/>
          <w:lang w:val="en-GB"/>
        </w:rPr>
        <w:t>. For th</w:t>
      </w:r>
      <w:r w:rsidR="006839D4">
        <w:rPr>
          <w:sz w:val="22"/>
          <w:szCs w:val="22"/>
          <w:lang w:val="en-GB"/>
        </w:rPr>
        <w:t>e</w:t>
      </w:r>
      <w:r w:rsidR="005D6F29">
        <w:rPr>
          <w:sz w:val="22"/>
          <w:szCs w:val="22"/>
          <w:lang w:val="en-GB"/>
        </w:rPr>
        <w:t xml:space="preserve"> simulation </w:t>
      </w:r>
      <w:r w:rsidR="006839D4">
        <w:rPr>
          <w:sz w:val="22"/>
          <w:szCs w:val="22"/>
          <w:lang w:val="en-GB"/>
        </w:rPr>
        <w:t>in Figure 18</w:t>
      </w:r>
      <w:r w:rsidR="007A1481">
        <w:rPr>
          <w:sz w:val="22"/>
          <w:szCs w:val="22"/>
          <w:lang w:val="en-GB"/>
        </w:rPr>
        <w:t>b</w:t>
      </w:r>
      <w:r w:rsidR="006839D4">
        <w:rPr>
          <w:sz w:val="22"/>
          <w:szCs w:val="22"/>
          <w:lang w:val="en-GB"/>
        </w:rPr>
        <w:t xml:space="preserve"> </w:t>
      </w:r>
      <w:r w:rsidR="005D6F29">
        <w:rPr>
          <w:sz w:val="22"/>
          <w:szCs w:val="22"/>
          <w:lang w:val="en-GB"/>
        </w:rPr>
        <w:t>it will lead to the following travel distance: (1 * 2) + 1 + 3 + (2 * 2) + 1 + (3 * 2) + 3 + (3 * 2) + 1 + (3 * 2) + 3 + (3 * 2) + 1 + 3 + (3 * 2) + 1 + (1 * 2) + 12 = 67 cells.</w:t>
      </w:r>
      <w:r w:rsidR="005D6F29" w:rsidRPr="005D6F29">
        <w:rPr>
          <w:sz w:val="22"/>
          <w:szCs w:val="22"/>
          <w:lang w:val="en-GB"/>
        </w:rPr>
        <w:t xml:space="preserve"> </w:t>
      </w:r>
      <w:r w:rsidR="005D6F29">
        <w:rPr>
          <w:sz w:val="22"/>
          <w:szCs w:val="22"/>
          <w:lang w:val="en-GB"/>
        </w:rPr>
        <w:t>Exact formulas with respect to the simulation models can be found in Appendix 1</w:t>
      </w:r>
      <w:r w:rsidR="003943DF">
        <w:rPr>
          <w:sz w:val="22"/>
          <w:szCs w:val="22"/>
          <w:lang w:val="en-GB"/>
        </w:rPr>
        <w:t>8</w:t>
      </w:r>
      <w:r w:rsidR="005D6F29">
        <w:rPr>
          <w:sz w:val="22"/>
          <w:szCs w:val="22"/>
          <w:lang w:val="en-GB"/>
        </w:rPr>
        <w:t>.</w:t>
      </w:r>
    </w:p>
    <w:p w:rsidR="007A64DD" w:rsidRDefault="00656863" w:rsidP="00E3725F">
      <w:pPr>
        <w:spacing w:line="360" w:lineRule="auto"/>
        <w:jc w:val="both"/>
        <w:rPr>
          <w:sz w:val="22"/>
          <w:szCs w:val="22"/>
          <w:lang w:val="en-GB"/>
        </w:rPr>
      </w:pPr>
      <w:r>
        <w:rPr>
          <w:sz w:val="22"/>
          <w:szCs w:val="22"/>
          <w:lang w:val="en-GB"/>
        </w:rPr>
        <w:t>Every possible product location that is showed in the simulation model represents a rack in a row</w:t>
      </w:r>
      <w:r w:rsidR="00BA0C6C">
        <w:rPr>
          <w:sz w:val="22"/>
          <w:szCs w:val="22"/>
          <w:lang w:val="en-GB"/>
        </w:rPr>
        <w:t xml:space="preserve"> (these are the framed cells)</w:t>
      </w:r>
      <w:r>
        <w:rPr>
          <w:sz w:val="22"/>
          <w:szCs w:val="22"/>
          <w:lang w:val="en-GB"/>
        </w:rPr>
        <w:t>. This is a cluster of products, since every ra</w:t>
      </w:r>
      <w:r w:rsidR="00D94EF1">
        <w:rPr>
          <w:sz w:val="22"/>
          <w:szCs w:val="22"/>
          <w:lang w:val="en-GB"/>
        </w:rPr>
        <w:t>ck consists of various heights on which different products can be stored. As stated in Chapter 2, for the M-part this can be height 4 to 7. In the E-part of the central warehouse there are 2 heights available in the racks.</w:t>
      </w:r>
    </w:p>
    <w:p w:rsidR="00051999" w:rsidRDefault="009D0348" w:rsidP="00E3725F">
      <w:pPr>
        <w:spacing w:line="360" w:lineRule="auto"/>
        <w:jc w:val="both"/>
        <w:rPr>
          <w:sz w:val="22"/>
          <w:szCs w:val="22"/>
          <w:lang w:val="en-GB"/>
        </w:rPr>
      </w:pPr>
      <w:r>
        <w:rPr>
          <w:sz w:val="22"/>
          <w:szCs w:val="22"/>
          <w:lang w:val="en-GB"/>
        </w:rPr>
        <w:t>Every model that is made</w:t>
      </w:r>
      <w:r w:rsidR="00777CFE">
        <w:rPr>
          <w:sz w:val="22"/>
          <w:szCs w:val="22"/>
          <w:lang w:val="en-GB"/>
        </w:rPr>
        <w:t xml:space="preserve">, consists of 100 simulations. </w:t>
      </w:r>
      <w:r w:rsidR="00EB38A8">
        <w:rPr>
          <w:sz w:val="22"/>
          <w:szCs w:val="22"/>
          <w:lang w:val="en-GB"/>
        </w:rPr>
        <w:t xml:space="preserve">Every simulation in the M-part of the central warehouse is based on a pick list of on average 30 products. In the E-part 9 products are picked on average per simulation. </w:t>
      </w:r>
      <w:r w:rsidR="00777CFE">
        <w:rPr>
          <w:sz w:val="22"/>
          <w:szCs w:val="22"/>
          <w:lang w:val="en-GB"/>
        </w:rPr>
        <w:t>After these simulations are done, significance tests can be carried out to find out if the results significantly differ from each other. These tests will be done in Excel. I will first perform an F-test to test if the variances are equal to each other. After that I will know whether I need to perform a t-test with equal or unequal variances.</w:t>
      </w:r>
      <w:r w:rsidR="00FC577C">
        <w:rPr>
          <w:sz w:val="22"/>
          <w:szCs w:val="22"/>
          <w:lang w:val="en-GB"/>
        </w:rPr>
        <w:t xml:space="preserve"> The t-tests will determine if the distance averages of the warehouse employees will differ significantly with respect to random product locations compared to ABC-storage classification locations.</w:t>
      </w:r>
    </w:p>
    <w:p w:rsidR="002B0FC0" w:rsidRPr="002B0FC0" w:rsidRDefault="002B0FC0" w:rsidP="002B0FC0">
      <w:pPr>
        <w:pStyle w:val="Heading2"/>
        <w:spacing w:line="360" w:lineRule="auto"/>
        <w:jc w:val="both"/>
        <w:rPr>
          <w:sz w:val="22"/>
          <w:lang w:val="en-GB"/>
        </w:rPr>
      </w:pPr>
      <w:bookmarkStart w:id="37" w:name="_Toc433199283"/>
      <w:r w:rsidRPr="002B0FC0">
        <w:rPr>
          <w:sz w:val="22"/>
          <w:lang w:val="en-GB"/>
        </w:rPr>
        <w:t>6.</w:t>
      </w:r>
      <w:r w:rsidR="002C4459">
        <w:rPr>
          <w:sz w:val="22"/>
          <w:lang w:val="en-GB"/>
        </w:rPr>
        <w:t>2</w:t>
      </w:r>
      <w:r>
        <w:rPr>
          <w:sz w:val="22"/>
          <w:lang w:val="en-GB"/>
        </w:rPr>
        <w:t xml:space="preserve"> Planning</w:t>
      </w:r>
      <w:bookmarkEnd w:id="37"/>
    </w:p>
    <w:p w:rsidR="00B62BAF" w:rsidRDefault="00B62BAF" w:rsidP="00B62BAF">
      <w:pPr>
        <w:spacing w:line="360" w:lineRule="auto"/>
        <w:jc w:val="both"/>
        <w:rPr>
          <w:sz w:val="22"/>
          <w:szCs w:val="22"/>
          <w:lang w:val="en-GB"/>
        </w:rPr>
      </w:pPr>
      <w:r>
        <w:rPr>
          <w:sz w:val="22"/>
          <w:szCs w:val="22"/>
          <w:lang w:val="en-GB"/>
        </w:rPr>
        <w:t xml:space="preserve">This section provides information on making a planning with respect to picking orders. Based on the pick lists that are ran every day, information will be collected. On the pick lists it is stated at what time the employee </w:t>
      </w:r>
      <w:r w:rsidR="00D654C3">
        <w:rPr>
          <w:sz w:val="22"/>
          <w:szCs w:val="22"/>
          <w:lang w:val="en-GB"/>
        </w:rPr>
        <w:t>starts</w:t>
      </w:r>
      <w:r>
        <w:rPr>
          <w:sz w:val="22"/>
          <w:szCs w:val="22"/>
          <w:lang w:val="en-GB"/>
        </w:rPr>
        <w:t xml:space="preserve"> with the picking process and at what time the employee completes a pick list. It is also indicated how many picks are made.</w:t>
      </w:r>
      <w:r w:rsidR="003C426F">
        <w:rPr>
          <w:sz w:val="22"/>
          <w:szCs w:val="22"/>
          <w:lang w:val="en-GB"/>
        </w:rPr>
        <w:t xml:space="preserve"> </w:t>
      </w:r>
      <w:r>
        <w:rPr>
          <w:sz w:val="22"/>
          <w:szCs w:val="22"/>
          <w:lang w:val="en-GB"/>
        </w:rPr>
        <w:t>With this information it can be seen what time it takes for an employee to pick every product on a pick list. It can then be calculated what time it takes to pick one product. A planning can then be made per day based on the length of a pick list.</w:t>
      </w:r>
    </w:p>
    <w:p w:rsidR="00B62BAF" w:rsidRDefault="00B62BAF" w:rsidP="00B62BAF">
      <w:pPr>
        <w:spacing w:line="360" w:lineRule="auto"/>
        <w:jc w:val="both"/>
        <w:rPr>
          <w:sz w:val="22"/>
          <w:szCs w:val="22"/>
          <w:lang w:val="en-GB"/>
        </w:rPr>
      </w:pPr>
      <w:r>
        <w:rPr>
          <w:sz w:val="22"/>
          <w:szCs w:val="22"/>
          <w:lang w:val="en-GB"/>
        </w:rPr>
        <w:t xml:space="preserve">Because various employees are running lists every day, there can be differences in speed per employee. Also the speed per day can vary per employee. That is why lists of various stores are used and various employees to come to an average picking </w:t>
      </w:r>
      <w:r w:rsidR="001E18F4">
        <w:rPr>
          <w:sz w:val="22"/>
          <w:szCs w:val="22"/>
          <w:lang w:val="en-GB"/>
        </w:rPr>
        <w:t>time per product.</w:t>
      </w:r>
      <w:r w:rsidR="009516A4">
        <w:rPr>
          <w:sz w:val="22"/>
          <w:szCs w:val="22"/>
          <w:lang w:val="en-GB"/>
        </w:rPr>
        <w:t xml:space="preserve"> </w:t>
      </w:r>
      <w:r w:rsidR="003075F7">
        <w:rPr>
          <w:sz w:val="22"/>
          <w:szCs w:val="22"/>
          <w:lang w:val="en-GB"/>
        </w:rPr>
        <w:t>The data has to be collected by hand, since the pick lists are stored on paper in boxes. Ther</w:t>
      </w:r>
      <w:r w:rsidR="005A221D">
        <w:rPr>
          <w:sz w:val="22"/>
          <w:szCs w:val="22"/>
          <w:lang w:val="en-GB"/>
        </w:rPr>
        <w:t>e is no</w:t>
      </w:r>
      <w:r w:rsidR="003075F7">
        <w:rPr>
          <w:sz w:val="22"/>
          <w:szCs w:val="22"/>
          <w:lang w:val="en-GB"/>
        </w:rPr>
        <w:t xml:space="preserve"> data stored about the picking process in the computer. </w:t>
      </w:r>
      <w:r w:rsidR="00C52659">
        <w:rPr>
          <w:sz w:val="22"/>
          <w:szCs w:val="22"/>
          <w:lang w:val="en-GB"/>
        </w:rPr>
        <w:t xml:space="preserve">In Table 4 the first </w:t>
      </w:r>
      <w:r w:rsidR="00A013F0">
        <w:rPr>
          <w:sz w:val="22"/>
          <w:szCs w:val="22"/>
          <w:lang w:val="en-GB"/>
        </w:rPr>
        <w:t>eight</w:t>
      </w:r>
      <w:r w:rsidR="00C52659">
        <w:rPr>
          <w:sz w:val="22"/>
          <w:szCs w:val="22"/>
          <w:lang w:val="en-GB"/>
        </w:rPr>
        <w:t xml:space="preserve"> observations </w:t>
      </w:r>
      <w:r w:rsidR="0098014C">
        <w:rPr>
          <w:sz w:val="22"/>
          <w:szCs w:val="22"/>
          <w:lang w:val="en-GB"/>
        </w:rPr>
        <w:t xml:space="preserve">(of </w:t>
      </w:r>
      <w:r w:rsidR="00E62BEA">
        <w:rPr>
          <w:sz w:val="22"/>
          <w:szCs w:val="22"/>
          <w:lang w:val="en-GB"/>
        </w:rPr>
        <w:t>fifty</w:t>
      </w:r>
      <w:r w:rsidR="0098014C">
        <w:rPr>
          <w:sz w:val="22"/>
          <w:szCs w:val="22"/>
          <w:lang w:val="en-GB"/>
        </w:rPr>
        <w:t xml:space="preserve"> in total) </w:t>
      </w:r>
      <w:r w:rsidR="009516A4">
        <w:rPr>
          <w:sz w:val="22"/>
          <w:szCs w:val="22"/>
          <w:lang w:val="en-GB"/>
        </w:rPr>
        <w:t xml:space="preserve">that will be used </w:t>
      </w:r>
      <w:r w:rsidR="00C52659">
        <w:rPr>
          <w:sz w:val="22"/>
          <w:szCs w:val="22"/>
          <w:lang w:val="en-GB"/>
        </w:rPr>
        <w:t>in section 6.3.4 are</w:t>
      </w:r>
      <w:r w:rsidR="009516A4">
        <w:rPr>
          <w:sz w:val="22"/>
          <w:szCs w:val="22"/>
          <w:lang w:val="en-GB"/>
        </w:rPr>
        <w:t xml:space="preserve"> showed.</w:t>
      </w:r>
      <w:r w:rsidR="00033373">
        <w:rPr>
          <w:sz w:val="22"/>
          <w:szCs w:val="22"/>
          <w:lang w:val="en-GB"/>
        </w:rPr>
        <w:t xml:space="preserve"> </w:t>
      </w:r>
      <w:r w:rsidR="006839D4">
        <w:rPr>
          <w:sz w:val="22"/>
          <w:szCs w:val="22"/>
          <w:lang w:val="en-GB"/>
        </w:rPr>
        <w:t>These are numbers of pick lists that a</w:t>
      </w:r>
      <w:r w:rsidR="00AC1CF7">
        <w:rPr>
          <w:sz w:val="22"/>
          <w:szCs w:val="22"/>
          <w:lang w:val="en-GB"/>
        </w:rPr>
        <w:t>re actually ran on these dates.</w:t>
      </w:r>
    </w:p>
    <w:p w:rsidR="00B920DA" w:rsidRDefault="00B920DA">
      <w:pPr>
        <w:rPr>
          <w:b/>
          <w:color w:val="1F497D" w:themeColor="text2"/>
          <w:sz w:val="22"/>
          <w:szCs w:val="22"/>
          <w:lang w:val="en-GB"/>
        </w:rPr>
      </w:pPr>
      <w:r>
        <w:rPr>
          <w:b/>
          <w:color w:val="1F497D" w:themeColor="text2"/>
          <w:sz w:val="22"/>
          <w:szCs w:val="22"/>
          <w:lang w:val="en-GB"/>
        </w:rPr>
        <w:br w:type="page"/>
      </w:r>
    </w:p>
    <w:p w:rsidR="00EE4851" w:rsidRPr="009516A4" w:rsidRDefault="009516A4" w:rsidP="002B0FC0">
      <w:pPr>
        <w:spacing w:line="360" w:lineRule="auto"/>
        <w:rPr>
          <w:b/>
          <w:color w:val="1F497D" w:themeColor="text2"/>
          <w:sz w:val="22"/>
          <w:szCs w:val="22"/>
          <w:lang w:val="en-GB"/>
        </w:rPr>
      </w:pPr>
      <w:r w:rsidRPr="009516A4">
        <w:rPr>
          <w:b/>
          <w:color w:val="1F497D" w:themeColor="text2"/>
          <w:sz w:val="22"/>
          <w:szCs w:val="22"/>
          <w:lang w:val="en-GB"/>
        </w:rPr>
        <w:t>Table 4: Pick lists</w:t>
      </w:r>
    </w:p>
    <w:tbl>
      <w:tblPr>
        <w:tblStyle w:val="Lijsttabel3-Accent11"/>
        <w:tblW w:w="9062" w:type="dxa"/>
        <w:tblLayout w:type="fixed"/>
        <w:tblLook w:val="04A0" w:firstRow="1" w:lastRow="0" w:firstColumn="1" w:lastColumn="0" w:noHBand="0" w:noVBand="1"/>
      </w:tblPr>
      <w:tblGrid>
        <w:gridCol w:w="704"/>
        <w:gridCol w:w="2410"/>
        <w:gridCol w:w="2126"/>
        <w:gridCol w:w="2268"/>
        <w:gridCol w:w="1554"/>
      </w:tblGrid>
      <w:tr w:rsidR="002271DB" w:rsidRPr="00B01D78" w:rsidTr="00AA3B1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704" w:type="dxa"/>
          </w:tcPr>
          <w:p w:rsidR="002271DB" w:rsidRPr="00B01D78" w:rsidRDefault="002271DB" w:rsidP="00AA3B1A">
            <w:pPr>
              <w:spacing w:line="276" w:lineRule="auto"/>
              <w:rPr>
                <w:sz w:val="22"/>
                <w:szCs w:val="22"/>
                <w:lang w:val="en-GB"/>
              </w:rPr>
            </w:pPr>
          </w:p>
        </w:tc>
        <w:tc>
          <w:tcPr>
            <w:tcW w:w="2410" w:type="dxa"/>
          </w:tcPr>
          <w:p w:rsidR="002271DB" w:rsidRPr="00B01D78" w:rsidRDefault="00093944" w:rsidP="00AA3B1A">
            <w:pPr>
              <w:spacing w:line="276" w:lineRule="auto"/>
              <w:cnfStyle w:val="100000000000" w:firstRow="1" w:lastRow="0" w:firstColumn="0" w:lastColumn="0" w:oddVBand="0" w:evenVBand="0" w:oddHBand="0" w:evenHBand="0" w:firstRowFirstColumn="0" w:firstRowLastColumn="0" w:lastRowFirstColumn="0" w:lastRowLastColumn="0"/>
              <w:rPr>
                <w:sz w:val="22"/>
                <w:szCs w:val="22"/>
                <w:lang w:val="en-GB"/>
              </w:rPr>
            </w:pPr>
            <w:r w:rsidRPr="00B01D78">
              <w:rPr>
                <w:sz w:val="22"/>
                <w:szCs w:val="22"/>
                <w:lang w:val="en-GB"/>
              </w:rPr>
              <w:t>Store</w:t>
            </w:r>
          </w:p>
        </w:tc>
        <w:tc>
          <w:tcPr>
            <w:tcW w:w="2126" w:type="dxa"/>
          </w:tcPr>
          <w:p w:rsidR="002271DB" w:rsidRPr="00B01D78" w:rsidRDefault="002271DB" w:rsidP="00AA3B1A">
            <w:pPr>
              <w:spacing w:line="276" w:lineRule="auto"/>
              <w:cnfStyle w:val="100000000000" w:firstRow="1" w:lastRow="0" w:firstColumn="0" w:lastColumn="0" w:oddVBand="0" w:evenVBand="0" w:oddHBand="0" w:evenHBand="0" w:firstRowFirstColumn="0" w:firstRowLastColumn="0" w:lastRowFirstColumn="0" w:lastRowLastColumn="0"/>
              <w:rPr>
                <w:sz w:val="22"/>
                <w:szCs w:val="22"/>
                <w:lang w:val="en-GB"/>
              </w:rPr>
            </w:pPr>
            <w:r w:rsidRPr="00B01D78">
              <w:rPr>
                <w:sz w:val="22"/>
                <w:szCs w:val="22"/>
                <w:lang w:val="en-GB"/>
              </w:rPr>
              <w:t>Number of products</w:t>
            </w:r>
          </w:p>
        </w:tc>
        <w:tc>
          <w:tcPr>
            <w:tcW w:w="2268" w:type="dxa"/>
          </w:tcPr>
          <w:p w:rsidR="002271DB" w:rsidRPr="00B01D78" w:rsidRDefault="002271DB" w:rsidP="00AA3B1A">
            <w:pPr>
              <w:spacing w:line="276" w:lineRule="auto"/>
              <w:cnfStyle w:val="100000000000" w:firstRow="1" w:lastRow="0" w:firstColumn="0" w:lastColumn="0" w:oddVBand="0" w:evenVBand="0" w:oddHBand="0" w:evenHBand="0" w:firstRowFirstColumn="0" w:firstRowLastColumn="0" w:lastRowFirstColumn="0" w:lastRowLastColumn="0"/>
              <w:rPr>
                <w:sz w:val="22"/>
                <w:szCs w:val="22"/>
                <w:lang w:val="en-GB"/>
              </w:rPr>
            </w:pPr>
            <w:r w:rsidRPr="00B01D78">
              <w:rPr>
                <w:sz w:val="22"/>
                <w:szCs w:val="22"/>
                <w:lang w:val="en-GB"/>
              </w:rPr>
              <w:t>Picking time</w:t>
            </w:r>
          </w:p>
        </w:tc>
        <w:tc>
          <w:tcPr>
            <w:tcW w:w="1554" w:type="dxa"/>
          </w:tcPr>
          <w:p w:rsidR="002271DB" w:rsidRPr="00B01D78" w:rsidRDefault="002271DB" w:rsidP="00AA3B1A">
            <w:pPr>
              <w:spacing w:line="276" w:lineRule="auto"/>
              <w:cnfStyle w:val="100000000000" w:firstRow="1" w:lastRow="0" w:firstColumn="0" w:lastColumn="0" w:oddVBand="0" w:evenVBand="0" w:oddHBand="0" w:evenHBand="0" w:firstRowFirstColumn="0" w:firstRowLastColumn="0" w:lastRowFirstColumn="0" w:lastRowLastColumn="0"/>
              <w:rPr>
                <w:sz w:val="22"/>
                <w:szCs w:val="22"/>
                <w:lang w:val="en-GB"/>
              </w:rPr>
            </w:pPr>
            <w:r w:rsidRPr="00B01D78">
              <w:rPr>
                <w:sz w:val="22"/>
                <w:szCs w:val="22"/>
                <w:lang w:val="en-GB"/>
              </w:rPr>
              <w:t>Date</w:t>
            </w:r>
          </w:p>
        </w:tc>
      </w:tr>
      <w:tr w:rsidR="002271DB" w:rsidRPr="00B01D78" w:rsidTr="00AA3B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rsidR="002271DB" w:rsidRPr="00B01D78" w:rsidRDefault="002271DB" w:rsidP="00AA3B1A">
            <w:pPr>
              <w:spacing w:line="276" w:lineRule="auto"/>
              <w:jc w:val="both"/>
              <w:rPr>
                <w:sz w:val="22"/>
                <w:szCs w:val="22"/>
                <w:lang w:val="en-GB"/>
              </w:rPr>
            </w:pPr>
            <w:r w:rsidRPr="00B01D78">
              <w:rPr>
                <w:sz w:val="22"/>
                <w:szCs w:val="22"/>
                <w:lang w:val="en-GB"/>
              </w:rPr>
              <w:t>1</w:t>
            </w:r>
          </w:p>
        </w:tc>
        <w:tc>
          <w:tcPr>
            <w:tcW w:w="2410" w:type="dxa"/>
          </w:tcPr>
          <w:p w:rsidR="002271DB" w:rsidRPr="00B01D78" w:rsidRDefault="002271DB"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sidRPr="00B01D78">
              <w:rPr>
                <w:sz w:val="22"/>
                <w:szCs w:val="22"/>
                <w:lang w:val="en-GB"/>
              </w:rPr>
              <w:t>Pijnacker</w:t>
            </w:r>
          </w:p>
        </w:tc>
        <w:tc>
          <w:tcPr>
            <w:tcW w:w="2126" w:type="dxa"/>
          </w:tcPr>
          <w:p w:rsidR="002271DB" w:rsidRPr="00B01D78" w:rsidRDefault="001E6CCB"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sidRPr="00B01D78">
              <w:rPr>
                <w:sz w:val="22"/>
                <w:szCs w:val="22"/>
                <w:lang w:val="en-GB"/>
              </w:rPr>
              <w:t>67 (</w:t>
            </w:r>
            <w:r w:rsidR="002271DB" w:rsidRPr="00B01D78">
              <w:rPr>
                <w:sz w:val="22"/>
                <w:szCs w:val="22"/>
                <w:lang w:val="en-GB"/>
              </w:rPr>
              <w:t>866</w:t>
            </w:r>
            <w:r w:rsidR="00E02002" w:rsidRPr="00B01D78">
              <w:rPr>
                <w:sz w:val="22"/>
                <w:szCs w:val="22"/>
                <w:lang w:val="en-GB"/>
              </w:rPr>
              <w:t>*</w:t>
            </w:r>
            <w:r w:rsidR="003F5CC9" w:rsidRPr="00B01D78">
              <w:rPr>
                <w:sz w:val="22"/>
                <w:szCs w:val="22"/>
                <w:lang w:val="en-GB"/>
              </w:rPr>
              <w:t>)</w:t>
            </w:r>
          </w:p>
        </w:tc>
        <w:tc>
          <w:tcPr>
            <w:tcW w:w="2268" w:type="dxa"/>
          </w:tcPr>
          <w:p w:rsidR="002271DB" w:rsidRPr="00B01D78" w:rsidRDefault="002271DB"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sidRPr="00B01D78">
              <w:rPr>
                <w:sz w:val="22"/>
                <w:szCs w:val="22"/>
                <w:lang w:val="en-GB"/>
              </w:rPr>
              <w:t>23:35:11 – 23:52:39</w:t>
            </w:r>
          </w:p>
        </w:tc>
        <w:tc>
          <w:tcPr>
            <w:tcW w:w="1554" w:type="dxa"/>
          </w:tcPr>
          <w:p w:rsidR="002271DB" w:rsidRPr="00B01D78" w:rsidRDefault="002271DB"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sidRPr="00B01D78">
              <w:rPr>
                <w:sz w:val="22"/>
                <w:szCs w:val="22"/>
                <w:lang w:val="en-GB"/>
              </w:rPr>
              <w:t>14-09-2015</w:t>
            </w:r>
          </w:p>
        </w:tc>
      </w:tr>
      <w:tr w:rsidR="002271DB" w:rsidRPr="00B01D78" w:rsidTr="00AA3B1A">
        <w:tc>
          <w:tcPr>
            <w:cnfStyle w:val="001000000000" w:firstRow="0" w:lastRow="0" w:firstColumn="1" w:lastColumn="0" w:oddVBand="0" w:evenVBand="0" w:oddHBand="0" w:evenHBand="0" w:firstRowFirstColumn="0" w:firstRowLastColumn="0" w:lastRowFirstColumn="0" w:lastRowLastColumn="0"/>
            <w:tcW w:w="704" w:type="dxa"/>
          </w:tcPr>
          <w:p w:rsidR="002271DB" w:rsidRPr="00B01D78" w:rsidRDefault="002271DB" w:rsidP="00AA3B1A">
            <w:pPr>
              <w:spacing w:line="276" w:lineRule="auto"/>
              <w:jc w:val="both"/>
              <w:rPr>
                <w:sz w:val="22"/>
                <w:szCs w:val="22"/>
                <w:lang w:val="en-GB"/>
              </w:rPr>
            </w:pPr>
            <w:r w:rsidRPr="00B01D78">
              <w:rPr>
                <w:sz w:val="22"/>
                <w:szCs w:val="22"/>
                <w:lang w:val="en-GB"/>
              </w:rPr>
              <w:t>2</w:t>
            </w:r>
          </w:p>
        </w:tc>
        <w:tc>
          <w:tcPr>
            <w:tcW w:w="2410" w:type="dxa"/>
          </w:tcPr>
          <w:p w:rsidR="002271DB" w:rsidRPr="00B01D78" w:rsidRDefault="002271DB"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sidRPr="00B01D78">
              <w:rPr>
                <w:sz w:val="22"/>
                <w:szCs w:val="22"/>
                <w:lang w:val="en-GB"/>
              </w:rPr>
              <w:t>Hellevoetsluis</w:t>
            </w:r>
          </w:p>
        </w:tc>
        <w:tc>
          <w:tcPr>
            <w:tcW w:w="2126" w:type="dxa"/>
          </w:tcPr>
          <w:p w:rsidR="002271DB" w:rsidRPr="00B01D78" w:rsidRDefault="002271DB"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sidRPr="00B01D78">
              <w:rPr>
                <w:sz w:val="22"/>
                <w:szCs w:val="22"/>
                <w:lang w:val="en-GB"/>
              </w:rPr>
              <w:t>66</w:t>
            </w:r>
          </w:p>
        </w:tc>
        <w:tc>
          <w:tcPr>
            <w:tcW w:w="2268" w:type="dxa"/>
          </w:tcPr>
          <w:p w:rsidR="002271DB" w:rsidRPr="00B01D78" w:rsidRDefault="002271DB"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sidRPr="00B01D78">
              <w:rPr>
                <w:sz w:val="22"/>
                <w:szCs w:val="22"/>
                <w:lang w:val="en-GB"/>
              </w:rPr>
              <w:t>16:36:26 – 17:10:23</w:t>
            </w:r>
          </w:p>
        </w:tc>
        <w:tc>
          <w:tcPr>
            <w:tcW w:w="1554" w:type="dxa"/>
          </w:tcPr>
          <w:p w:rsidR="002271DB" w:rsidRPr="00B01D78" w:rsidRDefault="002271DB"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sidRPr="00B01D78">
              <w:rPr>
                <w:sz w:val="22"/>
                <w:szCs w:val="22"/>
                <w:lang w:val="en-GB"/>
              </w:rPr>
              <w:t>12-09-2015</w:t>
            </w:r>
          </w:p>
        </w:tc>
      </w:tr>
      <w:tr w:rsidR="002271DB" w:rsidRPr="00B01D78" w:rsidTr="00AA3B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rsidR="002271DB" w:rsidRPr="00B01D78" w:rsidRDefault="002271DB" w:rsidP="00AA3B1A">
            <w:pPr>
              <w:spacing w:line="276" w:lineRule="auto"/>
              <w:jc w:val="both"/>
              <w:rPr>
                <w:sz w:val="22"/>
                <w:szCs w:val="22"/>
                <w:lang w:val="en-GB"/>
              </w:rPr>
            </w:pPr>
            <w:r w:rsidRPr="00B01D78">
              <w:rPr>
                <w:sz w:val="22"/>
                <w:szCs w:val="22"/>
                <w:lang w:val="en-GB"/>
              </w:rPr>
              <w:t>3</w:t>
            </w:r>
          </w:p>
        </w:tc>
        <w:tc>
          <w:tcPr>
            <w:tcW w:w="2410" w:type="dxa"/>
          </w:tcPr>
          <w:p w:rsidR="002271DB" w:rsidRPr="00B01D78" w:rsidRDefault="002271DB"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sidRPr="00B01D78">
              <w:rPr>
                <w:sz w:val="22"/>
                <w:szCs w:val="22"/>
                <w:lang w:val="en-GB"/>
              </w:rPr>
              <w:t>K. Doormanstr.</w:t>
            </w:r>
          </w:p>
        </w:tc>
        <w:tc>
          <w:tcPr>
            <w:tcW w:w="2126" w:type="dxa"/>
          </w:tcPr>
          <w:p w:rsidR="002271DB" w:rsidRPr="00B01D78" w:rsidRDefault="002271DB"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sidRPr="00B01D78">
              <w:rPr>
                <w:sz w:val="22"/>
                <w:szCs w:val="22"/>
                <w:lang w:val="en-GB"/>
              </w:rPr>
              <w:t>93</w:t>
            </w:r>
          </w:p>
        </w:tc>
        <w:tc>
          <w:tcPr>
            <w:tcW w:w="2268" w:type="dxa"/>
          </w:tcPr>
          <w:p w:rsidR="002271DB" w:rsidRPr="00B01D78" w:rsidRDefault="002271DB"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sidRPr="00B01D78">
              <w:rPr>
                <w:sz w:val="22"/>
                <w:szCs w:val="22"/>
                <w:lang w:val="en-GB"/>
              </w:rPr>
              <w:t>15:53:02 – 17:02:25</w:t>
            </w:r>
          </w:p>
        </w:tc>
        <w:tc>
          <w:tcPr>
            <w:tcW w:w="1554" w:type="dxa"/>
          </w:tcPr>
          <w:p w:rsidR="002271DB" w:rsidRPr="00B01D78" w:rsidRDefault="002271DB"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sidRPr="00B01D78">
              <w:rPr>
                <w:sz w:val="22"/>
                <w:szCs w:val="22"/>
                <w:lang w:val="en-GB"/>
              </w:rPr>
              <w:t>12-09-2015</w:t>
            </w:r>
          </w:p>
        </w:tc>
      </w:tr>
      <w:tr w:rsidR="002271DB" w:rsidRPr="00B01D78" w:rsidTr="00AA3B1A">
        <w:tc>
          <w:tcPr>
            <w:cnfStyle w:val="001000000000" w:firstRow="0" w:lastRow="0" w:firstColumn="1" w:lastColumn="0" w:oddVBand="0" w:evenVBand="0" w:oddHBand="0" w:evenHBand="0" w:firstRowFirstColumn="0" w:firstRowLastColumn="0" w:lastRowFirstColumn="0" w:lastRowLastColumn="0"/>
            <w:tcW w:w="704" w:type="dxa"/>
          </w:tcPr>
          <w:p w:rsidR="002271DB" w:rsidRPr="00B01D78" w:rsidRDefault="002271DB" w:rsidP="00AA3B1A">
            <w:pPr>
              <w:spacing w:line="276" w:lineRule="auto"/>
              <w:jc w:val="both"/>
              <w:rPr>
                <w:sz w:val="22"/>
                <w:szCs w:val="22"/>
                <w:lang w:val="en-GB"/>
              </w:rPr>
            </w:pPr>
            <w:r w:rsidRPr="00B01D78">
              <w:rPr>
                <w:sz w:val="22"/>
                <w:szCs w:val="22"/>
                <w:lang w:val="en-GB"/>
              </w:rPr>
              <w:t>4</w:t>
            </w:r>
          </w:p>
        </w:tc>
        <w:tc>
          <w:tcPr>
            <w:tcW w:w="2410" w:type="dxa"/>
          </w:tcPr>
          <w:p w:rsidR="002271DB" w:rsidRPr="00B01D78" w:rsidRDefault="00BF7503"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sidRPr="00B01D78">
              <w:rPr>
                <w:sz w:val="22"/>
                <w:szCs w:val="22"/>
                <w:lang w:val="en-GB"/>
              </w:rPr>
              <w:t>Leidsehage</w:t>
            </w:r>
          </w:p>
        </w:tc>
        <w:tc>
          <w:tcPr>
            <w:tcW w:w="2126" w:type="dxa"/>
          </w:tcPr>
          <w:p w:rsidR="002271DB" w:rsidRPr="00B01D78" w:rsidRDefault="00BF7503"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sidRPr="00B01D78">
              <w:rPr>
                <w:sz w:val="22"/>
                <w:szCs w:val="22"/>
                <w:lang w:val="en-GB"/>
              </w:rPr>
              <w:t>40</w:t>
            </w:r>
          </w:p>
        </w:tc>
        <w:tc>
          <w:tcPr>
            <w:tcW w:w="2268" w:type="dxa"/>
          </w:tcPr>
          <w:p w:rsidR="002271DB" w:rsidRPr="00B01D78" w:rsidRDefault="00BF7503"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sidRPr="00B01D78">
              <w:rPr>
                <w:sz w:val="22"/>
                <w:szCs w:val="22"/>
                <w:lang w:val="en-GB"/>
              </w:rPr>
              <w:t>09:42:13 – 10:06:10</w:t>
            </w:r>
          </w:p>
        </w:tc>
        <w:tc>
          <w:tcPr>
            <w:tcW w:w="1554" w:type="dxa"/>
          </w:tcPr>
          <w:p w:rsidR="002271DB" w:rsidRPr="00B01D78" w:rsidRDefault="00BF7503"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sidRPr="00B01D78">
              <w:rPr>
                <w:sz w:val="22"/>
                <w:szCs w:val="22"/>
                <w:lang w:val="en-GB"/>
              </w:rPr>
              <w:t>12-09-2015</w:t>
            </w:r>
          </w:p>
        </w:tc>
      </w:tr>
      <w:tr w:rsidR="002271DB" w:rsidRPr="00B01D78" w:rsidTr="00AA3B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rsidR="002271DB" w:rsidRPr="00B01D78" w:rsidRDefault="002271DB" w:rsidP="00AA3B1A">
            <w:pPr>
              <w:spacing w:line="276" w:lineRule="auto"/>
              <w:jc w:val="both"/>
              <w:rPr>
                <w:sz w:val="22"/>
                <w:szCs w:val="22"/>
                <w:lang w:val="en-GB"/>
              </w:rPr>
            </w:pPr>
            <w:r w:rsidRPr="00B01D78">
              <w:rPr>
                <w:sz w:val="22"/>
                <w:szCs w:val="22"/>
                <w:lang w:val="en-GB"/>
              </w:rPr>
              <w:t>5</w:t>
            </w:r>
          </w:p>
        </w:tc>
        <w:tc>
          <w:tcPr>
            <w:tcW w:w="2410" w:type="dxa"/>
          </w:tcPr>
          <w:p w:rsidR="002271DB" w:rsidRPr="00B01D78" w:rsidRDefault="00262713"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R</w:t>
            </w:r>
            <w:r w:rsidR="00BF7503" w:rsidRPr="00B01D78">
              <w:rPr>
                <w:sz w:val="22"/>
                <w:szCs w:val="22"/>
                <w:lang w:val="en-GB"/>
              </w:rPr>
              <w:t>idderkerk</w:t>
            </w:r>
          </w:p>
        </w:tc>
        <w:tc>
          <w:tcPr>
            <w:tcW w:w="2126" w:type="dxa"/>
          </w:tcPr>
          <w:p w:rsidR="002271DB" w:rsidRPr="00B01D78" w:rsidRDefault="001E6CCB"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sidRPr="00B01D78">
              <w:rPr>
                <w:sz w:val="22"/>
                <w:szCs w:val="22"/>
                <w:lang w:val="en-GB"/>
              </w:rPr>
              <w:t>78 (877*</w:t>
            </w:r>
            <w:r w:rsidR="003F5CC9" w:rsidRPr="00B01D78">
              <w:rPr>
                <w:sz w:val="22"/>
                <w:szCs w:val="22"/>
                <w:lang w:val="en-GB"/>
              </w:rPr>
              <w:t>)</w:t>
            </w:r>
          </w:p>
        </w:tc>
        <w:tc>
          <w:tcPr>
            <w:tcW w:w="2268" w:type="dxa"/>
          </w:tcPr>
          <w:p w:rsidR="002271DB" w:rsidRPr="00B01D78" w:rsidRDefault="00BF7503"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sidRPr="00B01D78">
              <w:rPr>
                <w:sz w:val="22"/>
                <w:szCs w:val="22"/>
                <w:lang w:val="en-GB"/>
              </w:rPr>
              <w:t>19:42:00 – 20:26:58</w:t>
            </w:r>
          </w:p>
        </w:tc>
        <w:tc>
          <w:tcPr>
            <w:tcW w:w="1554" w:type="dxa"/>
          </w:tcPr>
          <w:p w:rsidR="002271DB" w:rsidRPr="00B01D78" w:rsidRDefault="00BF7503"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sidRPr="00B01D78">
              <w:rPr>
                <w:sz w:val="22"/>
                <w:szCs w:val="22"/>
                <w:lang w:val="en-GB"/>
              </w:rPr>
              <w:t>14-09-2015</w:t>
            </w:r>
          </w:p>
        </w:tc>
      </w:tr>
      <w:tr w:rsidR="002271DB" w:rsidRPr="00B01D78" w:rsidTr="00AA3B1A">
        <w:tc>
          <w:tcPr>
            <w:cnfStyle w:val="001000000000" w:firstRow="0" w:lastRow="0" w:firstColumn="1" w:lastColumn="0" w:oddVBand="0" w:evenVBand="0" w:oddHBand="0" w:evenHBand="0" w:firstRowFirstColumn="0" w:firstRowLastColumn="0" w:lastRowFirstColumn="0" w:lastRowLastColumn="0"/>
            <w:tcW w:w="704" w:type="dxa"/>
          </w:tcPr>
          <w:p w:rsidR="002271DB" w:rsidRPr="00B01D78" w:rsidRDefault="002271DB" w:rsidP="00AA3B1A">
            <w:pPr>
              <w:spacing w:line="276" w:lineRule="auto"/>
              <w:jc w:val="both"/>
              <w:rPr>
                <w:sz w:val="22"/>
                <w:szCs w:val="22"/>
                <w:lang w:val="en-GB"/>
              </w:rPr>
            </w:pPr>
            <w:r w:rsidRPr="00B01D78">
              <w:rPr>
                <w:sz w:val="22"/>
                <w:szCs w:val="22"/>
                <w:lang w:val="en-GB"/>
              </w:rPr>
              <w:t>6</w:t>
            </w:r>
          </w:p>
        </w:tc>
        <w:tc>
          <w:tcPr>
            <w:tcW w:w="2410" w:type="dxa"/>
          </w:tcPr>
          <w:p w:rsidR="002271DB" w:rsidRPr="00B01D78" w:rsidRDefault="00262713"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A</w:t>
            </w:r>
            <w:r w:rsidR="00BF7503" w:rsidRPr="00B01D78">
              <w:rPr>
                <w:sz w:val="22"/>
                <w:szCs w:val="22"/>
                <w:lang w:val="en-GB"/>
              </w:rPr>
              <w:t>lexandrium</w:t>
            </w:r>
          </w:p>
        </w:tc>
        <w:tc>
          <w:tcPr>
            <w:tcW w:w="2126" w:type="dxa"/>
          </w:tcPr>
          <w:p w:rsidR="002271DB" w:rsidRPr="00B01D78" w:rsidRDefault="00BF7503"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sidRPr="00B01D78">
              <w:rPr>
                <w:sz w:val="22"/>
                <w:szCs w:val="22"/>
                <w:lang w:val="en-GB"/>
              </w:rPr>
              <w:t>79</w:t>
            </w:r>
          </w:p>
        </w:tc>
        <w:tc>
          <w:tcPr>
            <w:tcW w:w="2268" w:type="dxa"/>
          </w:tcPr>
          <w:p w:rsidR="002271DB" w:rsidRPr="00B01D78" w:rsidRDefault="00BF7503"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sidRPr="00B01D78">
              <w:rPr>
                <w:sz w:val="22"/>
                <w:szCs w:val="22"/>
                <w:lang w:val="en-GB"/>
              </w:rPr>
              <w:t>23:00:58 – 23:27:58</w:t>
            </w:r>
          </w:p>
        </w:tc>
        <w:tc>
          <w:tcPr>
            <w:tcW w:w="1554" w:type="dxa"/>
          </w:tcPr>
          <w:p w:rsidR="002271DB" w:rsidRPr="00B01D78" w:rsidRDefault="00BF7503"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sidRPr="00B01D78">
              <w:rPr>
                <w:sz w:val="22"/>
                <w:szCs w:val="22"/>
                <w:lang w:val="en-GB"/>
              </w:rPr>
              <w:t>11-09-2015</w:t>
            </w:r>
          </w:p>
        </w:tc>
      </w:tr>
      <w:tr w:rsidR="00A013F0" w:rsidRPr="00B01D78" w:rsidTr="00AA3B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rsidR="00A013F0" w:rsidRPr="00B01D78" w:rsidRDefault="00A013F0" w:rsidP="00AA3B1A">
            <w:pPr>
              <w:spacing w:line="276" w:lineRule="auto"/>
              <w:jc w:val="both"/>
              <w:rPr>
                <w:sz w:val="22"/>
                <w:szCs w:val="22"/>
                <w:lang w:val="en-GB"/>
              </w:rPr>
            </w:pPr>
            <w:r>
              <w:rPr>
                <w:sz w:val="22"/>
                <w:szCs w:val="22"/>
                <w:lang w:val="en-GB"/>
              </w:rPr>
              <w:t>7</w:t>
            </w:r>
          </w:p>
        </w:tc>
        <w:tc>
          <w:tcPr>
            <w:tcW w:w="2410" w:type="dxa"/>
          </w:tcPr>
          <w:p w:rsidR="00A013F0" w:rsidRPr="00B01D78" w:rsidRDefault="00262713"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Breda Noord</w:t>
            </w:r>
          </w:p>
        </w:tc>
        <w:tc>
          <w:tcPr>
            <w:tcW w:w="2126" w:type="dxa"/>
          </w:tcPr>
          <w:p w:rsidR="00A013F0" w:rsidRPr="00B01D78" w:rsidRDefault="00262713"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19</w:t>
            </w:r>
          </w:p>
        </w:tc>
        <w:tc>
          <w:tcPr>
            <w:tcW w:w="2268" w:type="dxa"/>
          </w:tcPr>
          <w:p w:rsidR="00A013F0" w:rsidRPr="00B01D78" w:rsidRDefault="00262713"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12:39:27 – 12:56:15</w:t>
            </w:r>
          </w:p>
        </w:tc>
        <w:tc>
          <w:tcPr>
            <w:tcW w:w="1554" w:type="dxa"/>
          </w:tcPr>
          <w:p w:rsidR="00A013F0" w:rsidRPr="00B01D78" w:rsidRDefault="00262713"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12-09-2015</w:t>
            </w:r>
          </w:p>
        </w:tc>
      </w:tr>
      <w:tr w:rsidR="00A013F0" w:rsidRPr="00B01D78" w:rsidTr="00AA3B1A">
        <w:tc>
          <w:tcPr>
            <w:cnfStyle w:val="001000000000" w:firstRow="0" w:lastRow="0" w:firstColumn="1" w:lastColumn="0" w:oddVBand="0" w:evenVBand="0" w:oddHBand="0" w:evenHBand="0" w:firstRowFirstColumn="0" w:firstRowLastColumn="0" w:lastRowFirstColumn="0" w:lastRowLastColumn="0"/>
            <w:tcW w:w="704" w:type="dxa"/>
          </w:tcPr>
          <w:p w:rsidR="00A013F0" w:rsidRPr="00B01D78" w:rsidRDefault="00A013F0" w:rsidP="00AA3B1A">
            <w:pPr>
              <w:spacing w:line="276" w:lineRule="auto"/>
              <w:jc w:val="both"/>
              <w:rPr>
                <w:sz w:val="22"/>
                <w:szCs w:val="22"/>
                <w:lang w:val="en-GB"/>
              </w:rPr>
            </w:pPr>
            <w:r>
              <w:rPr>
                <w:sz w:val="22"/>
                <w:szCs w:val="22"/>
                <w:lang w:val="en-GB"/>
              </w:rPr>
              <w:t>8</w:t>
            </w:r>
          </w:p>
        </w:tc>
        <w:tc>
          <w:tcPr>
            <w:tcW w:w="2410" w:type="dxa"/>
          </w:tcPr>
          <w:p w:rsidR="00A013F0" w:rsidRPr="00B01D78" w:rsidRDefault="00262713"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Vlaardingen</w:t>
            </w:r>
          </w:p>
        </w:tc>
        <w:tc>
          <w:tcPr>
            <w:tcW w:w="2126" w:type="dxa"/>
          </w:tcPr>
          <w:p w:rsidR="00A013F0" w:rsidRPr="00B01D78" w:rsidRDefault="00262713"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91 (890*)</w:t>
            </w:r>
          </w:p>
        </w:tc>
        <w:tc>
          <w:tcPr>
            <w:tcW w:w="2268" w:type="dxa"/>
          </w:tcPr>
          <w:p w:rsidR="00A013F0" w:rsidRPr="00B01D78" w:rsidRDefault="00262713"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20:27:39 – 20:57:24</w:t>
            </w:r>
          </w:p>
        </w:tc>
        <w:tc>
          <w:tcPr>
            <w:tcW w:w="1554" w:type="dxa"/>
          </w:tcPr>
          <w:p w:rsidR="00A013F0" w:rsidRPr="00B01D78" w:rsidRDefault="00262713"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14-09-2015</w:t>
            </w:r>
          </w:p>
        </w:tc>
      </w:tr>
      <w:tr w:rsidR="00AA3B1A" w:rsidRPr="00B01D78" w:rsidTr="00AA3B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rsidR="00AA3B1A" w:rsidRDefault="00AA3B1A" w:rsidP="00AA3B1A">
            <w:pPr>
              <w:spacing w:line="276" w:lineRule="auto"/>
              <w:jc w:val="both"/>
              <w:rPr>
                <w:sz w:val="22"/>
                <w:szCs w:val="22"/>
                <w:lang w:val="en-GB"/>
              </w:rPr>
            </w:pPr>
            <w:r>
              <w:rPr>
                <w:sz w:val="22"/>
                <w:szCs w:val="22"/>
                <w:lang w:val="en-GB"/>
              </w:rPr>
              <w:t>9</w:t>
            </w:r>
          </w:p>
        </w:tc>
        <w:tc>
          <w:tcPr>
            <w:tcW w:w="2410" w:type="dxa"/>
          </w:tcPr>
          <w:p w:rsidR="00AA3B1A" w:rsidRDefault="00AA3B1A"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Numansdorp</w:t>
            </w:r>
          </w:p>
        </w:tc>
        <w:tc>
          <w:tcPr>
            <w:tcW w:w="2126" w:type="dxa"/>
          </w:tcPr>
          <w:p w:rsidR="00AA3B1A" w:rsidRDefault="00AA3B1A"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228</w:t>
            </w:r>
          </w:p>
        </w:tc>
        <w:tc>
          <w:tcPr>
            <w:tcW w:w="2268" w:type="dxa"/>
          </w:tcPr>
          <w:p w:rsidR="00AA3B1A" w:rsidRDefault="00AA3B1A"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sidRPr="00AA3B1A">
              <w:rPr>
                <w:sz w:val="22"/>
                <w:szCs w:val="22"/>
                <w:lang w:val="en-GB"/>
              </w:rPr>
              <w:t>19:39:15 – 21:48:48</w:t>
            </w:r>
          </w:p>
        </w:tc>
        <w:tc>
          <w:tcPr>
            <w:tcW w:w="1554" w:type="dxa"/>
          </w:tcPr>
          <w:p w:rsidR="00AA3B1A" w:rsidRDefault="00AA3B1A" w:rsidP="00AA3B1A">
            <w:pPr>
              <w:spacing w:line="276" w:lineRule="auto"/>
              <w:jc w:val="both"/>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07-09-2015</w:t>
            </w:r>
          </w:p>
        </w:tc>
      </w:tr>
      <w:tr w:rsidR="00AA3B1A" w:rsidRPr="00B01D78" w:rsidTr="00AA3B1A">
        <w:tc>
          <w:tcPr>
            <w:cnfStyle w:val="001000000000" w:firstRow="0" w:lastRow="0" w:firstColumn="1" w:lastColumn="0" w:oddVBand="0" w:evenVBand="0" w:oddHBand="0" w:evenHBand="0" w:firstRowFirstColumn="0" w:firstRowLastColumn="0" w:lastRowFirstColumn="0" w:lastRowLastColumn="0"/>
            <w:tcW w:w="704" w:type="dxa"/>
          </w:tcPr>
          <w:p w:rsidR="00AA3B1A" w:rsidRDefault="00AA3B1A" w:rsidP="00AA3B1A">
            <w:pPr>
              <w:spacing w:line="276" w:lineRule="auto"/>
              <w:jc w:val="both"/>
              <w:rPr>
                <w:sz w:val="22"/>
                <w:szCs w:val="22"/>
                <w:lang w:val="en-GB"/>
              </w:rPr>
            </w:pPr>
            <w:r>
              <w:rPr>
                <w:sz w:val="22"/>
                <w:szCs w:val="22"/>
                <w:lang w:val="en-GB"/>
              </w:rPr>
              <w:t>10</w:t>
            </w:r>
          </w:p>
        </w:tc>
        <w:tc>
          <w:tcPr>
            <w:tcW w:w="2410" w:type="dxa"/>
          </w:tcPr>
          <w:p w:rsidR="00AA3B1A" w:rsidRDefault="00AA3B1A"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Gouda</w:t>
            </w:r>
          </w:p>
        </w:tc>
        <w:tc>
          <w:tcPr>
            <w:tcW w:w="2126" w:type="dxa"/>
          </w:tcPr>
          <w:p w:rsidR="00AA3B1A" w:rsidRDefault="00AA3B1A"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49</w:t>
            </w:r>
          </w:p>
        </w:tc>
        <w:tc>
          <w:tcPr>
            <w:tcW w:w="2268" w:type="dxa"/>
          </w:tcPr>
          <w:p w:rsidR="00AA3B1A" w:rsidRDefault="00AA3B1A"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sidRPr="00AA3B1A">
              <w:rPr>
                <w:sz w:val="22"/>
                <w:szCs w:val="22"/>
                <w:lang w:val="en-GB"/>
              </w:rPr>
              <w:t>16:41:18 – 17:21:10</w:t>
            </w:r>
          </w:p>
        </w:tc>
        <w:tc>
          <w:tcPr>
            <w:tcW w:w="1554" w:type="dxa"/>
          </w:tcPr>
          <w:p w:rsidR="00AA3B1A" w:rsidRDefault="00AA3B1A" w:rsidP="00AA3B1A">
            <w:pPr>
              <w:spacing w:line="276" w:lineRule="auto"/>
              <w:jc w:val="both"/>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10-09-2015</w:t>
            </w:r>
          </w:p>
        </w:tc>
      </w:tr>
    </w:tbl>
    <w:p w:rsidR="00A013F0" w:rsidRDefault="00613E8B" w:rsidP="004E1633">
      <w:pPr>
        <w:spacing w:before="240" w:line="360" w:lineRule="auto"/>
        <w:jc w:val="both"/>
        <w:rPr>
          <w:sz w:val="18"/>
          <w:szCs w:val="18"/>
          <w:lang w:val="en-GB"/>
        </w:rPr>
      </w:pPr>
      <w:r w:rsidRPr="003075F7">
        <w:rPr>
          <w:sz w:val="18"/>
          <w:szCs w:val="18"/>
          <w:lang w:val="en-GB"/>
        </w:rPr>
        <w:t>The number of products that contain a</w:t>
      </w:r>
      <w:r w:rsidR="001E6CCB" w:rsidRPr="003075F7">
        <w:rPr>
          <w:sz w:val="18"/>
          <w:szCs w:val="18"/>
          <w:lang w:val="en-GB"/>
        </w:rPr>
        <w:t>n</w:t>
      </w:r>
      <w:r w:rsidRPr="003075F7">
        <w:rPr>
          <w:sz w:val="18"/>
          <w:szCs w:val="18"/>
          <w:lang w:val="en-GB"/>
        </w:rPr>
        <w:t xml:space="preserve"> </w:t>
      </w:r>
      <w:r w:rsidR="001E6CCB" w:rsidRPr="003075F7">
        <w:rPr>
          <w:sz w:val="18"/>
          <w:szCs w:val="18"/>
          <w:lang w:val="en-GB"/>
        </w:rPr>
        <w:t xml:space="preserve">asterisk (*) are not the true number of separate picks. In these </w:t>
      </w:r>
      <w:r w:rsidR="00EA2E92" w:rsidRPr="003075F7">
        <w:rPr>
          <w:sz w:val="18"/>
          <w:szCs w:val="18"/>
          <w:lang w:val="en-GB"/>
        </w:rPr>
        <w:t>cases,</w:t>
      </w:r>
      <w:r w:rsidR="001E6CCB" w:rsidRPr="003075F7">
        <w:rPr>
          <w:sz w:val="18"/>
          <w:szCs w:val="18"/>
          <w:lang w:val="en-GB"/>
        </w:rPr>
        <w:t xml:space="preserve"> one product was picked 800 times. Most likely this is a product that is packed in large amounts and picked all at once. That is why I deduct 800 and add 1 to the number of products picked.</w:t>
      </w:r>
      <w:r w:rsidR="00B07973">
        <w:rPr>
          <w:sz w:val="18"/>
          <w:szCs w:val="18"/>
          <w:lang w:val="en-GB"/>
        </w:rPr>
        <w:t xml:space="preserve"> All observations can be found in Appendix 19.</w:t>
      </w:r>
    </w:p>
    <w:p w:rsidR="00F33C3A" w:rsidRDefault="00F33C3A" w:rsidP="00F33C3A">
      <w:pPr>
        <w:pStyle w:val="Heading2"/>
        <w:spacing w:line="360" w:lineRule="auto"/>
        <w:jc w:val="both"/>
        <w:rPr>
          <w:sz w:val="22"/>
          <w:lang w:val="en-GB"/>
        </w:rPr>
      </w:pPr>
      <w:bookmarkStart w:id="38" w:name="_Toc433199284"/>
      <w:r w:rsidRPr="00F33C3A">
        <w:rPr>
          <w:sz w:val="22"/>
          <w:lang w:val="en-GB"/>
        </w:rPr>
        <w:t>6.3 Results</w:t>
      </w:r>
      <w:bookmarkEnd w:id="38"/>
    </w:p>
    <w:p w:rsidR="001E6CCB" w:rsidRDefault="005C180A" w:rsidP="005C180A">
      <w:pPr>
        <w:spacing w:line="360" w:lineRule="auto"/>
        <w:jc w:val="both"/>
        <w:rPr>
          <w:sz w:val="22"/>
          <w:lang w:val="en-GB"/>
        </w:rPr>
      </w:pPr>
      <w:r w:rsidRPr="005C180A">
        <w:rPr>
          <w:sz w:val="22"/>
          <w:lang w:val="en-GB"/>
        </w:rPr>
        <w:t xml:space="preserve">In this section </w:t>
      </w:r>
      <w:r>
        <w:rPr>
          <w:sz w:val="22"/>
          <w:lang w:val="en-GB"/>
        </w:rPr>
        <w:t xml:space="preserve">the results </w:t>
      </w:r>
      <w:r w:rsidR="00D96FF2">
        <w:rPr>
          <w:sz w:val="22"/>
          <w:lang w:val="en-GB"/>
        </w:rPr>
        <w:t>regarding</w:t>
      </w:r>
      <w:r>
        <w:rPr>
          <w:sz w:val="22"/>
          <w:lang w:val="en-GB"/>
        </w:rPr>
        <w:t xml:space="preserve"> the </w:t>
      </w:r>
      <w:r w:rsidR="00D96FF2">
        <w:rPr>
          <w:sz w:val="22"/>
          <w:lang w:val="en-GB"/>
        </w:rPr>
        <w:t xml:space="preserve">different </w:t>
      </w:r>
      <w:r>
        <w:rPr>
          <w:sz w:val="22"/>
          <w:lang w:val="en-GB"/>
        </w:rPr>
        <w:t xml:space="preserve">routing policies and product locations </w:t>
      </w:r>
      <w:r w:rsidR="00D96FF2">
        <w:rPr>
          <w:sz w:val="22"/>
          <w:lang w:val="en-GB"/>
        </w:rPr>
        <w:t xml:space="preserve">(random or ABC-storage classification) </w:t>
      </w:r>
      <w:r>
        <w:rPr>
          <w:sz w:val="22"/>
          <w:lang w:val="en-GB"/>
        </w:rPr>
        <w:t xml:space="preserve">will be given with respect to both part M and E of the central warehouse at Klein Retail Group. </w:t>
      </w:r>
      <w:r w:rsidR="00542AC5">
        <w:rPr>
          <w:sz w:val="22"/>
          <w:lang w:val="en-GB"/>
        </w:rPr>
        <w:t>The following routing policies are considered for the M-part: return, s-shape and mixed policy. Routing policies for the E-part are: one-sid</w:t>
      </w:r>
      <w:r w:rsidR="001E6CCB">
        <w:rPr>
          <w:sz w:val="22"/>
          <w:lang w:val="en-GB"/>
        </w:rPr>
        <w:t>ed and two-sided return policy.</w:t>
      </w:r>
    </w:p>
    <w:p w:rsidR="005C180A" w:rsidRDefault="00542AC5" w:rsidP="005C180A">
      <w:pPr>
        <w:spacing w:line="360" w:lineRule="auto"/>
        <w:jc w:val="both"/>
        <w:rPr>
          <w:sz w:val="22"/>
          <w:lang w:val="en-GB"/>
        </w:rPr>
      </w:pPr>
      <w:r>
        <w:rPr>
          <w:sz w:val="22"/>
          <w:lang w:val="en-GB"/>
        </w:rPr>
        <w:t>Furthermore, the amount of products and times that are stated on the pick lists are used to calculate the average picking time per product. On this information a planning per day can be made based on the length of the pick lists that have to run on a specific day.</w:t>
      </w:r>
    </w:p>
    <w:p w:rsidR="00F33C3A" w:rsidRDefault="00EA1C89" w:rsidP="00F33C3A">
      <w:pPr>
        <w:pStyle w:val="Heading4"/>
        <w:spacing w:line="360" w:lineRule="auto"/>
        <w:jc w:val="both"/>
        <w:rPr>
          <w:sz w:val="22"/>
          <w:lang w:val="en-GB"/>
        </w:rPr>
      </w:pPr>
      <w:r>
        <w:rPr>
          <w:sz w:val="22"/>
          <w:lang w:val="en-GB"/>
        </w:rPr>
        <w:t xml:space="preserve">6.3.1 </w:t>
      </w:r>
      <w:r w:rsidR="00F33C3A" w:rsidRPr="00BC1141">
        <w:rPr>
          <w:sz w:val="22"/>
          <w:lang w:val="en-GB"/>
        </w:rPr>
        <w:t>Warhouse part M</w:t>
      </w:r>
    </w:p>
    <w:p w:rsidR="00896A10" w:rsidRDefault="00B6335B" w:rsidP="00896A10">
      <w:pPr>
        <w:spacing w:line="360" w:lineRule="auto"/>
        <w:jc w:val="both"/>
        <w:rPr>
          <w:sz w:val="22"/>
          <w:lang w:val="en-GB"/>
        </w:rPr>
      </w:pPr>
      <w:r>
        <w:rPr>
          <w:sz w:val="22"/>
          <w:lang w:val="en-GB"/>
        </w:rPr>
        <w:t xml:space="preserve">In </w:t>
      </w:r>
      <w:r w:rsidR="00B50E07">
        <w:rPr>
          <w:sz w:val="22"/>
          <w:lang w:val="en-GB"/>
        </w:rPr>
        <w:t>Figure 19</w:t>
      </w:r>
      <w:r>
        <w:rPr>
          <w:sz w:val="22"/>
          <w:lang w:val="en-GB"/>
        </w:rPr>
        <w:t xml:space="preserve"> the different </w:t>
      </w:r>
      <w:r w:rsidR="00B50E07">
        <w:rPr>
          <w:sz w:val="22"/>
          <w:lang w:val="en-GB"/>
        </w:rPr>
        <w:t xml:space="preserve">ABC-storage classifications </w:t>
      </w:r>
      <w:r>
        <w:rPr>
          <w:sz w:val="22"/>
          <w:lang w:val="en-GB"/>
        </w:rPr>
        <w:t>that are used in the simulation model are presented</w:t>
      </w:r>
      <w:r w:rsidR="00B50E07">
        <w:rPr>
          <w:sz w:val="22"/>
          <w:lang w:val="en-GB"/>
        </w:rPr>
        <w:t xml:space="preserve"> based on the routing policies</w:t>
      </w:r>
      <w:r w:rsidR="00185942">
        <w:rPr>
          <w:sz w:val="22"/>
          <w:lang w:val="en-GB"/>
        </w:rPr>
        <w:t>. First the return policy, next the s-shape po</w:t>
      </w:r>
      <w:r w:rsidR="003C3E7B">
        <w:rPr>
          <w:sz w:val="22"/>
          <w:lang w:val="en-GB"/>
        </w:rPr>
        <w:t>licy and last the mixed policy.</w:t>
      </w:r>
    </w:p>
    <w:p w:rsidR="00AA3B1A" w:rsidRDefault="00AA3B1A">
      <w:pPr>
        <w:rPr>
          <w:b/>
          <w:color w:val="1F497D" w:themeColor="text2"/>
          <w:sz w:val="22"/>
          <w:lang w:val="en-GB"/>
        </w:rPr>
      </w:pPr>
      <w:r>
        <w:rPr>
          <w:b/>
          <w:color w:val="1F497D" w:themeColor="text2"/>
          <w:sz w:val="22"/>
          <w:lang w:val="en-GB"/>
        </w:rPr>
        <w:br w:type="page"/>
      </w:r>
    </w:p>
    <w:p w:rsidR="00B6335B" w:rsidRPr="00B6335B" w:rsidRDefault="00B6335B" w:rsidP="00B6335B">
      <w:pPr>
        <w:spacing w:line="360" w:lineRule="auto"/>
        <w:jc w:val="both"/>
        <w:rPr>
          <w:b/>
          <w:color w:val="1F497D" w:themeColor="text2"/>
          <w:sz w:val="22"/>
          <w:lang w:val="en-GB"/>
        </w:rPr>
      </w:pPr>
      <w:r w:rsidRPr="00B6335B">
        <w:rPr>
          <w:b/>
          <w:color w:val="1F497D" w:themeColor="text2"/>
          <w:sz w:val="22"/>
          <w:lang w:val="en-GB"/>
        </w:rPr>
        <w:t xml:space="preserve">Figure 19: </w:t>
      </w:r>
      <w:r>
        <w:rPr>
          <w:b/>
          <w:color w:val="1F497D" w:themeColor="text2"/>
          <w:sz w:val="22"/>
          <w:lang w:val="en-GB"/>
        </w:rPr>
        <w:t>ABC-storage classification</w:t>
      </w:r>
      <w:r w:rsidR="00B50E07">
        <w:rPr>
          <w:b/>
          <w:color w:val="1F497D" w:themeColor="text2"/>
          <w:sz w:val="22"/>
          <w:lang w:val="en-GB"/>
        </w:rPr>
        <w:t xml:space="preserve"> M-part</w:t>
      </w:r>
    </w:p>
    <w:p w:rsidR="00B6335B" w:rsidRDefault="0063146D" w:rsidP="00B6335B">
      <w:pPr>
        <w:rPr>
          <w:lang w:val="en-GB"/>
        </w:rPr>
      </w:pPr>
      <w:r>
        <w:rPr>
          <w:noProof/>
          <w:lang w:val="en-GB" w:eastAsia="en-GB"/>
        </w:rPr>
        <w:drawing>
          <wp:inline distT="0" distB="0" distL="0" distR="0" wp14:anchorId="501AB026" wp14:editId="2AE4805E">
            <wp:extent cx="4455042" cy="3960667"/>
            <wp:effectExtent l="0" t="0" r="3175" b="1905"/>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1"/>
                    <a:srcRect l="1293" t="20209" r="59198" b="17348"/>
                    <a:stretch/>
                  </pic:blipFill>
                  <pic:spPr bwMode="auto">
                    <a:xfrm>
                      <a:off x="0" y="0"/>
                      <a:ext cx="4471835" cy="3975596"/>
                    </a:xfrm>
                    <a:prstGeom prst="rect">
                      <a:avLst/>
                    </a:prstGeom>
                    <a:ln>
                      <a:noFill/>
                    </a:ln>
                    <a:extLst>
                      <a:ext uri="{53640926-AAD7-44D8-BBD7-CCE9431645EC}">
                        <a14:shadowObscured xmlns:a14="http://schemas.microsoft.com/office/drawing/2010/main"/>
                      </a:ext>
                    </a:extLst>
                  </pic:spPr>
                </pic:pic>
              </a:graphicData>
            </a:graphic>
          </wp:inline>
        </w:drawing>
      </w:r>
    </w:p>
    <w:p w:rsidR="00185942" w:rsidRDefault="00185942" w:rsidP="00DE5C8A">
      <w:pPr>
        <w:spacing w:line="360" w:lineRule="auto"/>
        <w:jc w:val="both"/>
        <w:rPr>
          <w:sz w:val="22"/>
          <w:lang w:val="en-GB"/>
        </w:rPr>
      </w:pPr>
      <w:r>
        <w:rPr>
          <w:sz w:val="22"/>
          <w:lang w:val="en-GB"/>
        </w:rPr>
        <w:t>Class A products are represented by the dark grey colour, class B products by the light grey colour, and class C products by the white colour. The numbers that are stated per rack, are the random number that Excel chooses.</w:t>
      </w:r>
    </w:p>
    <w:p w:rsidR="00DE5C8A" w:rsidRDefault="00DE5C8A" w:rsidP="00DE5C8A">
      <w:pPr>
        <w:spacing w:line="360" w:lineRule="auto"/>
        <w:jc w:val="both"/>
        <w:rPr>
          <w:sz w:val="22"/>
          <w:lang w:val="en-GB"/>
        </w:rPr>
      </w:pPr>
      <w:r>
        <w:rPr>
          <w:sz w:val="22"/>
          <w:lang w:val="en-GB"/>
        </w:rPr>
        <w:t xml:space="preserve">Here I could have </w:t>
      </w:r>
      <w:r w:rsidRPr="00F80CB2">
        <w:rPr>
          <w:sz w:val="22"/>
          <w:lang w:val="en-GB"/>
        </w:rPr>
        <w:t>add</w:t>
      </w:r>
      <w:r w:rsidR="00F01392" w:rsidRPr="00F80CB2">
        <w:rPr>
          <w:sz w:val="22"/>
          <w:lang w:val="en-GB"/>
        </w:rPr>
        <w:t>ed</w:t>
      </w:r>
      <w:r w:rsidRPr="00F80CB2">
        <w:rPr>
          <w:sz w:val="22"/>
          <w:lang w:val="en-GB"/>
        </w:rPr>
        <w:t xml:space="preserve"> </w:t>
      </w:r>
      <w:r>
        <w:rPr>
          <w:sz w:val="22"/>
          <w:lang w:val="en-GB"/>
        </w:rPr>
        <w:t>various other divisions of the ABC classes, to check the effect of every single possible division on the average travel distance. However, there is not enough time to consider all the possibilities. Then there are other routing policies as well that can be explored. Again there is the time issue, but also an issue with the simulation model I created. The optimal routing policy for example cannot be found with the simulation model I created. For that, dynamic programming is needed. The solutions that I find may not be optimal as not all possibilities with respect to the division of ABC classes and routing policies considered.</w:t>
      </w:r>
    </w:p>
    <w:p w:rsidR="002874F8" w:rsidRDefault="002874F8" w:rsidP="00B967DF">
      <w:pPr>
        <w:spacing w:line="360" w:lineRule="auto"/>
        <w:jc w:val="both"/>
        <w:rPr>
          <w:sz w:val="22"/>
          <w:lang w:val="en-GB"/>
        </w:rPr>
      </w:pPr>
      <w:r>
        <w:rPr>
          <w:sz w:val="22"/>
          <w:lang w:val="en-GB"/>
        </w:rPr>
        <w:t>With respect to the return policy, products are stored according to the ABC-storage classification in such a way that most of the products that have to be picked are located in the front of an aisle. The employee thus does not have to walk all the way to the back which saves travel distance.</w:t>
      </w:r>
    </w:p>
    <w:p w:rsidR="002874F8" w:rsidRDefault="002874F8" w:rsidP="00B967DF">
      <w:pPr>
        <w:spacing w:line="360" w:lineRule="auto"/>
        <w:jc w:val="both"/>
        <w:rPr>
          <w:sz w:val="22"/>
          <w:lang w:val="en-GB"/>
        </w:rPr>
      </w:pPr>
      <w:r>
        <w:rPr>
          <w:sz w:val="22"/>
          <w:lang w:val="en-GB"/>
        </w:rPr>
        <w:t>Regarding the s-shape policy, products are stored in such a way that the first couple of rows contain the most pick locations. This way, the last few rows can in some cases be skipped. This also saves travel distance.</w:t>
      </w:r>
    </w:p>
    <w:p w:rsidR="002874F8" w:rsidRDefault="00200C99" w:rsidP="00B967DF">
      <w:pPr>
        <w:spacing w:line="360" w:lineRule="auto"/>
        <w:jc w:val="both"/>
        <w:rPr>
          <w:sz w:val="22"/>
          <w:lang w:val="en-GB"/>
        </w:rPr>
      </w:pPr>
      <w:r>
        <w:rPr>
          <w:sz w:val="22"/>
          <w:lang w:val="en-GB"/>
        </w:rPr>
        <w:t>The mixed policy considers an s-shape routing policy for the first two rows, for the respective rows a return policy is used. The first two rows will in this case contain the most pick locations and in the respective rows the most pick locations will be in front of an aisle.</w:t>
      </w:r>
    </w:p>
    <w:p w:rsidR="00906CF0" w:rsidRDefault="009863E6" w:rsidP="00B967DF">
      <w:pPr>
        <w:spacing w:line="360" w:lineRule="auto"/>
        <w:jc w:val="both"/>
        <w:rPr>
          <w:sz w:val="22"/>
          <w:lang w:val="en-GB"/>
        </w:rPr>
      </w:pPr>
      <w:r>
        <w:rPr>
          <w:sz w:val="22"/>
          <w:lang w:val="en-GB"/>
        </w:rPr>
        <w:t xml:space="preserve">The formulas that are made to calculate the amount of cells that is passed when picking orders are </w:t>
      </w:r>
      <w:r w:rsidR="0022026C">
        <w:rPr>
          <w:sz w:val="22"/>
          <w:lang w:val="en-GB"/>
        </w:rPr>
        <w:t>manually recalculated</w:t>
      </w:r>
      <w:r>
        <w:rPr>
          <w:sz w:val="22"/>
          <w:lang w:val="en-GB"/>
        </w:rPr>
        <w:t xml:space="preserve"> by means of a sample.</w:t>
      </w:r>
      <w:r w:rsidR="0022026C">
        <w:rPr>
          <w:sz w:val="22"/>
          <w:lang w:val="en-GB"/>
        </w:rPr>
        <w:t xml:space="preserve"> This means that f</w:t>
      </w:r>
      <w:r>
        <w:rPr>
          <w:sz w:val="22"/>
          <w:lang w:val="en-GB"/>
        </w:rPr>
        <w:t xml:space="preserve">or a certain amount of simulations I manually calculate what the answer should be and compare that with the answer that is given by the formula. This way it can be checked if the formulas </w:t>
      </w:r>
      <w:r w:rsidR="007F4A5A">
        <w:rPr>
          <w:sz w:val="22"/>
          <w:lang w:val="en-GB"/>
        </w:rPr>
        <w:t>are indeed correct based on those particular cases.</w:t>
      </w:r>
    </w:p>
    <w:p w:rsidR="00F56277" w:rsidRDefault="00F56277" w:rsidP="00B967DF">
      <w:pPr>
        <w:spacing w:line="360" w:lineRule="auto"/>
        <w:jc w:val="both"/>
        <w:rPr>
          <w:sz w:val="22"/>
          <w:lang w:val="en-GB"/>
        </w:rPr>
      </w:pPr>
      <w:r>
        <w:rPr>
          <w:sz w:val="22"/>
          <w:lang w:val="en-GB"/>
        </w:rPr>
        <w:t>It is expected that the s-shape policy will have the lowest average travel distance, since the warehouse employees than only need walk through an aisle once. With the return policy the distance gets much bigger if the employee has to walk to the end of every aisle and return to the front again. This increases the average travel distance with a large amount of cells. Only if a large amount of picked goods are located only in the front of the aisles, this policy would be beneficial for the average travel distance. The mixed policy is then expected to be in between these two strategies as the average travel distance is considered.</w:t>
      </w:r>
    </w:p>
    <w:p w:rsidR="002B6371" w:rsidRPr="00F80CB2" w:rsidRDefault="002B6371" w:rsidP="002B6371">
      <w:pPr>
        <w:spacing w:line="360" w:lineRule="auto"/>
        <w:jc w:val="both"/>
        <w:rPr>
          <w:sz w:val="22"/>
          <w:lang w:val="en-GB"/>
        </w:rPr>
      </w:pPr>
      <w:r w:rsidRPr="00F80CB2">
        <w:rPr>
          <w:sz w:val="22"/>
          <w:lang w:val="en-GB"/>
        </w:rPr>
        <w:t>For all simulations regarding the M-part of the central warehouse I assumed that</w:t>
      </w:r>
      <w:r w:rsidR="00886EBE" w:rsidRPr="00F80CB2">
        <w:rPr>
          <w:sz w:val="22"/>
          <w:lang w:val="en-GB"/>
        </w:rPr>
        <w:t xml:space="preserve"> the space for</w:t>
      </w:r>
      <w:r w:rsidRPr="00F80CB2">
        <w:rPr>
          <w:sz w:val="22"/>
          <w:lang w:val="en-GB"/>
        </w:rPr>
        <w:t xml:space="preserve"> class A </w:t>
      </w:r>
      <w:r w:rsidR="00886EBE" w:rsidRPr="00F80CB2">
        <w:rPr>
          <w:sz w:val="22"/>
          <w:lang w:val="en-GB"/>
        </w:rPr>
        <w:t>is</w:t>
      </w:r>
      <w:r w:rsidRPr="00F80CB2">
        <w:rPr>
          <w:sz w:val="22"/>
          <w:lang w:val="en-GB"/>
        </w:rPr>
        <w:t xml:space="preserve"> 20% of the products (36 cells of 180 cells in total), and</w:t>
      </w:r>
      <w:r w:rsidR="00886EBE" w:rsidRPr="00F80CB2">
        <w:rPr>
          <w:sz w:val="22"/>
          <w:lang w:val="en-GB"/>
        </w:rPr>
        <w:t xml:space="preserve"> for </w:t>
      </w:r>
      <w:r w:rsidRPr="00F80CB2">
        <w:rPr>
          <w:sz w:val="22"/>
          <w:lang w:val="en-GB"/>
        </w:rPr>
        <w:t xml:space="preserve">class B and C </w:t>
      </w:r>
      <w:r w:rsidR="00886EBE" w:rsidRPr="00F80CB2">
        <w:rPr>
          <w:sz w:val="22"/>
          <w:lang w:val="en-GB"/>
        </w:rPr>
        <w:t xml:space="preserve">that is </w:t>
      </w:r>
      <w:r w:rsidRPr="00F80CB2">
        <w:rPr>
          <w:sz w:val="22"/>
          <w:lang w:val="en-GB"/>
        </w:rPr>
        <w:t>40% of the products (both 72 cells of 180 cells in total).</w:t>
      </w:r>
      <w:r w:rsidR="00886EBE" w:rsidRPr="00F80CB2">
        <w:rPr>
          <w:sz w:val="22"/>
          <w:lang w:val="en-GB"/>
        </w:rPr>
        <w:t xml:space="preserve"> Three cases will be considered each with different percentages of picks for the ABC classes. The percentages hav</w:t>
      </w:r>
      <w:r w:rsidR="004018F3" w:rsidRPr="00F80CB2">
        <w:rPr>
          <w:sz w:val="22"/>
          <w:lang w:val="en-GB"/>
        </w:rPr>
        <w:t xml:space="preserve">e been chosen to mimic the Pareto rule </w:t>
      </w:r>
      <w:r w:rsidR="00886EBE" w:rsidRPr="00F80CB2">
        <w:rPr>
          <w:sz w:val="22"/>
          <w:lang w:val="en-GB"/>
        </w:rPr>
        <w:t xml:space="preserve">or </w:t>
      </w:r>
      <w:r w:rsidR="004018F3" w:rsidRPr="00F80CB2">
        <w:rPr>
          <w:sz w:val="22"/>
          <w:lang w:val="en-GB"/>
        </w:rPr>
        <w:t xml:space="preserve">the </w:t>
      </w:r>
      <w:r w:rsidR="00886EBE" w:rsidRPr="00F80CB2">
        <w:rPr>
          <w:sz w:val="22"/>
          <w:lang w:val="en-GB"/>
        </w:rPr>
        <w:t xml:space="preserve">80/20 rule </w:t>
      </w:r>
      <w:sdt>
        <w:sdtPr>
          <w:rPr>
            <w:sz w:val="22"/>
            <w:lang w:val="en-GB"/>
          </w:rPr>
          <w:id w:val="-1071197101"/>
          <w:citation/>
        </w:sdtPr>
        <w:sdtEndPr/>
        <w:sdtContent>
          <w:r w:rsidR="00886EBE" w:rsidRPr="00F80CB2">
            <w:rPr>
              <w:sz w:val="22"/>
              <w:lang w:val="en-GB"/>
            </w:rPr>
            <w:fldChar w:fldCharType="begin"/>
          </w:r>
          <w:r w:rsidR="00886EBE" w:rsidRPr="008C440D">
            <w:rPr>
              <w:sz w:val="22"/>
              <w:lang w:val="en-GB"/>
            </w:rPr>
            <w:instrText xml:space="preserve"> CITATION WER07 \l 1043 </w:instrText>
          </w:r>
          <w:r w:rsidR="00886EBE" w:rsidRPr="00F80CB2">
            <w:rPr>
              <w:sz w:val="22"/>
              <w:lang w:val="en-GB"/>
            </w:rPr>
            <w:fldChar w:fldCharType="separate"/>
          </w:r>
          <w:r w:rsidR="00B7081D" w:rsidRPr="008C440D">
            <w:rPr>
              <w:noProof/>
              <w:sz w:val="22"/>
              <w:lang w:val="en-GB"/>
            </w:rPr>
            <w:t>(WERC and Supply Chain Visions, 2007)</w:t>
          </w:r>
          <w:r w:rsidR="00886EBE" w:rsidRPr="00F80CB2">
            <w:rPr>
              <w:sz w:val="22"/>
              <w:lang w:val="en-GB"/>
            </w:rPr>
            <w:fldChar w:fldCharType="end"/>
          </w:r>
        </w:sdtContent>
      </w:sdt>
      <w:r w:rsidR="00886EBE" w:rsidRPr="00F80CB2">
        <w:rPr>
          <w:sz w:val="22"/>
          <w:lang w:val="en-GB"/>
        </w:rPr>
        <w:t>, though now with three classes.</w:t>
      </w:r>
    </w:p>
    <w:p w:rsidR="00F33C3A" w:rsidRDefault="00F33C3A" w:rsidP="00F33C3A">
      <w:pPr>
        <w:spacing w:line="360" w:lineRule="auto"/>
        <w:jc w:val="both"/>
        <w:rPr>
          <w:b/>
          <w:color w:val="1F497D" w:themeColor="text2"/>
          <w:sz w:val="22"/>
          <w:lang w:val="en-GB"/>
        </w:rPr>
      </w:pPr>
      <w:r w:rsidRPr="006A31CE">
        <w:rPr>
          <w:b/>
          <w:color w:val="1F497D" w:themeColor="text2"/>
          <w:sz w:val="22"/>
          <w:lang w:val="en-GB"/>
        </w:rPr>
        <w:t>Simulation 1</w:t>
      </w:r>
    </w:p>
    <w:p w:rsidR="00AA3B1A" w:rsidRPr="002E5B3A" w:rsidRDefault="00F116B2" w:rsidP="00F33C3A">
      <w:pPr>
        <w:spacing w:line="360" w:lineRule="auto"/>
        <w:jc w:val="both"/>
        <w:rPr>
          <w:sz w:val="22"/>
          <w:lang w:val="en-GB"/>
        </w:rPr>
      </w:pPr>
      <w:r w:rsidRPr="002E5B3A">
        <w:rPr>
          <w:sz w:val="22"/>
          <w:lang w:val="en-GB"/>
        </w:rPr>
        <w:t xml:space="preserve">The intervals that are used to create the right chances </w:t>
      </w:r>
      <w:r w:rsidR="009D4306">
        <w:rPr>
          <w:sz w:val="22"/>
          <w:lang w:val="en-GB"/>
        </w:rPr>
        <w:t xml:space="preserve">for the ABC classes </w:t>
      </w:r>
      <w:r w:rsidRPr="002E5B3A">
        <w:rPr>
          <w:sz w:val="22"/>
          <w:lang w:val="en-GB"/>
        </w:rPr>
        <w:t>are given below. A pick location is chosen when the number is larger than or equal to 2.</w:t>
      </w:r>
    </w:p>
    <w:tbl>
      <w:tblPr>
        <w:tblStyle w:val="Lijsttabel3-Accent11"/>
        <w:tblW w:w="0" w:type="auto"/>
        <w:tblLook w:val="0400" w:firstRow="0" w:lastRow="0" w:firstColumn="0" w:lastColumn="0" w:noHBand="0" w:noVBand="1"/>
      </w:tblPr>
      <w:tblGrid>
        <w:gridCol w:w="1129"/>
        <w:gridCol w:w="1843"/>
        <w:gridCol w:w="1843"/>
        <w:gridCol w:w="1134"/>
      </w:tblGrid>
      <w:tr w:rsidR="002E5B3A" w:rsidRPr="002E5B3A" w:rsidTr="00AA3B1A">
        <w:trPr>
          <w:cnfStyle w:val="000000100000" w:firstRow="0" w:lastRow="0" w:firstColumn="0" w:lastColumn="0" w:oddVBand="0" w:evenVBand="0" w:oddHBand="1" w:evenHBand="0" w:firstRowFirstColumn="0" w:firstRowLastColumn="0" w:lastRowFirstColumn="0" w:lastRowLastColumn="0"/>
        </w:trPr>
        <w:tc>
          <w:tcPr>
            <w:tcW w:w="1129" w:type="dxa"/>
          </w:tcPr>
          <w:p w:rsidR="00AA3B1A" w:rsidRPr="002E5B3A" w:rsidRDefault="00AA3B1A" w:rsidP="00AA3B1A">
            <w:pPr>
              <w:jc w:val="both"/>
              <w:rPr>
                <w:b/>
                <w:sz w:val="22"/>
                <w:lang w:val="en-GB"/>
              </w:rPr>
            </w:pPr>
            <w:r w:rsidRPr="002E5B3A">
              <w:rPr>
                <w:b/>
                <w:sz w:val="22"/>
                <w:lang w:val="en-GB"/>
              </w:rPr>
              <w:t>Class A</w:t>
            </w:r>
          </w:p>
        </w:tc>
        <w:tc>
          <w:tcPr>
            <w:tcW w:w="1843" w:type="dxa"/>
          </w:tcPr>
          <w:p w:rsidR="00AA3B1A" w:rsidRPr="002E5B3A" w:rsidRDefault="00AA3B1A" w:rsidP="00AA3B1A">
            <w:pPr>
              <w:jc w:val="both"/>
              <w:rPr>
                <w:sz w:val="22"/>
                <w:lang w:val="en-GB"/>
              </w:rPr>
            </w:pPr>
            <w:r w:rsidRPr="002E5B3A">
              <w:rPr>
                <w:sz w:val="22"/>
                <w:lang w:val="en-GB"/>
              </w:rPr>
              <w:t>U(0.5 , 3)</w:t>
            </w:r>
          </w:p>
        </w:tc>
        <w:tc>
          <w:tcPr>
            <w:tcW w:w="1843" w:type="dxa"/>
          </w:tcPr>
          <w:p w:rsidR="00AA3B1A" w:rsidRPr="002E5B3A" w:rsidRDefault="00AA3B1A" w:rsidP="00AA3B1A">
            <w:pPr>
              <w:jc w:val="both"/>
              <w:rPr>
                <w:b/>
                <w:sz w:val="22"/>
                <w:lang w:val="en-GB"/>
              </w:rPr>
            </w:pPr>
            <w:r w:rsidRPr="002E5B3A">
              <w:rPr>
                <w:b/>
                <w:sz w:val="22"/>
                <w:lang w:val="en-GB"/>
              </w:rPr>
              <w:t>Random storage</w:t>
            </w:r>
          </w:p>
        </w:tc>
        <w:tc>
          <w:tcPr>
            <w:tcW w:w="1134" w:type="dxa"/>
          </w:tcPr>
          <w:p w:rsidR="00AA3B1A" w:rsidRPr="002E5B3A" w:rsidRDefault="00AA3B1A" w:rsidP="00AA3B1A">
            <w:pPr>
              <w:jc w:val="both"/>
              <w:rPr>
                <w:sz w:val="22"/>
                <w:lang w:val="en-GB"/>
              </w:rPr>
            </w:pPr>
            <w:r w:rsidRPr="002E5B3A">
              <w:rPr>
                <w:sz w:val="22"/>
                <w:lang w:val="en-GB"/>
              </w:rPr>
              <w:t>U(-3 , 3)</w:t>
            </w:r>
          </w:p>
        </w:tc>
      </w:tr>
      <w:tr w:rsidR="002E5B3A" w:rsidRPr="002E5B3A" w:rsidTr="00AA3B1A">
        <w:tc>
          <w:tcPr>
            <w:tcW w:w="1129" w:type="dxa"/>
          </w:tcPr>
          <w:p w:rsidR="00AA3B1A" w:rsidRPr="002E5B3A" w:rsidRDefault="00AA3B1A" w:rsidP="00AA3B1A">
            <w:pPr>
              <w:jc w:val="both"/>
              <w:rPr>
                <w:b/>
                <w:sz w:val="22"/>
                <w:lang w:val="en-GB"/>
              </w:rPr>
            </w:pPr>
            <w:r w:rsidRPr="002E5B3A">
              <w:rPr>
                <w:b/>
                <w:sz w:val="22"/>
                <w:lang w:val="en-GB"/>
              </w:rPr>
              <w:t>Class B</w:t>
            </w:r>
          </w:p>
        </w:tc>
        <w:tc>
          <w:tcPr>
            <w:tcW w:w="1843" w:type="dxa"/>
          </w:tcPr>
          <w:p w:rsidR="00AA3B1A" w:rsidRPr="002E5B3A" w:rsidRDefault="00AA3B1A" w:rsidP="00AA3B1A">
            <w:pPr>
              <w:jc w:val="both"/>
              <w:rPr>
                <w:sz w:val="22"/>
                <w:lang w:val="en-GB"/>
              </w:rPr>
            </w:pPr>
            <w:r w:rsidRPr="002E5B3A">
              <w:rPr>
                <w:sz w:val="22"/>
                <w:lang w:val="en-GB"/>
              </w:rPr>
              <w:t>U(-2.6 , 3)</w:t>
            </w:r>
          </w:p>
        </w:tc>
        <w:tc>
          <w:tcPr>
            <w:tcW w:w="1843" w:type="dxa"/>
          </w:tcPr>
          <w:p w:rsidR="00AA3B1A" w:rsidRPr="002E5B3A" w:rsidRDefault="00AA3B1A" w:rsidP="00AA3B1A">
            <w:pPr>
              <w:jc w:val="both"/>
              <w:rPr>
                <w:sz w:val="22"/>
                <w:lang w:val="en-GB"/>
              </w:rPr>
            </w:pPr>
          </w:p>
        </w:tc>
        <w:tc>
          <w:tcPr>
            <w:tcW w:w="1134" w:type="dxa"/>
          </w:tcPr>
          <w:p w:rsidR="00AA3B1A" w:rsidRPr="002E5B3A" w:rsidRDefault="00AA3B1A" w:rsidP="00AA3B1A">
            <w:pPr>
              <w:jc w:val="both"/>
              <w:rPr>
                <w:sz w:val="22"/>
                <w:lang w:val="en-GB"/>
              </w:rPr>
            </w:pPr>
          </w:p>
        </w:tc>
      </w:tr>
      <w:tr w:rsidR="002E5B3A" w:rsidRPr="002E5B3A" w:rsidTr="00AA3B1A">
        <w:trPr>
          <w:cnfStyle w:val="000000100000" w:firstRow="0" w:lastRow="0" w:firstColumn="0" w:lastColumn="0" w:oddVBand="0" w:evenVBand="0" w:oddHBand="1" w:evenHBand="0" w:firstRowFirstColumn="0" w:firstRowLastColumn="0" w:lastRowFirstColumn="0" w:lastRowLastColumn="0"/>
        </w:trPr>
        <w:tc>
          <w:tcPr>
            <w:tcW w:w="1129" w:type="dxa"/>
          </w:tcPr>
          <w:p w:rsidR="00AA3B1A" w:rsidRPr="002E5B3A" w:rsidRDefault="00AA3B1A" w:rsidP="00AA3B1A">
            <w:pPr>
              <w:jc w:val="both"/>
              <w:rPr>
                <w:b/>
                <w:sz w:val="22"/>
                <w:lang w:val="en-GB"/>
              </w:rPr>
            </w:pPr>
            <w:r w:rsidRPr="002E5B3A">
              <w:rPr>
                <w:b/>
                <w:sz w:val="22"/>
                <w:lang w:val="en-GB"/>
              </w:rPr>
              <w:t>Class C</w:t>
            </w:r>
          </w:p>
        </w:tc>
        <w:tc>
          <w:tcPr>
            <w:tcW w:w="1843" w:type="dxa"/>
          </w:tcPr>
          <w:p w:rsidR="00AA3B1A" w:rsidRPr="002E5B3A" w:rsidRDefault="00AA3B1A" w:rsidP="00AA3B1A">
            <w:pPr>
              <w:jc w:val="both"/>
              <w:rPr>
                <w:sz w:val="22"/>
                <w:lang w:val="en-GB"/>
              </w:rPr>
            </w:pPr>
            <w:r w:rsidRPr="002E5B3A">
              <w:rPr>
                <w:sz w:val="22"/>
                <w:lang w:val="en-GB"/>
              </w:rPr>
              <w:t>U(-2.9 , 2.2)</w:t>
            </w:r>
          </w:p>
        </w:tc>
        <w:tc>
          <w:tcPr>
            <w:tcW w:w="1843" w:type="dxa"/>
          </w:tcPr>
          <w:p w:rsidR="00AA3B1A" w:rsidRPr="002E5B3A" w:rsidRDefault="00AA3B1A" w:rsidP="00AA3B1A">
            <w:pPr>
              <w:jc w:val="both"/>
              <w:rPr>
                <w:sz w:val="22"/>
                <w:lang w:val="en-GB"/>
              </w:rPr>
            </w:pPr>
          </w:p>
        </w:tc>
        <w:tc>
          <w:tcPr>
            <w:tcW w:w="1134" w:type="dxa"/>
          </w:tcPr>
          <w:p w:rsidR="00AA3B1A" w:rsidRPr="002E5B3A" w:rsidRDefault="00AA3B1A" w:rsidP="00AA3B1A">
            <w:pPr>
              <w:jc w:val="both"/>
              <w:rPr>
                <w:sz w:val="22"/>
                <w:lang w:val="en-GB"/>
              </w:rPr>
            </w:pPr>
          </w:p>
        </w:tc>
      </w:tr>
    </w:tbl>
    <w:p w:rsidR="001E6CCB" w:rsidRPr="002E5B3A" w:rsidRDefault="001E6CCB" w:rsidP="00F33C3A">
      <w:pPr>
        <w:spacing w:line="360" w:lineRule="auto"/>
        <w:jc w:val="both"/>
        <w:rPr>
          <w:sz w:val="2"/>
          <w:szCs w:val="2"/>
          <w:lang w:val="en-GB"/>
        </w:rPr>
      </w:pPr>
    </w:p>
    <w:p w:rsidR="00F116B2" w:rsidRPr="002E5B3A" w:rsidRDefault="00F116B2" w:rsidP="005F247D">
      <w:pPr>
        <w:spacing w:line="360" w:lineRule="auto"/>
        <w:jc w:val="both"/>
        <w:rPr>
          <w:sz w:val="22"/>
          <w:lang w:val="en-GB"/>
        </w:rPr>
      </w:pPr>
      <w:r w:rsidRPr="002E5B3A">
        <w:rPr>
          <w:sz w:val="22"/>
          <w:lang w:val="en-GB"/>
        </w:rPr>
        <w:t xml:space="preserve">Based on these numbers the 100 simulations are made. </w:t>
      </w:r>
      <w:r w:rsidR="00863956" w:rsidRPr="002E5B3A">
        <w:rPr>
          <w:sz w:val="22"/>
          <w:lang w:val="en-GB"/>
        </w:rPr>
        <w:t>In each of the classes the pick locations are chosen randomly. This means that every location in the same area (or class) has the same chance of becoming a pick location.</w:t>
      </w:r>
    </w:p>
    <w:p w:rsidR="00542A3B" w:rsidRPr="00F80CB2" w:rsidRDefault="00542A3B" w:rsidP="005F247D">
      <w:pPr>
        <w:spacing w:line="360" w:lineRule="auto"/>
        <w:jc w:val="both"/>
        <w:rPr>
          <w:sz w:val="22"/>
          <w:lang w:val="en-GB"/>
        </w:rPr>
      </w:pPr>
      <w:r w:rsidRPr="00F80CB2">
        <w:rPr>
          <w:sz w:val="22"/>
          <w:lang w:val="en-GB"/>
        </w:rPr>
        <w:t>The numbers that are stated above indicate that the chance on a 2 or higher (which indicates a pick location) will approximately be:</w:t>
      </w:r>
    </w:p>
    <w:p w:rsidR="00542A3B" w:rsidRPr="00F80CB2" w:rsidRDefault="00B000AA" w:rsidP="00542A3B">
      <w:pPr>
        <w:pStyle w:val="ListParagraph"/>
        <w:numPr>
          <w:ilvl w:val="0"/>
          <w:numId w:val="38"/>
        </w:numPr>
        <w:spacing w:line="360" w:lineRule="auto"/>
        <w:jc w:val="both"/>
        <w:rPr>
          <w:sz w:val="22"/>
          <w:lang w:val="en-GB"/>
        </w:rPr>
      </w:pPr>
      <w:r w:rsidRPr="00F80CB2">
        <w:rPr>
          <w:sz w:val="22"/>
          <w:lang w:val="en-GB"/>
        </w:rPr>
        <w:t>Class A: 1 / 2.5 =</w:t>
      </w:r>
      <w:r w:rsidR="00542A3B" w:rsidRPr="00F80CB2">
        <w:rPr>
          <w:sz w:val="22"/>
          <w:lang w:val="en-GB"/>
        </w:rPr>
        <w:t xml:space="preserve"> 40%</w:t>
      </w:r>
    </w:p>
    <w:p w:rsidR="00542A3B" w:rsidRPr="00F80CB2" w:rsidRDefault="00B000AA" w:rsidP="00542A3B">
      <w:pPr>
        <w:pStyle w:val="ListParagraph"/>
        <w:numPr>
          <w:ilvl w:val="0"/>
          <w:numId w:val="38"/>
        </w:numPr>
        <w:spacing w:line="360" w:lineRule="auto"/>
        <w:jc w:val="both"/>
        <w:rPr>
          <w:sz w:val="22"/>
          <w:lang w:val="en-GB"/>
        </w:rPr>
      </w:pPr>
      <w:r w:rsidRPr="00F80CB2">
        <w:rPr>
          <w:sz w:val="22"/>
          <w:lang w:val="en-GB"/>
        </w:rPr>
        <w:t xml:space="preserve">Class B: 1 / 5.6 = </w:t>
      </w:r>
      <w:r w:rsidR="00542A3B" w:rsidRPr="00F80CB2">
        <w:rPr>
          <w:sz w:val="22"/>
          <w:lang w:val="en-GB"/>
        </w:rPr>
        <w:t>18%</w:t>
      </w:r>
    </w:p>
    <w:p w:rsidR="00542A3B" w:rsidRPr="00F80CB2" w:rsidRDefault="00B000AA" w:rsidP="00542A3B">
      <w:pPr>
        <w:pStyle w:val="ListParagraph"/>
        <w:numPr>
          <w:ilvl w:val="0"/>
          <w:numId w:val="38"/>
        </w:numPr>
        <w:spacing w:line="360" w:lineRule="auto"/>
        <w:jc w:val="both"/>
        <w:rPr>
          <w:sz w:val="22"/>
          <w:lang w:val="en-GB"/>
        </w:rPr>
      </w:pPr>
      <w:r w:rsidRPr="00F80CB2">
        <w:rPr>
          <w:sz w:val="22"/>
          <w:lang w:val="en-GB"/>
        </w:rPr>
        <w:t xml:space="preserve">Class C: 0.2 / 5.1 = </w:t>
      </w:r>
      <w:r w:rsidR="00542A3B" w:rsidRPr="00F80CB2">
        <w:rPr>
          <w:sz w:val="22"/>
          <w:lang w:val="en-GB"/>
        </w:rPr>
        <w:t>4%</w:t>
      </w:r>
    </w:p>
    <w:p w:rsidR="00D35D08" w:rsidRPr="00F80CB2" w:rsidRDefault="00D35D08" w:rsidP="00D35D08">
      <w:pPr>
        <w:spacing w:line="360" w:lineRule="auto"/>
        <w:jc w:val="both"/>
        <w:rPr>
          <w:sz w:val="22"/>
          <w:lang w:val="en-GB"/>
        </w:rPr>
      </w:pPr>
      <w:r w:rsidRPr="00F80CB2">
        <w:rPr>
          <w:sz w:val="22"/>
          <w:lang w:val="en-GB"/>
        </w:rPr>
        <w:t>The percentage of picks that is made in these classes according to the number of racks that is divided to each class will be approximately:</w:t>
      </w:r>
    </w:p>
    <w:p w:rsidR="00D35D08" w:rsidRPr="00F80CB2" w:rsidRDefault="00D35D08" w:rsidP="00D35D08">
      <w:pPr>
        <w:pStyle w:val="ListParagraph"/>
        <w:numPr>
          <w:ilvl w:val="0"/>
          <w:numId w:val="39"/>
        </w:numPr>
        <w:spacing w:line="360" w:lineRule="auto"/>
        <w:jc w:val="both"/>
        <w:rPr>
          <w:sz w:val="22"/>
          <w:lang w:val="en-GB"/>
        </w:rPr>
      </w:pPr>
      <w:r w:rsidRPr="00F80CB2">
        <w:rPr>
          <w:sz w:val="22"/>
          <w:lang w:val="en-GB"/>
        </w:rPr>
        <w:t>Class A: 0.40 * 36 = 14.4</w:t>
      </w:r>
    </w:p>
    <w:p w:rsidR="00D35D08" w:rsidRPr="00F80CB2" w:rsidRDefault="00D35D08" w:rsidP="00D35D08">
      <w:pPr>
        <w:pStyle w:val="ListParagraph"/>
        <w:numPr>
          <w:ilvl w:val="0"/>
          <w:numId w:val="39"/>
        </w:numPr>
        <w:spacing w:line="360" w:lineRule="auto"/>
        <w:jc w:val="both"/>
        <w:rPr>
          <w:sz w:val="22"/>
          <w:lang w:val="en-GB"/>
        </w:rPr>
      </w:pPr>
      <w:r w:rsidRPr="00F80CB2">
        <w:rPr>
          <w:sz w:val="22"/>
          <w:lang w:val="en-GB"/>
        </w:rPr>
        <w:t>Class B: 0.18 * 72 = 13</w:t>
      </w:r>
    </w:p>
    <w:p w:rsidR="00D35D08" w:rsidRPr="00F80CB2" w:rsidRDefault="00D35D08" w:rsidP="00D35D08">
      <w:pPr>
        <w:pStyle w:val="ListParagraph"/>
        <w:numPr>
          <w:ilvl w:val="0"/>
          <w:numId w:val="39"/>
        </w:numPr>
        <w:spacing w:line="360" w:lineRule="auto"/>
        <w:jc w:val="both"/>
        <w:rPr>
          <w:sz w:val="22"/>
          <w:lang w:val="en-GB"/>
        </w:rPr>
      </w:pPr>
      <w:r w:rsidRPr="00F80CB2">
        <w:rPr>
          <w:sz w:val="22"/>
          <w:lang w:val="en-GB"/>
        </w:rPr>
        <w:t>Class C: 0.04 * 72 = 3</w:t>
      </w:r>
    </w:p>
    <w:p w:rsidR="00C5523D" w:rsidRPr="00F80CB2" w:rsidRDefault="002E291B" w:rsidP="00B17159">
      <w:pPr>
        <w:spacing w:line="360" w:lineRule="auto"/>
        <w:jc w:val="both"/>
        <w:rPr>
          <w:sz w:val="22"/>
          <w:lang w:val="en-GB"/>
        </w:rPr>
      </w:pPr>
      <w:r w:rsidRPr="002E5B3A">
        <w:rPr>
          <w:sz w:val="22"/>
          <w:lang w:val="en-GB"/>
        </w:rPr>
        <w:t xml:space="preserve">In total there are on average (14.4 + 13 + 3 =) 30.4 pick locations. </w:t>
      </w:r>
      <w:r w:rsidR="00D35D08" w:rsidRPr="002E5B3A">
        <w:rPr>
          <w:sz w:val="22"/>
          <w:lang w:val="en-GB"/>
        </w:rPr>
        <w:t xml:space="preserve">This means that approximately (14.4 </w:t>
      </w:r>
      <w:r w:rsidR="00D35D08" w:rsidRPr="00F80CB2">
        <w:rPr>
          <w:sz w:val="22"/>
          <w:lang w:val="en-GB"/>
        </w:rPr>
        <w:t>/ 30.4 =) 47% of the picks will be made in class A, (13 / 30.4 =) 43% of the picks will be made in class B, and (3 / 30.4 =) 10% of the</w:t>
      </w:r>
      <w:r w:rsidR="00F01392" w:rsidRPr="00F80CB2">
        <w:rPr>
          <w:sz w:val="22"/>
          <w:lang w:val="en-GB"/>
        </w:rPr>
        <w:t xml:space="preserve"> picks will be made in class C.</w:t>
      </w:r>
    </w:p>
    <w:p w:rsidR="00F01392" w:rsidRPr="00F116B2" w:rsidRDefault="006F008A" w:rsidP="00B17159">
      <w:pPr>
        <w:spacing w:line="360" w:lineRule="auto"/>
        <w:jc w:val="both"/>
        <w:rPr>
          <w:sz w:val="22"/>
          <w:lang w:val="en-GB"/>
        </w:rPr>
      </w:pPr>
      <w:r>
        <w:rPr>
          <w:sz w:val="22"/>
          <w:lang w:val="en-GB"/>
        </w:rPr>
        <w:t xml:space="preserve">With the next simulations I will </w:t>
      </w:r>
      <w:r w:rsidR="004E09FF">
        <w:rPr>
          <w:sz w:val="22"/>
          <w:lang w:val="en-GB"/>
        </w:rPr>
        <w:t>vary the percentage of picks to</w:t>
      </w:r>
      <w:r>
        <w:rPr>
          <w:sz w:val="22"/>
          <w:lang w:val="en-GB"/>
        </w:rPr>
        <w:t xml:space="preserve"> </w:t>
      </w:r>
      <w:r w:rsidR="00A954A0">
        <w:rPr>
          <w:sz w:val="22"/>
          <w:lang w:val="en-GB"/>
        </w:rPr>
        <w:t>explore</w:t>
      </w:r>
      <w:r>
        <w:rPr>
          <w:sz w:val="22"/>
          <w:lang w:val="en-GB"/>
        </w:rPr>
        <w:t xml:space="preserve"> </w:t>
      </w:r>
      <w:r w:rsidR="004E09FF">
        <w:rPr>
          <w:sz w:val="22"/>
          <w:lang w:val="en-GB"/>
        </w:rPr>
        <w:t>the effect on</w:t>
      </w:r>
      <w:r>
        <w:rPr>
          <w:sz w:val="22"/>
          <w:lang w:val="en-GB"/>
        </w:rPr>
        <w:t xml:space="preserve"> the average travel distance</w:t>
      </w:r>
      <w:r w:rsidRPr="00F21EF7">
        <w:rPr>
          <w:sz w:val="22"/>
          <w:lang w:val="en-GB"/>
        </w:rPr>
        <w:t>.</w:t>
      </w:r>
      <w:r>
        <w:rPr>
          <w:sz w:val="22"/>
          <w:lang w:val="en-GB"/>
        </w:rPr>
        <w:t xml:space="preserve"> For this the random numbers for Class A, B and C will be changed.</w:t>
      </w:r>
    </w:p>
    <w:tbl>
      <w:tblPr>
        <w:tblStyle w:val="Lijsttabel3-Accent11"/>
        <w:tblW w:w="0" w:type="auto"/>
        <w:tblLook w:val="04A0" w:firstRow="1" w:lastRow="0" w:firstColumn="1" w:lastColumn="0" w:noHBand="0" w:noVBand="1"/>
      </w:tblPr>
      <w:tblGrid>
        <w:gridCol w:w="2404"/>
        <w:gridCol w:w="2125"/>
        <w:gridCol w:w="2265"/>
        <w:gridCol w:w="2266"/>
      </w:tblGrid>
      <w:tr w:rsidR="00F33C3A" w:rsidTr="0024764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05" w:type="dxa"/>
          </w:tcPr>
          <w:p w:rsidR="00F33C3A" w:rsidRDefault="00F33C3A" w:rsidP="002B6371">
            <w:pPr>
              <w:jc w:val="both"/>
              <w:rPr>
                <w:sz w:val="22"/>
                <w:szCs w:val="22"/>
                <w:lang w:val="en-GB"/>
              </w:rPr>
            </w:pPr>
            <w:r>
              <w:rPr>
                <w:sz w:val="22"/>
                <w:szCs w:val="22"/>
                <w:lang w:val="en-GB"/>
              </w:rPr>
              <w:t>Average travel distance</w:t>
            </w:r>
          </w:p>
        </w:tc>
        <w:tc>
          <w:tcPr>
            <w:tcW w:w="2125" w:type="dxa"/>
          </w:tcPr>
          <w:p w:rsidR="00F33C3A" w:rsidRDefault="00F33C3A" w:rsidP="002B6371">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Random</w:t>
            </w:r>
          </w:p>
        </w:tc>
        <w:tc>
          <w:tcPr>
            <w:tcW w:w="2266" w:type="dxa"/>
          </w:tcPr>
          <w:p w:rsidR="00F33C3A" w:rsidRDefault="00F33C3A" w:rsidP="002B6371">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ABC-storage</w:t>
            </w:r>
          </w:p>
        </w:tc>
        <w:tc>
          <w:tcPr>
            <w:tcW w:w="2266" w:type="dxa"/>
          </w:tcPr>
          <w:p w:rsidR="00F33C3A" w:rsidRDefault="00A91083" w:rsidP="002B6371">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Percentage change</w:t>
            </w:r>
          </w:p>
        </w:tc>
      </w:tr>
      <w:tr w:rsidR="00F33C3A" w:rsidTr="002476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F33C3A" w:rsidRDefault="00F33C3A" w:rsidP="002B6371">
            <w:pPr>
              <w:jc w:val="both"/>
              <w:rPr>
                <w:sz w:val="22"/>
                <w:szCs w:val="22"/>
                <w:lang w:val="en-GB"/>
              </w:rPr>
            </w:pPr>
            <w:r>
              <w:rPr>
                <w:sz w:val="22"/>
                <w:szCs w:val="22"/>
                <w:lang w:val="en-GB"/>
              </w:rPr>
              <w:t>Return</w:t>
            </w:r>
          </w:p>
        </w:tc>
        <w:tc>
          <w:tcPr>
            <w:tcW w:w="2125" w:type="dxa"/>
          </w:tcPr>
          <w:p w:rsidR="00F33C3A" w:rsidRDefault="00BA5B1F" w:rsidP="002B6371">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183</w:t>
            </w:r>
            <w:r w:rsidR="00F33C3A">
              <w:rPr>
                <w:sz w:val="22"/>
                <w:szCs w:val="22"/>
                <w:lang w:val="en-GB"/>
              </w:rPr>
              <w:t xml:space="preserve"> cells</w:t>
            </w:r>
          </w:p>
        </w:tc>
        <w:tc>
          <w:tcPr>
            <w:tcW w:w="2266" w:type="dxa"/>
          </w:tcPr>
          <w:p w:rsidR="00F33C3A" w:rsidRDefault="00BA5B1F" w:rsidP="004E09FF">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141</w:t>
            </w:r>
            <w:r w:rsidR="00F33C3A">
              <w:rPr>
                <w:sz w:val="22"/>
                <w:szCs w:val="22"/>
                <w:lang w:val="en-GB"/>
              </w:rPr>
              <w:t xml:space="preserve"> cells</w:t>
            </w:r>
          </w:p>
        </w:tc>
        <w:tc>
          <w:tcPr>
            <w:tcW w:w="2266" w:type="dxa"/>
          </w:tcPr>
          <w:p w:rsidR="00F33C3A" w:rsidRDefault="00F33C3A" w:rsidP="00BA5B1F">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w:t>
            </w:r>
            <w:r w:rsidR="00BA5B1F">
              <w:rPr>
                <w:sz w:val="22"/>
                <w:szCs w:val="22"/>
                <w:lang w:val="en-GB"/>
              </w:rPr>
              <w:t>23</w:t>
            </w:r>
            <w:r>
              <w:rPr>
                <w:sz w:val="22"/>
                <w:szCs w:val="22"/>
                <w:lang w:val="en-GB"/>
              </w:rPr>
              <w:t>%</w:t>
            </w:r>
          </w:p>
        </w:tc>
      </w:tr>
      <w:tr w:rsidR="00F33C3A" w:rsidTr="00247647">
        <w:tc>
          <w:tcPr>
            <w:cnfStyle w:val="001000000000" w:firstRow="0" w:lastRow="0" w:firstColumn="1" w:lastColumn="0" w:oddVBand="0" w:evenVBand="0" w:oddHBand="0" w:evenHBand="0" w:firstRowFirstColumn="0" w:firstRowLastColumn="0" w:lastRowFirstColumn="0" w:lastRowLastColumn="0"/>
            <w:tcW w:w="2405" w:type="dxa"/>
          </w:tcPr>
          <w:p w:rsidR="00F33C3A" w:rsidRDefault="00F33C3A" w:rsidP="002B6371">
            <w:pPr>
              <w:jc w:val="both"/>
              <w:rPr>
                <w:sz w:val="22"/>
                <w:szCs w:val="22"/>
                <w:lang w:val="en-GB"/>
              </w:rPr>
            </w:pPr>
            <w:r>
              <w:rPr>
                <w:sz w:val="22"/>
                <w:szCs w:val="22"/>
                <w:lang w:val="en-GB"/>
              </w:rPr>
              <w:t>S-shape</w:t>
            </w:r>
          </w:p>
        </w:tc>
        <w:tc>
          <w:tcPr>
            <w:tcW w:w="2125" w:type="dxa"/>
          </w:tcPr>
          <w:p w:rsidR="00F33C3A" w:rsidRDefault="00F33C3A" w:rsidP="002B6371">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12</w:t>
            </w:r>
            <w:r w:rsidR="00303C30">
              <w:rPr>
                <w:sz w:val="22"/>
                <w:szCs w:val="22"/>
                <w:lang w:val="en-GB"/>
              </w:rPr>
              <w:t>7</w:t>
            </w:r>
            <w:r>
              <w:rPr>
                <w:sz w:val="22"/>
                <w:szCs w:val="22"/>
                <w:lang w:val="en-GB"/>
              </w:rPr>
              <w:t xml:space="preserve"> cells</w:t>
            </w:r>
          </w:p>
        </w:tc>
        <w:tc>
          <w:tcPr>
            <w:tcW w:w="2266" w:type="dxa"/>
          </w:tcPr>
          <w:p w:rsidR="00F33C3A" w:rsidRDefault="00BA5B1F" w:rsidP="004E09FF">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115</w:t>
            </w:r>
            <w:r w:rsidR="00F33C3A">
              <w:rPr>
                <w:sz w:val="22"/>
                <w:szCs w:val="22"/>
                <w:lang w:val="en-GB"/>
              </w:rPr>
              <w:t xml:space="preserve"> cells</w:t>
            </w:r>
          </w:p>
        </w:tc>
        <w:tc>
          <w:tcPr>
            <w:tcW w:w="2266" w:type="dxa"/>
          </w:tcPr>
          <w:p w:rsidR="00F33C3A" w:rsidRDefault="00303C30" w:rsidP="00BA5B1F">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w:t>
            </w:r>
            <w:r w:rsidR="00BA5B1F">
              <w:rPr>
                <w:sz w:val="22"/>
                <w:szCs w:val="22"/>
                <w:lang w:val="en-GB"/>
              </w:rPr>
              <w:t>10</w:t>
            </w:r>
            <w:r w:rsidR="00F33C3A">
              <w:rPr>
                <w:sz w:val="22"/>
                <w:szCs w:val="22"/>
                <w:lang w:val="en-GB"/>
              </w:rPr>
              <w:t>%</w:t>
            </w:r>
          </w:p>
        </w:tc>
      </w:tr>
      <w:tr w:rsidR="00F33C3A" w:rsidTr="002476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F33C3A" w:rsidRDefault="00F33C3A" w:rsidP="002B6371">
            <w:pPr>
              <w:jc w:val="both"/>
              <w:rPr>
                <w:sz w:val="22"/>
                <w:szCs w:val="22"/>
                <w:lang w:val="en-GB"/>
              </w:rPr>
            </w:pPr>
            <w:r>
              <w:rPr>
                <w:sz w:val="22"/>
                <w:szCs w:val="22"/>
                <w:lang w:val="en-GB"/>
              </w:rPr>
              <w:t>Mixed</w:t>
            </w:r>
          </w:p>
        </w:tc>
        <w:tc>
          <w:tcPr>
            <w:tcW w:w="2125" w:type="dxa"/>
          </w:tcPr>
          <w:p w:rsidR="00F33C3A" w:rsidRDefault="00F33C3A" w:rsidP="002B6371">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2266" w:type="dxa"/>
          </w:tcPr>
          <w:p w:rsidR="00F33C3A" w:rsidRDefault="00BA5B1F" w:rsidP="004E09FF">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123</w:t>
            </w:r>
            <w:r w:rsidR="00F33C3A">
              <w:rPr>
                <w:sz w:val="22"/>
                <w:szCs w:val="22"/>
                <w:lang w:val="en-GB"/>
              </w:rPr>
              <w:t xml:space="preserve"> cells</w:t>
            </w:r>
          </w:p>
        </w:tc>
        <w:tc>
          <w:tcPr>
            <w:tcW w:w="2266" w:type="dxa"/>
          </w:tcPr>
          <w:p w:rsidR="00F33C3A" w:rsidRDefault="00F33C3A" w:rsidP="002B6371">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p>
        </w:tc>
      </w:tr>
    </w:tbl>
    <w:p w:rsidR="00916C41" w:rsidRPr="002B6371" w:rsidRDefault="00916C41" w:rsidP="00606978">
      <w:pPr>
        <w:spacing w:line="360" w:lineRule="auto"/>
        <w:jc w:val="both"/>
        <w:rPr>
          <w:sz w:val="2"/>
          <w:szCs w:val="2"/>
          <w:lang w:val="en-GB"/>
        </w:rPr>
      </w:pPr>
    </w:p>
    <w:tbl>
      <w:tblPr>
        <w:tblStyle w:val="ListTable3-Accent1"/>
        <w:tblW w:w="0" w:type="auto"/>
        <w:tblLook w:val="04A0" w:firstRow="1" w:lastRow="0" w:firstColumn="1" w:lastColumn="0" w:noHBand="0" w:noVBand="1"/>
      </w:tblPr>
      <w:tblGrid>
        <w:gridCol w:w="2405"/>
        <w:gridCol w:w="2268"/>
        <w:gridCol w:w="1985"/>
      </w:tblGrid>
      <w:tr w:rsidR="007B202D" w:rsidTr="007B202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05" w:type="dxa"/>
          </w:tcPr>
          <w:p w:rsidR="007B202D" w:rsidRDefault="007B202D" w:rsidP="002B6371">
            <w:pPr>
              <w:jc w:val="both"/>
              <w:rPr>
                <w:sz w:val="22"/>
                <w:lang w:val="en-GB"/>
              </w:rPr>
            </w:pPr>
            <w:r>
              <w:rPr>
                <w:sz w:val="22"/>
                <w:lang w:val="en-GB"/>
              </w:rPr>
              <w:t>Standard deviation</w:t>
            </w:r>
          </w:p>
        </w:tc>
        <w:tc>
          <w:tcPr>
            <w:tcW w:w="2268" w:type="dxa"/>
          </w:tcPr>
          <w:p w:rsidR="007B202D" w:rsidRDefault="007B202D" w:rsidP="002B6371">
            <w:pPr>
              <w:jc w:val="center"/>
              <w:cnfStyle w:val="100000000000" w:firstRow="1" w:lastRow="0" w:firstColumn="0" w:lastColumn="0" w:oddVBand="0" w:evenVBand="0" w:oddHBand="0" w:evenHBand="0" w:firstRowFirstColumn="0" w:firstRowLastColumn="0" w:lastRowFirstColumn="0" w:lastRowLastColumn="0"/>
              <w:rPr>
                <w:sz w:val="22"/>
                <w:lang w:val="en-GB"/>
              </w:rPr>
            </w:pPr>
            <w:r>
              <w:rPr>
                <w:sz w:val="22"/>
                <w:lang w:val="en-GB"/>
              </w:rPr>
              <w:t>Random</w:t>
            </w:r>
          </w:p>
        </w:tc>
        <w:tc>
          <w:tcPr>
            <w:tcW w:w="1985" w:type="dxa"/>
          </w:tcPr>
          <w:p w:rsidR="007B202D" w:rsidRDefault="007B202D" w:rsidP="002B6371">
            <w:pPr>
              <w:jc w:val="center"/>
              <w:cnfStyle w:val="100000000000" w:firstRow="1" w:lastRow="0" w:firstColumn="0" w:lastColumn="0" w:oddVBand="0" w:evenVBand="0" w:oddHBand="0" w:evenHBand="0" w:firstRowFirstColumn="0" w:firstRowLastColumn="0" w:lastRowFirstColumn="0" w:lastRowLastColumn="0"/>
              <w:rPr>
                <w:sz w:val="22"/>
                <w:lang w:val="en-GB"/>
              </w:rPr>
            </w:pPr>
            <w:r>
              <w:rPr>
                <w:sz w:val="22"/>
                <w:lang w:val="en-GB"/>
              </w:rPr>
              <w:t>ABC-storage</w:t>
            </w:r>
          </w:p>
        </w:tc>
      </w:tr>
      <w:tr w:rsidR="007B202D" w:rsidTr="007B20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7B202D" w:rsidRDefault="007B202D" w:rsidP="002B6371">
            <w:pPr>
              <w:jc w:val="both"/>
              <w:rPr>
                <w:sz w:val="22"/>
                <w:lang w:val="en-GB"/>
              </w:rPr>
            </w:pPr>
            <w:r>
              <w:rPr>
                <w:sz w:val="22"/>
                <w:lang w:val="en-GB"/>
              </w:rPr>
              <w:t>Return</w:t>
            </w:r>
          </w:p>
        </w:tc>
        <w:tc>
          <w:tcPr>
            <w:tcW w:w="2268" w:type="dxa"/>
          </w:tcPr>
          <w:p w:rsidR="007B202D" w:rsidRDefault="00BA5B1F" w:rsidP="004E09FF">
            <w:pPr>
              <w:jc w:val="center"/>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14</w:t>
            </w:r>
            <w:r w:rsidR="007B202D">
              <w:rPr>
                <w:sz w:val="22"/>
                <w:lang w:val="en-GB"/>
              </w:rPr>
              <w:t xml:space="preserve"> cells</w:t>
            </w:r>
          </w:p>
        </w:tc>
        <w:tc>
          <w:tcPr>
            <w:tcW w:w="1985" w:type="dxa"/>
          </w:tcPr>
          <w:p w:rsidR="007B202D" w:rsidRDefault="00BA5B1F" w:rsidP="002B6371">
            <w:pPr>
              <w:tabs>
                <w:tab w:val="left" w:pos="989"/>
              </w:tabs>
              <w:jc w:val="center"/>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17</w:t>
            </w:r>
            <w:r w:rsidR="007B202D">
              <w:rPr>
                <w:sz w:val="22"/>
                <w:lang w:val="en-GB"/>
              </w:rPr>
              <w:t xml:space="preserve"> cells</w:t>
            </w:r>
          </w:p>
        </w:tc>
      </w:tr>
      <w:tr w:rsidR="007B202D" w:rsidTr="007B202D">
        <w:tc>
          <w:tcPr>
            <w:cnfStyle w:val="001000000000" w:firstRow="0" w:lastRow="0" w:firstColumn="1" w:lastColumn="0" w:oddVBand="0" w:evenVBand="0" w:oddHBand="0" w:evenHBand="0" w:firstRowFirstColumn="0" w:firstRowLastColumn="0" w:lastRowFirstColumn="0" w:lastRowLastColumn="0"/>
            <w:tcW w:w="2405" w:type="dxa"/>
          </w:tcPr>
          <w:p w:rsidR="007B202D" w:rsidRDefault="007B202D" w:rsidP="002B6371">
            <w:pPr>
              <w:jc w:val="both"/>
              <w:rPr>
                <w:sz w:val="22"/>
                <w:lang w:val="en-GB"/>
              </w:rPr>
            </w:pPr>
            <w:r>
              <w:rPr>
                <w:sz w:val="22"/>
                <w:lang w:val="en-GB"/>
              </w:rPr>
              <w:t>S-shape</w:t>
            </w:r>
          </w:p>
        </w:tc>
        <w:tc>
          <w:tcPr>
            <w:tcW w:w="2268" w:type="dxa"/>
          </w:tcPr>
          <w:p w:rsidR="007B202D" w:rsidRDefault="005B041B" w:rsidP="002B6371">
            <w:pPr>
              <w:jc w:val="center"/>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2</w:t>
            </w:r>
            <w:r w:rsidR="007B202D">
              <w:rPr>
                <w:sz w:val="22"/>
                <w:lang w:val="en-GB"/>
              </w:rPr>
              <w:t xml:space="preserve"> cell</w:t>
            </w:r>
          </w:p>
        </w:tc>
        <w:tc>
          <w:tcPr>
            <w:tcW w:w="1985" w:type="dxa"/>
          </w:tcPr>
          <w:p w:rsidR="007B202D" w:rsidRDefault="00BA5B1F" w:rsidP="002B6371">
            <w:pPr>
              <w:jc w:val="center"/>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15</w:t>
            </w:r>
            <w:r w:rsidR="007B202D">
              <w:rPr>
                <w:sz w:val="22"/>
                <w:lang w:val="en-GB"/>
              </w:rPr>
              <w:t xml:space="preserve"> cells</w:t>
            </w:r>
          </w:p>
        </w:tc>
      </w:tr>
      <w:tr w:rsidR="007B202D" w:rsidTr="007B20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7B202D" w:rsidRDefault="007B202D" w:rsidP="002B6371">
            <w:pPr>
              <w:jc w:val="both"/>
              <w:rPr>
                <w:sz w:val="22"/>
                <w:lang w:val="en-GB"/>
              </w:rPr>
            </w:pPr>
            <w:r>
              <w:rPr>
                <w:sz w:val="22"/>
                <w:lang w:val="en-GB"/>
              </w:rPr>
              <w:t>Mixed</w:t>
            </w:r>
          </w:p>
        </w:tc>
        <w:tc>
          <w:tcPr>
            <w:tcW w:w="2268" w:type="dxa"/>
          </w:tcPr>
          <w:p w:rsidR="007B202D" w:rsidRDefault="007B202D" w:rsidP="002B6371">
            <w:pPr>
              <w:jc w:val="center"/>
              <w:cnfStyle w:val="000000100000" w:firstRow="0" w:lastRow="0" w:firstColumn="0" w:lastColumn="0" w:oddVBand="0" w:evenVBand="0" w:oddHBand="1" w:evenHBand="0" w:firstRowFirstColumn="0" w:firstRowLastColumn="0" w:lastRowFirstColumn="0" w:lastRowLastColumn="0"/>
              <w:rPr>
                <w:sz w:val="22"/>
                <w:lang w:val="en-GB"/>
              </w:rPr>
            </w:pPr>
          </w:p>
        </w:tc>
        <w:tc>
          <w:tcPr>
            <w:tcW w:w="1985" w:type="dxa"/>
          </w:tcPr>
          <w:p w:rsidR="007B202D" w:rsidRDefault="00BA5B1F" w:rsidP="002B6371">
            <w:pPr>
              <w:jc w:val="center"/>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18</w:t>
            </w:r>
            <w:r w:rsidR="007B202D">
              <w:rPr>
                <w:sz w:val="22"/>
                <w:lang w:val="en-GB"/>
              </w:rPr>
              <w:t xml:space="preserve"> cells</w:t>
            </w:r>
          </w:p>
        </w:tc>
      </w:tr>
    </w:tbl>
    <w:p w:rsidR="004E09FF" w:rsidRPr="004E09FF" w:rsidRDefault="004E09FF" w:rsidP="00606978">
      <w:pPr>
        <w:spacing w:line="360" w:lineRule="auto"/>
        <w:jc w:val="both"/>
        <w:rPr>
          <w:sz w:val="2"/>
          <w:szCs w:val="2"/>
          <w:lang w:val="en-GB"/>
        </w:rPr>
      </w:pPr>
    </w:p>
    <w:p w:rsidR="00F21EF7" w:rsidRDefault="006F008A" w:rsidP="00606978">
      <w:pPr>
        <w:spacing w:line="360" w:lineRule="auto"/>
        <w:jc w:val="both"/>
        <w:rPr>
          <w:sz w:val="22"/>
          <w:lang w:val="en-GB"/>
        </w:rPr>
      </w:pPr>
      <w:r>
        <w:rPr>
          <w:sz w:val="22"/>
          <w:lang w:val="en-GB"/>
        </w:rPr>
        <w:t>I</w:t>
      </w:r>
      <w:r w:rsidR="00F33C3A">
        <w:rPr>
          <w:sz w:val="22"/>
          <w:lang w:val="en-GB"/>
        </w:rPr>
        <w:t>t can already be</w:t>
      </w:r>
      <w:r w:rsidR="00F21EF7">
        <w:rPr>
          <w:sz w:val="22"/>
          <w:lang w:val="en-GB"/>
        </w:rPr>
        <w:t xml:space="preserve"> se</w:t>
      </w:r>
      <w:r w:rsidR="00F33C3A">
        <w:rPr>
          <w:sz w:val="22"/>
          <w:lang w:val="en-GB"/>
        </w:rPr>
        <w:t xml:space="preserve">en that ABC-storage </w:t>
      </w:r>
      <w:r>
        <w:rPr>
          <w:sz w:val="22"/>
          <w:lang w:val="en-GB"/>
        </w:rPr>
        <w:t xml:space="preserve">classification </w:t>
      </w:r>
      <w:r w:rsidR="00F33C3A">
        <w:rPr>
          <w:sz w:val="22"/>
          <w:lang w:val="en-GB"/>
        </w:rPr>
        <w:t>compared to random storage of the products, leads to a reduction in the average travel distance of warehouse emp</w:t>
      </w:r>
      <w:r>
        <w:rPr>
          <w:sz w:val="22"/>
          <w:lang w:val="en-GB"/>
        </w:rPr>
        <w:t>loyees that are picking orders.</w:t>
      </w:r>
      <w:r w:rsidR="005944FD">
        <w:rPr>
          <w:sz w:val="22"/>
          <w:lang w:val="en-GB"/>
        </w:rPr>
        <w:t xml:space="preserve"> Here the standard deviation of the simulation must be taken into account. This means that the average travel distance with respect to the return policy with random storage can be </w:t>
      </w:r>
      <w:r w:rsidR="005866E5">
        <w:rPr>
          <w:sz w:val="22"/>
          <w:lang w:val="en-GB"/>
        </w:rPr>
        <w:t>183</w:t>
      </w:r>
      <w:r w:rsidR="005944FD">
        <w:rPr>
          <w:sz w:val="22"/>
          <w:lang w:val="en-GB"/>
        </w:rPr>
        <w:t xml:space="preserve"> ± </w:t>
      </w:r>
      <w:r w:rsidR="005866E5">
        <w:rPr>
          <w:sz w:val="22"/>
          <w:lang w:val="en-GB"/>
        </w:rPr>
        <w:t>14</w:t>
      </w:r>
      <w:r w:rsidR="005944FD">
        <w:rPr>
          <w:sz w:val="22"/>
          <w:lang w:val="en-GB"/>
        </w:rPr>
        <w:t xml:space="preserve"> (i.e. it can vary between </w:t>
      </w:r>
      <w:r w:rsidR="005866E5">
        <w:rPr>
          <w:sz w:val="22"/>
          <w:lang w:val="en-GB"/>
        </w:rPr>
        <w:t>169</w:t>
      </w:r>
      <w:r w:rsidR="005944FD">
        <w:rPr>
          <w:sz w:val="22"/>
          <w:lang w:val="en-GB"/>
        </w:rPr>
        <w:t xml:space="preserve"> and </w:t>
      </w:r>
      <w:r w:rsidR="005866E5">
        <w:rPr>
          <w:sz w:val="22"/>
          <w:lang w:val="en-GB"/>
        </w:rPr>
        <w:t>197</w:t>
      </w:r>
      <w:r w:rsidR="005944FD">
        <w:rPr>
          <w:sz w:val="22"/>
          <w:lang w:val="en-GB"/>
        </w:rPr>
        <w:t xml:space="preserve">) and regarding ABC-storage classification </w:t>
      </w:r>
      <w:r w:rsidR="005866E5">
        <w:rPr>
          <w:sz w:val="22"/>
          <w:lang w:val="en-GB"/>
        </w:rPr>
        <w:t>141</w:t>
      </w:r>
      <w:r w:rsidR="005944FD">
        <w:rPr>
          <w:sz w:val="22"/>
          <w:lang w:val="en-GB"/>
        </w:rPr>
        <w:t xml:space="preserve"> ± </w:t>
      </w:r>
      <w:r w:rsidR="005866E5">
        <w:rPr>
          <w:sz w:val="22"/>
          <w:lang w:val="en-GB"/>
        </w:rPr>
        <w:t>17</w:t>
      </w:r>
      <w:r w:rsidR="005944FD">
        <w:rPr>
          <w:sz w:val="22"/>
          <w:lang w:val="en-GB"/>
        </w:rPr>
        <w:t xml:space="preserve"> (i.e. between </w:t>
      </w:r>
      <w:r w:rsidR="005866E5">
        <w:rPr>
          <w:sz w:val="22"/>
          <w:lang w:val="en-GB"/>
        </w:rPr>
        <w:t>123</w:t>
      </w:r>
      <w:r w:rsidR="005944FD">
        <w:rPr>
          <w:sz w:val="22"/>
          <w:lang w:val="en-GB"/>
        </w:rPr>
        <w:t xml:space="preserve"> and </w:t>
      </w:r>
      <w:r w:rsidR="005866E5">
        <w:rPr>
          <w:sz w:val="22"/>
          <w:lang w:val="en-GB"/>
        </w:rPr>
        <w:t>158</w:t>
      </w:r>
      <w:r w:rsidR="005944FD">
        <w:rPr>
          <w:sz w:val="22"/>
          <w:lang w:val="en-GB"/>
        </w:rPr>
        <w:t xml:space="preserve">). </w:t>
      </w:r>
      <w:r w:rsidR="00EA52E4">
        <w:rPr>
          <w:sz w:val="22"/>
          <w:lang w:val="en-GB"/>
        </w:rPr>
        <w:t xml:space="preserve">In this example I did minus and plus one standard deviation. </w:t>
      </w:r>
      <w:r w:rsidR="006D61DB">
        <w:rPr>
          <w:sz w:val="22"/>
          <w:lang w:val="en-GB"/>
        </w:rPr>
        <w:t xml:space="preserve">This means that in </w:t>
      </w:r>
      <w:r w:rsidR="005A221D">
        <w:rPr>
          <w:sz w:val="22"/>
          <w:lang w:val="en-GB"/>
        </w:rPr>
        <w:t>approximately</w:t>
      </w:r>
      <w:r w:rsidR="006D61DB">
        <w:rPr>
          <w:sz w:val="22"/>
          <w:lang w:val="en-GB"/>
        </w:rPr>
        <w:t xml:space="preserve"> 68% of the cases (Figure 20), the average travel distance regarding a return routing policy will be between </w:t>
      </w:r>
      <w:r w:rsidR="005866E5">
        <w:rPr>
          <w:sz w:val="22"/>
          <w:lang w:val="en-GB"/>
        </w:rPr>
        <w:t>169</w:t>
      </w:r>
      <w:r w:rsidR="006D61DB">
        <w:rPr>
          <w:sz w:val="22"/>
          <w:lang w:val="en-GB"/>
        </w:rPr>
        <w:t xml:space="preserve"> and </w:t>
      </w:r>
      <w:r w:rsidR="00A954A0">
        <w:rPr>
          <w:sz w:val="22"/>
          <w:lang w:val="en-GB"/>
        </w:rPr>
        <w:t>19</w:t>
      </w:r>
      <w:r w:rsidR="004E09FF">
        <w:rPr>
          <w:sz w:val="22"/>
          <w:lang w:val="en-GB"/>
        </w:rPr>
        <w:t>7</w:t>
      </w:r>
      <w:r w:rsidR="006D61DB">
        <w:rPr>
          <w:sz w:val="22"/>
          <w:lang w:val="en-GB"/>
        </w:rPr>
        <w:t xml:space="preserve"> for random storage and between </w:t>
      </w:r>
      <w:r w:rsidR="005866E5">
        <w:rPr>
          <w:sz w:val="22"/>
          <w:lang w:val="en-GB"/>
        </w:rPr>
        <w:t>123</w:t>
      </w:r>
      <w:r w:rsidR="006D61DB">
        <w:rPr>
          <w:sz w:val="22"/>
          <w:lang w:val="en-GB"/>
        </w:rPr>
        <w:t xml:space="preserve"> and </w:t>
      </w:r>
      <w:r w:rsidR="005866E5">
        <w:rPr>
          <w:sz w:val="22"/>
          <w:lang w:val="en-GB"/>
        </w:rPr>
        <w:t>158</w:t>
      </w:r>
      <w:r w:rsidR="006D61DB">
        <w:rPr>
          <w:sz w:val="22"/>
          <w:lang w:val="en-GB"/>
        </w:rPr>
        <w:t xml:space="preserve"> for ABC-storage classification. </w:t>
      </w:r>
      <w:r w:rsidR="00A827A6">
        <w:rPr>
          <w:sz w:val="22"/>
          <w:lang w:val="en-GB"/>
        </w:rPr>
        <w:t>From the numbers it can be derived that the calculated distances regarding the s-shape routing policy are close to each other, while the travel distances of the return, s-shape with ABC-storage classification and mixed routing policy have a larger range. This means that the calculated travel distances are widespread.</w:t>
      </w:r>
    </w:p>
    <w:p w:rsidR="00EA52E4" w:rsidRPr="00EA52E4" w:rsidRDefault="00EA52E4" w:rsidP="00606978">
      <w:pPr>
        <w:spacing w:line="360" w:lineRule="auto"/>
        <w:jc w:val="both"/>
        <w:rPr>
          <w:b/>
          <w:color w:val="1F497D" w:themeColor="text2"/>
          <w:sz w:val="22"/>
          <w:lang w:val="en-GB"/>
        </w:rPr>
      </w:pPr>
      <w:r w:rsidRPr="00EA52E4">
        <w:rPr>
          <w:b/>
          <w:color w:val="1F497D" w:themeColor="text2"/>
          <w:sz w:val="22"/>
          <w:lang w:val="en-GB"/>
        </w:rPr>
        <w:t>Figure 20: Standard deviation</w:t>
      </w:r>
    </w:p>
    <w:p w:rsidR="00EA52E4" w:rsidRDefault="00EA52E4" w:rsidP="006D61DB">
      <w:pPr>
        <w:spacing w:after="0" w:line="360" w:lineRule="auto"/>
        <w:jc w:val="both"/>
        <w:rPr>
          <w:sz w:val="22"/>
          <w:lang w:val="en-GB"/>
        </w:rPr>
      </w:pPr>
      <w:r>
        <w:rPr>
          <w:noProof/>
          <w:lang w:val="en-GB" w:eastAsia="en-GB"/>
        </w:rPr>
        <w:drawing>
          <wp:inline distT="0" distB="0" distL="0" distR="0" wp14:anchorId="1B1D5278" wp14:editId="4EF18189">
            <wp:extent cx="2235306" cy="999461"/>
            <wp:effectExtent l="0" t="0" r="0" b="0"/>
            <wp:docPr id="32"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2"/>
                    <a:srcRect l="20914" t="38908" r="68043" b="42988"/>
                    <a:stretch/>
                  </pic:blipFill>
                  <pic:spPr bwMode="auto">
                    <a:xfrm>
                      <a:off x="0" y="0"/>
                      <a:ext cx="2423786" cy="1083735"/>
                    </a:xfrm>
                    <a:prstGeom prst="rect">
                      <a:avLst/>
                    </a:prstGeom>
                    <a:ln>
                      <a:noFill/>
                    </a:ln>
                    <a:extLst>
                      <a:ext uri="{53640926-AAD7-44D8-BBD7-CCE9431645EC}">
                        <a14:shadowObscured xmlns:a14="http://schemas.microsoft.com/office/drawing/2010/main"/>
                      </a:ext>
                    </a:extLst>
                  </pic:spPr>
                </pic:pic>
              </a:graphicData>
            </a:graphic>
          </wp:inline>
        </w:drawing>
      </w:r>
    </w:p>
    <w:p w:rsidR="006D61DB" w:rsidRPr="005D1DC4" w:rsidRDefault="008C440D" w:rsidP="006D61DB">
      <w:pPr>
        <w:spacing w:before="0" w:line="360" w:lineRule="auto"/>
        <w:jc w:val="both"/>
        <w:rPr>
          <w:i/>
          <w:sz w:val="18"/>
          <w:szCs w:val="18"/>
          <w:lang w:val="en-GB"/>
        </w:rPr>
      </w:pPr>
      <w:sdt>
        <w:sdtPr>
          <w:rPr>
            <w:i/>
            <w:sz w:val="18"/>
            <w:szCs w:val="18"/>
            <w:lang w:val="en-GB"/>
          </w:rPr>
          <w:id w:val="682632360"/>
          <w:citation/>
        </w:sdtPr>
        <w:sdtEndPr/>
        <w:sdtContent>
          <w:r w:rsidR="006D61DB" w:rsidRPr="005D1DC4">
            <w:rPr>
              <w:i/>
              <w:sz w:val="18"/>
              <w:szCs w:val="18"/>
              <w:lang w:val="en-GB"/>
            </w:rPr>
            <w:fldChar w:fldCharType="begin"/>
          </w:r>
          <w:r w:rsidR="006D61DB" w:rsidRPr="005D1DC4">
            <w:rPr>
              <w:i/>
              <w:sz w:val="18"/>
              <w:szCs w:val="18"/>
              <w:lang w:val="en-GB"/>
            </w:rPr>
            <w:instrText xml:space="preserve"> CITATION Wik152 \l 1043 </w:instrText>
          </w:r>
          <w:r w:rsidR="006D61DB" w:rsidRPr="005D1DC4">
            <w:rPr>
              <w:i/>
              <w:sz w:val="18"/>
              <w:szCs w:val="18"/>
              <w:lang w:val="en-GB"/>
            </w:rPr>
            <w:fldChar w:fldCharType="separate"/>
          </w:r>
          <w:r w:rsidR="00B7081D" w:rsidRPr="00B7081D">
            <w:rPr>
              <w:noProof/>
              <w:sz w:val="18"/>
              <w:szCs w:val="18"/>
              <w:lang w:val="en-GB"/>
            </w:rPr>
            <w:t>(Wikipedia, 2015c)</w:t>
          </w:r>
          <w:r w:rsidR="006D61DB" w:rsidRPr="005D1DC4">
            <w:rPr>
              <w:i/>
              <w:sz w:val="18"/>
              <w:szCs w:val="18"/>
              <w:lang w:val="en-GB"/>
            </w:rPr>
            <w:fldChar w:fldCharType="end"/>
          </w:r>
        </w:sdtContent>
      </w:sdt>
    </w:p>
    <w:p w:rsidR="00F33C3A" w:rsidRDefault="00F33C3A" w:rsidP="007B202D">
      <w:pPr>
        <w:spacing w:line="360" w:lineRule="auto"/>
        <w:jc w:val="both"/>
        <w:rPr>
          <w:sz w:val="22"/>
          <w:lang w:val="en-GB"/>
        </w:rPr>
      </w:pPr>
      <w:r>
        <w:rPr>
          <w:sz w:val="22"/>
          <w:lang w:val="en-GB"/>
        </w:rPr>
        <w:t>When product locations are chosen randomly throughout the warehouse, the s-shape routing policy is the one with the lowest average travel distance. The same holds for when using ABC-storage classification</w:t>
      </w:r>
      <w:r w:rsidR="00F21EF7">
        <w:rPr>
          <w:sz w:val="22"/>
          <w:lang w:val="en-GB"/>
        </w:rPr>
        <w:t>. T</w:t>
      </w:r>
      <w:r>
        <w:rPr>
          <w:sz w:val="22"/>
          <w:lang w:val="en-GB"/>
        </w:rPr>
        <w:t>he s-shape policy is followed by the mixed policy</w:t>
      </w:r>
      <w:r w:rsidR="00BA3F3E">
        <w:rPr>
          <w:sz w:val="22"/>
          <w:lang w:val="en-GB"/>
        </w:rPr>
        <w:t xml:space="preserve"> when the focus is</w:t>
      </w:r>
      <w:r w:rsidR="00F21EF7">
        <w:rPr>
          <w:sz w:val="22"/>
          <w:lang w:val="en-GB"/>
        </w:rPr>
        <w:t xml:space="preserve"> on the</w:t>
      </w:r>
      <w:r w:rsidR="00BA3F3E">
        <w:rPr>
          <w:sz w:val="22"/>
          <w:lang w:val="en-GB"/>
        </w:rPr>
        <w:t xml:space="preserve"> lowest</w:t>
      </w:r>
      <w:r w:rsidR="00F21EF7">
        <w:rPr>
          <w:sz w:val="22"/>
          <w:lang w:val="en-GB"/>
        </w:rPr>
        <w:t xml:space="preserve"> number of cells</w:t>
      </w:r>
      <w:r>
        <w:rPr>
          <w:sz w:val="22"/>
          <w:lang w:val="en-GB"/>
        </w:rPr>
        <w:t xml:space="preserve">. The return policy has the largest average travel distance, but is the one that decreases the most </w:t>
      </w:r>
      <w:r w:rsidR="00F21EF7">
        <w:rPr>
          <w:sz w:val="22"/>
          <w:lang w:val="en-GB"/>
        </w:rPr>
        <w:t xml:space="preserve">when using ABC-storage classification, </w:t>
      </w:r>
      <w:r>
        <w:rPr>
          <w:sz w:val="22"/>
          <w:lang w:val="en-GB"/>
        </w:rPr>
        <w:t xml:space="preserve">in comparison to the return policy </w:t>
      </w:r>
      <w:r w:rsidR="00F21EF7">
        <w:rPr>
          <w:sz w:val="22"/>
          <w:lang w:val="en-GB"/>
        </w:rPr>
        <w:t>when using</w:t>
      </w:r>
      <w:r>
        <w:rPr>
          <w:sz w:val="22"/>
          <w:lang w:val="en-GB"/>
        </w:rPr>
        <w:t xml:space="preserve"> random product locations.</w:t>
      </w:r>
    </w:p>
    <w:p w:rsidR="00F33C3A" w:rsidRDefault="0014487D" w:rsidP="00F33C3A">
      <w:pPr>
        <w:spacing w:line="360" w:lineRule="auto"/>
        <w:jc w:val="both"/>
        <w:rPr>
          <w:b/>
          <w:color w:val="1F497D" w:themeColor="text2"/>
          <w:sz w:val="22"/>
          <w:lang w:val="en-GB"/>
        </w:rPr>
      </w:pPr>
      <w:r>
        <w:rPr>
          <w:b/>
          <w:color w:val="1F497D" w:themeColor="text2"/>
          <w:sz w:val="22"/>
          <w:lang w:val="en-GB"/>
        </w:rPr>
        <w:t>S</w:t>
      </w:r>
      <w:r w:rsidR="00F33C3A" w:rsidRPr="006A31CE">
        <w:rPr>
          <w:b/>
          <w:color w:val="1F497D" w:themeColor="text2"/>
          <w:sz w:val="22"/>
          <w:lang w:val="en-GB"/>
        </w:rPr>
        <w:t>imulation 2</w:t>
      </w:r>
    </w:p>
    <w:tbl>
      <w:tblPr>
        <w:tblStyle w:val="Lijsttabel3-Accent11"/>
        <w:tblW w:w="0" w:type="auto"/>
        <w:tblLook w:val="0400" w:firstRow="0" w:lastRow="0" w:firstColumn="0" w:lastColumn="0" w:noHBand="0" w:noVBand="1"/>
      </w:tblPr>
      <w:tblGrid>
        <w:gridCol w:w="1129"/>
        <w:gridCol w:w="1843"/>
        <w:gridCol w:w="1843"/>
        <w:gridCol w:w="1134"/>
      </w:tblGrid>
      <w:tr w:rsidR="00916C41" w:rsidRPr="00AA3B1A" w:rsidTr="0023618B">
        <w:trPr>
          <w:cnfStyle w:val="000000100000" w:firstRow="0" w:lastRow="0" w:firstColumn="0" w:lastColumn="0" w:oddVBand="0" w:evenVBand="0" w:oddHBand="1" w:evenHBand="0" w:firstRowFirstColumn="0" w:firstRowLastColumn="0" w:lastRowFirstColumn="0" w:lastRowLastColumn="0"/>
        </w:trPr>
        <w:tc>
          <w:tcPr>
            <w:tcW w:w="1129" w:type="dxa"/>
          </w:tcPr>
          <w:p w:rsidR="00916C41" w:rsidRPr="00AA3B1A" w:rsidRDefault="00916C41" w:rsidP="0023618B">
            <w:pPr>
              <w:jc w:val="both"/>
              <w:rPr>
                <w:b/>
                <w:sz w:val="22"/>
                <w:lang w:val="en-GB"/>
              </w:rPr>
            </w:pPr>
            <w:r w:rsidRPr="00AA3B1A">
              <w:rPr>
                <w:b/>
                <w:sz w:val="22"/>
                <w:lang w:val="en-GB"/>
              </w:rPr>
              <w:t>Class A</w:t>
            </w:r>
          </w:p>
        </w:tc>
        <w:tc>
          <w:tcPr>
            <w:tcW w:w="1843" w:type="dxa"/>
          </w:tcPr>
          <w:p w:rsidR="00916C41" w:rsidRPr="00AA3B1A" w:rsidRDefault="00916C41" w:rsidP="00916C41">
            <w:pPr>
              <w:jc w:val="both"/>
              <w:rPr>
                <w:sz w:val="22"/>
                <w:lang w:val="en-GB"/>
              </w:rPr>
            </w:pPr>
            <w:r w:rsidRPr="00AA3B1A">
              <w:rPr>
                <w:sz w:val="22"/>
                <w:lang w:val="en-GB"/>
              </w:rPr>
              <w:t>U(</w:t>
            </w:r>
            <w:r>
              <w:rPr>
                <w:sz w:val="22"/>
                <w:lang w:val="en-GB"/>
              </w:rPr>
              <w:t>1.3</w:t>
            </w:r>
            <w:r w:rsidRPr="00AA3B1A">
              <w:rPr>
                <w:sz w:val="22"/>
                <w:lang w:val="en-GB"/>
              </w:rPr>
              <w:t xml:space="preserve"> , 3)</w:t>
            </w:r>
          </w:p>
        </w:tc>
        <w:tc>
          <w:tcPr>
            <w:tcW w:w="1843" w:type="dxa"/>
          </w:tcPr>
          <w:p w:rsidR="00916C41" w:rsidRPr="00AA3B1A" w:rsidRDefault="00916C41" w:rsidP="0023618B">
            <w:pPr>
              <w:jc w:val="both"/>
              <w:rPr>
                <w:b/>
                <w:sz w:val="22"/>
                <w:lang w:val="en-GB"/>
              </w:rPr>
            </w:pPr>
            <w:r w:rsidRPr="00AA3B1A">
              <w:rPr>
                <w:b/>
                <w:sz w:val="22"/>
                <w:lang w:val="en-GB"/>
              </w:rPr>
              <w:t>Random storage</w:t>
            </w:r>
          </w:p>
        </w:tc>
        <w:tc>
          <w:tcPr>
            <w:tcW w:w="1134" w:type="dxa"/>
          </w:tcPr>
          <w:p w:rsidR="00916C41" w:rsidRPr="00AA3B1A" w:rsidRDefault="00916C41" w:rsidP="0023618B">
            <w:pPr>
              <w:jc w:val="both"/>
              <w:rPr>
                <w:sz w:val="22"/>
                <w:lang w:val="en-GB"/>
              </w:rPr>
            </w:pPr>
            <w:r w:rsidRPr="00AA3B1A">
              <w:rPr>
                <w:sz w:val="22"/>
                <w:lang w:val="en-GB"/>
              </w:rPr>
              <w:t>U(-3 , 3)</w:t>
            </w:r>
          </w:p>
        </w:tc>
      </w:tr>
      <w:tr w:rsidR="00916C41" w:rsidRPr="00AA3B1A" w:rsidTr="0023618B">
        <w:tc>
          <w:tcPr>
            <w:tcW w:w="1129" w:type="dxa"/>
          </w:tcPr>
          <w:p w:rsidR="00916C41" w:rsidRPr="00AA3B1A" w:rsidRDefault="00916C41" w:rsidP="0023618B">
            <w:pPr>
              <w:jc w:val="both"/>
              <w:rPr>
                <w:b/>
                <w:sz w:val="22"/>
                <w:lang w:val="en-GB"/>
              </w:rPr>
            </w:pPr>
            <w:r w:rsidRPr="00AA3B1A">
              <w:rPr>
                <w:b/>
                <w:sz w:val="22"/>
                <w:lang w:val="en-GB"/>
              </w:rPr>
              <w:t>Class B</w:t>
            </w:r>
          </w:p>
        </w:tc>
        <w:tc>
          <w:tcPr>
            <w:tcW w:w="1843" w:type="dxa"/>
          </w:tcPr>
          <w:p w:rsidR="00916C41" w:rsidRPr="00AA3B1A" w:rsidRDefault="00916C41" w:rsidP="00916C41">
            <w:pPr>
              <w:jc w:val="both"/>
              <w:rPr>
                <w:sz w:val="22"/>
                <w:lang w:val="en-GB"/>
              </w:rPr>
            </w:pPr>
            <w:r w:rsidRPr="00AA3B1A">
              <w:rPr>
                <w:sz w:val="22"/>
                <w:lang w:val="en-GB"/>
              </w:rPr>
              <w:t>U(-</w:t>
            </w:r>
            <w:r>
              <w:rPr>
                <w:sz w:val="22"/>
                <w:lang w:val="en-GB"/>
              </w:rPr>
              <w:t>3</w:t>
            </w:r>
            <w:r w:rsidRPr="00AA3B1A">
              <w:rPr>
                <w:sz w:val="22"/>
                <w:lang w:val="en-GB"/>
              </w:rPr>
              <w:t xml:space="preserve"> , </w:t>
            </w:r>
            <w:r>
              <w:rPr>
                <w:sz w:val="22"/>
                <w:lang w:val="en-GB"/>
              </w:rPr>
              <w:t>2.5</w:t>
            </w:r>
            <w:r w:rsidRPr="00AA3B1A">
              <w:rPr>
                <w:sz w:val="22"/>
                <w:lang w:val="en-GB"/>
              </w:rPr>
              <w:t>)</w:t>
            </w:r>
          </w:p>
        </w:tc>
        <w:tc>
          <w:tcPr>
            <w:tcW w:w="1843" w:type="dxa"/>
          </w:tcPr>
          <w:p w:rsidR="00916C41" w:rsidRPr="00AA3B1A" w:rsidRDefault="00916C41" w:rsidP="0023618B">
            <w:pPr>
              <w:jc w:val="both"/>
              <w:rPr>
                <w:sz w:val="22"/>
                <w:lang w:val="en-GB"/>
              </w:rPr>
            </w:pPr>
          </w:p>
        </w:tc>
        <w:tc>
          <w:tcPr>
            <w:tcW w:w="1134" w:type="dxa"/>
          </w:tcPr>
          <w:p w:rsidR="00916C41" w:rsidRPr="00AA3B1A" w:rsidRDefault="00916C41" w:rsidP="0023618B">
            <w:pPr>
              <w:jc w:val="both"/>
              <w:rPr>
                <w:sz w:val="22"/>
                <w:lang w:val="en-GB"/>
              </w:rPr>
            </w:pPr>
          </w:p>
        </w:tc>
      </w:tr>
      <w:tr w:rsidR="00916C41" w:rsidRPr="00AA3B1A" w:rsidTr="0023618B">
        <w:trPr>
          <w:cnfStyle w:val="000000100000" w:firstRow="0" w:lastRow="0" w:firstColumn="0" w:lastColumn="0" w:oddVBand="0" w:evenVBand="0" w:oddHBand="1" w:evenHBand="0" w:firstRowFirstColumn="0" w:firstRowLastColumn="0" w:lastRowFirstColumn="0" w:lastRowLastColumn="0"/>
        </w:trPr>
        <w:tc>
          <w:tcPr>
            <w:tcW w:w="1129" w:type="dxa"/>
          </w:tcPr>
          <w:p w:rsidR="00916C41" w:rsidRPr="00AA3B1A" w:rsidRDefault="00916C41" w:rsidP="0023618B">
            <w:pPr>
              <w:jc w:val="both"/>
              <w:rPr>
                <w:b/>
                <w:sz w:val="22"/>
                <w:lang w:val="en-GB"/>
              </w:rPr>
            </w:pPr>
            <w:r w:rsidRPr="00AA3B1A">
              <w:rPr>
                <w:b/>
                <w:sz w:val="22"/>
                <w:lang w:val="en-GB"/>
              </w:rPr>
              <w:t>Class C</w:t>
            </w:r>
          </w:p>
        </w:tc>
        <w:tc>
          <w:tcPr>
            <w:tcW w:w="1843" w:type="dxa"/>
          </w:tcPr>
          <w:p w:rsidR="00916C41" w:rsidRPr="00AA3B1A" w:rsidRDefault="00916C41" w:rsidP="00916C41">
            <w:pPr>
              <w:jc w:val="both"/>
              <w:rPr>
                <w:sz w:val="22"/>
                <w:lang w:val="en-GB"/>
              </w:rPr>
            </w:pPr>
            <w:r w:rsidRPr="00AA3B1A">
              <w:rPr>
                <w:sz w:val="22"/>
                <w:lang w:val="en-GB"/>
              </w:rPr>
              <w:t>U(-</w:t>
            </w:r>
            <w:r>
              <w:rPr>
                <w:sz w:val="22"/>
                <w:lang w:val="en-GB"/>
              </w:rPr>
              <w:t>3</w:t>
            </w:r>
            <w:r w:rsidRPr="00AA3B1A">
              <w:rPr>
                <w:sz w:val="22"/>
                <w:lang w:val="en-GB"/>
              </w:rPr>
              <w:t xml:space="preserve"> , 2.2)</w:t>
            </w:r>
          </w:p>
        </w:tc>
        <w:tc>
          <w:tcPr>
            <w:tcW w:w="1843" w:type="dxa"/>
          </w:tcPr>
          <w:p w:rsidR="00916C41" w:rsidRPr="00AA3B1A" w:rsidRDefault="00916C41" w:rsidP="0023618B">
            <w:pPr>
              <w:jc w:val="both"/>
              <w:rPr>
                <w:sz w:val="22"/>
                <w:lang w:val="en-GB"/>
              </w:rPr>
            </w:pPr>
          </w:p>
        </w:tc>
        <w:tc>
          <w:tcPr>
            <w:tcW w:w="1134" w:type="dxa"/>
          </w:tcPr>
          <w:p w:rsidR="00916C41" w:rsidRPr="00AA3B1A" w:rsidRDefault="00916C41" w:rsidP="0023618B">
            <w:pPr>
              <w:jc w:val="both"/>
              <w:rPr>
                <w:sz w:val="22"/>
                <w:lang w:val="en-GB"/>
              </w:rPr>
            </w:pPr>
          </w:p>
        </w:tc>
      </w:tr>
    </w:tbl>
    <w:p w:rsidR="00F33C3A" w:rsidRPr="002B6371" w:rsidRDefault="00F33C3A" w:rsidP="00F33C3A">
      <w:pPr>
        <w:spacing w:line="360" w:lineRule="auto"/>
        <w:jc w:val="both"/>
        <w:rPr>
          <w:sz w:val="2"/>
          <w:szCs w:val="2"/>
          <w:lang w:val="en-GB"/>
        </w:rPr>
      </w:pPr>
    </w:p>
    <w:p w:rsidR="005377DB" w:rsidRPr="00F80CB2" w:rsidRDefault="005377DB" w:rsidP="005377DB">
      <w:pPr>
        <w:spacing w:line="360" w:lineRule="auto"/>
        <w:jc w:val="both"/>
        <w:rPr>
          <w:sz w:val="22"/>
          <w:lang w:val="en-GB"/>
        </w:rPr>
      </w:pPr>
      <w:r w:rsidRPr="00F80CB2">
        <w:rPr>
          <w:sz w:val="22"/>
          <w:lang w:val="en-GB"/>
        </w:rPr>
        <w:t xml:space="preserve">For this simulation I changed the numbers on which the random selection of numbers is based. </w:t>
      </w:r>
      <w:r w:rsidR="002E5B3A">
        <w:rPr>
          <w:sz w:val="22"/>
          <w:lang w:val="en-GB"/>
        </w:rPr>
        <w:t>The percentage of picks made per class is approximately as follows:</w:t>
      </w:r>
    </w:p>
    <w:p w:rsidR="00F74045" w:rsidRPr="00F80CB2" w:rsidRDefault="00B000AA" w:rsidP="00F74045">
      <w:pPr>
        <w:pStyle w:val="ListParagraph"/>
        <w:numPr>
          <w:ilvl w:val="0"/>
          <w:numId w:val="42"/>
        </w:numPr>
        <w:spacing w:line="360" w:lineRule="auto"/>
        <w:jc w:val="both"/>
        <w:rPr>
          <w:sz w:val="22"/>
          <w:lang w:val="en-GB"/>
        </w:rPr>
      </w:pPr>
      <w:r w:rsidRPr="00F80CB2">
        <w:rPr>
          <w:sz w:val="22"/>
          <w:lang w:val="en-GB"/>
        </w:rPr>
        <w:t>Class A: 1 / 1.7 = 59% this leads to a pick frequency of 0.59 * 36 / 30.6 = 69%</w:t>
      </w:r>
    </w:p>
    <w:p w:rsidR="00B000AA" w:rsidRPr="00F80CB2" w:rsidRDefault="00B000AA" w:rsidP="00F74045">
      <w:pPr>
        <w:pStyle w:val="ListParagraph"/>
        <w:numPr>
          <w:ilvl w:val="0"/>
          <w:numId w:val="42"/>
        </w:numPr>
        <w:spacing w:line="360" w:lineRule="auto"/>
        <w:jc w:val="both"/>
        <w:rPr>
          <w:sz w:val="22"/>
          <w:lang w:val="en-GB"/>
        </w:rPr>
      </w:pPr>
      <w:r w:rsidRPr="00F80CB2">
        <w:rPr>
          <w:sz w:val="22"/>
          <w:lang w:val="en-GB"/>
        </w:rPr>
        <w:t>Class B: 0.5 / 5.6 = 9% this leads to a pick frequency of 0.09 * 72 / 30.6 = 21%</w:t>
      </w:r>
    </w:p>
    <w:p w:rsidR="00B000AA" w:rsidRPr="00F80CB2" w:rsidRDefault="00B000AA" w:rsidP="00B000AA">
      <w:pPr>
        <w:pStyle w:val="ListParagraph"/>
        <w:numPr>
          <w:ilvl w:val="0"/>
          <w:numId w:val="42"/>
        </w:numPr>
        <w:spacing w:line="360" w:lineRule="auto"/>
        <w:jc w:val="both"/>
        <w:rPr>
          <w:sz w:val="22"/>
          <w:lang w:val="en-GB"/>
        </w:rPr>
      </w:pPr>
      <w:r w:rsidRPr="00F80CB2">
        <w:rPr>
          <w:sz w:val="22"/>
          <w:lang w:val="en-GB"/>
        </w:rPr>
        <w:t>Class C: 0.2 / 5.2 = 4% this leads to a</w:t>
      </w:r>
      <w:r w:rsidR="00EA2E92">
        <w:rPr>
          <w:sz w:val="22"/>
          <w:lang w:val="en-GB"/>
        </w:rPr>
        <w:t xml:space="preserve"> pick frequency of 0.04 * 72 / </w:t>
      </w:r>
      <w:r w:rsidRPr="00F80CB2">
        <w:rPr>
          <w:sz w:val="22"/>
          <w:lang w:val="en-GB"/>
        </w:rPr>
        <w:t>30.6 = 9%</w:t>
      </w:r>
    </w:p>
    <w:p w:rsidR="00AC1CF7" w:rsidRPr="002B6371" w:rsidRDefault="00AC1CF7" w:rsidP="00F33C3A">
      <w:pPr>
        <w:spacing w:line="360" w:lineRule="auto"/>
        <w:jc w:val="both"/>
        <w:rPr>
          <w:sz w:val="2"/>
          <w:szCs w:val="2"/>
          <w:lang w:val="en-GB"/>
        </w:rPr>
      </w:pPr>
    </w:p>
    <w:p w:rsidR="00AC1CF7" w:rsidRDefault="005300C7" w:rsidP="00F33C3A">
      <w:pPr>
        <w:spacing w:line="360" w:lineRule="auto"/>
        <w:jc w:val="both"/>
        <w:rPr>
          <w:sz w:val="22"/>
          <w:szCs w:val="22"/>
          <w:lang w:val="en-GB"/>
        </w:rPr>
      </w:pPr>
      <w:r>
        <w:rPr>
          <w:sz w:val="22"/>
          <w:szCs w:val="22"/>
          <w:lang w:val="en-GB"/>
        </w:rPr>
        <w:t>The number</w:t>
      </w:r>
      <w:r w:rsidR="00F16BFC">
        <w:rPr>
          <w:sz w:val="22"/>
          <w:szCs w:val="22"/>
          <w:lang w:val="en-GB"/>
        </w:rPr>
        <w:t>s</w:t>
      </w:r>
      <w:r>
        <w:rPr>
          <w:sz w:val="22"/>
          <w:szCs w:val="22"/>
          <w:lang w:val="en-GB"/>
        </w:rPr>
        <w:t xml:space="preserve"> above indicate that </w:t>
      </w:r>
      <w:r w:rsidR="00916C41">
        <w:rPr>
          <w:sz w:val="22"/>
          <w:szCs w:val="22"/>
          <w:lang w:val="en-GB"/>
        </w:rPr>
        <w:t>69</w:t>
      </w:r>
      <w:r>
        <w:rPr>
          <w:sz w:val="22"/>
          <w:szCs w:val="22"/>
          <w:lang w:val="en-GB"/>
        </w:rPr>
        <w:t xml:space="preserve">% of the picks are made in class A </w:t>
      </w:r>
      <w:r w:rsidR="001E14CC">
        <w:rPr>
          <w:sz w:val="22"/>
          <w:szCs w:val="22"/>
          <w:lang w:val="en-GB"/>
        </w:rPr>
        <w:t>locations</w:t>
      </w:r>
      <w:r>
        <w:rPr>
          <w:sz w:val="22"/>
          <w:szCs w:val="22"/>
          <w:lang w:val="en-GB"/>
        </w:rPr>
        <w:t xml:space="preserve">, which consists of </w:t>
      </w:r>
      <w:r w:rsidR="00A954A0">
        <w:rPr>
          <w:sz w:val="22"/>
          <w:szCs w:val="22"/>
          <w:lang w:val="en-GB"/>
        </w:rPr>
        <w:t>20</w:t>
      </w:r>
      <w:r>
        <w:rPr>
          <w:sz w:val="22"/>
          <w:szCs w:val="22"/>
          <w:lang w:val="en-GB"/>
        </w:rPr>
        <w:t xml:space="preserve">% of the products. And </w:t>
      </w:r>
      <w:r w:rsidR="00916C41">
        <w:rPr>
          <w:sz w:val="22"/>
          <w:szCs w:val="22"/>
          <w:lang w:val="en-GB"/>
        </w:rPr>
        <w:t>21</w:t>
      </w:r>
      <w:r>
        <w:rPr>
          <w:sz w:val="22"/>
          <w:szCs w:val="22"/>
          <w:lang w:val="en-GB"/>
        </w:rPr>
        <w:t xml:space="preserve">% of the picks are made in class B </w:t>
      </w:r>
      <w:r w:rsidR="001E14CC">
        <w:rPr>
          <w:sz w:val="22"/>
          <w:szCs w:val="22"/>
          <w:lang w:val="en-GB"/>
        </w:rPr>
        <w:t>locations</w:t>
      </w:r>
      <w:r>
        <w:rPr>
          <w:sz w:val="22"/>
          <w:szCs w:val="22"/>
          <w:lang w:val="en-GB"/>
        </w:rPr>
        <w:t xml:space="preserve">, which consists of </w:t>
      </w:r>
      <w:r w:rsidR="00A954A0">
        <w:rPr>
          <w:sz w:val="22"/>
          <w:szCs w:val="22"/>
          <w:lang w:val="en-GB"/>
        </w:rPr>
        <w:t>40</w:t>
      </w:r>
      <w:r w:rsidR="00886EBE">
        <w:rPr>
          <w:sz w:val="22"/>
          <w:szCs w:val="22"/>
          <w:lang w:val="en-GB"/>
        </w:rPr>
        <w:t>% of the products.</w:t>
      </w:r>
      <w:r w:rsidR="001E14CC">
        <w:rPr>
          <w:sz w:val="22"/>
          <w:szCs w:val="22"/>
          <w:lang w:val="en-GB"/>
        </w:rPr>
        <w:t xml:space="preserve"> In class C 9% of the picks are made.</w:t>
      </w:r>
    </w:p>
    <w:p w:rsidR="002E5B3A" w:rsidRDefault="002E5B3A" w:rsidP="00F33C3A">
      <w:pPr>
        <w:spacing w:line="360" w:lineRule="auto"/>
        <w:jc w:val="both"/>
        <w:rPr>
          <w:sz w:val="22"/>
          <w:szCs w:val="22"/>
          <w:lang w:val="en-GB"/>
        </w:rPr>
      </w:pPr>
    </w:p>
    <w:p w:rsidR="002E5B3A" w:rsidRPr="006F008A" w:rsidRDefault="002E5B3A" w:rsidP="00F33C3A">
      <w:pPr>
        <w:spacing w:line="360" w:lineRule="auto"/>
        <w:jc w:val="both"/>
        <w:rPr>
          <w:sz w:val="22"/>
          <w:szCs w:val="22"/>
          <w:lang w:val="en-GB"/>
        </w:rPr>
      </w:pPr>
    </w:p>
    <w:tbl>
      <w:tblPr>
        <w:tblStyle w:val="Lijsttabel3-Accent11"/>
        <w:tblW w:w="0" w:type="auto"/>
        <w:tblLook w:val="04A0" w:firstRow="1" w:lastRow="0" w:firstColumn="1" w:lastColumn="0" w:noHBand="0" w:noVBand="1"/>
      </w:tblPr>
      <w:tblGrid>
        <w:gridCol w:w="2404"/>
        <w:gridCol w:w="2125"/>
        <w:gridCol w:w="2265"/>
        <w:gridCol w:w="2266"/>
      </w:tblGrid>
      <w:tr w:rsidR="00F33C3A" w:rsidTr="0024764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05" w:type="dxa"/>
          </w:tcPr>
          <w:p w:rsidR="00F33C3A" w:rsidRDefault="00F33C3A" w:rsidP="002B6371">
            <w:pPr>
              <w:jc w:val="both"/>
              <w:rPr>
                <w:sz w:val="22"/>
                <w:szCs w:val="22"/>
                <w:lang w:val="en-GB"/>
              </w:rPr>
            </w:pPr>
            <w:r>
              <w:rPr>
                <w:sz w:val="22"/>
                <w:szCs w:val="22"/>
                <w:lang w:val="en-GB"/>
              </w:rPr>
              <w:t>Average travel distance</w:t>
            </w:r>
          </w:p>
        </w:tc>
        <w:tc>
          <w:tcPr>
            <w:tcW w:w="2125" w:type="dxa"/>
          </w:tcPr>
          <w:p w:rsidR="00F33C3A" w:rsidRDefault="00F33C3A" w:rsidP="002B6371">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Random</w:t>
            </w:r>
          </w:p>
        </w:tc>
        <w:tc>
          <w:tcPr>
            <w:tcW w:w="2266" w:type="dxa"/>
          </w:tcPr>
          <w:p w:rsidR="00F33C3A" w:rsidRDefault="00F33C3A" w:rsidP="002B6371">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ABC-storage</w:t>
            </w:r>
          </w:p>
        </w:tc>
        <w:tc>
          <w:tcPr>
            <w:tcW w:w="2266" w:type="dxa"/>
          </w:tcPr>
          <w:p w:rsidR="00F33C3A" w:rsidRDefault="00A91083" w:rsidP="002B6371">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Percentage change</w:t>
            </w:r>
          </w:p>
        </w:tc>
      </w:tr>
      <w:tr w:rsidR="00F33C3A" w:rsidTr="002476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F33C3A" w:rsidRDefault="00F33C3A" w:rsidP="002B6371">
            <w:pPr>
              <w:jc w:val="both"/>
              <w:rPr>
                <w:sz w:val="22"/>
                <w:szCs w:val="22"/>
                <w:lang w:val="en-GB"/>
              </w:rPr>
            </w:pPr>
            <w:r>
              <w:rPr>
                <w:sz w:val="22"/>
                <w:szCs w:val="22"/>
                <w:lang w:val="en-GB"/>
              </w:rPr>
              <w:t>Return</w:t>
            </w:r>
          </w:p>
        </w:tc>
        <w:tc>
          <w:tcPr>
            <w:tcW w:w="2125" w:type="dxa"/>
          </w:tcPr>
          <w:p w:rsidR="00F33C3A" w:rsidRDefault="00303C30" w:rsidP="002B6371">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183</w:t>
            </w:r>
            <w:r w:rsidR="00F33C3A">
              <w:rPr>
                <w:sz w:val="22"/>
                <w:szCs w:val="22"/>
                <w:lang w:val="en-GB"/>
              </w:rPr>
              <w:t xml:space="preserve"> cells</w:t>
            </w:r>
          </w:p>
        </w:tc>
        <w:tc>
          <w:tcPr>
            <w:tcW w:w="2266" w:type="dxa"/>
          </w:tcPr>
          <w:p w:rsidR="00F33C3A" w:rsidRDefault="00BA5B1F" w:rsidP="002B6371">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132</w:t>
            </w:r>
            <w:r w:rsidR="00F33C3A">
              <w:rPr>
                <w:sz w:val="22"/>
                <w:szCs w:val="22"/>
                <w:lang w:val="en-GB"/>
              </w:rPr>
              <w:t xml:space="preserve"> cells</w:t>
            </w:r>
          </w:p>
        </w:tc>
        <w:tc>
          <w:tcPr>
            <w:tcW w:w="2266" w:type="dxa"/>
          </w:tcPr>
          <w:p w:rsidR="00F33C3A" w:rsidRDefault="00F33C3A" w:rsidP="00BA5B1F">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w:t>
            </w:r>
            <w:r w:rsidR="00BA5B1F">
              <w:rPr>
                <w:sz w:val="22"/>
                <w:szCs w:val="22"/>
                <w:lang w:val="en-GB"/>
              </w:rPr>
              <w:t>28</w:t>
            </w:r>
            <w:r>
              <w:rPr>
                <w:sz w:val="22"/>
                <w:szCs w:val="22"/>
                <w:lang w:val="en-GB"/>
              </w:rPr>
              <w:t>%</w:t>
            </w:r>
          </w:p>
        </w:tc>
      </w:tr>
      <w:tr w:rsidR="00F33C3A" w:rsidTr="00247647">
        <w:tc>
          <w:tcPr>
            <w:cnfStyle w:val="001000000000" w:firstRow="0" w:lastRow="0" w:firstColumn="1" w:lastColumn="0" w:oddVBand="0" w:evenVBand="0" w:oddHBand="0" w:evenHBand="0" w:firstRowFirstColumn="0" w:firstRowLastColumn="0" w:lastRowFirstColumn="0" w:lastRowLastColumn="0"/>
            <w:tcW w:w="2405" w:type="dxa"/>
          </w:tcPr>
          <w:p w:rsidR="00F33C3A" w:rsidRDefault="00F33C3A" w:rsidP="002B6371">
            <w:pPr>
              <w:jc w:val="both"/>
              <w:rPr>
                <w:sz w:val="22"/>
                <w:szCs w:val="22"/>
                <w:lang w:val="en-GB"/>
              </w:rPr>
            </w:pPr>
            <w:r>
              <w:rPr>
                <w:sz w:val="22"/>
                <w:szCs w:val="22"/>
                <w:lang w:val="en-GB"/>
              </w:rPr>
              <w:t>S-shape</w:t>
            </w:r>
          </w:p>
        </w:tc>
        <w:tc>
          <w:tcPr>
            <w:tcW w:w="2125" w:type="dxa"/>
          </w:tcPr>
          <w:p w:rsidR="00F33C3A" w:rsidRDefault="00303C30" w:rsidP="002B6371">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127</w:t>
            </w:r>
            <w:r w:rsidR="00F33C3A">
              <w:rPr>
                <w:sz w:val="22"/>
                <w:szCs w:val="22"/>
                <w:lang w:val="en-GB"/>
              </w:rPr>
              <w:t xml:space="preserve"> cells</w:t>
            </w:r>
          </w:p>
        </w:tc>
        <w:tc>
          <w:tcPr>
            <w:tcW w:w="2266" w:type="dxa"/>
          </w:tcPr>
          <w:p w:rsidR="00F33C3A" w:rsidRDefault="00BA5B1F" w:rsidP="002B6371">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114</w:t>
            </w:r>
            <w:r w:rsidR="00F33C3A">
              <w:rPr>
                <w:sz w:val="22"/>
                <w:szCs w:val="22"/>
                <w:lang w:val="en-GB"/>
              </w:rPr>
              <w:t xml:space="preserve"> cells</w:t>
            </w:r>
          </w:p>
        </w:tc>
        <w:tc>
          <w:tcPr>
            <w:tcW w:w="2266" w:type="dxa"/>
          </w:tcPr>
          <w:p w:rsidR="00F33C3A" w:rsidRDefault="00F33C3A" w:rsidP="00BA5B1F">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w:t>
            </w:r>
            <w:r w:rsidR="00BA5B1F">
              <w:rPr>
                <w:sz w:val="22"/>
                <w:szCs w:val="22"/>
                <w:lang w:val="en-GB"/>
              </w:rPr>
              <w:t>10</w:t>
            </w:r>
            <w:r>
              <w:rPr>
                <w:sz w:val="22"/>
                <w:szCs w:val="22"/>
                <w:lang w:val="en-GB"/>
              </w:rPr>
              <w:t>%</w:t>
            </w:r>
          </w:p>
        </w:tc>
      </w:tr>
      <w:tr w:rsidR="00F33C3A" w:rsidTr="002476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F33C3A" w:rsidRDefault="00F33C3A" w:rsidP="002B6371">
            <w:pPr>
              <w:jc w:val="both"/>
              <w:rPr>
                <w:sz w:val="22"/>
                <w:szCs w:val="22"/>
                <w:lang w:val="en-GB"/>
              </w:rPr>
            </w:pPr>
            <w:r>
              <w:rPr>
                <w:sz w:val="22"/>
                <w:szCs w:val="22"/>
                <w:lang w:val="en-GB"/>
              </w:rPr>
              <w:t>Mixed</w:t>
            </w:r>
          </w:p>
        </w:tc>
        <w:tc>
          <w:tcPr>
            <w:tcW w:w="2125" w:type="dxa"/>
          </w:tcPr>
          <w:p w:rsidR="00F33C3A" w:rsidRDefault="00F33C3A" w:rsidP="002B6371">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2266" w:type="dxa"/>
          </w:tcPr>
          <w:p w:rsidR="00F33C3A" w:rsidRDefault="00BA5B1F" w:rsidP="002B6371">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122</w:t>
            </w:r>
            <w:r w:rsidR="00F33C3A">
              <w:rPr>
                <w:sz w:val="22"/>
                <w:szCs w:val="22"/>
                <w:lang w:val="en-GB"/>
              </w:rPr>
              <w:t xml:space="preserve"> cells</w:t>
            </w:r>
          </w:p>
        </w:tc>
        <w:tc>
          <w:tcPr>
            <w:tcW w:w="2266" w:type="dxa"/>
          </w:tcPr>
          <w:p w:rsidR="00F33C3A" w:rsidRDefault="00F33C3A" w:rsidP="002B6371">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p>
        </w:tc>
      </w:tr>
    </w:tbl>
    <w:p w:rsidR="00F33C3A" w:rsidRPr="002B6371" w:rsidRDefault="00F33C3A" w:rsidP="00F33C3A">
      <w:pPr>
        <w:spacing w:line="360" w:lineRule="auto"/>
        <w:jc w:val="both"/>
        <w:rPr>
          <w:sz w:val="2"/>
          <w:szCs w:val="2"/>
          <w:lang w:val="en-GB"/>
        </w:rPr>
      </w:pPr>
    </w:p>
    <w:tbl>
      <w:tblPr>
        <w:tblStyle w:val="ListTable3-Accent1"/>
        <w:tblW w:w="0" w:type="auto"/>
        <w:tblLook w:val="04A0" w:firstRow="1" w:lastRow="0" w:firstColumn="1" w:lastColumn="0" w:noHBand="0" w:noVBand="1"/>
      </w:tblPr>
      <w:tblGrid>
        <w:gridCol w:w="2405"/>
        <w:gridCol w:w="2268"/>
        <w:gridCol w:w="1985"/>
      </w:tblGrid>
      <w:tr w:rsidR="00106891" w:rsidTr="00EA52E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05" w:type="dxa"/>
          </w:tcPr>
          <w:p w:rsidR="00106891" w:rsidRDefault="00106891" w:rsidP="002B6371">
            <w:pPr>
              <w:jc w:val="both"/>
              <w:rPr>
                <w:sz w:val="22"/>
                <w:lang w:val="en-GB"/>
              </w:rPr>
            </w:pPr>
            <w:r>
              <w:rPr>
                <w:sz w:val="22"/>
                <w:lang w:val="en-GB"/>
              </w:rPr>
              <w:t>Standard deviation</w:t>
            </w:r>
          </w:p>
        </w:tc>
        <w:tc>
          <w:tcPr>
            <w:tcW w:w="2268" w:type="dxa"/>
          </w:tcPr>
          <w:p w:rsidR="00106891" w:rsidRDefault="00106891" w:rsidP="002B6371">
            <w:pPr>
              <w:jc w:val="center"/>
              <w:cnfStyle w:val="100000000000" w:firstRow="1" w:lastRow="0" w:firstColumn="0" w:lastColumn="0" w:oddVBand="0" w:evenVBand="0" w:oddHBand="0" w:evenHBand="0" w:firstRowFirstColumn="0" w:firstRowLastColumn="0" w:lastRowFirstColumn="0" w:lastRowLastColumn="0"/>
              <w:rPr>
                <w:sz w:val="22"/>
                <w:lang w:val="en-GB"/>
              </w:rPr>
            </w:pPr>
            <w:r>
              <w:rPr>
                <w:sz w:val="22"/>
                <w:lang w:val="en-GB"/>
              </w:rPr>
              <w:t>Random</w:t>
            </w:r>
          </w:p>
        </w:tc>
        <w:tc>
          <w:tcPr>
            <w:tcW w:w="1985" w:type="dxa"/>
          </w:tcPr>
          <w:p w:rsidR="00106891" w:rsidRDefault="00106891" w:rsidP="002B6371">
            <w:pPr>
              <w:jc w:val="center"/>
              <w:cnfStyle w:val="100000000000" w:firstRow="1" w:lastRow="0" w:firstColumn="0" w:lastColumn="0" w:oddVBand="0" w:evenVBand="0" w:oddHBand="0" w:evenHBand="0" w:firstRowFirstColumn="0" w:firstRowLastColumn="0" w:lastRowFirstColumn="0" w:lastRowLastColumn="0"/>
              <w:rPr>
                <w:sz w:val="22"/>
                <w:lang w:val="en-GB"/>
              </w:rPr>
            </w:pPr>
            <w:r>
              <w:rPr>
                <w:sz w:val="22"/>
                <w:lang w:val="en-GB"/>
              </w:rPr>
              <w:t>ABC-storage</w:t>
            </w:r>
          </w:p>
        </w:tc>
      </w:tr>
      <w:tr w:rsidR="00106891" w:rsidTr="00EA52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106891" w:rsidRDefault="00106891" w:rsidP="002B6371">
            <w:pPr>
              <w:jc w:val="both"/>
              <w:rPr>
                <w:sz w:val="22"/>
                <w:lang w:val="en-GB"/>
              </w:rPr>
            </w:pPr>
            <w:r>
              <w:rPr>
                <w:sz w:val="22"/>
                <w:lang w:val="en-GB"/>
              </w:rPr>
              <w:t>Return</w:t>
            </w:r>
          </w:p>
        </w:tc>
        <w:tc>
          <w:tcPr>
            <w:tcW w:w="2268" w:type="dxa"/>
          </w:tcPr>
          <w:p w:rsidR="00106891" w:rsidRDefault="00BA5B1F" w:rsidP="002B6371">
            <w:pPr>
              <w:jc w:val="center"/>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14</w:t>
            </w:r>
            <w:r w:rsidR="00106891">
              <w:rPr>
                <w:sz w:val="22"/>
                <w:lang w:val="en-GB"/>
              </w:rPr>
              <w:t xml:space="preserve"> cells</w:t>
            </w:r>
          </w:p>
        </w:tc>
        <w:tc>
          <w:tcPr>
            <w:tcW w:w="1985" w:type="dxa"/>
          </w:tcPr>
          <w:p w:rsidR="00106891" w:rsidRDefault="00BA5B1F" w:rsidP="002B6371">
            <w:pPr>
              <w:tabs>
                <w:tab w:val="left" w:pos="989"/>
              </w:tabs>
              <w:jc w:val="center"/>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21</w:t>
            </w:r>
            <w:r w:rsidR="00106891">
              <w:rPr>
                <w:sz w:val="22"/>
                <w:lang w:val="en-GB"/>
              </w:rPr>
              <w:t xml:space="preserve"> cells</w:t>
            </w:r>
          </w:p>
        </w:tc>
      </w:tr>
      <w:tr w:rsidR="00106891" w:rsidTr="00EA52E4">
        <w:tc>
          <w:tcPr>
            <w:cnfStyle w:val="001000000000" w:firstRow="0" w:lastRow="0" w:firstColumn="1" w:lastColumn="0" w:oddVBand="0" w:evenVBand="0" w:oddHBand="0" w:evenHBand="0" w:firstRowFirstColumn="0" w:firstRowLastColumn="0" w:lastRowFirstColumn="0" w:lastRowLastColumn="0"/>
            <w:tcW w:w="2405" w:type="dxa"/>
          </w:tcPr>
          <w:p w:rsidR="00106891" w:rsidRDefault="00106891" w:rsidP="002B6371">
            <w:pPr>
              <w:jc w:val="both"/>
              <w:rPr>
                <w:sz w:val="22"/>
                <w:lang w:val="en-GB"/>
              </w:rPr>
            </w:pPr>
            <w:r>
              <w:rPr>
                <w:sz w:val="22"/>
                <w:lang w:val="en-GB"/>
              </w:rPr>
              <w:t>S-shape</w:t>
            </w:r>
          </w:p>
        </w:tc>
        <w:tc>
          <w:tcPr>
            <w:tcW w:w="2268" w:type="dxa"/>
          </w:tcPr>
          <w:p w:rsidR="00106891" w:rsidRDefault="00BA5B1F" w:rsidP="002B6371">
            <w:pPr>
              <w:jc w:val="center"/>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2</w:t>
            </w:r>
            <w:r w:rsidR="00106891">
              <w:rPr>
                <w:sz w:val="22"/>
                <w:lang w:val="en-GB"/>
              </w:rPr>
              <w:t xml:space="preserve"> cell</w:t>
            </w:r>
          </w:p>
        </w:tc>
        <w:tc>
          <w:tcPr>
            <w:tcW w:w="1985" w:type="dxa"/>
          </w:tcPr>
          <w:p w:rsidR="00106891" w:rsidRDefault="00BA5B1F" w:rsidP="002B6371">
            <w:pPr>
              <w:jc w:val="center"/>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17</w:t>
            </w:r>
            <w:r w:rsidR="00106891">
              <w:rPr>
                <w:sz w:val="22"/>
                <w:lang w:val="en-GB"/>
              </w:rPr>
              <w:t xml:space="preserve"> cells</w:t>
            </w:r>
          </w:p>
        </w:tc>
      </w:tr>
      <w:tr w:rsidR="00106891" w:rsidTr="00EA52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106891" w:rsidRDefault="00106891" w:rsidP="002B6371">
            <w:pPr>
              <w:jc w:val="both"/>
              <w:rPr>
                <w:sz w:val="22"/>
                <w:lang w:val="en-GB"/>
              </w:rPr>
            </w:pPr>
            <w:r>
              <w:rPr>
                <w:sz w:val="22"/>
                <w:lang w:val="en-GB"/>
              </w:rPr>
              <w:t>Mixed</w:t>
            </w:r>
          </w:p>
        </w:tc>
        <w:tc>
          <w:tcPr>
            <w:tcW w:w="2268" w:type="dxa"/>
          </w:tcPr>
          <w:p w:rsidR="00106891" w:rsidRDefault="00106891" w:rsidP="002B6371">
            <w:pPr>
              <w:jc w:val="center"/>
              <w:cnfStyle w:val="000000100000" w:firstRow="0" w:lastRow="0" w:firstColumn="0" w:lastColumn="0" w:oddVBand="0" w:evenVBand="0" w:oddHBand="1" w:evenHBand="0" w:firstRowFirstColumn="0" w:firstRowLastColumn="0" w:lastRowFirstColumn="0" w:lastRowLastColumn="0"/>
              <w:rPr>
                <w:sz w:val="22"/>
                <w:lang w:val="en-GB"/>
              </w:rPr>
            </w:pPr>
          </w:p>
        </w:tc>
        <w:tc>
          <w:tcPr>
            <w:tcW w:w="1985" w:type="dxa"/>
          </w:tcPr>
          <w:p w:rsidR="00106891" w:rsidRDefault="00BA5B1F" w:rsidP="002B6371">
            <w:pPr>
              <w:jc w:val="center"/>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22</w:t>
            </w:r>
            <w:r w:rsidR="00106891">
              <w:rPr>
                <w:sz w:val="22"/>
                <w:lang w:val="en-GB"/>
              </w:rPr>
              <w:t xml:space="preserve"> cells</w:t>
            </w:r>
          </w:p>
        </w:tc>
      </w:tr>
    </w:tbl>
    <w:p w:rsidR="00106891" w:rsidRPr="002B6371" w:rsidRDefault="00106891" w:rsidP="00F33C3A">
      <w:pPr>
        <w:spacing w:line="360" w:lineRule="auto"/>
        <w:jc w:val="both"/>
        <w:rPr>
          <w:sz w:val="2"/>
          <w:szCs w:val="2"/>
          <w:lang w:val="en-GB"/>
        </w:rPr>
      </w:pPr>
    </w:p>
    <w:p w:rsidR="00F33C3A" w:rsidRDefault="00F33C3A" w:rsidP="00F33C3A">
      <w:pPr>
        <w:spacing w:line="360" w:lineRule="auto"/>
        <w:jc w:val="both"/>
        <w:rPr>
          <w:sz w:val="22"/>
          <w:lang w:val="en-GB"/>
        </w:rPr>
      </w:pPr>
      <w:r>
        <w:rPr>
          <w:sz w:val="22"/>
          <w:lang w:val="en-GB"/>
        </w:rPr>
        <w:t>The average travel distances when using ABC-storage classification decrease even more</w:t>
      </w:r>
      <w:r w:rsidR="000B308C">
        <w:rPr>
          <w:sz w:val="22"/>
          <w:lang w:val="en-GB"/>
        </w:rPr>
        <w:t xml:space="preserve"> considering all routing policies</w:t>
      </w:r>
      <w:r w:rsidR="00181AC2">
        <w:rPr>
          <w:sz w:val="22"/>
          <w:lang w:val="en-GB"/>
        </w:rPr>
        <w:t xml:space="preserve"> as compared to simulation 1</w:t>
      </w:r>
      <w:r>
        <w:rPr>
          <w:sz w:val="22"/>
          <w:lang w:val="en-GB"/>
        </w:rPr>
        <w:t xml:space="preserve">. So when the number of picks in class A increases and in class B </w:t>
      </w:r>
      <w:r w:rsidR="000B308C">
        <w:rPr>
          <w:sz w:val="22"/>
          <w:lang w:val="en-GB"/>
        </w:rPr>
        <w:t xml:space="preserve">and C </w:t>
      </w:r>
      <w:r>
        <w:rPr>
          <w:sz w:val="22"/>
          <w:lang w:val="en-GB"/>
        </w:rPr>
        <w:t xml:space="preserve">decreases, the </w:t>
      </w:r>
      <w:r w:rsidR="000B308C">
        <w:rPr>
          <w:sz w:val="22"/>
          <w:lang w:val="en-GB"/>
        </w:rPr>
        <w:t xml:space="preserve">average </w:t>
      </w:r>
      <w:r>
        <w:rPr>
          <w:sz w:val="22"/>
          <w:lang w:val="en-GB"/>
        </w:rPr>
        <w:t>travel distance decreases for all routing policies.</w:t>
      </w:r>
      <w:r w:rsidR="00181AC2">
        <w:rPr>
          <w:sz w:val="22"/>
          <w:lang w:val="en-GB"/>
        </w:rPr>
        <w:t xml:space="preserve"> This is logical, since the products are than located where warehouse em</w:t>
      </w:r>
      <w:r w:rsidR="008126A4">
        <w:rPr>
          <w:sz w:val="22"/>
          <w:lang w:val="en-GB"/>
        </w:rPr>
        <w:t>ployees can easily access them. Again it can be seen that only the s-shape routing policy with random storage has a small range taking into account the standard deviation of the calculated travel distances.</w:t>
      </w:r>
    </w:p>
    <w:p w:rsidR="002B6371" w:rsidRDefault="00A73CD7" w:rsidP="00F33C3A">
      <w:pPr>
        <w:spacing w:line="360" w:lineRule="auto"/>
        <w:jc w:val="both"/>
        <w:rPr>
          <w:sz w:val="22"/>
          <w:lang w:val="en-GB"/>
        </w:rPr>
      </w:pPr>
      <w:r>
        <w:rPr>
          <w:sz w:val="22"/>
          <w:lang w:val="en-GB"/>
        </w:rPr>
        <w:t>T</w:t>
      </w:r>
      <w:r w:rsidR="00F33C3A">
        <w:rPr>
          <w:sz w:val="22"/>
          <w:lang w:val="en-GB"/>
        </w:rPr>
        <w:t>he s-shape routing policy has the lowest average travel distance</w:t>
      </w:r>
      <w:r w:rsidR="000B308C">
        <w:rPr>
          <w:sz w:val="22"/>
          <w:lang w:val="en-GB"/>
        </w:rPr>
        <w:t xml:space="preserve"> in both random storage and ABC-storage classification</w:t>
      </w:r>
      <w:r w:rsidR="00F33C3A">
        <w:rPr>
          <w:sz w:val="22"/>
          <w:lang w:val="en-GB"/>
        </w:rPr>
        <w:t xml:space="preserve">. </w:t>
      </w:r>
      <w:r>
        <w:rPr>
          <w:sz w:val="22"/>
          <w:lang w:val="en-GB"/>
        </w:rPr>
        <w:t>A</w:t>
      </w:r>
      <w:r w:rsidR="00F33C3A">
        <w:rPr>
          <w:sz w:val="22"/>
          <w:lang w:val="en-GB"/>
        </w:rPr>
        <w:t xml:space="preserve">lso, the return policy </w:t>
      </w:r>
      <w:r w:rsidR="00BA3F3E">
        <w:rPr>
          <w:sz w:val="22"/>
          <w:lang w:val="en-GB"/>
        </w:rPr>
        <w:t xml:space="preserve">with ABC-storage classification </w:t>
      </w:r>
      <w:r w:rsidR="00F33C3A">
        <w:rPr>
          <w:sz w:val="22"/>
          <w:lang w:val="en-GB"/>
        </w:rPr>
        <w:t xml:space="preserve">decreases the most compared to the average travel distance </w:t>
      </w:r>
      <w:r w:rsidR="00BA3F3E">
        <w:rPr>
          <w:sz w:val="22"/>
          <w:lang w:val="en-GB"/>
        </w:rPr>
        <w:t>when using</w:t>
      </w:r>
      <w:r w:rsidR="00F33C3A">
        <w:rPr>
          <w:sz w:val="22"/>
          <w:lang w:val="en-GB"/>
        </w:rPr>
        <w:t xml:space="preserve"> random product locations.</w:t>
      </w:r>
    </w:p>
    <w:p w:rsidR="00F33C3A" w:rsidRDefault="00F33C3A" w:rsidP="00F33C3A">
      <w:pPr>
        <w:spacing w:line="360" w:lineRule="auto"/>
        <w:jc w:val="both"/>
        <w:rPr>
          <w:b/>
          <w:color w:val="1F497D" w:themeColor="text2"/>
          <w:sz w:val="22"/>
          <w:lang w:val="en-GB"/>
        </w:rPr>
      </w:pPr>
      <w:r w:rsidRPr="006A31CE">
        <w:rPr>
          <w:b/>
          <w:color w:val="1F497D" w:themeColor="text2"/>
          <w:sz w:val="22"/>
          <w:lang w:val="en-GB"/>
        </w:rPr>
        <w:t>Simulation 3</w:t>
      </w:r>
    </w:p>
    <w:tbl>
      <w:tblPr>
        <w:tblStyle w:val="Lijsttabel3-Accent11"/>
        <w:tblW w:w="0" w:type="auto"/>
        <w:tblLook w:val="0400" w:firstRow="0" w:lastRow="0" w:firstColumn="0" w:lastColumn="0" w:noHBand="0" w:noVBand="1"/>
      </w:tblPr>
      <w:tblGrid>
        <w:gridCol w:w="1129"/>
        <w:gridCol w:w="1843"/>
        <w:gridCol w:w="1843"/>
        <w:gridCol w:w="1134"/>
      </w:tblGrid>
      <w:tr w:rsidR="0095795E" w:rsidRPr="00AA3B1A" w:rsidTr="0023618B">
        <w:trPr>
          <w:cnfStyle w:val="000000100000" w:firstRow="0" w:lastRow="0" w:firstColumn="0" w:lastColumn="0" w:oddVBand="0" w:evenVBand="0" w:oddHBand="1" w:evenHBand="0" w:firstRowFirstColumn="0" w:firstRowLastColumn="0" w:lastRowFirstColumn="0" w:lastRowLastColumn="0"/>
        </w:trPr>
        <w:tc>
          <w:tcPr>
            <w:tcW w:w="1129" w:type="dxa"/>
          </w:tcPr>
          <w:p w:rsidR="0095795E" w:rsidRPr="00AA3B1A" w:rsidRDefault="0095795E" w:rsidP="0023618B">
            <w:pPr>
              <w:jc w:val="both"/>
              <w:rPr>
                <w:b/>
                <w:sz w:val="22"/>
                <w:lang w:val="en-GB"/>
              </w:rPr>
            </w:pPr>
            <w:r w:rsidRPr="00AA3B1A">
              <w:rPr>
                <w:b/>
                <w:sz w:val="22"/>
                <w:lang w:val="en-GB"/>
              </w:rPr>
              <w:t>Class A</w:t>
            </w:r>
          </w:p>
        </w:tc>
        <w:tc>
          <w:tcPr>
            <w:tcW w:w="1843" w:type="dxa"/>
          </w:tcPr>
          <w:p w:rsidR="0095795E" w:rsidRPr="00AA3B1A" w:rsidRDefault="0095795E" w:rsidP="0095795E">
            <w:pPr>
              <w:jc w:val="both"/>
              <w:rPr>
                <w:sz w:val="22"/>
                <w:lang w:val="en-GB"/>
              </w:rPr>
            </w:pPr>
            <w:r w:rsidRPr="00AA3B1A">
              <w:rPr>
                <w:sz w:val="22"/>
                <w:lang w:val="en-GB"/>
              </w:rPr>
              <w:t>U(</w:t>
            </w:r>
            <w:r>
              <w:rPr>
                <w:sz w:val="22"/>
                <w:lang w:val="en-GB"/>
              </w:rPr>
              <w:t>1</w:t>
            </w:r>
            <w:r w:rsidRPr="00AA3B1A">
              <w:rPr>
                <w:sz w:val="22"/>
                <w:lang w:val="en-GB"/>
              </w:rPr>
              <w:t xml:space="preserve"> , 3)</w:t>
            </w:r>
          </w:p>
        </w:tc>
        <w:tc>
          <w:tcPr>
            <w:tcW w:w="1843" w:type="dxa"/>
          </w:tcPr>
          <w:p w:rsidR="0095795E" w:rsidRPr="00AA3B1A" w:rsidRDefault="0095795E" w:rsidP="0023618B">
            <w:pPr>
              <w:jc w:val="both"/>
              <w:rPr>
                <w:b/>
                <w:sz w:val="22"/>
                <w:lang w:val="en-GB"/>
              </w:rPr>
            </w:pPr>
            <w:r w:rsidRPr="00AA3B1A">
              <w:rPr>
                <w:b/>
                <w:sz w:val="22"/>
                <w:lang w:val="en-GB"/>
              </w:rPr>
              <w:t>Random storage</w:t>
            </w:r>
          </w:p>
        </w:tc>
        <w:tc>
          <w:tcPr>
            <w:tcW w:w="1134" w:type="dxa"/>
          </w:tcPr>
          <w:p w:rsidR="0095795E" w:rsidRPr="00AA3B1A" w:rsidRDefault="0095795E" w:rsidP="0023618B">
            <w:pPr>
              <w:jc w:val="both"/>
              <w:rPr>
                <w:sz w:val="22"/>
                <w:lang w:val="en-GB"/>
              </w:rPr>
            </w:pPr>
            <w:r w:rsidRPr="00AA3B1A">
              <w:rPr>
                <w:sz w:val="22"/>
                <w:lang w:val="en-GB"/>
              </w:rPr>
              <w:t>U(-3 , 3)</w:t>
            </w:r>
          </w:p>
        </w:tc>
      </w:tr>
      <w:tr w:rsidR="0095795E" w:rsidRPr="00AA3B1A" w:rsidTr="0023618B">
        <w:tc>
          <w:tcPr>
            <w:tcW w:w="1129" w:type="dxa"/>
          </w:tcPr>
          <w:p w:rsidR="0095795E" w:rsidRPr="00AA3B1A" w:rsidRDefault="0095795E" w:rsidP="0023618B">
            <w:pPr>
              <w:jc w:val="both"/>
              <w:rPr>
                <w:b/>
                <w:sz w:val="22"/>
                <w:lang w:val="en-GB"/>
              </w:rPr>
            </w:pPr>
            <w:r w:rsidRPr="00AA3B1A">
              <w:rPr>
                <w:b/>
                <w:sz w:val="22"/>
                <w:lang w:val="en-GB"/>
              </w:rPr>
              <w:t>Class B</w:t>
            </w:r>
          </w:p>
        </w:tc>
        <w:tc>
          <w:tcPr>
            <w:tcW w:w="1843" w:type="dxa"/>
          </w:tcPr>
          <w:p w:rsidR="0095795E" w:rsidRPr="00AA3B1A" w:rsidRDefault="0095795E" w:rsidP="0095795E">
            <w:pPr>
              <w:jc w:val="both"/>
              <w:rPr>
                <w:sz w:val="22"/>
                <w:lang w:val="en-GB"/>
              </w:rPr>
            </w:pPr>
            <w:r w:rsidRPr="00AA3B1A">
              <w:rPr>
                <w:sz w:val="22"/>
                <w:lang w:val="en-GB"/>
              </w:rPr>
              <w:t>U(-</w:t>
            </w:r>
            <w:r>
              <w:rPr>
                <w:sz w:val="22"/>
                <w:lang w:val="en-GB"/>
              </w:rPr>
              <w:t>1.6</w:t>
            </w:r>
            <w:r w:rsidRPr="00AA3B1A">
              <w:rPr>
                <w:sz w:val="22"/>
                <w:lang w:val="en-GB"/>
              </w:rPr>
              <w:t xml:space="preserve"> , </w:t>
            </w:r>
            <w:r>
              <w:rPr>
                <w:sz w:val="22"/>
                <w:lang w:val="en-GB"/>
              </w:rPr>
              <w:t>2.6</w:t>
            </w:r>
            <w:r w:rsidRPr="00AA3B1A">
              <w:rPr>
                <w:sz w:val="22"/>
                <w:lang w:val="en-GB"/>
              </w:rPr>
              <w:t>)</w:t>
            </w:r>
          </w:p>
        </w:tc>
        <w:tc>
          <w:tcPr>
            <w:tcW w:w="1843" w:type="dxa"/>
          </w:tcPr>
          <w:p w:rsidR="0095795E" w:rsidRPr="00AA3B1A" w:rsidRDefault="0095795E" w:rsidP="0023618B">
            <w:pPr>
              <w:jc w:val="both"/>
              <w:rPr>
                <w:sz w:val="22"/>
                <w:lang w:val="en-GB"/>
              </w:rPr>
            </w:pPr>
          </w:p>
        </w:tc>
        <w:tc>
          <w:tcPr>
            <w:tcW w:w="1134" w:type="dxa"/>
          </w:tcPr>
          <w:p w:rsidR="0095795E" w:rsidRPr="00AA3B1A" w:rsidRDefault="0095795E" w:rsidP="0023618B">
            <w:pPr>
              <w:jc w:val="both"/>
              <w:rPr>
                <w:sz w:val="22"/>
                <w:lang w:val="en-GB"/>
              </w:rPr>
            </w:pPr>
          </w:p>
        </w:tc>
      </w:tr>
      <w:tr w:rsidR="0095795E" w:rsidRPr="00AA3B1A" w:rsidTr="0023618B">
        <w:trPr>
          <w:cnfStyle w:val="000000100000" w:firstRow="0" w:lastRow="0" w:firstColumn="0" w:lastColumn="0" w:oddVBand="0" w:evenVBand="0" w:oddHBand="1" w:evenHBand="0" w:firstRowFirstColumn="0" w:firstRowLastColumn="0" w:lastRowFirstColumn="0" w:lastRowLastColumn="0"/>
        </w:trPr>
        <w:tc>
          <w:tcPr>
            <w:tcW w:w="1129" w:type="dxa"/>
          </w:tcPr>
          <w:p w:rsidR="0095795E" w:rsidRPr="00AA3B1A" w:rsidRDefault="0095795E" w:rsidP="0023618B">
            <w:pPr>
              <w:jc w:val="both"/>
              <w:rPr>
                <w:b/>
                <w:sz w:val="22"/>
                <w:lang w:val="en-GB"/>
              </w:rPr>
            </w:pPr>
            <w:r w:rsidRPr="00AA3B1A">
              <w:rPr>
                <w:b/>
                <w:sz w:val="22"/>
                <w:lang w:val="en-GB"/>
              </w:rPr>
              <w:t>Class C</w:t>
            </w:r>
          </w:p>
        </w:tc>
        <w:tc>
          <w:tcPr>
            <w:tcW w:w="1843" w:type="dxa"/>
          </w:tcPr>
          <w:p w:rsidR="0095795E" w:rsidRPr="00AA3B1A" w:rsidRDefault="0095795E" w:rsidP="0095795E">
            <w:pPr>
              <w:jc w:val="both"/>
              <w:rPr>
                <w:sz w:val="22"/>
                <w:lang w:val="en-GB"/>
              </w:rPr>
            </w:pPr>
            <w:r w:rsidRPr="00AA3B1A">
              <w:rPr>
                <w:sz w:val="22"/>
                <w:lang w:val="en-GB"/>
              </w:rPr>
              <w:t>U(-</w:t>
            </w:r>
            <w:r>
              <w:rPr>
                <w:sz w:val="22"/>
                <w:lang w:val="en-GB"/>
              </w:rPr>
              <w:t>2.8</w:t>
            </w:r>
            <w:r w:rsidRPr="00AA3B1A">
              <w:rPr>
                <w:sz w:val="22"/>
                <w:lang w:val="en-GB"/>
              </w:rPr>
              <w:t xml:space="preserve"> , 2.2)</w:t>
            </w:r>
          </w:p>
        </w:tc>
        <w:tc>
          <w:tcPr>
            <w:tcW w:w="1843" w:type="dxa"/>
          </w:tcPr>
          <w:p w:rsidR="0095795E" w:rsidRPr="00AA3B1A" w:rsidRDefault="0095795E" w:rsidP="0023618B">
            <w:pPr>
              <w:jc w:val="both"/>
              <w:rPr>
                <w:sz w:val="22"/>
                <w:lang w:val="en-GB"/>
              </w:rPr>
            </w:pPr>
          </w:p>
        </w:tc>
        <w:tc>
          <w:tcPr>
            <w:tcW w:w="1134" w:type="dxa"/>
          </w:tcPr>
          <w:p w:rsidR="0095795E" w:rsidRPr="00AA3B1A" w:rsidRDefault="0095795E" w:rsidP="0023618B">
            <w:pPr>
              <w:jc w:val="both"/>
              <w:rPr>
                <w:sz w:val="22"/>
                <w:lang w:val="en-GB"/>
              </w:rPr>
            </w:pPr>
          </w:p>
        </w:tc>
      </w:tr>
    </w:tbl>
    <w:p w:rsidR="009863E6" w:rsidRPr="002B6371" w:rsidRDefault="009863E6" w:rsidP="00F33C3A">
      <w:pPr>
        <w:spacing w:line="360" w:lineRule="auto"/>
        <w:jc w:val="both"/>
        <w:rPr>
          <w:b/>
          <w:color w:val="1F497D" w:themeColor="text2"/>
          <w:sz w:val="2"/>
          <w:szCs w:val="2"/>
          <w:lang w:val="en-GB"/>
        </w:rPr>
      </w:pPr>
    </w:p>
    <w:p w:rsidR="0095795E" w:rsidRPr="00F80CB2" w:rsidRDefault="005A6D2E" w:rsidP="0095795E">
      <w:pPr>
        <w:spacing w:line="360" w:lineRule="auto"/>
        <w:jc w:val="both"/>
        <w:rPr>
          <w:sz w:val="22"/>
          <w:lang w:val="en-GB"/>
        </w:rPr>
      </w:pPr>
      <w:r w:rsidRPr="00F80CB2">
        <w:rPr>
          <w:sz w:val="22"/>
          <w:lang w:val="en-GB"/>
        </w:rPr>
        <w:t>Here again, the numbers on which the random selection of numbers is based has changed. In this simulation I</w:t>
      </w:r>
      <w:r w:rsidR="00644253" w:rsidRPr="00F80CB2">
        <w:rPr>
          <w:sz w:val="22"/>
          <w:lang w:val="en-GB"/>
        </w:rPr>
        <w:t xml:space="preserve"> decreased the chance of a class A location getting a 2 or higher to 50%, increased the chance of a class B location getting a 2 or higher to 14% and leaving a class C location getting a 2 or higher the same at 4%.</w:t>
      </w:r>
      <w:r w:rsidR="0095795E">
        <w:rPr>
          <w:sz w:val="22"/>
          <w:lang w:val="en-GB"/>
        </w:rPr>
        <w:t xml:space="preserve"> </w:t>
      </w:r>
      <w:r w:rsidR="002E5B3A">
        <w:rPr>
          <w:sz w:val="22"/>
          <w:lang w:val="en-GB"/>
        </w:rPr>
        <w:t>The percentage of picks made per class is approximately as follows:</w:t>
      </w:r>
    </w:p>
    <w:p w:rsidR="0095795E" w:rsidRPr="00F80CB2" w:rsidRDefault="0095795E" w:rsidP="0095795E">
      <w:pPr>
        <w:pStyle w:val="ListParagraph"/>
        <w:numPr>
          <w:ilvl w:val="0"/>
          <w:numId w:val="42"/>
        </w:numPr>
        <w:spacing w:line="360" w:lineRule="auto"/>
        <w:jc w:val="both"/>
        <w:rPr>
          <w:sz w:val="22"/>
          <w:lang w:val="en-GB"/>
        </w:rPr>
      </w:pPr>
      <w:r w:rsidRPr="00F80CB2">
        <w:rPr>
          <w:sz w:val="22"/>
          <w:lang w:val="en-GB"/>
        </w:rPr>
        <w:t>Class A: 0.</w:t>
      </w:r>
      <w:r>
        <w:rPr>
          <w:sz w:val="22"/>
          <w:lang w:val="en-GB"/>
        </w:rPr>
        <w:t>50</w:t>
      </w:r>
      <w:r w:rsidRPr="00F80CB2">
        <w:rPr>
          <w:sz w:val="22"/>
          <w:lang w:val="en-GB"/>
        </w:rPr>
        <w:t xml:space="preserve"> * 36 / </w:t>
      </w:r>
      <w:r w:rsidR="00A01546">
        <w:rPr>
          <w:sz w:val="22"/>
          <w:lang w:val="en-GB"/>
        </w:rPr>
        <w:t>31</w:t>
      </w:r>
      <w:r w:rsidRPr="00F80CB2">
        <w:rPr>
          <w:sz w:val="22"/>
          <w:lang w:val="en-GB"/>
        </w:rPr>
        <w:t xml:space="preserve"> = </w:t>
      </w:r>
      <w:r w:rsidR="000D5E46">
        <w:rPr>
          <w:sz w:val="22"/>
          <w:lang w:val="en-GB"/>
        </w:rPr>
        <w:t>58</w:t>
      </w:r>
      <w:r w:rsidRPr="00F80CB2">
        <w:rPr>
          <w:sz w:val="22"/>
          <w:lang w:val="en-GB"/>
        </w:rPr>
        <w:t>%</w:t>
      </w:r>
    </w:p>
    <w:p w:rsidR="0095795E" w:rsidRPr="00F80CB2" w:rsidRDefault="0095795E" w:rsidP="0095795E">
      <w:pPr>
        <w:pStyle w:val="ListParagraph"/>
        <w:numPr>
          <w:ilvl w:val="0"/>
          <w:numId w:val="42"/>
        </w:numPr>
        <w:spacing w:line="360" w:lineRule="auto"/>
        <w:jc w:val="both"/>
        <w:rPr>
          <w:sz w:val="22"/>
          <w:lang w:val="en-GB"/>
        </w:rPr>
      </w:pPr>
      <w:r w:rsidRPr="00F80CB2">
        <w:rPr>
          <w:sz w:val="22"/>
          <w:lang w:val="en-GB"/>
        </w:rPr>
        <w:t>Class B: 0.</w:t>
      </w:r>
      <w:r>
        <w:rPr>
          <w:sz w:val="22"/>
          <w:lang w:val="en-GB"/>
        </w:rPr>
        <w:t>14</w:t>
      </w:r>
      <w:r w:rsidRPr="00F80CB2">
        <w:rPr>
          <w:sz w:val="22"/>
          <w:lang w:val="en-GB"/>
        </w:rPr>
        <w:t xml:space="preserve"> * 72 / </w:t>
      </w:r>
      <w:r w:rsidR="00A01546">
        <w:rPr>
          <w:sz w:val="22"/>
          <w:lang w:val="en-GB"/>
        </w:rPr>
        <w:t>31</w:t>
      </w:r>
      <w:r w:rsidRPr="00F80CB2">
        <w:rPr>
          <w:sz w:val="22"/>
          <w:lang w:val="en-GB"/>
        </w:rPr>
        <w:t xml:space="preserve"> = </w:t>
      </w:r>
      <w:r w:rsidR="000D5E46">
        <w:rPr>
          <w:sz w:val="22"/>
          <w:lang w:val="en-GB"/>
        </w:rPr>
        <w:t>33</w:t>
      </w:r>
      <w:r w:rsidRPr="00F80CB2">
        <w:rPr>
          <w:sz w:val="22"/>
          <w:lang w:val="en-GB"/>
        </w:rPr>
        <w:t>%</w:t>
      </w:r>
    </w:p>
    <w:p w:rsidR="00A01546" w:rsidRDefault="0095795E" w:rsidP="00A01546">
      <w:pPr>
        <w:pStyle w:val="ListParagraph"/>
        <w:numPr>
          <w:ilvl w:val="0"/>
          <w:numId w:val="42"/>
        </w:numPr>
        <w:spacing w:line="360" w:lineRule="auto"/>
        <w:jc w:val="both"/>
        <w:rPr>
          <w:sz w:val="22"/>
          <w:lang w:val="en-GB"/>
        </w:rPr>
      </w:pPr>
      <w:r>
        <w:rPr>
          <w:sz w:val="22"/>
          <w:lang w:val="en-GB"/>
        </w:rPr>
        <w:t xml:space="preserve">Class C: 0.04 * 72 / </w:t>
      </w:r>
      <w:r w:rsidR="00A01546">
        <w:rPr>
          <w:sz w:val="22"/>
          <w:lang w:val="en-GB"/>
        </w:rPr>
        <w:t>31</w:t>
      </w:r>
      <w:r w:rsidRPr="00F80CB2">
        <w:rPr>
          <w:sz w:val="22"/>
          <w:lang w:val="en-GB"/>
        </w:rPr>
        <w:t xml:space="preserve"> = 9%</w:t>
      </w:r>
    </w:p>
    <w:p w:rsidR="002E5B3A" w:rsidRPr="002E5B3A" w:rsidRDefault="002E5B3A" w:rsidP="002E5B3A">
      <w:pPr>
        <w:spacing w:line="360" w:lineRule="auto"/>
        <w:jc w:val="both"/>
        <w:rPr>
          <w:sz w:val="22"/>
          <w:lang w:val="en-GB"/>
        </w:rPr>
      </w:pPr>
    </w:p>
    <w:tbl>
      <w:tblPr>
        <w:tblStyle w:val="Lijsttabel3-Accent11"/>
        <w:tblW w:w="9270" w:type="dxa"/>
        <w:tblLook w:val="04A0" w:firstRow="1" w:lastRow="0" w:firstColumn="1" w:lastColumn="0" w:noHBand="0" w:noVBand="1"/>
      </w:tblPr>
      <w:tblGrid>
        <w:gridCol w:w="2473"/>
        <w:gridCol w:w="2265"/>
        <w:gridCol w:w="2266"/>
        <w:gridCol w:w="2266"/>
      </w:tblGrid>
      <w:tr w:rsidR="00F33C3A" w:rsidTr="0024764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73" w:type="dxa"/>
          </w:tcPr>
          <w:p w:rsidR="00F33C3A" w:rsidRDefault="00F33C3A" w:rsidP="002B6371">
            <w:pPr>
              <w:jc w:val="both"/>
              <w:rPr>
                <w:sz w:val="22"/>
                <w:szCs w:val="22"/>
                <w:lang w:val="en-GB"/>
              </w:rPr>
            </w:pPr>
            <w:r>
              <w:rPr>
                <w:sz w:val="22"/>
                <w:szCs w:val="22"/>
                <w:lang w:val="en-GB"/>
              </w:rPr>
              <w:t>Average travel distance</w:t>
            </w:r>
          </w:p>
        </w:tc>
        <w:tc>
          <w:tcPr>
            <w:tcW w:w="2265" w:type="dxa"/>
          </w:tcPr>
          <w:p w:rsidR="00F33C3A" w:rsidRDefault="00F33C3A" w:rsidP="002B6371">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Random</w:t>
            </w:r>
          </w:p>
        </w:tc>
        <w:tc>
          <w:tcPr>
            <w:tcW w:w="2266" w:type="dxa"/>
          </w:tcPr>
          <w:p w:rsidR="00F33C3A" w:rsidRDefault="00F33C3A" w:rsidP="002B6371">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ABC-storage</w:t>
            </w:r>
          </w:p>
        </w:tc>
        <w:tc>
          <w:tcPr>
            <w:tcW w:w="2266" w:type="dxa"/>
          </w:tcPr>
          <w:p w:rsidR="00F33C3A" w:rsidRDefault="00A91083" w:rsidP="002B6371">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Percentage change</w:t>
            </w:r>
          </w:p>
        </w:tc>
      </w:tr>
      <w:tr w:rsidR="00F33C3A" w:rsidTr="002476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3" w:type="dxa"/>
          </w:tcPr>
          <w:p w:rsidR="00F33C3A" w:rsidRDefault="00F33C3A" w:rsidP="002B6371">
            <w:pPr>
              <w:jc w:val="both"/>
              <w:rPr>
                <w:sz w:val="22"/>
                <w:szCs w:val="22"/>
                <w:lang w:val="en-GB"/>
              </w:rPr>
            </w:pPr>
            <w:r>
              <w:rPr>
                <w:sz w:val="22"/>
                <w:szCs w:val="22"/>
                <w:lang w:val="en-GB"/>
              </w:rPr>
              <w:t>Return</w:t>
            </w:r>
          </w:p>
        </w:tc>
        <w:tc>
          <w:tcPr>
            <w:tcW w:w="2265" w:type="dxa"/>
          </w:tcPr>
          <w:p w:rsidR="00F33C3A" w:rsidRDefault="00BA5B1F" w:rsidP="002B6371">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185</w:t>
            </w:r>
            <w:r w:rsidR="00F33C3A">
              <w:rPr>
                <w:sz w:val="22"/>
                <w:szCs w:val="22"/>
                <w:lang w:val="en-GB"/>
              </w:rPr>
              <w:t xml:space="preserve"> cells</w:t>
            </w:r>
          </w:p>
        </w:tc>
        <w:tc>
          <w:tcPr>
            <w:tcW w:w="2266" w:type="dxa"/>
          </w:tcPr>
          <w:p w:rsidR="00F33C3A" w:rsidRDefault="00BA5B1F" w:rsidP="002B6371">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140</w:t>
            </w:r>
            <w:r w:rsidR="00F33C3A">
              <w:rPr>
                <w:sz w:val="22"/>
                <w:szCs w:val="22"/>
                <w:lang w:val="en-GB"/>
              </w:rPr>
              <w:t xml:space="preserve"> cells</w:t>
            </w:r>
          </w:p>
        </w:tc>
        <w:tc>
          <w:tcPr>
            <w:tcW w:w="2266" w:type="dxa"/>
          </w:tcPr>
          <w:p w:rsidR="00F33C3A" w:rsidRDefault="00F33C3A" w:rsidP="00BA5B1F">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w:t>
            </w:r>
            <w:r w:rsidR="00BA5B1F">
              <w:rPr>
                <w:sz w:val="22"/>
                <w:szCs w:val="22"/>
                <w:lang w:val="en-GB"/>
              </w:rPr>
              <w:t>24</w:t>
            </w:r>
            <w:r>
              <w:rPr>
                <w:sz w:val="22"/>
                <w:szCs w:val="22"/>
                <w:lang w:val="en-GB"/>
              </w:rPr>
              <w:t>%</w:t>
            </w:r>
          </w:p>
        </w:tc>
      </w:tr>
      <w:tr w:rsidR="00F33C3A" w:rsidTr="00247647">
        <w:tc>
          <w:tcPr>
            <w:cnfStyle w:val="001000000000" w:firstRow="0" w:lastRow="0" w:firstColumn="1" w:lastColumn="0" w:oddVBand="0" w:evenVBand="0" w:oddHBand="0" w:evenHBand="0" w:firstRowFirstColumn="0" w:firstRowLastColumn="0" w:lastRowFirstColumn="0" w:lastRowLastColumn="0"/>
            <w:tcW w:w="2473" w:type="dxa"/>
          </w:tcPr>
          <w:p w:rsidR="00F33C3A" w:rsidRDefault="00F33C3A" w:rsidP="002B6371">
            <w:pPr>
              <w:jc w:val="both"/>
              <w:rPr>
                <w:sz w:val="22"/>
                <w:szCs w:val="22"/>
                <w:lang w:val="en-GB"/>
              </w:rPr>
            </w:pPr>
            <w:r>
              <w:rPr>
                <w:sz w:val="22"/>
                <w:szCs w:val="22"/>
                <w:lang w:val="en-GB"/>
              </w:rPr>
              <w:t>S-shape</w:t>
            </w:r>
          </w:p>
        </w:tc>
        <w:tc>
          <w:tcPr>
            <w:tcW w:w="2265" w:type="dxa"/>
          </w:tcPr>
          <w:p w:rsidR="00F33C3A" w:rsidRDefault="008010E3" w:rsidP="002B6371">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127</w:t>
            </w:r>
            <w:r w:rsidR="00F33C3A">
              <w:rPr>
                <w:sz w:val="22"/>
                <w:szCs w:val="22"/>
                <w:lang w:val="en-GB"/>
              </w:rPr>
              <w:t xml:space="preserve"> cells</w:t>
            </w:r>
          </w:p>
        </w:tc>
        <w:tc>
          <w:tcPr>
            <w:tcW w:w="2266" w:type="dxa"/>
          </w:tcPr>
          <w:p w:rsidR="00F33C3A" w:rsidRDefault="00BA5B1F" w:rsidP="002B6371">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116</w:t>
            </w:r>
            <w:r w:rsidR="00F33C3A">
              <w:rPr>
                <w:sz w:val="22"/>
                <w:szCs w:val="22"/>
                <w:lang w:val="en-GB"/>
              </w:rPr>
              <w:t xml:space="preserve"> cells</w:t>
            </w:r>
          </w:p>
        </w:tc>
        <w:tc>
          <w:tcPr>
            <w:tcW w:w="2266" w:type="dxa"/>
          </w:tcPr>
          <w:p w:rsidR="00F33C3A" w:rsidRDefault="00F33C3A" w:rsidP="00BA5B1F">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w:t>
            </w:r>
            <w:r w:rsidR="00BA5B1F">
              <w:rPr>
                <w:sz w:val="22"/>
                <w:szCs w:val="22"/>
                <w:lang w:val="en-GB"/>
              </w:rPr>
              <w:t>9</w:t>
            </w:r>
            <w:r>
              <w:rPr>
                <w:sz w:val="22"/>
                <w:szCs w:val="22"/>
                <w:lang w:val="en-GB"/>
              </w:rPr>
              <w:t>%</w:t>
            </w:r>
          </w:p>
        </w:tc>
      </w:tr>
      <w:tr w:rsidR="00F33C3A" w:rsidTr="002476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3" w:type="dxa"/>
          </w:tcPr>
          <w:p w:rsidR="00F33C3A" w:rsidRDefault="00F33C3A" w:rsidP="002B6371">
            <w:pPr>
              <w:jc w:val="both"/>
              <w:rPr>
                <w:sz w:val="22"/>
                <w:szCs w:val="22"/>
                <w:lang w:val="en-GB"/>
              </w:rPr>
            </w:pPr>
            <w:r>
              <w:rPr>
                <w:sz w:val="22"/>
                <w:szCs w:val="22"/>
                <w:lang w:val="en-GB"/>
              </w:rPr>
              <w:t>Mixed</w:t>
            </w:r>
          </w:p>
        </w:tc>
        <w:tc>
          <w:tcPr>
            <w:tcW w:w="2265" w:type="dxa"/>
          </w:tcPr>
          <w:p w:rsidR="00F33C3A" w:rsidRDefault="00F33C3A" w:rsidP="002B6371">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2266" w:type="dxa"/>
          </w:tcPr>
          <w:p w:rsidR="00F33C3A" w:rsidRDefault="00BA5B1F" w:rsidP="002B6371">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124</w:t>
            </w:r>
            <w:r w:rsidR="00F33C3A">
              <w:rPr>
                <w:sz w:val="22"/>
                <w:szCs w:val="22"/>
                <w:lang w:val="en-GB"/>
              </w:rPr>
              <w:t xml:space="preserve"> cells</w:t>
            </w:r>
          </w:p>
        </w:tc>
        <w:tc>
          <w:tcPr>
            <w:tcW w:w="2266" w:type="dxa"/>
          </w:tcPr>
          <w:p w:rsidR="00F33C3A" w:rsidRDefault="00F33C3A" w:rsidP="002B6371">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p>
        </w:tc>
      </w:tr>
    </w:tbl>
    <w:p w:rsidR="00F33C3A" w:rsidRPr="002B6371" w:rsidRDefault="00F33C3A" w:rsidP="00F33C3A">
      <w:pPr>
        <w:spacing w:line="360" w:lineRule="auto"/>
        <w:jc w:val="both"/>
        <w:rPr>
          <w:sz w:val="2"/>
          <w:szCs w:val="2"/>
          <w:lang w:val="en-GB"/>
        </w:rPr>
      </w:pPr>
    </w:p>
    <w:tbl>
      <w:tblPr>
        <w:tblStyle w:val="ListTable3-Accent1"/>
        <w:tblW w:w="0" w:type="auto"/>
        <w:tblLook w:val="04A0" w:firstRow="1" w:lastRow="0" w:firstColumn="1" w:lastColumn="0" w:noHBand="0" w:noVBand="1"/>
      </w:tblPr>
      <w:tblGrid>
        <w:gridCol w:w="2405"/>
        <w:gridCol w:w="2268"/>
        <w:gridCol w:w="1985"/>
      </w:tblGrid>
      <w:tr w:rsidR="00106891" w:rsidTr="00EA52E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05" w:type="dxa"/>
          </w:tcPr>
          <w:p w:rsidR="00106891" w:rsidRDefault="00106891" w:rsidP="002B6371">
            <w:pPr>
              <w:jc w:val="both"/>
              <w:rPr>
                <w:sz w:val="22"/>
                <w:lang w:val="en-GB"/>
              </w:rPr>
            </w:pPr>
            <w:r>
              <w:rPr>
                <w:sz w:val="22"/>
                <w:lang w:val="en-GB"/>
              </w:rPr>
              <w:t>Standard deviation</w:t>
            </w:r>
          </w:p>
        </w:tc>
        <w:tc>
          <w:tcPr>
            <w:tcW w:w="2268" w:type="dxa"/>
          </w:tcPr>
          <w:p w:rsidR="00106891" w:rsidRDefault="00106891" w:rsidP="002B6371">
            <w:pPr>
              <w:jc w:val="center"/>
              <w:cnfStyle w:val="100000000000" w:firstRow="1" w:lastRow="0" w:firstColumn="0" w:lastColumn="0" w:oddVBand="0" w:evenVBand="0" w:oddHBand="0" w:evenHBand="0" w:firstRowFirstColumn="0" w:firstRowLastColumn="0" w:lastRowFirstColumn="0" w:lastRowLastColumn="0"/>
              <w:rPr>
                <w:sz w:val="22"/>
                <w:lang w:val="en-GB"/>
              </w:rPr>
            </w:pPr>
            <w:r>
              <w:rPr>
                <w:sz w:val="22"/>
                <w:lang w:val="en-GB"/>
              </w:rPr>
              <w:t>Random</w:t>
            </w:r>
          </w:p>
        </w:tc>
        <w:tc>
          <w:tcPr>
            <w:tcW w:w="1985" w:type="dxa"/>
          </w:tcPr>
          <w:p w:rsidR="00106891" w:rsidRDefault="00106891" w:rsidP="002B6371">
            <w:pPr>
              <w:jc w:val="center"/>
              <w:cnfStyle w:val="100000000000" w:firstRow="1" w:lastRow="0" w:firstColumn="0" w:lastColumn="0" w:oddVBand="0" w:evenVBand="0" w:oddHBand="0" w:evenHBand="0" w:firstRowFirstColumn="0" w:firstRowLastColumn="0" w:lastRowFirstColumn="0" w:lastRowLastColumn="0"/>
              <w:rPr>
                <w:sz w:val="22"/>
                <w:lang w:val="en-GB"/>
              </w:rPr>
            </w:pPr>
            <w:r>
              <w:rPr>
                <w:sz w:val="22"/>
                <w:lang w:val="en-GB"/>
              </w:rPr>
              <w:t>ABC-storage</w:t>
            </w:r>
          </w:p>
        </w:tc>
      </w:tr>
      <w:tr w:rsidR="00106891" w:rsidTr="00EA52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106891" w:rsidRDefault="00106891" w:rsidP="002B6371">
            <w:pPr>
              <w:jc w:val="both"/>
              <w:rPr>
                <w:sz w:val="22"/>
                <w:lang w:val="en-GB"/>
              </w:rPr>
            </w:pPr>
            <w:r>
              <w:rPr>
                <w:sz w:val="22"/>
                <w:lang w:val="en-GB"/>
              </w:rPr>
              <w:t>Return</w:t>
            </w:r>
          </w:p>
        </w:tc>
        <w:tc>
          <w:tcPr>
            <w:tcW w:w="2268" w:type="dxa"/>
          </w:tcPr>
          <w:p w:rsidR="00106891" w:rsidRDefault="00BA5B1F" w:rsidP="002B6371">
            <w:pPr>
              <w:jc w:val="center"/>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13</w:t>
            </w:r>
            <w:r w:rsidR="00106891">
              <w:rPr>
                <w:sz w:val="22"/>
                <w:lang w:val="en-GB"/>
              </w:rPr>
              <w:t xml:space="preserve"> cells</w:t>
            </w:r>
          </w:p>
        </w:tc>
        <w:tc>
          <w:tcPr>
            <w:tcW w:w="1985" w:type="dxa"/>
          </w:tcPr>
          <w:p w:rsidR="00106891" w:rsidRDefault="00BA5B1F" w:rsidP="002B6371">
            <w:pPr>
              <w:tabs>
                <w:tab w:val="left" w:pos="989"/>
              </w:tabs>
              <w:jc w:val="center"/>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23</w:t>
            </w:r>
            <w:r w:rsidR="00106891">
              <w:rPr>
                <w:sz w:val="22"/>
                <w:lang w:val="en-GB"/>
              </w:rPr>
              <w:t xml:space="preserve"> cells</w:t>
            </w:r>
          </w:p>
        </w:tc>
      </w:tr>
      <w:tr w:rsidR="00106891" w:rsidTr="00EA52E4">
        <w:tc>
          <w:tcPr>
            <w:cnfStyle w:val="001000000000" w:firstRow="0" w:lastRow="0" w:firstColumn="1" w:lastColumn="0" w:oddVBand="0" w:evenVBand="0" w:oddHBand="0" w:evenHBand="0" w:firstRowFirstColumn="0" w:firstRowLastColumn="0" w:lastRowFirstColumn="0" w:lastRowLastColumn="0"/>
            <w:tcW w:w="2405" w:type="dxa"/>
          </w:tcPr>
          <w:p w:rsidR="00106891" w:rsidRDefault="00106891" w:rsidP="002B6371">
            <w:pPr>
              <w:jc w:val="both"/>
              <w:rPr>
                <w:sz w:val="22"/>
                <w:lang w:val="en-GB"/>
              </w:rPr>
            </w:pPr>
            <w:r>
              <w:rPr>
                <w:sz w:val="22"/>
                <w:lang w:val="en-GB"/>
              </w:rPr>
              <w:t>S-shape</w:t>
            </w:r>
          </w:p>
        </w:tc>
        <w:tc>
          <w:tcPr>
            <w:tcW w:w="2268" w:type="dxa"/>
          </w:tcPr>
          <w:p w:rsidR="00106891" w:rsidRDefault="00BA5B1F" w:rsidP="002B6371">
            <w:pPr>
              <w:jc w:val="center"/>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2</w:t>
            </w:r>
            <w:r w:rsidR="00106891">
              <w:rPr>
                <w:sz w:val="22"/>
                <w:lang w:val="en-GB"/>
              </w:rPr>
              <w:t xml:space="preserve"> cell</w:t>
            </w:r>
          </w:p>
        </w:tc>
        <w:tc>
          <w:tcPr>
            <w:tcW w:w="1985" w:type="dxa"/>
          </w:tcPr>
          <w:p w:rsidR="00106891" w:rsidRDefault="00BA5B1F" w:rsidP="002B6371">
            <w:pPr>
              <w:jc w:val="center"/>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14</w:t>
            </w:r>
            <w:r w:rsidR="00106891">
              <w:rPr>
                <w:sz w:val="22"/>
                <w:lang w:val="en-GB"/>
              </w:rPr>
              <w:t xml:space="preserve"> cells</w:t>
            </w:r>
          </w:p>
        </w:tc>
      </w:tr>
      <w:tr w:rsidR="00106891" w:rsidTr="00EA52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106891" w:rsidRDefault="00106891" w:rsidP="002B6371">
            <w:pPr>
              <w:jc w:val="both"/>
              <w:rPr>
                <w:sz w:val="22"/>
                <w:lang w:val="en-GB"/>
              </w:rPr>
            </w:pPr>
            <w:r>
              <w:rPr>
                <w:sz w:val="22"/>
                <w:lang w:val="en-GB"/>
              </w:rPr>
              <w:t>Mixed</w:t>
            </w:r>
          </w:p>
        </w:tc>
        <w:tc>
          <w:tcPr>
            <w:tcW w:w="2268" w:type="dxa"/>
          </w:tcPr>
          <w:p w:rsidR="00106891" w:rsidRDefault="00106891" w:rsidP="002B6371">
            <w:pPr>
              <w:jc w:val="center"/>
              <w:cnfStyle w:val="000000100000" w:firstRow="0" w:lastRow="0" w:firstColumn="0" w:lastColumn="0" w:oddVBand="0" w:evenVBand="0" w:oddHBand="1" w:evenHBand="0" w:firstRowFirstColumn="0" w:firstRowLastColumn="0" w:lastRowFirstColumn="0" w:lastRowLastColumn="0"/>
              <w:rPr>
                <w:sz w:val="22"/>
                <w:lang w:val="en-GB"/>
              </w:rPr>
            </w:pPr>
          </w:p>
        </w:tc>
        <w:tc>
          <w:tcPr>
            <w:tcW w:w="1985" w:type="dxa"/>
          </w:tcPr>
          <w:p w:rsidR="00106891" w:rsidRDefault="00BA5B1F" w:rsidP="002B6371">
            <w:pPr>
              <w:jc w:val="center"/>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21</w:t>
            </w:r>
            <w:r w:rsidR="00106891">
              <w:rPr>
                <w:sz w:val="22"/>
                <w:lang w:val="en-GB"/>
              </w:rPr>
              <w:t xml:space="preserve"> cells</w:t>
            </w:r>
          </w:p>
        </w:tc>
      </w:tr>
    </w:tbl>
    <w:p w:rsidR="00106891" w:rsidRPr="002B6371" w:rsidRDefault="00106891" w:rsidP="00F33C3A">
      <w:pPr>
        <w:spacing w:line="360" w:lineRule="auto"/>
        <w:jc w:val="both"/>
        <w:rPr>
          <w:sz w:val="2"/>
          <w:szCs w:val="2"/>
          <w:lang w:val="en-GB"/>
        </w:rPr>
      </w:pPr>
    </w:p>
    <w:p w:rsidR="00303C30" w:rsidRDefault="008166F9" w:rsidP="00F33C3A">
      <w:pPr>
        <w:spacing w:line="360" w:lineRule="auto"/>
        <w:jc w:val="both"/>
        <w:rPr>
          <w:sz w:val="22"/>
          <w:lang w:val="en-GB"/>
        </w:rPr>
      </w:pPr>
      <w:r>
        <w:rPr>
          <w:sz w:val="22"/>
          <w:lang w:val="en-GB"/>
        </w:rPr>
        <w:t xml:space="preserve">For all routing policies the average travel distance increases compared to simulation 2. </w:t>
      </w:r>
      <w:r w:rsidR="00C22775">
        <w:rPr>
          <w:sz w:val="22"/>
          <w:lang w:val="en-GB"/>
        </w:rPr>
        <w:t>Compared to the first simulation the average number of cells is lower.</w:t>
      </w:r>
      <w:r w:rsidR="00FA081B">
        <w:rPr>
          <w:sz w:val="22"/>
          <w:lang w:val="en-GB"/>
        </w:rPr>
        <w:t xml:space="preserve"> This was expected since the ABC classes are in between the numbers that were used in simulation 1 and 2. Again, most of the calculated travel distances vary from each other, as can be seen from the larger standard deviations.</w:t>
      </w:r>
    </w:p>
    <w:p w:rsidR="00C22775" w:rsidRDefault="001B47AF" w:rsidP="00F33C3A">
      <w:pPr>
        <w:spacing w:line="360" w:lineRule="auto"/>
        <w:jc w:val="both"/>
        <w:rPr>
          <w:sz w:val="22"/>
          <w:lang w:val="en-GB"/>
        </w:rPr>
      </w:pPr>
      <w:r>
        <w:rPr>
          <w:sz w:val="22"/>
          <w:lang w:val="en-GB"/>
        </w:rPr>
        <w:t>The s-shape policy is still the routing policy with the lowest average travel distance, followed by the mixed and then the return policy. Regarding the return and s-shape policy, the average travel distance does not decrease as much as in simulation 2, but it decreases more than in simu</w:t>
      </w:r>
      <w:r w:rsidR="00FA081B">
        <w:rPr>
          <w:sz w:val="22"/>
          <w:lang w:val="en-GB"/>
        </w:rPr>
        <w:t>lation 1.</w:t>
      </w:r>
    </w:p>
    <w:p w:rsidR="005C653B" w:rsidRDefault="005650E9" w:rsidP="00F33C3A">
      <w:pPr>
        <w:spacing w:line="360" w:lineRule="auto"/>
        <w:jc w:val="both"/>
        <w:rPr>
          <w:sz w:val="22"/>
          <w:lang w:val="en-GB"/>
        </w:rPr>
      </w:pPr>
      <w:r>
        <w:rPr>
          <w:sz w:val="22"/>
          <w:lang w:val="en-GB"/>
        </w:rPr>
        <w:t>The s-shape routing policy is in every simulation the one with the lowest average travel distance, both with random and ABC storage locations.</w:t>
      </w:r>
    </w:p>
    <w:p w:rsidR="00F33C3A" w:rsidRDefault="00EA1C89" w:rsidP="00F33C3A">
      <w:pPr>
        <w:pStyle w:val="Heading4"/>
        <w:spacing w:line="360" w:lineRule="auto"/>
        <w:jc w:val="both"/>
        <w:rPr>
          <w:sz w:val="22"/>
          <w:lang w:val="en-GB"/>
        </w:rPr>
      </w:pPr>
      <w:r>
        <w:rPr>
          <w:sz w:val="22"/>
          <w:lang w:val="en-GB"/>
        </w:rPr>
        <w:t xml:space="preserve">6.3.2 </w:t>
      </w:r>
      <w:r w:rsidR="00F33C3A" w:rsidRPr="00BC1141">
        <w:rPr>
          <w:sz w:val="22"/>
          <w:lang w:val="en-GB"/>
        </w:rPr>
        <w:t>Warehouse part E</w:t>
      </w:r>
    </w:p>
    <w:p w:rsidR="00B50E07" w:rsidRDefault="00B50E07" w:rsidP="00B50E07">
      <w:pPr>
        <w:spacing w:line="360" w:lineRule="auto"/>
        <w:jc w:val="both"/>
        <w:rPr>
          <w:sz w:val="22"/>
          <w:lang w:val="en-GB"/>
        </w:rPr>
      </w:pPr>
      <w:r>
        <w:rPr>
          <w:sz w:val="22"/>
          <w:lang w:val="en-GB"/>
        </w:rPr>
        <w:t>Figure 20 shows the ABC-storage classifications that are used in the simulation model based on the routing policies. First the one-sided return policy and second the two-sided return policy.</w:t>
      </w:r>
    </w:p>
    <w:p w:rsidR="00AC1CF7" w:rsidRDefault="005D364A" w:rsidP="005D364A">
      <w:pPr>
        <w:spacing w:line="360" w:lineRule="auto"/>
        <w:jc w:val="both"/>
        <w:rPr>
          <w:sz w:val="22"/>
          <w:lang w:val="en-GB"/>
        </w:rPr>
      </w:pPr>
      <w:r>
        <w:rPr>
          <w:sz w:val="22"/>
          <w:lang w:val="en-GB"/>
        </w:rPr>
        <w:t>Class A products are represented by the dark grey colour, class B products by the light grey colour, and class C products by the white colour. The numbers that are stated per rack, are the random number that Excel chooses.</w:t>
      </w:r>
    </w:p>
    <w:p w:rsidR="000D5E46" w:rsidRDefault="000D5E46">
      <w:pPr>
        <w:rPr>
          <w:b/>
          <w:color w:val="1F497D" w:themeColor="text2"/>
          <w:sz w:val="22"/>
          <w:lang w:val="en-GB"/>
        </w:rPr>
      </w:pPr>
      <w:r>
        <w:rPr>
          <w:b/>
          <w:color w:val="1F497D" w:themeColor="text2"/>
          <w:sz w:val="22"/>
          <w:lang w:val="en-GB"/>
        </w:rPr>
        <w:br w:type="page"/>
      </w:r>
    </w:p>
    <w:p w:rsidR="00B50E07" w:rsidRPr="00B50E07" w:rsidRDefault="00B50E07" w:rsidP="00B50E07">
      <w:pPr>
        <w:spacing w:line="360" w:lineRule="auto"/>
        <w:jc w:val="both"/>
        <w:rPr>
          <w:b/>
          <w:color w:val="1F497D" w:themeColor="text2"/>
          <w:sz w:val="22"/>
          <w:lang w:val="en-GB"/>
        </w:rPr>
      </w:pPr>
      <w:r w:rsidRPr="00B50E07">
        <w:rPr>
          <w:b/>
          <w:color w:val="1F497D" w:themeColor="text2"/>
          <w:sz w:val="22"/>
          <w:lang w:val="en-GB"/>
        </w:rPr>
        <w:t>Figure 20: ABC-storage classification E-part</w:t>
      </w:r>
    </w:p>
    <w:p w:rsidR="00CE53BC" w:rsidRDefault="006704A9" w:rsidP="00CE53BC">
      <w:pPr>
        <w:rPr>
          <w:lang w:val="en-GB"/>
        </w:rPr>
      </w:pPr>
      <w:r>
        <w:rPr>
          <w:noProof/>
          <w:lang w:val="en-GB" w:eastAsia="en-GB"/>
        </w:rPr>
        <w:drawing>
          <wp:inline distT="0" distB="0" distL="0" distR="0" wp14:anchorId="22034A99" wp14:editId="7351A3A6">
            <wp:extent cx="2668773" cy="2883656"/>
            <wp:effectExtent l="0" t="0" r="0" b="0"/>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3"/>
                    <a:srcRect l="2306" t="35842" r="85689" b="20926"/>
                    <a:stretch/>
                  </pic:blipFill>
                  <pic:spPr bwMode="auto">
                    <a:xfrm>
                      <a:off x="0" y="0"/>
                      <a:ext cx="2719029" cy="2937959"/>
                    </a:xfrm>
                    <a:prstGeom prst="rect">
                      <a:avLst/>
                    </a:prstGeom>
                    <a:ln>
                      <a:noFill/>
                    </a:ln>
                    <a:extLst>
                      <a:ext uri="{53640926-AAD7-44D8-BBD7-CCE9431645EC}">
                        <a14:shadowObscured xmlns:a14="http://schemas.microsoft.com/office/drawing/2010/main"/>
                      </a:ext>
                    </a:extLst>
                  </pic:spPr>
                </pic:pic>
              </a:graphicData>
            </a:graphic>
          </wp:inline>
        </w:drawing>
      </w:r>
    </w:p>
    <w:p w:rsidR="00B50E07" w:rsidRDefault="00F81E34" w:rsidP="00F81E34">
      <w:pPr>
        <w:spacing w:line="360" w:lineRule="auto"/>
        <w:jc w:val="both"/>
        <w:rPr>
          <w:sz w:val="22"/>
          <w:lang w:val="en-GB"/>
        </w:rPr>
      </w:pPr>
      <w:r w:rsidRPr="00F81E34">
        <w:rPr>
          <w:sz w:val="22"/>
          <w:lang w:val="en-GB"/>
        </w:rPr>
        <w:t xml:space="preserve">Considering both policies </w:t>
      </w:r>
      <w:r>
        <w:rPr>
          <w:sz w:val="22"/>
          <w:lang w:val="en-GB"/>
        </w:rPr>
        <w:t>the products are located in such a way</w:t>
      </w:r>
      <w:r w:rsidR="00BE5B31">
        <w:rPr>
          <w:sz w:val="22"/>
          <w:lang w:val="en-GB"/>
        </w:rPr>
        <w:t>,</w:t>
      </w:r>
      <w:r>
        <w:rPr>
          <w:sz w:val="22"/>
          <w:lang w:val="en-GB"/>
        </w:rPr>
        <w:t xml:space="preserve"> according to the ABC-storage classification, that most products will be picked at the front rows. Because the rows do not have a back aisle, a return policy is the only policy that can be used. There can be made a difference between a one-sided and two-sided </w:t>
      </w:r>
      <w:r w:rsidR="002566F6">
        <w:rPr>
          <w:sz w:val="22"/>
          <w:lang w:val="en-GB"/>
        </w:rPr>
        <w:t>return policy. With respect to the one-sided return policy, the warehouse employee will walk to the back focussing only on the left sided aisles. When he goes to the front again, the right sided aisles will be focussed upon. The two-sided return policy considers a warehouse employee walking from the front to the back focussing on both left and right sided aisles.</w:t>
      </w:r>
    </w:p>
    <w:p w:rsidR="009863E6" w:rsidRDefault="009863E6" w:rsidP="009863E6">
      <w:pPr>
        <w:spacing w:line="360" w:lineRule="auto"/>
        <w:jc w:val="both"/>
        <w:rPr>
          <w:sz w:val="22"/>
          <w:lang w:val="en-GB"/>
        </w:rPr>
      </w:pPr>
      <w:r>
        <w:rPr>
          <w:sz w:val="22"/>
          <w:lang w:val="en-GB"/>
        </w:rPr>
        <w:t xml:space="preserve">The formulas that are made to calculate the amount of cells that is passed when picking orders are controlled by means of a sample. For a certain amount of </w:t>
      </w:r>
      <w:r w:rsidR="00EA2E92">
        <w:rPr>
          <w:sz w:val="22"/>
          <w:lang w:val="en-GB"/>
        </w:rPr>
        <w:t>simulations,</w:t>
      </w:r>
      <w:r>
        <w:rPr>
          <w:sz w:val="22"/>
          <w:lang w:val="en-GB"/>
        </w:rPr>
        <w:t xml:space="preserve"> I manually calculate</w:t>
      </w:r>
      <w:r w:rsidR="00EA2E92">
        <w:rPr>
          <w:sz w:val="22"/>
          <w:lang w:val="en-GB"/>
        </w:rPr>
        <w:t>d</w:t>
      </w:r>
      <w:r>
        <w:rPr>
          <w:sz w:val="22"/>
          <w:lang w:val="en-GB"/>
        </w:rPr>
        <w:t xml:space="preserve"> what the answer should be and compare that with the answer that is given by the formula. This way it can be checked if the formulas are indeed correct.</w:t>
      </w:r>
    </w:p>
    <w:p w:rsidR="00F56277" w:rsidRDefault="00F56277" w:rsidP="009863E6">
      <w:pPr>
        <w:spacing w:line="360" w:lineRule="auto"/>
        <w:jc w:val="both"/>
        <w:rPr>
          <w:sz w:val="22"/>
          <w:lang w:val="en-GB"/>
        </w:rPr>
      </w:pPr>
      <w:r>
        <w:rPr>
          <w:sz w:val="22"/>
          <w:lang w:val="en-GB"/>
        </w:rPr>
        <w:t>It will be expected that the one-sided return policy is most of the times a couple of cells lower than the two-sided return policy. This is because the one-sided return policy only switches from the left to the right sided aisles once. While the two-sided return policy switches from the left to right side more often as it takes both sides into account when moving from the front to the back of the E-part of the central warehouse at Klein Retail Group.</w:t>
      </w:r>
    </w:p>
    <w:p w:rsidR="001C5C30" w:rsidRPr="00F80CB2" w:rsidRDefault="001C5C30" w:rsidP="001C5C30">
      <w:pPr>
        <w:spacing w:line="360" w:lineRule="auto"/>
        <w:jc w:val="both"/>
        <w:rPr>
          <w:sz w:val="22"/>
          <w:lang w:val="en-GB"/>
        </w:rPr>
      </w:pPr>
      <w:r w:rsidRPr="00F80CB2">
        <w:rPr>
          <w:sz w:val="22"/>
          <w:lang w:val="en-GB"/>
        </w:rPr>
        <w:t>For all simulations regarding the M-part of the central warehouse I assumed that class A consists of 2</w:t>
      </w:r>
      <w:r w:rsidR="009D3FAA" w:rsidRPr="00F80CB2">
        <w:rPr>
          <w:sz w:val="22"/>
          <w:lang w:val="en-GB"/>
        </w:rPr>
        <w:t>2.22% of the products (12</w:t>
      </w:r>
      <w:r w:rsidRPr="00F80CB2">
        <w:rPr>
          <w:sz w:val="22"/>
          <w:lang w:val="en-GB"/>
        </w:rPr>
        <w:t xml:space="preserve"> cells of </w:t>
      </w:r>
      <w:r w:rsidR="009D3FAA" w:rsidRPr="00F80CB2">
        <w:rPr>
          <w:sz w:val="22"/>
          <w:lang w:val="en-GB"/>
        </w:rPr>
        <w:t>54</w:t>
      </w:r>
      <w:r w:rsidRPr="00F80CB2">
        <w:rPr>
          <w:sz w:val="22"/>
          <w:lang w:val="en-GB"/>
        </w:rPr>
        <w:t xml:space="preserve"> cells in total), class B </w:t>
      </w:r>
      <w:r w:rsidR="009D3FAA" w:rsidRPr="00F80CB2">
        <w:rPr>
          <w:sz w:val="22"/>
          <w:lang w:val="en-GB"/>
        </w:rPr>
        <w:t xml:space="preserve">consists of 37.04% of the products (20 cells of 54 cells in total) </w:t>
      </w:r>
      <w:r w:rsidRPr="00F80CB2">
        <w:rPr>
          <w:sz w:val="22"/>
          <w:lang w:val="en-GB"/>
        </w:rPr>
        <w:t xml:space="preserve">and C consist of </w:t>
      </w:r>
      <w:r w:rsidR="009D3FAA" w:rsidRPr="00F80CB2">
        <w:rPr>
          <w:sz w:val="22"/>
          <w:lang w:val="en-GB"/>
        </w:rPr>
        <w:t>40.74% of the products (22</w:t>
      </w:r>
      <w:r w:rsidRPr="00F80CB2">
        <w:rPr>
          <w:sz w:val="22"/>
          <w:lang w:val="en-GB"/>
        </w:rPr>
        <w:t xml:space="preserve"> cells of </w:t>
      </w:r>
      <w:r w:rsidR="009D3FAA" w:rsidRPr="00F80CB2">
        <w:rPr>
          <w:sz w:val="22"/>
          <w:lang w:val="en-GB"/>
        </w:rPr>
        <w:t>54</w:t>
      </w:r>
      <w:r w:rsidRPr="00F80CB2">
        <w:rPr>
          <w:sz w:val="22"/>
          <w:lang w:val="en-GB"/>
        </w:rPr>
        <w:t xml:space="preserve"> cells in total).</w:t>
      </w:r>
      <w:r w:rsidR="008228F3" w:rsidRPr="00F80CB2">
        <w:rPr>
          <w:sz w:val="22"/>
          <w:lang w:val="en-GB"/>
        </w:rPr>
        <w:t xml:space="preserve"> Three cases will be considered each with different percentages of picks for the ABC classes. The percentages have been chosen to mimic Pareto’s or 80/20 rule </w:t>
      </w:r>
      <w:sdt>
        <w:sdtPr>
          <w:rPr>
            <w:sz w:val="22"/>
            <w:lang w:val="en-GB"/>
          </w:rPr>
          <w:id w:val="-445854228"/>
          <w:citation/>
        </w:sdtPr>
        <w:sdtEndPr/>
        <w:sdtContent>
          <w:r w:rsidR="008228F3" w:rsidRPr="00F80CB2">
            <w:rPr>
              <w:sz w:val="22"/>
              <w:lang w:val="en-GB"/>
            </w:rPr>
            <w:fldChar w:fldCharType="begin"/>
          </w:r>
          <w:r w:rsidR="008228F3" w:rsidRPr="008C440D">
            <w:rPr>
              <w:sz w:val="22"/>
              <w:lang w:val="en-GB"/>
            </w:rPr>
            <w:instrText xml:space="preserve"> CITATION WER07 \l 1043 </w:instrText>
          </w:r>
          <w:r w:rsidR="008228F3" w:rsidRPr="00F80CB2">
            <w:rPr>
              <w:sz w:val="22"/>
              <w:lang w:val="en-GB"/>
            </w:rPr>
            <w:fldChar w:fldCharType="separate"/>
          </w:r>
          <w:r w:rsidR="00B7081D" w:rsidRPr="008C440D">
            <w:rPr>
              <w:noProof/>
              <w:sz w:val="22"/>
              <w:lang w:val="en-GB"/>
            </w:rPr>
            <w:t>(WERC and Supply Chain Visions, 2007)</w:t>
          </w:r>
          <w:r w:rsidR="008228F3" w:rsidRPr="00F80CB2">
            <w:rPr>
              <w:sz w:val="22"/>
              <w:lang w:val="en-GB"/>
            </w:rPr>
            <w:fldChar w:fldCharType="end"/>
          </w:r>
        </w:sdtContent>
      </w:sdt>
      <w:r w:rsidR="008228F3" w:rsidRPr="00F80CB2">
        <w:rPr>
          <w:sz w:val="22"/>
          <w:lang w:val="en-GB"/>
        </w:rPr>
        <w:t>, though now with three classes.</w:t>
      </w:r>
    </w:p>
    <w:p w:rsidR="00953899" w:rsidRDefault="00953899" w:rsidP="00F33C3A">
      <w:pPr>
        <w:spacing w:line="360" w:lineRule="auto"/>
        <w:jc w:val="both"/>
        <w:rPr>
          <w:b/>
          <w:color w:val="1F497D" w:themeColor="text2"/>
          <w:sz w:val="22"/>
          <w:lang w:val="en-GB"/>
        </w:rPr>
      </w:pPr>
      <w:r>
        <w:rPr>
          <w:b/>
          <w:color w:val="1F497D" w:themeColor="text2"/>
          <w:sz w:val="22"/>
          <w:lang w:val="en-GB"/>
        </w:rPr>
        <w:t>Simulation 1</w:t>
      </w:r>
    </w:p>
    <w:tbl>
      <w:tblPr>
        <w:tblStyle w:val="Lijsttabel3-Accent11"/>
        <w:tblW w:w="0" w:type="auto"/>
        <w:tblLook w:val="0400" w:firstRow="0" w:lastRow="0" w:firstColumn="0" w:lastColumn="0" w:noHBand="0" w:noVBand="1"/>
      </w:tblPr>
      <w:tblGrid>
        <w:gridCol w:w="1129"/>
        <w:gridCol w:w="1843"/>
        <w:gridCol w:w="1843"/>
        <w:gridCol w:w="1134"/>
      </w:tblGrid>
      <w:tr w:rsidR="00D45717" w:rsidRPr="00AA3B1A" w:rsidTr="0023618B">
        <w:trPr>
          <w:cnfStyle w:val="000000100000" w:firstRow="0" w:lastRow="0" w:firstColumn="0" w:lastColumn="0" w:oddVBand="0" w:evenVBand="0" w:oddHBand="1" w:evenHBand="0" w:firstRowFirstColumn="0" w:firstRowLastColumn="0" w:lastRowFirstColumn="0" w:lastRowLastColumn="0"/>
        </w:trPr>
        <w:tc>
          <w:tcPr>
            <w:tcW w:w="1129" w:type="dxa"/>
          </w:tcPr>
          <w:p w:rsidR="00D45717" w:rsidRPr="00AA3B1A" w:rsidRDefault="00D45717" w:rsidP="0023618B">
            <w:pPr>
              <w:jc w:val="both"/>
              <w:rPr>
                <w:b/>
                <w:sz w:val="22"/>
                <w:lang w:val="en-GB"/>
              </w:rPr>
            </w:pPr>
            <w:r w:rsidRPr="00AA3B1A">
              <w:rPr>
                <w:b/>
                <w:sz w:val="22"/>
                <w:lang w:val="en-GB"/>
              </w:rPr>
              <w:t>Class A</w:t>
            </w:r>
          </w:p>
        </w:tc>
        <w:tc>
          <w:tcPr>
            <w:tcW w:w="1843" w:type="dxa"/>
          </w:tcPr>
          <w:p w:rsidR="00D45717" w:rsidRPr="00AA3B1A" w:rsidRDefault="00D45717" w:rsidP="00D45717">
            <w:pPr>
              <w:jc w:val="both"/>
              <w:rPr>
                <w:sz w:val="22"/>
                <w:lang w:val="en-GB"/>
              </w:rPr>
            </w:pPr>
            <w:r w:rsidRPr="00AA3B1A">
              <w:rPr>
                <w:sz w:val="22"/>
                <w:lang w:val="en-GB"/>
              </w:rPr>
              <w:t>U(</w:t>
            </w:r>
            <w:r>
              <w:rPr>
                <w:sz w:val="22"/>
                <w:lang w:val="en-GB"/>
              </w:rPr>
              <w:t>0</w:t>
            </w:r>
            <w:r w:rsidRPr="00AA3B1A">
              <w:rPr>
                <w:sz w:val="22"/>
                <w:lang w:val="en-GB"/>
              </w:rPr>
              <w:t xml:space="preserve"> , 3)</w:t>
            </w:r>
          </w:p>
        </w:tc>
        <w:tc>
          <w:tcPr>
            <w:tcW w:w="1843" w:type="dxa"/>
          </w:tcPr>
          <w:p w:rsidR="00D45717" w:rsidRPr="00AA3B1A" w:rsidRDefault="00D45717" w:rsidP="0023618B">
            <w:pPr>
              <w:jc w:val="both"/>
              <w:rPr>
                <w:b/>
                <w:sz w:val="22"/>
                <w:lang w:val="en-GB"/>
              </w:rPr>
            </w:pPr>
            <w:r w:rsidRPr="00AA3B1A">
              <w:rPr>
                <w:b/>
                <w:sz w:val="22"/>
                <w:lang w:val="en-GB"/>
              </w:rPr>
              <w:t>Random storage</w:t>
            </w:r>
          </w:p>
        </w:tc>
        <w:tc>
          <w:tcPr>
            <w:tcW w:w="1134" w:type="dxa"/>
          </w:tcPr>
          <w:p w:rsidR="00D45717" w:rsidRPr="00AA3B1A" w:rsidRDefault="00D45717" w:rsidP="0023618B">
            <w:pPr>
              <w:jc w:val="both"/>
              <w:rPr>
                <w:sz w:val="22"/>
                <w:lang w:val="en-GB"/>
              </w:rPr>
            </w:pPr>
            <w:r w:rsidRPr="00AA3B1A">
              <w:rPr>
                <w:sz w:val="22"/>
                <w:lang w:val="en-GB"/>
              </w:rPr>
              <w:t>U(-3 , 3)</w:t>
            </w:r>
          </w:p>
        </w:tc>
      </w:tr>
      <w:tr w:rsidR="00D45717" w:rsidRPr="00AA3B1A" w:rsidTr="0023618B">
        <w:tc>
          <w:tcPr>
            <w:tcW w:w="1129" w:type="dxa"/>
          </w:tcPr>
          <w:p w:rsidR="00D45717" w:rsidRPr="00AA3B1A" w:rsidRDefault="00D45717" w:rsidP="0023618B">
            <w:pPr>
              <w:jc w:val="both"/>
              <w:rPr>
                <w:b/>
                <w:sz w:val="22"/>
                <w:lang w:val="en-GB"/>
              </w:rPr>
            </w:pPr>
            <w:r w:rsidRPr="00AA3B1A">
              <w:rPr>
                <w:b/>
                <w:sz w:val="22"/>
                <w:lang w:val="en-GB"/>
              </w:rPr>
              <w:t>Class B</w:t>
            </w:r>
          </w:p>
        </w:tc>
        <w:tc>
          <w:tcPr>
            <w:tcW w:w="1843" w:type="dxa"/>
          </w:tcPr>
          <w:p w:rsidR="00D45717" w:rsidRPr="00AA3B1A" w:rsidRDefault="00D45717" w:rsidP="00D45717">
            <w:pPr>
              <w:jc w:val="both"/>
              <w:rPr>
                <w:sz w:val="22"/>
                <w:lang w:val="en-GB"/>
              </w:rPr>
            </w:pPr>
            <w:r w:rsidRPr="00AA3B1A">
              <w:rPr>
                <w:sz w:val="22"/>
                <w:lang w:val="en-GB"/>
              </w:rPr>
              <w:t>U(-</w:t>
            </w:r>
            <w:r>
              <w:rPr>
                <w:sz w:val="22"/>
                <w:lang w:val="en-GB"/>
              </w:rPr>
              <w:t>2</w:t>
            </w:r>
            <w:r w:rsidRPr="00AA3B1A">
              <w:rPr>
                <w:sz w:val="22"/>
                <w:lang w:val="en-GB"/>
              </w:rPr>
              <w:t xml:space="preserve"> , </w:t>
            </w:r>
            <w:r>
              <w:rPr>
                <w:sz w:val="22"/>
                <w:lang w:val="en-GB"/>
              </w:rPr>
              <w:t>3</w:t>
            </w:r>
            <w:r w:rsidRPr="00AA3B1A">
              <w:rPr>
                <w:sz w:val="22"/>
                <w:lang w:val="en-GB"/>
              </w:rPr>
              <w:t>)</w:t>
            </w:r>
          </w:p>
        </w:tc>
        <w:tc>
          <w:tcPr>
            <w:tcW w:w="1843" w:type="dxa"/>
          </w:tcPr>
          <w:p w:rsidR="00D45717" w:rsidRPr="00AA3B1A" w:rsidRDefault="00D45717" w:rsidP="0023618B">
            <w:pPr>
              <w:jc w:val="both"/>
              <w:rPr>
                <w:sz w:val="22"/>
                <w:lang w:val="en-GB"/>
              </w:rPr>
            </w:pPr>
          </w:p>
        </w:tc>
        <w:tc>
          <w:tcPr>
            <w:tcW w:w="1134" w:type="dxa"/>
          </w:tcPr>
          <w:p w:rsidR="00D45717" w:rsidRPr="00AA3B1A" w:rsidRDefault="00D45717" w:rsidP="0023618B">
            <w:pPr>
              <w:jc w:val="both"/>
              <w:rPr>
                <w:sz w:val="22"/>
                <w:lang w:val="en-GB"/>
              </w:rPr>
            </w:pPr>
          </w:p>
        </w:tc>
      </w:tr>
      <w:tr w:rsidR="00D45717" w:rsidRPr="00AA3B1A" w:rsidTr="0023618B">
        <w:trPr>
          <w:cnfStyle w:val="000000100000" w:firstRow="0" w:lastRow="0" w:firstColumn="0" w:lastColumn="0" w:oddVBand="0" w:evenVBand="0" w:oddHBand="1" w:evenHBand="0" w:firstRowFirstColumn="0" w:firstRowLastColumn="0" w:lastRowFirstColumn="0" w:lastRowLastColumn="0"/>
        </w:trPr>
        <w:tc>
          <w:tcPr>
            <w:tcW w:w="1129" w:type="dxa"/>
          </w:tcPr>
          <w:p w:rsidR="00D45717" w:rsidRPr="00AA3B1A" w:rsidRDefault="00D45717" w:rsidP="0023618B">
            <w:pPr>
              <w:jc w:val="both"/>
              <w:rPr>
                <w:b/>
                <w:sz w:val="22"/>
                <w:lang w:val="en-GB"/>
              </w:rPr>
            </w:pPr>
            <w:r w:rsidRPr="00AA3B1A">
              <w:rPr>
                <w:b/>
                <w:sz w:val="22"/>
                <w:lang w:val="en-GB"/>
              </w:rPr>
              <w:t>Class C</w:t>
            </w:r>
          </w:p>
        </w:tc>
        <w:tc>
          <w:tcPr>
            <w:tcW w:w="1843" w:type="dxa"/>
          </w:tcPr>
          <w:p w:rsidR="00D45717" w:rsidRPr="00AA3B1A" w:rsidRDefault="00D45717" w:rsidP="00D45717">
            <w:pPr>
              <w:jc w:val="both"/>
              <w:rPr>
                <w:sz w:val="22"/>
                <w:lang w:val="en-GB"/>
              </w:rPr>
            </w:pPr>
            <w:r w:rsidRPr="00AA3B1A">
              <w:rPr>
                <w:sz w:val="22"/>
                <w:lang w:val="en-GB"/>
              </w:rPr>
              <w:t>U(-</w:t>
            </w:r>
            <w:r>
              <w:rPr>
                <w:sz w:val="22"/>
                <w:lang w:val="en-GB"/>
              </w:rPr>
              <w:t>3</w:t>
            </w:r>
            <w:r w:rsidRPr="00AA3B1A">
              <w:rPr>
                <w:sz w:val="22"/>
                <w:lang w:val="en-GB"/>
              </w:rPr>
              <w:t xml:space="preserve"> , 2.2)</w:t>
            </w:r>
          </w:p>
        </w:tc>
        <w:tc>
          <w:tcPr>
            <w:tcW w:w="1843" w:type="dxa"/>
          </w:tcPr>
          <w:p w:rsidR="00D45717" w:rsidRPr="00AA3B1A" w:rsidRDefault="00D45717" w:rsidP="0023618B">
            <w:pPr>
              <w:jc w:val="both"/>
              <w:rPr>
                <w:sz w:val="22"/>
                <w:lang w:val="en-GB"/>
              </w:rPr>
            </w:pPr>
          </w:p>
        </w:tc>
        <w:tc>
          <w:tcPr>
            <w:tcW w:w="1134" w:type="dxa"/>
          </w:tcPr>
          <w:p w:rsidR="00D45717" w:rsidRPr="00AA3B1A" w:rsidRDefault="00D45717" w:rsidP="0023618B">
            <w:pPr>
              <w:jc w:val="both"/>
              <w:rPr>
                <w:sz w:val="22"/>
                <w:lang w:val="en-GB"/>
              </w:rPr>
            </w:pPr>
          </w:p>
        </w:tc>
      </w:tr>
    </w:tbl>
    <w:p w:rsidR="00F33C3A" w:rsidRPr="006240ED" w:rsidRDefault="00F33C3A" w:rsidP="00F33C3A">
      <w:pPr>
        <w:spacing w:line="360" w:lineRule="auto"/>
        <w:jc w:val="both"/>
        <w:rPr>
          <w:sz w:val="2"/>
          <w:szCs w:val="2"/>
          <w:lang w:val="en-GB"/>
        </w:rPr>
      </w:pPr>
    </w:p>
    <w:p w:rsidR="006240ED" w:rsidRPr="00F80CB2" w:rsidRDefault="006240ED" w:rsidP="006240ED">
      <w:pPr>
        <w:spacing w:line="360" w:lineRule="auto"/>
        <w:jc w:val="both"/>
        <w:rPr>
          <w:sz w:val="22"/>
          <w:lang w:val="en-GB"/>
        </w:rPr>
      </w:pPr>
      <w:r w:rsidRPr="00F80CB2">
        <w:rPr>
          <w:sz w:val="22"/>
          <w:lang w:val="en-GB"/>
        </w:rPr>
        <w:t>The numbers that are stated above indicate that the chance on a 2 or higher (which indicates a pick location) will approximately be:</w:t>
      </w:r>
    </w:p>
    <w:p w:rsidR="006240ED" w:rsidRPr="00F80CB2" w:rsidRDefault="006240ED" w:rsidP="006240ED">
      <w:pPr>
        <w:pStyle w:val="ListParagraph"/>
        <w:numPr>
          <w:ilvl w:val="0"/>
          <w:numId w:val="38"/>
        </w:numPr>
        <w:spacing w:line="360" w:lineRule="auto"/>
        <w:jc w:val="both"/>
        <w:rPr>
          <w:sz w:val="22"/>
          <w:lang w:val="en-GB"/>
        </w:rPr>
      </w:pPr>
      <w:r w:rsidRPr="00F80CB2">
        <w:rPr>
          <w:sz w:val="22"/>
          <w:lang w:val="en-GB"/>
        </w:rPr>
        <w:t>Class A: 1 / 3 = 33%</w:t>
      </w:r>
    </w:p>
    <w:p w:rsidR="006240ED" w:rsidRPr="00F80CB2" w:rsidRDefault="006240ED" w:rsidP="006240ED">
      <w:pPr>
        <w:pStyle w:val="ListParagraph"/>
        <w:numPr>
          <w:ilvl w:val="0"/>
          <w:numId w:val="38"/>
        </w:numPr>
        <w:spacing w:line="360" w:lineRule="auto"/>
        <w:jc w:val="both"/>
        <w:rPr>
          <w:sz w:val="22"/>
          <w:lang w:val="en-GB"/>
        </w:rPr>
      </w:pPr>
      <w:r w:rsidRPr="00F80CB2">
        <w:rPr>
          <w:sz w:val="22"/>
          <w:lang w:val="en-GB"/>
        </w:rPr>
        <w:t>Class B: 1 / 5 = 20%</w:t>
      </w:r>
    </w:p>
    <w:p w:rsidR="006240ED" w:rsidRPr="00F80CB2" w:rsidRDefault="006240ED" w:rsidP="006240ED">
      <w:pPr>
        <w:pStyle w:val="ListParagraph"/>
        <w:numPr>
          <w:ilvl w:val="0"/>
          <w:numId w:val="38"/>
        </w:numPr>
        <w:spacing w:line="360" w:lineRule="auto"/>
        <w:jc w:val="both"/>
        <w:rPr>
          <w:sz w:val="22"/>
          <w:lang w:val="en-GB"/>
        </w:rPr>
      </w:pPr>
      <w:r w:rsidRPr="00F80CB2">
        <w:rPr>
          <w:sz w:val="22"/>
          <w:lang w:val="en-GB"/>
        </w:rPr>
        <w:t>Class C: 0.2 / 5.2 = 4%</w:t>
      </w:r>
    </w:p>
    <w:p w:rsidR="006240ED" w:rsidRPr="00F80CB2" w:rsidRDefault="006240ED" w:rsidP="006240ED">
      <w:pPr>
        <w:spacing w:line="360" w:lineRule="auto"/>
        <w:jc w:val="both"/>
        <w:rPr>
          <w:sz w:val="22"/>
          <w:lang w:val="en-GB"/>
        </w:rPr>
      </w:pPr>
      <w:r w:rsidRPr="00F80CB2">
        <w:rPr>
          <w:sz w:val="22"/>
          <w:lang w:val="en-GB"/>
        </w:rPr>
        <w:t>The percentage of picks that is made in these classes according to the number of racks that is divided to each class will be approximately:</w:t>
      </w:r>
    </w:p>
    <w:p w:rsidR="006240ED" w:rsidRPr="00F80CB2" w:rsidRDefault="006240ED" w:rsidP="006240ED">
      <w:pPr>
        <w:pStyle w:val="ListParagraph"/>
        <w:numPr>
          <w:ilvl w:val="0"/>
          <w:numId w:val="39"/>
        </w:numPr>
        <w:spacing w:line="360" w:lineRule="auto"/>
        <w:jc w:val="both"/>
        <w:rPr>
          <w:sz w:val="22"/>
          <w:lang w:val="en-GB"/>
        </w:rPr>
      </w:pPr>
      <w:r w:rsidRPr="00F80CB2">
        <w:rPr>
          <w:sz w:val="22"/>
          <w:lang w:val="en-GB"/>
        </w:rPr>
        <w:t>Class A: 0.33 * 12 = 4</w:t>
      </w:r>
    </w:p>
    <w:p w:rsidR="006240ED" w:rsidRPr="00F80CB2" w:rsidRDefault="006240ED" w:rsidP="006240ED">
      <w:pPr>
        <w:pStyle w:val="ListParagraph"/>
        <w:numPr>
          <w:ilvl w:val="0"/>
          <w:numId w:val="39"/>
        </w:numPr>
        <w:spacing w:line="360" w:lineRule="auto"/>
        <w:jc w:val="both"/>
        <w:rPr>
          <w:sz w:val="22"/>
          <w:lang w:val="en-GB"/>
        </w:rPr>
      </w:pPr>
      <w:r w:rsidRPr="00F80CB2">
        <w:rPr>
          <w:sz w:val="22"/>
          <w:lang w:val="en-GB"/>
        </w:rPr>
        <w:t>Class B: 0.20 * 20 = 4</w:t>
      </w:r>
    </w:p>
    <w:p w:rsidR="006240ED" w:rsidRPr="00F80CB2" w:rsidRDefault="006240ED" w:rsidP="006240ED">
      <w:pPr>
        <w:pStyle w:val="ListParagraph"/>
        <w:numPr>
          <w:ilvl w:val="0"/>
          <w:numId w:val="39"/>
        </w:numPr>
        <w:spacing w:line="360" w:lineRule="auto"/>
        <w:jc w:val="both"/>
        <w:rPr>
          <w:sz w:val="22"/>
          <w:lang w:val="en-GB"/>
        </w:rPr>
      </w:pPr>
      <w:r w:rsidRPr="00F80CB2">
        <w:rPr>
          <w:sz w:val="22"/>
          <w:lang w:val="en-GB"/>
        </w:rPr>
        <w:t>Class C: 0.04 * 22 = 1</w:t>
      </w:r>
    </w:p>
    <w:p w:rsidR="00C5523D" w:rsidRPr="00D45717" w:rsidRDefault="00D45717" w:rsidP="00F33C3A">
      <w:pPr>
        <w:spacing w:line="360" w:lineRule="auto"/>
        <w:jc w:val="both"/>
        <w:rPr>
          <w:sz w:val="22"/>
          <w:lang w:val="en-GB"/>
        </w:rPr>
      </w:pPr>
      <w:r w:rsidRPr="00D45717">
        <w:rPr>
          <w:sz w:val="22"/>
          <w:lang w:val="en-GB"/>
        </w:rPr>
        <w:t xml:space="preserve">There are on average (4 + 4 + 1 =) 9 pick locations. </w:t>
      </w:r>
      <w:r w:rsidR="006240ED" w:rsidRPr="00D45717">
        <w:rPr>
          <w:sz w:val="22"/>
          <w:lang w:val="en-GB"/>
        </w:rPr>
        <w:t>This means that approximately (</w:t>
      </w:r>
      <w:r w:rsidR="009A6233" w:rsidRPr="00D45717">
        <w:rPr>
          <w:sz w:val="22"/>
          <w:lang w:val="en-GB"/>
        </w:rPr>
        <w:t>4</w:t>
      </w:r>
      <w:r w:rsidR="006240ED" w:rsidRPr="00D45717">
        <w:rPr>
          <w:sz w:val="22"/>
          <w:lang w:val="en-GB"/>
        </w:rPr>
        <w:t xml:space="preserve"> / </w:t>
      </w:r>
      <w:r w:rsidR="009A6233" w:rsidRPr="00D45717">
        <w:rPr>
          <w:sz w:val="22"/>
          <w:lang w:val="en-GB"/>
        </w:rPr>
        <w:t>9</w:t>
      </w:r>
      <w:r w:rsidR="006240ED" w:rsidRPr="00D45717">
        <w:rPr>
          <w:sz w:val="22"/>
          <w:lang w:val="en-GB"/>
        </w:rPr>
        <w:t xml:space="preserve"> =) 4</w:t>
      </w:r>
      <w:r w:rsidR="009A6233" w:rsidRPr="00D45717">
        <w:rPr>
          <w:sz w:val="22"/>
          <w:lang w:val="en-GB"/>
        </w:rPr>
        <w:t>4</w:t>
      </w:r>
      <w:r w:rsidR="006240ED" w:rsidRPr="00D45717">
        <w:rPr>
          <w:sz w:val="22"/>
          <w:lang w:val="en-GB"/>
        </w:rPr>
        <w:t xml:space="preserve">% of the </w:t>
      </w:r>
      <w:r w:rsidR="006240ED" w:rsidRPr="00F80CB2">
        <w:rPr>
          <w:sz w:val="22"/>
          <w:lang w:val="en-GB"/>
        </w:rPr>
        <w:t>picks will be made in class A, (</w:t>
      </w:r>
      <w:r w:rsidR="009A6233" w:rsidRPr="00F80CB2">
        <w:rPr>
          <w:sz w:val="22"/>
          <w:lang w:val="en-GB"/>
        </w:rPr>
        <w:t>4 / 9</w:t>
      </w:r>
      <w:r w:rsidR="006240ED" w:rsidRPr="00F80CB2">
        <w:rPr>
          <w:sz w:val="22"/>
          <w:lang w:val="en-GB"/>
        </w:rPr>
        <w:t xml:space="preserve"> =) </w:t>
      </w:r>
      <w:r w:rsidR="009A6233" w:rsidRPr="00F80CB2">
        <w:rPr>
          <w:sz w:val="22"/>
          <w:lang w:val="en-GB"/>
        </w:rPr>
        <w:t>44</w:t>
      </w:r>
      <w:r w:rsidR="006240ED" w:rsidRPr="00F80CB2">
        <w:rPr>
          <w:sz w:val="22"/>
          <w:lang w:val="en-GB"/>
        </w:rPr>
        <w:t>% of the picks will be made in class B, and (</w:t>
      </w:r>
      <w:r w:rsidR="009A6233" w:rsidRPr="00F80CB2">
        <w:rPr>
          <w:sz w:val="22"/>
          <w:lang w:val="en-GB"/>
        </w:rPr>
        <w:t>1</w:t>
      </w:r>
      <w:r w:rsidR="006240ED" w:rsidRPr="00F80CB2">
        <w:rPr>
          <w:sz w:val="22"/>
          <w:lang w:val="en-GB"/>
        </w:rPr>
        <w:t xml:space="preserve"> / </w:t>
      </w:r>
      <w:r w:rsidR="009A6233" w:rsidRPr="00F80CB2">
        <w:rPr>
          <w:sz w:val="22"/>
          <w:lang w:val="en-GB"/>
        </w:rPr>
        <w:t>9</w:t>
      </w:r>
      <w:r w:rsidR="006240ED" w:rsidRPr="00F80CB2">
        <w:rPr>
          <w:sz w:val="22"/>
          <w:lang w:val="en-GB"/>
        </w:rPr>
        <w:t xml:space="preserve"> =) </w:t>
      </w:r>
      <w:r w:rsidR="009A6233" w:rsidRPr="00F80CB2">
        <w:rPr>
          <w:sz w:val="22"/>
          <w:lang w:val="en-GB"/>
        </w:rPr>
        <w:t>11</w:t>
      </w:r>
      <w:r w:rsidR="006240ED" w:rsidRPr="00F80CB2">
        <w:rPr>
          <w:sz w:val="22"/>
          <w:lang w:val="en-GB"/>
        </w:rPr>
        <w:t>% o</w:t>
      </w:r>
      <w:r>
        <w:rPr>
          <w:sz w:val="22"/>
          <w:lang w:val="en-GB"/>
        </w:rPr>
        <w:t>f the picks will be made in clas</w:t>
      </w:r>
      <w:r w:rsidR="006240ED" w:rsidRPr="00F80CB2">
        <w:rPr>
          <w:sz w:val="22"/>
          <w:lang w:val="en-GB"/>
        </w:rPr>
        <w:t>s C.</w:t>
      </w:r>
    </w:p>
    <w:tbl>
      <w:tblPr>
        <w:tblStyle w:val="Lijsttabel3-Accent11"/>
        <w:tblW w:w="0" w:type="auto"/>
        <w:tblLook w:val="04A0" w:firstRow="1" w:lastRow="0" w:firstColumn="1" w:lastColumn="0" w:noHBand="0" w:noVBand="1"/>
      </w:tblPr>
      <w:tblGrid>
        <w:gridCol w:w="2404"/>
        <w:gridCol w:w="2125"/>
        <w:gridCol w:w="2265"/>
        <w:gridCol w:w="2266"/>
      </w:tblGrid>
      <w:tr w:rsidR="00F33C3A" w:rsidTr="00D4571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04" w:type="dxa"/>
          </w:tcPr>
          <w:p w:rsidR="00F33C3A" w:rsidRDefault="00F33C3A" w:rsidP="005D1DC4">
            <w:pPr>
              <w:rPr>
                <w:sz w:val="22"/>
                <w:szCs w:val="22"/>
                <w:lang w:val="en-GB"/>
              </w:rPr>
            </w:pPr>
            <w:r>
              <w:rPr>
                <w:sz w:val="22"/>
                <w:szCs w:val="22"/>
                <w:lang w:val="en-GB"/>
              </w:rPr>
              <w:t>Average travel distance</w:t>
            </w:r>
          </w:p>
        </w:tc>
        <w:tc>
          <w:tcPr>
            <w:tcW w:w="2125" w:type="dxa"/>
          </w:tcPr>
          <w:p w:rsidR="00F33C3A" w:rsidRDefault="00F33C3A" w:rsidP="005D1DC4">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Random</w:t>
            </w:r>
          </w:p>
        </w:tc>
        <w:tc>
          <w:tcPr>
            <w:tcW w:w="2265" w:type="dxa"/>
          </w:tcPr>
          <w:p w:rsidR="00F33C3A" w:rsidRDefault="00F33C3A" w:rsidP="005D1DC4">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ABC-storage</w:t>
            </w:r>
          </w:p>
        </w:tc>
        <w:tc>
          <w:tcPr>
            <w:tcW w:w="2266" w:type="dxa"/>
          </w:tcPr>
          <w:p w:rsidR="00F33C3A" w:rsidRDefault="00A91083" w:rsidP="005D1DC4">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Percentage change</w:t>
            </w:r>
          </w:p>
        </w:tc>
      </w:tr>
      <w:tr w:rsidR="00F33C3A" w:rsidTr="00D457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Pr>
          <w:p w:rsidR="00F33C3A" w:rsidRDefault="00F33C3A" w:rsidP="005D1DC4">
            <w:pPr>
              <w:rPr>
                <w:sz w:val="22"/>
                <w:szCs w:val="22"/>
                <w:lang w:val="en-GB"/>
              </w:rPr>
            </w:pPr>
            <w:r>
              <w:rPr>
                <w:sz w:val="22"/>
                <w:szCs w:val="22"/>
                <w:lang w:val="en-GB"/>
              </w:rPr>
              <w:t>One-sided</w:t>
            </w:r>
          </w:p>
        </w:tc>
        <w:tc>
          <w:tcPr>
            <w:tcW w:w="2125" w:type="dxa"/>
          </w:tcPr>
          <w:p w:rsidR="00F33C3A" w:rsidRDefault="00057147" w:rsidP="005D1DC4">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53</w:t>
            </w:r>
            <w:r w:rsidR="00F33C3A">
              <w:rPr>
                <w:sz w:val="22"/>
                <w:szCs w:val="22"/>
                <w:lang w:val="en-GB"/>
              </w:rPr>
              <w:t xml:space="preserve"> cells</w:t>
            </w:r>
          </w:p>
        </w:tc>
        <w:tc>
          <w:tcPr>
            <w:tcW w:w="2265" w:type="dxa"/>
          </w:tcPr>
          <w:p w:rsidR="00F33C3A" w:rsidRDefault="00057147" w:rsidP="005D1DC4">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45</w:t>
            </w:r>
            <w:r w:rsidR="00F33C3A">
              <w:rPr>
                <w:sz w:val="22"/>
                <w:szCs w:val="22"/>
                <w:lang w:val="en-GB"/>
              </w:rPr>
              <w:t xml:space="preserve"> cells</w:t>
            </w:r>
          </w:p>
        </w:tc>
        <w:tc>
          <w:tcPr>
            <w:tcW w:w="2266" w:type="dxa"/>
          </w:tcPr>
          <w:p w:rsidR="00F33C3A" w:rsidRDefault="00F33C3A" w:rsidP="005D1DC4">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w:t>
            </w:r>
            <w:r w:rsidR="0025724B">
              <w:rPr>
                <w:sz w:val="22"/>
                <w:szCs w:val="22"/>
                <w:lang w:val="en-GB"/>
              </w:rPr>
              <w:t>16</w:t>
            </w:r>
            <w:r>
              <w:rPr>
                <w:sz w:val="22"/>
                <w:szCs w:val="22"/>
                <w:lang w:val="en-GB"/>
              </w:rPr>
              <w:t>%</w:t>
            </w:r>
          </w:p>
        </w:tc>
      </w:tr>
      <w:tr w:rsidR="00F33C3A" w:rsidTr="00D45717">
        <w:tc>
          <w:tcPr>
            <w:cnfStyle w:val="001000000000" w:firstRow="0" w:lastRow="0" w:firstColumn="1" w:lastColumn="0" w:oddVBand="0" w:evenVBand="0" w:oddHBand="0" w:evenHBand="0" w:firstRowFirstColumn="0" w:firstRowLastColumn="0" w:lastRowFirstColumn="0" w:lastRowLastColumn="0"/>
            <w:tcW w:w="2404" w:type="dxa"/>
          </w:tcPr>
          <w:p w:rsidR="00F33C3A" w:rsidRDefault="00F33C3A" w:rsidP="005D1DC4">
            <w:pPr>
              <w:rPr>
                <w:sz w:val="22"/>
                <w:szCs w:val="22"/>
                <w:lang w:val="en-GB"/>
              </w:rPr>
            </w:pPr>
            <w:r>
              <w:rPr>
                <w:sz w:val="22"/>
                <w:szCs w:val="22"/>
                <w:lang w:val="en-GB"/>
              </w:rPr>
              <w:t>Two-sided</w:t>
            </w:r>
          </w:p>
        </w:tc>
        <w:tc>
          <w:tcPr>
            <w:tcW w:w="2125" w:type="dxa"/>
          </w:tcPr>
          <w:p w:rsidR="00F33C3A" w:rsidRDefault="00057147" w:rsidP="005D1DC4">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56</w:t>
            </w:r>
            <w:r w:rsidR="00F33C3A">
              <w:rPr>
                <w:sz w:val="22"/>
                <w:szCs w:val="22"/>
                <w:lang w:val="en-GB"/>
              </w:rPr>
              <w:t xml:space="preserve"> cells</w:t>
            </w:r>
          </w:p>
        </w:tc>
        <w:tc>
          <w:tcPr>
            <w:tcW w:w="2265" w:type="dxa"/>
          </w:tcPr>
          <w:p w:rsidR="00F33C3A" w:rsidRDefault="0025724B" w:rsidP="005D1DC4">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47</w:t>
            </w:r>
            <w:r w:rsidR="00F33C3A">
              <w:rPr>
                <w:sz w:val="22"/>
                <w:szCs w:val="22"/>
                <w:lang w:val="en-GB"/>
              </w:rPr>
              <w:t xml:space="preserve"> cells</w:t>
            </w:r>
          </w:p>
        </w:tc>
        <w:tc>
          <w:tcPr>
            <w:tcW w:w="2266" w:type="dxa"/>
          </w:tcPr>
          <w:p w:rsidR="00F33C3A" w:rsidRDefault="00F33C3A" w:rsidP="005D1DC4">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w:t>
            </w:r>
            <w:r w:rsidR="0025724B">
              <w:rPr>
                <w:sz w:val="22"/>
                <w:szCs w:val="22"/>
                <w:lang w:val="en-GB"/>
              </w:rPr>
              <w:t>17</w:t>
            </w:r>
            <w:r>
              <w:rPr>
                <w:sz w:val="22"/>
                <w:szCs w:val="22"/>
                <w:lang w:val="en-GB"/>
              </w:rPr>
              <w:t>%</w:t>
            </w:r>
          </w:p>
        </w:tc>
      </w:tr>
    </w:tbl>
    <w:p w:rsidR="005D1DC4" w:rsidRPr="005D1DC4" w:rsidRDefault="005D1DC4" w:rsidP="00F33C3A">
      <w:pPr>
        <w:spacing w:line="360" w:lineRule="auto"/>
        <w:jc w:val="both"/>
        <w:rPr>
          <w:sz w:val="2"/>
          <w:szCs w:val="2"/>
          <w:lang w:val="en-GB"/>
        </w:rPr>
      </w:pPr>
    </w:p>
    <w:tbl>
      <w:tblPr>
        <w:tblStyle w:val="ListTable3-Accent1"/>
        <w:tblW w:w="0" w:type="auto"/>
        <w:tblLook w:val="04A0" w:firstRow="1" w:lastRow="0" w:firstColumn="1" w:lastColumn="0" w:noHBand="0" w:noVBand="1"/>
      </w:tblPr>
      <w:tblGrid>
        <w:gridCol w:w="2405"/>
        <w:gridCol w:w="2268"/>
        <w:gridCol w:w="1985"/>
      </w:tblGrid>
      <w:tr w:rsidR="00106891" w:rsidTr="00EA52E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05" w:type="dxa"/>
          </w:tcPr>
          <w:p w:rsidR="00106891" w:rsidRDefault="00106891" w:rsidP="005D1DC4">
            <w:pPr>
              <w:jc w:val="both"/>
              <w:rPr>
                <w:sz w:val="22"/>
                <w:lang w:val="en-GB"/>
              </w:rPr>
            </w:pPr>
            <w:r>
              <w:rPr>
                <w:sz w:val="22"/>
                <w:lang w:val="en-GB"/>
              </w:rPr>
              <w:t>Standard deviation</w:t>
            </w:r>
          </w:p>
        </w:tc>
        <w:tc>
          <w:tcPr>
            <w:tcW w:w="2268" w:type="dxa"/>
          </w:tcPr>
          <w:p w:rsidR="00106891" w:rsidRDefault="00106891" w:rsidP="005D1DC4">
            <w:pPr>
              <w:jc w:val="center"/>
              <w:cnfStyle w:val="100000000000" w:firstRow="1" w:lastRow="0" w:firstColumn="0" w:lastColumn="0" w:oddVBand="0" w:evenVBand="0" w:oddHBand="0" w:evenHBand="0" w:firstRowFirstColumn="0" w:firstRowLastColumn="0" w:lastRowFirstColumn="0" w:lastRowLastColumn="0"/>
              <w:rPr>
                <w:sz w:val="22"/>
                <w:lang w:val="en-GB"/>
              </w:rPr>
            </w:pPr>
            <w:r>
              <w:rPr>
                <w:sz w:val="22"/>
                <w:lang w:val="en-GB"/>
              </w:rPr>
              <w:t>Random</w:t>
            </w:r>
          </w:p>
        </w:tc>
        <w:tc>
          <w:tcPr>
            <w:tcW w:w="1985" w:type="dxa"/>
          </w:tcPr>
          <w:p w:rsidR="00106891" w:rsidRDefault="00106891" w:rsidP="005D1DC4">
            <w:pPr>
              <w:jc w:val="center"/>
              <w:cnfStyle w:val="100000000000" w:firstRow="1" w:lastRow="0" w:firstColumn="0" w:lastColumn="0" w:oddVBand="0" w:evenVBand="0" w:oddHBand="0" w:evenHBand="0" w:firstRowFirstColumn="0" w:firstRowLastColumn="0" w:lastRowFirstColumn="0" w:lastRowLastColumn="0"/>
              <w:rPr>
                <w:sz w:val="22"/>
                <w:lang w:val="en-GB"/>
              </w:rPr>
            </w:pPr>
            <w:r>
              <w:rPr>
                <w:sz w:val="22"/>
                <w:lang w:val="en-GB"/>
              </w:rPr>
              <w:t>ABC-storage</w:t>
            </w:r>
          </w:p>
        </w:tc>
      </w:tr>
      <w:tr w:rsidR="00106891" w:rsidTr="00EA52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106891" w:rsidRDefault="00106891" w:rsidP="005D1DC4">
            <w:pPr>
              <w:jc w:val="both"/>
              <w:rPr>
                <w:sz w:val="22"/>
                <w:lang w:val="en-GB"/>
              </w:rPr>
            </w:pPr>
            <w:r>
              <w:rPr>
                <w:sz w:val="22"/>
                <w:lang w:val="en-GB"/>
              </w:rPr>
              <w:t>One-sided</w:t>
            </w:r>
          </w:p>
        </w:tc>
        <w:tc>
          <w:tcPr>
            <w:tcW w:w="2268" w:type="dxa"/>
          </w:tcPr>
          <w:p w:rsidR="00106891" w:rsidRDefault="00106891" w:rsidP="005D1DC4">
            <w:pPr>
              <w:jc w:val="center"/>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8 cells</w:t>
            </w:r>
          </w:p>
        </w:tc>
        <w:tc>
          <w:tcPr>
            <w:tcW w:w="1985" w:type="dxa"/>
          </w:tcPr>
          <w:p w:rsidR="00106891" w:rsidRDefault="00106891" w:rsidP="005D1DC4">
            <w:pPr>
              <w:tabs>
                <w:tab w:val="left" w:pos="989"/>
              </w:tabs>
              <w:jc w:val="center"/>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9 cells</w:t>
            </w:r>
          </w:p>
        </w:tc>
      </w:tr>
      <w:tr w:rsidR="00106891" w:rsidTr="00EA52E4">
        <w:tc>
          <w:tcPr>
            <w:cnfStyle w:val="001000000000" w:firstRow="0" w:lastRow="0" w:firstColumn="1" w:lastColumn="0" w:oddVBand="0" w:evenVBand="0" w:oddHBand="0" w:evenHBand="0" w:firstRowFirstColumn="0" w:firstRowLastColumn="0" w:lastRowFirstColumn="0" w:lastRowLastColumn="0"/>
            <w:tcW w:w="2405" w:type="dxa"/>
          </w:tcPr>
          <w:p w:rsidR="00106891" w:rsidRDefault="00106891" w:rsidP="005D1DC4">
            <w:pPr>
              <w:jc w:val="both"/>
              <w:rPr>
                <w:sz w:val="22"/>
                <w:lang w:val="en-GB"/>
              </w:rPr>
            </w:pPr>
            <w:r>
              <w:rPr>
                <w:sz w:val="22"/>
                <w:lang w:val="en-GB"/>
              </w:rPr>
              <w:t>Two-sided</w:t>
            </w:r>
          </w:p>
        </w:tc>
        <w:tc>
          <w:tcPr>
            <w:tcW w:w="2268" w:type="dxa"/>
          </w:tcPr>
          <w:p w:rsidR="00106891" w:rsidRDefault="00106891" w:rsidP="005D1DC4">
            <w:pPr>
              <w:jc w:val="center"/>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9 cells</w:t>
            </w:r>
          </w:p>
        </w:tc>
        <w:tc>
          <w:tcPr>
            <w:tcW w:w="1985" w:type="dxa"/>
          </w:tcPr>
          <w:p w:rsidR="00106891" w:rsidRDefault="00106891" w:rsidP="005D1DC4">
            <w:pPr>
              <w:jc w:val="center"/>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9 cells</w:t>
            </w:r>
          </w:p>
        </w:tc>
      </w:tr>
    </w:tbl>
    <w:p w:rsidR="00AC1CF7" w:rsidRPr="005D1DC4" w:rsidRDefault="00AC1CF7" w:rsidP="00F33C3A">
      <w:pPr>
        <w:spacing w:line="360" w:lineRule="auto"/>
        <w:jc w:val="both"/>
        <w:rPr>
          <w:sz w:val="2"/>
          <w:szCs w:val="2"/>
          <w:lang w:val="en-GB"/>
        </w:rPr>
      </w:pPr>
    </w:p>
    <w:p w:rsidR="002949B7" w:rsidRDefault="002949B7" w:rsidP="00F33C3A">
      <w:pPr>
        <w:spacing w:line="360" w:lineRule="auto"/>
        <w:jc w:val="both"/>
        <w:rPr>
          <w:sz w:val="22"/>
          <w:lang w:val="en-GB"/>
        </w:rPr>
      </w:pPr>
      <w:r>
        <w:rPr>
          <w:sz w:val="22"/>
          <w:lang w:val="en-GB"/>
        </w:rPr>
        <w:t xml:space="preserve">A decrease can </w:t>
      </w:r>
      <w:r w:rsidR="0094670F">
        <w:rPr>
          <w:sz w:val="22"/>
          <w:lang w:val="en-GB"/>
        </w:rPr>
        <w:t xml:space="preserve">already </w:t>
      </w:r>
      <w:r>
        <w:rPr>
          <w:sz w:val="22"/>
          <w:lang w:val="en-GB"/>
        </w:rPr>
        <w:t>be seen in the average travel distance of warehouse employees.</w:t>
      </w:r>
      <w:r w:rsidRPr="00B56B30">
        <w:rPr>
          <w:sz w:val="22"/>
          <w:lang w:val="en-GB"/>
        </w:rPr>
        <w:t xml:space="preserve"> </w:t>
      </w:r>
      <w:r>
        <w:rPr>
          <w:sz w:val="22"/>
          <w:lang w:val="en-GB"/>
        </w:rPr>
        <w:t>Through both polices the average travel distance will be reduced.</w:t>
      </w:r>
      <w:r w:rsidR="0094670F">
        <w:rPr>
          <w:sz w:val="22"/>
          <w:lang w:val="en-GB"/>
        </w:rPr>
        <w:t xml:space="preserve"> From the standard deviation </w:t>
      </w:r>
      <w:r w:rsidR="00EA2E92">
        <w:rPr>
          <w:sz w:val="22"/>
          <w:lang w:val="en-GB"/>
        </w:rPr>
        <w:t>table,</w:t>
      </w:r>
      <w:r w:rsidR="0094670F">
        <w:rPr>
          <w:sz w:val="22"/>
          <w:lang w:val="en-GB"/>
        </w:rPr>
        <w:t xml:space="preserve"> it can be seen that the range is not as large as it was for the M-part of the central warehouse. Still the range is widespread, since the calculated distances are shorter in the E-part of central warehouse.</w:t>
      </w:r>
    </w:p>
    <w:p w:rsidR="00562728" w:rsidRDefault="00F33C3A" w:rsidP="00F33C3A">
      <w:pPr>
        <w:spacing w:line="360" w:lineRule="auto"/>
        <w:jc w:val="both"/>
        <w:rPr>
          <w:sz w:val="22"/>
          <w:lang w:val="en-GB"/>
        </w:rPr>
      </w:pPr>
      <w:r>
        <w:rPr>
          <w:sz w:val="22"/>
          <w:lang w:val="en-GB"/>
        </w:rPr>
        <w:t>The one-sided return routing policy is in both cases the one with the lowest average travel distance.</w:t>
      </w:r>
      <w:r w:rsidR="00BE5B31">
        <w:rPr>
          <w:sz w:val="22"/>
          <w:lang w:val="en-GB"/>
        </w:rPr>
        <w:t xml:space="preserve"> As said before, this is logical because the one-sided return policy only moves from the left to the right sided aisles once. While with the two-sided return policy the warehouse employee takes both sides into account and moves from the left to the right s</w:t>
      </w:r>
      <w:r w:rsidR="005D3E94">
        <w:rPr>
          <w:sz w:val="22"/>
          <w:lang w:val="en-GB"/>
        </w:rPr>
        <w:t>ided aisles and vice versa more often.</w:t>
      </w:r>
    </w:p>
    <w:p w:rsidR="00F33C3A" w:rsidRDefault="00F33C3A" w:rsidP="00F33C3A">
      <w:pPr>
        <w:spacing w:line="360" w:lineRule="auto"/>
        <w:jc w:val="both"/>
        <w:rPr>
          <w:b/>
          <w:color w:val="1F497D" w:themeColor="text2"/>
          <w:sz w:val="22"/>
          <w:lang w:val="en-GB"/>
        </w:rPr>
      </w:pPr>
      <w:r w:rsidRPr="006A31CE">
        <w:rPr>
          <w:b/>
          <w:color w:val="1F497D" w:themeColor="text2"/>
          <w:sz w:val="22"/>
          <w:lang w:val="en-GB"/>
        </w:rPr>
        <w:t xml:space="preserve">Simulation 2 </w:t>
      </w:r>
    </w:p>
    <w:tbl>
      <w:tblPr>
        <w:tblStyle w:val="Lijsttabel3-Accent11"/>
        <w:tblW w:w="0" w:type="auto"/>
        <w:tblLook w:val="0400" w:firstRow="0" w:lastRow="0" w:firstColumn="0" w:lastColumn="0" w:noHBand="0" w:noVBand="1"/>
      </w:tblPr>
      <w:tblGrid>
        <w:gridCol w:w="1129"/>
        <w:gridCol w:w="1843"/>
        <w:gridCol w:w="1843"/>
        <w:gridCol w:w="1134"/>
      </w:tblGrid>
      <w:tr w:rsidR="002E5B3A" w:rsidRPr="00AA3B1A" w:rsidTr="0023618B">
        <w:trPr>
          <w:cnfStyle w:val="000000100000" w:firstRow="0" w:lastRow="0" w:firstColumn="0" w:lastColumn="0" w:oddVBand="0" w:evenVBand="0" w:oddHBand="1" w:evenHBand="0" w:firstRowFirstColumn="0" w:firstRowLastColumn="0" w:lastRowFirstColumn="0" w:lastRowLastColumn="0"/>
        </w:trPr>
        <w:tc>
          <w:tcPr>
            <w:tcW w:w="1129" w:type="dxa"/>
          </w:tcPr>
          <w:p w:rsidR="002E5B3A" w:rsidRPr="00AA3B1A" w:rsidRDefault="002E5B3A" w:rsidP="0023618B">
            <w:pPr>
              <w:jc w:val="both"/>
              <w:rPr>
                <w:b/>
                <w:sz w:val="22"/>
                <w:lang w:val="en-GB"/>
              </w:rPr>
            </w:pPr>
            <w:r w:rsidRPr="00AA3B1A">
              <w:rPr>
                <w:b/>
                <w:sz w:val="22"/>
                <w:lang w:val="en-GB"/>
              </w:rPr>
              <w:t>Class A</w:t>
            </w:r>
          </w:p>
        </w:tc>
        <w:tc>
          <w:tcPr>
            <w:tcW w:w="1843" w:type="dxa"/>
          </w:tcPr>
          <w:p w:rsidR="002E5B3A" w:rsidRPr="00AA3B1A" w:rsidRDefault="002E5B3A" w:rsidP="002E5B3A">
            <w:pPr>
              <w:jc w:val="both"/>
              <w:rPr>
                <w:sz w:val="22"/>
                <w:lang w:val="en-GB"/>
              </w:rPr>
            </w:pPr>
            <w:r w:rsidRPr="00AA3B1A">
              <w:rPr>
                <w:sz w:val="22"/>
                <w:lang w:val="en-GB"/>
              </w:rPr>
              <w:t>U(</w:t>
            </w:r>
            <w:r>
              <w:rPr>
                <w:sz w:val="22"/>
                <w:lang w:val="en-GB"/>
              </w:rPr>
              <w:t>1.1</w:t>
            </w:r>
            <w:r w:rsidRPr="00AA3B1A">
              <w:rPr>
                <w:sz w:val="22"/>
                <w:lang w:val="en-GB"/>
              </w:rPr>
              <w:t xml:space="preserve"> , 3)</w:t>
            </w:r>
          </w:p>
        </w:tc>
        <w:tc>
          <w:tcPr>
            <w:tcW w:w="1843" w:type="dxa"/>
          </w:tcPr>
          <w:p w:rsidR="002E5B3A" w:rsidRPr="00AA3B1A" w:rsidRDefault="002E5B3A" w:rsidP="0023618B">
            <w:pPr>
              <w:jc w:val="both"/>
              <w:rPr>
                <w:b/>
                <w:sz w:val="22"/>
                <w:lang w:val="en-GB"/>
              </w:rPr>
            </w:pPr>
            <w:r w:rsidRPr="00AA3B1A">
              <w:rPr>
                <w:b/>
                <w:sz w:val="22"/>
                <w:lang w:val="en-GB"/>
              </w:rPr>
              <w:t>Random storage</w:t>
            </w:r>
          </w:p>
        </w:tc>
        <w:tc>
          <w:tcPr>
            <w:tcW w:w="1134" w:type="dxa"/>
          </w:tcPr>
          <w:p w:rsidR="002E5B3A" w:rsidRPr="00AA3B1A" w:rsidRDefault="002E5B3A" w:rsidP="0023618B">
            <w:pPr>
              <w:jc w:val="both"/>
              <w:rPr>
                <w:sz w:val="22"/>
                <w:lang w:val="en-GB"/>
              </w:rPr>
            </w:pPr>
            <w:r w:rsidRPr="00AA3B1A">
              <w:rPr>
                <w:sz w:val="22"/>
                <w:lang w:val="en-GB"/>
              </w:rPr>
              <w:t>U(-3 , 3)</w:t>
            </w:r>
          </w:p>
        </w:tc>
      </w:tr>
      <w:tr w:rsidR="002E5B3A" w:rsidRPr="00AA3B1A" w:rsidTr="0023618B">
        <w:tc>
          <w:tcPr>
            <w:tcW w:w="1129" w:type="dxa"/>
          </w:tcPr>
          <w:p w:rsidR="002E5B3A" w:rsidRPr="00AA3B1A" w:rsidRDefault="002E5B3A" w:rsidP="0023618B">
            <w:pPr>
              <w:jc w:val="both"/>
              <w:rPr>
                <w:b/>
                <w:sz w:val="22"/>
                <w:lang w:val="en-GB"/>
              </w:rPr>
            </w:pPr>
            <w:r w:rsidRPr="00AA3B1A">
              <w:rPr>
                <w:b/>
                <w:sz w:val="22"/>
                <w:lang w:val="en-GB"/>
              </w:rPr>
              <w:t>Class B</w:t>
            </w:r>
          </w:p>
        </w:tc>
        <w:tc>
          <w:tcPr>
            <w:tcW w:w="1843" w:type="dxa"/>
          </w:tcPr>
          <w:p w:rsidR="002E5B3A" w:rsidRPr="00AA3B1A" w:rsidRDefault="002E5B3A" w:rsidP="002E5B3A">
            <w:pPr>
              <w:jc w:val="both"/>
              <w:rPr>
                <w:sz w:val="22"/>
                <w:lang w:val="en-GB"/>
              </w:rPr>
            </w:pPr>
            <w:r w:rsidRPr="00AA3B1A">
              <w:rPr>
                <w:sz w:val="22"/>
                <w:lang w:val="en-GB"/>
              </w:rPr>
              <w:t>U(-</w:t>
            </w:r>
            <w:r>
              <w:rPr>
                <w:sz w:val="22"/>
                <w:lang w:val="en-GB"/>
              </w:rPr>
              <w:t>2.8</w:t>
            </w:r>
            <w:r w:rsidRPr="00AA3B1A">
              <w:rPr>
                <w:sz w:val="22"/>
                <w:lang w:val="en-GB"/>
              </w:rPr>
              <w:t xml:space="preserve"> , </w:t>
            </w:r>
            <w:r>
              <w:rPr>
                <w:sz w:val="22"/>
                <w:lang w:val="en-GB"/>
              </w:rPr>
              <w:t>2.5</w:t>
            </w:r>
            <w:r w:rsidRPr="00AA3B1A">
              <w:rPr>
                <w:sz w:val="22"/>
                <w:lang w:val="en-GB"/>
              </w:rPr>
              <w:t>)</w:t>
            </w:r>
          </w:p>
        </w:tc>
        <w:tc>
          <w:tcPr>
            <w:tcW w:w="1843" w:type="dxa"/>
          </w:tcPr>
          <w:p w:rsidR="002E5B3A" w:rsidRPr="00AA3B1A" w:rsidRDefault="002E5B3A" w:rsidP="0023618B">
            <w:pPr>
              <w:jc w:val="both"/>
              <w:rPr>
                <w:sz w:val="22"/>
                <w:lang w:val="en-GB"/>
              </w:rPr>
            </w:pPr>
          </w:p>
        </w:tc>
        <w:tc>
          <w:tcPr>
            <w:tcW w:w="1134" w:type="dxa"/>
          </w:tcPr>
          <w:p w:rsidR="002E5B3A" w:rsidRPr="00AA3B1A" w:rsidRDefault="002E5B3A" w:rsidP="0023618B">
            <w:pPr>
              <w:jc w:val="both"/>
              <w:rPr>
                <w:sz w:val="22"/>
                <w:lang w:val="en-GB"/>
              </w:rPr>
            </w:pPr>
          </w:p>
        </w:tc>
      </w:tr>
      <w:tr w:rsidR="002E5B3A" w:rsidRPr="00AA3B1A" w:rsidTr="0023618B">
        <w:trPr>
          <w:cnfStyle w:val="000000100000" w:firstRow="0" w:lastRow="0" w:firstColumn="0" w:lastColumn="0" w:oddVBand="0" w:evenVBand="0" w:oddHBand="1" w:evenHBand="0" w:firstRowFirstColumn="0" w:firstRowLastColumn="0" w:lastRowFirstColumn="0" w:lastRowLastColumn="0"/>
        </w:trPr>
        <w:tc>
          <w:tcPr>
            <w:tcW w:w="1129" w:type="dxa"/>
          </w:tcPr>
          <w:p w:rsidR="002E5B3A" w:rsidRPr="00AA3B1A" w:rsidRDefault="002E5B3A" w:rsidP="0023618B">
            <w:pPr>
              <w:jc w:val="both"/>
              <w:rPr>
                <w:b/>
                <w:sz w:val="22"/>
                <w:lang w:val="en-GB"/>
              </w:rPr>
            </w:pPr>
            <w:r w:rsidRPr="00AA3B1A">
              <w:rPr>
                <w:b/>
                <w:sz w:val="22"/>
                <w:lang w:val="en-GB"/>
              </w:rPr>
              <w:t>Class C</w:t>
            </w:r>
          </w:p>
        </w:tc>
        <w:tc>
          <w:tcPr>
            <w:tcW w:w="1843" w:type="dxa"/>
          </w:tcPr>
          <w:p w:rsidR="002E5B3A" w:rsidRPr="00AA3B1A" w:rsidRDefault="002E5B3A" w:rsidP="0023618B">
            <w:pPr>
              <w:jc w:val="both"/>
              <w:rPr>
                <w:sz w:val="22"/>
                <w:lang w:val="en-GB"/>
              </w:rPr>
            </w:pPr>
            <w:r w:rsidRPr="00AA3B1A">
              <w:rPr>
                <w:sz w:val="22"/>
                <w:lang w:val="en-GB"/>
              </w:rPr>
              <w:t>U(-</w:t>
            </w:r>
            <w:r>
              <w:rPr>
                <w:sz w:val="22"/>
                <w:lang w:val="en-GB"/>
              </w:rPr>
              <w:t>3</w:t>
            </w:r>
            <w:r w:rsidRPr="00AA3B1A">
              <w:rPr>
                <w:sz w:val="22"/>
                <w:lang w:val="en-GB"/>
              </w:rPr>
              <w:t xml:space="preserve"> , 2.2)</w:t>
            </w:r>
          </w:p>
        </w:tc>
        <w:tc>
          <w:tcPr>
            <w:tcW w:w="1843" w:type="dxa"/>
          </w:tcPr>
          <w:p w:rsidR="002E5B3A" w:rsidRPr="00AA3B1A" w:rsidRDefault="002E5B3A" w:rsidP="0023618B">
            <w:pPr>
              <w:jc w:val="both"/>
              <w:rPr>
                <w:sz w:val="22"/>
                <w:lang w:val="en-GB"/>
              </w:rPr>
            </w:pPr>
          </w:p>
        </w:tc>
        <w:tc>
          <w:tcPr>
            <w:tcW w:w="1134" w:type="dxa"/>
          </w:tcPr>
          <w:p w:rsidR="002E5B3A" w:rsidRPr="00AA3B1A" w:rsidRDefault="002E5B3A" w:rsidP="0023618B">
            <w:pPr>
              <w:jc w:val="both"/>
              <w:rPr>
                <w:sz w:val="22"/>
                <w:lang w:val="en-GB"/>
              </w:rPr>
            </w:pPr>
          </w:p>
        </w:tc>
      </w:tr>
    </w:tbl>
    <w:p w:rsidR="00C5523D" w:rsidRPr="005D1DC4" w:rsidRDefault="00C5523D" w:rsidP="00F33C3A">
      <w:pPr>
        <w:spacing w:line="360" w:lineRule="auto"/>
        <w:jc w:val="both"/>
        <w:rPr>
          <w:sz w:val="2"/>
          <w:szCs w:val="2"/>
          <w:lang w:val="en-GB"/>
        </w:rPr>
      </w:pPr>
    </w:p>
    <w:p w:rsidR="009660F2" w:rsidRPr="00F80CB2" w:rsidRDefault="009660F2" w:rsidP="009065EA">
      <w:pPr>
        <w:spacing w:line="360" w:lineRule="auto"/>
        <w:jc w:val="both"/>
        <w:rPr>
          <w:sz w:val="22"/>
          <w:lang w:val="en-GB"/>
        </w:rPr>
      </w:pPr>
      <w:r w:rsidRPr="00F80CB2">
        <w:rPr>
          <w:sz w:val="22"/>
          <w:lang w:val="en-GB"/>
        </w:rPr>
        <w:t>For this simulation I changed the numbers on which the random selection of numbers is based. The chance of a rack getting a 2 or higher (which indicates a pick location) is now as follows:</w:t>
      </w:r>
    </w:p>
    <w:p w:rsidR="009660F2" w:rsidRPr="00F80CB2" w:rsidRDefault="009660F2" w:rsidP="009065EA">
      <w:pPr>
        <w:pStyle w:val="ListParagraph"/>
        <w:numPr>
          <w:ilvl w:val="0"/>
          <w:numId w:val="42"/>
        </w:numPr>
        <w:spacing w:line="360" w:lineRule="auto"/>
        <w:jc w:val="both"/>
        <w:rPr>
          <w:sz w:val="22"/>
          <w:lang w:val="en-GB"/>
        </w:rPr>
      </w:pPr>
      <w:r w:rsidRPr="00F80CB2">
        <w:rPr>
          <w:sz w:val="22"/>
          <w:lang w:val="en-GB"/>
        </w:rPr>
        <w:t>Class A: 1 / 1.9 = 53% this leads to a pick frequency of 0.53 * 12 / 9 = 70%</w:t>
      </w:r>
    </w:p>
    <w:p w:rsidR="009660F2" w:rsidRPr="00F80CB2" w:rsidRDefault="009660F2" w:rsidP="009065EA">
      <w:pPr>
        <w:pStyle w:val="ListParagraph"/>
        <w:numPr>
          <w:ilvl w:val="0"/>
          <w:numId w:val="42"/>
        </w:numPr>
        <w:spacing w:line="360" w:lineRule="auto"/>
        <w:jc w:val="both"/>
        <w:rPr>
          <w:sz w:val="22"/>
          <w:lang w:val="en-GB"/>
        </w:rPr>
      </w:pPr>
      <w:r w:rsidRPr="00F80CB2">
        <w:rPr>
          <w:sz w:val="22"/>
          <w:lang w:val="en-GB"/>
        </w:rPr>
        <w:t>Class B: 0.5 / 5.3 = 9% this leads to a pick frequency of 0.09 * 20 / 9 = 20%</w:t>
      </w:r>
    </w:p>
    <w:p w:rsidR="00C5523D" w:rsidRPr="002E5B3A" w:rsidRDefault="009660F2" w:rsidP="00F33C3A">
      <w:pPr>
        <w:pStyle w:val="ListParagraph"/>
        <w:numPr>
          <w:ilvl w:val="0"/>
          <w:numId w:val="42"/>
        </w:numPr>
        <w:spacing w:line="360" w:lineRule="auto"/>
        <w:jc w:val="both"/>
        <w:rPr>
          <w:sz w:val="22"/>
          <w:lang w:val="en-GB"/>
        </w:rPr>
      </w:pPr>
      <w:r w:rsidRPr="00F80CB2">
        <w:rPr>
          <w:sz w:val="22"/>
          <w:lang w:val="en-GB"/>
        </w:rPr>
        <w:t>Class C: 0.2 / 5.2 = 4% this leads to a pick frequency of 0.04 * 22 / 9 = 10%</w:t>
      </w:r>
    </w:p>
    <w:p w:rsidR="00F16BFC" w:rsidRPr="006F008A" w:rsidRDefault="00F16BFC" w:rsidP="00F16BFC">
      <w:pPr>
        <w:spacing w:line="360" w:lineRule="auto"/>
        <w:jc w:val="both"/>
        <w:rPr>
          <w:sz w:val="22"/>
          <w:szCs w:val="22"/>
          <w:lang w:val="en-GB"/>
        </w:rPr>
      </w:pPr>
      <w:r>
        <w:rPr>
          <w:sz w:val="22"/>
          <w:szCs w:val="22"/>
          <w:lang w:val="en-GB"/>
        </w:rPr>
        <w:t xml:space="preserve">It can be seen that class A consists of 22.22% of the </w:t>
      </w:r>
      <w:r w:rsidR="009660F2">
        <w:rPr>
          <w:sz w:val="22"/>
          <w:szCs w:val="22"/>
          <w:lang w:val="en-GB"/>
        </w:rPr>
        <w:t>locations</w:t>
      </w:r>
      <w:r>
        <w:rPr>
          <w:sz w:val="22"/>
          <w:szCs w:val="22"/>
          <w:lang w:val="en-GB"/>
        </w:rPr>
        <w:t xml:space="preserve"> and that 70% of the picks are</w:t>
      </w:r>
      <w:r w:rsidR="009660F2">
        <w:rPr>
          <w:sz w:val="22"/>
          <w:szCs w:val="22"/>
          <w:lang w:val="en-GB"/>
        </w:rPr>
        <w:t xml:space="preserve"> made in this class. Class B consists of 37% of the locations and </w:t>
      </w:r>
      <w:r w:rsidR="002E5B3A">
        <w:rPr>
          <w:sz w:val="22"/>
          <w:szCs w:val="22"/>
          <w:lang w:val="en-GB"/>
        </w:rPr>
        <w:t>20</w:t>
      </w:r>
      <w:r w:rsidR="009660F2">
        <w:rPr>
          <w:sz w:val="22"/>
          <w:szCs w:val="22"/>
          <w:lang w:val="en-GB"/>
        </w:rPr>
        <w:t xml:space="preserve">% of the picks are made in that class. Class C consists of 41% of the locations and </w:t>
      </w:r>
      <w:r w:rsidR="002E5B3A">
        <w:rPr>
          <w:sz w:val="22"/>
          <w:szCs w:val="22"/>
          <w:lang w:val="en-GB"/>
        </w:rPr>
        <w:t>10</w:t>
      </w:r>
      <w:r w:rsidR="009660F2">
        <w:rPr>
          <w:sz w:val="22"/>
          <w:szCs w:val="22"/>
          <w:lang w:val="en-GB"/>
        </w:rPr>
        <w:t>% of the picks are made there.</w:t>
      </w:r>
    </w:p>
    <w:tbl>
      <w:tblPr>
        <w:tblStyle w:val="Lijsttabel3-Accent11"/>
        <w:tblW w:w="0" w:type="auto"/>
        <w:tblLook w:val="04A0" w:firstRow="1" w:lastRow="0" w:firstColumn="1" w:lastColumn="0" w:noHBand="0" w:noVBand="1"/>
      </w:tblPr>
      <w:tblGrid>
        <w:gridCol w:w="2404"/>
        <w:gridCol w:w="2125"/>
        <w:gridCol w:w="2265"/>
        <w:gridCol w:w="2266"/>
      </w:tblGrid>
      <w:tr w:rsidR="00F33C3A" w:rsidTr="0024764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05" w:type="dxa"/>
          </w:tcPr>
          <w:p w:rsidR="00F33C3A" w:rsidRDefault="00F33C3A" w:rsidP="005D1DC4">
            <w:pPr>
              <w:jc w:val="both"/>
              <w:rPr>
                <w:sz w:val="22"/>
                <w:szCs w:val="22"/>
                <w:lang w:val="en-GB"/>
              </w:rPr>
            </w:pPr>
            <w:r>
              <w:rPr>
                <w:sz w:val="22"/>
                <w:szCs w:val="22"/>
                <w:lang w:val="en-GB"/>
              </w:rPr>
              <w:t>Average travel distance</w:t>
            </w:r>
          </w:p>
        </w:tc>
        <w:tc>
          <w:tcPr>
            <w:tcW w:w="2125" w:type="dxa"/>
          </w:tcPr>
          <w:p w:rsidR="00F33C3A" w:rsidRDefault="00F33C3A" w:rsidP="005D1DC4">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Random</w:t>
            </w:r>
          </w:p>
        </w:tc>
        <w:tc>
          <w:tcPr>
            <w:tcW w:w="2266" w:type="dxa"/>
          </w:tcPr>
          <w:p w:rsidR="00F33C3A" w:rsidRDefault="00F33C3A" w:rsidP="005D1DC4">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ABC-storage</w:t>
            </w:r>
          </w:p>
        </w:tc>
        <w:tc>
          <w:tcPr>
            <w:tcW w:w="2266" w:type="dxa"/>
          </w:tcPr>
          <w:p w:rsidR="00F33C3A" w:rsidRDefault="00A91083" w:rsidP="005D1DC4">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Percentage change</w:t>
            </w:r>
          </w:p>
        </w:tc>
      </w:tr>
      <w:tr w:rsidR="00F33C3A" w:rsidTr="002476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F33C3A" w:rsidRDefault="00F33C3A" w:rsidP="005D1DC4">
            <w:pPr>
              <w:jc w:val="both"/>
              <w:rPr>
                <w:sz w:val="22"/>
                <w:szCs w:val="22"/>
                <w:lang w:val="en-GB"/>
              </w:rPr>
            </w:pPr>
            <w:r>
              <w:rPr>
                <w:sz w:val="22"/>
                <w:szCs w:val="22"/>
                <w:lang w:val="en-GB"/>
              </w:rPr>
              <w:t>One-sided</w:t>
            </w:r>
          </w:p>
        </w:tc>
        <w:tc>
          <w:tcPr>
            <w:tcW w:w="2125" w:type="dxa"/>
          </w:tcPr>
          <w:p w:rsidR="00F33C3A" w:rsidRDefault="0025724B" w:rsidP="005D1DC4">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52</w:t>
            </w:r>
            <w:r w:rsidR="00F33C3A">
              <w:rPr>
                <w:sz w:val="22"/>
                <w:szCs w:val="22"/>
                <w:lang w:val="en-GB"/>
              </w:rPr>
              <w:t xml:space="preserve"> cells</w:t>
            </w:r>
          </w:p>
        </w:tc>
        <w:tc>
          <w:tcPr>
            <w:tcW w:w="2266" w:type="dxa"/>
          </w:tcPr>
          <w:p w:rsidR="00F33C3A" w:rsidRDefault="0025724B" w:rsidP="005D1DC4">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43</w:t>
            </w:r>
            <w:r w:rsidR="00F33C3A">
              <w:rPr>
                <w:sz w:val="22"/>
                <w:szCs w:val="22"/>
                <w:lang w:val="en-GB"/>
              </w:rPr>
              <w:t xml:space="preserve"> cells</w:t>
            </w:r>
          </w:p>
        </w:tc>
        <w:tc>
          <w:tcPr>
            <w:tcW w:w="2266" w:type="dxa"/>
          </w:tcPr>
          <w:p w:rsidR="00F33C3A" w:rsidRDefault="00F33C3A" w:rsidP="005D1DC4">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w:t>
            </w:r>
            <w:r w:rsidR="0025724B">
              <w:rPr>
                <w:sz w:val="22"/>
                <w:szCs w:val="22"/>
                <w:lang w:val="en-GB"/>
              </w:rPr>
              <w:t>16</w:t>
            </w:r>
            <w:r>
              <w:rPr>
                <w:sz w:val="22"/>
                <w:szCs w:val="22"/>
                <w:lang w:val="en-GB"/>
              </w:rPr>
              <w:t>%</w:t>
            </w:r>
          </w:p>
        </w:tc>
      </w:tr>
      <w:tr w:rsidR="00F33C3A" w:rsidTr="00247647">
        <w:tc>
          <w:tcPr>
            <w:cnfStyle w:val="001000000000" w:firstRow="0" w:lastRow="0" w:firstColumn="1" w:lastColumn="0" w:oddVBand="0" w:evenVBand="0" w:oddHBand="0" w:evenHBand="0" w:firstRowFirstColumn="0" w:firstRowLastColumn="0" w:lastRowFirstColumn="0" w:lastRowLastColumn="0"/>
            <w:tcW w:w="2405" w:type="dxa"/>
          </w:tcPr>
          <w:p w:rsidR="00F33C3A" w:rsidRDefault="00F33C3A" w:rsidP="005D1DC4">
            <w:pPr>
              <w:jc w:val="both"/>
              <w:rPr>
                <w:sz w:val="22"/>
                <w:szCs w:val="22"/>
                <w:lang w:val="en-GB"/>
              </w:rPr>
            </w:pPr>
            <w:r>
              <w:rPr>
                <w:sz w:val="22"/>
                <w:szCs w:val="22"/>
                <w:lang w:val="en-GB"/>
              </w:rPr>
              <w:t>Two-sided</w:t>
            </w:r>
          </w:p>
        </w:tc>
        <w:tc>
          <w:tcPr>
            <w:tcW w:w="2125" w:type="dxa"/>
          </w:tcPr>
          <w:p w:rsidR="00F33C3A" w:rsidRDefault="0025724B" w:rsidP="005D1DC4">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54</w:t>
            </w:r>
            <w:r w:rsidR="00F33C3A">
              <w:rPr>
                <w:sz w:val="22"/>
                <w:szCs w:val="22"/>
                <w:lang w:val="en-GB"/>
              </w:rPr>
              <w:t xml:space="preserve"> cells</w:t>
            </w:r>
          </w:p>
        </w:tc>
        <w:tc>
          <w:tcPr>
            <w:tcW w:w="2266" w:type="dxa"/>
          </w:tcPr>
          <w:p w:rsidR="00F33C3A" w:rsidRDefault="0025724B" w:rsidP="005D1DC4">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45</w:t>
            </w:r>
            <w:r w:rsidR="00F33C3A">
              <w:rPr>
                <w:sz w:val="22"/>
                <w:szCs w:val="22"/>
                <w:lang w:val="en-GB"/>
              </w:rPr>
              <w:t xml:space="preserve"> cells</w:t>
            </w:r>
          </w:p>
        </w:tc>
        <w:tc>
          <w:tcPr>
            <w:tcW w:w="2266" w:type="dxa"/>
          </w:tcPr>
          <w:p w:rsidR="00F33C3A" w:rsidRDefault="00F33C3A" w:rsidP="005D1DC4">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w:t>
            </w:r>
            <w:r w:rsidR="00E45649">
              <w:rPr>
                <w:sz w:val="22"/>
                <w:szCs w:val="22"/>
                <w:lang w:val="en-GB"/>
              </w:rPr>
              <w:t>16</w:t>
            </w:r>
            <w:r>
              <w:rPr>
                <w:sz w:val="22"/>
                <w:szCs w:val="22"/>
                <w:lang w:val="en-GB"/>
              </w:rPr>
              <w:t>%</w:t>
            </w:r>
          </w:p>
        </w:tc>
      </w:tr>
    </w:tbl>
    <w:p w:rsidR="00C5523D" w:rsidRPr="005D1DC4" w:rsidRDefault="00C5523D" w:rsidP="00F33C3A">
      <w:pPr>
        <w:spacing w:line="360" w:lineRule="auto"/>
        <w:jc w:val="both"/>
        <w:rPr>
          <w:sz w:val="2"/>
          <w:szCs w:val="2"/>
          <w:lang w:val="en-GB"/>
        </w:rPr>
      </w:pPr>
    </w:p>
    <w:tbl>
      <w:tblPr>
        <w:tblStyle w:val="ListTable3-Accent1"/>
        <w:tblW w:w="0" w:type="auto"/>
        <w:tblLook w:val="04A0" w:firstRow="1" w:lastRow="0" w:firstColumn="1" w:lastColumn="0" w:noHBand="0" w:noVBand="1"/>
      </w:tblPr>
      <w:tblGrid>
        <w:gridCol w:w="2405"/>
        <w:gridCol w:w="2268"/>
        <w:gridCol w:w="1985"/>
      </w:tblGrid>
      <w:tr w:rsidR="00106891" w:rsidTr="00EA52E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05" w:type="dxa"/>
          </w:tcPr>
          <w:p w:rsidR="00106891" w:rsidRDefault="00106891" w:rsidP="005D1DC4">
            <w:pPr>
              <w:jc w:val="both"/>
              <w:rPr>
                <w:sz w:val="22"/>
                <w:lang w:val="en-GB"/>
              </w:rPr>
            </w:pPr>
            <w:r>
              <w:rPr>
                <w:sz w:val="22"/>
                <w:lang w:val="en-GB"/>
              </w:rPr>
              <w:t>Standard deviation</w:t>
            </w:r>
          </w:p>
        </w:tc>
        <w:tc>
          <w:tcPr>
            <w:tcW w:w="2268" w:type="dxa"/>
          </w:tcPr>
          <w:p w:rsidR="00106891" w:rsidRDefault="00106891" w:rsidP="005D1DC4">
            <w:pPr>
              <w:jc w:val="center"/>
              <w:cnfStyle w:val="100000000000" w:firstRow="1" w:lastRow="0" w:firstColumn="0" w:lastColumn="0" w:oddVBand="0" w:evenVBand="0" w:oddHBand="0" w:evenHBand="0" w:firstRowFirstColumn="0" w:firstRowLastColumn="0" w:lastRowFirstColumn="0" w:lastRowLastColumn="0"/>
              <w:rPr>
                <w:sz w:val="22"/>
                <w:lang w:val="en-GB"/>
              </w:rPr>
            </w:pPr>
            <w:r>
              <w:rPr>
                <w:sz w:val="22"/>
                <w:lang w:val="en-GB"/>
              </w:rPr>
              <w:t>Random</w:t>
            </w:r>
          </w:p>
        </w:tc>
        <w:tc>
          <w:tcPr>
            <w:tcW w:w="1985" w:type="dxa"/>
          </w:tcPr>
          <w:p w:rsidR="00106891" w:rsidRDefault="00106891" w:rsidP="005D1DC4">
            <w:pPr>
              <w:jc w:val="center"/>
              <w:cnfStyle w:val="100000000000" w:firstRow="1" w:lastRow="0" w:firstColumn="0" w:lastColumn="0" w:oddVBand="0" w:evenVBand="0" w:oddHBand="0" w:evenHBand="0" w:firstRowFirstColumn="0" w:firstRowLastColumn="0" w:lastRowFirstColumn="0" w:lastRowLastColumn="0"/>
              <w:rPr>
                <w:sz w:val="22"/>
                <w:lang w:val="en-GB"/>
              </w:rPr>
            </w:pPr>
            <w:r>
              <w:rPr>
                <w:sz w:val="22"/>
                <w:lang w:val="en-GB"/>
              </w:rPr>
              <w:t>ABC-storage</w:t>
            </w:r>
          </w:p>
        </w:tc>
      </w:tr>
      <w:tr w:rsidR="00106891" w:rsidTr="00EA52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106891" w:rsidRDefault="00106891" w:rsidP="005D1DC4">
            <w:pPr>
              <w:jc w:val="both"/>
              <w:rPr>
                <w:sz w:val="22"/>
                <w:lang w:val="en-GB"/>
              </w:rPr>
            </w:pPr>
            <w:r>
              <w:rPr>
                <w:sz w:val="22"/>
                <w:lang w:val="en-GB"/>
              </w:rPr>
              <w:t>One-sided</w:t>
            </w:r>
          </w:p>
        </w:tc>
        <w:tc>
          <w:tcPr>
            <w:tcW w:w="2268" w:type="dxa"/>
          </w:tcPr>
          <w:p w:rsidR="00106891" w:rsidRDefault="00106891" w:rsidP="005D1DC4">
            <w:pPr>
              <w:jc w:val="center"/>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9 cells</w:t>
            </w:r>
          </w:p>
        </w:tc>
        <w:tc>
          <w:tcPr>
            <w:tcW w:w="1985" w:type="dxa"/>
          </w:tcPr>
          <w:p w:rsidR="00106891" w:rsidRDefault="00106891" w:rsidP="005D1DC4">
            <w:pPr>
              <w:tabs>
                <w:tab w:val="left" w:pos="989"/>
              </w:tabs>
              <w:jc w:val="center"/>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10 cells</w:t>
            </w:r>
          </w:p>
        </w:tc>
      </w:tr>
      <w:tr w:rsidR="00106891" w:rsidTr="00EA52E4">
        <w:tc>
          <w:tcPr>
            <w:cnfStyle w:val="001000000000" w:firstRow="0" w:lastRow="0" w:firstColumn="1" w:lastColumn="0" w:oddVBand="0" w:evenVBand="0" w:oddHBand="0" w:evenHBand="0" w:firstRowFirstColumn="0" w:firstRowLastColumn="0" w:lastRowFirstColumn="0" w:lastRowLastColumn="0"/>
            <w:tcW w:w="2405" w:type="dxa"/>
          </w:tcPr>
          <w:p w:rsidR="00106891" w:rsidRDefault="00106891" w:rsidP="005D1DC4">
            <w:pPr>
              <w:jc w:val="both"/>
              <w:rPr>
                <w:sz w:val="22"/>
                <w:lang w:val="en-GB"/>
              </w:rPr>
            </w:pPr>
            <w:r>
              <w:rPr>
                <w:sz w:val="22"/>
                <w:lang w:val="en-GB"/>
              </w:rPr>
              <w:t>Two-sided</w:t>
            </w:r>
          </w:p>
        </w:tc>
        <w:tc>
          <w:tcPr>
            <w:tcW w:w="2268" w:type="dxa"/>
          </w:tcPr>
          <w:p w:rsidR="00106891" w:rsidRDefault="00106891" w:rsidP="005D1DC4">
            <w:pPr>
              <w:jc w:val="center"/>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10 cells</w:t>
            </w:r>
          </w:p>
        </w:tc>
        <w:tc>
          <w:tcPr>
            <w:tcW w:w="1985" w:type="dxa"/>
          </w:tcPr>
          <w:p w:rsidR="00106891" w:rsidRDefault="00106891" w:rsidP="005D1DC4">
            <w:pPr>
              <w:jc w:val="center"/>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10 cells</w:t>
            </w:r>
          </w:p>
        </w:tc>
      </w:tr>
    </w:tbl>
    <w:p w:rsidR="00106891" w:rsidRPr="005D1DC4" w:rsidRDefault="00106891" w:rsidP="00F33C3A">
      <w:pPr>
        <w:spacing w:line="360" w:lineRule="auto"/>
        <w:jc w:val="both"/>
        <w:rPr>
          <w:sz w:val="2"/>
          <w:szCs w:val="2"/>
          <w:lang w:val="en-GB"/>
        </w:rPr>
      </w:pPr>
    </w:p>
    <w:p w:rsidR="00AF57CB" w:rsidRDefault="00F84228" w:rsidP="00F33C3A">
      <w:pPr>
        <w:spacing w:line="360" w:lineRule="auto"/>
        <w:jc w:val="both"/>
        <w:rPr>
          <w:sz w:val="22"/>
          <w:lang w:val="en-GB"/>
        </w:rPr>
      </w:pPr>
      <w:r>
        <w:rPr>
          <w:sz w:val="22"/>
          <w:lang w:val="en-GB"/>
        </w:rPr>
        <w:t xml:space="preserve">The average travel distance decreases </w:t>
      </w:r>
      <w:r w:rsidR="00F16BFC">
        <w:rPr>
          <w:sz w:val="22"/>
          <w:lang w:val="en-GB"/>
        </w:rPr>
        <w:t>somewhat more in this simulation. However, the number from the random product locations are also lower, so the percentage change is the same. T</w:t>
      </w:r>
      <w:r>
        <w:rPr>
          <w:sz w:val="22"/>
          <w:lang w:val="en-GB"/>
        </w:rPr>
        <w:t>his</w:t>
      </w:r>
      <w:r w:rsidR="00F16BFC">
        <w:rPr>
          <w:sz w:val="22"/>
          <w:lang w:val="en-GB"/>
        </w:rPr>
        <w:t xml:space="preserve"> decrease in average travel distance</w:t>
      </w:r>
      <w:r>
        <w:rPr>
          <w:sz w:val="22"/>
          <w:lang w:val="en-GB"/>
        </w:rPr>
        <w:t xml:space="preserve"> could be expected, since the more class A products are picked and the less class B and C products, the lower the travel distance will be. This is beca</w:t>
      </w:r>
      <w:r w:rsidR="002903FE">
        <w:rPr>
          <w:sz w:val="22"/>
          <w:lang w:val="en-GB"/>
        </w:rPr>
        <w:t xml:space="preserve">use the products that have to be picked are located in the front, so the warehouse employee does not have to go all the way to the back of the warehouse. </w:t>
      </w:r>
      <w:r>
        <w:rPr>
          <w:sz w:val="22"/>
          <w:lang w:val="en-GB"/>
        </w:rPr>
        <w:t>The one-sided return policy is still the one with the lowest average travel distance, although the difference with the two-</w:t>
      </w:r>
      <w:r w:rsidR="00E45649">
        <w:rPr>
          <w:sz w:val="22"/>
          <w:lang w:val="en-GB"/>
        </w:rPr>
        <w:t>sided return policy is minimal.</w:t>
      </w:r>
    </w:p>
    <w:p w:rsidR="00F33C3A" w:rsidRDefault="00F33C3A" w:rsidP="00F33C3A">
      <w:pPr>
        <w:spacing w:line="360" w:lineRule="auto"/>
        <w:jc w:val="both"/>
        <w:rPr>
          <w:b/>
          <w:color w:val="1F497D" w:themeColor="text2"/>
          <w:sz w:val="22"/>
          <w:lang w:val="en-GB"/>
        </w:rPr>
      </w:pPr>
      <w:r w:rsidRPr="006A31CE">
        <w:rPr>
          <w:b/>
          <w:color w:val="1F497D" w:themeColor="text2"/>
          <w:sz w:val="22"/>
          <w:lang w:val="en-GB"/>
        </w:rPr>
        <w:t xml:space="preserve">Simulation 3 </w:t>
      </w:r>
    </w:p>
    <w:tbl>
      <w:tblPr>
        <w:tblStyle w:val="Lijsttabel3-Accent11"/>
        <w:tblW w:w="0" w:type="auto"/>
        <w:tblLook w:val="0400" w:firstRow="0" w:lastRow="0" w:firstColumn="0" w:lastColumn="0" w:noHBand="0" w:noVBand="1"/>
      </w:tblPr>
      <w:tblGrid>
        <w:gridCol w:w="1129"/>
        <w:gridCol w:w="1843"/>
        <w:gridCol w:w="1843"/>
        <w:gridCol w:w="1134"/>
      </w:tblGrid>
      <w:tr w:rsidR="002E5B3A" w:rsidRPr="00AA3B1A" w:rsidTr="0023618B">
        <w:trPr>
          <w:cnfStyle w:val="000000100000" w:firstRow="0" w:lastRow="0" w:firstColumn="0" w:lastColumn="0" w:oddVBand="0" w:evenVBand="0" w:oddHBand="1" w:evenHBand="0" w:firstRowFirstColumn="0" w:firstRowLastColumn="0" w:lastRowFirstColumn="0" w:lastRowLastColumn="0"/>
        </w:trPr>
        <w:tc>
          <w:tcPr>
            <w:tcW w:w="1129" w:type="dxa"/>
          </w:tcPr>
          <w:p w:rsidR="002E5B3A" w:rsidRPr="00AA3B1A" w:rsidRDefault="002E5B3A" w:rsidP="0023618B">
            <w:pPr>
              <w:jc w:val="both"/>
              <w:rPr>
                <w:b/>
                <w:sz w:val="22"/>
                <w:lang w:val="en-GB"/>
              </w:rPr>
            </w:pPr>
            <w:r w:rsidRPr="00AA3B1A">
              <w:rPr>
                <w:b/>
                <w:sz w:val="22"/>
                <w:lang w:val="en-GB"/>
              </w:rPr>
              <w:t>Class A</w:t>
            </w:r>
          </w:p>
        </w:tc>
        <w:tc>
          <w:tcPr>
            <w:tcW w:w="1843" w:type="dxa"/>
          </w:tcPr>
          <w:p w:rsidR="002E5B3A" w:rsidRPr="00AA3B1A" w:rsidRDefault="002E5B3A" w:rsidP="0023618B">
            <w:pPr>
              <w:jc w:val="both"/>
              <w:rPr>
                <w:sz w:val="22"/>
                <w:lang w:val="en-GB"/>
              </w:rPr>
            </w:pPr>
            <w:r w:rsidRPr="00AA3B1A">
              <w:rPr>
                <w:sz w:val="22"/>
                <w:lang w:val="en-GB"/>
              </w:rPr>
              <w:t>U(</w:t>
            </w:r>
            <w:r>
              <w:rPr>
                <w:sz w:val="22"/>
                <w:lang w:val="en-GB"/>
              </w:rPr>
              <w:t>0.9</w:t>
            </w:r>
            <w:r w:rsidRPr="00AA3B1A">
              <w:rPr>
                <w:sz w:val="22"/>
                <w:lang w:val="en-GB"/>
              </w:rPr>
              <w:t xml:space="preserve"> , 3)</w:t>
            </w:r>
          </w:p>
        </w:tc>
        <w:tc>
          <w:tcPr>
            <w:tcW w:w="1843" w:type="dxa"/>
          </w:tcPr>
          <w:p w:rsidR="002E5B3A" w:rsidRPr="00AA3B1A" w:rsidRDefault="002E5B3A" w:rsidP="0023618B">
            <w:pPr>
              <w:jc w:val="both"/>
              <w:rPr>
                <w:b/>
                <w:sz w:val="22"/>
                <w:lang w:val="en-GB"/>
              </w:rPr>
            </w:pPr>
            <w:r w:rsidRPr="00AA3B1A">
              <w:rPr>
                <w:b/>
                <w:sz w:val="22"/>
                <w:lang w:val="en-GB"/>
              </w:rPr>
              <w:t>Random storage</w:t>
            </w:r>
          </w:p>
        </w:tc>
        <w:tc>
          <w:tcPr>
            <w:tcW w:w="1134" w:type="dxa"/>
          </w:tcPr>
          <w:p w:rsidR="002E5B3A" w:rsidRPr="00AA3B1A" w:rsidRDefault="002E5B3A" w:rsidP="0023618B">
            <w:pPr>
              <w:jc w:val="both"/>
              <w:rPr>
                <w:sz w:val="22"/>
                <w:lang w:val="en-GB"/>
              </w:rPr>
            </w:pPr>
            <w:r w:rsidRPr="00AA3B1A">
              <w:rPr>
                <w:sz w:val="22"/>
                <w:lang w:val="en-GB"/>
              </w:rPr>
              <w:t>U(-3 , 3)</w:t>
            </w:r>
          </w:p>
        </w:tc>
      </w:tr>
      <w:tr w:rsidR="002E5B3A" w:rsidRPr="00AA3B1A" w:rsidTr="0023618B">
        <w:tc>
          <w:tcPr>
            <w:tcW w:w="1129" w:type="dxa"/>
          </w:tcPr>
          <w:p w:rsidR="002E5B3A" w:rsidRPr="00AA3B1A" w:rsidRDefault="002E5B3A" w:rsidP="0023618B">
            <w:pPr>
              <w:jc w:val="both"/>
              <w:rPr>
                <w:b/>
                <w:sz w:val="22"/>
                <w:lang w:val="en-GB"/>
              </w:rPr>
            </w:pPr>
            <w:r w:rsidRPr="00AA3B1A">
              <w:rPr>
                <w:b/>
                <w:sz w:val="22"/>
                <w:lang w:val="en-GB"/>
              </w:rPr>
              <w:t>Class B</w:t>
            </w:r>
          </w:p>
        </w:tc>
        <w:tc>
          <w:tcPr>
            <w:tcW w:w="1843" w:type="dxa"/>
          </w:tcPr>
          <w:p w:rsidR="002E5B3A" w:rsidRPr="00AA3B1A" w:rsidRDefault="002E5B3A" w:rsidP="002E5B3A">
            <w:pPr>
              <w:jc w:val="both"/>
              <w:rPr>
                <w:sz w:val="22"/>
                <w:lang w:val="en-GB"/>
              </w:rPr>
            </w:pPr>
            <w:r w:rsidRPr="00AA3B1A">
              <w:rPr>
                <w:sz w:val="22"/>
                <w:lang w:val="en-GB"/>
              </w:rPr>
              <w:t>U(-</w:t>
            </w:r>
            <w:r>
              <w:rPr>
                <w:sz w:val="22"/>
                <w:lang w:val="en-GB"/>
              </w:rPr>
              <w:t>1.5</w:t>
            </w:r>
            <w:r w:rsidRPr="00AA3B1A">
              <w:rPr>
                <w:sz w:val="22"/>
                <w:lang w:val="en-GB"/>
              </w:rPr>
              <w:t xml:space="preserve"> , </w:t>
            </w:r>
            <w:r>
              <w:rPr>
                <w:sz w:val="22"/>
                <w:lang w:val="en-GB"/>
              </w:rPr>
              <w:t>2.6</w:t>
            </w:r>
            <w:r w:rsidRPr="00AA3B1A">
              <w:rPr>
                <w:sz w:val="22"/>
                <w:lang w:val="en-GB"/>
              </w:rPr>
              <w:t>)</w:t>
            </w:r>
          </w:p>
        </w:tc>
        <w:tc>
          <w:tcPr>
            <w:tcW w:w="1843" w:type="dxa"/>
          </w:tcPr>
          <w:p w:rsidR="002E5B3A" w:rsidRPr="00AA3B1A" w:rsidRDefault="002E5B3A" w:rsidP="0023618B">
            <w:pPr>
              <w:jc w:val="both"/>
              <w:rPr>
                <w:sz w:val="22"/>
                <w:lang w:val="en-GB"/>
              </w:rPr>
            </w:pPr>
          </w:p>
        </w:tc>
        <w:tc>
          <w:tcPr>
            <w:tcW w:w="1134" w:type="dxa"/>
          </w:tcPr>
          <w:p w:rsidR="002E5B3A" w:rsidRPr="00AA3B1A" w:rsidRDefault="002E5B3A" w:rsidP="0023618B">
            <w:pPr>
              <w:jc w:val="both"/>
              <w:rPr>
                <w:sz w:val="22"/>
                <w:lang w:val="en-GB"/>
              </w:rPr>
            </w:pPr>
          </w:p>
        </w:tc>
      </w:tr>
      <w:tr w:rsidR="002E5B3A" w:rsidRPr="00AA3B1A" w:rsidTr="0023618B">
        <w:trPr>
          <w:cnfStyle w:val="000000100000" w:firstRow="0" w:lastRow="0" w:firstColumn="0" w:lastColumn="0" w:oddVBand="0" w:evenVBand="0" w:oddHBand="1" w:evenHBand="0" w:firstRowFirstColumn="0" w:firstRowLastColumn="0" w:lastRowFirstColumn="0" w:lastRowLastColumn="0"/>
        </w:trPr>
        <w:tc>
          <w:tcPr>
            <w:tcW w:w="1129" w:type="dxa"/>
          </w:tcPr>
          <w:p w:rsidR="002E5B3A" w:rsidRPr="00AA3B1A" w:rsidRDefault="002E5B3A" w:rsidP="0023618B">
            <w:pPr>
              <w:jc w:val="both"/>
              <w:rPr>
                <w:b/>
                <w:sz w:val="22"/>
                <w:lang w:val="en-GB"/>
              </w:rPr>
            </w:pPr>
            <w:r w:rsidRPr="00AA3B1A">
              <w:rPr>
                <w:b/>
                <w:sz w:val="22"/>
                <w:lang w:val="en-GB"/>
              </w:rPr>
              <w:t>Class C</w:t>
            </w:r>
          </w:p>
        </w:tc>
        <w:tc>
          <w:tcPr>
            <w:tcW w:w="1843" w:type="dxa"/>
          </w:tcPr>
          <w:p w:rsidR="002E5B3A" w:rsidRPr="00AA3B1A" w:rsidRDefault="002E5B3A" w:rsidP="002E5B3A">
            <w:pPr>
              <w:jc w:val="both"/>
              <w:rPr>
                <w:sz w:val="22"/>
                <w:lang w:val="en-GB"/>
              </w:rPr>
            </w:pPr>
            <w:r w:rsidRPr="00AA3B1A">
              <w:rPr>
                <w:sz w:val="22"/>
                <w:lang w:val="en-GB"/>
              </w:rPr>
              <w:t>U(-</w:t>
            </w:r>
            <w:r>
              <w:rPr>
                <w:sz w:val="22"/>
                <w:lang w:val="en-GB"/>
              </w:rPr>
              <w:t>2.8</w:t>
            </w:r>
            <w:r w:rsidRPr="00AA3B1A">
              <w:rPr>
                <w:sz w:val="22"/>
                <w:lang w:val="en-GB"/>
              </w:rPr>
              <w:t xml:space="preserve"> , 2.2)</w:t>
            </w:r>
          </w:p>
        </w:tc>
        <w:tc>
          <w:tcPr>
            <w:tcW w:w="1843" w:type="dxa"/>
          </w:tcPr>
          <w:p w:rsidR="002E5B3A" w:rsidRPr="00AA3B1A" w:rsidRDefault="002E5B3A" w:rsidP="0023618B">
            <w:pPr>
              <w:jc w:val="both"/>
              <w:rPr>
                <w:sz w:val="22"/>
                <w:lang w:val="en-GB"/>
              </w:rPr>
            </w:pPr>
          </w:p>
        </w:tc>
        <w:tc>
          <w:tcPr>
            <w:tcW w:w="1134" w:type="dxa"/>
          </w:tcPr>
          <w:p w:rsidR="002E5B3A" w:rsidRPr="00AA3B1A" w:rsidRDefault="002E5B3A" w:rsidP="0023618B">
            <w:pPr>
              <w:jc w:val="both"/>
              <w:rPr>
                <w:sz w:val="22"/>
                <w:lang w:val="en-GB"/>
              </w:rPr>
            </w:pPr>
          </w:p>
        </w:tc>
      </w:tr>
    </w:tbl>
    <w:p w:rsidR="00C5523D" w:rsidRPr="005D1DC4" w:rsidRDefault="00C5523D" w:rsidP="00F33C3A">
      <w:pPr>
        <w:spacing w:line="360" w:lineRule="auto"/>
        <w:jc w:val="both"/>
        <w:rPr>
          <w:sz w:val="2"/>
          <w:szCs w:val="2"/>
          <w:lang w:val="en-GB"/>
        </w:rPr>
      </w:pPr>
    </w:p>
    <w:p w:rsidR="002E5B3A" w:rsidRPr="00F80CB2" w:rsidRDefault="00140B0F" w:rsidP="002E5B3A">
      <w:pPr>
        <w:spacing w:line="360" w:lineRule="auto"/>
        <w:jc w:val="both"/>
        <w:rPr>
          <w:sz w:val="22"/>
          <w:lang w:val="en-GB"/>
        </w:rPr>
      </w:pPr>
      <w:r w:rsidRPr="00F80CB2">
        <w:rPr>
          <w:sz w:val="22"/>
          <w:lang w:val="en-GB"/>
        </w:rPr>
        <w:t>Here the numbers on which the random selection of numbers is based has changed again. In this simulation I decreased the chance of a class A location getting a 2 or higher to 48%, increased the chance of a class B location getting a 2 or higher slightly to 15% and leaving a class C location getting a 2 or higher the same.</w:t>
      </w:r>
      <w:r w:rsidR="002E5B3A">
        <w:rPr>
          <w:sz w:val="22"/>
          <w:lang w:val="en-GB"/>
        </w:rPr>
        <w:t xml:space="preserve"> </w:t>
      </w:r>
      <w:r w:rsidR="002E5B3A" w:rsidRPr="00F80CB2">
        <w:rPr>
          <w:sz w:val="22"/>
          <w:lang w:val="en-GB"/>
        </w:rPr>
        <w:t>The chance of a rack getting a 2 or higher (which indicates a pick location) is now as follows:</w:t>
      </w:r>
    </w:p>
    <w:p w:rsidR="002E5B3A" w:rsidRPr="00F80CB2" w:rsidRDefault="002E5B3A" w:rsidP="002E5B3A">
      <w:pPr>
        <w:pStyle w:val="ListParagraph"/>
        <w:numPr>
          <w:ilvl w:val="0"/>
          <w:numId w:val="42"/>
        </w:numPr>
        <w:spacing w:line="360" w:lineRule="auto"/>
        <w:jc w:val="both"/>
        <w:rPr>
          <w:sz w:val="22"/>
          <w:lang w:val="en-GB"/>
        </w:rPr>
      </w:pPr>
      <w:r w:rsidRPr="00F80CB2">
        <w:rPr>
          <w:sz w:val="22"/>
          <w:lang w:val="en-GB"/>
        </w:rPr>
        <w:t>Class A: 0.</w:t>
      </w:r>
      <w:r>
        <w:rPr>
          <w:sz w:val="22"/>
          <w:lang w:val="en-GB"/>
        </w:rPr>
        <w:t>48</w:t>
      </w:r>
      <w:r w:rsidRPr="00F80CB2">
        <w:rPr>
          <w:sz w:val="22"/>
          <w:lang w:val="en-GB"/>
        </w:rPr>
        <w:t xml:space="preserve"> * 12 / 9 = </w:t>
      </w:r>
      <w:r>
        <w:rPr>
          <w:sz w:val="22"/>
          <w:lang w:val="en-GB"/>
        </w:rPr>
        <w:t>64</w:t>
      </w:r>
      <w:r w:rsidRPr="00F80CB2">
        <w:rPr>
          <w:sz w:val="22"/>
          <w:lang w:val="en-GB"/>
        </w:rPr>
        <w:t>%</w:t>
      </w:r>
    </w:p>
    <w:p w:rsidR="002E5B3A" w:rsidRPr="00F80CB2" w:rsidRDefault="002E5B3A" w:rsidP="002E5B3A">
      <w:pPr>
        <w:pStyle w:val="ListParagraph"/>
        <w:numPr>
          <w:ilvl w:val="0"/>
          <w:numId w:val="42"/>
        </w:numPr>
        <w:spacing w:line="360" w:lineRule="auto"/>
        <w:jc w:val="both"/>
        <w:rPr>
          <w:sz w:val="22"/>
          <w:lang w:val="en-GB"/>
        </w:rPr>
      </w:pPr>
      <w:r w:rsidRPr="00F80CB2">
        <w:rPr>
          <w:sz w:val="22"/>
          <w:lang w:val="en-GB"/>
        </w:rPr>
        <w:t>Class B: 0.</w:t>
      </w:r>
      <w:r>
        <w:rPr>
          <w:sz w:val="22"/>
          <w:lang w:val="en-GB"/>
        </w:rPr>
        <w:t>15</w:t>
      </w:r>
      <w:r w:rsidRPr="00F80CB2">
        <w:rPr>
          <w:sz w:val="22"/>
          <w:lang w:val="en-GB"/>
        </w:rPr>
        <w:t xml:space="preserve"> * 20 / 9 = </w:t>
      </w:r>
      <w:r>
        <w:rPr>
          <w:sz w:val="22"/>
          <w:lang w:val="en-GB"/>
        </w:rPr>
        <w:t>33</w:t>
      </w:r>
      <w:r w:rsidRPr="00F80CB2">
        <w:rPr>
          <w:sz w:val="22"/>
          <w:lang w:val="en-GB"/>
        </w:rPr>
        <w:t>%</w:t>
      </w:r>
    </w:p>
    <w:p w:rsidR="00F16BFC" w:rsidRPr="002E5B3A" w:rsidRDefault="002E5B3A" w:rsidP="00F16BFC">
      <w:pPr>
        <w:pStyle w:val="ListParagraph"/>
        <w:numPr>
          <w:ilvl w:val="0"/>
          <w:numId w:val="42"/>
        </w:numPr>
        <w:spacing w:line="360" w:lineRule="auto"/>
        <w:jc w:val="both"/>
        <w:rPr>
          <w:sz w:val="22"/>
          <w:lang w:val="en-GB"/>
        </w:rPr>
      </w:pPr>
      <w:r w:rsidRPr="00F80CB2">
        <w:rPr>
          <w:sz w:val="22"/>
          <w:lang w:val="en-GB"/>
        </w:rPr>
        <w:t>Class C: 0.04 * 22 / 9 = 10%</w:t>
      </w:r>
    </w:p>
    <w:tbl>
      <w:tblPr>
        <w:tblStyle w:val="Lijsttabel3-Accent11"/>
        <w:tblW w:w="0" w:type="auto"/>
        <w:tblLook w:val="04A0" w:firstRow="1" w:lastRow="0" w:firstColumn="1" w:lastColumn="0" w:noHBand="0" w:noVBand="1"/>
      </w:tblPr>
      <w:tblGrid>
        <w:gridCol w:w="2404"/>
        <w:gridCol w:w="2125"/>
        <w:gridCol w:w="2265"/>
        <w:gridCol w:w="2266"/>
      </w:tblGrid>
      <w:tr w:rsidR="00F33C3A" w:rsidTr="0024764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05" w:type="dxa"/>
          </w:tcPr>
          <w:p w:rsidR="00F33C3A" w:rsidRDefault="00F33C3A" w:rsidP="005D1DC4">
            <w:pPr>
              <w:jc w:val="both"/>
              <w:rPr>
                <w:sz w:val="22"/>
                <w:szCs w:val="22"/>
                <w:lang w:val="en-GB"/>
              </w:rPr>
            </w:pPr>
            <w:r>
              <w:rPr>
                <w:sz w:val="22"/>
                <w:szCs w:val="22"/>
                <w:lang w:val="en-GB"/>
              </w:rPr>
              <w:t>Average travel distance</w:t>
            </w:r>
          </w:p>
        </w:tc>
        <w:tc>
          <w:tcPr>
            <w:tcW w:w="2125" w:type="dxa"/>
          </w:tcPr>
          <w:p w:rsidR="00F33C3A" w:rsidRDefault="00F33C3A" w:rsidP="005D1DC4">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Random</w:t>
            </w:r>
          </w:p>
        </w:tc>
        <w:tc>
          <w:tcPr>
            <w:tcW w:w="2266" w:type="dxa"/>
          </w:tcPr>
          <w:p w:rsidR="00F33C3A" w:rsidRDefault="00F33C3A" w:rsidP="005D1DC4">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ABC-storage</w:t>
            </w:r>
          </w:p>
        </w:tc>
        <w:tc>
          <w:tcPr>
            <w:tcW w:w="2266" w:type="dxa"/>
          </w:tcPr>
          <w:p w:rsidR="00F33C3A" w:rsidRDefault="00A91083" w:rsidP="005D1DC4">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Percentage change</w:t>
            </w:r>
          </w:p>
        </w:tc>
      </w:tr>
      <w:tr w:rsidR="00F33C3A" w:rsidTr="002476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F33C3A" w:rsidRDefault="00F33C3A" w:rsidP="005D1DC4">
            <w:pPr>
              <w:jc w:val="both"/>
              <w:rPr>
                <w:sz w:val="22"/>
                <w:szCs w:val="22"/>
                <w:lang w:val="en-GB"/>
              </w:rPr>
            </w:pPr>
            <w:r>
              <w:rPr>
                <w:sz w:val="22"/>
                <w:szCs w:val="22"/>
                <w:lang w:val="en-GB"/>
              </w:rPr>
              <w:t>One-sided</w:t>
            </w:r>
          </w:p>
        </w:tc>
        <w:tc>
          <w:tcPr>
            <w:tcW w:w="2125" w:type="dxa"/>
          </w:tcPr>
          <w:p w:rsidR="00F33C3A" w:rsidRDefault="0025724B" w:rsidP="005D1DC4">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51</w:t>
            </w:r>
            <w:r w:rsidR="00F33C3A">
              <w:rPr>
                <w:sz w:val="22"/>
                <w:szCs w:val="22"/>
                <w:lang w:val="en-GB"/>
              </w:rPr>
              <w:t xml:space="preserve"> cells</w:t>
            </w:r>
          </w:p>
        </w:tc>
        <w:tc>
          <w:tcPr>
            <w:tcW w:w="2266" w:type="dxa"/>
          </w:tcPr>
          <w:p w:rsidR="00F33C3A" w:rsidRDefault="0025724B" w:rsidP="005D1DC4">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43</w:t>
            </w:r>
            <w:r w:rsidR="00F33C3A">
              <w:rPr>
                <w:sz w:val="22"/>
                <w:szCs w:val="22"/>
                <w:lang w:val="en-GB"/>
              </w:rPr>
              <w:t xml:space="preserve"> cells</w:t>
            </w:r>
          </w:p>
        </w:tc>
        <w:tc>
          <w:tcPr>
            <w:tcW w:w="2266" w:type="dxa"/>
          </w:tcPr>
          <w:p w:rsidR="00F33C3A" w:rsidRDefault="00F33C3A" w:rsidP="005D1DC4">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w:t>
            </w:r>
            <w:r w:rsidR="00E45649">
              <w:rPr>
                <w:sz w:val="22"/>
                <w:szCs w:val="22"/>
                <w:lang w:val="en-GB"/>
              </w:rPr>
              <w:t>15</w:t>
            </w:r>
            <w:r>
              <w:rPr>
                <w:sz w:val="22"/>
                <w:szCs w:val="22"/>
                <w:lang w:val="en-GB"/>
              </w:rPr>
              <w:t>%</w:t>
            </w:r>
          </w:p>
        </w:tc>
      </w:tr>
      <w:tr w:rsidR="00F33C3A" w:rsidTr="00247647">
        <w:tc>
          <w:tcPr>
            <w:cnfStyle w:val="001000000000" w:firstRow="0" w:lastRow="0" w:firstColumn="1" w:lastColumn="0" w:oddVBand="0" w:evenVBand="0" w:oddHBand="0" w:evenHBand="0" w:firstRowFirstColumn="0" w:firstRowLastColumn="0" w:lastRowFirstColumn="0" w:lastRowLastColumn="0"/>
            <w:tcW w:w="2405" w:type="dxa"/>
          </w:tcPr>
          <w:p w:rsidR="00F33C3A" w:rsidRDefault="00F33C3A" w:rsidP="005D1DC4">
            <w:pPr>
              <w:jc w:val="both"/>
              <w:rPr>
                <w:sz w:val="22"/>
                <w:szCs w:val="22"/>
                <w:lang w:val="en-GB"/>
              </w:rPr>
            </w:pPr>
            <w:r>
              <w:rPr>
                <w:sz w:val="22"/>
                <w:szCs w:val="22"/>
                <w:lang w:val="en-GB"/>
              </w:rPr>
              <w:t>Two-sided</w:t>
            </w:r>
          </w:p>
        </w:tc>
        <w:tc>
          <w:tcPr>
            <w:tcW w:w="2125" w:type="dxa"/>
          </w:tcPr>
          <w:p w:rsidR="00F33C3A" w:rsidRDefault="0025724B" w:rsidP="005D1DC4">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54</w:t>
            </w:r>
            <w:r w:rsidR="00F33C3A">
              <w:rPr>
                <w:sz w:val="22"/>
                <w:szCs w:val="22"/>
                <w:lang w:val="en-GB"/>
              </w:rPr>
              <w:t xml:space="preserve"> cells</w:t>
            </w:r>
          </w:p>
        </w:tc>
        <w:tc>
          <w:tcPr>
            <w:tcW w:w="2266" w:type="dxa"/>
          </w:tcPr>
          <w:p w:rsidR="00F33C3A" w:rsidRDefault="00057147" w:rsidP="005D1DC4">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46</w:t>
            </w:r>
            <w:r w:rsidR="00F33C3A">
              <w:rPr>
                <w:sz w:val="22"/>
                <w:szCs w:val="22"/>
                <w:lang w:val="en-GB"/>
              </w:rPr>
              <w:t xml:space="preserve"> cells</w:t>
            </w:r>
          </w:p>
        </w:tc>
        <w:tc>
          <w:tcPr>
            <w:tcW w:w="2266" w:type="dxa"/>
          </w:tcPr>
          <w:p w:rsidR="00F33C3A" w:rsidRDefault="00F33C3A" w:rsidP="005D1DC4">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w:t>
            </w:r>
            <w:r w:rsidR="00E45649">
              <w:rPr>
                <w:sz w:val="22"/>
                <w:szCs w:val="22"/>
                <w:lang w:val="en-GB"/>
              </w:rPr>
              <w:t>15</w:t>
            </w:r>
            <w:r>
              <w:rPr>
                <w:sz w:val="22"/>
                <w:szCs w:val="22"/>
                <w:lang w:val="en-GB"/>
              </w:rPr>
              <w:t>%</w:t>
            </w:r>
          </w:p>
        </w:tc>
      </w:tr>
    </w:tbl>
    <w:p w:rsidR="00D61747" w:rsidRPr="005D1DC4" w:rsidRDefault="00D61747" w:rsidP="00F33C3A">
      <w:pPr>
        <w:spacing w:line="360" w:lineRule="auto"/>
        <w:jc w:val="both"/>
        <w:rPr>
          <w:sz w:val="2"/>
          <w:szCs w:val="2"/>
          <w:lang w:val="en-GB"/>
        </w:rPr>
      </w:pPr>
    </w:p>
    <w:tbl>
      <w:tblPr>
        <w:tblStyle w:val="ListTable3-Accent1"/>
        <w:tblW w:w="0" w:type="auto"/>
        <w:tblLook w:val="04A0" w:firstRow="1" w:lastRow="0" w:firstColumn="1" w:lastColumn="0" w:noHBand="0" w:noVBand="1"/>
      </w:tblPr>
      <w:tblGrid>
        <w:gridCol w:w="2405"/>
        <w:gridCol w:w="2268"/>
        <w:gridCol w:w="1985"/>
      </w:tblGrid>
      <w:tr w:rsidR="00106891" w:rsidTr="00EA52E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05" w:type="dxa"/>
          </w:tcPr>
          <w:p w:rsidR="00106891" w:rsidRDefault="00106891" w:rsidP="005D1DC4">
            <w:pPr>
              <w:jc w:val="both"/>
              <w:rPr>
                <w:sz w:val="22"/>
                <w:lang w:val="en-GB"/>
              </w:rPr>
            </w:pPr>
            <w:r>
              <w:rPr>
                <w:sz w:val="22"/>
                <w:lang w:val="en-GB"/>
              </w:rPr>
              <w:t>Standard deviation</w:t>
            </w:r>
          </w:p>
        </w:tc>
        <w:tc>
          <w:tcPr>
            <w:tcW w:w="2268" w:type="dxa"/>
          </w:tcPr>
          <w:p w:rsidR="00106891" w:rsidRDefault="00106891" w:rsidP="005D1DC4">
            <w:pPr>
              <w:jc w:val="center"/>
              <w:cnfStyle w:val="100000000000" w:firstRow="1" w:lastRow="0" w:firstColumn="0" w:lastColumn="0" w:oddVBand="0" w:evenVBand="0" w:oddHBand="0" w:evenHBand="0" w:firstRowFirstColumn="0" w:firstRowLastColumn="0" w:lastRowFirstColumn="0" w:lastRowLastColumn="0"/>
              <w:rPr>
                <w:sz w:val="22"/>
                <w:lang w:val="en-GB"/>
              </w:rPr>
            </w:pPr>
            <w:r>
              <w:rPr>
                <w:sz w:val="22"/>
                <w:lang w:val="en-GB"/>
              </w:rPr>
              <w:t>Random</w:t>
            </w:r>
          </w:p>
        </w:tc>
        <w:tc>
          <w:tcPr>
            <w:tcW w:w="1985" w:type="dxa"/>
          </w:tcPr>
          <w:p w:rsidR="00106891" w:rsidRDefault="00106891" w:rsidP="005D1DC4">
            <w:pPr>
              <w:jc w:val="center"/>
              <w:cnfStyle w:val="100000000000" w:firstRow="1" w:lastRow="0" w:firstColumn="0" w:lastColumn="0" w:oddVBand="0" w:evenVBand="0" w:oddHBand="0" w:evenHBand="0" w:firstRowFirstColumn="0" w:firstRowLastColumn="0" w:lastRowFirstColumn="0" w:lastRowLastColumn="0"/>
              <w:rPr>
                <w:sz w:val="22"/>
                <w:lang w:val="en-GB"/>
              </w:rPr>
            </w:pPr>
            <w:r>
              <w:rPr>
                <w:sz w:val="22"/>
                <w:lang w:val="en-GB"/>
              </w:rPr>
              <w:t>ABC-storage</w:t>
            </w:r>
          </w:p>
        </w:tc>
      </w:tr>
      <w:tr w:rsidR="00106891" w:rsidTr="00EA52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rsidR="00106891" w:rsidRDefault="00106891" w:rsidP="005D1DC4">
            <w:pPr>
              <w:jc w:val="both"/>
              <w:rPr>
                <w:sz w:val="22"/>
                <w:lang w:val="en-GB"/>
              </w:rPr>
            </w:pPr>
            <w:r>
              <w:rPr>
                <w:sz w:val="22"/>
                <w:lang w:val="en-GB"/>
              </w:rPr>
              <w:t>One-sided</w:t>
            </w:r>
          </w:p>
        </w:tc>
        <w:tc>
          <w:tcPr>
            <w:tcW w:w="2268" w:type="dxa"/>
          </w:tcPr>
          <w:p w:rsidR="00106891" w:rsidRDefault="00106891" w:rsidP="005D1DC4">
            <w:pPr>
              <w:jc w:val="center"/>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9 cells</w:t>
            </w:r>
          </w:p>
        </w:tc>
        <w:tc>
          <w:tcPr>
            <w:tcW w:w="1985" w:type="dxa"/>
          </w:tcPr>
          <w:p w:rsidR="00106891" w:rsidRDefault="00106891" w:rsidP="005D1DC4">
            <w:pPr>
              <w:tabs>
                <w:tab w:val="left" w:pos="989"/>
              </w:tabs>
              <w:jc w:val="center"/>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10 cells</w:t>
            </w:r>
          </w:p>
        </w:tc>
      </w:tr>
      <w:tr w:rsidR="00106891" w:rsidTr="00EA52E4">
        <w:tc>
          <w:tcPr>
            <w:cnfStyle w:val="001000000000" w:firstRow="0" w:lastRow="0" w:firstColumn="1" w:lastColumn="0" w:oddVBand="0" w:evenVBand="0" w:oddHBand="0" w:evenHBand="0" w:firstRowFirstColumn="0" w:firstRowLastColumn="0" w:lastRowFirstColumn="0" w:lastRowLastColumn="0"/>
            <w:tcW w:w="2405" w:type="dxa"/>
          </w:tcPr>
          <w:p w:rsidR="00106891" w:rsidRDefault="00106891" w:rsidP="005D1DC4">
            <w:pPr>
              <w:jc w:val="both"/>
              <w:rPr>
                <w:sz w:val="22"/>
                <w:lang w:val="en-GB"/>
              </w:rPr>
            </w:pPr>
            <w:r>
              <w:rPr>
                <w:sz w:val="22"/>
                <w:lang w:val="en-GB"/>
              </w:rPr>
              <w:t>Two-sided</w:t>
            </w:r>
          </w:p>
        </w:tc>
        <w:tc>
          <w:tcPr>
            <w:tcW w:w="2268" w:type="dxa"/>
          </w:tcPr>
          <w:p w:rsidR="00106891" w:rsidRDefault="00106891" w:rsidP="005D1DC4">
            <w:pPr>
              <w:jc w:val="center"/>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10 cells</w:t>
            </w:r>
          </w:p>
        </w:tc>
        <w:tc>
          <w:tcPr>
            <w:tcW w:w="1985" w:type="dxa"/>
          </w:tcPr>
          <w:p w:rsidR="00106891" w:rsidRDefault="00106891" w:rsidP="005D1DC4">
            <w:pPr>
              <w:jc w:val="center"/>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10 cells</w:t>
            </w:r>
          </w:p>
        </w:tc>
      </w:tr>
    </w:tbl>
    <w:p w:rsidR="00106891" w:rsidRPr="005D1DC4" w:rsidRDefault="00106891" w:rsidP="00F33C3A">
      <w:pPr>
        <w:spacing w:line="360" w:lineRule="auto"/>
        <w:jc w:val="both"/>
        <w:rPr>
          <w:sz w:val="2"/>
          <w:szCs w:val="2"/>
          <w:lang w:val="en-GB"/>
        </w:rPr>
      </w:pPr>
    </w:p>
    <w:p w:rsidR="00F62C28" w:rsidRDefault="00E45649" w:rsidP="00F33C3A">
      <w:pPr>
        <w:spacing w:line="360" w:lineRule="auto"/>
        <w:jc w:val="both"/>
        <w:rPr>
          <w:sz w:val="22"/>
          <w:lang w:val="en-GB"/>
        </w:rPr>
      </w:pPr>
      <w:r>
        <w:rPr>
          <w:sz w:val="22"/>
          <w:lang w:val="en-GB"/>
        </w:rPr>
        <w:t>Compared to the first and second simulation, the reduction in average travel distance is rather similar, although this simulation gives the lowest percentage reduction</w:t>
      </w:r>
      <w:r w:rsidR="00F62C28">
        <w:rPr>
          <w:sz w:val="22"/>
          <w:lang w:val="en-GB"/>
        </w:rPr>
        <w:t xml:space="preserve">. </w:t>
      </w:r>
      <w:r w:rsidR="00D52784">
        <w:rPr>
          <w:sz w:val="22"/>
          <w:lang w:val="en-GB"/>
        </w:rPr>
        <w:t>Again, the one-sided return policy is the policy with the lowest average travel distance, as was the also the case in the former two simulations.</w:t>
      </w:r>
      <w:r w:rsidR="00FA275E">
        <w:rPr>
          <w:sz w:val="22"/>
          <w:lang w:val="en-GB"/>
        </w:rPr>
        <w:t xml:space="preserve"> The same numbers are found for the standard deviation of the average travel distances.</w:t>
      </w:r>
    </w:p>
    <w:p w:rsidR="005C653B" w:rsidRDefault="008D2020" w:rsidP="00F33C3A">
      <w:pPr>
        <w:spacing w:line="360" w:lineRule="auto"/>
        <w:jc w:val="both"/>
        <w:rPr>
          <w:sz w:val="22"/>
          <w:lang w:val="en-GB"/>
        </w:rPr>
      </w:pPr>
      <w:r>
        <w:rPr>
          <w:sz w:val="22"/>
          <w:lang w:val="en-GB"/>
        </w:rPr>
        <w:t>The average travel distances do not differ that much from each other in the three simulations</w:t>
      </w:r>
      <w:r w:rsidR="00FA275E">
        <w:rPr>
          <w:sz w:val="22"/>
          <w:lang w:val="en-GB"/>
        </w:rPr>
        <w:t>. The one-sided return policy is the one with the lowest average travel distance in every case</w:t>
      </w:r>
      <w:r w:rsidR="005650E9">
        <w:rPr>
          <w:sz w:val="22"/>
          <w:lang w:val="en-GB"/>
        </w:rPr>
        <w:t>. Getting closer to the 80/20 rule does not seem to have an effect on the average travel distance.</w:t>
      </w:r>
    </w:p>
    <w:p w:rsidR="00B5354A" w:rsidRPr="00B5354A" w:rsidRDefault="00B5354A" w:rsidP="00B5354A">
      <w:pPr>
        <w:pStyle w:val="Heading4"/>
        <w:spacing w:line="360" w:lineRule="auto"/>
        <w:jc w:val="both"/>
        <w:rPr>
          <w:sz w:val="22"/>
          <w:lang w:val="en-GB"/>
        </w:rPr>
      </w:pPr>
      <w:r>
        <w:rPr>
          <w:sz w:val="22"/>
          <w:lang w:val="en-GB"/>
        </w:rPr>
        <w:t xml:space="preserve">6.3.3 </w:t>
      </w:r>
      <w:r w:rsidRPr="00B5354A">
        <w:rPr>
          <w:sz w:val="22"/>
          <w:lang w:val="en-GB"/>
        </w:rPr>
        <w:t>Hypothesis testing</w:t>
      </w:r>
    </w:p>
    <w:p w:rsidR="00EB04C7" w:rsidRPr="00F80CB2" w:rsidRDefault="00EB04C7" w:rsidP="00EB04C7">
      <w:pPr>
        <w:spacing w:line="360" w:lineRule="auto"/>
        <w:jc w:val="both"/>
        <w:rPr>
          <w:sz w:val="22"/>
          <w:szCs w:val="22"/>
          <w:lang w:val="en-GB"/>
        </w:rPr>
      </w:pPr>
      <w:r w:rsidRPr="00F80CB2">
        <w:rPr>
          <w:sz w:val="22"/>
          <w:szCs w:val="22"/>
          <w:lang w:val="en-GB"/>
        </w:rPr>
        <w:t xml:space="preserve">When two means are compared to each other, a </w:t>
      </w:r>
      <w:r w:rsidR="00387664" w:rsidRPr="00F80CB2">
        <w:rPr>
          <w:sz w:val="22"/>
          <w:szCs w:val="22"/>
          <w:lang w:val="en-GB"/>
        </w:rPr>
        <w:t>t-</w:t>
      </w:r>
      <w:r w:rsidRPr="00F80CB2">
        <w:rPr>
          <w:sz w:val="22"/>
          <w:szCs w:val="22"/>
          <w:lang w:val="en-GB"/>
        </w:rPr>
        <w:t xml:space="preserve">test can be used. According to Field (2009, p. 325) there are two different </w:t>
      </w:r>
      <w:r w:rsidR="00387664" w:rsidRPr="00F80CB2">
        <w:rPr>
          <w:sz w:val="22"/>
          <w:szCs w:val="22"/>
          <w:lang w:val="en-GB"/>
        </w:rPr>
        <w:t>t</w:t>
      </w:r>
      <w:r w:rsidRPr="00F80CB2">
        <w:rPr>
          <w:sz w:val="22"/>
          <w:szCs w:val="22"/>
          <w:lang w:val="en-GB"/>
        </w:rPr>
        <w:t xml:space="preserve">-tests: </w:t>
      </w:r>
      <w:r w:rsidR="007F11E3" w:rsidRPr="00F80CB2">
        <w:rPr>
          <w:sz w:val="22"/>
          <w:szCs w:val="22"/>
          <w:lang w:val="en-GB"/>
        </w:rPr>
        <w:t>“</w:t>
      </w:r>
      <w:r w:rsidRPr="00F80CB2">
        <w:rPr>
          <w:sz w:val="22"/>
          <w:szCs w:val="22"/>
          <w:lang w:val="en-GB"/>
        </w:rPr>
        <w:t>an independent-means t-test and a dependent-means t-test</w:t>
      </w:r>
      <w:r w:rsidR="007F11E3" w:rsidRPr="00F80CB2">
        <w:rPr>
          <w:sz w:val="22"/>
          <w:szCs w:val="22"/>
          <w:lang w:val="en-GB"/>
        </w:rPr>
        <w:t>”</w:t>
      </w:r>
      <w:r w:rsidRPr="00F80CB2">
        <w:rPr>
          <w:sz w:val="22"/>
          <w:szCs w:val="22"/>
          <w:lang w:val="en-GB"/>
        </w:rPr>
        <w:t>.</w:t>
      </w:r>
      <w:r w:rsidR="007F11E3" w:rsidRPr="00F80CB2">
        <w:rPr>
          <w:sz w:val="22"/>
          <w:szCs w:val="22"/>
          <w:lang w:val="en-GB"/>
        </w:rPr>
        <w:t xml:space="preserve"> The first is used when various participants are compared to each other, the latter is used when the same participants are compared to each other. In this case, the same participants are compared to each other. This is the case because the average travel distance based on ABC-storage classification with respect to one particular routing policy </w:t>
      </w:r>
      <w:r w:rsidR="002829D4" w:rsidRPr="00F80CB2">
        <w:rPr>
          <w:sz w:val="22"/>
          <w:szCs w:val="22"/>
          <w:lang w:val="en-GB"/>
        </w:rPr>
        <w:t xml:space="preserve">(Variable 1) </w:t>
      </w:r>
      <w:r w:rsidR="007F11E3" w:rsidRPr="00F80CB2">
        <w:rPr>
          <w:sz w:val="22"/>
          <w:szCs w:val="22"/>
          <w:lang w:val="en-GB"/>
        </w:rPr>
        <w:t xml:space="preserve">is compared to the average travel distance </w:t>
      </w:r>
      <w:r w:rsidR="002829D4" w:rsidRPr="00F80CB2">
        <w:rPr>
          <w:sz w:val="22"/>
          <w:szCs w:val="22"/>
          <w:lang w:val="en-GB"/>
        </w:rPr>
        <w:t>based on random storage locations for that same particular routing policy (Variable 2)</w:t>
      </w:r>
      <w:r w:rsidR="000377CE" w:rsidRPr="00F80CB2">
        <w:rPr>
          <w:sz w:val="22"/>
          <w:szCs w:val="22"/>
          <w:lang w:val="en-GB"/>
        </w:rPr>
        <w:t xml:space="preserve"> </w:t>
      </w:r>
      <w:sdt>
        <w:sdtPr>
          <w:rPr>
            <w:sz w:val="22"/>
            <w:szCs w:val="22"/>
            <w:lang w:val="en-GB"/>
          </w:rPr>
          <w:id w:val="-157999296"/>
          <w:citation/>
        </w:sdtPr>
        <w:sdtEndPr/>
        <w:sdtContent>
          <w:r w:rsidR="000377CE" w:rsidRPr="00F80CB2">
            <w:rPr>
              <w:sz w:val="22"/>
              <w:szCs w:val="22"/>
              <w:lang w:val="en-GB"/>
            </w:rPr>
            <w:fldChar w:fldCharType="begin"/>
          </w:r>
          <w:r w:rsidR="000377CE" w:rsidRPr="008C440D">
            <w:rPr>
              <w:sz w:val="22"/>
              <w:szCs w:val="22"/>
              <w:lang w:val="en-GB"/>
            </w:rPr>
            <w:instrText xml:space="preserve"> CITATION Fie09 \l 1043 </w:instrText>
          </w:r>
          <w:r w:rsidR="000377CE" w:rsidRPr="00F80CB2">
            <w:rPr>
              <w:sz w:val="22"/>
              <w:szCs w:val="22"/>
              <w:lang w:val="en-GB"/>
            </w:rPr>
            <w:fldChar w:fldCharType="separate"/>
          </w:r>
          <w:r w:rsidR="00B7081D" w:rsidRPr="008C440D">
            <w:rPr>
              <w:noProof/>
              <w:sz w:val="22"/>
              <w:szCs w:val="22"/>
              <w:lang w:val="en-GB"/>
            </w:rPr>
            <w:t>(Field, 2009)</w:t>
          </w:r>
          <w:r w:rsidR="000377CE" w:rsidRPr="00F80CB2">
            <w:rPr>
              <w:sz w:val="22"/>
              <w:szCs w:val="22"/>
              <w:lang w:val="en-GB"/>
            </w:rPr>
            <w:fldChar w:fldCharType="end"/>
          </w:r>
        </w:sdtContent>
      </w:sdt>
      <w:r w:rsidR="002829D4" w:rsidRPr="00F80CB2">
        <w:rPr>
          <w:sz w:val="22"/>
          <w:szCs w:val="22"/>
          <w:lang w:val="en-GB"/>
        </w:rPr>
        <w:t xml:space="preserve">. </w:t>
      </w:r>
      <w:r w:rsidR="00387664" w:rsidRPr="00F80CB2">
        <w:rPr>
          <w:sz w:val="22"/>
          <w:szCs w:val="22"/>
          <w:lang w:val="en-GB"/>
        </w:rPr>
        <w:t>In both cases the average travel distance of the same part of the warehouse using the same routing policy is compared to each other, and that why a dependent-means t-test will be used here. This test is also known as a paired-samples t-test</w:t>
      </w:r>
      <w:r w:rsidR="000377CE" w:rsidRPr="00F80CB2">
        <w:rPr>
          <w:sz w:val="22"/>
          <w:szCs w:val="22"/>
          <w:lang w:val="en-GB"/>
        </w:rPr>
        <w:t xml:space="preserve"> </w:t>
      </w:r>
      <w:sdt>
        <w:sdtPr>
          <w:rPr>
            <w:sz w:val="22"/>
            <w:szCs w:val="22"/>
            <w:lang w:val="en-GB"/>
          </w:rPr>
          <w:id w:val="1810670570"/>
          <w:citation/>
        </w:sdtPr>
        <w:sdtEndPr/>
        <w:sdtContent>
          <w:r w:rsidR="000377CE" w:rsidRPr="00F80CB2">
            <w:rPr>
              <w:sz w:val="22"/>
              <w:szCs w:val="22"/>
              <w:lang w:val="en-GB"/>
            </w:rPr>
            <w:fldChar w:fldCharType="begin"/>
          </w:r>
          <w:r w:rsidR="000377CE" w:rsidRPr="008C440D">
            <w:rPr>
              <w:sz w:val="22"/>
              <w:szCs w:val="22"/>
              <w:lang w:val="en-GB"/>
            </w:rPr>
            <w:instrText xml:space="preserve"> CITATION Fie09 \l 1043 </w:instrText>
          </w:r>
          <w:r w:rsidR="000377CE" w:rsidRPr="00F80CB2">
            <w:rPr>
              <w:sz w:val="22"/>
              <w:szCs w:val="22"/>
              <w:lang w:val="en-GB"/>
            </w:rPr>
            <w:fldChar w:fldCharType="separate"/>
          </w:r>
          <w:r w:rsidR="00B7081D" w:rsidRPr="008C440D">
            <w:rPr>
              <w:noProof/>
              <w:sz w:val="22"/>
              <w:szCs w:val="22"/>
              <w:lang w:val="en-GB"/>
            </w:rPr>
            <w:t>(Field, 2009)</w:t>
          </w:r>
          <w:r w:rsidR="000377CE" w:rsidRPr="00F80CB2">
            <w:rPr>
              <w:sz w:val="22"/>
              <w:szCs w:val="22"/>
              <w:lang w:val="en-GB"/>
            </w:rPr>
            <w:fldChar w:fldCharType="end"/>
          </w:r>
        </w:sdtContent>
      </w:sdt>
      <w:r w:rsidR="00387664" w:rsidRPr="00F80CB2">
        <w:rPr>
          <w:sz w:val="22"/>
          <w:szCs w:val="22"/>
          <w:lang w:val="en-GB"/>
        </w:rPr>
        <w:t>. The following hypotheses are used:</w:t>
      </w:r>
    </w:p>
    <w:p w:rsidR="00EB04C7" w:rsidRPr="00F80CB2" w:rsidRDefault="00EF446D" w:rsidP="00EB04C7">
      <w:pPr>
        <w:pStyle w:val="ListParagraph"/>
        <w:numPr>
          <w:ilvl w:val="0"/>
          <w:numId w:val="21"/>
        </w:numPr>
        <w:spacing w:line="360" w:lineRule="auto"/>
        <w:jc w:val="both"/>
        <w:rPr>
          <w:sz w:val="22"/>
          <w:szCs w:val="22"/>
          <w:lang w:val="en-GB"/>
        </w:rPr>
      </w:pPr>
      <w:r w:rsidRPr="00F80CB2">
        <w:rPr>
          <w:sz w:val="22"/>
          <w:szCs w:val="22"/>
          <w:lang w:val="en-GB"/>
        </w:rPr>
        <w:t xml:space="preserve">Null hypothesis: </w:t>
      </w:r>
      <w:r w:rsidRPr="00F80CB2">
        <w:rPr>
          <w:sz w:val="22"/>
          <w:szCs w:val="22"/>
          <w:lang w:val="en-GB"/>
        </w:rPr>
        <w:tab/>
      </w:r>
      <w:r w:rsidRPr="00F80CB2">
        <w:rPr>
          <w:sz w:val="22"/>
          <w:szCs w:val="22"/>
          <w:lang w:val="en-GB"/>
        </w:rPr>
        <w:tab/>
      </w:r>
      <w:r w:rsidR="00EB04C7" w:rsidRPr="00F80CB2">
        <w:rPr>
          <w:sz w:val="22"/>
          <w:szCs w:val="22"/>
          <w:lang w:val="en-GB"/>
        </w:rPr>
        <w:t>H₀:</w:t>
      </w:r>
      <w:r w:rsidR="00EB04C7" w:rsidRPr="008C440D">
        <w:rPr>
          <w:rFonts w:ascii="Arial" w:hAnsi="Arial" w:cs="Arial"/>
          <w:sz w:val="18"/>
          <w:szCs w:val="18"/>
          <w:shd w:val="clear" w:color="auto" w:fill="FFFFFF"/>
          <w:lang w:val="en-GB"/>
        </w:rPr>
        <w:t xml:space="preserve"> </w:t>
      </w:r>
      <w:r w:rsidR="00EB04C7" w:rsidRPr="00F80CB2">
        <w:rPr>
          <w:rFonts w:cs="Arial"/>
          <w:sz w:val="22"/>
          <w:szCs w:val="22"/>
          <w:shd w:val="clear" w:color="auto" w:fill="FFFFFF"/>
        </w:rPr>
        <w:t>μ</w:t>
      </w:r>
      <w:r w:rsidR="00EB04C7" w:rsidRPr="008C440D">
        <w:rPr>
          <w:rFonts w:cs="Arial"/>
          <w:sz w:val="22"/>
          <w:szCs w:val="22"/>
          <w:bdr w:val="none" w:sz="0" w:space="0" w:color="auto" w:frame="1"/>
          <w:shd w:val="clear" w:color="auto" w:fill="FFFFFF"/>
          <w:vertAlign w:val="subscript"/>
          <w:lang w:val="en-GB"/>
        </w:rPr>
        <w:t>1</w:t>
      </w:r>
      <w:r w:rsidR="00EB04C7" w:rsidRPr="008C440D">
        <w:rPr>
          <w:rStyle w:val="apple-converted-space"/>
          <w:rFonts w:cs="Arial"/>
          <w:sz w:val="22"/>
          <w:szCs w:val="22"/>
          <w:shd w:val="clear" w:color="auto" w:fill="FFFFFF"/>
          <w:lang w:val="en-GB"/>
        </w:rPr>
        <w:t> </w:t>
      </w:r>
      <w:r w:rsidR="00EB04C7" w:rsidRPr="008C440D">
        <w:rPr>
          <w:rFonts w:cs="Arial"/>
          <w:sz w:val="22"/>
          <w:szCs w:val="22"/>
          <w:shd w:val="clear" w:color="auto" w:fill="FFFFFF"/>
          <w:lang w:val="en-GB"/>
        </w:rPr>
        <w:t xml:space="preserve">- </w:t>
      </w:r>
      <w:r w:rsidR="00EB04C7" w:rsidRPr="00F80CB2">
        <w:rPr>
          <w:rFonts w:cs="Arial"/>
          <w:sz w:val="22"/>
          <w:szCs w:val="22"/>
          <w:shd w:val="clear" w:color="auto" w:fill="FFFFFF"/>
        </w:rPr>
        <w:t>μ</w:t>
      </w:r>
      <w:r w:rsidR="00EB04C7" w:rsidRPr="008C440D">
        <w:rPr>
          <w:rFonts w:cs="Arial"/>
          <w:sz w:val="22"/>
          <w:szCs w:val="22"/>
          <w:bdr w:val="none" w:sz="0" w:space="0" w:color="auto" w:frame="1"/>
          <w:shd w:val="clear" w:color="auto" w:fill="FFFFFF"/>
          <w:vertAlign w:val="subscript"/>
          <w:lang w:val="en-GB"/>
        </w:rPr>
        <w:t>2</w:t>
      </w:r>
      <w:r w:rsidR="00EB04C7" w:rsidRPr="008C440D">
        <w:rPr>
          <w:rStyle w:val="apple-converted-space"/>
          <w:rFonts w:cs="Arial"/>
          <w:sz w:val="22"/>
          <w:szCs w:val="22"/>
          <w:shd w:val="clear" w:color="auto" w:fill="FFFFFF"/>
          <w:lang w:val="en-GB"/>
        </w:rPr>
        <w:t> </w:t>
      </w:r>
      <w:r w:rsidR="00EB04C7" w:rsidRPr="008C440D">
        <w:rPr>
          <w:rFonts w:cs="Arial"/>
          <w:sz w:val="22"/>
          <w:szCs w:val="22"/>
          <w:shd w:val="clear" w:color="auto" w:fill="FFFFFF"/>
          <w:lang w:val="en-GB"/>
        </w:rPr>
        <w:t>= 0</w:t>
      </w:r>
    </w:p>
    <w:p w:rsidR="00387664" w:rsidRPr="00F80CB2" w:rsidRDefault="00EF446D" w:rsidP="00B5354A">
      <w:pPr>
        <w:pStyle w:val="ListParagraph"/>
        <w:numPr>
          <w:ilvl w:val="0"/>
          <w:numId w:val="21"/>
        </w:numPr>
        <w:spacing w:line="360" w:lineRule="auto"/>
        <w:jc w:val="both"/>
        <w:rPr>
          <w:sz w:val="22"/>
          <w:szCs w:val="22"/>
          <w:lang w:val="en-GB"/>
        </w:rPr>
      </w:pPr>
      <w:r w:rsidRPr="00F80CB2">
        <w:rPr>
          <w:sz w:val="22"/>
          <w:szCs w:val="22"/>
          <w:lang w:val="en-GB"/>
        </w:rPr>
        <w:t xml:space="preserve">Alternative hypothesis: </w:t>
      </w:r>
      <w:r w:rsidRPr="00F80CB2">
        <w:rPr>
          <w:sz w:val="22"/>
          <w:szCs w:val="22"/>
          <w:lang w:val="en-GB"/>
        </w:rPr>
        <w:tab/>
      </w:r>
      <w:r w:rsidR="00EB04C7" w:rsidRPr="00F80CB2">
        <w:rPr>
          <w:sz w:val="22"/>
          <w:szCs w:val="22"/>
          <w:lang w:val="en-GB"/>
        </w:rPr>
        <w:t xml:space="preserve">Hₐ: </w:t>
      </w:r>
      <w:r w:rsidR="00EB04C7" w:rsidRPr="00F80CB2">
        <w:rPr>
          <w:rFonts w:cs="Arial"/>
          <w:sz w:val="22"/>
          <w:szCs w:val="22"/>
          <w:shd w:val="clear" w:color="auto" w:fill="FFFFFF"/>
        </w:rPr>
        <w:t>μ</w:t>
      </w:r>
      <w:r w:rsidR="00EB04C7" w:rsidRPr="008C440D">
        <w:rPr>
          <w:rFonts w:cs="Arial"/>
          <w:sz w:val="22"/>
          <w:szCs w:val="22"/>
          <w:bdr w:val="none" w:sz="0" w:space="0" w:color="auto" w:frame="1"/>
          <w:shd w:val="clear" w:color="auto" w:fill="FFFFFF"/>
          <w:vertAlign w:val="subscript"/>
          <w:lang w:val="en-GB"/>
        </w:rPr>
        <w:t>1</w:t>
      </w:r>
      <w:r w:rsidR="00EB04C7" w:rsidRPr="008C440D">
        <w:rPr>
          <w:rStyle w:val="apple-converted-space"/>
          <w:rFonts w:cs="Arial"/>
          <w:sz w:val="22"/>
          <w:szCs w:val="22"/>
          <w:shd w:val="clear" w:color="auto" w:fill="FFFFFF"/>
          <w:lang w:val="en-GB"/>
        </w:rPr>
        <w:t> </w:t>
      </w:r>
      <w:r w:rsidR="00EB04C7" w:rsidRPr="008C440D">
        <w:rPr>
          <w:rFonts w:cs="Arial"/>
          <w:sz w:val="22"/>
          <w:szCs w:val="22"/>
          <w:shd w:val="clear" w:color="auto" w:fill="FFFFFF"/>
          <w:lang w:val="en-GB"/>
        </w:rPr>
        <w:t xml:space="preserve">- </w:t>
      </w:r>
      <w:r w:rsidR="00EB04C7" w:rsidRPr="00F80CB2">
        <w:rPr>
          <w:rFonts w:cs="Arial"/>
          <w:sz w:val="22"/>
          <w:szCs w:val="22"/>
          <w:shd w:val="clear" w:color="auto" w:fill="FFFFFF"/>
        </w:rPr>
        <w:t>μ</w:t>
      </w:r>
      <w:r w:rsidR="00EB04C7" w:rsidRPr="008C440D">
        <w:rPr>
          <w:rFonts w:cs="Arial"/>
          <w:sz w:val="22"/>
          <w:szCs w:val="22"/>
          <w:bdr w:val="none" w:sz="0" w:space="0" w:color="auto" w:frame="1"/>
          <w:shd w:val="clear" w:color="auto" w:fill="FFFFFF"/>
          <w:vertAlign w:val="subscript"/>
          <w:lang w:val="en-GB"/>
        </w:rPr>
        <w:t>2</w:t>
      </w:r>
      <w:r w:rsidR="00EB04C7" w:rsidRPr="008C440D">
        <w:rPr>
          <w:rStyle w:val="apple-converted-space"/>
          <w:rFonts w:cs="Arial"/>
          <w:sz w:val="22"/>
          <w:szCs w:val="22"/>
          <w:shd w:val="clear" w:color="auto" w:fill="FFFFFF"/>
          <w:lang w:val="en-GB"/>
        </w:rPr>
        <w:t> </w:t>
      </w:r>
      <w:r w:rsidR="00EB04C7" w:rsidRPr="008C440D">
        <w:rPr>
          <w:rFonts w:cs="Arial"/>
          <w:sz w:val="22"/>
          <w:szCs w:val="22"/>
          <w:shd w:val="clear" w:color="auto" w:fill="FFFFFF"/>
          <w:lang w:val="en-GB"/>
        </w:rPr>
        <w:t>≠ 0</w:t>
      </w:r>
    </w:p>
    <w:p w:rsidR="00B5354A" w:rsidRDefault="00B5354A" w:rsidP="00B5354A">
      <w:pPr>
        <w:spacing w:line="360" w:lineRule="auto"/>
        <w:jc w:val="both"/>
        <w:rPr>
          <w:sz w:val="22"/>
          <w:szCs w:val="22"/>
          <w:lang w:val="en-GB"/>
        </w:rPr>
      </w:pPr>
      <w:r>
        <w:rPr>
          <w:sz w:val="22"/>
          <w:szCs w:val="22"/>
          <w:lang w:val="en-GB"/>
        </w:rPr>
        <w:t>To test the significance of the data</w:t>
      </w:r>
      <w:r w:rsidR="007C7DAC">
        <w:rPr>
          <w:sz w:val="22"/>
          <w:szCs w:val="22"/>
          <w:lang w:val="en-GB"/>
        </w:rPr>
        <w:t xml:space="preserve"> </w:t>
      </w:r>
      <w:r w:rsidR="00B9582A">
        <w:rPr>
          <w:sz w:val="22"/>
          <w:szCs w:val="22"/>
          <w:lang w:val="en-GB"/>
        </w:rPr>
        <w:t>I used the Excel add-in “Analysis ToolPak”. T</w:t>
      </w:r>
      <w:r w:rsidR="002359E2">
        <w:rPr>
          <w:sz w:val="22"/>
          <w:szCs w:val="22"/>
          <w:lang w:val="en-GB"/>
        </w:rPr>
        <w:t>he following analysis tool is</w:t>
      </w:r>
      <w:r w:rsidR="00B9582A">
        <w:rPr>
          <w:sz w:val="22"/>
          <w:szCs w:val="22"/>
          <w:lang w:val="en-GB"/>
        </w:rPr>
        <w:t xml:space="preserve"> used for hypothesis testing:</w:t>
      </w:r>
      <w:r w:rsidR="002359E2">
        <w:rPr>
          <w:sz w:val="22"/>
          <w:szCs w:val="22"/>
          <w:lang w:val="en-GB"/>
        </w:rPr>
        <w:t xml:space="preserve"> “</w:t>
      </w:r>
      <w:r w:rsidR="00387664">
        <w:rPr>
          <w:sz w:val="22"/>
          <w:szCs w:val="22"/>
          <w:lang w:val="en-GB"/>
        </w:rPr>
        <w:t>t</w:t>
      </w:r>
      <w:r w:rsidR="002359E2">
        <w:rPr>
          <w:sz w:val="22"/>
          <w:szCs w:val="22"/>
          <w:lang w:val="en-GB"/>
        </w:rPr>
        <w:t>-test paired two sample for means”.</w:t>
      </w:r>
      <w:r w:rsidR="00387664">
        <w:rPr>
          <w:sz w:val="22"/>
          <w:szCs w:val="22"/>
          <w:lang w:val="en-GB"/>
        </w:rPr>
        <w:t xml:space="preserve"> </w:t>
      </w:r>
      <w:r w:rsidR="00982B7E">
        <w:rPr>
          <w:sz w:val="22"/>
          <w:szCs w:val="22"/>
          <w:lang w:val="en-GB"/>
        </w:rPr>
        <w:t xml:space="preserve">Per simulation the tests are performed for the return, s-shape, one-sided and two-sided routing policy. Input data are the </w:t>
      </w:r>
      <w:r w:rsidR="002829D4">
        <w:rPr>
          <w:sz w:val="22"/>
          <w:szCs w:val="22"/>
          <w:lang w:val="en-GB"/>
        </w:rPr>
        <w:t>100 calculated travel distances</w:t>
      </w:r>
      <w:r w:rsidR="00982B7E">
        <w:rPr>
          <w:sz w:val="22"/>
          <w:szCs w:val="22"/>
          <w:lang w:val="en-GB"/>
        </w:rPr>
        <w:t xml:space="preserve">. </w:t>
      </w:r>
      <w:r w:rsidR="00B9582A">
        <w:rPr>
          <w:sz w:val="22"/>
          <w:szCs w:val="22"/>
          <w:lang w:val="en-GB"/>
        </w:rPr>
        <w:t xml:space="preserve">All of the tests are performed using a </w:t>
      </w:r>
      <w:r w:rsidR="007C7DAC">
        <w:rPr>
          <w:sz w:val="22"/>
          <w:szCs w:val="22"/>
          <w:lang w:val="en-GB"/>
        </w:rPr>
        <w:t>5% significance level.</w:t>
      </w:r>
    </w:p>
    <w:p w:rsidR="00B5354A" w:rsidRDefault="005457CB" w:rsidP="007C7DAC">
      <w:pPr>
        <w:spacing w:line="360" w:lineRule="auto"/>
        <w:jc w:val="both"/>
        <w:rPr>
          <w:sz w:val="22"/>
          <w:szCs w:val="22"/>
          <w:lang w:val="en-GB"/>
        </w:rPr>
      </w:pPr>
      <w:r>
        <w:rPr>
          <w:sz w:val="22"/>
          <w:szCs w:val="22"/>
          <w:lang w:val="en-GB"/>
        </w:rPr>
        <w:t xml:space="preserve">The </w:t>
      </w:r>
      <w:r w:rsidR="00387664">
        <w:rPr>
          <w:sz w:val="22"/>
          <w:szCs w:val="22"/>
          <w:lang w:val="en-GB"/>
        </w:rPr>
        <w:t>t</w:t>
      </w:r>
      <w:r>
        <w:rPr>
          <w:sz w:val="22"/>
          <w:szCs w:val="22"/>
          <w:lang w:val="en-GB"/>
        </w:rPr>
        <w:t xml:space="preserve">-tests are used to check if the showed differences in the average walking distance when using ABC-storage classification, is indeed significantly different from the average walking distance when product locations are random. If they are not significantly different, the difference is not strong enough to say that the decrease in average walking distance actually makes a difference. </w:t>
      </w:r>
      <w:r w:rsidR="00A5030E">
        <w:rPr>
          <w:sz w:val="22"/>
          <w:szCs w:val="22"/>
          <w:lang w:val="en-GB"/>
        </w:rPr>
        <w:t xml:space="preserve">In </w:t>
      </w:r>
      <w:r w:rsidR="005469EF">
        <w:rPr>
          <w:sz w:val="22"/>
          <w:szCs w:val="22"/>
          <w:lang w:val="en-GB"/>
        </w:rPr>
        <w:t xml:space="preserve">Table </w:t>
      </w:r>
      <w:r w:rsidR="00387664">
        <w:rPr>
          <w:sz w:val="22"/>
          <w:szCs w:val="22"/>
          <w:lang w:val="en-GB"/>
        </w:rPr>
        <w:t>5</w:t>
      </w:r>
      <w:r w:rsidR="00A5030E">
        <w:rPr>
          <w:sz w:val="22"/>
          <w:szCs w:val="22"/>
          <w:lang w:val="en-GB"/>
        </w:rPr>
        <w:t xml:space="preserve"> an example is given of a performed </w:t>
      </w:r>
      <w:r w:rsidR="00387664">
        <w:rPr>
          <w:sz w:val="22"/>
          <w:szCs w:val="22"/>
          <w:lang w:val="en-GB"/>
        </w:rPr>
        <w:t>t</w:t>
      </w:r>
      <w:r w:rsidR="00A5030E">
        <w:rPr>
          <w:sz w:val="22"/>
          <w:szCs w:val="22"/>
          <w:lang w:val="en-GB"/>
        </w:rPr>
        <w:t>-test.</w:t>
      </w:r>
    </w:p>
    <w:p w:rsidR="00EB04C7" w:rsidRDefault="00EB04C7" w:rsidP="007C7DAC">
      <w:pPr>
        <w:spacing w:line="360" w:lineRule="auto"/>
        <w:jc w:val="both"/>
        <w:rPr>
          <w:sz w:val="22"/>
          <w:szCs w:val="22"/>
          <w:lang w:val="en-GB"/>
        </w:rPr>
      </w:pPr>
      <w:r>
        <w:rPr>
          <w:sz w:val="22"/>
          <w:szCs w:val="22"/>
          <w:lang w:val="en-GB"/>
        </w:rPr>
        <w:t xml:space="preserve">If the </w:t>
      </w:r>
      <w:r w:rsidR="00387664">
        <w:rPr>
          <w:sz w:val="22"/>
          <w:szCs w:val="22"/>
          <w:lang w:val="en-GB"/>
        </w:rPr>
        <w:t>t</w:t>
      </w:r>
      <w:r>
        <w:rPr>
          <w:sz w:val="22"/>
          <w:szCs w:val="22"/>
          <w:lang w:val="en-GB"/>
        </w:rPr>
        <w:t>-value is not in between the two-tailed critical value, the null hypothesis will be rejected. This means that the averages differ significantly from each other.</w:t>
      </w:r>
    </w:p>
    <w:p w:rsidR="00A5030E" w:rsidRDefault="005469EF" w:rsidP="007C7DAC">
      <w:pPr>
        <w:spacing w:line="360" w:lineRule="auto"/>
        <w:jc w:val="both"/>
        <w:rPr>
          <w:b/>
          <w:color w:val="1F497D" w:themeColor="text2"/>
          <w:sz w:val="22"/>
          <w:szCs w:val="22"/>
          <w:lang w:val="en-GB"/>
        </w:rPr>
      </w:pPr>
      <w:r>
        <w:rPr>
          <w:b/>
          <w:color w:val="1F497D" w:themeColor="text2"/>
          <w:sz w:val="22"/>
          <w:szCs w:val="22"/>
          <w:lang w:val="en-GB"/>
        </w:rPr>
        <w:t xml:space="preserve">Table </w:t>
      </w:r>
      <w:r w:rsidR="00387664">
        <w:rPr>
          <w:b/>
          <w:color w:val="1F497D" w:themeColor="text2"/>
          <w:sz w:val="22"/>
          <w:szCs w:val="22"/>
          <w:lang w:val="en-GB"/>
        </w:rPr>
        <w:t>5</w:t>
      </w:r>
      <w:r w:rsidR="00A5030E" w:rsidRPr="00A5030E">
        <w:rPr>
          <w:b/>
          <w:color w:val="1F497D" w:themeColor="text2"/>
          <w:sz w:val="22"/>
          <w:szCs w:val="22"/>
          <w:lang w:val="en-GB"/>
        </w:rPr>
        <w:t xml:space="preserve">: </w:t>
      </w:r>
      <w:r w:rsidR="00387664">
        <w:rPr>
          <w:b/>
          <w:color w:val="1F497D" w:themeColor="text2"/>
          <w:sz w:val="22"/>
          <w:szCs w:val="22"/>
          <w:lang w:val="en-GB"/>
        </w:rPr>
        <w:t>t</w:t>
      </w:r>
      <w:r w:rsidR="00A5030E" w:rsidRPr="00A5030E">
        <w:rPr>
          <w:b/>
          <w:color w:val="1F497D" w:themeColor="text2"/>
          <w:sz w:val="22"/>
          <w:szCs w:val="22"/>
          <w:lang w:val="en-GB"/>
        </w:rPr>
        <w:t>-test</w:t>
      </w:r>
      <w:r w:rsidR="00893319">
        <w:rPr>
          <w:b/>
          <w:color w:val="1F497D" w:themeColor="text2"/>
          <w:sz w:val="22"/>
          <w:szCs w:val="22"/>
          <w:lang w:val="en-GB"/>
        </w:rPr>
        <w:t xml:space="preserve"> </w:t>
      </w:r>
      <w:r w:rsidR="00EB04C7">
        <w:rPr>
          <w:b/>
          <w:color w:val="1F497D" w:themeColor="text2"/>
          <w:sz w:val="22"/>
          <w:szCs w:val="22"/>
          <w:lang w:val="en-GB"/>
        </w:rPr>
        <w:t xml:space="preserve">paired </w:t>
      </w:r>
      <w:r w:rsidR="00893319">
        <w:rPr>
          <w:b/>
          <w:color w:val="1F497D" w:themeColor="text2"/>
          <w:sz w:val="22"/>
          <w:szCs w:val="22"/>
          <w:lang w:val="en-GB"/>
        </w:rPr>
        <w:t>two sa</w:t>
      </w:r>
      <w:r w:rsidR="00EB04C7">
        <w:rPr>
          <w:b/>
          <w:color w:val="1F497D" w:themeColor="text2"/>
          <w:sz w:val="22"/>
          <w:szCs w:val="22"/>
          <w:lang w:val="en-GB"/>
        </w:rPr>
        <w:t xml:space="preserve">mple </w:t>
      </w:r>
    </w:p>
    <w:tbl>
      <w:tblPr>
        <w:tblStyle w:val="Lijsttabel3-Accent11"/>
        <w:tblW w:w="0" w:type="auto"/>
        <w:tblLook w:val="04A0" w:firstRow="1" w:lastRow="0" w:firstColumn="1" w:lastColumn="0" w:noHBand="0" w:noVBand="1"/>
      </w:tblPr>
      <w:tblGrid>
        <w:gridCol w:w="4106"/>
        <w:gridCol w:w="1559"/>
        <w:gridCol w:w="1843"/>
      </w:tblGrid>
      <w:tr w:rsidR="00893319" w:rsidRPr="00893319" w:rsidTr="00CD50A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106" w:type="dxa"/>
          </w:tcPr>
          <w:p w:rsidR="00893319" w:rsidRPr="00893319" w:rsidRDefault="00893319" w:rsidP="005D1DC4">
            <w:pPr>
              <w:jc w:val="both"/>
              <w:rPr>
                <w:color w:val="auto"/>
                <w:sz w:val="22"/>
                <w:szCs w:val="22"/>
                <w:lang w:val="en-GB"/>
              </w:rPr>
            </w:pPr>
          </w:p>
        </w:tc>
        <w:tc>
          <w:tcPr>
            <w:tcW w:w="1559" w:type="dxa"/>
          </w:tcPr>
          <w:p w:rsidR="00893319" w:rsidRPr="00893319" w:rsidRDefault="00893319" w:rsidP="005D1DC4">
            <w:pPr>
              <w:jc w:val="right"/>
              <w:cnfStyle w:val="100000000000" w:firstRow="1" w:lastRow="0" w:firstColumn="0" w:lastColumn="0" w:oddVBand="0" w:evenVBand="0" w:oddHBand="0" w:evenHBand="0" w:firstRowFirstColumn="0" w:firstRowLastColumn="0" w:lastRowFirstColumn="0" w:lastRowLastColumn="0"/>
              <w:rPr>
                <w:color w:val="auto"/>
                <w:sz w:val="22"/>
                <w:szCs w:val="22"/>
                <w:lang w:val="en-GB"/>
              </w:rPr>
            </w:pPr>
            <w:r w:rsidRPr="00893319">
              <w:rPr>
                <w:sz w:val="22"/>
                <w:szCs w:val="22"/>
                <w:lang w:val="en-GB"/>
              </w:rPr>
              <w:t>Variable 1</w:t>
            </w:r>
          </w:p>
        </w:tc>
        <w:tc>
          <w:tcPr>
            <w:tcW w:w="1843" w:type="dxa"/>
          </w:tcPr>
          <w:p w:rsidR="00893319" w:rsidRPr="00893319" w:rsidRDefault="00893319" w:rsidP="005D1DC4">
            <w:pPr>
              <w:jc w:val="right"/>
              <w:cnfStyle w:val="100000000000" w:firstRow="1" w:lastRow="0" w:firstColumn="0" w:lastColumn="0" w:oddVBand="0" w:evenVBand="0" w:oddHBand="0" w:evenHBand="0" w:firstRowFirstColumn="0" w:firstRowLastColumn="0" w:lastRowFirstColumn="0" w:lastRowLastColumn="0"/>
              <w:rPr>
                <w:color w:val="auto"/>
                <w:sz w:val="22"/>
                <w:szCs w:val="22"/>
                <w:lang w:val="en-GB"/>
              </w:rPr>
            </w:pPr>
            <w:r>
              <w:rPr>
                <w:sz w:val="22"/>
                <w:szCs w:val="22"/>
                <w:lang w:val="en-GB"/>
              </w:rPr>
              <w:t>Variable 2</w:t>
            </w:r>
          </w:p>
        </w:tc>
      </w:tr>
      <w:tr w:rsidR="00893319" w:rsidRPr="00893319" w:rsidTr="00CD50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6" w:type="dxa"/>
          </w:tcPr>
          <w:p w:rsidR="00893319" w:rsidRPr="00893319" w:rsidRDefault="00893319" w:rsidP="002A5265">
            <w:pPr>
              <w:jc w:val="both"/>
              <w:rPr>
                <w:sz w:val="22"/>
                <w:szCs w:val="22"/>
                <w:lang w:val="en-GB"/>
              </w:rPr>
            </w:pPr>
            <w:r>
              <w:rPr>
                <w:sz w:val="22"/>
                <w:szCs w:val="22"/>
                <w:lang w:val="en-GB"/>
              </w:rPr>
              <w:t>Average</w:t>
            </w:r>
            <w:r w:rsidR="002A5265">
              <w:rPr>
                <w:sz w:val="22"/>
                <w:szCs w:val="22"/>
                <w:lang w:val="en-GB"/>
              </w:rPr>
              <w:t xml:space="preserve"> travel distance (cells)</w:t>
            </w:r>
          </w:p>
        </w:tc>
        <w:tc>
          <w:tcPr>
            <w:tcW w:w="1559" w:type="dxa"/>
          </w:tcPr>
          <w:p w:rsidR="00893319" w:rsidRPr="00893319" w:rsidRDefault="00686BCE" w:rsidP="002A5265">
            <w:pPr>
              <w:jc w:val="right"/>
              <w:cnfStyle w:val="000000100000" w:firstRow="0" w:lastRow="0" w:firstColumn="0" w:lastColumn="0" w:oddVBand="0" w:evenVBand="0" w:oddHBand="1" w:evenHBand="0" w:firstRowFirstColumn="0" w:firstRowLastColumn="0" w:lastRowFirstColumn="0" w:lastRowLastColumn="0"/>
              <w:rPr>
                <w:sz w:val="22"/>
                <w:szCs w:val="22"/>
                <w:lang w:val="en-GB"/>
              </w:rPr>
            </w:pPr>
            <w:r>
              <w:rPr>
                <w:rFonts w:ascii="Calibri" w:eastAsia="Times New Roman" w:hAnsi="Calibri" w:cs="Times New Roman"/>
                <w:color w:val="000000"/>
                <w:sz w:val="22"/>
                <w:szCs w:val="22"/>
                <w:lang w:val="en-GB" w:eastAsia="nl-NL"/>
              </w:rPr>
              <w:t>141.00</w:t>
            </w:r>
            <w:r w:rsidR="00E16131">
              <w:rPr>
                <w:rFonts w:ascii="Calibri" w:eastAsia="Times New Roman" w:hAnsi="Calibri" w:cs="Times New Roman"/>
                <w:color w:val="000000"/>
                <w:sz w:val="22"/>
                <w:szCs w:val="22"/>
                <w:lang w:val="en-GB" w:eastAsia="nl-NL"/>
              </w:rPr>
              <w:t xml:space="preserve"> </w:t>
            </w:r>
          </w:p>
        </w:tc>
        <w:tc>
          <w:tcPr>
            <w:tcW w:w="1843" w:type="dxa"/>
          </w:tcPr>
          <w:p w:rsidR="00893319" w:rsidRDefault="00686BCE" w:rsidP="002A5265">
            <w:pPr>
              <w:jc w:val="right"/>
              <w:cnfStyle w:val="000000100000" w:firstRow="0" w:lastRow="0" w:firstColumn="0" w:lastColumn="0" w:oddVBand="0" w:evenVBand="0" w:oddHBand="1" w:evenHBand="0" w:firstRowFirstColumn="0" w:firstRowLastColumn="0" w:lastRowFirstColumn="0" w:lastRowLastColumn="0"/>
              <w:rPr>
                <w:sz w:val="22"/>
                <w:szCs w:val="22"/>
                <w:lang w:val="en-GB"/>
              </w:rPr>
            </w:pPr>
            <w:r>
              <w:rPr>
                <w:rFonts w:ascii="Calibri" w:eastAsia="Times New Roman" w:hAnsi="Calibri" w:cs="Times New Roman"/>
                <w:color w:val="000000"/>
                <w:sz w:val="22"/>
                <w:szCs w:val="22"/>
                <w:lang w:val="en-GB" w:eastAsia="nl-NL"/>
              </w:rPr>
              <w:t>183.32</w:t>
            </w:r>
            <w:r w:rsidR="00E16131">
              <w:rPr>
                <w:rFonts w:ascii="Calibri" w:eastAsia="Times New Roman" w:hAnsi="Calibri" w:cs="Times New Roman"/>
                <w:color w:val="000000"/>
                <w:sz w:val="22"/>
                <w:szCs w:val="22"/>
                <w:lang w:val="en-GB" w:eastAsia="nl-NL"/>
              </w:rPr>
              <w:t xml:space="preserve"> </w:t>
            </w:r>
          </w:p>
        </w:tc>
      </w:tr>
      <w:tr w:rsidR="00893319" w:rsidRPr="00893319" w:rsidTr="00CD50AD">
        <w:tc>
          <w:tcPr>
            <w:cnfStyle w:val="001000000000" w:firstRow="0" w:lastRow="0" w:firstColumn="1" w:lastColumn="0" w:oddVBand="0" w:evenVBand="0" w:oddHBand="0" w:evenHBand="0" w:firstRowFirstColumn="0" w:firstRowLastColumn="0" w:lastRowFirstColumn="0" w:lastRowLastColumn="0"/>
            <w:tcW w:w="4106" w:type="dxa"/>
          </w:tcPr>
          <w:p w:rsidR="00893319" w:rsidRDefault="00893319" w:rsidP="005D1DC4">
            <w:pPr>
              <w:jc w:val="both"/>
              <w:rPr>
                <w:sz w:val="22"/>
                <w:szCs w:val="22"/>
                <w:lang w:val="en-GB"/>
              </w:rPr>
            </w:pPr>
            <w:r>
              <w:rPr>
                <w:sz w:val="22"/>
                <w:szCs w:val="22"/>
                <w:lang w:val="en-GB"/>
              </w:rPr>
              <w:t>Variance</w:t>
            </w:r>
          </w:p>
        </w:tc>
        <w:tc>
          <w:tcPr>
            <w:tcW w:w="1559" w:type="dxa"/>
          </w:tcPr>
          <w:p w:rsidR="00893319" w:rsidRDefault="00686BCE" w:rsidP="005D1DC4">
            <w:pPr>
              <w:jc w:val="right"/>
              <w:cnfStyle w:val="000000000000" w:firstRow="0" w:lastRow="0" w:firstColumn="0" w:lastColumn="0" w:oddVBand="0" w:evenVBand="0" w:oddHBand="0" w:evenHBand="0" w:firstRowFirstColumn="0" w:firstRowLastColumn="0" w:lastRowFirstColumn="0" w:lastRowLastColumn="0"/>
              <w:rPr>
                <w:sz w:val="22"/>
                <w:szCs w:val="22"/>
                <w:lang w:val="en-GB"/>
              </w:rPr>
            </w:pPr>
            <w:r>
              <w:rPr>
                <w:rFonts w:ascii="Calibri" w:eastAsia="Times New Roman" w:hAnsi="Calibri" w:cs="Times New Roman"/>
                <w:color w:val="000000"/>
                <w:sz w:val="22"/>
                <w:szCs w:val="22"/>
                <w:lang w:val="en-GB" w:eastAsia="nl-NL"/>
              </w:rPr>
              <w:t>304.89</w:t>
            </w:r>
          </w:p>
        </w:tc>
        <w:tc>
          <w:tcPr>
            <w:tcW w:w="1843" w:type="dxa"/>
          </w:tcPr>
          <w:p w:rsidR="00893319" w:rsidRDefault="00686BCE" w:rsidP="005D1DC4">
            <w:pPr>
              <w:jc w:val="right"/>
              <w:cnfStyle w:val="000000000000" w:firstRow="0" w:lastRow="0" w:firstColumn="0" w:lastColumn="0" w:oddVBand="0" w:evenVBand="0" w:oddHBand="0" w:evenHBand="0" w:firstRowFirstColumn="0" w:firstRowLastColumn="0" w:lastRowFirstColumn="0" w:lastRowLastColumn="0"/>
              <w:rPr>
                <w:sz w:val="22"/>
                <w:szCs w:val="22"/>
                <w:lang w:val="en-GB"/>
              </w:rPr>
            </w:pPr>
            <w:r>
              <w:rPr>
                <w:rFonts w:ascii="Calibri" w:eastAsia="Times New Roman" w:hAnsi="Calibri" w:cs="Times New Roman"/>
                <w:color w:val="000000"/>
                <w:sz w:val="22"/>
                <w:szCs w:val="22"/>
                <w:lang w:val="en-GB" w:eastAsia="nl-NL"/>
              </w:rPr>
              <w:t>201.19</w:t>
            </w:r>
          </w:p>
        </w:tc>
      </w:tr>
      <w:tr w:rsidR="00893319" w:rsidRPr="00893319" w:rsidTr="00CD50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6" w:type="dxa"/>
          </w:tcPr>
          <w:p w:rsidR="00893319" w:rsidRDefault="00387664" w:rsidP="005D1DC4">
            <w:pPr>
              <w:jc w:val="both"/>
              <w:rPr>
                <w:sz w:val="22"/>
                <w:szCs w:val="22"/>
                <w:lang w:val="en-GB"/>
              </w:rPr>
            </w:pPr>
            <w:r>
              <w:rPr>
                <w:sz w:val="22"/>
                <w:szCs w:val="22"/>
                <w:lang w:val="en-GB"/>
              </w:rPr>
              <w:t>t</w:t>
            </w:r>
            <w:r w:rsidR="00893319">
              <w:rPr>
                <w:sz w:val="22"/>
                <w:szCs w:val="22"/>
                <w:lang w:val="en-GB"/>
              </w:rPr>
              <w:t>-</w:t>
            </w:r>
            <w:r w:rsidR="00FA6561">
              <w:rPr>
                <w:sz w:val="22"/>
                <w:szCs w:val="22"/>
                <w:lang w:val="en-GB"/>
              </w:rPr>
              <w:t>value</w:t>
            </w:r>
          </w:p>
        </w:tc>
        <w:tc>
          <w:tcPr>
            <w:tcW w:w="1559" w:type="dxa"/>
          </w:tcPr>
          <w:p w:rsidR="00893319" w:rsidRDefault="00893319" w:rsidP="00686BCE">
            <w:pPr>
              <w:jc w:val="right"/>
              <w:cnfStyle w:val="000000100000" w:firstRow="0" w:lastRow="0" w:firstColumn="0" w:lastColumn="0" w:oddVBand="0" w:evenVBand="0" w:oddHBand="1" w:evenHBand="0" w:firstRowFirstColumn="0" w:firstRowLastColumn="0" w:lastRowFirstColumn="0" w:lastRowLastColumn="0"/>
              <w:rPr>
                <w:sz w:val="22"/>
                <w:szCs w:val="22"/>
                <w:lang w:val="en-GB"/>
              </w:rPr>
            </w:pPr>
            <w:r w:rsidRPr="00AA4726">
              <w:rPr>
                <w:rFonts w:ascii="Calibri" w:eastAsia="Times New Roman" w:hAnsi="Calibri" w:cs="Times New Roman"/>
                <w:color w:val="000000"/>
                <w:sz w:val="22"/>
                <w:szCs w:val="22"/>
                <w:lang w:val="en-GB" w:eastAsia="nl-NL"/>
              </w:rPr>
              <w:t>-</w:t>
            </w:r>
            <w:r w:rsidR="00686BCE">
              <w:rPr>
                <w:rFonts w:ascii="Calibri" w:eastAsia="Times New Roman" w:hAnsi="Calibri" w:cs="Times New Roman"/>
                <w:color w:val="000000"/>
                <w:sz w:val="22"/>
                <w:szCs w:val="22"/>
                <w:lang w:val="en-GB" w:eastAsia="nl-NL"/>
              </w:rPr>
              <w:t>19.24</w:t>
            </w:r>
          </w:p>
        </w:tc>
        <w:tc>
          <w:tcPr>
            <w:tcW w:w="1843" w:type="dxa"/>
          </w:tcPr>
          <w:p w:rsidR="00893319" w:rsidRDefault="00893319" w:rsidP="005D1DC4">
            <w:pPr>
              <w:jc w:val="right"/>
              <w:cnfStyle w:val="000000100000" w:firstRow="0" w:lastRow="0" w:firstColumn="0" w:lastColumn="0" w:oddVBand="0" w:evenVBand="0" w:oddHBand="1" w:evenHBand="0" w:firstRowFirstColumn="0" w:firstRowLastColumn="0" w:lastRowFirstColumn="0" w:lastRowLastColumn="0"/>
              <w:rPr>
                <w:sz w:val="22"/>
                <w:szCs w:val="22"/>
                <w:lang w:val="en-GB"/>
              </w:rPr>
            </w:pPr>
          </w:p>
        </w:tc>
      </w:tr>
      <w:tr w:rsidR="00893319" w:rsidRPr="00893319" w:rsidTr="00CD50AD">
        <w:tc>
          <w:tcPr>
            <w:cnfStyle w:val="001000000000" w:firstRow="0" w:lastRow="0" w:firstColumn="1" w:lastColumn="0" w:oddVBand="0" w:evenVBand="0" w:oddHBand="0" w:evenHBand="0" w:firstRowFirstColumn="0" w:firstRowLastColumn="0" w:lastRowFirstColumn="0" w:lastRowLastColumn="0"/>
            <w:tcW w:w="4106" w:type="dxa"/>
          </w:tcPr>
          <w:p w:rsidR="00893319" w:rsidRDefault="00893319" w:rsidP="005D1DC4">
            <w:pPr>
              <w:jc w:val="both"/>
              <w:rPr>
                <w:sz w:val="22"/>
                <w:szCs w:val="22"/>
                <w:lang w:val="en-GB"/>
              </w:rPr>
            </w:pPr>
            <w:r>
              <w:rPr>
                <w:sz w:val="22"/>
                <w:szCs w:val="22"/>
                <w:lang w:val="en-GB"/>
              </w:rPr>
              <w:t>P</w:t>
            </w:r>
            <w:r w:rsidR="002B7FA4">
              <w:rPr>
                <w:sz w:val="22"/>
                <w:szCs w:val="22"/>
                <w:lang w:val="en-GB"/>
              </w:rPr>
              <w:t xml:space="preserve"> </w:t>
            </w:r>
            <w:r>
              <w:rPr>
                <w:sz w:val="22"/>
                <w:szCs w:val="22"/>
                <w:lang w:val="en-GB"/>
              </w:rPr>
              <w:t>(T</w:t>
            </w:r>
            <w:r w:rsidR="002B7FA4">
              <w:rPr>
                <w:sz w:val="22"/>
                <w:szCs w:val="22"/>
                <w:lang w:val="en-GB"/>
              </w:rPr>
              <w:t xml:space="preserve"> </w:t>
            </w:r>
            <w:r>
              <w:rPr>
                <w:sz w:val="22"/>
                <w:szCs w:val="22"/>
                <w:lang w:val="en-GB"/>
              </w:rPr>
              <w:t>&lt;=</w:t>
            </w:r>
            <w:r w:rsidR="002B7FA4">
              <w:rPr>
                <w:sz w:val="22"/>
                <w:szCs w:val="22"/>
                <w:lang w:val="en-GB"/>
              </w:rPr>
              <w:t xml:space="preserve"> </w:t>
            </w:r>
            <w:r>
              <w:rPr>
                <w:sz w:val="22"/>
                <w:szCs w:val="22"/>
                <w:lang w:val="en-GB"/>
              </w:rPr>
              <w:t>t) two-tailed</w:t>
            </w:r>
          </w:p>
        </w:tc>
        <w:tc>
          <w:tcPr>
            <w:tcW w:w="1559" w:type="dxa"/>
            <w:vAlign w:val="bottom"/>
          </w:tcPr>
          <w:p w:rsidR="00893319" w:rsidRPr="00AA4726" w:rsidRDefault="006839D4" w:rsidP="005D1DC4">
            <w:pPr>
              <w:spacing w:before="0"/>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2"/>
                <w:szCs w:val="22"/>
                <w:lang w:val="en-GB" w:eastAsia="nl-NL"/>
              </w:rPr>
            </w:pPr>
            <w:r>
              <w:rPr>
                <w:rFonts w:ascii="Calibri" w:eastAsia="Times New Roman" w:hAnsi="Calibri" w:cs="Times New Roman"/>
                <w:color w:val="000000"/>
                <w:sz w:val="22"/>
                <w:szCs w:val="22"/>
                <w:lang w:val="en-GB" w:eastAsia="nl-NL"/>
              </w:rPr>
              <w:t>0</w:t>
            </w:r>
            <w:r w:rsidR="00CD50AD">
              <w:rPr>
                <w:rFonts w:ascii="Calibri" w:eastAsia="Times New Roman" w:hAnsi="Calibri" w:cs="Times New Roman"/>
                <w:color w:val="000000"/>
                <w:sz w:val="22"/>
                <w:szCs w:val="22"/>
                <w:lang w:val="en-GB" w:eastAsia="nl-NL"/>
              </w:rPr>
              <w:t>.00</w:t>
            </w:r>
          </w:p>
        </w:tc>
        <w:tc>
          <w:tcPr>
            <w:tcW w:w="1843" w:type="dxa"/>
            <w:vAlign w:val="bottom"/>
          </w:tcPr>
          <w:p w:rsidR="00893319" w:rsidRDefault="00893319" w:rsidP="005D1DC4">
            <w:pPr>
              <w:jc w:val="right"/>
              <w:cnfStyle w:val="000000000000" w:firstRow="0" w:lastRow="0" w:firstColumn="0" w:lastColumn="0" w:oddVBand="0" w:evenVBand="0" w:oddHBand="0" w:evenHBand="0" w:firstRowFirstColumn="0" w:firstRowLastColumn="0" w:lastRowFirstColumn="0" w:lastRowLastColumn="0"/>
              <w:rPr>
                <w:sz w:val="22"/>
                <w:szCs w:val="22"/>
                <w:lang w:val="en-GB"/>
              </w:rPr>
            </w:pPr>
          </w:p>
        </w:tc>
      </w:tr>
      <w:tr w:rsidR="00893319" w:rsidRPr="00893319" w:rsidTr="00CD50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06" w:type="dxa"/>
          </w:tcPr>
          <w:p w:rsidR="00893319" w:rsidRDefault="00893319" w:rsidP="005D1DC4">
            <w:pPr>
              <w:jc w:val="both"/>
              <w:rPr>
                <w:sz w:val="22"/>
                <w:szCs w:val="22"/>
                <w:lang w:val="en-GB"/>
              </w:rPr>
            </w:pPr>
            <w:r>
              <w:rPr>
                <w:sz w:val="22"/>
                <w:szCs w:val="22"/>
                <w:lang w:val="en-GB"/>
              </w:rPr>
              <w:t>Critical area of T-test: two-tailed</w:t>
            </w:r>
          </w:p>
        </w:tc>
        <w:tc>
          <w:tcPr>
            <w:tcW w:w="1559" w:type="dxa"/>
            <w:vAlign w:val="bottom"/>
          </w:tcPr>
          <w:p w:rsidR="00893319" w:rsidRPr="00AA4726" w:rsidRDefault="004279D0" w:rsidP="00C15805">
            <w:pPr>
              <w:spacing w:before="0"/>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2"/>
                <w:szCs w:val="22"/>
                <w:lang w:val="en-GB" w:eastAsia="nl-NL"/>
              </w:rPr>
            </w:pPr>
            <w:r>
              <w:rPr>
                <w:rFonts w:ascii="Calibri" w:eastAsia="Times New Roman" w:hAnsi="Calibri" w:cs="Times New Roman"/>
                <w:color w:val="000000"/>
                <w:sz w:val="22"/>
                <w:szCs w:val="22"/>
                <w:lang w:val="en-GB" w:eastAsia="nl-NL"/>
              </w:rPr>
              <w:t>-</w:t>
            </w:r>
            <w:r w:rsidR="00893319" w:rsidRPr="00AA4726">
              <w:rPr>
                <w:rFonts w:ascii="Calibri" w:eastAsia="Times New Roman" w:hAnsi="Calibri" w:cs="Times New Roman"/>
                <w:color w:val="000000"/>
                <w:sz w:val="22"/>
                <w:szCs w:val="22"/>
                <w:lang w:val="en-GB" w:eastAsia="nl-NL"/>
              </w:rPr>
              <w:t>1</w:t>
            </w:r>
            <w:r w:rsidR="00E65016">
              <w:rPr>
                <w:rFonts w:ascii="Calibri" w:eastAsia="Times New Roman" w:hAnsi="Calibri" w:cs="Times New Roman"/>
                <w:color w:val="000000"/>
                <w:sz w:val="22"/>
                <w:szCs w:val="22"/>
                <w:lang w:val="en-GB" w:eastAsia="nl-NL"/>
              </w:rPr>
              <w:t>.</w:t>
            </w:r>
            <w:r w:rsidR="00893319" w:rsidRPr="00AA4726">
              <w:rPr>
                <w:rFonts w:ascii="Calibri" w:eastAsia="Times New Roman" w:hAnsi="Calibri" w:cs="Times New Roman"/>
                <w:color w:val="000000"/>
                <w:sz w:val="22"/>
                <w:szCs w:val="22"/>
                <w:lang w:val="en-GB" w:eastAsia="nl-NL"/>
              </w:rPr>
              <w:t>9</w:t>
            </w:r>
            <w:r w:rsidR="00C15805">
              <w:rPr>
                <w:rFonts w:ascii="Calibri" w:eastAsia="Times New Roman" w:hAnsi="Calibri" w:cs="Times New Roman"/>
                <w:color w:val="000000"/>
                <w:sz w:val="22"/>
                <w:szCs w:val="22"/>
                <w:lang w:val="en-GB" w:eastAsia="nl-NL"/>
              </w:rPr>
              <w:t>8</w:t>
            </w:r>
            <w:r>
              <w:rPr>
                <w:rFonts w:ascii="Calibri" w:eastAsia="Times New Roman" w:hAnsi="Calibri" w:cs="Times New Roman"/>
                <w:color w:val="000000"/>
                <w:sz w:val="22"/>
                <w:szCs w:val="22"/>
                <w:lang w:val="en-GB" w:eastAsia="nl-NL"/>
              </w:rPr>
              <w:t xml:space="preserve"> – 1.98</w:t>
            </w:r>
          </w:p>
        </w:tc>
        <w:tc>
          <w:tcPr>
            <w:tcW w:w="1843" w:type="dxa"/>
            <w:vAlign w:val="bottom"/>
          </w:tcPr>
          <w:p w:rsidR="00893319" w:rsidRDefault="00893319" w:rsidP="005D1DC4">
            <w:pPr>
              <w:jc w:val="right"/>
              <w:cnfStyle w:val="000000100000" w:firstRow="0" w:lastRow="0" w:firstColumn="0" w:lastColumn="0" w:oddVBand="0" w:evenVBand="0" w:oddHBand="1" w:evenHBand="0" w:firstRowFirstColumn="0" w:firstRowLastColumn="0" w:lastRowFirstColumn="0" w:lastRowLastColumn="0"/>
              <w:rPr>
                <w:sz w:val="22"/>
                <w:szCs w:val="22"/>
                <w:lang w:val="en-GB"/>
              </w:rPr>
            </w:pPr>
          </w:p>
        </w:tc>
      </w:tr>
    </w:tbl>
    <w:p w:rsidR="00B25CE4" w:rsidRPr="00B25CE4" w:rsidRDefault="00B25CE4" w:rsidP="007C7DAC">
      <w:pPr>
        <w:spacing w:line="360" w:lineRule="auto"/>
        <w:jc w:val="both"/>
        <w:rPr>
          <w:sz w:val="2"/>
          <w:szCs w:val="2"/>
          <w:lang w:val="en-GB"/>
        </w:rPr>
      </w:pPr>
    </w:p>
    <w:p w:rsidR="00E16131" w:rsidRDefault="00E16131" w:rsidP="007C7DAC">
      <w:pPr>
        <w:spacing w:line="360" w:lineRule="auto"/>
        <w:jc w:val="both"/>
        <w:rPr>
          <w:sz w:val="22"/>
          <w:szCs w:val="22"/>
          <w:lang w:val="en-GB"/>
        </w:rPr>
      </w:pPr>
      <w:r>
        <w:rPr>
          <w:sz w:val="22"/>
          <w:szCs w:val="22"/>
          <w:lang w:val="en-GB"/>
        </w:rPr>
        <w:t>In Table 5, Variable 1 represents ABC-storage classification when using a return routing policy. Variable 2 represents random storage locations when using a return routing policy.</w:t>
      </w:r>
    </w:p>
    <w:p w:rsidR="00AD6122" w:rsidRPr="00DC14BA" w:rsidRDefault="00553532" w:rsidP="007C7DAC">
      <w:pPr>
        <w:spacing w:line="360" w:lineRule="auto"/>
        <w:jc w:val="both"/>
        <w:rPr>
          <w:sz w:val="22"/>
          <w:szCs w:val="22"/>
          <w:lang w:val="en-GB"/>
        </w:rPr>
      </w:pPr>
      <w:r>
        <w:rPr>
          <w:sz w:val="22"/>
          <w:szCs w:val="22"/>
          <w:lang w:val="en-GB"/>
        </w:rPr>
        <w:t xml:space="preserve">The </w:t>
      </w:r>
      <w:r w:rsidR="00F15C60">
        <w:rPr>
          <w:sz w:val="22"/>
          <w:szCs w:val="22"/>
          <w:lang w:val="en-GB"/>
        </w:rPr>
        <w:t>t</w:t>
      </w:r>
      <w:r>
        <w:rPr>
          <w:sz w:val="22"/>
          <w:szCs w:val="22"/>
          <w:lang w:val="en-GB"/>
        </w:rPr>
        <w:t>-value is not in between the critical area and lower than the two-tailed critical value (-</w:t>
      </w:r>
      <w:r w:rsidR="00477DAB">
        <w:rPr>
          <w:sz w:val="22"/>
          <w:szCs w:val="22"/>
          <w:lang w:val="en-GB"/>
        </w:rPr>
        <w:t>19.24</w:t>
      </w:r>
      <w:r>
        <w:rPr>
          <w:sz w:val="22"/>
          <w:szCs w:val="22"/>
          <w:lang w:val="en-GB"/>
        </w:rPr>
        <w:t xml:space="preserve"> &lt; </w:t>
      </w:r>
      <w:r w:rsidR="00477DAB">
        <w:rPr>
          <w:sz w:val="22"/>
          <w:szCs w:val="22"/>
          <w:lang w:val="en-GB"/>
        </w:rPr>
        <w:t xml:space="preserve">        </w:t>
      </w:r>
      <w:r>
        <w:rPr>
          <w:sz w:val="22"/>
          <w:szCs w:val="22"/>
          <w:lang w:val="en-GB"/>
        </w:rPr>
        <w:t>-1.9</w:t>
      </w:r>
      <w:r w:rsidR="00C15805">
        <w:rPr>
          <w:sz w:val="22"/>
          <w:szCs w:val="22"/>
          <w:lang w:val="en-GB"/>
        </w:rPr>
        <w:t>8</w:t>
      </w:r>
      <w:r w:rsidR="002B7FA4">
        <w:rPr>
          <w:sz w:val="22"/>
          <w:szCs w:val="22"/>
          <w:lang w:val="en-GB"/>
        </w:rPr>
        <w:t xml:space="preserve"> &lt; 1.9</w:t>
      </w:r>
      <w:r w:rsidR="00C15805">
        <w:rPr>
          <w:sz w:val="22"/>
          <w:szCs w:val="22"/>
          <w:lang w:val="en-GB"/>
        </w:rPr>
        <w:t>8</w:t>
      </w:r>
      <w:r>
        <w:rPr>
          <w:sz w:val="22"/>
          <w:szCs w:val="22"/>
          <w:lang w:val="en-GB"/>
        </w:rPr>
        <w:t xml:space="preserve">). </w:t>
      </w:r>
      <w:r w:rsidR="00AD6122">
        <w:rPr>
          <w:sz w:val="22"/>
          <w:szCs w:val="22"/>
          <w:lang w:val="en-GB"/>
        </w:rPr>
        <w:t>The null hypothesis</w:t>
      </w:r>
      <w:r>
        <w:rPr>
          <w:sz w:val="22"/>
          <w:szCs w:val="22"/>
          <w:lang w:val="en-GB"/>
        </w:rPr>
        <w:t xml:space="preserve"> will thus be rejected</w:t>
      </w:r>
      <w:r w:rsidR="00C15805">
        <w:rPr>
          <w:sz w:val="22"/>
          <w:szCs w:val="22"/>
          <w:lang w:val="en-GB"/>
        </w:rPr>
        <w:t xml:space="preserve"> at a 5% significance level</w:t>
      </w:r>
      <w:r>
        <w:rPr>
          <w:sz w:val="22"/>
          <w:szCs w:val="22"/>
          <w:lang w:val="en-GB"/>
        </w:rPr>
        <w:t xml:space="preserve">, which means that the </w:t>
      </w:r>
      <w:r w:rsidRPr="00DC14BA">
        <w:rPr>
          <w:sz w:val="22"/>
          <w:szCs w:val="22"/>
          <w:lang w:val="en-GB"/>
        </w:rPr>
        <w:t>averages of the two variables differ</w:t>
      </w:r>
      <w:r w:rsidR="00C15805" w:rsidRPr="00DC14BA">
        <w:rPr>
          <w:sz w:val="22"/>
          <w:szCs w:val="22"/>
          <w:lang w:val="en-GB"/>
        </w:rPr>
        <w:t xml:space="preserve"> significantly</w:t>
      </w:r>
      <w:r w:rsidRPr="00DC14BA">
        <w:rPr>
          <w:sz w:val="22"/>
          <w:szCs w:val="22"/>
          <w:lang w:val="en-GB"/>
        </w:rPr>
        <w:t xml:space="preserve"> from each other.</w:t>
      </w:r>
    </w:p>
    <w:p w:rsidR="00AD6122" w:rsidRPr="00DC14BA" w:rsidRDefault="00AD6122" w:rsidP="007C7DAC">
      <w:pPr>
        <w:spacing w:line="360" w:lineRule="auto"/>
        <w:jc w:val="both"/>
        <w:rPr>
          <w:sz w:val="22"/>
          <w:szCs w:val="22"/>
          <w:lang w:val="en-GB"/>
        </w:rPr>
      </w:pPr>
      <w:r w:rsidRPr="00DC14BA">
        <w:rPr>
          <w:sz w:val="22"/>
          <w:szCs w:val="22"/>
          <w:lang w:val="en-GB"/>
        </w:rPr>
        <w:t>The difference in t</w:t>
      </w:r>
      <w:r w:rsidR="00DC14BA" w:rsidRPr="00DC14BA">
        <w:rPr>
          <w:sz w:val="22"/>
          <w:szCs w:val="22"/>
          <w:lang w:val="en-GB"/>
        </w:rPr>
        <w:t xml:space="preserve">he variance can be explained by the fact that when using random storage locations, the warehouse employee is more likely to cross the whole warehouse. When using ABC-storage classification, the warehouse employee is more likely to only cross the first couple of rows when order picking. However, it will also happen that a pick location will be at the last couple of rows, but not that often as with random storage locations. That is why Variable </w:t>
      </w:r>
      <w:r w:rsidR="00E16131">
        <w:rPr>
          <w:sz w:val="22"/>
          <w:szCs w:val="22"/>
          <w:lang w:val="en-GB"/>
        </w:rPr>
        <w:t>1</w:t>
      </w:r>
      <w:r w:rsidR="00DC14BA" w:rsidRPr="00DC14BA">
        <w:rPr>
          <w:sz w:val="22"/>
          <w:szCs w:val="22"/>
          <w:lang w:val="en-GB"/>
        </w:rPr>
        <w:t xml:space="preserve"> (which represents ABC-storage classification) has a higher variance. This is also the case in all of the other t-tests performed.</w:t>
      </w:r>
    </w:p>
    <w:p w:rsidR="00AD6122" w:rsidRDefault="00B5354A" w:rsidP="00B5354A">
      <w:pPr>
        <w:spacing w:line="360" w:lineRule="auto"/>
        <w:jc w:val="both"/>
        <w:rPr>
          <w:sz w:val="22"/>
          <w:szCs w:val="22"/>
          <w:lang w:val="en-GB"/>
        </w:rPr>
      </w:pPr>
      <w:r>
        <w:rPr>
          <w:sz w:val="22"/>
          <w:szCs w:val="22"/>
          <w:lang w:val="en-GB"/>
        </w:rPr>
        <w:t>From</w:t>
      </w:r>
      <w:r w:rsidR="00A5030E">
        <w:rPr>
          <w:sz w:val="22"/>
          <w:szCs w:val="22"/>
          <w:lang w:val="en-GB"/>
        </w:rPr>
        <w:t xml:space="preserve"> </w:t>
      </w:r>
      <w:r>
        <w:rPr>
          <w:sz w:val="22"/>
          <w:szCs w:val="22"/>
          <w:lang w:val="en-GB"/>
        </w:rPr>
        <w:t xml:space="preserve">the </w:t>
      </w:r>
      <w:r w:rsidR="00F15C60">
        <w:rPr>
          <w:sz w:val="22"/>
          <w:szCs w:val="22"/>
          <w:lang w:val="en-GB"/>
        </w:rPr>
        <w:t>t</w:t>
      </w:r>
      <w:r>
        <w:rPr>
          <w:sz w:val="22"/>
          <w:szCs w:val="22"/>
          <w:lang w:val="en-GB"/>
        </w:rPr>
        <w:t>-tests</w:t>
      </w:r>
      <w:r w:rsidR="006B6C1C">
        <w:rPr>
          <w:sz w:val="22"/>
          <w:szCs w:val="22"/>
          <w:lang w:val="en-GB"/>
        </w:rPr>
        <w:t xml:space="preserve"> shown in </w:t>
      </w:r>
      <w:r w:rsidR="006B6C1C" w:rsidRPr="00360275">
        <w:rPr>
          <w:sz w:val="22"/>
          <w:szCs w:val="22"/>
          <w:lang w:val="en-GB"/>
        </w:rPr>
        <w:t>Appendix 20</w:t>
      </w:r>
      <w:r w:rsidR="00AC5BA8">
        <w:rPr>
          <w:sz w:val="22"/>
          <w:szCs w:val="22"/>
          <w:lang w:val="en-GB"/>
        </w:rPr>
        <w:t xml:space="preserve"> it can be concluded</w:t>
      </w:r>
      <w:r>
        <w:rPr>
          <w:sz w:val="22"/>
          <w:szCs w:val="22"/>
          <w:lang w:val="en-GB"/>
        </w:rPr>
        <w:t xml:space="preserve"> that the average </w:t>
      </w:r>
      <w:r w:rsidR="00AC5BA8">
        <w:rPr>
          <w:sz w:val="22"/>
          <w:szCs w:val="22"/>
          <w:lang w:val="en-GB"/>
        </w:rPr>
        <w:t>travel</w:t>
      </w:r>
      <w:r>
        <w:rPr>
          <w:sz w:val="22"/>
          <w:szCs w:val="22"/>
          <w:lang w:val="en-GB"/>
        </w:rPr>
        <w:t xml:space="preserve"> distances differ significantly (at a 5% significance level) when using ABC-storage classification compared to random product locations.</w:t>
      </w:r>
      <w:r w:rsidR="005457CB">
        <w:rPr>
          <w:sz w:val="22"/>
          <w:szCs w:val="22"/>
          <w:lang w:val="en-GB"/>
        </w:rPr>
        <w:t xml:space="preserve"> This indicates that when using ABC-storage classification to store the products in the central warehouse of Klein Retail Group, the found decreases in the average travel distances are </w:t>
      </w:r>
      <w:r w:rsidR="00AC5BA8">
        <w:rPr>
          <w:sz w:val="22"/>
          <w:szCs w:val="22"/>
          <w:lang w:val="en-GB"/>
        </w:rPr>
        <w:t>substantial</w:t>
      </w:r>
      <w:r w:rsidR="005457CB">
        <w:rPr>
          <w:sz w:val="22"/>
          <w:szCs w:val="22"/>
          <w:lang w:val="en-GB"/>
        </w:rPr>
        <w:t>.</w:t>
      </w:r>
      <w:r w:rsidR="00E30D8A">
        <w:rPr>
          <w:sz w:val="22"/>
          <w:szCs w:val="22"/>
          <w:lang w:val="en-GB"/>
        </w:rPr>
        <w:t xml:space="preserve"> </w:t>
      </w:r>
      <w:r w:rsidR="00C41CA1">
        <w:rPr>
          <w:sz w:val="22"/>
          <w:szCs w:val="22"/>
          <w:lang w:val="en-GB"/>
        </w:rPr>
        <w:t>As was found in the former section</w:t>
      </w:r>
      <w:r w:rsidR="00AC5BA8">
        <w:rPr>
          <w:sz w:val="22"/>
          <w:szCs w:val="22"/>
          <w:lang w:val="en-GB"/>
        </w:rPr>
        <w:t>,</w:t>
      </w:r>
      <w:r w:rsidR="00C41CA1">
        <w:rPr>
          <w:sz w:val="22"/>
          <w:szCs w:val="22"/>
          <w:lang w:val="en-GB"/>
        </w:rPr>
        <w:t xml:space="preserve"> </w:t>
      </w:r>
      <w:r w:rsidR="00AC5BA8">
        <w:rPr>
          <w:sz w:val="22"/>
          <w:szCs w:val="22"/>
          <w:lang w:val="en-GB"/>
        </w:rPr>
        <w:t>the</w:t>
      </w:r>
      <w:r w:rsidR="00C41CA1">
        <w:rPr>
          <w:sz w:val="22"/>
          <w:szCs w:val="22"/>
          <w:lang w:val="en-GB"/>
        </w:rPr>
        <w:t xml:space="preserve"> reduction in the ave</w:t>
      </w:r>
      <w:r w:rsidR="00073B60">
        <w:rPr>
          <w:sz w:val="22"/>
          <w:szCs w:val="22"/>
          <w:lang w:val="en-GB"/>
        </w:rPr>
        <w:t xml:space="preserve">rage travel distance could be </w:t>
      </w:r>
      <w:r w:rsidR="008228F3">
        <w:rPr>
          <w:sz w:val="22"/>
          <w:szCs w:val="22"/>
          <w:lang w:val="en-GB"/>
        </w:rPr>
        <w:t>10 – 16</w:t>
      </w:r>
      <w:r w:rsidR="00073B60">
        <w:rPr>
          <w:sz w:val="22"/>
          <w:szCs w:val="22"/>
          <w:lang w:val="en-GB"/>
        </w:rPr>
        <w:t>%</w:t>
      </w:r>
      <w:r w:rsidR="008228F3">
        <w:rPr>
          <w:sz w:val="22"/>
          <w:szCs w:val="22"/>
          <w:lang w:val="en-GB"/>
        </w:rPr>
        <w:t xml:space="preserve"> </w:t>
      </w:r>
      <w:r w:rsidR="00073B60">
        <w:rPr>
          <w:sz w:val="22"/>
          <w:szCs w:val="22"/>
          <w:lang w:val="en-GB"/>
        </w:rPr>
        <w:t xml:space="preserve">with respect to the </w:t>
      </w:r>
      <w:r w:rsidR="00EE0CE9">
        <w:rPr>
          <w:sz w:val="22"/>
          <w:szCs w:val="22"/>
          <w:lang w:val="en-GB"/>
        </w:rPr>
        <w:t>shortest</w:t>
      </w:r>
      <w:r w:rsidR="00073B60">
        <w:rPr>
          <w:sz w:val="22"/>
          <w:szCs w:val="22"/>
          <w:lang w:val="en-GB"/>
        </w:rPr>
        <w:t xml:space="preserve"> routing policy options (s-shape policy</w:t>
      </w:r>
      <w:r w:rsidR="008228F3">
        <w:rPr>
          <w:sz w:val="22"/>
          <w:szCs w:val="22"/>
          <w:lang w:val="en-GB"/>
        </w:rPr>
        <w:t xml:space="preserve"> and one-sided return</w:t>
      </w:r>
      <w:r w:rsidR="00073B60">
        <w:rPr>
          <w:sz w:val="22"/>
          <w:szCs w:val="22"/>
          <w:lang w:val="en-GB"/>
        </w:rPr>
        <w:t>).</w:t>
      </w:r>
    </w:p>
    <w:p w:rsidR="00F33C3A" w:rsidRPr="00BC1141" w:rsidRDefault="00EA1C89" w:rsidP="00F33C3A">
      <w:pPr>
        <w:pStyle w:val="Heading4"/>
        <w:spacing w:line="360" w:lineRule="auto"/>
        <w:jc w:val="both"/>
        <w:rPr>
          <w:sz w:val="22"/>
          <w:lang w:val="en-GB"/>
        </w:rPr>
      </w:pPr>
      <w:r>
        <w:rPr>
          <w:sz w:val="22"/>
          <w:lang w:val="en-GB"/>
        </w:rPr>
        <w:t>6.3.</w:t>
      </w:r>
      <w:r w:rsidR="00B5354A">
        <w:rPr>
          <w:sz w:val="22"/>
          <w:lang w:val="en-GB"/>
        </w:rPr>
        <w:t>4</w:t>
      </w:r>
      <w:r>
        <w:rPr>
          <w:sz w:val="22"/>
          <w:lang w:val="en-GB"/>
        </w:rPr>
        <w:t xml:space="preserve"> </w:t>
      </w:r>
      <w:r w:rsidR="00B62BAF">
        <w:rPr>
          <w:sz w:val="22"/>
          <w:lang w:val="en-GB"/>
        </w:rPr>
        <w:t>Planning</w:t>
      </w:r>
    </w:p>
    <w:p w:rsidR="009516A4" w:rsidRDefault="00B22498" w:rsidP="00F33C3A">
      <w:pPr>
        <w:spacing w:line="360" w:lineRule="auto"/>
        <w:jc w:val="both"/>
        <w:rPr>
          <w:sz w:val="22"/>
          <w:szCs w:val="22"/>
          <w:lang w:val="en-GB"/>
        </w:rPr>
      </w:pPr>
      <w:r>
        <w:rPr>
          <w:sz w:val="22"/>
          <w:szCs w:val="22"/>
          <w:lang w:val="en-GB"/>
        </w:rPr>
        <w:t xml:space="preserve">The table that </w:t>
      </w:r>
      <w:r w:rsidR="00E3319E">
        <w:rPr>
          <w:sz w:val="22"/>
          <w:szCs w:val="22"/>
          <w:lang w:val="en-GB"/>
        </w:rPr>
        <w:t>is presented in Appendix 19</w:t>
      </w:r>
      <w:r>
        <w:rPr>
          <w:sz w:val="22"/>
          <w:szCs w:val="22"/>
          <w:lang w:val="en-GB"/>
        </w:rPr>
        <w:t xml:space="preserve"> is used in this section to first calculate the time it takes to complete a pick list. Next it will be determined what time it takes to pick one product and how many products can be picked per hour. This will be done by using Excel. It should be noted that the number of observations is low and </w:t>
      </w:r>
      <w:r w:rsidR="00C52659">
        <w:rPr>
          <w:sz w:val="22"/>
          <w:szCs w:val="22"/>
          <w:lang w:val="en-GB"/>
        </w:rPr>
        <w:t>therefore the results may</w:t>
      </w:r>
      <w:r w:rsidR="00DB645C">
        <w:rPr>
          <w:sz w:val="22"/>
          <w:szCs w:val="22"/>
          <w:lang w:val="en-GB"/>
        </w:rPr>
        <w:t xml:space="preserve"> not</w:t>
      </w:r>
      <w:r w:rsidR="00C52659">
        <w:rPr>
          <w:sz w:val="22"/>
          <w:szCs w:val="22"/>
          <w:lang w:val="en-GB"/>
        </w:rPr>
        <w:t xml:space="preserve"> be</w:t>
      </w:r>
      <w:r w:rsidR="00DB645C">
        <w:rPr>
          <w:sz w:val="22"/>
          <w:szCs w:val="22"/>
          <w:lang w:val="en-GB"/>
        </w:rPr>
        <w:t xml:space="preserve"> as accurate as when the full database can be used.</w:t>
      </w:r>
    </w:p>
    <w:p w:rsidR="00E3319E" w:rsidRDefault="00E3319E" w:rsidP="00E3319E">
      <w:pPr>
        <w:spacing w:before="240" w:line="360" w:lineRule="auto"/>
        <w:jc w:val="both"/>
        <w:rPr>
          <w:sz w:val="22"/>
          <w:szCs w:val="22"/>
          <w:lang w:val="en-GB"/>
        </w:rPr>
      </w:pPr>
      <w:r>
        <w:rPr>
          <w:sz w:val="22"/>
          <w:szCs w:val="18"/>
          <w:lang w:val="en-GB"/>
        </w:rPr>
        <w:t xml:space="preserve">There are a few numbers that stand out, because the picking time is rather short. These cases are mostly found to be picked in the evening. It is likely that in those cases the pickers work together to quickly pick the last pick list of that day. Then there are also some cases in which the picking time is rather long. In those </w:t>
      </w:r>
      <w:r w:rsidR="0023618B">
        <w:rPr>
          <w:sz w:val="22"/>
          <w:szCs w:val="18"/>
          <w:lang w:val="en-GB"/>
        </w:rPr>
        <w:t>cases,</w:t>
      </w:r>
      <w:r>
        <w:rPr>
          <w:sz w:val="22"/>
          <w:szCs w:val="18"/>
          <w:lang w:val="en-GB"/>
        </w:rPr>
        <w:t xml:space="preserve"> it is likely that other activities are done while order picking. For </w:t>
      </w:r>
      <w:r w:rsidR="0023618B">
        <w:rPr>
          <w:sz w:val="22"/>
          <w:szCs w:val="18"/>
          <w:lang w:val="en-GB"/>
        </w:rPr>
        <w:t>example,</w:t>
      </w:r>
      <w:r>
        <w:rPr>
          <w:sz w:val="22"/>
          <w:szCs w:val="18"/>
          <w:lang w:val="en-GB"/>
        </w:rPr>
        <w:t xml:space="preserve"> when a supplier comes to the central warehouse, the products have to be accepted and put in the inbound part of the central warehouse at Klein Retail Group. All these cases are taken into account when calculating the average time it takes one employee to pick one product</w:t>
      </w:r>
      <w:r w:rsidR="003B3DC0">
        <w:rPr>
          <w:sz w:val="22"/>
          <w:szCs w:val="18"/>
          <w:lang w:val="en-GB"/>
        </w:rPr>
        <w:t>,</w:t>
      </w:r>
      <w:r>
        <w:rPr>
          <w:sz w:val="22"/>
          <w:szCs w:val="18"/>
          <w:lang w:val="en-GB"/>
        </w:rPr>
        <w:t xml:space="preserve"> and how many products can be </w:t>
      </w:r>
      <w:r w:rsidR="003B3DC0">
        <w:rPr>
          <w:sz w:val="22"/>
          <w:szCs w:val="18"/>
          <w:lang w:val="en-GB"/>
        </w:rPr>
        <w:t xml:space="preserve">picked per hour by one employee. This is because the two cases named above (rather short and long picking times) are both taken into account and are assumed to outweigh each other. Furthermore, on the pick lists it cannot be seen how many employees have worked on one pick list. In most cases this will be only one </w:t>
      </w:r>
      <w:r w:rsidR="00660101">
        <w:rPr>
          <w:sz w:val="22"/>
          <w:szCs w:val="18"/>
          <w:lang w:val="en-GB"/>
        </w:rPr>
        <w:t>employee, which</w:t>
      </w:r>
      <w:r w:rsidR="003B3DC0">
        <w:rPr>
          <w:sz w:val="22"/>
          <w:szCs w:val="18"/>
          <w:lang w:val="en-GB"/>
        </w:rPr>
        <w:t xml:space="preserve"> is why it is assumed that the calculated averages are per warehouse employee.</w:t>
      </w:r>
    </w:p>
    <w:p w:rsidR="00B25CE4" w:rsidRDefault="0098014C" w:rsidP="00F33C3A">
      <w:pPr>
        <w:spacing w:line="360" w:lineRule="auto"/>
        <w:jc w:val="both"/>
        <w:rPr>
          <w:sz w:val="22"/>
          <w:szCs w:val="22"/>
          <w:lang w:val="en-GB"/>
        </w:rPr>
      </w:pPr>
      <w:r>
        <w:rPr>
          <w:sz w:val="22"/>
          <w:szCs w:val="22"/>
          <w:lang w:val="en-GB"/>
        </w:rPr>
        <w:t xml:space="preserve">In Table </w:t>
      </w:r>
      <w:r w:rsidR="00F15C60">
        <w:rPr>
          <w:sz w:val="22"/>
          <w:szCs w:val="22"/>
          <w:lang w:val="en-GB"/>
        </w:rPr>
        <w:t>6</w:t>
      </w:r>
      <w:r>
        <w:rPr>
          <w:sz w:val="22"/>
          <w:szCs w:val="22"/>
          <w:lang w:val="en-GB"/>
        </w:rPr>
        <w:t xml:space="preserve"> the results are shown. In this table the time per product is given in seconds, that is how long does take to pick one product. Furthermore, the number of products that can be picked per hour is indicated. These results are based on </w:t>
      </w:r>
      <w:r w:rsidR="00E52697">
        <w:rPr>
          <w:sz w:val="22"/>
          <w:szCs w:val="22"/>
          <w:lang w:val="en-GB"/>
        </w:rPr>
        <w:t>fifty</w:t>
      </w:r>
      <w:r w:rsidR="006946B5">
        <w:rPr>
          <w:sz w:val="22"/>
          <w:szCs w:val="22"/>
          <w:lang w:val="en-GB"/>
        </w:rPr>
        <w:t xml:space="preserve"> observations that can be found in Appendix 19, which are the data that is obtained from the pick lists that have been ran the by warehouse employees at Klein Retail Gro</w:t>
      </w:r>
      <w:r w:rsidR="00F15C60">
        <w:rPr>
          <w:sz w:val="22"/>
          <w:szCs w:val="22"/>
          <w:lang w:val="en-GB"/>
        </w:rPr>
        <w:t>up.</w:t>
      </w:r>
    </w:p>
    <w:p w:rsidR="00DB645C" w:rsidRDefault="00DB645C" w:rsidP="00F33C3A">
      <w:pPr>
        <w:spacing w:line="360" w:lineRule="auto"/>
        <w:jc w:val="both"/>
        <w:rPr>
          <w:b/>
          <w:color w:val="1F497D" w:themeColor="text2"/>
          <w:sz w:val="22"/>
          <w:szCs w:val="22"/>
          <w:lang w:val="en-GB"/>
        </w:rPr>
      </w:pPr>
      <w:r w:rsidRPr="00DB645C">
        <w:rPr>
          <w:b/>
          <w:color w:val="1F497D" w:themeColor="text2"/>
          <w:sz w:val="22"/>
          <w:szCs w:val="22"/>
          <w:lang w:val="en-GB"/>
        </w:rPr>
        <w:t xml:space="preserve">Table </w:t>
      </w:r>
      <w:r w:rsidR="00F15C60">
        <w:rPr>
          <w:b/>
          <w:color w:val="1F497D" w:themeColor="text2"/>
          <w:sz w:val="22"/>
          <w:szCs w:val="22"/>
          <w:lang w:val="en-GB"/>
        </w:rPr>
        <w:t>6</w:t>
      </w:r>
      <w:r w:rsidRPr="00DB645C">
        <w:rPr>
          <w:b/>
          <w:color w:val="1F497D" w:themeColor="text2"/>
          <w:sz w:val="22"/>
          <w:szCs w:val="22"/>
          <w:lang w:val="en-GB"/>
        </w:rPr>
        <w:t>: Results planning</w:t>
      </w:r>
    </w:p>
    <w:tbl>
      <w:tblPr>
        <w:tblStyle w:val="Lijsttabel3-Accent11"/>
        <w:tblW w:w="0" w:type="auto"/>
        <w:tblLook w:val="04A0" w:firstRow="1" w:lastRow="0" w:firstColumn="1" w:lastColumn="0" w:noHBand="0" w:noVBand="1"/>
      </w:tblPr>
      <w:tblGrid>
        <w:gridCol w:w="1980"/>
        <w:gridCol w:w="1843"/>
        <w:gridCol w:w="2126"/>
      </w:tblGrid>
      <w:tr w:rsidR="00E67788" w:rsidRPr="00E67788" w:rsidTr="006E15F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980" w:type="dxa"/>
          </w:tcPr>
          <w:p w:rsidR="00E67788" w:rsidRPr="00E67788" w:rsidRDefault="00E67788" w:rsidP="005D1DC4">
            <w:pPr>
              <w:jc w:val="both"/>
              <w:rPr>
                <w:sz w:val="22"/>
                <w:szCs w:val="22"/>
                <w:lang w:val="en-GB"/>
              </w:rPr>
            </w:pPr>
          </w:p>
        </w:tc>
        <w:tc>
          <w:tcPr>
            <w:tcW w:w="1843" w:type="dxa"/>
          </w:tcPr>
          <w:p w:rsidR="00E67788" w:rsidRPr="00E67788" w:rsidRDefault="006E15FB" w:rsidP="005D1DC4">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Time per product</w:t>
            </w:r>
          </w:p>
        </w:tc>
        <w:tc>
          <w:tcPr>
            <w:tcW w:w="2126" w:type="dxa"/>
          </w:tcPr>
          <w:p w:rsidR="00E67788" w:rsidRPr="00E67788" w:rsidRDefault="00E67788" w:rsidP="005D1DC4">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sidRPr="00E67788">
              <w:rPr>
                <w:sz w:val="22"/>
                <w:szCs w:val="22"/>
                <w:lang w:val="en-GB"/>
              </w:rPr>
              <w:t>Products per hour</w:t>
            </w:r>
          </w:p>
        </w:tc>
      </w:tr>
      <w:tr w:rsidR="00E67788" w:rsidRPr="00E67788" w:rsidTr="006E15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rsidR="00E67788" w:rsidRPr="00E67788" w:rsidRDefault="00E67788" w:rsidP="005D1DC4">
            <w:pPr>
              <w:jc w:val="both"/>
              <w:rPr>
                <w:sz w:val="22"/>
                <w:szCs w:val="22"/>
                <w:lang w:val="en-GB"/>
              </w:rPr>
            </w:pPr>
            <w:r w:rsidRPr="00E67788">
              <w:rPr>
                <w:sz w:val="22"/>
                <w:szCs w:val="22"/>
                <w:lang w:val="en-GB"/>
              </w:rPr>
              <w:t>Average</w:t>
            </w:r>
          </w:p>
        </w:tc>
        <w:tc>
          <w:tcPr>
            <w:tcW w:w="1843" w:type="dxa"/>
          </w:tcPr>
          <w:p w:rsidR="00E67788" w:rsidRPr="00E67788" w:rsidRDefault="005C2504" w:rsidP="005D1DC4">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 xml:space="preserve">41 </w:t>
            </w:r>
            <w:r w:rsidR="006E15FB">
              <w:rPr>
                <w:sz w:val="22"/>
                <w:szCs w:val="22"/>
                <w:lang w:val="en-GB"/>
              </w:rPr>
              <w:t>seconds</w:t>
            </w:r>
          </w:p>
        </w:tc>
        <w:tc>
          <w:tcPr>
            <w:tcW w:w="2126" w:type="dxa"/>
          </w:tcPr>
          <w:p w:rsidR="00E67788" w:rsidRPr="00E67788" w:rsidRDefault="005C2504" w:rsidP="005D1DC4">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103</w:t>
            </w:r>
          </w:p>
        </w:tc>
      </w:tr>
      <w:tr w:rsidR="00E67788" w:rsidRPr="00E67788" w:rsidTr="006E15FB">
        <w:tc>
          <w:tcPr>
            <w:cnfStyle w:val="001000000000" w:firstRow="0" w:lastRow="0" w:firstColumn="1" w:lastColumn="0" w:oddVBand="0" w:evenVBand="0" w:oddHBand="0" w:evenHBand="0" w:firstRowFirstColumn="0" w:firstRowLastColumn="0" w:lastRowFirstColumn="0" w:lastRowLastColumn="0"/>
            <w:tcW w:w="1980" w:type="dxa"/>
          </w:tcPr>
          <w:p w:rsidR="00E67788" w:rsidRPr="00E67788" w:rsidRDefault="00E67788" w:rsidP="005D1DC4">
            <w:pPr>
              <w:jc w:val="both"/>
              <w:rPr>
                <w:sz w:val="22"/>
                <w:szCs w:val="22"/>
                <w:lang w:val="en-GB"/>
              </w:rPr>
            </w:pPr>
            <w:r w:rsidRPr="00E67788">
              <w:rPr>
                <w:sz w:val="22"/>
                <w:szCs w:val="22"/>
                <w:lang w:val="en-GB"/>
              </w:rPr>
              <w:t>Standard deviation</w:t>
            </w:r>
          </w:p>
        </w:tc>
        <w:tc>
          <w:tcPr>
            <w:tcW w:w="1843" w:type="dxa"/>
          </w:tcPr>
          <w:p w:rsidR="00E67788" w:rsidRPr="00E67788" w:rsidRDefault="005C2504" w:rsidP="005D1DC4">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 xml:space="preserve">17 </w:t>
            </w:r>
            <w:r w:rsidR="006E15FB">
              <w:rPr>
                <w:sz w:val="22"/>
                <w:szCs w:val="22"/>
                <w:lang w:val="en-GB"/>
              </w:rPr>
              <w:t>seconds</w:t>
            </w:r>
          </w:p>
        </w:tc>
        <w:tc>
          <w:tcPr>
            <w:tcW w:w="2126" w:type="dxa"/>
          </w:tcPr>
          <w:p w:rsidR="00E67788" w:rsidRPr="00E67788" w:rsidRDefault="005C2504" w:rsidP="005D1DC4">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43</w:t>
            </w:r>
          </w:p>
        </w:tc>
      </w:tr>
      <w:tr w:rsidR="00E67788" w:rsidRPr="00E67788" w:rsidTr="006E15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rsidR="00E67788" w:rsidRPr="00E67788" w:rsidRDefault="00E67788" w:rsidP="005D1DC4">
            <w:pPr>
              <w:jc w:val="both"/>
              <w:rPr>
                <w:sz w:val="22"/>
                <w:szCs w:val="22"/>
                <w:lang w:val="en-GB"/>
              </w:rPr>
            </w:pPr>
            <w:r w:rsidRPr="00E67788">
              <w:rPr>
                <w:sz w:val="22"/>
                <w:szCs w:val="22"/>
                <w:lang w:val="en-GB"/>
              </w:rPr>
              <w:t>Maximum</w:t>
            </w:r>
          </w:p>
        </w:tc>
        <w:tc>
          <w:tcPr>
            <w:tcW w:w="1843" w:type="dxa"/>
          </w:tcPr>
          <w:p w:rsidR="00E67788" w:rsidRPr="00E67788" w:rsidRDefault="005C2504" w:rsidP="005D1DC4">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 xml:space="preserve">83 </w:t>
            </w:r>
            <w:r w:rsidR="006E15FB">
              <w:rPr>
                <w:sz w:val="22"/>
                <w:szCs w:val="22"/>
                <w:lang w:val="en-GB"/>
              </w:rPr>
              <w:t>seconds</w:t>
            </w:r>
          </w:p>
        </w:tc>
        <w:tc>
          <w:tcPr>
            <w:tcW w:w="2126" w:type="dxa"/>
          </w:tcPr>
          <w:p w:rsidR="00E67788" w:rsidRPr="00E67788" w:rsidRDefault="005C2504" w:rsidP="005D1DC4">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230</w:t>
            </w:r>
          </w:p>
        </w:tc>
      </w:tr>
      <w:tr w:rsidR="00E67788" w:rsidRPr="00E67788" w:rsidTr="006E15FB">
        <w:tc>
          <w:tcPr>
            <w:cnfStyle w:val="001000000000" w:firstRow="0" w:lastRow="0" w:firstColumn="1" w:lastColumn="0" w:oddVBand="0" w:evenVBand="0" w:oddHBand="0" w:evenHBand="0" w:firstRowFirstColumn="0" w:firstRowLastColumn="0" w:lastRowFirstColumn="0" w:lastRowLastColumn="0"/>
            <w:tcW w:w="1980" w:type="dxa"/>
          </w:tcPr>
          <w:p w:rsidR="00E67788" w:rsidRPr="00E67788" w:rsidRDefault="00E67788" w:rsidP="005D1DC4">
            <w:pPr>
              <w:jc w:val="both"/>
              <w:rPr>
                <w:sz w:val="22"/>
                <w:szCs w:val="22"/>
                <w:lang w:val="en-GB"/>
              </w:rPr>
            </w:pPr>
            <w:r w:rsidRPr="00E67788">
              <w:rPr>
                <w:sz w:val="22"/>
                <w:szCs w:val="22"/>
                <w:lang w:val="en-GB"/>
              </w:rPr>
              <w:t>Minimum</w:t>
            </w:r>
          </w:p>
        </w:tc>
        <w:tc>
          <w:tcPr>
            <w:tcW w:w="1843" w:type="dxa"/>
          </w:tcPr>
          <w:p w:rsidR="00E67788" w:rsidRPr="00E67788" w:rsidRDefault="005C2504" w:rsidP="005D1DC4">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 xml:space="preserve">16 </w:t>
            </w:r>
            <w:r w:rsidR="006E15FB">
              <w:rPr>
                <w:sz w:val="22"/>
                <w:szCs w:val="22"/>
                <w:lang w:val="en-GB"/>
              </w:rPr>
              <w:t>seconds</w:t>
            </w:r>
          </w:p>
        </w:tc>
        <w:tc>
          <w:tcPr>
            <w:tcW w:w="2126" w:type="dxa"/>
          </w:tcPr>
          <w:p w:rsidR="00E67788" w:rsidRPr="00E67788" w:rsidRDefault="005C2504" w:rsidP="005D1DC4">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43</w:t>
            </w:r>
          </w:p>
        </w:tc>
      </w:tr>
    </w:tbl>
    <w:p w:rsidR="00E67788" w:rsidRPr="005D1DC4" w:rsidRDefault="00E67788" w:rsidP="00F33C3A">
      <w:pPr>
        <w:spacing w:line="360" w:lineRule="auto"/>
        <w:jc w:val="both"/>
        <w:rPr>
          <w:b/>
          <w:color w:val="1F497D" w:themeColor="text2"/>
          <w:sz w:val="2"/>
          <w:szCs w:val="2"/>
          <w:lang w:val="en-GB"/>
        </w:rPr>
      </w:pPr>
    </w:p>
    <w:p w:rsidR="00DC6F13" w:rsidRDefault="00DC6F13" w:rsidP="00F33C3A">
      <w:pPr>
        <w:spacing w:line="360" w:lineRule="auto"/>
        <w:jc w:val="both"/>
        <w:rPr>
          <w:sz w:val="22"/>
          <w:szCs w:val="22"/>
          <w:lang w:val="en-GB"/>
        </w:rPr>
      </w:pPr>
      <w:r>
        <w:rPr>
          <w:sz w:val="22"/>
          <w:szCs w:val="22"/>
          <w:lang w:val="en-GB"/>
        </w:rPr>
        <w:t xml:space="preserve">The picking time per product in seconds is based on the number of picks divided by the time it took to complete the pick list. The number of products per hour is based on one hour divided by the time per product in seconds. These values are calculated for all </w:t>
      </w:r>
      <w:r w:rsidR="00C04FA9">
        <w:rPr>
          <w:sz w:val="22"/>
          <w:szCs w:val="22"/>
          <w:lang w:val="en-GB"/>
        </w:rPr>
        <w:t>fifty</w:t>
      </w:r>
      <w:r>
        <w:rPr>
          <w:sz w:val="22"/>
          <w:szCs w:val="22"/>
          <w:lang w:val="en-GB"/>
        </w:rPr>
        <w:t xml:space="preserve"> observations. Based on those </w:t>
      </w:r>
      <w:r w:rsidR="00C04FA9">
        <w:rPr>
          <w:sz w:val="22"/>
          <w:szCs w:val="22"/>
          <w:lang w:val="en-GB"/>
        </w:rPr>
        <w:t>fifty</w:t>
      </w:r>
      <w:r>
        <w:rPr>
          <w:sz w:val="22"/>
          <w:szCs w:val="22"/>
          <w:lang w:val="en-GB"/>
        </w:rPr>
        <w:t xml:space="preserve"> values the averages, standard deviations, maxima and minima are calculated.</w:t>
      </w:r>
    </w:p>
    <w:p w:rsidR="004279D0" w:rsidRPr="00B87E12" w:rsidRDefault="00B87E12" w:rsidP="00F33C3A">
      <w:pPr>
        <w:spacing w:line="360" w:lineRule="auto"/>
        <w:jc w:val="both"/>
        <w:rPr>
          <w:sz w:val="22"/>
          <w:szCs w:val="22"/>
          <w:lang w:val="en-GB"/>
        </w:rPr>
      </w:pPr>
      <w:r>
        <w:rPr>
          <w:sz w:val="22"/>
          <w:szCs w:val="22"/>
          <w:lang w:val="en-GB"/>
        </w:rPr>
        <w:t xml:space="preserve">The results in the table above show that it takes on average </w:t>
      </w:r>
      <w:r w:rsidR="002D6508">
        <w:rPr>
          <w:sz w:val="22"/>
          <w:szCs w:val="22"/>
          <w:lang w:val="en-GB"/>
        </w:rPr>
        <w:t>41</w:t>
      </w:r>
      <w:r>
        <w:rPr>
          <w:sz w:val="22"/>
          <w:szCs w:val="22"/>
          <w:lang w:val="en-GB"/>
        </w:rPr>
        <w:t xml:space="preserve"> seconds to pick one product with a standard deviation of </w:t>
      </w:r>
      <w:r w:rsidR="002D6508">
        <w:rPr>
          <w:sz w:val="22"/>
          <w:szCs w:val="22"/>
          <w:lang w:val="en-GB"/>
        </w:rPr>
        <w:t>17</w:t>
      </w:r>
      <w:r>
        <w:rPr>
          <w:sz w:val="22"/>
          <w:szCs w:val="22"/>
          <w:lang w:val="en-GB"/>
        </w:rPr>
        <w:t xml:space="preserve"> seconds.</w:t>
      </w:r>
      <w:r w:rsidR="00343278">
        <w:rPr>
          <w:sz w:val="22"/>
          <w:szCs w:val="22"/>
          <w:lang w:val="en-GB"/>
        </w:rPr>
        <w:t xml:space="preserve"> </w:t>
      </w:r>
      <w:r>
        <w:rPr>
          <w:sz w:val="22"/>
          <w:szCs w:val="22"/>
          <w:lang w:val="en-GB"/>
        </w:rPr>
        <w:t>It will thus for approximately 68%</w:t>
      </w:r>
      <w:r w:rsidR="004279D0">
        <w:rPr>
          <w:sz w:val="22"/>
          <w:szCs w:val="22"/>
          <w:lang w:val="en-GB"/>
        </w:rPr>
        <w:t xml:space="preserve"> of the cases</w:t>
      </w:r>
      <w:r>
        <w:rPr>
          <w:sz w:val="22"/>
          <w:szCs w:val="22"/>
          <w:lang w:val="en-GB"/>
        </w:rPr>
        <w:t xml:space="preserve"> take between </w:t>
      </w:r>
      <w:r w:rsidR="002D6508">
        <w:rPr>
          <w:sz w:val="22"/>
          <w:szCs w:val="22"/>
          <w:lang w:val="en-GB"/>
        </w:rPr>
        <w:t>24</w:t>
      </w:r>
      <w:r>
        <w:rPr>
          <w:sz w:val="22"/>
          <w:szCs w:val="22"/>
          <w:lang w:val="en-GB"/>
        </w:rPr>
        <w:t xml:space="preserve"> and 5</w:t>
      </w:r>
      <w:r w:rsidR="002D6508">
        <w:rPr>
          <w:sz w:val="22"/>
          <w:szCs w:val="22"/>
          <w:lang w:val="en-GB"/>
        </w:rPr>
        <w:t>8</w:t>
      </w:r>
      <w:r>
        <w:rPr>
          <w:sz w:val="22"/>
          <w:szCs w:val="22"/>
          <w:lang w:val="en-GB"/>
        </w:rPr>
        <w:t xml:space="preserve"> seconds to pick one product. </w:t>
      </w:r>
      <w:r w:rsidR="00343278">
        <w:rPr>
          <w:sz w:val="22"/>
          <w:szCs w:val="22"/>
          <w:lang w:val="en-GB"/>
        </w:rPr>
        <w:t xml:space="preserve">The average time per product is calculated by dividing the number of products that is picked by the time it took to complete the pick list. </w:t>
      </w:r>
      <w:r>
        <w:rPr>
          <w:sz w:val="22"/>
          <w:szCs w:val="22"/>
          <w:lang w:val="en-GB"/>
        </w:rPr>
        <w:t>The difference between the maximum and minimum pick time per product is 6</w:t>
      </w:r>
      <w:r w:rsidR="002D6508">
        <w:rPr>
          <w:sz w:val="22"/>
          <w:szCs w:val="22"/>
          <w:lang w:val="en-GB"/>
        </w:rPr>
        <w:t>7</w:t>
      </w:r>
      <w:r>
        <w:rPr>
          <w:sz w:val="22"/>
          <w:szCs w:val="22"/>
          <w:lang w:val="en-GB"/>
        </w:rPr>
        <w:t xml:space="preserve"> seconds. </w:t>
      </w:r>
      <w:r w:rsidR="00182533">
        <w:rPr>
          <w:sz w:val="22"/>
          <w:szCs w:val="22"/>
          <w:lang w:val="en-GB"/>
        </w:rPr>
        <w:t xml:space="preserve">Furthermore, the number of products that can be picked per hour is on average </w:t>
      </w:r>
      <w:r w:rsidR="002D6508">
        <w:rPr>
          <w:sz w:val="22"/>
          <w:szCs w:val="22"/>
          <w:lang w:val="en-GB"/>
        </w:rPr>
        <w:t>103</w:t>
      </w:r>
      <w:r w:rsidR="00182533">
        <w:rPr>
          <w:sz w:val="22"/>
          <w:szCs w:val="22"/>
          <w:lang w:val="en-GB"/>
        </w:rPr>
        <w:t xml:space="preserve"> with a standard deviation of </w:t>
      </w:r>
      <w:r w:rsidR="002D6508">
        <w:rPr>
          <w:sz w:val="22"/>
          <w:szCs w:val="22"/>
          <w:lang w:val="en-GB"/>
        </w:rPr>
        <w:t>43</w:t>
      </w:r>
      <w:r w:rsidR="00182533">
        <w:rPr>
          <w:sz w:val="22"/>
          <w:szCs w:val="22"/>
          <w:lang w:val="en-GB"/>
        </w:rPr>
        <w:t xml:space="preserve"> and a minimum and maximum of 230 and 4</w:t>
      </w:r>
      <w:r w:rsidR="002D6508">
        <w:rPr>
          <w:sz w:val="22"/>
          <w:szCs w:val="22"/>
          <w:lang w:val="en-GB"/>
        </w:rPr>
        <w:t>3</w:t>
      </w:r>
      <w:r w:rsidR="00182533">
        <w:rPr>
          <w:sz w:val="22"/>
          <w:szCs w:val="22"/>
          <w:lang w:val="en-GB"/>
        </w:rPr>
        <w:t xml:space="preserve"> respectively. These</w:t>
      </w:r>
      <w:r>
        <w:rPr>
          <w:sz w:val="22"/>
          <w:szCs w:val="22"/>
          <w:lang w:val="en-GB"/>
        </w:rPr>
        <w:t xml:space="preserve"> difference</w:t>
      </w:r>
      <w:r w:rsidR="00182533">
        <w:rPr>
          <w:sz w:val="22"/>
          <w:szCs w:val="22"/>
          <w:lang w:val="en-GB"/>
        </w:rPr>
        <w:t>s</w:t>
      </w:r>
      <w:r>
        <w:rPr>
          <w:sz w:val="22"/>
          <w:szCs w:val="22"/>
          <w:lang w:val="en-GB"/>
        </w:rPr>
        <w:t xml:space="preserve"> can be explained by the length of a pick list. Longer picks lists tend to have economies of scale, which means that the picking process will be quicker. It can also be explained by the various employees that work in the central warehouse of Klein Retail Group. Employees have different working </w:t>
      </w:r>
      <w:r w:rsidR="00A013F0">
        <w:rPr>
          <w:sz w:val="22"/>
          <w:szCs w:val="22"/>
          <w:lang w:val="en-GB"/>
        </w:rPr>
        <w:t>speeds, which</w:t>
      </w:r>
      <w:r>
        <w:rPr>
          <w:sz w:val="22"/>
          <w:szCs w:val="22"/>
          <w:lang w:val="en-GB"/>
        </w:rPr>
        <w:t xml:space="preserve"> may depend on for example on the way they feel or on experience.</w:t>
      </w:r>
      <w:r w:rsidR="00343278">
        <w:rPr>
          <w:sz w:val="22"/>
          <w:szCs w:val="22"/>
          <w:lang w:val="en-GB"/>
        </w:rPr>
        <w:t xml:space="preserve"> The average products per hour is calculated by dividing the time per product by one hour.</w:t>
      </w:r>
    </w:p>
    <w:p w:rsidR="007B1124" w:rsidRDefault="00183319" w:rsidP="00E80DF1">
      <w:pPr>
        <w:pStyle w:val="Heading2"/>
        <w:spacing w:line="360" w:lineRule="auto"/>
        <w:jc w:val="both"/>
        <w:rPr>
          <w:sz w:val="22"/>
          <w:szCs w:val="22"/>
          <w:lang w:val="en-GB"/>
        </w:rPr>
      </w:pPr>
      <w:bookmarkStart w:id="39" w:name="_Toc433199285"/>
      <w:r>
        <w:rPr>
          <w:sz w:val="22"/>
          <w:szCs w:val="22"/>
          <w:lang w:val="en-GB"/>
        </w:rPr>
        <w:t>6</w:t>
      </w:r>
      <w:r w:rsidR="007B1124" w:rsidRPr="003110E7">
        <w:rPr>
          <w:sz w:val="22"/>
          <w:szCs w:val="22"/>
          <w:lang w:val="en-GB"/>
        </w:rPr>
        <w:t>.</w:t>
      </w:r>
      <w:r w:rsidR="00B62BAF">
        <w:rPr>
          <w:sz w:val="22"/>
          <w:szCs w:val="22"/>
          <w:lang w:val="en-GB"/>
        </w:rPr>
        <w:t>4</w:t>
      </w:r>
      <w:r w:rsidR="007B1124" w:rsidRPr="003110E7">
        <w:rPr>
          <w:sz w:val="22"/>
          <w:szCs w:val="22"/>
          <w:lang w:val="en-GB"/>
        </w:rPr>
        <w:t xml:space="preserve"> </w:t>
      </w:r>
      <w:r w:rsidR="007B1124">
        <w:rPr>
          <w:sz w:val="22"/>
          <w:szCs w:val="22"/>
          <w:lang w:val="en-GB"/>
        </w:rPr>
        <w:t>Conclusion</w:t>
      </w:r>
      <w:bookmarkEnd w:id="39"/>
    </w:p>
    <w:p w:rsidR="002D30A3" w:rsidRDefault="00054481" w:rsidP="002D30A3">
      <w:pPr>
        <w:spacing w:line="360" w:lineRule="auto"/>
        <w:jc w:val="both"/>
        <w:rPr>
          <w:sz w:val="22"/>
          <w:szCs w:val="22"/>
          <w:lang w:val="en-GB"/>
        </w:rPr>
      </w:pPr>
      <w:r>
        <w:rPr>
          <w:sz w:val="22"/>
          <w:szCs w:val="22"/>
          <w:lang w:val="en-GB"/>
        </w:rPr>
        <w:t>In this chapter various routing policies are considered with respect to the M and E-part of the central warehouse of Klein Retail Group. A random storage policy is compared to an ABC-storage classification in both parts of the central warehouse. A simulation model is created to calculate the average travel distance of warehouse employees picking orders. With these calculations it is considered what combination of routing and storage policy gives the lowest average travel distance.</w:t>
      </w:r>
      <w:r w:rsidR="00A91083">
        <w:rPr>
          <w:sz w:val="22"/>
          <w:szCs w:val="22"/>
          <w:lang w:val="en-GB"/>
        </w:rPr>
        <w:t xml:space="preserve"> Furthermore, the order picking times are considered on which a planning per day can be based.</w:t>
      </w:r>
      <w:r w:rsidR="002D30A3" w:rsidRPr="002D30A3">
        <w:rPr>
          <w:sz w:val="22"/>
          <w:szCs w:val="22"/>
          <w:lang w:val="en-GB"/>
        </w:rPr>
        <w:t xml:space="preserve"> </w:t>
      </w:r>
      <w:r w:rsidR="002D30A3">
        <w:rPr>
          <w:sz w:val="22"/>
          <w:szCs w:val="22"/>
          <w:lang w:val="en-GB"/>
        </w:rPr>
        <w:t>With this information sub question 4: “</w:t>
      </w:r>
      <w:r w:rsidR="002D30A3" w:rsidRPr="008C178B">
        <w:rPr>
          <w:i/>
          <w:sz w:val="22"/>
          <w:szCs w:val="22"/>
          <w:lang w:val="en-GB"/>
        </w:rPr>
        <w:t>What is the performance of the central warehouse at the moment?</w:t>
      </w:r>
      <w:r w:rsidR="002D30A3" w:rsidRPr="00136196">
        <w:rPr>
          <w:sz w:val="22"/>
          <w:szCs w:val="22"/>
          <w:lang w:val="en-GB"/>
        </w:rPr>
        <w:t>”</w:t>
      </w:r>
      <w:r w:rsidR="002D30A3">
        <w:rPr>
          <w:sz w:val="22"/>
          <w:szCs w:val="22"/>
          <w:lang w:val="en-GB"/>
        </w:rPr>
        <w:t xml:space="preserve"> can be answered.</w:t>
      </w:r>
    </w:p>
    <w:p w:rsidR="00A91083" w:rsidRDefault="00BA6E56" w:rsidP="00CC4BC9">
      <w:pPr>
        <w:spacing w:line="360" w:lineRule="auto"/>
        <w:jc w:val="both"/>
        <w:rPr>
          <w:sz w:val="22"/>
          <w:szCs w:val="22"/>
          <w:lang w:val="en-GB"/>
        </w:rPr>
      </w:pPr>
      <w:r>
        <w:rPr>
          <w:sz w:val="22"/>
          <w:szCs w:val="22"/>
          <w:lang w:val="en-GB"/>
        </w:rPr>
        <w:t>At the moment the warehouse employee</w:t>
      </w:r>
      <w:r w:rsidR="007071A3">
        <w:rPr>
          <w:sz w:val="22"/>
          <w:szCs w:val="22"/>
          <w:lang w:val="en-GB"/>
        </w:rPr>
        <w:t>s</w:t>
      </w:r>
      <w:r>
        <w:rPr>
          <w:sz w:val="22"/>
          <w:szCs w:val="22"/>
          <w:lang w:val="en-GB"/>
        </w:rPr>
        <w:t xml:space="preserve"> follow a return or an s-shape policy when picking orders in the M-part of the central warehouse. </w:t>
      </w:r>
      <w:r w:rsidR="007071A3" w:rsidRPr="00B422AC">
        <w:rPr>
          <w:sz w:val="22"/>
          <w:szCs w:val="22"/>
          <w:lang w:val="en-GB"/>
        </w:rPr>
        <w:t>This dep</w:t>
      </w:r>
      <w:r w:rsidR="00FF7D92" w:rsidRPr="00B422AC">
        <w:rPr>
          <w:sz w:val="22"/>
          <w:szCs w:val="22"/>
          <w:lang w:val="en-GB"/>
        </w:rPr>
        <w:t>ends on the warehouse employee’s preferences</w:t>
      </w:r>
      <w:r w:rsidR="00A013F0" w:rsidRPr="00B422AC">
        <w:rPr>
          <w:sz w:val="22"/>
          <w:szCs w:val="22"/>
          <w:lang w:val="en-GB"/>
        </w:rPr>
        <w:t>.</w:t>
      </w:r>
      <w:r w:rsidR="00FF7D92" w:rsidRPr="00B422AC">
        <w:rPr>
          <w:sz w:val="22"/>
          <w:szCs w:val="22"/>
          <w:lang w:val="en-GB"/>
        </w:rPr>
        <w:t xml:space="preserve"> </w:t>
      </w:r>
      <w:r>
        <w:rPr>
          <w:sz w:val="22"/>
          <w:szCs w:val="22"/>
          <w:lang w:val="en-GB"/>
        </w:rPr>
        <w:t xml:space="preserve">Table </w:t>
      </w:r>
      <w:r w:rsidR="00F15C60">
        <w:rPr>
          <w:sz w:val="22"/>
          <w:szCs w:val="22"/>
          <w:lang w:val="en-GB"/>
        </w:rPr>
        <w:t>7</w:t>
      </w:r>
      <w:r>
        <w:rPr>
          <w:sz w:val="22"/>
          <w:szCs w:val="22"/>
          <w:lang w:val="en-GB"/>
        </w:rPr>
        <w:t xml:space="preserve"> shows the situation right now (random storage) in comparison to a possible “to-be state” (ABC-storage classification). This means that either 183 or 127 cells are passed on average. Walking through the M-part following the s-shape policy, will be the fast</w:t>
      </w:r>
      <w:r w:rsidR="00600541">
        <w:rPr>
          <w:sz w:val="22"/>
          <w:szCs w:val="22"/>
          <w:lang w:val="en-GB"/>
        </w:rPr>
        <w:t xml:space="preserve">est for the warehouse employees. </w:t>
      </w:r>
      <w:r>
        <w:rPr>
          <w:sz w:val="22"/>
          <w:szCs w:val="22"/>
          <w:lang w:val="en-GB"/>
        </w:rPr>
        <w:t xml:space="preserve">If ABC-storage classification is considered, the s-shape routing policy is still the one with the lowest average travel distance. It decreases with </w:t>
      </w:r>
      <w:r w:rsidR="003B790E">
        <w:rPr>
          <w:sz w:val="22"/>
          <w:szCs w:val="22"/>
          <w:lang w:val="en-GB"/>
        </w:rPr>
        <w:t>10</w:t>
      </w:r>
      <w:r>
        <w:rPr>
          <w:sz w:val="22"/>
          <w:szCs w:val="22"/>
          <w:lang w:val="en-GB"/>
        </w:rPr>
        <w:t xml:space="preserve">% when using ABC-storage classification. </w:t>
      </w:r>
      <w:r w:rsidR="0025669F">
        <w:rPr>
          <w:sz w:val="22"/>
          <w:szCs w:val="22"/>
          <w:lang w:val="en-GB"/>
        </w:rPr>
        <w:t>The difference between the average travel distances was found to be significant. In my opinion the s-shape routing policy in combination with ABC-storage classification would be the best option, based on the created simulation model.</w:t>
      </w:r>
    </w:p>
    <w:p w:rsidR="00A91083" w:rsidRPr="002D30A3" w:rsidRDefault="00A91083" w:rsidP="00CC4BC9">
      <w:pPr>
        <w:spacing w:line="360" w:lineRule="auto"/>
        <w:jc w:val="both"/>
        <w:rPr>
          <w:b/>
          <w:color w:val="1F497D" w:themeColor="text2"/>
          <w:sz w:val="22"/>
          <w:szCs w:val="22"/>
          <w:lang w:val="en-GB"/>
        </w:rPr>
      </w:pPr>
      <w:r w:rsidRPr="002D30A3">
        <w:rPr>
          <w:b/>
          <w:color w:val="1F497D" w:themeColor="text2"/>
          <w:sz w:val="22"/>
          <w:szCs w:val="22"/>
          <w:lang w:val="en-GB"/>
        </w:rPr>
        <w:t xml:space="preserve">Table </w:t>
      </w:r>
      <w:r w:rsidR="00F15C60">
        <w:rPr>
          <w:b/>
          <w:color w:val="1F497D" w:themeColor="text2"/>
          <w:sz w:val="22"/>
          <w:szCs w:val="22"/>
          <w:lang w:val="en-GB"/>
        </w:rPr>
        <w:t>7</w:t>
      </w:r>
      <w:r w:rsidRPr="002D30A3">
        <w:rPr>
          <w:b/>
          <w:color w:val="1F497D" w:themeColor="text2"/>
          <w:sz w:val="22"/>
          <w:szCs w:val="22"/>
          <w:lang w:val="en-GB"/>
        </w:rPr>
        <w:t>: Lowest average travel distances</w:t>
      </w:r>
      <w:r w:rsidR="0081377B">
        <w:rPr>
          <w:b/>
          <w:color w:val="1F497D" w:themeColor="text2"/>
          <w:sz w:val="22"/>
          <w:szCs w:val="22"/>
          <w:lang w:val="en-GB"/>
        </w:rPr>
        <w:t xml:space="preserve"> M-part</w:t>
      </w:r>
      <w:r w:rsidR="0025669F">
        <w:rPr>
          <w:b/>
          <w:color w:val="1F497D" w:themeColor="text2"/>
          <w:sz w:val="22"/>
          <w:szCs w:val="22"/>
          <w:lang w:val="en-GB"/>
        </w:rPr>
        <w:t xml:space="preserve"> (simulation 2)</w:t>
      </w:r>
    </w:p>
    <w:tbl>
      <w:tblPr>
        <w:tblStyle w:val="Lijsttabel3-Accent11"/>
        <w:tblW w:w="0" w:type="auto"/>
        <w:tblLook w:val="04A0" w:firstRow="1" w:lastRow="0" w:firstColumn="1" w:lastColumn="0" w:noHBand="0" w:noVBand="1"/>
      </w:tblPr>
      <w:tblGrid>
        <w:gridCol w:w="2404"/>
        <w:gridCol w:w="2125"/>
        <w:gridCol w:w="2265"/>
        <w:gridCol w:w="2266"/>
      </w:tblGrid>
      <w:tr w:rsidR="005866E5" w:rsidTr="005866E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04" w:type="dxa"/>
          </w:tcPr>
          <w:p w:rsidR="005866E5" w:rsidRDefault="005866E5" w:rsidP="00A473B5">
            <w:pPr>
              <w:jc w:val="both"/>
              <w:rPr>
                <w:sz w:val="22"/>
                <w:szCs w:val="22"/>
                <w:lang w:val="en-GB"/>
              </w:rPr>
            </w:pPr>
            <w:r>
              <w:rPr>
                <w:sz w:val="22"/>
                <w:szCs w:val="22"/>
                <w:lang w:val="en-GB"/>
              </w:rPr>
              <w:t>Average travel distance</w:t>
            </w:r>
          </w:p>
        </w:tc>
        <w:tc>
          <w:tcPr>
            <w:tcW w:w="2125" w:type="dxa"/>
          </w:tcPr>
          <w:p w:rsidR="005866E5" w:rsidRDefault="005866E5" w:rsidP="00A473B5">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Random</w:t>
            </w:r>
          </w:p>
        </w:tc>
        <w:tc>
          <w:tcPr>
            <w:tcW w:w="2265" w:type="dxa"/>
          </w:tcPr>
          <w:p w:rsidR="005866E5" w:rsidRDefault="005866E5" w:rsidP="00A473B5">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ABC-storage</w:t>
            </w:r>
          </w:p>
        </w:tc>
        <w:tc>
          <w:tcPr>
            <w:tcW w:w="2266" w:type="dxa"/>
          </w:tcPr>
          <w:p w:rsidR="005866E5" w:rsidRDefault="005866E5" w:rsidP="00A473B5">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Percentage change</w:t>
            </w:r>
          </w:p>
        </w:tc>
      </w:tr>
      <w:tr w:rsidR="005866E5" w:rsidTr="005866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Pr>
          <w:p w:rsidR="005866E5" w:rsidRDefault="005866E5" w:rsidP="00A473B5">
            <w:pPr>
              <w:jc w:val="both"/>
              <w:rPr>
                <w:sz w:val="22"/>
                <w:szCs w:val="22"/>
                <w:lang w:val="en-GB"/>
              </w:rPr>
            </w:pPr>
            <w:r>
              <w:rPr>
                <w:sz w:val="22"/>
                <w:szCs w:val="22"/>
                <w:lang w:val="en-GB"/>
              </w:rPr>
              <w:t>Return</w:t>
            </w:r>
          </w:p>
        </w:tc>
        <w:tc>
          <w:tcPr>
            <w:tcW w:w="2125" w:type="dxa"/>
          </w:tcPr>
          <w:p w:rsidR="005866E5" w:rsidRDefault="005866E5" w:rsidP="00A473B5">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183 cells</w:t>
            </w:r>
          </w:p>
        </w:tc>
        <w:tc>
          <w:tcPr>
            <w:tcW w:w="2265" w:type="dxa"/>
          </w:tcPr>
          <w:p w:rsidR="005866E5" w:rsidRDefault="005866E5" w:rsidP="00A473B5">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132 cells</w:t>
            </w:r>
          </w:p>
        </w:tc>
        <w:tc>
          <w:tcPr>
            <w:tcW w:w="2266" w:type="dxa"/>
          </w:tcPr>
          <w:p w:rsidR="005866E5" w:rsidRDefault="005866E5" w:rsidP="00A473B5">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-28%</w:t>
            </w:r>
          </w:p>
        </w:tc>
      </w:tr>
      <w:tr w:rsidR="005866E5" w:rsidTr="005866E5">
        <w:tc>
          <w:tcPr>
            <w:cnfStyle w:val="001000000000" w:firstRow="0" w:lastRow="0" w:firstColumn="1" w:lastColumn="0" w:oddVBand="0" w:evenVBand="0" w:oddHBand="0" w:evenHBand="0" w:firstRowFirstColumn="0" w:firstRowLastColumn="0" w:lastRowFirstColumn="0" w:lastRowLastColumn="0"/>
            <w:tcW w:w="2404" w:type="dxa"/>
          </w:tcPr>
          <w:p w:rsidR="005866E5" w:rsidRDefault="005866E5" w:rsidP="00A473B5">
            <w:pPr>
              <w:jc w:val="both"/>
              <w:rPr>
                <w:sz w:val="22"/>
                <w:szCs w:val="22"/>
                <w:lang w:val="en-GB"/>
              </w:rPr>
            </w:pPr>
            <w:r>
              <w:rPr>
                <w:sz w:val="22"/>
                <w:szCs w:val="22"/>
                <w:lang w:val="en-GB"/>
              </w:rPr>
              <w:t>S-shape</w:t>
            </w:r>
          </w:p>
        </w:tc>
        <w:tc>
          <w:tcPr>
            <w:tcW w:w="2125" w:type="dxa"/>
          </w:tcPr>
          <w:p w:rsidR="005866E5" w:rsidRDefault="005866E5" w:rsidP="00A473B5">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127 cells</w:t>
            </w:r>
          </w:p>
        </w:tc>
        <w:tc>
          <w:tcPr>
            <w:tcW w:w="2265" w:type="dxa"/>
          </w:tcPr>
          <w:p w:rsidR="005866E5" w:rsidRDefault="005866E5" w:rsidP="00A473B5">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114 cells</w:t>
            </w:r>
          </w:p>
        </w:tc>
        <w:tc>
          <w:tcPr>
            <w:tcW w:w="2266" w:type="dxa"/>
          </w:tcPr>
          <w:p w:rsidR="005866E5" w:rsidRDefault="005866E5" w:rsidP="00A473B5">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-10%</w:t>
            </w:r>
          </w:p>
        </w:tc>
      </w:tr>
      <w:tr w:rsidR="005866E5" w:rsidTr="005866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Pr>
          <w:p w:rsidR="005866E5" w:rsidRDefault="005866E5" w:rsidP="00A473B5">
            <w:pPr>
              <w:jc w:val="both"/>
              <w:rPr>
                <w:sz w:val="22"/>
                <w:szCs w:val="22"/>
                <w:lang w:val="en-GB"/>
              </w:rPr>
            </w:pPr>
            <w:r>
              <w:rPr>
                <w:sz w:val="22"/>
                <w:szCs w:val="22"/>
                <w:lang w:val="en-GB"/>
              </w:rPr>
              <w:t>Mixed</w:t>
            </w:r>
          </w:p>
        </w:tc>
        <w:tc>
          <w:tcPr>
            <w:tcW w:w="2125" w:type="dxa"/>
          </w:tcPr>
          <w:p w:rsidR="005866E5" w:rsidRDefault="005866E5" w:rsidP="00A473B5">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p>
        </w:tc>
        <w:tc>
          <w:tcPr>
            <w:tcW w:w="2265" w:type="dxa"/>
          </w:tcPr>
          <w:p w:rsidR="005866E5" w:rsidRDefault="005866E5" w:rsidP="00A473B5">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122 cells</w:t>
            </w:r>
          </w:p>
        </w:tc>
        <w:tc>
          <w:tcPr>
            <w:tcW w:w="2266" w:type="dxa"/>
          </w:tcPr>
          <w:p w:rsidR="005866E5" w:rsidRDefault="005866E5" w:rsidP="00A473B5">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p>
        </w:tc>
      </w:tr>
    </w:tbl>
    <w:p w:rsidR="005866E5" w:rsidRPr="00744A43" w:rsidRDefault="005866E5" w:rsidP="00CC4BC9">
      <w:pPr>
        <w:spacing w:line="360" w:lineRule="auto"/>
        <w:jc w:val="both"/>
        <w:rPr>
          <w:sz w:val="2"/>
          <w:szCs w:val="2"/>
          <w:lang w:val="en-GB"/>
        </w:rPr>
      </w:pPr>
    </w:p>
    <w:p w:rsidR="00460837" w:rsidRDefault="005A33AF" w:rsidP="00CC4BC9">
      <w:pPr>
        <w:spacing w:line="360" w:lineRule="auto"/>
        <w:jc w:val="both"/>
        <w:rPr>
          <w:sz w:val="22"/>
          <w:szCs w:val="22"/>
          <w:lang w:val="en-GB"/>
        </w:rPr>
      </w:pPr>
      <w:r>
        <w:rPr>
          <w:sz w:val="22"/>
          <w:szCs w:val="22"/>
          <w:lang w:val="en-GB"/>
        </w:rPr>
        <w:t xml:space="preserve">Regarding the E-part of the central warehouse the most important results are given in Table </w:t>
      </w:r>
      <w:r w:rsidR="00F15C60">
        <w:rPr>
          <w:sz w:val="22"/>
          <w:szCs w:val="22"/>
          <w:lang w:val="en-GB"/>
        </w:rPr>
        <w:t>8</w:t>
      </w:r>
      <w:r>
        <w:rPr>
          <w:sz w:val="22"/>
          <w:szCs w:val="22"/>
          <w:lang w:val="en-GB"/>
        </w:rPr>
        <w:t xml:space="preserve">. As can be seen, the one-sided return routing policy consists of always less cells than the two-sided return routing policy. The situation right now, could change to a desired situation where 43 cells are passed instead of 52, which is a decrease of 16%. </w:t>
      </w:r>
      <w:r w:rsidR="00182533">
        <w:rPr>
          <w:sz w:val="22"/>
          <w:szCs w:val="22"/>
          <w:lang w:val="en-GB"/>
        </w:rPr>
        <w:t>This difference is significant according to the performed T-test. In my opinion the combination of a one-sided return policy with ABC-storage classification would be the best option, based on the created simulation model.</w:t>
      </w:r>
    </w:p>
    <w:p w:rsidR="002D30A3" w:rsidRPr="002D30A3" w:rsidRDefault="00600541" w:rsidP="00CC4BC9">
      <w:pPr>
        <w:spacing w:line="360" w:lineRule="auto"/>
        <w:jc w:val="both"/>
        <w:rPr>
          <w:b/>
          <w:color w:val="1F497D" w:themeColor="text2"/>
          <w:sz w:val="22"/>
          <w:szCs w:val="22"/>
          <w:lang w:val="en-GB"/>
        </w:rPr>
      </w:pPr>
      <w:r>
        <w:rPr>
          <w:b/>
          <w:color w:val="1F497D" w:themeColor="text2"/>
          <w:sz w:val="22"/>
          <w:szCs w:val="22"/>
          <w:lang w:val="en-GB"/>
        </w:rPr>
        <w:t>T</w:t>
      </w:r>
      <w:r w:rsidR="002D30A3" w:rsidRPr="002D30A3">
        <w:rPr>
          <w:b/>
          <w:color w:val="1F497D" w:themeColor="text2"/>
          <w:sz w:val="22"/>
          <w:szCs w:val="22"/>
          <w:lang w:val="en-GB"/>
        </w:rPr>
        <w:t xml:space="preserve">able </w:t>
      </w:r>
      <w:r w:rsidR="00F15C60">
        <w:rPr>
          <w:b/>
          <w:color w:val="1F497D" w:themeColor="text2"/>
          <w:sz w:val="22"/>
          <w:szCs w:val="22"/>
          <w:lang w:val="en-GB"/>
        </w:rPr>
        <w:t>8</w:t>
      </w:r>
      <w:r w:rsidR="002D30A3" w:rsidRPr="002D30A3">
        <w:rPr>
          <w:b/>
          <w:color w:val="1F497D" w:themeColor="text2"/>
          <w:sz w:val="22"/>
          <w:szCs w:val="22"/>
          <w:lang w:val="en-GB"/>
        </w:rPr>
        <w:t>: Lowest average travel distance</w:t>
      </w:r>
      <w:r w:rsidR="0081377B">
        <w:rPr>
          <w:b/>
          <w:color w:val="1F497D" w:themeColor="text2"/>
          <w:sz w:val="22"/>
          <w:szCs w:val="22"/>
          <w:lang w:val="en-GB"/>
        </w:rPr>
        <w:t>s E-part</w:t>
      </w:r>
      <w:r w:rsidR="0025669F">
        <w:rPr>
          <w:b/>
          <w:color w:val="1F497D" w:themeColor="text2"/>
          <w:sz w:val="22"/>
          <w:szCs w:val="22"/>
          <w:lang w:val="en-GB"/>
        </w:rPr>
        <w:t xml:space="preserve"> (simulation 2)</w:t>
      </w:r>
    </w:p>
    <w:tbl>
      <w:tblPr>
        <w:tblStyle w:val="Lijsttabel3-Accent11"/>
        <w:tblW w:w="0" w:type="auto"/>
        <w:tblLook w:val="04A0" w:firstRow="1" w:lastRow="0" w:firstColumn="1" w:lastColumn="0" w:noHBand="0" w:noVBand="1"/>
      </w:tblPr>
      <w:tblGrid>
        <w:gridCol w:w="2265"/>
        <w:gridCol w:w="2264"/>
        <w:gridCol w:w="2265"/>
        <w:gridCol w:w="2266"/>
      </w:tblGrid>
      <w:tr w:rsidR="002D30A3" w:rsidTr="005A221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5" w:type="dxa"/>
          </w:tcPr>
          <w:p w:rsidR="002D30A3" w:rsidRDefault="002D30A3" w:rsidP="005D1DC4">
            <w:pPr>
              <w:jc w:val="both"/>
              <w:rPr>
                <w:sz w:val="22"/>
                <w:szCs w:val="22"/>
                <w:lang w:val="en-GB"/>
              </w:rPr>
            </w:pPr>
          </w:p>
        </w:tc>
        <w:tc>
          <w:tcPr>
            <w:tcW w:w="2265" w:type="dxa"/>
          </w:tcPr>
          <w:p w:rsidR="002D30A3" w:rsidRDefault="002D30A3" w:rsidP="005D1DC4">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Return</w:t>
            </w:r>
          </w:p>
        </w:tc>
        <w:tc>
          <w:tcPr>
            <w:tcW w:w="2266" w:type="dxa"/>
          </w:tcPr>
          <w:p w:rsidR="002D30A3" w:rsidRDefault="002D30A3" w:rsidP="005D1DC4">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ABC-storage</w:t>
            </w:r>
          </w:p>
        </w:tc>
        <w:tc>
          <w:tcPr>
            <w:tcW w:w="2266" w:type="dxa"/>
          </w:tcPr>
          <w:p w:rsidR="002D30A3" w:rsidRDefault="002D30A3" w:rsidP="005D1DC4">
            <w:pPr>
              <w:jc w:val="center"/>
              <w:cnfStyle w:val="100000000000" w:firstRow="1" w:lastRow="0" w:firstColumn="0" w:lastColumn="0" w:oddVBand="0" w:evenVBand="0" w:oddHBand="0" w:evenHBand="0" w:firstRowFirstColumn="0" w:firstRowLastColumn="0" w:lastRowFirstColumn="0" w:lastRowLastColumn="0"/>
              <w:rPr>
                <w:sz w:val="22"/>
                <w:szCs w:val="22"/>
                <w:lang w:val="en-GB"/>
              </w:rPr>
            </w:pPr>
            <w:r>
              <w:rPr>
                <w:sz w:val="22"/>
                <w:szCs w:val="22"/>
                <w:lang w:val="en-GB"/>
              </w:rPr>
              <w:t>Percentage change</w:t>
            </w:r>
          </w:p>
        </w:tc>
      </w:tr>
      <w:tr w:rsidR="002D30A3" w:rsidTr="005A22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5" w:type="dxa"/>
          </w:tcPr>
          <w:p w:rsidR="002D30A3" w:rsidRDefault="002D30A3" w:rsidP="005D1DC4">
            <w:pPr>
              <w:jc w:val="both"/>
              <w:rPr>
                <w:sz w:val="22"/>
                <w:szCs w:val="22"/>
                <w:lang w:val="en-GB"/>
              </w:rPr>
            </w:pPr>
            <w:r>
              <w:rPr>
                <w:sz w:val="22"/>
                <w:szCs w:val="22"/>
                <w:lang w:val="en-GB"/>
              </w:rPr>
              <w:t xml:space="preserve">   One-sided</w:t>
            </w:r>
          </w:p>
        </w:tc>
        <w:tc>
          <w:tcPr>
            <w:tcW w:w="2265" w:type="dxa"/>
          </w:tcPr>
          <w:p w:rsidR="002D30A3" w:rsidRDefault="002D30A3" w:rsidP="005D1DC4">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52 cells</w:t>
            </w:r>
          </w:p>
        </w:tc>
        <w:tc>
          <w:tcPr>
            <w:tcW w:w="2266" w:type="dxa"/>
          </w:tcPr>
          <w:p w:rsidR="002D30A3" w:rsidRDefault="002D30A3" w:rsidP="005D1DC4">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43 cells</w:t>
            </w:r>
          </w:p>
        </w:tc>
        <w:tc>
          <w:tcPr>
            <w:tcW w:w="2266" w:type="dxa"/>
          </w:tcPr>
          <w:p w:rsidR="002D30A3" w:rsidRDefault="002D30A3" w:rsidP="005D1DC4">
            <w:pPr>
              <w:jc w:val="center"/>
              <w:cnfStyle w:val="000000100000" w:firstRow="0" w:lastRow="0" w:firstColumn="0" w:lastColumn="0" w:oddVBand="0" w:evenVBand="0" w:oddHBand="1" w:evenHBand="0" w:firstRowFirstColumn="0" w:firstRowLastColumn="0" w:lastRowFirstColumn="0" w:lastRowLastColumn="0"/>
              <w:rPr>
                <w:sz w:val="22"/>
                <w:szCs w:val="22"/>
                <w:lang w:val="en-GB"/>
              </w:rPr>
            </w:pPr>
            <w:r>
              <w:rPr>
                <w:sz w:val="22"/>
                <w:szCs w:val="22"/>
                <w:lang w:val="en-GB"/>
              </w:rPr>
              <w:t>-16%</w:t>
            </w:r>
          </w:p>
        </w:tc>
      </w:tr>
      <w:tr w:rsidR="002D30A3" w:rsidTr="005A221D">
        <w:tc>
          <w:tcPr>
            <w:cnfStyle w:val="001000000000" w:firstRow="0" w:lastRow="0" w:firstColumn="1" w:lastColumn="0" w:oddVBand="0" w:evenVBand="0" w:oddHBand="0" w:evenHBand="0" w:firstRowFirstColumn="0" w:firstRowLastColumn="0" w:lastRowFirstColumn="0" w:lastRowLastColumn="0"/>
            <w:tcW w:w="2265" w:type="dxa"/>
          </w:tcPr>
          <w:p w:rsidR="002D30A3" w:rsidRDefault="002D30A3" w:rsidP="005D1DC4">
            <w:pPr>
              <w:jc w:val="both"/>
              <w:rPr>
                <w:sz w:val="22"/>
                <w:szCs w:val="22"/>
                <w:lang w:val="en-GB"/>
              </w:rPr>
            </w:pPr>
            <w:r>
              <w:rPr>
                <w:sz w:val="22"/>
                <w:szCs w:val="22"/>
                <w:lang w:val="en-GB"/>
              </w:rPr>
              <w:t xml:space="preserve">   Two-sided</w:t>
            </w:r>
          </w:p>
        </w:tc>
        <w:tc>
          <w:tcPr>
            <w:tcW w:w="2265" w:type="dxa"/>
          </w:tcPr>
          <w:p w:rsidR="002D30A3" w:rsidRDefault="002D30A3" w:rsidP="005D1DC4">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54 cells</w:t>
            </w:r>
          </w:p>
        </w:tc>
        <w:tc>
          <w:tcPr>
            <w:tcW w:w="2266" w:type="dxa"/>
          </w:tcPr>
          <w:p w:rsidR="002D30A3" w:rsidRDefault="002D30A3" w:rsidP="005D1DC4">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45 cells</w:t>
            </w:r>
          </w:p>
        </w:tc>
        <w:tc>
          <w:tcPr>
            <w:tcW w:w="2266" w:type="dxa"/>
          </w:tcPr>
          <w:p w:rsidR="002D30A3" w:rsidRDefault="002D30A3" w:rsidP="005D1DC4">
            <w:pPr>
              <w:jc w:val="center"/>
              <w:cnfStyle w:val="000000000000" w:firstRow="0" w:lastRow="0" w:firstColumn="0" w:lastColumn="0" w:oddVBand="0" w:evenVBand="0" w:oddHBand="0" w:evenHBand="0" w:firstRowFirstColumn="0" w:firstRowLastColumn="0" w:lastRowFirstColumn="0" w:lastRowLastColumn="0"/>
              <w:rPr>
                <w:sz w:val="22"/>
                <w:szCs w:val="22"/>
                <w:lang w:val="en-GB"/>
              </w:rPr>
            </w:pPr>
            <w:r>
              <w:rPr>
                <w:sz w:val="22"/>
                <w:szCs w:val="22"/>
                <w:lang w:val="en-GB"/>
              </w:rPr>
              <w:t>-16%</w:t>
            </w:r>
          </w:p>
        </w:tc>
      </w:tr>
    </w:tbl>
    <w:p w:rsidR="00A600D7" w:rsidRPr="005D1DC4" w:rsidRDefault="00A600D7" w:rsidP="005A33AF">
      <w:pPr>
        <w:spacing w:line="360" w:lineRule="auto"/>
        <w:jc w:val="both"/>
        <w:rPr>
          <w:sz w:val="2"/>
          <w:szCs w:val="2"/>
          <w:lang w:val="en-GB"/>
        </w:rPr>
      </w:pPr>
    </w:p>
    <w:p w:rsidR="00E95C23" w:rsidRDefault="005C214B" w:rsidP="005A33AF">
      <w:pPr>
        <w:spacing w:line="360" w:lineRule="auto"/>
        <w:jc w:val="both"/>
        <w:rPr>
          <w:sz w:val="22"/>
          <w:szCs w:val="22"/>
          <w:lang w:val="en-GB"/>
        </w:rPr>
      </w:pPr>
      <w:r>
        <w:rPr>
          <w:sz w:val="22"/>
          <w:szCs w:val="22"/>
          <w:lang w:val="en-GB"/>
        </w:rPr>
        <w:t>With respect to the collected pick lists, a</w:t>
      </w:r>
      <w:r w:rsidR="005A33AF">
        <w:rPr>
          <w:sz w:val="22"/>
          <w:szCs w:val="22"/>
          <w:lang w:val="en-GB"/>
        </w:rPr>
        <w:t xml:space="preserve"> planning per day can be based on th</w:t>
      </w:r>
      <w:r>
        <w:rPr>
          <w:sz w:val="22"/>
          <w:szCs w:val="22"/>
          <w:lang w:val="en-GB"/>
        </w:rPr>
        <w:t>o</w:t>
      </w:r>
      <w:r w:rsidR="005A33AF">
        <w:rPr>
          <w:sz w:val="22"/>
          <w:szCs w:val="22"/>
          <w:lang w:val="en-GB"/>
        </w:rPr>
        <w:t>se numbers. Such a planning can for example be made the evening before or in the morning, depending on the time it takes. That way it can be planned what can be done per day and how the work can be divided over the day.</w:t>
      </w:r>
    </w:p>
    <w:p w:rsidR="00E95C23" w:rsidRDefault="005A33AF" w:rsidP="005A33AF">
      <w:pPr>
        <w:spacing w:line="360" w:lineRule="auto"/>
        <w:jc w:val="both"/>
        <w:rPr>
          <w:sz w:val="22"/>
          <w:szCs w:val="22"/>
          <w:lang w:val="en-GB"/>
        </w:rPr>
      </w:pPr>
      <w:r>
        <w:rPr>
          <w:sz w:val="22"/>
          <w:szCs w:val="22"/>
          <w:lang w:val="en-GB"/>
        </w:rPr>
        <w:t xml:space="preserve">By taking the time it takes to pick one product, it can be calculated what time it takes to complete a certain pick list based on the number of products that are listed. I would use the picking time per product in seconds because it is easier to calculate with. </w:t>
      </w:r>
      <w:r w:rsidR="005C214B">
        <w:rPr>
          <w:sz w:val="22"/>
          <w:szCs w:val="22"/>
          <w:lang w:val="en-GB"/>
        </w:rPr>
        <w:t xml:space="preserve">It should be noted that </w:t>
      </w:r>
      <w:r>
        <w:rPr>
          <w:sz w:val="22"/>
          <w:szCs w:val="22"/>
          <w:lang w:val="en-GB"/>
        </w:rPr>
        <w:t xml:space="preserve">there are only </w:t>
      </w:r>
      <w:r w:rsidR="00C04FA9">
        <w:rPr>
          <w:sz w:val="22"/>
          <w:szCs w:val="22"/>
          <w:lang w:val="en-GB"/>
        </w:rPr>
        <w:t>fifty</w:t>
      </w:r>
      <w:r>
        <w:rPr>
          <w:sz w:val="22"/>
          <w:szCs w:val="22"/>
          <w:lang w:val="en-GB"/>
        </w:rPr>
        <w:t xml:space="preserve"> observations</w:t>
      </w:r>
      <w:r w:rsidR="005C214B">
        <w:rPr>
          <w:sz w:val="22"/>
          <w:szCs w:val="22"/>
          <w:lang w:val="en-GB"/>
        </w:rPr>
        <w:t>, which means that</w:t>
      </w:r>
      <w:r>
        <w:rPr>
          <w:sz w:val="22"/>
          <w:szCs w:val="22"/>
          <w:lang w:val="en-GB"/>
        </w:rPr>
        <w:t xml:space="preserve"> the outcomes s</w:t>
      </w:r>
      <w:r w:rsidR="00E95C23">
        <w:rPr>
          <w:sz w:val="22"/>
          <w:szCs w:val="22"/>
          <w:lang w:val="en-GB"/>
        </w:rPr>
        <w:t>hould be interpreted carefully.</w:t>
      </w:r>
    </w:p>
    <w:p w:rsidR="00063C78" w:rsidRDefault="005C214B" w:rsidP="005A33AF">
      <w:pPr>
        <w:spacing w:line="360" w:lineRule="auto"/>
        <w:jc w:val="both"/>
        <w:rPr>
          <w:sz w:val="22"/>
          <w:szCs w:val="22"/>
          <w:lang w:val="en-GB"/>
        </w:rPr>
      </w:pPr>
      <w:r>
        <w:rPr>
          <w:sz w:val="22"/>
          <w:szCs w:val="22"/>
          <w:lang w:val="en-GB"/>
        </w:rPr>
        <w:t xml:space="preserve">As calculated in section 6.3.4 the average picking time per product is </w:t>
      </w:r>
      <w:r w:rsidR="00F112B1">
        <w:rPr>
          <w:sz w:val="22"/>
          <w:szCs w:val="22"/>
          <w:lang w:val="en-GB"/>
        </w:rPr>
        <w:t>41</w:t>
      </w:r>
      <w:r>
        <w:rPr>
          <w:sz w:val="22"/>
          <w:szCs w:val="22"/>
          <w:lang w:val="en-GB"/>
        </w:rPr>
        <w:t xml:space="preserve"> seconds. </w:t>
      </w:r>
      <w:r w:rsidR="00301667">
        <w:rPr>
          <w:sz w:val="22"/>
          <w:szCs w:val="22"/>
          <w:lang w:val="en-GB"/>
        </w:rPr>
        <w:t>This</w:t>
      </w:r>
      <w:r>
        <w:rPr>
          <w:sz w:val="22"/>
          <w:szCs w:val="22"/>
          <w:lang w:val="en-GB"/>
        </w:rPr>
        <w:t xml:space="preserve"> is based on the average of the </w:t>
      </w:r>
      <w:r w:rsidR="00C04FA9">
        <w:rPr>
          <w:sz w:val="22"/>
          <w:szCs w:val="22"/>
          <w:lang w:val="en-GB"/>
        </w:rPr>
        <w:t>fifty</w:t>
      </w:r>
      <w:r>
        <w:rPr>
          <w:sz w:val="22"/>
          <w:szCs w:val="22"/>
          <w:lang w:val="en-GB"/>
        </w:rPr>
        <w:t xml:space="preserve"> calculated picking times per product</w:t>
      </w:r>
      <w:r w:rsidR="00301667">
        <w:rPr>
          <w:sz w:val="22"/>
          <w:szCs w:val="22"/>
          <w:lang w:val="en-GB"/>
        </w:rPr>
        <w:t xml:space="preserve">. </w:t>
      </w:r>
      <w:r w:rsidR="00063C78">
        <w:rPr>
          <w:sz w:val="22"/>
          <w:szCs w:val="22"/>
          <w:lang w:val="en-GB"/>
        </w:rPr>
        <w:t>A planning per day can be based on this number. If the chosen number appears to be too low or too high, the picking time per product in seconds can be adjusted to another number between 24 and 58 seconds, taking into account the standard deviation of 17 seconds.</w:t>
      </w:r>
    </w:p>
    <w:p w:rsidR="007A285F" w:rsidRDefault="009148EB" w:rsidP="005A33AF">
      <w:pPr>
        <w:spacing w:line="360" w:lineRule="auto"/>
        <w:jc w:val="both"/>
        <w:rPr>
          <w:sz w:val="22"/>
          <w:szCs w:val="22"/>
          <w:lang w:val="en-GB"/>
        </w:rPr>
      </w:pPr>
      <w:r>
        <w:rPr>
          <w:sz w:val="22"/>
          <w:szCs w:val="22"/>
          <w:lang w:val="en-GB"/>
        </w:rPr>
        <w:t xml:space="preserve">At the moment the performance of the central warehouse is lower </w:t>
      </w:r>
      <w:r w:rsidR="00FF7D92">
        <w:rPr>
          <w:sz w:val="22"/>
          <w:szCs w:val="22"/>
          <w:lang w:val="en-GB"/>
        </w:rPr>
        <w:t>than</w:t>
      </w:r>
      <w:r>
        <w:rPr>
          <w:sz w:val="22"/>
          <w:szCs w:val="22"/>
          <w:lang w:val="en-GB"/>
        </w:rPr>
        <w:t xml:space="preserve"> it can be. Using an s-shape routing policy in the M-part and a one-sided return routing policy in the E-part, both in combination with ABC-storage classification the average travel distance of warehouse employees can be </w:t>
      </w:r>
      <w:r w:rsidR="00FF7D92">
        <w:rPr>
          <w:sz w:val="22"/>
          <w:szCs w:val="22"/>
          <w:lang w:val="en-GB"/>
        </w:rPr>
        <w:t xml:space="preserve">reduced with </w:t>
      </w:r>
      <w:r w:rsidR="008228F3">
        <w:rPr>
          <w:sz w:val="22"/>
          <w:szCs w:val="22"/>
          <w:lang w:val="en-GB"/>
        </w:rPr>
        <w:t>10</w:t>
      </w:r>
      <w:r w:rsidR="00FF7D92">
        <w:rPr>
          <w:sz w:val="22"/>
          <w:szCs w:val="22"/>
          <w:lang w:val="en-GB"/>
        </w:rPr>
        <w:t>% in the M-part and with 16% in the E-part</w:t>
      </w:r>
      <w:r>
        <w:rPr>
          <w:sz w:val="22"/>
          <w:szCs w:val="22"/>
          <w:lang w:val="en-GB"/>
        </w:rPr>
        <w:t xml:space="preserve">. With respect to the planning of a day, </w:t>
      </w:r>
      <w:r w:rsidR="00FF7D92">
        <w:rPr>
          <w:sz w:val="22"/>
          <w:szCs w:val="22"/>
          <w:lang w:val="en-GB"/>
        </w:rPr>
        <w:t>a better work load forecast will yield a better day planning.</w:t>
      </w:r>
    </w:p>
    <w:p w:rsidR="00FF7D92" w:rsidRPr="00F80CB2" w:rsidRDefault="00500EA0" w:rsidP="005A33AF">
      <w:pPr>
        <w:spacing w:line="360" w:lineRule="auto"/>
        <w:jc w:val="both"/>
        <w:rPr>
          <w:sz w:val="22"/>
          <w:szCs w:val="22"/>
          <w:lang w:val="en-GB"/>
        </w:rPr>
      </w:pPr>
      <w:r w:rsidRPr="00F80CB2">
        <w:rPr>
          <w:sz w:val="22"/>
          <w:szCs w:val="22"/>
          <w:lang w:val="en-GB"/>
        </w:rPr>
        <w:t xml:space="preserve">When compared to </w:t>
      </w:r>
      <w:r w:rsidR="00164765" w:rsidRPr="00F80CB2">
        <w:rPr>
          <w:sz w:val="22"/>
          <w:szCs w:val="22"/>
          <w:lang w:val="en-GB"/>
        </w:rPr>
        <w:t>Dekker et al. (2004) the results are different. Although it is difficult to compare these two studies, because the warehouse’s division are not similar. In the study performed in this thesis, the s-shape routing policy is always the one with the lowest average travel distance. In the study of Dekker et al. (2004) the s-shape routing policy has one of the highest average route lengths. In that study, the optimal routing policy had the lowest average route length.</w:t>
      </w:r>
      <w:r w:rsidR="001D3D11" w:rsidRPr="00F80CB2">
        <w:rPr>
          <w:sz w:val="22"/>
          <w:szCs w:val="22"/>
          <w:lang w:val="en-GB"/>
        </w:rPr>
        <w:t xml:space="preserve"> Furthermore, the average time it takes to pick one product is rather similar. In the case of Dekker et al. (2004) this is approximately 47 seconds, in this study it is approximately 41 seconds.</w:t>
      </w:r>
    </w:p>
    <w:p w:rsidR="00744A43" w:rsidRPr="00F80CB2" w:rsidRDefault="00744A43" w:rsidP="005A33AF">
      <w:pPr>
        <w:spacing w:line="360" w:lineRule="auto"/>
        <w:jc w:val="both"/>
        <w:rPr>
          <w:sz w:val="22"/>
          <w:szCs w:val="22"/>
          <w:lang w:val="en-GB"/>
        </w:rPr>
      </w:pPr>
      <w:r w:rsidRPr="00F80CB2">
        <w:rPr>
          <w:sz w:val="22"/>
          <w:szCs w:val="22"/>
          <w:lang w:val="en-GB"/>
        </w:rPr>
        <w:t>In the next chapter I will focus on customer contact performed by Klein Retail Group based on the test orders placed in Chapter 4. A comparison will be made with Coolblue and poss</w:t>
      </w:r>
      <w:r w:rsidR="00A96E98" w:rsidRPr="00F80CB2">
        <w:rPr>
          <w:sz w:val="22"/>
          <w:szCs w:val="22"/>
          <w:lang w:val="en-GB"/>
        </w:rPr>
        <w:t>ible improvements for Klein Retail Group will be named.</w:t>
      </w:r>
    </w:p>
    <w:p w:rsidR="00E95C23" w:rsidRDefault="00E95C23" w:rsidP="005A33AF">
      <w:pPr>
        <w:spacing w:line="360" w:lineRule="auto"/>
        <w:jc w:val="both"/>
        <w:rPr>
          <w:lang w:val="en-GB"/>
        </w:rPr>
      </w:pPr>
    </w:p>
    <w:p w:rsidR="005D1DC4" w:rsidRDefault="005D1DC4">
      <w:pPr>
        <w:rPr>
          <w:caps/>
          <w:color w:val="FFFFFF" w:themeColor="background1"/>
          <w:spacing w:val="15"/>
          <w:sz w:val="22"/>
          <w:szCs w:val="22"/>
          <w:lang w:val="en-GB"/>
        </w:rPr>
      </w:pPr>
      <w:r>
        <w:rPr>
          <w:lang w:val="en-GB"/>
        </w:rPr>
        <w:br w:type="page"/>
      </w:r>
    </w:p>
    <w:p w:rsidR="009E3EBA" w:rsidRDefault="009E3EBA" w:rsidP="009E3EBA">
      <w:pPr>
        <w:pStyle w:val="Heading1"/>
        <w:spacing w:line="360" w:lineRule="auto"/>
        <w:jc w:val="both"/>
        <w:rPr>
          <w:lang w:val="en-GB"/>
        </w:rPr>
      </w:pPr>
      <w:bookmarkStart w:id="40" w:name="_Toc433199286"/>
      <w:r w:rsidRPr="003110E7">
        <w:rPr>
          <w:lang w:val="en-GB"/>
        </w:rPr>
        <w:t xml:space="preserve">Chapter </w:t>
      </w:r>
      <w:r w:rsidR="00CB125F">
        <w:rPr>
          <w:lang w:val="en-GB"/>
        </w:rPr>
        <w:t>7</w:t>
      </w:r>
      <w:r w:rsidRPr="003110E7">
        <w:rPr>
          <w:lang w:val="en-GB"/>
        </w:rPr>
        <w:tab/>
      </w:r>
      <w:r w:rsidR="00162141">
        <w:rPr>
          <w:lang w:val="en-GB"/>
        </w:rPr>
        <w:t>Customer contact improvements</w:t>
      </w:r>
      <w:bookmarkEnd w:id="40"/>
    </w:p>
    <w:p w:rsidR="003762B7" w:rsidRPr="00111195" w:rsidRDefault="002018C9" w:rsidP="00111195">
      <w:pPr>
        <w:spacing w:line="360" w:lineRule="auto"/>
        <w:jc w:val="both"/>
        <w:rPr>
          <w:sz w:val="22"/>
          <w:szCs w:val="22"/>
          <w:lang w:val="en-GB"/>
        </w:rPr>
      </w:pPr>
      <w:r>
        <w:rPr>
          <w:sz w:val="22"/>
          <w:szCs w:val="22"/>
          <w:lang w:val="en-GB"/>
        </w:rPr>
        <w:t>In this chapter it will be discussed in which way customer contact can be improved (sub question 5)</w:t>
      </w:r>
      <w:r w:rsidR="00C8022E">
        <w:rPr>
          <w:sz w:val="22"/>
          <w:szCs w:val="22"/>
          <w:lang w:val="en-GB"/>
        </w:rPr>
        <w:t xml:space="preserve"> considering all former chapters</w:t>
      </w:r>
      <w:r>
        <w:rPr>
          <w:sz w:val="22"/>
          <w:szCs w:val="22"/>
          <w:lang w:val="en-GB"/>
        </w:rPr>
        <w:t xml:space="preserve">. </w:t>
      </w:r>
      <w:r w:rsidR="00C8022E">
        <w:rPr>
          <w:sz w:val="22"/>
          <w:szCs w:val="22"/>
          <w:lang w:val="en-GB"/>
        </w:rPr>
        <w:t>A</w:t>
      </w:r>
      <w:r w:rsidR="00E65946">
        <w:rPr>
          <w:sz w:val="22"/>
          <w:szCs w:val="22"/>
          <w:lang w:val="en-GB"/>
        </w:rPr>
        <w:t xml:space="preserve"> comparison with respect to customer contact is made by placing an order at another electronics webshop: Coolblue. Sending the product return is taking into account as well. This way it can be checked if Klein Retail Group can improve their email contact with its customers. </w:t>
      </w:r>
      <w:r w:rsidR="003A0B48">
        <w:rPr>
          <w:sz w:val="22"/>
          <w:szCs w:val="22"/>
          <w:lang w:val="en-GB"/>
        </w:rPr>
        <w:t xml:space="preserve">Furthermore, the routing policies (return, s-shape and mixed policy) </w:t>
      </w:r>
      <w:r w:rsidR="00412CFF">
        <w:rPr>
          <w:sz w:val="22"/>
          <w:szCs w:val="22"/>
          <w:lang w:val="en-GB"/>
        </w:rPr>
        <w:t>and storage policies (random storage and ABC-storage classification) are considered in this chapter, through which customer contact can be improved.</w:t>
      </w:r>
    </w:p>
    <w:p w:rsidR="00162141" w:rsidRDefault="00CB125F" w:rsidP="00162141">
      <w:pPr>
        <w:pStyle w:val="Heading2"/>
        <w:spacing w:line="360" w:lineRule="auto"/>
        <w:jc w:val="both"/>
        <w:rPr>
          <w:sz w:val="22"/>
          <w:szCs w:val="22"/>
          <w:lang w:val="en-GB"/>
        </w:rPr>
      </w:pPr>
      <w:bookmarkStart w:id="41" w:name="_Toc433199287"/>
      <w:r>
        <w:rPr>
          <w:sz w:val="22"/>
          <w:szCs w:val="22"/>
          <w:lang w:val="en-GB"/>
        </w:rPr>
        <w:t>7</w:t>
      </w:r>
      <w:r w:rsidR="00162141">
        <w:rPr>
          <w:sz w:val="22"/>
          <w:szCs w:val="22"/>
          <w:lang w:val="en-GB"/>
        </w:rPr>
        <w:t>.</w:t>
      </w:r>
      <w:r w:rsidR="002C4263">
        <w:rPr>
          <w:sz w:val="22"/>
          <w:szCs w:val="22"/>
          <w:lang w:val="en-GB"/>
        </w:rPr>
        <w:t xml:space="preserve">1 </w:t>
      </w:r>
      <w:r w:rsidR="002C4263" w:rsidRPr="006B5BE3">
        <w:rPr>
          <w:sz w:val="22"/>
          <w:szCs w:val="22"/>
          <w:lang w:val="en-GB"/>
        </w:rPr>
        <w:t>Comparison</w:t>
      </w:r>
      <w:bookmarkEnd w:id="41"/>
    </w:p>
    <w:p w:rsidR="00B2445E" w:rsidRDefault="00B2445E" w:rsidP="00B2445E">
      <w:pPr>
        <w:spacing w:line="360" w:lineRule="auto"/>
        <w:jc w:val="both"/>
        <w:rPr>
          <w:sz w:val="22"/>
          <w:szCs w:val="22"/>
          <w:lang w:val="en-GB"/>
        </w:rPr>
      </w:pPr>
      <w:r>
        <w:rPr>
          <w:sz w:val="22"/>
          <w:szCs w:val="22"/>
          <w:lang w:val="en-GB"/>
        </w:rPr>
        <w:t>Here I will place another test order that will actually be send to my home address. This time I do not order the product at Foto Klein, but at Coolblue. I have chosen this company for comparison of customer contact, because R. de V. (head logistics) told me that Foto Klein wants to compare itself with Coolblue. This is because Coolblue has won “Thuisw</w:t>
      </w:r>
      <w:r w:rsidR="00657CE1">
        <w:rPr>
          <w:sz w:val="22"/>
          <w:szCs w:val="22"/>
          <w:lang w:val="en-GB"/>
        </w:rPr>
        <w:t>inkel Award</w:t>
      </w:r>
      <w:r w:rsidR="00307A3F">
        <w:rPr>
          <w:sz w:val="22"/>
          <w:szCs w:val="22"/>
          <w:lang w:val="en-GB"/>
        </w:rPr>
        <w:t>s</w:t>
      </w:r>
      <w:r w:rsidR="00657CE1">
        <w:rPr>
          <w:sz w:val="22"/>
          <w:szCs w:val="22"/>
          <w:lang w:val="en-GB"/>
        </w:rPr>
        <w:t xml:space="preserve">” three years in row. </w:t>
      </w:r>
      <w:r>
        <w:rPr>
          <w:sz w:val="22"/>
          <w:szCs w:val="22"/>
          <w:lang w:val="en-GB"/>
        </w:rPr>
        <w:t xml:space="preserve">It was also rewarded by the public as best webshop in the category of electronics </w:t>
      </w:r>
      <w:sdt>
        <w:sdtPr>
          <w:rPr>
            <w:sz w:val="22"/>
            <w:szCs w:val="22"/>
            <w:lang w:val="en-GB"/>
          </w:rPr>
          <w:id w:val="-124325012"/>
          <w:citation/>
        </w:sdtPr>
        <w:sdtEndPr/>
        <w:sdtContent>
          <w:r w:rsidR="008D1E42">
            <w:rPr>
              <w:sz w:val="22"/>
              <w:szCs w:val="22"/>
              <w:lang w:val="en-GB"/>
            </w:rPr>
            <w:fldChar w:fldCharType="begin"/>
          </w:r>
          <w:r w:rsidR="008D1E42" w:rsidRPr="008D1E42">
            <w:rPr>
              <w:sz w:val="22"/>
              <w:szCs w:val="22"/>
              <w:lang w:val="en-GB"/>
            </w:rPr>
            <w:instrText xml:space="preserve"> CITATION Gov15 \l 1043 </w:instrText>
          </w:r>
          <w:r w:rsidR="008D1E42">
            <w:rPr>
              <w:sz w:val="22"/>
              <w:szCs w:val="22"/>
              <w:lang w:val="en-GB"/>
            </w:rPr>
            <w:fldChar w:fldCharType="separate"/>
          </w:r>
          <w:r w:rsidR="00B7081D" w:rsidRPr="00B7081D">
            <w:rPr>
              <w:noProof/>
              <w:sz w:val="22"/>
              <w:szCs w:val="22"/>
              <w:lang w:val="en-GB"/>
            </w:rPr>
            <w:t>(Govaart, 2015)</w:t>
          </w:r>
          <w:r w:rsidR="008D1E42">
            <w:rPr>
              <w:sz w:val="22"/>
              <w:szCs w:val="22"/>
              <w:lang w:val="en-GB"/>
            </w:rPr>
            <w:fldChar w:fldCharType="end"/>
          </w:r>
        </w:sdtContent>
      </w:sdt>
      <w:r>
        <w:rPr>
          <w:sz w:val="22"/>
          <w:szCs w:val="22"/>
          <w:lang w:val="en-GB"/>
        </w:rPr>
        <w:t>.</w:t>
      </w:r>
    </w:p>
    <w:p w:rsidR="002C4263" w:rsidRPr="00C243E8" w:rsidRDefault="002C4263" w:rsidP="002C4263">
      <w:pPr>
        <w:pStyle w:val="Heading3"/>
        <w:spacing w:line="360" w:lineRule="auto"/>
        <w:jc w:val="both"/>
        <w:rPr>
          <w:sz w:val="22"/>
          <w:szCs w:val="22"/>
          <w:lang w:val="en-GB"/>
        </w:rPr>
      </w:pPr>
      <w:bookmarkStart w:id="42" w:name="_Toc423510941"/>
      <w:r>
        <w:rPr>
          <w:sz w:val="22"/>
          <w:szCs w:val="22"/>
          <w:lang w:val="en-GB"/>
        </w:rPr>
        <w:t>4</w:t>
      </w:r>
      <w:r w:rsidRPr="00C243E8">
        <w:rPr>
          <w:sz w:val="22"/>
          <w:szCs w:val="22"/>
          <w:lang w:val="en-GB"/>
        </w:rPr>
        <w:t xml:space="preserve">.3.1 </w:t>
      </w:r>
      <w:r>
        <w:rPr>
          <w:sz w:val="22"/>
          <w:szCs w:val="22"/>
          <w:lang w:val="en-GB"/>
        </w:rPr>
        <w:t>Next day – PostNL</w:t>
      </w:r>
      <w:bookmarkEnd w:id="42"/>
    </w:p>
    <w:p w:rsidR="00982E0D" w:rsidRPr="000B08AA" w:rsidRDefault="00982E0D" w:rsidP="00982E0D">
      <w:pPr>
        <w:spacing w:line="360" w:lineRule="auto"/>
        <w:jc w:val="both"/>
        <w:rPr>
          <w:sz w:val="22"/>
          <w:szCs w:val="22"/>
          <w:lang w:val="en-GB"/>
        </w:rPr>
      </w:pPr>
      <w:r w:rsidRPr="000B08AA">
        <w:rPr>
          <w:sz w:val="22"/>
          <w:szCs w:val="22"/>
          <w:lang w:val="en-GB"/>
        </w:rPr>
        <w:t>On the Coolblue we</w:t>
      </w:r>
      <w:r w:rsidR="00653D7C">
        <w:rPr>
          <w:sz w:val="22"/>
          <w:szCs w:val="22"/>
          <w:lang w:val="en-GB"/>
        </w:rPr>
        <w:t xml:space="preserve">bsite I have ordered a headphone </w:t>
      </w:r>
      <w:r w:rsidRPr="000B08AA">
        <w:rPr>
          <w:rFonts w:cs="Arial"/>
          <w:color w:val="000000"/>
          <w:sz w:val="22"/>
          <w:szCs w:val="22"/>
          <w:shd w:val="clear" w:color="auto" w:fill="FFFFFF"/>
          <w:lang w:val="en-GB"/>
        </w:rPr>
        <w:t xml:space="preserve">that will be delivered by </w:t>
      </w:r>
      <w:r>
        <w:rPr>
          <w:rFonts w:cs="Arial"/>
          <w:color w:val="000000"/>
          <w:sz w:val="22"/>
          <w:szCs w:val="22"/>
          <w:shd w:val="clear" w:color="auto" w:fill="FFFFFF"/>
          <w:lang w:val="en-GB"/>
        </w:rPr>
        <w:t>PostNL. The product is said to be in stock. I choose the option to send the order to my home address and pay online via iDEAL. There are no extra costs involved in both of these options.</w:t>
      </w:r>
    </w:p>
    <w:p w:rsidR="002C4263" w:rsidRDefault="00481DF3" w:rsidP="002C4263">
      <w:pPr>
        <w:spacing w:line="360" w:lineRule="auto"/>
        <w:jc w:val="both"/>
        <w:rPr>
          <w:sz w:val="22"/>
          <w:szCs w:val="22"/>
          <w:lang w:val="en-GB"/>
        </w:rPr>
      </w:pPr>
      <w:r>
        <w:rPr>
          <w:sz w:val="22"/>
          <w:szCs w:val="22"/>
          <w:lang w:val="en-GB"/>
        </w:rPr>
        <w:t xml:space="preserve">After the order is placed I am directed to a webpage where the next three steps are indicated for the customer. Those are the following steps: “Step 1: You will get an order confirmation per email”, the order number and my email address are stated here as well; “Step 2: We will send the order to you”, it is stated that before 00:30h </w:t>
      </w:r>
      <w:r w:rsidR="0023618B">
        <w:rPr>
          <w:sz w:val="22"/>
          <w:szCs w:val="22"/>
          <w:lang w:val="en-GB"/>
        </w:rPr>
        <w:t>a</w:t>
      </w:r>
      <w:r>
        <w:rPr>
          <w:sz w:val="22"/>
          <w:szCs w:val="22"/>
          <w:lang w:val="en-GB"/>
        </w:rPr>
        <w:t xml:space="preserve"> shipment confirmation with a link to the PostNL website; “Step 3: You will receive your order”, the data i</w:t>
      </w:r>
      <w:r w:rsidR="00135644">
        <w:rPr>
          <w:sz w:val="22"/>
          <w:szCs w:val="22"/>
          <w:lang w:val="en-GB"/>
        </w:rPr>
        <w:t xml:space="preserve">s indicated here at 22-09-2015. </w:t>
      </w:r>
      <w:r w:rsidR="00135644" w:rsidRPr="008F2E65">
        <w:rPr>
          <w:sz w:val="22"/>
          <w:szCs w:val="22"/>
          <w:lang w:val="en-GB"/>
        </w:rPr>
        <w:t xml:space="preserve">In Appendix </w:t>
      </w:r>
      <w:r w:rsidR="00B07973" w:rsidRPr="008F2E65">
        <w:rPr>
          <w:sz w:val="22"/>
          <w:szCs w:val="22"/>
          <w:lang w:val="en-GB"/>
        </w:rPr>
        <w:t>2</w:t>
      </w:r>
      <w:r w:rsidR="006B6C1C" w:rsidRPr="008F2E65">
        <w:rPr>
          <w:sz w:val="22"/>
          <w:szCs w:val="22"/>
          <w:lang w:val="en-GB"/>
        </w:rPr>
        <w:t>1</w:t>
      </w:r>
      <w:r w:rsidR="00135644" w:rsidRPr="008F2E65">
        <w:rPr>
          <w:sz w:val="22"/>
          <w:szCs w:val="22"/>
          <w:lang w:val="en-GB"/>
        </w:rPr>
        <w:t xml:space="preserve"> the</w:t>
      </w:r>
      <w:r w:rsidR="00135644">
        <w:rPr>
          <w:sz w:val="22"/>
          <w:szCs w:val="22"/>
          <w:lang w:val="en-GB"/>
        </w:rPr>
        <w:t>se steps are shown.</w:t>
      </w:r>
      <w:r w:rsidR="007266D7">
        <w:rPr>
          <w:sz w:val="22"/>
          <w:szCs w:val="22"/>
          <w:lang w:val="en-GB"/>
        </w:rPr>
        <w:t xml:space="preserve"> This is different from when a product is ordered at Klein Retail Group</w:t>
      </w:r>
      <w:r w:rsidR="00436DFF">
        <w:rPr>
          <w:sz w:val="22"/>
          <w:szCs w:val="22"/>
          <w:lang w:val="en-GB"/>
        </w:rPr>
        <w:t>. The</w:t>
      </w:r>
      <w:r w:rsidR="00047B5C">
        <w:rPr>
          <w:sz w:val="22"/>
          <w:szCs w:val="22"/>
          <w:lang w:val="en-GB"/>
        </w:rPr>
        <w:t>y state follow up steps in the emails that are send to the customer.</w:t>
      </w:r>
    </w:p>
    <w:p w:rsidR="00135644" w:rsidRDefault="00247EC2" w:rsidP="002C4263">
      <w:pPr>
        <w:spacing w:line="360" w:lineRule="auto"/>
        <w:jc w:val="both"/>
        <w:rPr>
          <w:sz w:val="22"/>
          <w:szCs w:val="22"/>
          <w:lang w:val="en-GB"/>
        </w:rPr>
      </w:pPr>
      <w:r>
        <w:rPr>
          <w:sz w:val="22"/>
          <w:szCs w:val="22"/>
          <w:lang w:val="en-GB"/>
        </w:rPr>
        <w:t xml:space="preserve">Directly after the order is placed an email is send to me that confirms the iDEAL payment and another email that confirms the order. In the latter email the order number, </w:t>
      </w:r>
      <w:r w:rsidR="00992A83">
        <w:rPr>
          <w:sz w:val="22"/>
          <w:szCs w:val="22"/>
          <w:lang w:val="en-GB"/>
        </w:rPr>
        <w:t>price of the order, delivery address and the next steps to be taken by Coolblue are indicated.</w:t>
      </w:r>
      <w:r w:rsidR="00F554FD">
        <w:rPr>
          <w:sz w:val="22"/>
          <w:szCs w:val="22"/>
          <w:lang w:val="en-GB"/>
        </w:rPr>
        <w:t xml:space="preserve"> In the evening I receive</w:t>
      </w:r>
      <w:r w:rsidR="0050766E">
        <w:rPr>
          <w:sz w:val="22"/>
          <w:szCs w:val="22"/>
          <w:lang w:val="en-GB"/>
        </w:rPr>
        <w:t>d</w:t>
      </w:r>
      <w:r w:rsidR="00F554FD">
        <w:rPr>
          <w:sz w:val="22"/>
          <w:szCs w:val="22"/>
          <w:lang w:val="en-GB"/>
        </w:rPr>
        <w:t xml:space="preserve"> an SMS message the order has been packed and that further contact will be via email. Later that night the shipment confirmation was sen</w:t>
      </w:r>
      <w:r w:rsidR="0050766E">
        <w:rPr>
          <w:sz w:val="22"/>
          <w:szCs w:val="22"/>
          <w:lang w:val="en-GB"/>
        </w:rPr>
        <w:t>t</w:t>
      </w:r>
      <w:r w:rsidR="00F554FD">
        <w:rPr>
          <w:sz w:val="22"/>
          <w:szCs w:val="22"/>
          <w:lang w:val="en-GB"/>
        </w:rPr>
        <w:t xml:space="preserve"> to me. There is no link to the PostNL website, but it is indicated that the order will be delivered by the postman through the mailbox. The invoice is added to the email as a PDF-file.</w:t>
      </w:r>
    </w:p>
    <w:p w:rsidR="001D2076" w:rsidRDefault="0083251D" w:rsidP="002C4263">
      <w:pPr>
        <w:spacing w:line="360" w:lineRule="auto"/>
        <w:jc w:val="both"/>
        <w:rPr>
          <w:sz w:val="22"/>
          <w:szCs w:val="22"/>
          <w:lang w:val="en-GB"/>
        </w:rPr>
      </w:pPr>
      <w:r>
        <w:rPr>
          <w:sz w:val="22"/>
          <w:szCs w:val="22"/>
          <w:lang w:val="en-GB"/>
        </w:rPr>
        <w:t xml:space="preserve">When this is compared to the email contact from Klein Retail Group, it is different. Coolblue only </w:t>
      </w:r>
      <w:r w:rsidR="00B25EA6">
        <w:rPr>
          <w:sz w:val="22"/>
          <w:szCs w:val="22"/>
          <w:lang w:val="en-GB"/>
        </w:rPr>
        <w:t xml:space="preserve">sends </w:t>
      </w:r>
      <w:r>
        <w:rPr>
          <w:sz w:val="22"/>
          <w:szCs w:val="22"/>
          <w:lang w:val="en-GB"/>
        </w:rPr>
        <w:t>one order confirmation email, while Klein Retail Group sends three confirmation emails (acceptance of the order, confirmation of the order, and confirmation of the product). Furthermore, Coolblue lets the customer know when the order has been packed via SMS, Klein Retail Group does not inform the customer about this. Last, both organizations send an email to the customer that the order has been sen</w:t>
      </w:r>
      <w:r w:rsidR="00047B5C">
        <w:rPr>
          <w:sz w:val="22"/>
          <w:szCs w:val="22"/>
          <w:lang w:val="en-GB"/>
        </w:rPr>
        <w:t>t</w:t>
      </w:r>
      <w:r>
        <w:rPr>
          <w:sz w:val="22"/>
          <w:szCs w:val="22"/>
          <w:lang w:val="en-GB"/>
        </w:rPr>
        <w:t xml:space="preserve"> to the customer with a link to the PostNL website in case of courier services.</w:t>
      </w:r>
    </w:p>
    <w:p w:rsidR="002C4263" w:rsidRDefault="002C4263" w:rsidP="002C4263">
      <w:pPr>
        <w:pStyle w:val="Heading3"/>
        <w:spacing w:line="360" w:lineRule="auto"/>
        <w:jc w:val="both"/>
        <w:rPr>
          <w:sz w:val="22"/>
          <w:szCs w:val="22"/>
          <w:lang w:val="en-GB"/>
        </w:rPr>
      </w:pPr>
      <w:bookmarkStart w:id="43" w:name="_Toc423510942"/>
      <w:r>
        <w:rPr>
          <w:sz w:val="22"/>
          <w:szCs w:val="22"/>
          <w:lang w:val="en-GB"/>
        </w:rPr>
        <w:t>4</w:t>
      </w:r>
      <w:r w:rsidRPr="00C243E8">
        <w:rPr>
          <w:sz w:val="22"/>
          <w:szCs w:val="22"/>
          <w:lang w:val="en-GB"/>
        </w:rPr>
        <w:t xml:space="preserve">.3.2 </w:t>
      </w:r>
      <w:r>
        <w:rPr>
          <w:sz w:val="22"/>
          <w:szCs w:val="22"/>
          <w:lang w:val="en-GB"/>
        </w:rPr>
        <w:t>Return</w:t>
      </w:r>
      <w:bookmarkEnd w:id="43"/>
    </w:p>
    <w:p w:rsidR="00020403" w:rsidRDefault="001C2B26" w:rsidP="001C2B26">
      <w:pPr>
        <w:spacing w:line="360" w:lineRule="auto"/>
        <w:jc w:val="both"/>
        <w:rPr>
          <w:sz w:val="22"/>
          <w:szCs w:val="22"/>
          <w:lang w:val="en-GB"/>
        </w:rPr>
      </w:pPr>
      <w:r>
        <w:rPr>
          <w:sz w:val="22"/>
          <w:szCs w:val="22"/>
          <w:lang w:val="en-GB"/>
        </w:rPr>
        <w:t xml:space="preserve">The headphone </w:t>
      </w:r>
      <w:r w:rsidR="00B82710">
        <w:rPr>
          <w:rFonts w:cs="Arial"/>
          <w:color w:val="000000"/>
          <w:sz w:val="22"/>
          <w:szCs w:val="22"/>
          <w:shd w:val="clear" w:color="auto" w:fill="FFFFFF"/>
          <w:lang w:val="en-GB"/>
        </w:rPr>
        <w:t>that ha</w:t>
      </w:r>
      <w:r w:rsidR="00653D7C">
        <w:rPr>
          <w:rFonts w:cs="Arial"/>
          <w:color w:val="000000"/>
          <w:sz w:val="22"/>
          <w:szCs w:val="22"/>
          <w:shd w:val="clear" w:color="auto" w:fill="FFFFFF"/>
          <w:lang w:val="en-GB"/>
        </w:rPr>
        <w:t>s</w:t>
      </w:r>
      <w:r w:rsidR="00B82710">
        <w:rPr>
          <w:rFonts w:cs="Arial"/>
          <w:color w:val="000000"/>
          <w:sz w:val="22"/>
          <w:szCs w:val="22"/>
          <w:shd w:val="clear" w:color="auto" w:fill="FFFFFF"/>
          <w:lang w:val="en-GB"/>
        </w:rPr>
        <w:t xml:space="preserve"> been ordered and delivered to my address in the former section, </w:t>
      </w:r>
      <w:r w:rsidR="00047B5C">
        <w:rPr>
          <w:sz w:val="22"/>
          <w:szCs w:val="22"/>
          <w:lang w:val="en-GB"/>
        </w:rPr>
        <w:t>has been</w:t>
      </w:r>
      <w:r w:rsidR="00B82710">
        <w:rPr>
          <w:sz w:val="22"/>
          <w:szCs w:val="22"/>
          <w:lang w:val="en-GB"/>
        </w:rPr>
        <w:t xml:space="preserve"> send back to Coolblue at </w:t>
      </w:r>
      <w:r w:rsidR="00020403">
        <w:rPr>
          <w:sz w:val="22"/>
          <w:szCs w:val="22"/>
          <w:lang w:val="en-GB"/>
        </w:rPr>
        <w:t>24-09-2015</w:t>
      </w:r>
      <w:r w:rsidR="00B82710">
        <w:rPr>
          <w:sz w:val="22"/>
          <w:szCs w:val="22"/>
          <w:lang w:val="en-GB"/>
        </w:rPr>
        <w:t>.</w:t>
      </w:r>
      <w:r w:rsidR="00020403">
        <w:rPr>
          <w:sz w:val="22"/>
          <w:szCs w:val="22"/>
          <w:lang w:val="en-GB"/>
        </w:rPr>
        <w:t xml:space="preserve"> </w:t>
      </w:r>
      <w:r w:rsidR="00892E98">
        <w:rPr>
          <w:sz w:val="22"/>
          <w:szCs w:val="22"/>
          <w:lang w:val="en-GB"/>
        </w:rPr>
        <w:t>To return a product, the customer has to fill in a form on the website of Coolblue. On this page the email address, telephone number, order number, product, reason of return, desired solution and a comment can be filled in by the customer</w:t>
      </w:r>
      <w:r w:rsidR="00831132">
        <w:rPr>
          <w:sz w:val="22"/>
          <w:szCs w:val="22"/>
          <w:lang w:val="en-GB"/>
        </w:rPr>
        <w:t xml:space="preserve"> </w:t>
      </w:r>
      <w:r w:rsidR="00831132" w:rsidRPr="008F2E65">
        <w:rPr>
          <w:sz w:val="22"/>
          <w:szCs w:val="22"/>
          <w:lang w:val="en-GB"/>
        </w:rPr>
        <w:t>(Appendix 2</w:t>
      </w:r>
      <w:r w:rsidR="006B6C1C" w:rsidRPr="008F2E65">
        <w:rPr>
          <w:sz w:val="22"/>
          <w:szCs w:val="22"/>
          <w:lang w:val="en-GB"/>
        </w:rPr>
        <w:t>2</w:t>
      </w:r>
      <w:r w:rsidR="00831132" w:rsidRPr="008F2E65">
        <w:rPr>
          <w:sz w:val="22"/>
          <w:szCs w:val="22"/>
          <w:lang w:val="en-GB"/>
        </w:rPr>
        <w:t>)</w:t>
      </w:r>
      <w:r w:rsidR="00892E98" w:rsidRPr="008F2E65">
        <w:rPr>
          <w:sz w:val="22"/>
          <w:szCs w:val="22"/>
          <w:lang w:val="en-GB"/>
        </w:rPr>
        <w:t xml:space="preserve">. </w:t>
      </w:r>
      <w:r w:rsidR="00892E98">
        <w:rPr>
          <w:sz w:val="22"/>
          <w:szCs w:val="22"/>
          <w:lang w:val="en-GB"/>
        </w:rPr>
        <w:t xml:space="preserve">Based on this form Coolblue </w:t>
      </w:r>
      <w:r w:rsidR="00047B5C">
        <w:rPr>
          <w:sz w:val="22"/>
          <w:szCs w:val="22"/>
          <w:lang w:val="en-GB"/>
        </w:rPr>
        <w:t>has</w:t>
      </w:r>
      <w:r w:rsidR="00892E98">
        <w:rPr>
          <w:sz w:val="22"/>
          <w:szCs w:val="22"/>
          <w:lang w:val="en-GB"/>
        </w:rPr>
        <w:t xml:space="preserve"> decide</w:t>
      </w:r>
      <w:r w:rsidR="00047B5C">
        <w:rPr>
          <w:sz w:val="22"/>
          <w:szCs w:val="22"/>
          <w:lang w:val="en-GB"/>
        </w:rPr>
        <w:t>d</w:t>
      </w:r>
      <w:r w:rsidR="00892E98">
        <w:rPr>
          <w:sz w:val="22"/>
          <w:szCs w:val="22"/>
          <w:lang w:val="en-GB"/>
        </w:rPr>
        <w:t xml:space="preserve"> what happens and communicates this to the customer within 24 hours.</w:t>
      </w:r>
    </w:p>
    <w:p w:rsidR="001C2B26" w:rsidRPr="00505620" w:rsidRDefault="00892E98" w:rsidP="002C4263">
      <w:pPr>
        <w:spacing w:line="360" w:lineRule="auto"/>
        <w:jc w:val="both"/>
        <w:rPr>
          <w:sz w:val="22"/>
          <w:szCs w:val="22"/>
          <w:lang w:val="en-GB"/>
        </w:rPr>
      </w:pPr>
      <w:r>
        <w:rPr>
          <w:sz w:val="22"/>
          <w:szCs w:val="22"/>
          <w:lang w:val="en-GB"/>
        </w:rPr>
        <w:t>When Coolblue approves the return, the product can be sen</w:t>
      </w:r>
      <w:r w:rsidR="00047B5C">
        <w:rPr>
          <w:sz w:val="22"/>
          <w:szCs w:val="22"/>
          <w:lang w:val="en-GB"/>
        </w:rPr>
        <w:t>t</w:t>
      </w:r>
      <w:r>
        <w:rPr>
          <w:sz w:val="22"/>
          <w:szCs w:val="22"/>
          <w:lang w:val="en-GB"/>
        </w:rPr>
        <w:t xml:space="preserve"> back. The </w:t>
      </w:r>
      <w:r w:rsidR="00B82710">
        <w:rPr>
          <w:sz w:val="22"/>
          <w:szCs w:val="22"/>
          <w:lang w:val="en-GB"/>
        </w:rPr>
        <w:t>order has to be brought t</w:t>
      </w:r>
      <w:r w:rsidR="00020403">
        <w:rPr>
          <w:sz w:val="22"/>
          <w:szCs w:val="22"/>
          <w:lang w:val="en-GB"/>
        </w:rPr>
        <w:t>o</w:t>
      </w:r>
      <w:r w:rsidR="00B82710">
        <w:rPr>
          <w:sz w:val="22"/>
          <w:szCs w:val="22"/>
          <w:lang w:val="en-GB"/>
        </w:rPr>
        <w:t xml:space="preserve"> a PostNL point. From there it will be sen</w:t>
      </w:r>
      <w:r w:rsidR="00047B5C">
        <w:rPr>
          <w:sz w:val="22"/>
          <w:szCs w:val="22"/>
          <w:lang w:val="en-GB"/>
        </w:rPr>
        <w:t>t</w:t>
      </w:r>
      <w:r w:rsidR="00B82710">
        <w:rPr>
          <w:sz w:val="22"/>
          <w:szCs w:val="22"/>
          <w:lang w:val="en-GB"/>
        </w:rPr>
        <w:t xml:space="preserve"> back </w:t>
      </w:r>
      <w:r w:rsidR="008E4C01">
        <w:rPr>
          <w:sz w:val="22"/>
          <w:szCs w:val="22"/>
          <w:lang w:val="en-GB"/>
        </w:rPr>
        <w:t>to Cool</w:t>
      </w:r>
      <w:r w:rsidR="00047B5C">
        <w:rPr>
          <w:sz w:val="22"/>
          <w:szCs w:val="22"/>
          <w:lang w:val="en-GB"/>
        </w:rPr>
        <w:t xml:space="preserve">blue. </w:t>
      </w:r>
      <w:r>
        <w:rPr>
          <w:sz w:val="22"/>
          <w:szCs w:val="22"/>
          <w:lang w:val="en-GB"/>
        </w:rPr>
        <w:t>The amount will be refunded to my bank account within five working days.</w:t>
      </w:r>
      <w:r w:rsidR="00047B5C" w:rsidRPr="00047B5C">
        <w:rPr>
          <w:sz w:val="22"/>
          <w:szCs w:val="22"/>
          <w:lang w:val="en-GB"/>
        </w:rPr>
        <w:t xml:space="preserve"> </w:t>
      </w:r>
      <w:r w:rsidR="00047B5C">
        <w:rPr>
          <w:sz w:val="22"/>
          <w:szCs w:val="22"/>
          <w:lang w:val="en-GB"/>
        </w:rPr>
        <w:t>The PostNL costs are paid by Coolblue.</w:t>
      </w:r>
    </w:p>
    <w:p w:rsidR="008A15AF" w:rsidRDefault="008A15AF" w:rsidP="00E80DF1">
      <w:pPr>
        <w:pStyle w:val="Heading2"/>
        <w:spacing w:line="360" w:lineRule="auto"/>
        <w:jc w:val="both"/>
        <w:rPr>
          <w:sz w:val="22"/>
          <w:szCs w:val="22"/>
          <w:lang w:val="en-GB"/>
        </w:rPr>
      </w:pPr>
      <w:bookmarkStart w:id="44" w:name="_Toc433199288"/>
      <w:r>
        <w:rPr>
          <w:sz w:val="22"/>
          <w:szCs w:val="22"/>
          <w:lang w:val="en-GB"/>
        </w:rPr>
        <w:t>7.</w:t>
      </w:r>
      <w:r w:rsidR="002C4263">
        <w:rPr>
          <w:sz w:val="22"/>
          <w:szCs w:val="22"/>
          <w:lang w:val="en-GB"/>
        </w:rPr>
        <w:t>2 Points of improvement</w:t>
      </w:r>
      <w:bookmarkEnd w:id="44"/>
    </w:p>
    <w:p w:rsidR="00BC1A41" w:rsidRDefault="00BC1A41" w:rsidP="00BC1A41">
      <w:pPr>
        <w:spacing w:line="360" w:lineRule="auto"/>
        <w:jc w:val="both"/>
        <w:rPr>
          <w:sz w:val="22"/>
          <w:szCs w:val="22"/>
          <w:lang w:val="en-GB"/>
        </w:rPr>
      </w:pPr>
      <w:r>
        <w:rPr>
          <w:sz w:val="22"/>
          <w:szCs w:val="22"/>
          <w:lang w:val="en-GB"/>
        </w:rPr>
        <w:t xml:space="preserve">The improvements that can be implemented by Klein Retail Group are as follows, according to the comparison made in section 7.1. Instead of sending three confirmation emails about the order to the customer, it would in my opinion be clearer to send only one email that confirms the order all at once. Furthermore, letting the customer know </w:t>
      </w:r>
      <w:r w:rsidR="003C46C1">
        <w:rPr>
          <w:sz w:val="22"/>
          <w:szCs w:val="22"/>
          <w:lang w:val="en-GB"/>
        </w:rPr>
        <w:t xml:space="preserve">the follow up steps </w:t>
      </w:r>
      <w:r>
        <w:rPr>
          <w:sz w:val="22"/>
          <w:szCs w:val="22"/>
          <w:lang w:val="en-GB"/>
        </w:rPr>
        <w:t xml:space="preserve">that will be taken by the organization, </w:t>
      </w:r>
      <w:r w:rsidR="003C46C1">
        <w:rPr>
          <w:sz w:val="22"/>
          <w:szCs w:val="22"/>
          <w:lang w:val="en-GB"/>
        </w:rPr>
        <w:t>will lead to a more transparent</w:t>
      </w:r>
      <w:r>
        <w:rPr>
          <w:sz w:val="22"/>
          <w:szCs w:val="22"/>
          <w:lang w:val="en-GB"/>
        </w:rPr>
        <w:t xml:space="preserve"> order process for the customer. Another step that is taken by Coolblue but not by Klein Retail Group, is letting the customer know that the order has been packed and ready to be transported. Taking this extra step in informing the customer about the order process will let the customer know that the order has indeed been picked and put ready for next day delivery.</w:t>
      </w:r>
    </w:p>
    <w:p w:rsidR="00BC1A41" w:rsidRDefault="00BC1A41" w:rsidP="00BC1A41">
      <w:pPr>
        <w:spacing w:line="360" w:lineRule="auto"/>
        <w:jc w:val="both"/>
        <w:rPr>
          <w:sz w:val="22"/>
          <w:szCs w:val="22"/>
          <w:lang w:val="en-GB"/>
        </w:rPr>
      </w:pPr>
      <w:r>
        <w:rPr>
          <w:sz w:val="22"/>
          <w:szCs w:val="22"/>
          <w:lang w:val="en-GB"/>
        </w:rPr>
        <w:t>Regarding the return process, one point of improvement is the return form that has to be filled in by the customer before the product is send back to Coolblue. At Klein Retail Group, products are send back to the central warehouse in any case. If the cases are considered before they are send back to the central warehouse, it could save work. This is because all the products are not directly send to the central warehouse without knowing what has to be done with them and the amount of products that is send back.</w:t>
      </w:r>
    </w:p>
    <w:p w:rsidR="00162141" w:rsidRPr="003110E7" w:rsidRDefault="00CB125F" w:rsidP="00162141">
      <w:pPr>
        <w:pStyle w:val="Heading2"/>
        <w:spacing w:line="360" w:lineRule="auto"/>
        <w:jc w:val="both"/>
        <w:rPr>
          <w:sz w:val="22"/>
          <w:szCs w:val="22"/>
          <w:lang w:val="en-GB"/>
        </w:rPr>
      </w:pPr>
      <w:bookmarkStart w:id="45" w:name="_Toc433199289"/>
      <w:r>
        <w:rPr>
          <w:sz w:val="22"/>
          <w:szCs w:val="22"/>
          <w:lang w:val="en-GB"/>
        </w:rPr>
        <w:t>7</w:t>
      </w:r>
      <w:r w:rsidR="00162141">
        <w:rPr>
          <w:sz w:val="22"/>
          <w:szCs w:val="22"/>
          <w:lang w:val="en-GB"/>
        </w:rPr>
        <w:t>.</w:t>
      </w:r>
      <w:r w:rsidR="008A15AF">
        <w:rPr>
          <w:sz w:val="22"/>
          <w:szCs w:val="22"/>
          <w:lang w:val="en-GB"/>
        </w:rPr>
        <w:t>3</w:t>
      </w:r>
      <w:r w:rsidR="00162141">
        <w:rPr>
          <w:sz w:val="22"/>
          <w:szCs w:val="22"/>
          <w:lang w:val="en-GB"/>
        </w:rPr>
        <w:t xml:space="preserve"> Conclusion</w:t>
      </w:r>
      <w:bookmarkEnd w:id="45"/>
    </w:p>
    <w:p w:rsidR="00162141" w:rsidRDefault="006B4377" w:rsidP="00162141">
      <w:pPr>
        <w:spacing w:line="360" w:lineRule="auto"/>
        <w:jc w:val="both"/>
        <w:rPr>
          <w:sz w:val="22"/>
          <w:szCs w:val="22"/>
          <w:lang w:val="en-GB"/>
        </w:rPr>
      </w:pPr>
      <w:r>
        <w:rPr>
          <w:sz w:val="22"/>
          <w:szCs w:val="22"/>
          <w:lang w:val="en-GB"/>
        </w:rPr>
        <w:t>In this chapter, first a comparison was made between customer contact at Klein Retail Group and Coolblue with respect to the following orders: “next day – PostNL” and “</w:t>
      </w:r>
      <w:r w:rsidR="00E57433">
        <w:rPr>
          <w:sz w:val="22"/>
          <w:szCs w:val="22"/>
          <w:lang w:val="en-GB"/>
        </w:rPr>
        <w:t>r</w:t>
      </w:r>
      <w:r>
        <w:rPr>
          <w:sz w:val="22"/>
          <w:szCs w:val="22"/>
          <w:lang w:val="en-GB"/>
        </w:rPr>
        <w:t xml:space="preserve">eturn”. </w:t>
      </w:r>
      <w:r w:rsidR="00785B61">
        <w:rPr>
          <w:sz w:val="22"/>
          <w:szCs w:val="22"/>
          <w:lang w:val="en-GB"/>
        </w:rPr>
        <w:t>Based on that comparison, improvements regard</w:t>
      </w:r>
      <w:r w:rsidR="006A28D6">
        <w:rPr>
          <w:sz w:val="22"/>
          <w:szCs w:val="22"/>
          <w:lang w:val="en-GB"/>
        </w:rPr>
        <w:t xml:space="preserve">ing customer contact are named and an answer is given to </w:t>
      </w:r>
      <w:r w:rsidR="009F1682">
        <w:rPr>
          <w:sz w:val="22"/>
          <w:szCs w:val="22"/>
          <w:lang w:val="en-GB"/>
        </w:rPr>
        <w:t>s</w:t>
      </w:r>
      <w:r w:rsidR="00136196">
        <w:rPr>
          <w:sz w:val="22"/>
          <w:szCs w:val="22"/>
          <w:lang w:val="en-GB"/>
        </w:rPr>
        <w:t>ub question 5: “</w:t>
      </w:r>
      <w:r w:rsidR="00162141" w:rsidRPr="00136196">
        <w:rPr>
          <w:i/>
          <w:sz w:val="22"/>
          <w:szCs w:val="22"/>
          <w:lang w:val="en-GB"/>
        </w:rPr>
        <w:t>In which way can customer contact be improved?</w:t>
      </w:r>
      <w:r w:rsidR="00136196">
        <w:rPr>
          <w:sz w:val="22"/>
          <w:szCs w:val="22"/>
          <w:lang w:val="en-GB"/>
        </w:rPr>
        <w:t>”</w:t>
      </w:r>
    </w:p>
    <w:p w:rsidR="00BA3173" w:rsidRDefault="003B03F7" w:rsidP="00162141">
      <w:pPr>
        <w:spacing w:line="360" w:lineRule="auto"/>
        <w:jc w:val="both"/>
        <w:rPr>
          <w:sz w:val="22"/>
          <w:szCs w:val="22"/>
          <w:lang w:val="en-GB"/>
        </w:rPr>
      </w:pPr>
      <w:r>
        <w:rPr>
          <w:sz w:val="22"/>
          <w:szCs w:val="22"/>
          <w:lang w:val="en-GB"/>
        </w:rPr>
        <w:t xml:space="preserve">There are three points on which in my opinion Klein Retail Group could improve customer contact, when compared to Coolblue. </w:t>
      </w:r>
      <w:r w:rsidR="00813FE5">
        <w:rPr>
          <w:sz w:val="22"/>
          <w:szCs w:val="22"/>
          <w:lang w:val="en-GB"/>
        </w:rPr>
        <w:t xml:space="preserve">First, send only one email to the customer instead of three, to confirm the ordered product(s). </w:t>
      </w:r>
      <w:r w:rsidR="00DD07A8">
        <w:rPr>
          <w:sz w:val="22"/>
          <w:szCs w:val="22"/>
          <w:lang w:val="en-GB"/>
        </w:rPr>
        <w:t>Second, communicate the follow up steps that will be taken by Klein Retail Group all at once to the customer (for example in the order confirmation email, or on the website after the order has been placed), to create transparency in the order process. Third, inform the customer when the order has been packed, so that it is clear that the product has been picked and is ready for transportation.</w:t>
      </w:r>
    </w:p>
    <w:p w:rsidR="004279D0" w:rsidRPr="00F80CB2" w:rsidRDefault="00AB5F8E" w:rsidP="00162141">
      <w:pPr>
        <w:spacing w:line="360" w:lineRule="auto"/>
        <w:jc w:val="both"/>
        <w:rPr>
          <w:sz w:val="22"/>
          <w:szCs w:val="22"/>
          <w:lang w:val="en-GB"/>
        </w:rPr>
      </w:pPr>
      <w:r w:rsidRPr="00F80CB2">
        <w:rPr>
          <w:sz w:val="22"/>
          <w:szCs w:val="22"/>
          <w:lang w:val="en-GB"/>
        </w:rPr>
        <w:t xml:space="preserve">Coolblue handles its returns as </w:t>
      </w:r>
      <w:r w:rsidR="00396F3B" w:rsidRPr="00F80CB2">
        <w:rPr>
          <w:sz w:val="22"/>
          <w:szCs w:val="22"/>
          <w:lang w:val="en-GB"/>
        </w:rPr>
        <w:t>how Tibben-Lembke (1999) state</w:t>
      </w:r>
      <w:r w:rsidRPr="00F80CB2">
        <w:rPr>
          <w:sz w:val="22"/>
          <w:szCs w:val="22"/>
          <w:lang w:val="en-GB"/>
        </w:rPr>
        <w:t>s</w:t>
      </w:r>
      <w:r w:rsidR="00396F3B" w:rsidRPr="00F80CB2">
        <w:rPr>
          <w:sz w:val="22"/>
          <w:szCs w:val="22"/>
          <w:lang w:val="en-GB"/>
        </w:rPr>
        <w:t xml:space="preserve"> that </w:t>
      </w:r>
      <w:r w:rsidRPr="00F80CB2">
        <w:rPr>
          <w:sz w:val="22"/>
          <w:szCs w:val="22"/>
          <w:lang w:val="en-GB"/>
        </w:rPr>
        <w:t>it</w:t>
      </w:r>
      <w:r w:rsidR="00396F3B" w:rsidRPr="00F80CB2">
        <w:rPr>
          <w:sz w:val="22"/>
          <w:szCs w:val="22"/>
          <w:lang w:val="en-GB"/>
        </w:rPr>
        <w:t xml:space="preserve"> should be handled, as stated in section 2.4.</w:t>
      </w:r>
      <w:r w:rsidR="004279D0" w:rsidRPr="00F80CB2">
        <w:rPr>
          <w:sz w:val="22"/>
          <w:szCs w:val="22"/>
          <w:lang w:val="en-GB"/>
        </w:rPr>
        <w:t xml:space="preserve"> The customer first has to register the return online and on the basis of that information it will be decided if the product indeed has to be send back. Here Klein Retail Group can improve their reverse logistics system.  At the moment, the customer decides whether the product will be returned to the central warehouse or not. They do use a return form, but that form is send along with the product. This means that only after the product has arrived at the central warehouse, the reason on return can be seen by Klein Retail Group. It should however be the other way around, which means that Klein Retail Group should decide whether a product</w:t>
      </w:r>
      <w:r w:rsidRPr="00F80CB2">
        <w:rPr>
          <w:sz w:val="22"/>
          <w:szCs w:val="22"/>
          <w:lang w:val="en-GB"/>
        </w:rPr>
        <w:t xml:space="preserve"> is send back as a return. T</w:t>
      </w:r>
      <w:r w:rsidR="004279D0" w:rsidRPr="00F80CB2">
        <w:rPr>
          <w:sz w:val="22"/>
          <w:szCs w:val="22"/>
          <w:lang w:val="en-GB"/>
        </w:rPr>
        <w:t xml:space="preserve">he reason of return is </w:t>
      </w:r>
      <w:r w:rsidRPr="00F80CB2">
        <w:rPr>
          <w:sz w:val="22"/>
          <w:szCs w:val="22"/>
          <w:lang w:val="en-GB"/>
        </w:rPr>
        <w:t xml:space="preserve">then </w:t>
      </w:r>
      <w:r w:rsidR="004279D0" w:rsidRPr="00F80CB2">
        <w:rPr>
          <w:sz w:val="22"/>
          <w:szCs w:val="22"/>
          <w:lang w:val="en-GB"/>
        </w:rPr>
        <w:t xml:space="preserve">known </w:t>
      </w:r>
      <w:r w:rsidRPr="00F80CB2">
        <w:rPr>
          <w:sz w:val="22"/>
          <w:szCs w:val="22"/>
          <w:lang w:val="en-GB"/>
        </w:rPr>
        <w:t>a</w:t>
      </w:r>
      <w:r w:rsidR="004279D0" w:rsidRPr="00F80CB2">
        <w:rPr>
          <w:sz w:val="22"/>
          <w:szCs w:val="22"/>
          <w:lang w:val="en-GB"/>
        </w:rPr>
        <w:t>nd the number of products that is send as a return is known beforehand.</w:t>
      </w:r>
    </w:p>
    <w:p w:rsidR="00DD07A8" w:rsidRPr="00F80CB2" w:rsidRDefault="00216E1F" w:rsidP="00216E1F">
      <w:pPr>
        <w:spacing w:line="360" w:lineRule="auto"/>
        <w:jc w:val="both"/>
        <w:rPr>
          <w:sz w:val="22"/>
          <w:lang w:val="en-GB"/>
        </w:rPr>
      </w:pPr>
      <w:r w:rsidRPr="00F80CB2">
        <w:rPr>
          <w:sz w:val="22"/>
          <w:lang w:val="en-GB"/>
        </w:rPr>
        <w:t xml:space="preserve">As was described in section 2.4 handling returns is important because the percentage of returns is about </w:t>
      </w:r>
      <w:r w:rsidR="00211F0E" w:rsidRPr="00F80CB2">
        <w:rPr>
          <w:sz w:val="22"/>
          <w:lang w:val="en-GB"/>
        </w:rPr>
        <w:t>8% in the United States. Although this number is lower in Europe due to a stricter return policy, consumer returns provide for higher costs for the company and should therefore be monitored closely.</w:t>
      </w:r>
    </w:p>
    <w:p w:rsidR="00BF682F" w:rsidRDefault="00BF682F">
      <w:pPr>
        <w:rPr>
          <w:caps/>
          <w:color w:val="FFFFFF" w:themeColor="background1"/>
          <w:spacing w:val="15"/>
          <w:sz w:val="22"/>
          <w:szCs w:val="22"/>
          <w:lang w:val="en-GB"/>
        </w:rPr>
      </w:pPr>
      <w:r>
        <w:rPr>
          <w:lang w:val="en-GB"/>
        </w:rPr>
        <w:br w:type="page"/>
      </w:r>
    </w:p>
    <w:p w:rsidR="008536CE" w:rsidRDefault="004D31EF" w:rsidP="006E50FB">
      <w:pPr>
        <w:pStyle w:val="Heading1"/>
        <w:spacing w:line="360" w:lineRule="auto"/>
        <w:jc w:val="both"/>
        <w:rPr>
          <w:lang w:val="en-GB"/>
        </w:rPr>
      </w:pPr>
      <w:bookmarkStart w:id="46" w:name="_Toc433199290"/>
      <w:r w:rsidRPr="003110E7">
        <w:rPr>
          <w:lang w:val="en-GB"/>
        </w:rPr>
        <w:t>Chapter</w:t>
      </w:r>
      <w:r w:rsidR="00963B12" w:rsidRPr="003110E7">
        <w:rPr>
          <w:lang w:val="en-GB"/>
        </w:rPr>
        <w:t xml:space="preserve"> </w:t>
      </w:r>
      <w:r w:rsidR="00CB125F">
        <w:rPr>
          <w:lang w:val="en-GB"/>
        </w:rPr>
        <w:t>8</w:t>
      </w:r>
      <w:r w:rsidR="00963B12" w:rsidRPr="003110E7">
        <w:rPr>
          <w:lang w:val="en-GB"/>
        </w:rPr>
        <w:tab/>
      </w:r>
      <w:r w:rsidRPr="003110E7">
        <w:rPr>
          <w:lang w:val="en-GB"/>
        </w:rPr>
        <w:t>Conclusion</w:t>
      </w:r>
      <w:bookmarkEnd w:id="46"/>
    </w:p>
    <w:p w:rsidR="00FC6E2C" w:rsidRDefault="00D54608" w:rsidP="00FC6E2C">
      <w:pPr>
        <w:spacing w:line="360" w:lineRule="auto"/>
        <w:jc w:val="both"/>
        <w:rPr>
          <w:sz w:val="22"/>
          <w:szCs w:val="22"/>
          <w:lang w:val="en-GB"/>
        </w:rPr>
      </w:pPr>
      <w:r>
        <w:rPr>
          <w:sz w:val="22"/>
          <w:szCs w:val="22"/>
          <w:lang w:val="en-GB"/>
        </w:rPr>
        <w:t>This thesis is str</w:t>
      </w:r>
      <w:r w:rsidR="00A95A94">
        <w:rPr>
          <w:sz w:val="22"/>
          <w:szCs w:val="22"/>
          <w:lang w:val="en-GB"/>
        </w:rPr>
        <w:t>uctured according to the Supply-</w:t>
      </w:r>
      <w:r>
        <w:rPr>
          <w:sz w:val="22"/>
          <w:szCs w:val="22"/>
          <w:lang w:val="en-GB"/>
        </w:rPr>
        <w:t>Chain Operations Reference (SCOR) model. To find an a</w:t>
      </w:r>
      <w:r w:rsidR="000E7DC6">
        <w:rPr>
          <w:sz w:val="22"/>
          <w:szCs w:val="22"/>
          <w:lang w:val="en-GB"/>
        </w:rPr>
        <w:t>nswer</w:t>
      </w:r>
      <w:r>
        <w:rPr>
          <w:sz w:val="22"/>
          <w:szCs w:val="22"/>
          <w:lang w:val="en-GB"/>
        </w:rPr>
        <w:t xml:space="preserve"> to the</w:t>
      </w:r>
      <w:r w:rsidR="000E7DC6">
        <w:rPr>
          <w:sz w:val="22"/>
          <w:szCs w:val="22"/>
          <w:lang w:val="en-GB"/>
        </w:rPr>
        <w:t xml:space="preserve"> research question: “</w:t>
      </w:r>
      <w:r w:rsidR="00FC6E2C" w:rsidRPr="000E7DC6">
        <w:rPr>
          <w:i/>
          <w:sz w:val="22"/>
          <w:szCs w:val="22"/>
          <w:lang w:val="en-GB"/>
        </w:rPr>
        <w:t xml:space="preserve">Which processes are related to customer contact within the logistics department of an organization and how </w:t>
      </w:r>
      <w:r w:rsidR="00402DA6" w:rsidRPr="000E7DC6">
        <w:rPr>
          <w:i/>
          <w:sz w:val="22"/>
          <w:szCs w:val="22"/>
          <w:lang w:val="en-GB"/>
        </w:rPr>
        <w:t>should</w:t>
      </w:r>
      <w:r w:rsidR="00FC6E2C" w:rsidRPr="000E7DC6">
        <w:rPr>
          <w:i/>
          <w:sz w:val="22"/>
          <w:szCs w:val="22"/>
          <w:lang w:val="en-GB"/>
        </w:rPr>
        <w:t xml:space="preserve"> customer contact </w:t>
      </w:r>
      <w:r w:rsidR="00402DA6" w:rsidRPr="000E7DC6">
        <w:rPr>
          <w:i/>
          <w:sz w:val="22"/>
          <w:szCs w:val="22"/>
          <w:lang w:val="en-GB"/>
        </w:rPr>
        <w:t>be executed</w:t>
      </w:r>
      <w:r w:rsidR="00FC6E2C" w:rsidRPr="000E7DC6">
        <w:rPr>
          <w:i/>
          <w:sz w:val="22"/>
          <w:szCs w:val="22"/>
          <w:lang w:val="en-GB"/>
        </w:rPr>
        <w:t>?</w:t>
      </w:r>
      <w:r w:rsidR="000E7DC6">
        <w:rPr>
          <w:sz w:val="22"/>
          <w:szCs w:val="22"/>
          <w:lang w:val="en-GB"/>
        </w:rPr>
        <w:t>”</w:t>
      </w:r>
      <w:r>
        <w:rPr>
          <w:sz w:val="22"/>
          <w:szCs w:val="22"/>
          <w:lang w:val="en-GB"/>
        </w:rPr>
        <w:t xml:space="preserve"> five sub question had to </w:t>
      </w:r>
      <w:r w:rsidR="00B422AC">
        <w:rPr>
          <w:sz w:val="22"/>
          <w:szCs w:val="22"/>
          <w:lang w:val="en-GB"/>
        </w:rPr>
        <w:t xml:space="preserve">be </w:t>
      </w:r>
      <w:r>
        <w:rPr>
          <w:sz w:val="22"/>
          <w:szCs w:val="22"/>
          <w:lang w:val="en-GB"/>
        </w:rPr>
        <w:t xml:space="preserve">answered first. </w:t>
      </w:r>
      <w:r w:rsidR="00153345">
        <w:rPr>
          <w:sz w:val="22"/>
          <w:szCs w:val="22"/>
          <w:lang w:val="en-GB"/>
        </w:rPr>
        <w:t xml:space="preserve">For this, processes at the logistics department of Klein Retail Group </w:t>
      </w:r>
      <w:r w:rsidR="00C31C31">
        <w:rPr>
          <w:sz w:val="22"/>
          <w:szCs w:val="22"/>
          <w:lang w:val="en-GB"/>
        </w:rPr>
        <w:t>were</w:t>
      </w:r>
      <w:r w:rsidR="00153345">
        <w:rPr>
          <w:sz w:val="22"/>
          <w:szCs w:val="22"/>
          <w:lang w:val="en-GB"/>
        </w:rPr>
        <w:t xml:space="preserve"> described, test orders were placed, and a simulation model and a planning model were created.</w:t>
      </w:r>
    </w:p>
    <w:p w:rsidR="00C47C62" w:rsidRDefault="00A95A94" w:rsidP="006E50FB">
      <w:pPr>
        <w:spacing w:line="360" w:lineRule="auto"/>
        <w:jc w:val="both"/>
        <w:rPr>
          <w:sz w:val="22"/>
          <w:szCs w:val="22"/>
          <w:lang w:val="en-GB"/>
        </w:rPr>
      </w:pPr>
      <w:r>
        <w:rPr>
          <w:sz w:val="22"/>
          <w:szCs w:val="22"/>
          <w:lang w:val="en-GB"/>
        </w:rPr>
        <w:t>By giving an explanation of the SCOR model, it was found that the model provides various levels in process descriptions. The higher the level, the more detailed information it contains about the process. At the logistics department the level 1 processes as described by the SCOR model are “deliver” and “return”</w:t>
      </w:r>
      <w:r w:rsidR="00C71AEF">
        <w:rPr>
          <w:sz w:val="22"/>
          <w:szCs w:val="22"/>
          <w:lang w:val="en-GB"/>
        </w:rPr>
        <w:t>, the level 2 processes are “deliver stocked product” and “deliver return defective (or MRO or excess) product”.</w:t>
      </w:r>
    </w:p>
    <w:p w:rsidR="00A95A94" w:rsidRDefault="00C71AEF" w:rsidP="006E50FB">
      <w:pPr>
        <w:spacing w:line="360" w:lineRule="auto"/>
        <w:jc w:val="both"/>
        <w:rPr>
          <w:sz w:val="22"/>
          <w:szCs w:val="22"/>
          <w:lang w:val="en-GB"/>
        </w:rPr>
      </w:pPr>
      <w:r>
        <w:rPr>
          <w:sz w:val="22"/>
          <w:szCs w:val="22"/>
          <w:lang w:val="en-GB"/>
        </w:rPr>
        <w:t xml:space="preserve">For describing the processes, the level 3 processes as described by the SCOR model are used. </w:t>
      </w:r>
      <w:r w:rsidR="00F24F78">
        <w:rPr>
          <w:sz w:val="22"/>
          <w:szCs w:val="22"/>
          <w:lang w:val="en-GB"/>
        </w:rPr>
        <w:t xml:space="preserve">I found that the most important processes performed at the logistics department of Klein Retail Group </w:t>
      </w:r>
      <w:r w:rsidR="00473F0D">
        <w:rPr>
          <w:sz w:val="22"/>
          <w:szCs w:val="22"/>
          <w:lang w:val="en-GB"/>
        </w:rPr>
        <w:t xml:space="preserve">that are related to customer contact </w:t>
      </w:r>
      <w:r w:rsidR="00F24F78">
        <w:rPr>
          <w:sz w:val="22"/>
          <w:szCs w:val="22"/>
          <w:lang w:val="en-GB"/>
        </w:rPr>
        <w:t xml:space="preserve">are: </w:t>
      </w:r>
      <w:r w:rsidR="00473F0D">
        <w:rPr>
          <w:sz w:val="22"/>
          <w:szCs w:val="22"/>
          <w:lang w:val="en-GB"/>
        </w:rPr>
        <w:t>handling open orders, unloading and entering, loading and distribution, handling returns and handling reparations.</w:t>
      </w:r>
    </w:p>
    <w:p w:rsidR="00FB7E27" w:rsidRPr="00F80CB2" w:rsidRDefault="00FB7E27" w:rsidP="006E50FB">
      <w:pPr>
        <w:spacing w:line="360" w:lineRule="auto"/>
        <w:jc w:val="both"/>
        <w:rPr>
          <w:sz w:val="22"/>
          <w:szCs w:val="22"/>
          <w:lang w:val="en-GB"/>
        </w:rPr>
      </w:pPr>
      <w:r w:rsidRPr="00F80CB2">
        <w:rPr>
          <w:sz w:val="22"/>
          <w:szCs w:val="22"/>
          <w:lang w:val="en-GB"/>
        </w:rPr>
        <w:t xml:space="preserve">Moreover, the SCOR model provided </w:t>
      </w:r>
      <w:r w:rsidR="0023618B" w:rsidRPr="00F80CB2">
        <w:rPr>
          <w:sz w:val="22"/>
          <w:szCs w:val="22"/>
          <w:lang w:val="en-GB"/>
        </w:rPr>
        <w:t>an</w:t>
      </w:r>
      <w:r w:rsidRPr="00F80CB2">
        <w:rPr>
          <w:sz w:val="22"/>
          <w:szCs w:val="22"/>
          <w:lang w:val="en-GB"/>
        </w:rPr>
        <w:t xml:space="preserve"> in my opinion clear structure for this thesis. Based on the steps that are explained in the model “using SCOR” </w:t>
      </w:r>
      <w:sdt>
        <w:sdtPr>
          <w:rPr>
            <w:sz w:val="22"/>
            <w:szCs w:val="22"/>
            <w:lang w:val="en-GB"/>
          </w:rPr>
          <w:id w:val="-203490387"/>
          <w:citation/>
        </w:sdtPr>
        <w:sdtEndPr/>
        <w:sdtContent>
          <w:r w:rsidRPr="00F80CB2">
            <w:rPr>
              <w:sz w:val="22"/>
              <w:szCs w:val="22"/>
              <w:lang w:val="en-GB"/>
            </w:rPr>
            <w:fldChar w:fldCharType="begin"/>
          </w:r>
          <w:r w:rsidRPr="00F80CB2">
            <w:rPr>
              <w:sz w:val="22"/>
              <w:szCs w:val="22"/>
            </w:rPr>
            <w:instrText xml:space="preserve">CITATION Sup101 \p 1.2.8 \l 1043 </w:instrText>
          </w:r>
          <w:r w:rsidRPr="00F80CB2">
            <w:rPr>
              <w:sz w:val="22"/>
              <w:szCs w:val="22"/>
              <w:lang w:val="en-GB"/>
            </w:rPr>
            <w:fldChar w:fldCharType="separate"/>
          </w:r>
          <w:r w:rsidRPr="00F80CB2">
            <w:rPr>
              <w:noProof/>
              <w:sz w:val="22"/>
              <w:szCs w:val="22"/>
            </w:rPr>
            <w:t>(Supply Chain Council, 2010, p. 1.2.8)</w:t>
          </w:r>
          <w:r w:rsidRPr="00F80CB2">
            <w:rPr>
              <w:sz w:val="22"/>
              <w:szCs w:val="22"/>
              <w:lang w:val="en-GB"/>
            </w:rPr>
            <w:fldChar w:fldCharType="end"/>
          </w:r>
        </w:sdtContent>
      </w:sdt>
      <w:r w:rsidRPr="00F80CB2">
        <w:rPr>
          <w:sz w:val="22"/>
          <w:szCs w:val="22"/>
          <w:lang w:val="en-GB"/>
        </w:rPr>
        <w:t xml:space="preserve"> the structure is created. </w:t>
      </w:r>
      <w:r w:rsidR="0001630E" w:rsidRPr="00F80CB2">
        <w:rPr>
          <w:sz w:val="22"/>
          <w:szCs w:val="22"/>
          <w:lang w:val="en-GB"/>
        </w:rPr>
        <w:t>What I found was that the SCOR model is rather general, in this I agreed with De Loose &amp; Truyens (2004). Furthermore, in the model I missed a quantitative measurement, since SCOR only gives metrics to measure the performance. These are two drawback of the model in my opinion.</w:t>
      </w:r>
    </w:p>
    <w:p w:rsidR="009E247B" w:rsidRDefault="009E247B" w:rsidP="009E247B">
      <w:pPr>
        <w:spacing w:line="360" w:lineRule="auto"/>
        <w:jc w:val="both"/>
        <w:rPr>
          <w:sz w:val="22"/>
          <w:szCs w:val="22"/>
          <w:lang w:val="en-GB"/>
        </w:rPr>
      </w:pPr>
      <w:r>
        <w:rPr>
          <w:sz w:val="22"/>
          <w:szCs w:val="22"/>
          <w:lang w:val="en-GB"/>
        </w:rPr>
        <w:t>Considering the layout of the central warehouse (Figure 4, section 2.2) there can be made an improvement. This is also related to the picking process (section 3.2.1) When warehouse employees start picking orders, they are in the open boxes part of the central warehouse. Recently the carts have been moved to this part of the central warehouse as well. Previously the carts could be found in the E-part of the central warehouse. Although the warehouse employees always start order picking in the E-part of the central warehouse, putting all the supplies in the same place creates more transparency in my opinion.</w:t>
      </w:r>
    </w:p>
    <w:p w:rsidR="009E247B" w:rsidRDefault="009E247B" w:rsidP="009E247B">
      <w:pPr>
        <w:spacing w:line="360" w:lineRule="auto"/>
        <w:jc w:val="both"/>
        <w:rPr>
          <w:sz w:val="22"/>
          <w:szCs w:val="22"/>
          <w:lang w:val="en-GB"/>
        </w:rPr>
      </w:pPr>
      <w:r>
        <w:rPr>
          <w:sz w:val="22"/>
          <w:szCs w:val="22"/>
          <w:lang w:val="en-GB"/>
        </w:rPr>
        <w:t>The boxes that are used for order picking are still stored in the inbound part of the central warehouse. At the moment, warehouse employees first need to walk to the inbound part of the central warehouse, which increases the travel distance of order picking.</w:t>
      </w:r>
      <w:r w:rsidRPr="00503B85">
        <w:rPr>
          <w:sz w:val="22"/>
          <w:szCs w:val="22"/>
          <w:lang w:val="en-GB"/>
        </w:rPr>
        <w:t xml:space="preserve"> </w:t>
      </w:r>
      <w:r>
        <w:rPr>
          <w:sz w:val="22"/>
          <w:szCs w:val="22"/>
          <w:lang w:val="en-GB"/>
        </w:rPr>
        <w:t>It would be more logical to also put these supplies in the same place (as stated before). This way the warehouse employees can start and end in the same part of the central warehouse, without the need of collecting supplies in various different parts.</w:t>
      </w:r>
    </w:p>
    <w:p w:rsidR="009E247B" w:rsidRDefault="009E247B" w:rsidP="006E50FB">
      <w:pPr>
        <w:spacing w:line="360" w:lineRule="auto"/>
        <w:jc w:val="both"/>
        <w:rPr>
          <w:sz w:val="22"/>
          <w:szCs w:val="22"/>
          <w:lang w:val="en-GB"/>
        </w:rPr>
      </w:pPr>
      <w:r>
        <w:rPr>
          <w:sz w:val="22"/>
          <w:szCs w:val="22"/>
          <w:lang w:val="en-GB"/>
        </w:rPr>
        <w:t xml:space="preserve">Moreover, there are some points of improvement with respect to the Foto Klein account of the customer. In some </w:t>
      </w:r>
      <w:r w:rsidR="0023618B">
        <w:rPr>
          <w:sz w:val="22"/>
          <w:szCs w:val="22"/>
          <w:lang w:val="en-GB"/>
        </w:rPr>
        <w:t>cases,</w:t>
      </w:r>
      <w:r>
        <w:rPr>
          <w:sz w:val="22"/>
          <w:szCs w:val="22"/>
          <w:lang w:val="en-GB"/>
        </w:rPr>
        <w:t xml:space="preserve"> the information was not correct processed. As was found in chapter 4, the status did not change from “in process” to “cancelled” (section 4.2.1). Also, the return is not processed in the order status on the Foto Klein account. If this would be processed, the order status could change from “completed” into “returned”. In my opinion all the steps are then visible and clearer for the customer. Furthermore, delivery date and full name of the store (if the product will be picked up at a store) could be included on the Foto Klein account.</w:t>
      </w:r>
    </w:p>
    <w:p w:rsidR="00F24F78" w:rsidRDefault="00CF0FAF" w:rsidP="006E50FB">
      <w:pPr>
        <w:spacing w:line="360" w:lineRule="auto"/>
        <w:jc w:val="both"/>
        <w:rPr>
          <w:sz w:val="22"/>
          <w:szCs w:val="22"/>
          <w:lang w:val="en-GB"/>
        </w:rPr>
      </w:pPr>
      <w:r>
        <w:rPr>
          <w:sz w:val="22"/>
          <w:szCs w:val="22"/>
          <w:lang w:val="en-GB"/>
        </w:rPr>
        <w:t xml:space="preserve">From the test orders some negative points were found that can be improved. </w:t>
      </w:r>
      <w:r w:rsidR="004C15F0">
        <w:rPr>
          <w:sz w:val="22"/>
          <w:szCs w:val="22"/>
          <w:lang w:val="en-GB"/>
        </w:rPr>
        <w:t>The information on the Foto Klein should be more accurate with respect to the order status, delivery date and name of the store (if the product is picked up at a store). On the website the stock information and the pictures of the products should be monitored closely, so that the customer is informed correct. There were conflicting emails about an order being ready and at the same being delayed (section 4.2.5; “next day – store”). Double SMS messages were send and a discount email was send that might not be just (section 4.2.5).</w:t>
      </w:r>
    </w:p>
    <w:p w:rsidR="00A95A94" w:rsidRDefault="008536CE" w:rsidP="006E50FB">
      <w:pPr>
        <w:spacing w:line="360" w:lineRule="auto"/>
        <w:jc w:val="both"/>
        <w:rPr>
          <w:sz w:val="22"/>
          <w:szCs w:val="22"/>
          <w:lang w:val="en-GB"/>
        </w:rPr>
      </w:pPr>
      <w:r>
        <w:rPr>
          <w:sz w:val="22"/>
          <w:szCs w:val="22"/>
          <w:lang w:val="en-GB"/>
        </w:rPr>
        <w:t xml:space="preserve">The relation between the central warehouse and customer contact is that the customer needs to be informed when the order is placed, when the order leaves the warehouse and about the expected delivery date. In this responsiveness is of importance, because at the moment customers want their ordered products to be delivered as soon as possible at their home address. </w:t>
      </w:r>
      <w:r w:rsidR="00E368AE">
        <w:rPr>
          <w:sz w:val="22"/>
          <w:szCs w:val="22"/>
          <w:lang w:val="en-GB"/>
        </w:rPr>
        <w:t xml:space="preserve">For that </w:t>
      </w:r>
      <w:r w:rsidR="0023618B">
        <w:rPr>
          <w:sz w:val="22"/>
          <w:szCs w:val="22"/>
          <w:lang w:val="en-GB"/>
        </w:rPr>
        <w:t>reason,</w:t>
      </w:r>
      <w:r w:rsidR="00E368AE">
        <w:rPr>
          <w:sz w:val="22"/>
          <w:szCs w:val="22"/>
          <w:lang w:val="en-GB"/>
        </w:rPr>
        <w:t xml:space="preserve"> I focussed on routing and storage policies</w:t>
      </w:r>
      <w:r w:rsidR="005A4B89">
        <w:rPr>
          <w:sz w:val="22"/>
          <w:szCs w:val="22"/>
          <w:lang w:val="en-GB"/>
        </w:rPr>
        <w:t xml:space="preserve"> and on the planning per day</w:t>
      </w:r>
      <w:r w:rsidR="00E368AE">
        <w:rPr>
          <w:sz w:val="22"/>
          <w:szCs w:val="22"/>
          <w:lang w:val="en-GB"/>
        </w:rPr>
        <w:t xml:space="preserve">. </w:t>
      </w:r>
    </w:p>
    <w:p w:rsidR="00A533D9" w:rsidRDefault="007D1B3B" w:rsidP="007D1B3B">
      <w:pPr>
        <w:spacing w:line="360" w:lineRule="auto"/>
        <w:jc w:val="both"/>
        <w:rPr>
          <w:sz w:val="22"/>
          <w:szCs w:val="22"/>
          <w:lang w:val="en-GB"/>
        </w:rPr>
      </w:pPr>
      <w:r>
        <w:rPr>
          <w:sz w:val="22"/>
          <w:szCs w:val="22"/>
          <w:lang w:val="en-GB"/>
        </w:rPr>
        <w:t xml:space="preserve">To calculate the average travel distance of warehouse employees picking orders, I created a simulation model in Excel for the M-part and E-part of the central warehouse. </w:t>
      </w:r>
      <w:r w:rsidR="00DF46CA">
        <w:rPr>
          <w:sz w:val="22"/>
          <w:szCs w:val="22"/>
          <w:lang w:val="en-GB"/>
        </w:rPr>
        <w:t xml:space="preserve">For the M-part it was found that the combination of an s-shape routing policy and ABC-storage classification. Compared to random storage, the average travel distance decreased by </w:t>
      </w:r>
      <w:r w:rsidR="008228F3">
        <w:rPr>
          <w:sz w:val="22"/>
          <w:szCs w:val="22"/>
          <w:lang w:val="en-GB"/>
        </w:rPr>
        <w:t>10</w:t>
      </w:r>
      <w:r w:rsidR="00DF46CA">
        <w:rPr>
          <w:sz w:val="22"/>
          <w:szCs w:val="22"/>
          <w:lang w:val="en-GB"/>
        </w:rPr>
        <w:t xml:space="preserve">%. Regarding the E-part the combination of a one-sided routing policy with ABC-storage classification gives the lowest average travel distance. Compared to random storage, the reduction in </w:t>
      </w:r>
      <w:r w:rsidR="00F209B1">
        <w:rPr>
          <w:sz w:val="22"/>
          <w:szCs w:val="22"/>
          <w:lang w:val="en-GB"/>
        </w:rPr>
        <w:t>average travel distance is 16%.</w:t>
      </w:r>
    </w:p>
    <w:p w:rsidR="00A533D9" w:rsidRDefault="0094312F" w:rsidP="007D1B3B">
      <w:pPr>
        <w:spacing w:line="360" w:lineRule="auto"/>
        <w:jc w:val="both"/>
        <w:rPr>
          <w:sz w:val="22"/>
          <w:szCs w:val="22"/>
          <w:lang w:val="en-GB"/>
        </w:rPr>
      </w:pPr>
      <w:r>
        <w:rPr>
          <w:sz w:val="22"/>
          <w:szCs w:val="22"/>
          <w:lang w:val="en-GB"/>
        </w:rPr>
        <w:t>Next, the planning per day was considered by calculating the average picking time per product and the average number of products that can be picked per hour. The average picking time per product would be between 35 and 41 seconds according to the calculations. This way a planning per day can be made based on the length of the pick lists.</w:t>
      </w:r>
    </w:p>
    <w:p w:rsidR="001E534B" w:rsidRDefault="001E534B" w:rsidP="007D1B3B">
      <w:pPr>
        <w:spacing w:line="360" w:lineRule="auto"/>
        <w:jc w:val="both"/>
        <w:rPr>
          <w:sz w:val="22"/>
          <w:szCs w:val="22"/>
          <w:lang w:val="en-GB"/>
        </w:rPr>
      </w:pPr>
    </w:p>
    <w:p w:rsidR="001E534B" w:rsidRDefault="001E534B" w:rsidP="007D1B3B">
      <w:pPr>
        <w:spacing w:line="360" w:lineRule="auto"/>
        <w:jc w:val="both"/>
        <w:rPr>
          <w:sz w:val="22"/>
          <w:szCs w:val="22"/>
          <w:lang w:val="en-GB"/>
        </w:rPr>
      </w:pPr>
    </w:p>
    <w:p w:rsidR="00C47C62" w:rsidRDefault="00CB125F" w:rsidP="006E50FB">
      <w:pPr>
        <w:pStyle w:val="Heading2"/>
        <w:spacing w:line="360" w:lineRule="auto"/>
        <w:jc w:val="both"/>
        <w:rPr>
          <w:sz w:val="22"/>
          <w:szCs w:val="22"/>
          <w:lang w:val="en-GB"/>
        </w:rPr>
      </w:pPr>
      <w:bookmarkStart w:id="47" w:name="_Toc433199291"/>
      <w:r>
        <w:rPr>
          <w:sz w:val="22"/>
          <w:szCs w:val="22"/>
          <w:lang w:val="en-GB"/>
        </w:rPr>
        <w:t>8</w:t>
      </w:r>
      <w:r w:rsidR="00C47C62" w:rsidRPr="003110E7">
        <w:rPr>
          <w:sz w:val="22"/>
          <w:szCs w:val="22"/>
          <w:lang w:val="en-GB"/>
        </w:rPr>
        <w:t>.1 Recommendation</w:t>
      </w:r>
      <w:r w:rsidR="00E0029F" w:rsidRPr="003110E7">
        <w:rPr>
          <w:sz w:val="22"/>
          <w:szCs w:val="22"/>
          <w:lang w:val="en-GB"/>
        </w:rPr>
        <w:t>s</w:t>
      </w:r>
      <w:bookmarkEnd w:id="47"/>
    </w:p>
    <w:p w:rsidR="009619D9" w:rsidRDefault="005C4FD2" w:rsidP="005C4FD2">
      <w:pPr>
        <w:spacing w:line="360" w:lineRule="auto"/>
        <w:jc w:val="both"/>
        <w:rPr>
          <w:sz w:val="22"/>
          <w:szCs w:val="22"/>
          <w:lang w:val="en-GB"/>
        </w:rPr>
      </w:pPr>
      <w:r>
        <w:rPr>
          <w:sz w:val="22"/>
          <w:szCs w:val="22"/>
          <w:lang w:val="en-GB"/>
        </w:rPr>
        <w:t>Customer contact at Klein Retail Group can be improved in the following ways according to the re</w:t>
      </w:r>
      <w:r w:rsidR="009619D9">
        <w:rPr>
          <w:sz w:val="22"/>
          <w:szCs w:val="22"/>
          <w:lang w:val="en-GB"/>
        </w:rPr>
        <w:t>search performed in this thesis:</w:t>
      </w:r>
    </w:p>
    <w:p w:rsidR="009619D9" w:rsidRDefault="009619D9" w:rsidP="005C4FD2">
      <w:pPr>
        <w:spacing w:line="360" w:lineRule="auto"/>
        <w:jc w:val="both"/>
        <w:rPr>
          <w:sz w:val="22"/>
          <w:szCs w:val="22"/>
          <w:lang w:val="en-GB"/>
        </w:rPr>
      </w:pPr>
      <w:r>
        <w:rPr>
          <w:sz w:val="22"/>
          <w:szCs w:val="22"/>
          <w:lang w:val="en-GB"/>
        </w:rPr>
        <w:t xml:space="preserve">With respect to the </w:t>
      </w:r>
      <w:r w:rsidR="00117C2D">
        <w:rPr>
          <w:sz w:val="22"/>
          <w:szCs w:val="22"/>
          <w:lang w:val="en-GB"/>
        </w:rPr>
        <w:t xml:space="preserve">logistics </w:t>
      </w:r>
      <w:r>
        <w:rPr>
          <w:sz w:val="22"/>
          <w:szCs w:val="22"/>
          <w:lang w:val="en-GB"/>
        </w:rPr>
        <w:t>processes:</w:t>
      </w:r>
    </w:p>
    <w:p w:rsidR="0094312F" w:rsidRDefault="0094312F" w:rsidP="0094312F">
      <w:pPr>
        <w:pStyle w:val="ListParagraph"/>
        <w:numPr>
          <w:ilvl w:val="0"/>
          <w:numId w:val="29"/>
        </w:numPr>
        <w:spacing w:line="360" w:lineRule="auto"/>
        <w:jc w:val="both"/>
        <w:rPr>
          <w:sz w:val="22"/>
          <w:szCs w:val="22"/>
          <w:lang w:val="en-GB"/>
        </w:rPr>
      </w:pPr>
      <w:r>
        <w:rPr>
          <w:sz w:val="22"/>
          <w:szCs w:val="22"/>
          <w:lang w:val="en-GB"/>
        </w:rPr>
        <w:t>Ticket box: automatically insert the question when a reaction is given;</w:t>
      </w:r>
    </w:p>
    <w:p w:rsidR="0094312F" w:rsidRDefault="0094312F" w:rsidP="0094312F">
      <w:pPr>
        <w:pStyle w:val="ListParagraph"/>
        <w:numPr>
          <w:ilvl w:val="0"/>
          <w:numId w:val="29"/>
        </w:numPr>
        <w:spacing w:line="360" w:lineRule="auto"/>
        <w:jc w:val="both"/>
        <w:rPr>
          <w:sz w:val="22"/>
          <w:szCs w:val="22"/>
          <w:lang w:val="en-GB"/>
        </w:rPr>
      </w:pPr>
      <w:r>
        <w:rPr>
          <w:sz w:val="22"/>
          <w:szCs w:val="22"/>
          <w:lang w:val="en-GB"/>
        </w:rPr>
        <w:t>Open orders: decrease the number of open orders by improving the stock information and product locations in the central warehouse;</w:t>
      </w:r>
    </w:p>
    <w:p w:rsidR="0094312F" w:rsidRPr="00E45F6A" w:rsidRDefault="0094312F" w:rsidP="0094312F">
      <w:pPr>
        <w:pStyle w:val="ListParagraph"/>
        <w:numPr>
          <w:ilvl w:val="0"/>
          <w:numId w:val="28"/>
        </w:numPr>
        <w:spacing w:line="360" w:lineRule="auto"/>
        <w:jc w:val="both"/>
        <w:rPr>
          <w:sz w:val="22"/>
          <w:szCs w:val="22"/>
          <w:lang w:val="en-GB"/>
        </w:rPr>
      </w:pPr>
      <w:r>
        <w:rPr>
          <w:sz w:val="22"/>
          <w:szCs w:val="22"/>
          <w:lang w:val="en-GB"/>
        </w:rPr>
        <w:t>Pick product: move the boxes needed for order picking to the depot, so that all the supplies needed for order picking are in one place;</w:t>
      </w:r>
    </w:p>
    <w:p w:rsidR="0094312F" w:rsidRDefault="009619D9" w:rsidP="0094312F">
      <w:pPr>
        <w:pStyle w:val="ListParagraph"/>
        <w:numPr>
          <w:ilvl w:val="0"/>
          <w:numId w:val="29"/>
        </w:numPr>
        <w:spacing w:line="360" w:lineRule="auto"/>
        <w:jc w:val="both"/>
        <w:rPr>
          <w:sz w:val="22"/>
          <w:szCs w:val="22"/>
          <w:lang w:val="en-GB"/>
        </w:rPr>
      </w:pPr>
      <w:r>
        <w:rPr>
          <w:sz w:val="22"/>
          <w:szCs w:val="22"/>
          <w:lang w:val="en-GB"/>
        </w:rPr>
        <w:t>Pack product: use the right package for each product (for example when sending a photo frame (section 4.2.3) this should be in a box, because the product is breakable);</w:t>
      </w:r>
      <w:r w:rsidR="00475C18">
        <w:rPr>
          <w:sz w:val="22"/>
          <w:szCs w:val="22"/>
          <w:lang w:val="en-GB"/>
        </w:rPr>
        <w:t xml:space="preserve"> and</w:t>
      </w:r>
    </w:p>
    <w:p w:rsidR="009619D9" w:rsidRDefault="009619D9" w:rsidP="009619D9">
      <w:pPr>
        <w:pStyle w:val="ListParagraph"/>
        <w:numPr>
          <w:ilvl w:val="0"/>
          <w:numId w:val="28"/>
        </w:numPr>
        <w:spacing w:line="360" w:lineRule="auto"/>
        <w:jc w:val="both"/>
        <w:rPr>
          <w:sz w:val="22"/>
          <w:szCs w:val="22"/>
          <w:lang w:val="en-GB"/>
        </w:rPr>
      </w:pPr>
      <w:r>
        <w:rPr>
          <w:sz w:val="22"/>
          <w:szCs w:val="22"/>
          <w:lang w:val="en-GB"/>
        </w:rPr>
        <w:t>Return: create a return page on the website where customers can register the product they want to return, this way it will be clear what the reason of return is and how many products are send back.</w:t>
      </w:r>
    </w:p>
    <w:p w:rsidR="009619D9" w:rsidRPr="009619D9" w:rsidRDefault="009619D9" w:rsidP="009619D9">
      <w:pPr>
        <w:spacing w:line="360" w:lineRule="auto"/>
        <w:jc w:val="both"/>
        <w:rPr>
          <w:sz w:val="22"/>
          <w:szCs w:val="22"/>
          <w:lang w:val="en-GB"/>
        </w:rPr>
      </w:pPr>
      <w:r>
        <w:rPr>
          <w:sz w:val="22"/>
          <w:szCs w:val="22"/>
          <w:lang w:val="en-GB"/>
        </w:rPr>
        <w:t>With respect to customer contact</w:t>
      </w:r>
      <w:r w:rsidR="00475C18">
        <w:rPr>
          <w:sz w:val="22"/>
          <w:szCs w:val="22"/>
          <w:lang w:val="en-GB"/>
        </w:rPr>
        <w:t xml:space="preserve"> based on the test orders</w:t>
      </w:r>
      <w:r>
        <w:rPr>
          <w:sz w:val="22"/>
          <w:szCs w:val="22"/>
          <w:lang w:val="en-GB"/>
        </w:rPr>
        <w:t>:</w:t>
      </w:r>
    </w:p>
    <w:p w:rsidR="009619D9" w:rsidRDefault="009619D9" w:rsidP="0094312F">
      <w:pPr>
        <w:pStyle w:val="ListParagraph"/>
        <w:numPr>
          <w:ilvl w:val="0"/>
          <w:numId w:val="29"/>
        </w:numPr>
        <w:spacing w:line="360" w:lineRule="auto"/>
        <w:jc w:val="both"/>
        <w:rPr>
          <w:sz w:val="22"/>
          <w:szCs w:val="22"/>
          <w:lang w:val="en-GB"/>
        </w:rPr>
      </w:pPr>
      <w:r>
        <w:rPr>
          <w:sz w:val="22"/>
          <w:szCs w:val="22"/>
          <w:lang w:val="en-GB"/>
        </w:rPr>
        <w:t>Show the right picture of the product on the website (section 4.2.3);</w:t>
      </w:r>
    </w:p>
    <w:p w:rsidR="009619D9" w:rsidRDefault="009619D9" w:rsidP="0094312F">
      <w:pPr>
        <w:pStyle w:val="ListParagraph"/>
        <w:numPr>
          <w:ilvl w:val="0"/>
          <w:numId w:val="29"/>
        </w:numPr>
        <w:spacing w:line="360" w:lineRule="auto"/>
        <w:jc w:val="both"/>
        <w:rPr>
          <w:sz w:val="22"/>
          <w:szCs w:val="22"/>
          <w:lang w:val="en-GB"/>
        </w:rPr>
      </w:pPr>
      <w:r>
        <w:rPr>
          <w:sz w:val="22"/>
          <w:szCs w:val="22"/>
          <w:lang w:val="en-GB"/>
        </w:rPr>
        <w:t>Communicate to the customer whether the product will be delivered by courier or postman (for the latter the customer does not need to be at home);</w:t>
      </w:r>
    </w:p>
    <w:p w:rsidR="009619D9" w:rsidRDefault="00E7609A" w:rsidP="0094312F">
      <w:pPr>
        <w:pStyle w:val="ListParagraph"/>
        <w:numPr>
          <w:ilvl w:val="0"/>
          <w:numId w:val="29"/>
        </w:numPr>
        <w:spacing w:line="360" w:lineRule="auto"/>
        <w:jc w:val="both"/>
        <w:rPr>
          <w:sz w:val="22"/>
          <w:szCs w:val="22"/>
          <w:lang w:val="en-GB"/>
        </w:rPr>
      </w:pPr>
      <w:r>
        <w:rPr>
          <w:sz w:val="22"/>
          <w:szCs w:val="22"/>
          <w:lang w:val="en-GB"/>
        </w:rPr>
        <w:t xml:space="preserve">If </w:t>
      </w:r>
      <w:r w:rsidR="00A07B1D">
        <w:rPr>
          <w:sz w:val="22"/>
          <w:szCs w:val="22"/>
          <w:lang w:val="en-GB"/>
        </w:rPr>
        <w:t>an</w:t>
      </w:r>
      <w:r>
        <w:rPr>
          <w:sz w:val="22"/>
          <w:szCs w:val="22"/>
          <w:lang w:val="en-GB"/>
        </w:rPr>
        <w:t xml:space="preserve"> order is de</w:t>
      </w:r>
      <w:r w:rsidR="00A07B1D">
        <w:rPr>
          <w:sz w:val="22"/>
          <w:szCs w:val="22"/>
          <w:lang w:val="en-GB"/>
        </w:rPr>
        <w:t>layed a lot, it is in my opinion strange that an email i</w:t>
      </w:r>
      <w:r w:rsidR="00330C88">
        <w:rPr>
          <w:sz w:val="22"/>
          <w:szCs w:val="22"/>
          <w:lang w:val="en-GB"/>
        </w:rPr>
        <w:t>s</w:t>
      </w:r>
      <w:r w:rsidR="00A07B1D">
        <w:rPr>
          <w:sz w:val="22"/>
          <w:szCs w:val="22"/>
          <w:lang w:val="en-GB"/>
        </w:rPr>
        <w:t xml:space="preserve"> send in which it is asked if the cu</w:t>
      </w:r>
      <w:r w:rsidR="00475C18">
        <w:rPr>
          <w:sz w:val="22"/>
          <w:szCs w:val="22"/>
          <w:lang w:val="en-GB"/>
        </w:rPr>
        <w:t>stomer still wants the product. If the customer wants to cancel the order, he will contact Klein Retail Group himself;</w:t>
      </w:r>
    </w:p>
    <w:p w:rsidR="00475C18" w:rsidRDefault="00475C18" w:rsidP="0094312F">
      <w:pPr>
        <w:pStyle w:val="ListParagraph"/>
        <w:numPr>
          <w:ilvl w:val="0"/>
          <w:numId w:val="29"/>
        </w:numPr>
        <w:spacing w:line="360" w:lineRule="auto"/>
        <w:jc w:val="both"/>
        <w:rPr>
          <w:sz w:val="22"/>
          <w:szCs w:val="22"/>
          <w:lang w:val="en-GB"/>
        </w:rPr>
      </w:pPr>
      <w:r>
        <w:rPr>
          <w:sz w:val="22"/>
          <w:szCs w:val="22"/>
          <w:lang w:val="en-GB"/>
        </w:rPr>
        <w:t xml:space="preserve">In some </w:t>
      </w:r>
      <w:r w:rsidR="0023618B">
        <w:rPr>
          <w:sz w:val="22"/>
          <w:szCs w:val="22"/>
          <w:lang w:val="en-GB"/>
        </w:rPr>
        <w:t>cases,</w:t>
      </w:r>
      <w:r>
        <w:rPr>
          <w:sz w:val="22"/>
          <w:szCs w:val="22"/>
          <w:lang w:val="en-GB"/>
        </w:rPr>
        <w:t xml:space="preserve"> conflicting information is send to the customer, this should be monitored (for example an email can be send to the customer that the order is delayed, and at the same time it was communicated that the order could be</w:t>
      </w:r>
      <w:r w:rsidR="00EA3942">
        <w:rPr>
          <w:sz w:val="22"/>
          <w:szCs w:val="22"/>
          <w:lang w:val="en-GB"/>
        </w:rPr>
        <w:t xml:space="preserve"> picked up (section 4.2.5));</w:t>
      </w:r>
    </w:p>
    <w:p w:rsidR="0094312F" w:rsidRDefault="00475C18" w:rsidP="00033373">
      <w:pPr>
        <w:pStyle w:val="ListParagraph"/>
        <w:numPr>
          <w:ilvl w:val="0"/>
          <w:numId w:val="29"/>
        </w:numPr>
        <w:spacing w:line="360" w:lineRule="auto"/>
        <w:jc w:val="both"/>
        <w:rPr>
          <w:sz w:val="22"/>
          <w:szCs w:val="22"/>
          <w:lang w:val="en-GB"/>
        </w:rPr>
      </w:pPr>
      <w:r w:rsidRPr="00475C18">
        <w:rPr>
          <w:sz w:val="22"/>
          <w:szCs w:val="22"/>
          <w:lang w:val="en-GB"/>
        </w:rPr>
        <w:t>Not in every case a review and/or survey email is send to the customer, and in my opinion they are send to the customer rather late. It would be best to send such email a one or two days after</w:t>
      </w:r>
      <w:r w:rsidR="00EA3942">
        <w:rPr>
          <w:sz w:val="22"/>
          <w:szCs w:val="22"/>
          <w:lang w:val="en-GB"/>
        </w:rPr>
        <w:t xml:space="preserve"> the product has been delivered;</w:t>
      </w:r>
    </w:p>
    <w:p w:rsidR="00ED0FC6" w:rsidRDefault="00ED0FC6" w:rsidP="00ED0FC6">
      <w:pPr>
        <w:pStyle w:val="ListParagraph"/>
        <w:numPr>
          <w:ilvl w:val="0"/>
          <w:numId w:val="29"/>
        </w:numPr>
        <w:spacing w:line="360" w:lineRule="auto"/>
        <w:jc w:val="both"/>
        <w:rPr>
          <w:sz w:val="22"/>
          <w:szCs w:val="22"/>
          <w:lang w:val="en-GB"/>
        </w:rPr>
      </w:pPr>
      <w:r>
        <w:rPr>
          <w:sz w:val="22"/>
          <w:szCs w:val="22"/>
          <w:lang w:val="en-GB"/>
        </w:rPr>
        <w:t>Stock information on the website should be monitored closely, so that customers will be informed correct; and</w:t>
      </w:r>
    </w:p>
    <w:p w:rsidR="00ED0FC6" w:rsidRPr="00ED0FC6" w:rsidRDefault="00ED0FC6" w:rsidP="00ED0FC6">
      <w:pPr>
        <w:pStyle w:val="ListParagraph"/>
        <w:numPr>
          <w:ilvl w:val="0"/>
          <w:numId w:val="29"/>
        </w:numPr>
        <w:spacing w:line="360" w:lineRule="auto"/>
        <w:jc w:val="both"/>
        <w:rPr>
          <w:sz w:val="22"/>
          <w:szCs w:val="22"/>
          <w:lang w:val="en-GB"/>
        </w:rPr>
      </w:pPr>
      <w:r>
        <w:rPr>
          <w:sz w:val="22"/>
          <w:szCs w:val="22"/>
          <w:lang w:val="en-GB"/>
        </w:rPr>
        <w:t>Be more accurate on the Foto Klein account of the customer with respect to the order status, delivery date and name of the store.</w:t>
      </w:r>
    </w:p>
    <w:p w:rsidR="00475C18" w:rsidRPr="00475C18" w:rsidRDefault="00475C18" w:rsidP="00475C18">
      <w:pPr>
        <w:spacing w:line="360" w:lineRule="auto"/>
        <w:jc w:val="both"/>
        <w:rPr>
          <w:sz w:val="22"/>
          <w:szCs w:val="22"/>
          <w:lang w:val="en-GB"/>
        </w:rPr>
      </w:pPr>
      <w:r>
        <w:rPr>
          <w:sz w:val="22"/>
          <w:szCs w:val="22"/>
          <w:lang w:val="en-GB"/>
        </w:rPr>
        <w:t>With respect to customer contact based on the comparison with Coolblue:</w:t>
      </w:r>
    </w:p>
    <w:p w:rsidR="00BC1A41" w:rsidRDefault="00BC1A41" w:rsidP="00BC1A41">
      <w:pPr>
        <w:pStyle w:val="ListParagraph"/>
        <w:numPr>
          <w:ilvl w:val="0"/>
          <w:numId w:val="28"/>
        </w:numPr>
        <w:spacing w:line="360" w:lineRule="auto"/>
        <w:jc w:val="both"/>
        <w:rPr>
          <w:sz w:val="22"/>
          <w:szCs w:val="22"/>
          <w:lang w:val="en-GB"/>
        </w:rPr>
      </w:pPr>
      <w:r>
        <w:rPr>
          <w:sz w:val="22"/>
          <w:szCs w:val="22"/>
          <w:lang w:val="en-GB"/>
        </w:rPr>
        <w:t>Send only one email to the customer to confirm the ordered product(s)</w:t>
      </w:r>
      <w:r w:rsidR="00FE32A7">
        <w:rPr>
          <w:sz w:val="22"/>
          <w:szCs w:val="22"/>
          <w:lang w:val="en-GB"/>
        </w:rPr>
        <w:t xml:space="preserve"> instead of three</w:t>
      </w:r>
      <w:r>
        <w:rPr>
          <w:sz w:val="22"/>
          <w:szCs w:val="22"/>
          <w:lang w:val="en-GB"/>
        </w:rPr>
        <w:t>;</w:t>
      </w:r>
    </w:p>
    <w:p w:rsidR="00BC1A41" w:rsidRDefault="00BC1A41" w:rsidP="00BC1A41">
      <w:pPr>
        <w:pStyle w:val="ListParagraph"/>
        <w:numPr>
          <w:ilvl w:val="0"/>
          <w:numId w:val="28"/>
        </w:numPr>
        <w:spacing w:line="360" w:lineRule="auto"/>
        <w:jc w:val="both"/>
        <w:rPr>
          <w:sz w:val="22"/>
          <w:szCs w:val="22"/>
          <w:lang w:val="en-GB"/>
        </w:rPr>
      </w:pPr>
      <w:r>
        <w:rPr>
          <w:sz w:val="22"/>
          <w:szCs w:val="22"/>
          <w:lang w:val="en-GB"/>
        </w:rPr>
        <w:t xml:space="preserve">Name the </w:t>
      </w:r>
      <w:r w:rsidR="00EC0942">
        <w:rPr>
          <w:sz w:val="22"/>
          <w:szCs w:val="22"/>
          <w:lang w:val="en-GB"/>
        </w:rPr>
        <w:t xml:space="preserve">follow up </w:t>
      </w:r>
      <w:r>
        <w:rPr>
          <w:sz w:val="22"/>
          <w:szCs w:val="22"/>
          <w:lang w:val="en-GB"/>
        </w:rPr>
        <w:t>steps that will be taken by Klein Retail Group after the order is placed</w:t>
      </w:r>
      <w:r w:rsidR="00EC0942">
        <w:rPr>
          <w:sz w:val="22"/>
          <w:szCs w:val="22"/>
          <w:lang w:val="en-GB"/>
        </w:rPr>
        <w:t xml:space="preserve"> all at once</w:t>
      </w:r>
      <w:r>
        <w:rPr>
          <w:sz w:val="22"/>
          <w:szCs w:val="22"/>
          <w:lang w:val="en-GB"/>
        </w:rPr>
        <w:t>, this will provide transparency for the customer about the process;</w:t>
      </w:r>
      <w:r w:rsidR="00EA3942">
        <w:rPr>
          <w:sz w:val="22"/>
          <w:szCs w:val="22"/>
          <w:lang w:val="en-GB"/>
        </w:rPr>
        <w:t xml:space="preserve"> and</w:t>
      </w:r>
    </w:p>
    <w:p w:rsidR="00BC1A41" w:rsidRDefault="00BC1A41" w:rsidP="00BC1A41">
      <w:pPr>
        <w:pStyle w:val="ListParagraph"/>
        <w:numPr>
          <w:ilvl w:val="0"/>
          <w:numId w:val="28"/>
        </w:numPr>
        <w:spacing w:line="360" w:lineRule="auto"/>
        <w:jc w:val="both"/>
        <w:rPr>
          <w:sz w:val="22"/>
          <w:szCs w:val="22"/>
          <w:lang w:val="en-GB"/>
        </w:rPr>
      </w:pPr>
      <w:r>
        <w:rPr>
          <w:sz w:val="22"/>
          <w:szCs w:val="22"/>
          <w:lang w:val="en-GB"/>
        </w:rPr>
        <w:t xml:space="preserve">Inform the customer when the product has been packed </w:t>
      </w:r>
      <w:r w:rsidR="00EA3942">
        <w:rPr>
          <w:sz w:val="22"/>
          <w:szCs w:val="22"/>
          <w:lang w:val="en-GB"/>
        </w:rPr>
        <w:t>and is ready for transportation.</w:t>
      </w:r>
    </w:p>
    <w:p w:rsidR="009619D9" w:rsidRPr="009619D9" w:rsidRDefault="001E534B" w:rsidP="009619D9">
      <w:pPr>
        <w:spacing w:line="360" w:lineRule="auto"/>
        <w:jc w:val="both"/>
        <w:rPr>
          <w:sz w:val="22"/>
          <w:szCs w:val="22"/>
          <w:lang w:val="en-GB"/>
        </w:rPr>
      </w:pPr>
      <w:r>
        <w:rPr>
          <w:sz w:val="22"/>
          <w:szCs w:val="22"/>
          <w:lang w:val="en-GB"/>
        </w:rPr>
        <w:t>W</w:t>
      </w:r>
      <w:r w:rsidR="009619D9">
        <w:rPr>
          <w:sz w:val="22"/>
          <w:szCs w:val="22"/>
          <w:lang w:val="en-GB"/>
        </w:rPr>
        <w:t>ith respect to warehouse performance:</w:t>
      </w:r>
    </w:p>
    <w:p w:rsidR="005C4FD2" w:rsidRPr="00FE32A7" w:rsidRDefault="005C4FD2" w:rsidP="00FE32A7">
      <w:pPr>
        <w:pStyle w:val="ListParagraph"/>
        <w:numPr>
          <w:ilvl w:val="0"/>
          <w:numId w:val="28"/>
        </w:numPr>
        <w:spacing w:line="360" w:lineRule="auto"/>
        <w:jc w:val="both"/>
        <w:rPr>
          <w:sz w:val="22"/>
          <w:szCs w:val="22"/>
          <w:lang w:val="en-GB"/>
        </w:rPr>
      </w:pPr>
      <w:r>
        <w:rPr>
          <w:sz w:val="22"/>
          <w:szCs w:val="22"/>
          <w:lang w:val="en-GB"/>
        </w:rPr>
        <w:t>Change product locations from random storag</w:t>
      </w:r>
      <w:r w:rsidR="00FE32A7">
        <w:rPr>
          <w:sz w:val="22"/>
          <w:szCs w:val="22"/>
          <w:lang w:val="en-GB"/>
        </w:rPr>
        <w:t>e to ABC-storage classification and us</w:t>
      </w:r>
      <w:r w:rsidRPr="00FE32A7">
        <w:rPr>
          <w:sz w:val="22"/>
          <w:szCs w:val="22"/>
          <w:lang w:val="en-GB"/>
        </w:rPr>
        <w:t xml:space="preserve">e the s-shape routing policy in the M-part of the central warehouse </w:t>
      </w:r>
      <w:r w:rsidR="00FE32A7">
        <w:rPr>
          <w:sz w:val="22"/>
          <w:szCs w:val="22"/>
          <w:lang w:val="en-GB"/>
        </w:rPr>
        <w:t>(average travel distance -</w:t>
      </w:r>
      <w:r w:rsidR="008228F3">
        <w:rPr>
          <w:sz w:val="22"/>
          <w:szCs w:val="22"/>
          <w:lang w:val="en-GB"/>
        </w:rPr>
        <w:t>10</w:t>
      </w:r>
      <w:r w:rsidR="00FE32A7">
        <w:rPr>
          <w:sz w:val="22"/>
          <w:szCs w:val="22"/>
          <w:lang w:val="en-GB"/>
        </w:rPr>
        <w:t>%</w:t>
      </w:r>
      <w:r w:rsidR="00916EBB">
        <w:rPr>
          <w:sz w:val="22"/>
          <w:szCs w:val="22"/>
          <w:lang w:val="en-GB"/>
        </w:rPr>
        <w:t xml:space="preserve"> compared to random storage</w:t>
      </w:r>
      <w:r w:rsidR="00FE32A7">
        <w:rPr>
          <w:sz w:val="22"/>
          <w:szCs w:val="22"/>
          <w:lang w:val="en-GB"/>
        </w:rPr>
        <w:t xml:space="preserve">) </w:t>
      </w:r>
      <w:r w:rsidRPr="00FE32A7">
        <w:rPr>
          <w:sz w:val="22"/>
          <w:szCs w:val="22"/>
          <w:lang w:val="en-GB"/>
        </w:rPr>
        <w:t xml:space="preserve">and the one-sided return </w:t>
      </w:r>
      <w:r w:rsidR="00FE32A7" w:rsidRPr="00FE32A7">
        <w:rPr>
          <w:sz w:val="22"/>
          <w:szCs w:val="22"/>
          <w:lang w:val="en-GB"/>
        </w:rPr>
        <w:t xml:space="preserve">routing </w:t>
      </w:r>
      <w:r w:rsidRPr="00FE32A7">
        <w:rPr>
          <w:sz w:val="22"/>
          <w:szCs w:val="22"/>
          <w:lang w:val="en-GB"/>
        </w:rPr>
        <w:t>policy in the E-part of the central warehouse</w:t>
      </w:r>
      <w:r w:rsidR="00FE32A7">
        <w:rPr>
          <w:sz w:val="22"/>
          <w:szCs w:val="22"/>
          <w:lang w:val="en-GB"/>
        </w:rPr>
        <w:t xml:space="preserve"> (average travel distance -16%</w:t>
      </w:r>
      <w:r w:rsidR="00916EBB">
        <w:rPr>
          <w:sz w:val="22"/>
          <w:szCs w:val="22"/>
          <w:lang w:val="en-GB"/>
        </w:rPr>
        <w:t xml:space="preserve"> compared to random storage</w:t>
      </w:r>
      <w:r w:rsidR="00FE32A7">
        <w:rPr>
          <w:sz w:val="22"/>
          <w:szCs w:val="22"/>
          <w:lang w:val="en-GB"/>
        </w:rPr>
        <w:t>)</w:t>
      </w:r>
      <w:r w:rsidRPr="00FE32A7">
        <w:rPr>
          <w:sz w:val="22"/>
          <w:szCs w:val="22"/>
          <w:lang w:val="en-GB"/>
        </w:rPr>
        <w:t>;</w:t>
      </w:r>
      <w:r w:rsidR="00F16D1C" w:rsidRPr="00FE32A7">
        <w:rPr>
          <w:sz w:val="22"/>
          <w:szCs w:val="22"/>
          <w:lang w:val="en-GB"/>
        </w:rPr>
        <w:t xml:space="preserve"> and</w:t>
      </w:r>
    </w:p>
    <w:p w:rsidR="005C4FD2" w:rsidRDefault="005C4FD2" w:rsidP="005C4FD2">
      <w:pPr>
        <w:pStyle w:val="ListParagraph"/>
        <w:numPr>
          <w:ilvl w:val="0"/>
          <w:numId w:val="28"/>
        </w:numPr>
        <w:spacing w:line="360" w:lineRule="auto"/>
        <w:jc w:val="both"/>
        <w:rPr>
          <w:sz w:val="22"/>
          <w:szCs w:val="22"/>
          <w:lang w:val="en-GB"/>
        </w:rPr>
      </w:pPr>
      <w:r>
        <w:rPr>
          <w:sz w:val="22"/>
          <w:szCs w:val="22"/>
          <w:lang w:val="en-GB"/>
        </w:rPr>
        <w:t>A planning per day can be based on the average time it takes to pick one product</w:t>
      </w:r>
      <w:r w:rsidR="00695AEB">
        <w:rPr>
          <w:sz w:val="22"/>
          <w:szCs w:val="22"/>
          <w:lang w:val="en-GB"/>
        </w:rPr>
        <w:t xml:space="preserve"> (between 35 and 41 seconds)</w:t>
      </w:r>
      <w:r w:rsidR="00FE32A7">
        <w:rPr>
          <w:sz w:val="22"/>
          <w:szCs w:val="22"/>
          <w:lang w:val="en-GB"/>
        </w:rPr>
        <w:t xml:space="preserve">, this way it is clear what can be done within </w:t>
      </w:r>
      <w:r w:rsidR="00695AEB">
        <w:rPr>
          <w:sz w:val="22"/>
          <w:szCs w:val="22"/>
          <w:lang w:val="en-GB"/>
        </w:rPr>
        <w:t xml:space="preserve">a particular day </w:t>
      </w:r>
      <w:r w:rsidR="00FE32A7">
        <w:rPr>
          <w:sz w:val="22"/>
          <w:szCs w:val="22"/>
          <w:lang w:val="en-GB"/>
        </w:rPr>
        <w:t>based on the length of the pick lists</w:t>
      </w:r>
      <w:r w:rsidR="00F16D1C">
        <w:rPr>
          <w:sz w:val="22"/>
          <w:szCs w:val="22"/>
          <w:lang w:val="en-GB"/>
        </w:rPr>
        <w:t>.</w:t>
      </w:r>
    </w:p>
    <w:p w:rsidR="001E534B" w:rsidRPr="00F80CB2" w:rsidRDefault="001E534B" w:rsidP="001E534B">
      <w:pPr>
        <w:spacing w:line="360" w:lineRule="auto"/>
        <w:jc w:val="both"/>
        <w:rPr>
          <w:sz w:val="22"/>
          <w:szCs w:val="22"/>
          <w:lang w:val="en-GB"/>
        </w:rPr>
      </w:pPr>
      <w:r w:rsidRPr="00F80CB2">
        <w:rPr>
          <w:sz w:val="22"/>
          <w:szCs w:val="22"/>
          <w:lang w:val="en-GB"/>
        </w:rPr>
        <w:t xml:space="preserve">My advice is to start with improving customer contact, since that was the most important point that the company wanted to examine. Next, improving the processes is the most important point, because that will lead to more efficiency in the logistics department. </w:t>
      </w:r>
      <w:r w:rsidR="00C31D2C" w:rsidRPr="00F80CB2">
        <w:rPr>
          <w:sz w:val="22"/>
          <w:szCs w:val="22"/>
          <w:lang w:val="en-GB"/>
        </w:rPr>
        <w:t xml:space="preserve">Because the central warehouse of Klein Retail Group </w:t>
      </w:r>
      <w:r w:rsidR="00580121" w:rsidRPr="00F80CB2">
        <w:rPr>
          <w:sz w:val="22"/>
          <w:szCs w:val="22"/>
          <w:lang w:val="en-GB"/>
        </w:rPr>
        <w:t xml:space="preserve">is rather small and the product locations have recently changed and improved, I would not advice to instantly switch to an ABC-storage </w:t>
      </w:r>
      <w:r w:rsidR="00763F0C" w:rsidRPr="00F80CB2">
        <w:rPr>
          <w:sz w:val="22"/>
          <w:szCs w:val="22"/>
          <w:lang w:val="en-GB"/>
        </w:rPr>
        <w:t>classification</w:t>
      </w:r>
      <w:r w:rsidR="00580121" w:rsidRPr="00F80CB2">
        <w:rPr>
          <w:sz w:val="22"/>
          <w:szCs w:val="22"/>
          <w:lang w:val="en-GB"/>
        </w:rPr>
        <w:t xml:space="preserve">. </w:t>
      </w:r>
      <w:r w:rsidR="00763F0C" w:rsidRPr="00F80CB2">
        <w:rPr>
          <w:sz w:val="22"/>
          <w:szCs w:val="22"/>
          <w:lang w:val="en-GB"/>
        </w:rPr>
        <w:t xml:space="preserve">If ABC-storage classification is implemented, </w:t>
      </w:r>
      <w:r w:rsidR="005247FA" w:rsidRPr="00F80CB2">
        <w:rPr>
          <w:sz w:val="22"/>
          <w:szCs w:val="22"/>
          <w:lang w:val="en-GB"/>
        </w:rPr>
        <w:t>it can be done slowly. For example, when a product location is empty it can be switched into a</w:t>
      </w:r>
      <w:r w:rsidR="00A46DEB" w:rsidRPr="00F80CB2">
        <w:rPr>
          <w:sz w:val="22"/>
          <w:szCs w:val="22"/>
          <w:lang w:val="en-GB"/>
        </w:rPr>
        <w:t>n</w:t>
      </w:r>
      <w:r w:rsidR="005247FA" w:rsidRPr="00F80CB2">
        <w:rPr>
          <w:sz w:val="22"/>
          <w:szCs w:val="22"/>
          <w:lang w:val="en-GB"/>
        </w:rPr>
        <w:t xml:space="preserve"> A, B or C class location depending on the location of the empty rack. Or when a product is brought to the central warehouse that does not yet have a location, the product can be given an A, B or C class location depending on for instance the pick frequency.</w:t>
      </w:r>
    </w:p>
    <w:p w:rsidR="00283F68" w:rsidRPr="00283F68" w:rsidRDefault="00283F68" w:rsidP="00283F68">
      <w:pPr>
        <w:pStyle w:val="Heading2"/>
        <w:spacing w:line="360" w:lineRule="auto"/>
        <w:jc w:val="both"/>
        <w:rPr>
          <w:sz w:val="22"/>
          <w:szCs w:val="22"/>
          <w:lang w:val="en-GB"/>
        </w:rPr>
      </w:pPr>
      <w:bookmarkStart w:id="48" w:name="_Toc433199292"/>
      <w:r w:rsidRPr="00283F68">
        <w:rPr>
          <w:sz w:val="22"/>
          <w:szCs w:val="22"/>
          <w:lang w:val="en-GB"/>
        </w:rPr>
        <w:t xml:space="preserve">8.2 </w:t>
      </w:r>
      <w:r w:rsidR="00EF68F4">
        <w:rPr>
          <w:sz w:val="22"/>
          <w:szCs w:val="22"/>
          <w:lang w:val="en-GB"/>
        </w:rPr>
        <w:t xml:space="preserve">Limitations and </w:t>
      </w:r>
      <w:r w:rsidR="00425376">
        <w:rPr>
          <w:sz w:val="22"/>
          <w:szCs w:val="22"/>
          <w:lang w:val="en-GB"/>
        </w:rPr>
        <w:t>f</w:t>
      </w:r>
      <w:r w:rsidRPr="00283F68">
        <w:rPr>
          <w:sz w:val="22"/>
          <w:szCs w:val="22"/>
          <w:lang w:val="en-GB"/>
        </w:rPr>
        <w:t>u</w:t>
      </w:r>
      <w:r w:rsidR="00C74BD1">
        <w:rPr>
          <w:sz w:val="22"/>
          <w:szCs w:val="22"/>
          <w:lang w:val="en-GB"/>
        </w:rPr>
        <w:t>ture</w:t>
      </w:r>
      <w:r w:rsidRPr="00283F68">
        <w:rPr>
          <w:sz w:val="22"/>
          <w:szCs w:val="22"/>
          <w:lang w:val="en-GB"/>
        </w:rPr>
        <w:t xml:space="preserve"> research</w:t>
      </w:r>
      <w:bookmarkEnd w:id="48"/>
    </w:p>
    <w:p w:rsidR="00422516" w:rsidRDefault="00422516" w:rsidP="00C36984">
      <w:pPr>
        <w:spacing w:line="360" w:lineRule="auto"/>
        <w:jc w:val="both"/>
        <w:rPr>
          <w:sz w:val="22"/>
          <w:szCs w:val="22"/>
          <w:lang w:val="en-GB"/>
        </w:rPr>
      </w:pPr>
      <w:r>
        <w:rPr>
          <w:sz w:val="22"/>
          <w:szCs w:val="22"/>
          <w:lang w:val="en-GB"/>
        </w:rPr>
        <w:t>Regarding the test orders, most of the products were not actually send to my home address. This could have had an effect on the results I found. The Thijse orders were all communicated to the customer as they should, however PostNL and orders that needed to be picked up at a store were not. It could the reason why no discount and survey email were send in those cases. Also, it could be case why the email was send to me in case of the “</w:t>
      </w:r>
      <w:r w:rsidR="00373332">
        <w:rPr>
          <w:sz w:val="22"/>
          <w:szCs w:val="22"/>
          <w:lang w:val="en-GB"/>
        </w:rPr>
        <w:t>n</w:t>
      </w:r>
      <w:r>
        <w:rPr>
          <w:sz w:val="22"/>
          <w:szCs w:val="22"/>
          <w:lang w:val="en-GB"/>
        </w:rPr>
        <w:t>ext day – store” and “</w:t>
      </w:r>
      <w:r w:rsidR="00373332">
        <w:rPr>
          <w:sz w:val="22"/>
          <w:szCs w:val="22"/>
          <w:lang w:val="en-GB"/>
        </w:rPr>
        <w:t>o</w:t>
      </w:r>
      <w:r>
        <w:rPr>
          <w:sz w:val="22"/>
          <w:szCs w:val="22"/>
          <w:lang w:val="en-GB"/>
        </w:rPr>
        <w:t>ne to three days – store”, that order was cancelled because it was not finished in time and I got a discount. This email should not be send to every customer that does not pick up the product in time, because it is not just.</w:t>
      </w:r>
    </w:p>
    <w:p w:rsidR="00C36984" w:rsidRDefault="00C36984" w:rsidP="00C36984">
      <w:pPr>
        <w:spacing w:line="360" w:lineRule="auto"/>
        <w:jc w:val="both"/>
        <w:rPr>
          <w:sz w:val="22"/>
          <w:szCs w:val="22"/>
          <w:lang w:val="en-GB"/>
        </w:rPr>
      </w:pPr>
      <w:r>
        <w:rPr>
          <w:sz w:val="22"/>
          <w:szCs w:val="22"/>
          <w:lang w:val="en-GB"/>
        </w:rPr>
        <w:t>The results regarding the simulation model need to be interpreted carefully, since the simulation I created counts cells not actual steps. It could be that one cell represents one meter, but it could also represent another measure. The cells should thus be multiplied by that measure to get real values. Furthermore, the formulas have been checked several times in which the calculated value was correct, but it could be that there are some cases that get a wrong number. On the total of simulations this will probably not have a large effect, unless the numbers deviate a lot from what they should be.</w:t>
      </w:r>
    </w:p>
    <w:p w:rsidR="00C36984" w:rsidRDefault="00C36984" w:rsidP="00C36984">
      <w:pPr>
        <w:spacing w:line="360" w:lineRule="auto"/>
        <w:jc w:val="both"/>
        <w:rPr>
          <w:sz w:val="22"/>
          <w:szCs w:val="22"/>
          <w:lang w:val="en-GB"/>
        </w:rPr>
      </w:pPr>
      <w:r>
        <w:rPr>
          <w:sz w:val="22"/>
          <w:szCs w:val="22"/>
          <w:lang w:val="en-GB"/>
        </w:rPr>
        <w:t>With respect to planning, to make more accurate calculations, more data is needed. However, due to time pressure all the data cannot be collected, since Klein Retail Group does not digitally keep track of the pick lists. Instead these lists are printed and put in separate boxes per store.</w:t>
      </w:r>
    </w:p>
    <w:p w:rsidR="00D12545" w:rsidRDefault="002B66A5" w:rsidP="00C36984">
      <w:pPr>
        <w:spacing w:line="360" w:lineRule="auto"/>
        <w:jc w:val="both"/>
        <w:rPr>
          <w:sz w:val="22"/>
          <w:szCs w:val="22"/>
          <w:lang w:val="en-GB"/>
        </w:rPr>
      </w:pPr>
      <w:r>
        <w:rPr>
          <w:sz w:val="22"/>
          <w:szCs w:val="22"/>
          <w:lang w:val="en-GB"/>
        </w:rPr>
        <w:t xml:space="preserve">Future research could focus on a more advanced routing and storage simulation, considering all routing policies: s-shape, return, midpoint, largest gap, composite, combined and optimal routing policy </w:t>
      </w:r>
      <w:r w:rsidRPr="002B66A5">
        <w:rPr>
          <w:noProof/>
          <w:sz w:val="22"/>
          <w:szCs w:val="22"/>
          <w:lang w:val="en-GB"/>
        </w:rPr>
        <w:t>(Roodbergen, 2001)</w:t>
      </w:r>
      <w:r>
        <w:rPr>
          <w:sz w:val="22"/>
          <w:szCs w:val="22"/>
          <w:lang w:val="en-GB"/>
        </w:rPr>
        <w:t xml:space="preserve">. </w:t>
      </w:r>
      <w:r w:rsidR="00373332">
        <w:rPr>
          <w:sz w:val="22"/>
          <w:szCs w:val="22"/>
          <w:lang w:val="en-GB"/>
        </w:rPr>
        <w:t xml:space="preserve">For all of these routing policies to be considered, dynamic programming is needed. </w:t>
      </w:r>
      <w:r w:rsidR="006C5A8F">
        <w:rPr>
          <w:sz w:val="22"/>
          <w:szCs w:val="22"/>
          <w:lang w:val="en-GB"/>
        </w:rPr>
        <w:t xml:space="preserve">Or using other ABC-storage classifications, for example based on breakability or on supplier. </w:t>
      </w:r>
      <w:r w:rsidR="00373332">
        <w:rPr>
          <w:sz w:val="22"/>
          <w:szCs w:val="22"/>
          <w:lang w:val="en-GB"/>
        </w:rPr>
        <w:t>Furthermore, if the planning would be based on all the data that is stored in the boxes, it would be a more accurate calculation. For this however, Klein Retail Group has to store the pick lists digitally and since they are not doing that, it would be a great deal of work to collect all the data.</w:t>
      </w:r>
      <w:r w:rsidR="00F66C94">
        <w:rPr>
          <w:sz w:val="22"/>
          <w:szCs w:val="22"/>
          <w:lang w:val="en-GB"/>
        </w:rPr>
        <w:t xml:space="preserve"> Also, a cost-benefit analysis can be made for the logistics department to find out where most of the costs/benefits are made. Thus to explore where costs can be reduced and benefits increased.</w:t>
      </w:r>
    </w:p>
    <w:p w:rsidR="006C5A8F" w:rsidRDefault="006C5A8F" w:rsidP="00283F68">
      <w:pPr>
        <w:spacing w:line="360" w:lineRule="auto"/>
        <w:jc w:val="both"/>
        <w:rPr>
          <w:sz w:val="22"/>
          <w:szCs w:val="22"/>
          <w:lang w:val="en-GB"/>
        </w:rPr>
      </w:pPr>
    </w:p>
    <w:p w:rsidR="004D09DE" w:rsidRPr="00283F68" w:rsidRDefault="004D09DE" w:rsidP="00283F68">
      <w:pPr>
        <w:spacing w:line="360" w:lineRule="auto"/>
        <w:jc w:val="both"/>
        <w:rPr>
          <w:sz w:val="22"/>
          <w:szCs w:val="22"/>
          <w:lang w:val="en-GB"/>
        </w:rPr>
      </w:pPr>
      <w:r w:rsidRPr="00283F68">
        <w:rPr>
          <w:sz w:val="22"/>
          <w:szCs w:val="22"/>
          <w:lang w:val="en-GB"/>
        </w:rPr>
        <w:br w:type="page"/>
      </w:r>
    </w:p>
    <w:bookmarkStart w:id="49" w:name="_Toc433199293" w:displacedByCustomXml="next"/>
    <w:sdt>
      <w:sdtPr>
        <w:rPr>
          <w:caps w:val="0"/>
          <w:color w:val="auto"/>
          <w:spacing w:val="0"/>
          <w:sz w:val="20"/>
          <w:szCs w:val="20"/>
        </w:rPr>
        <w:id w:val="-252669244"/>
        <w:docPartObj>
          <w:docPartGallery w:val="Bibliographies"/>
          <w:docPartUnique/>
        </w:docPartObj>
      </w:sdtPr>
      <w:sdtEndPr>
        <w:rPr>
          <w:sz w:val="24"/>
        </w:rPr>
      </w:sdtEndPr>
      <w:sdtContent>
        <w:p w:rsidR="00B86447" w:rsidRPr="00054F33" w:rsidRDefault="00B86447" w:rsidP="00EF3EBD">
          <w:pPr>
            <w:pStyle w:val="Heading1"/>
            <w:spacing w:line="360" w:lineRule="auto"/>
            <w:jc w:val="both"/>
            <w:rPr>
              <w:lang w:val="en-GB"/>
            </w:rPr>
          </w:pPr>
          <w:r w:rsidRPr="00054F33">
            <w:rPr>
              <w:lang w:val="en-GB"/>
            </w:rPr>
            <w:t>Bibliography</w:t>
          </w:r>
          <w:bookmarkEnd w:id="49"/>
        </w:p>
        <w:sdt>
          <w:sdtPr>
            <w:rPr>
              <w:sz w:val="22"/>
              <w:szCs w:val="22"/>
            </w:rPr>
            <w:id w:val="111145805"/>
            <w:bibliography/>
          </w:sdtPr>
          <w:sdtEndPr>
            <w:rPr>
              <w:sz w:val="24"/>
              <w:szCs w:val="20"/>
            </w:rPr>
          </w:sdtEndPr>
          <w:sdtContent>
            <w:p w:rsidR="00B7081D" w:rsidRPr="00B7081D" w:rsidRDefault="009313C9" w:rsidP="00B7081D">
              <w:pPr>
                <w:pStyle w:val="Bibliography"/>
                <w:ind w:left="720" w:hanging="720"/>
                <w:rPr>
                  <w:noProof/>
                  <w:sz w:val="22"/>
                  <w:szCs w:val="22"/>
                  <w:lang w:val="en-GB"/>
                </w:rPr>
              </w:pPr>
              <w:r w:rsidRPr="00B7081D">
                <w:rPr>
                  <w:sz w:val="22"/>
                  <w:szCs w:val="22"/>
                </w:rPr>
                <w:fldChar w:fldCharType="begin"/>
              </w:r>
              <w:r w:rsidR="00B86447" w:rsidRPr="00B7081D">
                <w:rPr>
                  <w:sz w:val="22"/>
                  <w:szCs w:val="22"/>
                  <w:lang w:val="en-GB"/>
                </w:rPr>
                <w:instrText>BIBLIOGRAPHY</w:instrText>
              </w:r>
              <w:r w:rsidRPr="00B7081D">
                <w:rPr>
                  <w:sz w:val="22"/>
                  <w:szCs w:val="22"/>
                </w:rPr>
                <w:fldChar w:fldCharType="separate"/>
              </w:r>
              <w:r w:rsidR="00B7081D" w:rsidRPr="00B7081D">
                <w:rPr>
                  <w:noProof/>
                  <w:sz w:val="22"/>
                  <w:szCs w:val="22"/>
                  <w:lang w:val="en-GB"/>
                </w:rPr>
                <w:t xml:space="preserve">Andersson, E., Anjou, C., &amp; Rosengren, A. (2009). </w:t>
              </w:r>
              <w:r w:rsidR="00B7081D" w:rsidRPr="00B7081D">
                <w:rPr>
                  <w:i/>
                  <w:iCs/>
                  <w:noProof/>
                  <w:sz w:val="22"/>
                  <w:szCs w:val="22"/>
                  <w:lang w:val="en-GB"/>
                </w:rPr>
                <w:t>SCORing high on Alfa Laval - Creating a management system framework for implementation of common workflows.</w:t>
              </w:r>
              <w:r w:rsidR="00B7081D" w:rsidRPr="00B7081D">
                <w:rPr>
                  <w:noProof/>
                  <w:sz w:val="22"/>
                  <w:szCs w:val="22"/>
                  <w:lang w:val="en-GB"/>
                </w:rPr>
                <w:t xml:space="preserve"> Lund: Lund University.</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Ba, S., &amp; Johansson, W. C. (2008). An Exploratory Study of the Impact of e-Service Process on Online Customer Satisfaction. </w:t>
              </w:r>
              <w:r w:rsidRPr="00B7081D">
                <w:rPr>
                  <w:i/>
                  <w:iCs/>
                  <w:noProof/>
                  <w:sz w:val="22"/>
                  <w:szCs w:val="22"/>
                  <w:lang w:val="en-GB"/>
                </w:rPr>
                <w:t>Production and Operations Management, 17(1)</w:t>
              </w:r>
              <w:r w:rsidRPr="00B7081D">
                <w:rPr>
                  <w:noProof/>
                  <w:sz w:val="22"/>
                  <w:szCs w:val="22"/>
                  <w:lang w:val="en-GB"/>
                </w:rPr>
                <w:t>, 107-119.</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Bureau Veritas Consumer Product Services. (2014). </w:t>
              </w:r>
              <w:r w:rsidRPr="00B7081D">
                <w:rPr>
                  <w:i/>
                  <w:iCs/>
                  <w:noProof/>
                  <w:sz w:val="22"/>
                  <w:szCs w:val="22"/>
                  <w:lang w:val="en-GB"/>
                </w:rPr>
                <w:t>Consumer returns analysis: Customized solutions to improve your bottom line.</w:t>
              </w:r>
              <w:r w:rsidRPr="00B7081D">
                <w:rPr>
                  <w:noProof/>
                  <w:sz w:val="22"/>
                  <w:szCs w:val="22"/>
                  <w:lang w:val="en-GB"/>
                </w:rPr>
                <w:t xml:space="preserve"> Bureau Veritas.</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Chan, F. T., &amp; Chan, H. K. (2011). Improving the productivity of order picking of a manual-pick and multi-level rack distribution warehouse through the implementation of class-based storage. </w:t>
              </w:r>
              <w:r w:rsidRPr="00B7081D">
                <w:rPr>
                  <w:i/>
                  <w:iCs/>
                  <w:noProof/>
                  <w:sz w:val="22"/>
                  <w:szCs w:val="22"/>
                  <w:lang w:val="en-GB"/>
                </w:rPr>
                <w:t>Expert Systems with Applications, 38</w:t>
              </w:r>
              <w:r w:rsidRPr="00B7081D">
                <w:rPr>
                  <w:noProof/>
                  <w:sz w:val="22"/>
                  <w:szCs w:val="22"/>
                  <w:lang w:val="en-GB"/>
                </w:rPr>
                <w:t>, 2686-2700.</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Chorozidis, A. (2009). </w:t>
              </w:r>
              <w:r w:rsidRPr="00B7081D">
                <w:rPr>
                  <w:i/>
                  <w:iCs/>
                  <w:noProof/>
                  <w:sz w:val="22"/>
                  <w:szCs w:val="22"/>
                  <w:lang w:val="en-GB"/>
                </w:rPr>
                <w:t>Enriching SCOR model: Recapturing the notions of Business Strategy and Business Sustainability.</w:t>
              </w:r>
              <w:r w:rsidRPr="00B7081D">
                <w:rPr>
                  <w:noProof/>
                  <w:sz w:val="22"/>
                  <w:szCs w:val="22"/>
                  <w:lang w:val="en-GB"/>
                </w:rPr>
                <w:t xml:space="preserve"> Delft: Delft University of Technology.</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De Koster, R., &amp; Dekker, R. (2015). Warehousing. Rotterdam: Erasmus Universiteit Rotterdam.</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De Koster, R., Le-Duc, T., &amp; Roodbergen, K. J. (2007). Design and control of warehouse order picking: A literature review. </w:t>
              </w:r>
              <w:r w:rsidRPr="00B7081D">
                <w:rPr>
                  <w:i/>
                  <w:iCs/>
                  <w:noProof/>
                  <w:sz w:val="22"/>
                  <w:szCs w:val="22"/>
                  <w:lang w:val="en-GB"/>
                </w:rPr>
                <w:t>European Journal of Operational Research</w:t>
              </w:r>
              <w:r w:rsidRPr="00B7081D">
                <w:rPr>
                  <w:noProof/>
                  <w:sz w:val="22"/>
                  <w:szCs w:val="22"/>
                  <w:lang w:val="en-GB"/>
                </w:rPr>
                <w:t>, 481-501.</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De Loose, E., &amp; Truyens, T. (2011). </w:t>
              </w:r>
              <w:r w:rsidRPr="00B7081D">
                <w:rPr>
                  <w:i/>
                  <w:iCs/>
                  <w:noProof/>
                  <w:sz w:val="22"/>
                  <w:szCs w:val="22"/>
                  <w:lang w:val="en-GB"/>
                </w:rPr>
                <w:t>Ontwikkelingen van een gevallenstudie voor Supply Chain Integration op basis van het SCOR model.</w:t>
              </w:r>
              <w:r w:rsidRPr="00B7081D">
                <w:rPr>
                  <w:noProof/>
                  <w:sz w:val="22"/>
                  <w:szCs w:val="22"/>
                  <w:lang w:val="en-GB"/>
                </w:rPr>
                <w:t xml:space="preserve"> Gent: Universiteit Gent.</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Dekker, R., De Koster, M., Roodbergen, K., &amp; Van Kalleveen, H. (2004). Improving Order-Picking Response Time at Ankor’s Warehouse. </w:t>
              </w:r>
              <w:r w:rsidRPr="00B7081D">
                <w:rPr>
                  <w:i/>
                  <w:iCs/>
                  <w:noProof/>
                  <w:sz w:val="22"/>
                  <w:szCs w:val="22"/>
                  <w:lang w:val="en-GB"/>
                </w:rPr>
                <w:t>Interfaces, 34(4)</w:t>
              </w:r>
              <w:r w:rsidRPr="00B7081D">
                <w:rPr>
                  <w:noProof/>
                  <w:sz w:val="22"/>
                  <w:szCs w:val="22"/>
                  <w:lang w:val="en-GB"/>
                </w:rPr>
                <w:t>, 303–313.</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Field, A. (2009). </w:t>
              </w:r>
              <w:r w:rsidRPr="00B7081D">
                <w:rPr>
                  <w:i/>
                  <w:iCs/>
                  <w:noProof/>
                  <w:sz w:val="22"/>
                  <w:szCs w:val="22"/>
                  <w:lang w:val="en-GB"/>
                </w:rPr>
                <w:t>Discovering statistics using SPSS.</w:t>
              </w:r>
              <w:r w:rsidRPr="00B7081D">
                <w:rPr>
                  <w:noProof/>
                  <w:sz w:val="22"/>
                  <w:szCs w:val="22"/>
                  <w:lang w:val="en-GB"/>
                </w:rPr>
                <w:t xml:space="preserve"> London: SAGE Publications.</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Govaart, J. (2015, 03 26). </w:t>
              </w:r>
              <w:r w:rsidRPr="00B7081D">
                <w:rPr>
                  <w:i/>
                  <w:iCs/>
                  <w:noProof/>
                  <w:sz w:val="22"/>
                  <w:szCs w:val="22"/>
                  <w:lang w:val="en-GB"/>
                </w:rPr>
                <w:t>Coolblue beste webwinkel van Nederland</w:t>
              </w:r>
              <w:r w:rsidRPr="00B7081D">
                <w:rPr>
                  <w:noProof/>
                  <w:sz w:val="22"/>
                  <w:szCs w:val="22"/>
                  <w:lang w:val="en-GB"/>
                </w:rPr>
                <w:t>. Retrieved from Coolblue: http://nieuws.coolblue.nl/coolblue-beste-webwinkel-van-nederland</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Hsu, S. H. (2008). Developing an index for online customer satisfaction: Adaptation of American Customer Satisfaction Index. </w:t>
              </w:r>
              <w:r w:rsidRPr="00B7081D">
                <w:rPr>
                  <w:i/>
                  <w:iCs/>
                  <w:noProof/>
                  <w:sz w:val="22"/>
                  <w:szCs w:val="22"/>
                  <w:lang w:val="en-GB"/>
                </w:rPr>
                <w:t>Expert Systems with Applications, 34</w:t>
              </w:r>
              <w:r w:rsidRPr="00B7081D">
                <w:rPr>
                  <w:noProof/>
                  <w:sz w:val="22"/>
                  <w:szCs w:val="22"/>
                  <w:lang w:val="en-GB"/>
                </w:rPr>
                <w:t>, 3033–3042.</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Huan, S. H., Sheoran, S. K., &amp; Wang, G. (2004). A review and analysis of supply chain operations reference (SCOR) model. </w:t>
              </w:r>
              <w:r w:rsidRPr="00B7081D">
                <w:rPr>
                  <w:i/>
                  <w:iCs/>
                  <w:noProof/>
                  <w:sz w:val="22"/>
                  <w:szCs w:val="22"/>
                  <w:lang w:val="en-GB"/>
                </w:rPr>
                <w:t>Supply Chain Management: An International Journey, 9(1)</w:t>
              </w:r>
              <w:r w:rsidRPr="00B7081D">
                <w:rPr>
                  <w:noProof/>
                  <w:sz w:val="22"/>
                  <w:szCs w:val="22"/>
                  <w:lang w:val="en-GB"/>
                </w:rPr>
                <w:t>, 23-29.</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ICT Kennisbank. (2015, June 16). </w:t>
              </w:r>
              <w:r w:rsidRPr="00B7081D">
                <w:rPr>
                  <w:i/>
                  <w:iCs/>
                  <w:noProof/>
                  <w:sz w:val="22"/>
                  <w:szCs w:val="22"/>
                  <w:lang w:val="en-GB"/>
                </w:rPr>
                <w:t>Afdelingen binnen een bedrijf</w:t>
              </w:r>
              <w:r w:rsidRPr="00B7081D">
                <w:rPr>
                  <w:noProof/>
                  <w:sz w:val="22"/>
                  <w:szCs w:val="22"/>
                  <w:lang w:val="en-GB"/>
                </w:rPr>
                <w:t>. Retrieved from ICT Kennisbank: http://demo.aii.avans.nl/propedeuse/ini/bergh_reuser/content/orderverwerkingsprocessen/orderverwerking_afdelingen.html</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Kim, J., Jin, B., &amp; Swinney, J. L. (2008). The role of etail quality, e-satisfaction and e-trust in online loyalty development process. </w:t>
              </w:r>
              <w:r w:rsidRPr="00B7081D">
                <w:rPr>
                  <w:i/>
                  <w:iCs/>
                  <w:noProof/>
                  <w:sz w:val="22"/>
                  <w:szCs w:val="22"/>
                  <w:lang w:val="en-GB"/>
                </w:rPr>
                <w:t>Journal of Retailing and Consumer Services, 16</w:t>
              </w:r>
              <w:r w:rsidRPr="00B7081D">
                <w:rPr>
                  <w:noProof/>
                  <w:sz w:val="22"/>
                  <w:szCs w:val="22"/>
                  <w:lang w:val="en-GB"/>
                </w:rPr>
                <w:t>, 239-247.</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Klein Retail Group. (2015a, July 14). </w:t>
              </w:r>
              <w:r w:rsidRPr="00B7081D">
                <w:rPr>
                  <w:i/>
                  <w:iCs/>
                  <w:noProof/>
                  <w:sz w:val="22"/>
                  <w:szCs w:val="22"/>
                  <w:lang w:val="en-GB"/>
                </w:rPr>
                <w:t>Annuleren en retourneren</w:t>
              </w:r>
              <w:r w:rsidRPr="00B7081D">
                <w:rPr>
                  <w:noProof/>
                  <w:sz w:val="22"/>
                  <w:szCs w:val="22"/>
                  <w:lang w:val="en-GB"/>
                </w:rPr>
                <w:t>. Retrieved from www.klein.nl: https://www.klein.nl/klantenservice/annuleren-en-retourneren</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Klein Retail Group. (2015b, June 4). </w:t>
              </w:r>
              <w:r w:rsidRPr="00B7081D">
                <w:rPr>
                  <w:i/>
                  <w:iCs/>
                  <w:noProof/>
                  <w:sz w:val="22"/>
                  <w:szCs w:val="22"/>
                  <w:lang w:val="en-GB"/>
                </w:rPr>
                <w:t>Bedrijfsinformatie</w:t>
              </w:r>
              <w:r w:rsidRPr="00B7081D">
                <w:rPr>
                  <w:noProof/>
                  <w:sz w:val="22"/>
                  <w:szCs w:val="22"/>
                  <w:lang w:val="en-GB"/>
                </w:rPr>
                <w:t>. Retrieved 06 10, 2015, from www.klein.nl: http://www.klein.nl/algemene-informatie/bedrijfsinformatie</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Klein Retail Group. (2015c, June 4). </w:t>
              </w:r>
              <w:r w:rsidRPr="00B7081D">
                <w:rPr>
                  <w:i/>
                  <w:iCs/>
                  <w:noProof/>
                  <w:sz w:val="22"/>
                  <w:szCs w:val="22"/>
                  <w:lang w:val="en-GB"/>
                </w:rPr>
                <w:t>Bezorgservice</w:t>
              </w:r>
              <w:r w:rsidRPr="00B7081D">
                <w:rPr>
                  <w:noProof/>
                  <w:sz w:val="22"/>
                  <w:szCs w:val="22"/>
                  <w:lang w:val="en-GB"/>
                </w:rPr>
                <w:t>. Retrieved 06 04, 2015, from intranet.klein.nl: http://intranet.klein.nl/diensten/bezorgservice</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Klein Retail Group. (2015d, June 16). </w:t>
              </w:r>
              <w:r w:rsidRPr="00B7081D">
                <w:rPr>
                  <w:i/>
                  <w:iCs/>
                  <w:noProof/>
                  <w:sz w:val="22"/>
                  <w:szCs w:val="22"/>
                  <w:lang w:val="en-GB"/>
                </w:rPr>
                <w:t>Over ons</w:t>
              </w:r>
              <w:r w:rsidRPr="00B7081D">
                <w:rPr>
                  <w:noProof/>
                  <w:sz w:val="22"/>
                  <w:szCs w:val="22"/>
                  <w:lang w:val="en-GB"/>
                </w:rPr>
                <w:t>. Retrieved from www.kleinretailgroup.nl: http://www.kleinretailgroup.nl/?page_id=5</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Klein Retail Group. (2015e, June 4). </w:t>
              </w:r>
              <w:r w:rsidRPr="00B7081D">
                <w:rPr>
                  <w:i/>
                  <w:iCs/>
                  <w:noProof/>
                  <w:sz w:val="22"/>
                  <w:szCs w:val="22"/>
                  <w:lang w:val="en-GB"/>
                </w:rPr>
                <w:t>Procedure Aanleveringen Filialen</w:t>
              </w:r>
              <w:r w:rsidRPr="00B7081D">
                <w:rPr>
                  <w:noProof/>
                  <w:sz w:val="22"/>
                  <w:szCs w:val="22"/>
                  <w:lang w:val="en-GB"/>
                </w:rPr>
                <w:t>. Retrieved 06 04, 2015, from intranet.klein.nl: http://intranet.klein.nl/informatie/logistiek/procedure-aanleveringen-filialen</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Kritchanchai, D., &amp; MacCarthy, B. (1999). Responsiveness of the order fulfilment process. </w:t>
              </w:r>
              <w:r w:rsidRPr="00B7081D">
                <w:rPr>
                  <w:i/>
                  <w:iCs/>
                  <w:noProof/>
                  <w:sz w:val="22"/>
                  <w:szCs w:val="22"/>
                  <w:lang w:val="en-GB"/>
                </w:rPr>
                <w:t>International Journal of Operations &amp; Production Management, 19(8)</w:t>
              </w:r>
              <w:r w:rsidRPr="00B7081D">
                <w:rPr>
                  <w:noProof/>
                  <w:sz w:val="22"/>
                  <w:szCs w:val="22"/>
                  <w:lang w:val="en-GB"/>
                </w:rPr>
                <w:t>, 812-833.</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Lee, G.-G., &amp; Lin, H.-F. (2005). Customer perceptions of e-service quality in online shopping. </w:t>
              </w:r>
              <w:r w:rsidRPr="00B7081D">
                <w:rPr>
                  <w:i/>
                  <w:iCs/>
                  <w:noProof/>
                  <w:sz w:val="22"/>
                  <w:szCs w:val="22"/>
                  <w:lang w:val="en-GB"/>
                </w:rPr>
                <w:t>International Journal of Retail &amp; Distribution Management, 33(2)</w:t>
              </w:r>
              <w:r w:rsidRPr="00B7081D">
                <w:rPr>
                  <w:noProof/>
                  <w:sz w:val="22"/>
                  <w:szCs w:val="22"/>
                  <w:lang w:val="en-GB"/>
                </w:rPr>
                <w:t>, 161-176.</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Mejri, C. A., &amp; Bhatli, D. (2014). CSR: Consumer responses to social quality of private labels. </w:t>
              </w:r>
              <w:r w:rsidRPr="00B7081D">
                <w:rPr>
                  <w:i/>
                  <w:iCs/>
                  <w:noProof/>
                  <w:sz w:val="22"/>
                  <w:szCs w:val="22"/>
                  <w:lang w:val="en-GB"/>
                </w:rPr>
                <w:t>Journal of Retailing and Consumer Services, 21</w:t>
              </w:r>
              <w:r w:rsidRPr="00B7081D">
                <w:rPr>
                  <w:noProof/>
                  <w:sz w:val="22"/>
                  <w:szCs w:val="22"/>
                  <w:lang w:val="en-GB"/>
                </w:rPr>
                <w:t>, 357-363.</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Petersen, C. G., &amp; Aase, G. (2004). A comparison of picking, storage, and routing policies in manual order picking. </w:t>
              </w:r>
              <w:r w:rsidRPr="00B7081D">
                <w:rPr>
                  <w:i/>
                  <w:iCs/>
                  <w:noProof/>
                  <w:sz w:val="22"/>
                  <w:szCs w:val="22"/>
                  <w:lang w:val="en-GB"/>
                </w:rPr>
                <w:t>Int. J. Production Economics, 92</w:t>
              </w:r>
              <w:r w:rsidRPr="00B7081D">
                <w:rPr>
                  <w:noProof/>
                  <w:sz w:val="22"/>
                  <w:szCs w:val="22"/>
                  <w:lang w:val="en-GB"/>
                </w:rPr>
                <w:t>, 11-19.</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Ramaa, A., Subramanya, K. N., &amp; Rangaswamy, T. M. (2012). Impact of warehouse management system in a supply chain. </w:t>
              </w:r>
              <w:r w:rsidRPr="00B7081D">
                <w:rPr>
                  <w:i/>
                  <w:iCs/>
                  <w:noProof/>
                  <w:sz w:val="22"/>
                  <w:szCs w:val="22"/>
                  <w:lang w:val="en-GB"/>
                </w:rPr>
                <w:t>International Journal of Computer Applications, 54(1)</w:t>
              </w:r>
              <w:r w:rsidRPr="00B7081D">
                <w:rPr>
                  <w:noProof/>
                  <w:sz w:val="22"/>
                  <w:szCs w:val="22"/>
                  <w:lang w:val="en-GB"/>
                </w:rPr>
                <w:t>, 14-20.</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Rogers, D. S., &amp; Tibben-Lembke, R. S. (1999). </w:t>
              </w:r>
              <w:r w:rsidRPr="00B7081D">
                <w:rPr>
                  <w:i/>
                  <w:iCs/>
                  <w:noProof/>
                  <w:sz w:val="22"/>
                  <w:szCs w:val="22"/>
                  <w:lang w:val="en-GB"/>
                </w:rPr>
                <w:t>Going Backwards: Reverse Logistics Trends and Practices.</w:t>
              </w:r>
              <w:r w:rsidRPr="00B7081D">
                <w:rPr>
                  <w:noProof/>
                  <w:sz w:val="22"/>
                  <w:szCs w:val="22"/>
                  <w:lang w:val="en-GB"/>
                </w:rPr>
                <w:t xml:space="preserve"> Reno: Reverse Logistcs Executive Council.</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Roodbergen, K. J. (2001). </w:t>
              </w:r>
              <w:r w:rsidRPr="00B7081D">
                <w:rPr>
                  <w:i/>
                  <w:iCs/>
                  <w:noProof/>
                  <w:sz w:val="22"/>
                  <w:szCs w:val="22"/>
                  <w:lang w:val="en-GB"/>
                </w:rPr>
                <w:t>Layout and routing methods for warehouses.</w:t>
              </w:r>
              <w:r w:rsidRPr="00B7081D">
                <w:rPr>
                  <w:noProof/>
                  <w:sz w:val="22"/>
                  <w:szCs w:val="22"/>
                  <w:lang w:val="en-GB"/>
                </w:rPr>
                <w:t xml:space="preserve"> Rotterdam: Erasmus Universiteit Rotterdam.</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Roodbergen, K. J., &amp; De Koster, R. (2001). Routing methods for warehouses with multiple cross aisles. </w:t>
              </w:r>
              <w:r w:rsidRPr="00B7081D">
                <w:rPr>
                  <w:i/>
                  <w:iCs/>
                  <w:noProof/>
                  <w:sz w:val="22"/>
                  <w:szCs w:val="22"/>
                  <w:lang w:val="en-GB"/>
                </w:rPr>
                <w:t>International Journal of Production Research, 39(9)</w:t>
              </w:r>
              <w:r w:rsidRPr="00B7081D">
                <w:rPr>
                  <w:noProof/>
                  <w:sz w:val="22"/>
                  <w:szCs w:val="22"/>
                  <w:lang w:val="en-GB"/>
                </w:rPr>
                <w:t>, 1865-1883.</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Su, X. (2009). Consumer return policies and supply chain performance. </w:t>
              </w:r>
              <w:r w:rsidRPr="00B7081D">
                <w:rPr>
                  <w:i/>
                  <w:iCs/>
                  <w:noProof/>
                  <w:sz w:val="22"/>
                  <w:szCs w:val="22"/>
                  <w:lang w:val="en-GB"/>
                </w:rPr>
                <w:t>Manufacturing &amp; Service OperationsManagement, 11(4)</w:t>
              </w:r>
              <w:r w:rsidRPr="00B7081D">
                <w:rPr>
                  <w:noProof/>
                  <w:sz w:val="22"/>
                  <w:szCs w:val="22"/>
                  <w:lang w:val="en-GB"/>
                </w:rPr>
                <w:t>, 595-612.</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Supply Chain Council. (2010). </w:t>
              </w:r>
              <w:r w:rsidRPr="00B7081D">
                <w:rPr>
                  <w:i/>
                  <w:iCs/>
                  <w:noProof/>
                  <w:sz w:val="22"/>
                  <w:szCs w:val="22"/>
                  <w:lang w:val="en-GB"/>
                </w:rPr>
                <w:t>Supply Chain Operations Reference Model Version 10.0.</w:t>
              </w:r>
              <w:r w:rsidRPr="00B7081D">
                <w:rPr>
                  <w:noProof/>
                  <w:sz w:val="22"/>
                  <w:szCs w:val="22"/>
                  <w:lang w:val="en-GB"/>
                </w:rPr>
                <w:t xml:space="preserve"> United States of America: Supply Chain Council.</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Supply Chain Council. (2012). </w:t>
              </w:r>
              <w:r w:rsidRPr="00B7081D">
                <w:rPr>
                  <w:i/>
                  <w:iCs/>
                  <w:noProof/>
                  <w:sz w:val="22"/>
                  <w:szCs w:val="22"/>
                  <w:lang w:val="en-GB"/>
                </w:rPr>
                <w:t>Supply Chain Operations Reference Model Revision 11.0.</w:t>
              </w:r>
              <w:r w:rsidRPr="00B7081D">
                <w:rPr>
                  <w:noProof/>
                  <w:sz w:val="22"/>
                  <w:szCs w:val="22"/>
                  <w:lang w:val="en-GB"/>
                </w:rPr>
                <w:t xml:space="preserve"> United States of America: Supply Chain Council.</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The Retail Equation. (2014). </w:t>
              </w:r>
              <w:r w:rsidRPr="00B7081D">
                <w:rPr>
                  <w:i/>
                  <w:iCs/>
                  <w:noProof/>
                  <w:sz w:val="22"/>
                  <w:szCs w:val="22"/>
                  <w:lang w:val="en-GB"/>
                </w:rPr>
                <w:t>Consumer returns in the retail industry.</w:t>
              </w:r>
              <w:r w:rsidRPr="00B7081D">
                <w:rPr>
                  <w:noProof/>
                  <w:sz w:val="22"/>
                  <w:szCs w:val="22"/>
                  <w:lang w:val="en-GB"/>
                </w:rPr>
                <w:t xml:space="preserve"> Irvine (USA): The Retail Equation.</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Trocchia, P. J., &amp; Janda, S. (2003). How do consumers evaluate Internet retail service quality? </w:t>
              </w:r>
              <w:r w:rsidRPr="00B7081D">
                <w:rPr>
                  <w:i/>
                  <w:iCs/>
                  <w:noProof/>
                  <w:sz w:val="22"/>
                  <w:szCs w:val="22"/>
                  <w:lang w:val="en-GB"/>
                </w:rPr>
                <w:t>Journal of Services Marketing, 17(3)</w:t>
              </w:r>
              <w:r w:rsidRPr="00B7081D">
                <w:rPr>
                  <w:noProof/>
                  <w:sz w:val="22"/>
                  <w:szCs w:val="22"/>
                  <w:lang w:val="en-GB"/>
                </w:rPr>
                <w:t>, 243-253.</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Vitell, S. J. (2014). </w:t>
              </w:r>
              <w:r w:rsidRPr="00B7081D">
                <w:rPr>
                  <w:i/>
                  <w:iCs/>
                  <w:noProof/>
                  <w:sz w:val="22"/>
                  <w:szCs w:val="22"/>
                  <w:lang w:val="en-GB"/>
                </w:rPr>
                <w:t>A Case for Consumer Social Responsibility (CnSR): Including a Selected Review of Consumer Ethics/Social Responsibility Research.</w:t>
              </w:r>
              <w:r w:rsidRPr="00B7081D">
                <w:rPr>
                  <w:noProof/>
                  <w:sz w:val="22"/>
                  <w:szCs w:val="22"/>
                  <w:lang w:val="en-GB"/>
                </w:rPr>
                <w:t xml:space="preserve"> Dordrecht: Springer Science &amp; Business Media.</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WERC and Supply Chain Visions. (2007). </w:t>
              </w:r>
              <w:r w:rsidRPr="00B7081D">
                <w:rPr>
                  <w:i/>
                  <w:iCs/>
                  <w:noProof/>
                  <w:sz w:val="22"/>
                  <w:szCs w:val="22"/>
                  <w:lang w:val="en-GB"/>
                </w:rPr>
                <w:t>Picking &amp; Packing</w:t>
              </w:r>
              <w:r w:rsidRPr="00B7081D">
                <w:rPr>
                  <w:noProof/>
                  <w:sz w:val="22"/>
                  <w:szCs w:val="22"/>
                  <w:lang w:val="en-GB"/>
                </w:rPr>
                <w:t>. Retrieved from Best Practices: http://www.werc.org/assets/1/workflow_staging/Publications/696.PDF</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Wikipedia. (2015a, June 16). </w:t>
              </w:r>
              <w:r w:rsidRPr="00B7081D">
                <w:rPr>
                  <w:i/>
                  <w:iCs/>
                  <w:noProof/>
                  <w:sz w:val="22"/>
                  <w:szCs w:val="22"/>
                  <w:lang w:val="en-GB"/>
                </w:rPr>
                <w:t>Supply-chain operations reference</w:t>
              </w:r>
              <w:r w:rsidRPr="00B7081D">
                <w:rPr>
                  <w:noProof/>
                  <w:sz w:val="22"/>
                  <w:szCs w:val="22"/>
                  <w:lang w:val="en-GB"/>
                </w:rPr>
                <w:t>. Retrieved from Wikipedia, the free encyclopedia: https://en.wikipedia.org/wiki/Supply-chain_operations_reference</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Wikipedia. (2015b, June 24). </w:t>
              </w:r>
              <w:r w:rsidRPr="00B7081D">
                <w:rPr>
                  <w:i/>
                  <w:iCs/>
                  <w:noProof/>
                  <w:sz w:val="22"/>
                  <w:szCs w:val="22"/>
                  <w:lang w:val="en-GB"/>
                </w:rPr>
                <w:t>Warehouse management system</w:t>
              </w:r>
              <w:r w:rsidRPr="00B7081D">
                <w:rPr>
                  <w:noProof/>
                  <w:sz w:val="22"/>
                  <w:szCs w:val="22"/>
                  <w:lang w:val="en-GB"/>
                </w:rPr>
                <w:t>. Retrieved from Wikipedia, the free encyclopedia: https://en.wikipedia.org/wiki/Warehouse_management_system</w:t>
              </w:r>
            </w:p>
            <w:p w:rsidR="00B7081D" w:rsidRPr="00B7081D" w:rsidRDefault="00B7081D" w:rsidP="00B7081D">
              <w:pPr>
                <w:pStyle w:val="Bibliography"/>
                <w:ind w:left="720" w:hanging="720"/>
                <w:rPr>
                  <w:noProof/>
                  <w:sz w:val="22"/>
                  <w:szCs w:val="22"/>
                  <w:lang w:val="en-GB"/>
                </w:rPr>
              </w:pPr>
              <w:r w:rsidRPr="00B7081D">
                <w:rPr>
                  <w:noProof/>
                  <w:sz w:val="22"/>
                  <w:szCs w:val="22"/>
                  <w:lang w:val="en-GB"/>
                </w:rPr>
                <w:t xml:space="preserve">Wikipedia. (2015c, 09 21). </w:t>
              </w:r>
              <w:r w:rsidRPr="00B7081D">
                <w:rPr>
                  <w:i/>
                  <w:iCs/>
                  <w:noProof/>
                  <w:sz w:val="22"/>
                  <w:szCs w:val="22"/>
                  <w:lang w:val="en-GB"/>
                </w:rPr>
                <w:t>Standard deviation</w:t>
              </w:r>
              <w:r w:rsidRPr="00B7081D">
                <w:rPr>
                  <w:noProof/>
                  <w:sz w:val="22"/>
                  <w:szCs w:val="22"/>
                  <w:lang w:val="en-GB"/>
                </w:rPr>
                <w:t>. Retrieved from Wikipedia, the free encyclopedia: https://en.wikipedia.org/wiki/Standard_deviation</w:t>
              </w:r>
            </w:p>
            <w:p w:rsidR="00151AFB" w:rsidRPr="00B31E45" w:rsidRDefault="009313C9" w:rsidP="00B7081D">
              <w:pPr>
                <w:jc w:val="both"/>
                <w:rPr>
                  <w:b/>
                  <w:bCs/>
                  <w:sz w:val="36"/>
                  <w:szCs w:val="22"/>
                  <w:lang w:val="en-GB"/>
                </w:rPr>
              </w:pPr>
              <w:r w:rsidRPr="00B7081D">
                <w:rPr>
                  <w:b/>
                  <w:bCs/>
                  <w:sz w:val="22"/>
                  <w:szCs w:val="22"/>
                </w:rPr>
                <w:fldChar w:fldCharType="end"/>
              </w:r>
            </w:p>
            <w:p w:rsidR="00044DC3" w:rsidRPr="00A52B3D" w:rsidRDefault="008C440D" w:rsidP="00A52B3D">
              <w:pPr>
                <w:jc w:val="both"/>
                <w:rPr>
                  <w:sz w:val="24"/>
                </w:rPr>
              </w:pPr>
            </w:p>
          </w:sdtContent>
        </w:sdt>
      </w:sdtContent>
    </w:sdt>
    <w:p w:rsidR="009065EA" w:rsidRDefault="009065EA">
      <w:pPr>
        <w:rPr>
          <w:caps/>
          <w:color w:val="FFFFFF" w:themeColor="background1"/>
          <w:spacing w:val="15"/>
          <w:sz w:val="22"/>
          <w:szCs w:val="22"/>
          <w:lang w:val="en-GB"/>
        </w:rPr>
      </w:pPr>
      <w:r>
        <w:rPr>
          <w:caps/>
          <w:color w:val="FFFFFF" w:themeColor="background1"/>
          <w:spacing w:val="15"/>
          <w:sz w:val="22"/>
          <w:szCs w:val="22"/>
          <w:lang w:val="en-GB"/>
        </w:rPr>
        <w:br w:type="page"/>
      </w:r>
    </w:p>
    <w:p w:rsidR="009065EA" w:rsidRPr="00321A9E" w:rsidRDefault="009065EA" w:rsidP="009065EA">
      <w:pPr>
        <w:pStyle w:val="Heading1"/>
        <w:spacing w:line="360" w:lineRule="auto"/>
        <w:jc w:val="both"/>
        <w:rPr>
          <w:lang w:val="en-GB"/>
        </w:rPr>
      </w:pPr>
      <w:bookmarkStart w:id="50" w:name="_Toc431304883"/>
      <w:bookmarkStart w:id="51" w:name="_Toc433199294"/>
      <w:r w:rsidRPr="00321A9E">
        <w:rPr>
          <w:lang w:val="en-GB"/>
        </w:rPr>
        <w:t>Appendix</w:t>
      </w:r>
      <w:bookmarkEnd w:id="50"/>
      <w:bookmarkEnd w:id="51"/>
    </w:p>
    <w:p w:rsidR="009065EA" w:rsidRDefault="009065EA" w:rsidP="009065EA">
      <w:pPr>
        <w:pStyle w:val="Heading2"/>
        <w:spacing w:line="360" w:lineRule="auto"/>
        <w:rPr>
          <w:sz w:val="22"/>
          <w:szCs w:val="22"/>
          <w:lang w:val="en-GB"/>
        </w:rPr>
      </w:pPr>
      <w:bookmarkStart w:id="52" w:name="_Toc431304884"/>
      <w:bookmarkStart w:id="53" w:name="_Toc433199295"/>
      <w:r>
        <w:rPr>
          <w:sz w:val="22"/>
          <w:szCs w:val="22"/>
          <w:lang w:val="en-GB"/>
        </w:rPr>
        <w:t>Appendix 1: Description processes</w:t>
      </w:r>
      <w:bookmarkEnd w:id="52"/>
      <w:bookmarkEnd w:id="53"/>
    </w:p>
    <w:p w:rsidR="009065EA" w:rsidRPr="00DB3841" w:rsidRDefault="009065EA" w:rsidP="009065EA">
      <w:pPr>
        <w:pStyle w:val="Heading3"/>
        <w:spacing w:line="360" w:lineRule="auto"/>
        <w:jc w:val="both"/>
        <w:rPr>
          <w:sz w:val="22"/>
          <w:szCs w:val="22"/>
          <w:lang w:val="en-GB"/>
        </w:rPr>
      </w:pPr>
      <w:r>
        <w:rPr>
          <w:sz w:val="22"/>
          <w:szCs w:val="22"/>
          <w:lang w:val="en-GB"/>
        </w:rPr>
        <w:t xml:space="preserve">A. </w:t>
      </w:r>
      <w:r w:rsidRPr="00DB3841">
        <w:rPr>
          <w:sz w:val="22"/>
          <w:szCs w:val="22"/>
          <w:lang w:val="en-GB"/>
        </w:rPr>
        <w:t>Deliver stocked product</w:t>
      </w:r>
    </w:p>
    <w:p w:rsidR="009065EA" w:rsidRDefault="009065EA" w:rsidP="009065EA">
      <w:pPr>
        <w:pStyle w:val="Heading4"/>
        <w:spacing w:line="360" w:lineRule="auto"/>
        <w:jc w:val="both"/>
        <w:rPr>
          <w:sz w:val="22"/>
          <w:szCs w:val="22"/>
          <w:lang w:val="en-GB"/>
        </w:rPr>
      </w:pPr>
      <w:r w:rsidRPr="00DB3841">
        <w:rPr>
          <w:sz w:val="22"/>
          <w:szCs w:val="22"/>
          <w:lang w:val="en-GB"/>
        </w:rPr>
        <w:t>Process inquiry and quote</w:t>
      </w:r>
    </w:p>
    <w:p w:rsidR="009065EA" w:rsidRDefault="009065EA" w:rsidP="009065EA">
      <w:pPr>
        <w:spacing w:line="360" w:lineRule="auto"/>
        <w:jc w:val="both"/>
        <w:rPr>
          <w:sz w:val="22"/>
          <w:szCs w:val="22"/>
          <w:lang w:val="en-GB"/>
        </w:rPr>
      </w:pPr>
      <w:r>
        <w:rPr>
          <w:sz w:val="22"/>
          <w:szCs w:val="22"/>
          <w:lang w:val="en-GB"/>
        </w:rPr>
        <w:t xml:space="preserve">Customer service and employees that work in the Foto Klein stores are responsible for answering questions from customers. This process is not performed by the logistics department within Klein Retail Group. The employees that respond to the customer do however reach out to the logistics department for help in specific cases. For </w:t>
      </w:r>
      <w:r w:rsidR="0023618B">
        <w:rPr>
          <w:sz w:val="22"/>
          <w:szCs w:val="22"/>
          <w:lang w:val="en-GB"/>
        </w:rPr>
        <w:t>example,</w:t>
      </w:r>
      <w:r>
        <w:rPr>
          <w:sz w:val="22"/>
          <w:szCs w:val="22"/>
          <w:lang w:val="en-GB"/>
        </w:rPr>
        <w:t xml:space="preserve"> it can be checked directly if a product is indeed in stock in the central warehouse by letting an employee at the logistics department search for it. Or if a customer wants to know if his returned product has arrived yet, it can be checked. Mostly these activities are time consuming, so at busy times customer service cannot always be assisted.</w:t>
      </w:r>
    </w:p>
    <w:p w:rsidR="009065EA" w:rsidRPr="00DB3841" w:rsidRDefault="009065EA" w:rsidP="009065EA">
      <w:pPr>
        <w:pStyle w:val="Heading4"/>
        <w:spacing w:line="360" w:lineRule="auto"/>
        <w:jc w:val="both"/>
        <w:rPr>
          <w:sz w:val="22"/>
          <w:szCs w:val="22"/>
          <w:lang w:val="en-GB"/>
        </w:rPr>
      </w:pPr>
      <w:r w:rsidRPr="00DB3841">
        <w:rPr>
          <w:sz w:val="22"/>
          <w:szCs w:val="22"/>
          <w:lang w:val="en-GB"/>
        </w:rPr>
        <w:t>Receive, enter and validate order</w:t>
      </w:r>
    </w:p>
    <w:p w:rsidR="009065EA" w:rsidRDefault="009065EA" w:rsidP="009065EA">
      <w:pPr>
        <w:spacing w:line="360" w:lineRule="auto"/>
        <w:jc w:val="both"/>
        <w:rPr>
          <w:sz w:val="22"/>
          <w:szCs w:val="22"/>
          <w:lang w:val="en-GB"/>
        </w:rPr>
      </w:pPr>
      <w:r>
        <w:rPr>
          <w:sz w:val="22"/>
          <w:szCs w:val="22"/>
          <w:lang w:val="en-GB"/>
        </w:rPr>
        <w:t>Webshop orders are automatically put into the system (Store Pro) when a customer places an order. The same holds for stores that have to be supplied with products. The logistics department does not have to process these orders themselves, unless the order is somewhat complicated and an employee or the customer needs assistance.</w:t>
      </w:r>
    </w:p>
    <w:p w:rsidR="009065EA" w:rsidRDefault="009065EA" w:rsidP="009065EA">
      <w:pPr>
        <w:spacing w:line="360" w:lineRule="auto"/>
        <w:jc w:val="both"/>
        <w:rPr>
          <w:sz w:val="22"/>
          <w:szCs w:val="22"/>
          <w:lang w:val="en-GB"/>
        </w:rPr>
      </w:pPr>
      <w:r w:rsidRPr="003110E7">
        <w:rPr>
          <w:sz w:val="22"/>
          <w:szCs w:val="22"/>
          <w:lang w:val="en-GB"/>
        </w:rPr>
        <w:t>At the logistics department they look at two st</w:t>
      </w:r>
      <w:r>
        <w:rPr>
          <w:sz w:val="22"/>
          <w:szCs w:val="22"/>
          <w:lang w:val="en-GB"/>
        </w:rPr>
        <w:t>ocks to get an order complete: th</w:t>
      </w:r>
      <w:r w:rsidRPr="003110E7">
        <w:rPr>
          <w:sz w:val="22"/>
          <w:szCs w:val="22"/>
          <w:lang w:val="en-GB"/>
        </w:rPr>
        <w:t>e stock in the central warehouse and the stock in the Barendrecht XL store</w:t>
      </w:r>
      <w:r>
        <w:rPr>
          <w:sz w:val="22"/>
          <w:szCs w:val="22"/>
          <w:lang w:val="en-GB"/>
        </w:rPr>
        <w:t xml:space="preserve"> according to H. van P. (guiding logistics),</w:t>
      </w:r>
      <w:r w:rsidRPr="003110E7">
        <w:rPr>
          <w:sz w:val="22"/>
          <w:szCs w:val="22"/>
          <w:lang w:val="en-GB"/>
        </w:rPr>
        <w:t xml:space="preserve"> since that store</w:t>
      </w:r>
      <w:r>
        <w:rPr>
          <w:sz w:val="22"/>
          <w:szCs w:val="22"/>
          <w:lang w:val="en-GB"/>
        </w:rPr>
        <w:t xml:space="preserve"> is located </w:t>
      </w:r>
      <w:r w:rsidRPr="003110E7">
        <w:rPr>
          <w:sz w:val="22"/>
          <w:szCs w:val="22"/>
          <w:lang w:val="en-GB"/>
        </w:rPr>
        <w:t>in the same building as the central warehouse. If a product is out of stock in the central warehouse, it may be in stock at the Barendrecht XL store.</w:t>
      </w:r>
    </w:p>
    <w:p w:rsidR="009065EA" w:rsidRDefault="009065EA" w:rsidP="009065EA">
      <w:pPr>
        <w:spacing w:line="360" w:lineRule="auto"/>
        <w:jc w:val="both"/>
        <w:rPr>
          <w:sz w:val="22"/>
          <w:szCs w:val="22"/>
          <w:lang w:val="en-GB"/>
        </w:rPr>
      </w:pPr>
      <w:r>
        <w:rPr>
          <w:sz w:val="22"/>
          <w:szCs w:val="22"/>
          <w:lang w:val="en-GB"/>
        </w:rPr>
        <w:t xml:space="preserve">There is a door from which employees can directly go from the central warehouse to the Barendrecht XL store. This door is locked and has hatches (a small and a large hatch) so that the door does not have to be opened every time, but a product can be given through one of the hatches. </w:t>
      </w:r>
      <w:r w:rsidRPr="003110E7">
        <w:rPr>
          <w:sz w:val="22"/>
          <w:szCs w:val="22"/>
          <w:lang w:val="en-GB"/>
        </w:rPr>
        <w:t xml:space="preserve">If that is the case, the product can easily be brought from that store to the central warehouse. This means that an order </w:t>
      </w:r>
      <w:r>
        <w:rPr>
          <w:sz w:val="22"/>
          <w:szCs w:val="22"/>
          <w:lang w:val="en-GB"/>
        </w:rPr>
        <w:t>can</w:t>
      </w:r>
      <w:r w:rsidRPr="003110E7">
        <w:rPr>
          <w:sz w:val="22"/>
          <w:szCs w:val="22"/>
          <w:lang w:val="en-GB"/>
        </w:rPr>
        <w:t xml:space="preserve"> be completed sooner, </w:t>
      </w:r>
      <w:r>
        <w:rPr>
          <w:sz w:val="22"/>
          <w:szCs w:val="22"/>
          <w:lang w:val="en-GB"/>
        </w:rPr>
        <w:t>which means</w:t>
      </w:r>
      <w:r w:rsidRPr="003110E7">
        <w:rPr>
          <w:sz w:val="22"/>
          <w:szCs w:val="22"/>
          <w:lang w:val="en-GB"/>
        </w:rPr>
        <w:t xml:space="preserve"> that the customer can receive his order with less delay.</w:t>
      </w:r>
    </w:p>
    <w:p w:rsidR="009065EA" w:rsidRDefault="009065EA" w:rsidP="009065EA">
      <w:pPr>
        <w:spacing w:line="360" w:lineRule="auto"/>
        <w:jc w:val="both"/>
        <w:rPr>
          <w:sz w:val="22"/>
          <w:szCs w:val="22"/>
          <w:lang w:val="en-GB"/>
        </w:rPr>
      </w:pPr>
      <w:r w:rsidRPr="003110E7">
        <w:rPr>
          <w:sz w:val="22"/>
          <w:szCs w:val="22"/>
          <w:lang w:val="en-GB"/>
        </w:rPr>
        <w:t xml:space="preserve">It can be the case that a product is said to be </w:t>
      </w:r>
      <w:r>
        <w:rPr>
          <w:sz w:val="22"/>
          <w:szCs w:val="22"/>
          <w:lang w:val="en-GB"/>
        </w:rPr>
        <w:t>in</w:t>
      </w:r>
      <w:r w:rsidRPr="003110E7">
        <w:rPr>
          <w:sz w:val="22"/>
          <w:szCs w:val="22"/>
          <w:lang w:val="en-GB"/>
        </w:rPr>
        <w:t xml:space="preserve"> stock. A customer will then order this product. However, when the order is picked it may turn out that the product cannot be found in the central warehouse. This problem mainly has to do with mistakes in the stock system</w:t>
      </w:r>
      <w:r>
        <w:rPr>
          <w:sz w:val="22"/>
          <w:szCs w:val="22"/>
          <w:lang w:val="en-GB"/>
        </w:rPr>
        <w:t xml:space="preserve"> or with the update frequency of the website</w:t>
      </w:r>
      <w:r w:rsidRPr="003110E7">
        <w:rPr>
          <w:sz w:val="22"/>
          <w:szCs w:val="22"/>
          <w:lang w:val="en-GB"/>
        </w:rPr>
        <w:t xml:space="preserve">. </w:t>
      </w:r>
      <w:r>
        <w:rPr>
          <w:sz w:val="22"/>
          <w:szCs w:val="22"/>
          <w:lang w:val="en-GB"/>
        </w:rPr>
        <w:t xml:space="preserve">I asked R. de V. (head of logistics) about this, and according to him the information on the website is refreshed every 15 minutes. </w:t>
      </w:r>
      <w:r w:rsidRPr="003110E7">
        <w:rPr>
          <w:sz w:val="22"/>
          <w:szCs w:val="22"/>
          <w:lang w:val="en-GB"/>
        </w:rPr>
        <w:t>Customer contact is of importance here. Is the customer informed and if yes, how is the customer informed about the delay?</w:t>
      </w:r>
    </w:p>
    <w:p w:rsidR="009065EA" w:rsidRPr="00DB3841" w:rsidRDefault="009065EA" w:rsidP="009065EA">
      <w:pPr>
        <w:pStyle w:val="Heading4"/>
        <w:spacing w:line="360" w:lineRule="auto"/>
        <w:jc w:val="both"/>
        <w:rPr>
          <w:sz w:val="22"/>
          <w:szCs w:val="22"/>
          <w:lang w:val="en-GB"/>
        </w:rPr>
      </w:pPr>
      <w:r w:rsidRPr="00DB3841">
        <w:rPr>
          <w:sz w:val="22"/>
          <w:szCs w:val="22"/>
          <w:lang w:val="en-GB"/>
        </w:rPr>
        <w:t>Reserve inventory and determine delivery date</w:t>
      </w:r>
    </w:p>
    <w:p w:rsidR="009065EA" w:rsidRDefault="009065EA" w:rsidP="009065EA">
      <w:pPr>
        <w:spacing w:line="360" w:lineRule="auto"/>
        <w:jc w:val="both"/>
        <w:rPr>
          <w:sz w:val="22"/>
          <w:szCs w:val="22"/>
          <w:lang w:val="en-GB"/>
        </w:rPr>
      </w:pPr>
      <w:r>
        <w:rPr>
          <w:sz w:val="22"/>
          <w:szCs w:val="22"/>
          <w:lang w:val="en-GB"/>
        </w:rPr>
        <w:t>The delivery date is indicated on the website of Foto Klein (www.klein.nl). An order can be delivered the same day if that order is placed before 15:00h and if the customer is willing to pay extra for that. When an order is placed before 22:00h (a TV has to be ordered before 20:00h) the order will be delivered the next day. These promises of the company to the customer only hold if the product is in stock at the central warehouse. If a product is ordered and the customer wants to pick up the product at one of the Foto Klein stores the delivery date can vary. When the product is in stock at the particular store, then the product can be picked up right away. If the product is not in stock at the particular store, the product can be picked up in one to three days. This is because the product then has to be transported from the central warehouse to the particular store. When a product is out of stock at the central warehouse and stores, the delivery time is not indicated on the website. The customer can choose to be informed by email when the product is available again. The customer then has to create a Foto Klein account.</w:t>
      </w:r>
    </w:p>
    <w:p w:rsidR="009065EA" w:rsidRPr="00DB3841" w:rsidRDefault="009065EA" w:rsidP="009065EA">
      <w:pPr>
        <w:pStyle w:val="Heading4"/>
        <w:spacing w:line="360" w:lineRule="auto"/>
        <w:jc w:val="both"/>
        <w:rPr>
          <w:sz w:val="22"/>
          <w:szCs w:val="22"/>
          <w:lang w:val="en-GB"/>
        </w:rPr>
      </w:pPr>
      <w:r w:rsidRPr="00DB3841">
        <w:rPr>
          <w:sz w:val="22"/>
          <w:szCs w:val="22"/>
          <w:lang w:val="en-GB"/>
        </w:rPr>
        <w:t>Consilidate orders</w:t>
      </w:r>
    </w:p>
    <w:p w:rsidR="009065EA" w:rsidRDefault="009065EA" w:rsidP="009065EA">
      <w:pPr>
        <w:spacing w:line="360" w:lineRule="auto"/>
        <w:jc w:val="both"/>
        <w:rPr>
          <w:sz w:val="22"/>
          <w:szCs w:val="22"/>
          <w:lang w:val="en-GB"/>
        </w:rPr>
      </w:pPr>
      <w:r>
        <w:rPr>
          <w:sz w:val="22"/>
          <w:szCs w:val="22"/>
          <w:lang w:val="en-GB"/>
        </w:rPr>
        <w:t>Orders are automatically put in the system and are grouped. This grouping happens per store. For the web orders that are delivered at the customer’s home address, there is a difference between delivery by PostNL or Thijse. And a difference between a same day and a next day delivery through either of these couriers depending on the size of the product. Smaller products will be send along with PostNL, bigger products (mostly TVs) will be delivered to the customer by Thijse. The orders will be collected by employees at the logistics department and put on separate roll containers. Each roll container is packed and a sticker will be put on top of it that states at which store it has to be delivered. Customer orders will be collected and put on pallets. Since these products are all delivered separately to various customers there is no use in packing these products together on a roll container.</w:t>
      </w:r>
    </w:p>
    <w:p w:rsidR="009065EA" w:rsidRPr="00DB3841" w:rsidRDefault="009065EA" w:rsidP="009065EA">
      <w:pPr>
        <w:pStyle w:val="Heading4"/>
        <w:spacing w:line="360" w:lineRule="auto"/>
        <w:jc w:val="both"/>
        <w:rPr>
          <w:sz w:val="22"/>
          <w:szCs w:val="22"/>
          <w:lang w:val="en-GB"/>
        </w:rPr>
      </w:pPr>
      <w:r w:rsidRPr="00DB3841">
        <w:rPr>
          <w:sz w:val="22"/>
          <w:szCs w:val="22"/>
          <w:lang w:val="en-GB"/>
        </w:rPr>
        <w:t>Build loads</w:t>
      </w:r>
    </w:p>
    <w:p w:rsidR="009065EA" w:rsidRDefault="009065EA" w:rsidP="009065EA">
      <w:pPr>
        <w:spacing w:line="360" w:lineRule="auto"/>
        <w:jc w:val="both"/>
        <w:rPr>
          <w:sz w:val="22"/>
          <w:szCs w:val="22"/>
          <w:lang w:val="en-GB"/>
        </w:rPr>
      </w:pPr>
      <w:r>
        <w:rPr>
          <w:sz w:val="22"/>
          <w:szCs w:val="22"/>
          <w:lang w:val="en-GB"/>
        </w:rPr>
        <w:t>All orders are delivered through road transportation both to the stores and to the final customers. To supply the stores, two Foto Klein vehicles are used that drive a morning and an afternoon route. PostNL and Thijse pick up the products regarding webshop orders themselves at the central warehouse. The products that are transported by a Foto Klein vehicle, PostNL or Thijse are all put in the outbound part of the central warehouse on separate roll containers. The PostNL and Thijse orders are not packed on a roll container, because they are separately loaded into the vehicle.</w:t>
      </w:r>
    </w:p>
    <w:p w:rsidR="009065EA" w:rsidRPr="00DB3841" w:rsidRDefault="009065EA" w:rsidP="009065EA">
      <w:pPr>
        <w:pStyle w:val="Heading4"/>
        <w:spacing w:line="360" w:lineRule="auto"/>
        <w:jc w:val="both"/>
        <w:rPr>
          <w:sz w:val="22"/>
          <w:szCs w:val="22"/>
          <w:lang w:val="en-GB"/>
        </w:rPr>
      </w:pPr>
      <w:r w:rsidRPr="00DB3841">
        <w:rPr>
          <w:sz w:val="22"/>
          <w:szCs w:val="22"/>
          <w:lang w:val="en-GB"/>
        </w:rPr>
        <w:t>Route shipments</w:t>
      </w:r>
    </w:p>
    <w:p w:rsidR="009065EA" w:rsidRDefault="009065EA" w:rsidP="009065EA">
      <w:pPr>
        <w:spacing w:line="360" w:lineRule="auto"/>
        <w:jc w:val="both"/>
        <w:rPr>
          <w:color w:val="4F81BD" w:themeColor="accent1"/>
          <w:sz w:val="22"/>
          <w:szCs w:val="22"/>
          <w:lang w:val="en-GB"/>
        </w:rPr>
      </w:pPr>
      <w:r>
        <w:rPr>
          <w:sz w:val="22"/>
          <w:szCs w:val="22"/>
          <w:lang w:val="en-GB"/>
        </w:rPr>
        <w:t>What stores are supplied on which days is pre-determined as well as the route that is driven to supply the stores. The stores are not supplied every day, but every 2 – 3 days. It is pre-determined what vehicle transports which stores and on which days what stores are supplied.</w:t>
      </w:r>
    </w:p>
    <w:p w:rsidR="009065EA" w:rsidRPr="00DB3841" w:rsidRDefault="009065EA" w:rsidP="009065EA">
      <w:pPr>
        <w:pStyle w:val="Heading4"/>
        <w:spacing w:line="360" w:lineRule="auto"/>
        <w:jc w:val="both"/>
        <w:rPr>
          <w:sz w:val="22"/>
          <w:szCs w:val="22"/>
          <w:lang w:val="en-GB"/>
        </w:rPr>
      </w:pPr>
      <w:r w:rsidRPr="00DB3841">
        <w:rPr>
          <w:sz w:val="22"/>
          <w:szCs w:val="22"/>
          <w:lang w:val="en-GB"/>
        </w:rPr>
        <w:t>Select carriers and rate shipments</w:t>
      </w:r>
    </w:p>
    <w:p w:rsidR="009065EA" w:rsidRDefault="009065EA" w:rsidP="009065EA">
      <w:pPr>
        <w:spacing w:line="360" w:lineRule="auto"/>
        <w:jc w:val="both"/>
        <w:rPr>
          <w:sz w:val="22"/>
          <w:szCs w:val="22"/>
          <w:lang w:val="en-GB"/>
        </w:rPr>
      </w:pPr>
      <w:r>
        <w:rPr>
          <w:sz w:val="22"/>
          <w:szCs w:val="22"/>
          <w:lang w:val="en-GB"/>
        </w:rPr>
        <w:t>As said before, the products are transported by the Foto Klein vehicle, PostNL or Thijse. Same day deliveries are transported by either PostNL or Thijse. This is all road transportation.</w:t>
      </w:r>
    </w:p>
    <w:p w:rsidR="009065EA" w:rsidRDefault="009065EA" w:rsidP="009065EA">
      <w:pPr>
        <w:pStyle w:val="Heading4"/>
        <w:spacing w:line="360" w:lineRule="auto"/>
        <w:jc w:val="both"/>
        <w:rPr>
          <w:sz w:val="22"/>
          <w:szCs w:val="22"/>
          <w:lang w:val="en-GB"/>
        </w:rPr>
      </w:pPr>
      <w:r w:rsidRPr="00DB3841">
        <w:rPr>
          <w:sz w:val="22"/>
          <w:szCs w:val="22"/>
          <w:lang w:val="en-GB"/>
        </w:rPr>
        <w:t>Receive product from source or make</w:t>
      </w:r>
    </w:p>
    <w:p w:rsidR="009065EA" w:rsidRPr="00761A30" w:rsidRDefault="009065EA" w:rsidP="009065EA">
      <w:pPr>
        <w:spacing w:line="360" w:lineRule="auto"/>
        <w:jc w:val="both"/>
        <w:rPr>
          <w:sz w:val="22"/>
          <w:lang w:val="en-GB"/>
        </w:rPr>
      </w:pPr>
      <w:r w:rsidRPr="00761A30">
        <w:rPr>
          <w:sz w:val="22"/>
          <w:lang w:val="en-GB"/>
        </w:rPr>
        <w:t>Scanning the products that have been brought to the central warehouse and placing them at the right location will be done when there is time for that. This has no high priority so the products will be temporarily stored in the inbound part of the central warehouse until there is time to check them.</w:t>
      </w:r>
    </w:p>
    <w:p w:rsidR="009065EA" w:rsidRDefault="009065EA" w:rsidP="009065EA">
      <w:pPr>
        <w:spacing w:line="360" w:lineRule="auto"/>
        <w:jc w:val="both"/>
        <w:rPr>
          <w:sz w:val="22"/>
          <w:szCs w:val="22"/>
          <w:lang w:val="en-GB"/>
        </w:rPr>
      </w:pPr>
      <w:r>
        <w:rPr>
          <w:sz w:val="22"/>
          <w:szCs w:val="22"/>
          <w:lang w:val="en-GB"/>
        </w:rPr>
        <w:t>If a truck is too big to make it into the inbound part of the central warehouse or if the Klein vehicles are in the way (these are parked in the inbound part), the products will be unloaded in the outbound part of the central warehouse according to H. van P. (guiding logistics). The products that are unloaded are directly brought to the inbound part so that no mistakes can be made in the following processes.</w:t>
      </w:r>
    </w:p>
    <w:p w:rsidR="009065EA" w:rsidRPr="00DB3841" w:rsidRDefault="009065EA" w:rsidP="009065EA">
      <w:pPr>
        <w:pStyle w:val="Heading4"/>
        <w:spacing w:line="360" w:lineRule="auto"/>
        <w:jc w:val="both"/>
        <w:rPr>
          <w:sz w:val="22"/>
          <w:szCs w:val="22"/>
          <w:lang w:val="en-GB"/>
        </w:rPr>
      </w:pPr>
      <w:r w:rsidRPr="00DB3841">
        <w:rPr>
          <w:sz w:val="22"/>
          <w:szCs w:val="22"/>
          <w:lang w:val="en-GB"/>
        </w:rPr>
        <w:t>Pick product</w:t>
      </w:r>
    </w:p>
    <w:p w:rsidR="009065EA" w:rsidRPr="003110E7" w:rsidRDefault="009065EA" w:rsidP="009065EA">
      <w:pPr>
        <w:spacing w:line="360" w:lineRule="auto"/>
        <w:jc w:val="both"/>
        <w:rPr>
          <w:sz w:val="22"/>
          <w:szCs w:val="22"/>
          <w:lang w:val="en-GB"/>
        </w:rPr>
      </w:pPr>
      <w:r w:rsidRPr="003110E7">
        <w:rPr>
          <w:sz w:val="22"/>
          <w:szCs w:val="22"/>
          <w:lang w:val="en-GB"/>
        </w:rPr>
        <w:t>During the day the orders that have to be delivered the</w:t>
      </w:r>
      <w:r>
        <w:rPr>
          <w:sz w:val="22"/>
          <w:szCs w:val="22"/>
          <w:lang w:val="en-GB"/>
        </w:rPr>
        <w:t xml:space="preserve"> same day and</w:t>
      </w:r>
      <w:r w:rsidRPr="003110E7">
        <w:rPr>
          <w:sz w:val="22"/>
          <w:szCs w:val="22"/>
          <w:lang w:val="en-GB"/>
        </w:rPr>
        <w:t xml:space="preserve"> next day are collected. This is called order picking or running lists. </w:t>
      </w:r>
      <w:r>
        <w:rPr>
          <w:sz w:val="22"/>
          <w:szCs w:val="22"/>
          <w:lang w:val="en-GB"/>
        </w:rPr>
        <w:t>By means of a</w:t>
      </w:r>
      <w:r w:rsidRPr="003110E7">
        <w:rPr>
          <w:sz w:val="22"/>
          <w:szCs w:val="22"/>
          <w:lang w:val="en-GB"/>
        </w:rPr>
        <w:t xml:space="preserve"> pick list the products will be searched </w:t>
      </w:r>
      <w:r>
        <w:rPr>
          <w:sz w:val="22"/>
          <w:szCs w:val="22"/>
          <w:lang w:val="en-GB"/>
        </w:rPr>
        <w:t xml:space="preserve">for </w:t>
      </w:r>
      <w:r w:rsidRPr="003110E7">
        <w:rPr>
          <w:sz w:val="22"/>
          <w:szCs w:val="22"/>
          <w:lang w:val="en-GB"/>
        </w:rPr>
        <w:t xml:space="preserve">and picked. For every store (there are </w:t>
      </w:r>
      <w:r>
        <w:rPr>
          <w:sz w:val="22"/>
          <w:szCs w:val="22"/>
          <w:lang w:val="en-GB"/>
        </w:rPr>
        <w:t>37</w:t>
      </w:r>
      <w:r w:rsidRPr="003110E7">
        <w:rPr>
          <w:sz w:val="22"/>
          <w:szCs w:val="22"/>
          <w:lang w:val="en-GB"/>
        </w:rPr>
        <w:t xml:space="preserve"> </w:t>
      </w:r>
      <w:r>
        <w:rPr>
          <w:sz w:val="22"/>
          <w:szCs w:val="22"/>
          <w:lang w:val="en-GB"/>
        </w:rPr>
        <w:t xml:space="preserve">Foto </w:t>
      </w:r>
      <w:r w:rsidRPr="003110E7">
        <w:rPr>
          <w:sz w:val="22"/>
          <w:szCs w:val="22"/>
          <w:lang w:val="en-GB"/>
        </w:rPr>
        <w:t>Klein stores throughout the Netherlands), the produc</w:t>
      </w:r>
      <w:r>
        <w:rPr>
          <w:sz w:val="22"/>
          <w:szCs w:val="22"/>
          <w:lang w:val="en-GB"/>
        </w:rPr>
        <w:t>ts are collected separately</w:t>
      </w:r>
      <w:r w:rsidRPr="003110E7">
        <w:rPr>
          <w:sz w:val="22"/>
          <w:szCs w:val="22"/>
          <w:lang w:val="en-GB"/>
        </w:rPr>
        <w:t>. The products are send to the stores for res</w:t>
      </w:r>
      <w:r>
        <w:rPr>
          <w:sz w:val="22"/>
          <w:szCs w:val="22"/>
          <w:lang w:val="en-GB"/>
        </w:rPr>
        <w:t>tock and/</w:t>
      </w:r>
      <w:r w:rsidRPr="003110E7">
        <w:rPr>
          <w:sz w:val="22"/>
          <w:szCs w:val="22"/>
          <w:lang w:val="en-GB"/>
        </w:rPr>
        <w:t xml:space="preserve">or for customers that choose to pick </w:t>
      </w:r>
      <w:r>
        <w:rPr>
          <w:sz w:val="22"/>
          <w:szCs w:val="22"/>
          <w:lang w:val="en-GB"/>
        </w:rPr>
        <w:t xml:space="preserve">up the product they ordered </w:t>
      </w:r>
      <w:r w:rsidRPr="003110E7">
        <w:rPr>
          <w:sz w:val="22"/>
          <w:szCs w:val="22"/>
          <w:lang w:val="en-GB"/>
        </w:rPr>
        <w:t>at a selected store.</w:t>
      </w:r>
    </w:p>
    <w:p w:rsidR="009065EA" w:rsidRPr="003110E7" w:rsidRDefault="009065EA" w:rsidP="009065EA">
      <w:pPr>
        <w:spacing w:line="360" w:lineRule="auto"/>
        <w:jc w:val="both"/>
        <w:rPr>
          <w:sz w:val="22"/>
          <w:szCs w:val="22"/>
          <w:lang w:val="en-GB"/>
        </w:rPr>
      </w:pPr>
      <w:r>
        <w:rPr>
          <w:sz w:val="22"/>
          <w:szCs w:val="22"/>
          <w:lang w:val="en-GB"/>
        </w:rPr>
        <w:t>If a product is scanned wrongly (it is not on the list) this will be indicated on the scanner. Some products are very alike so this can happen, but it does not matter. It just takes some time before the scanner returns to the pick list again according to D. N. (warehouse employee).</w:t>
      </w:r>
    </w:p>
    <w:p w:rsidR="009065EA" w:rsidRDefault="009065EA" w:rsidP="009065EA">
      <w:pPr>
        <w:spacing w:line="360" w:lineRule="auto"/>
        <w:jc w:val="both"/>
        <w:rPr>
          <w:sz w:val="22"/>
          <w:szCs w:val="22"/>
          <w:lang w:val="en-GB"/>
        </w:rPr>
      </w:pPr>
      <w:r w:rsidRPr="003110E7">
        <w:rPr>
          <w:sz w:val="22"/>
          <w:szCs w:val="22"/>
          <w:lang w:val="en-GB"/>
        </w:rPr>
        <w:t xml:space="preserve">During the day, </w:t>
      </w:r>
      <w:r>
        <w:rPr>
          <w:sz w:val="22"/>
          <w:szCs w:val="22"/>
          <w:lang w:val="en-GB"/>
        </w:rPr>
        <w:t>multiple</w:t>
      </w:r>
      <w:r w:rsidRPr="003110E7">
        <w:rPr>
          <w:sz w:val="22"/>
          <w:szCs w:val="22"/>
          <w:lang w:val="en-GB"/>
        </w:rPr>
        <w:t xml:space="preserve"> employees are </w:t>
      </w:r>
      <w:r>
        <w:rPr>
          <w:sz w:val="22"/>
          <w:szCs w:val="22"/>
          <w:lang w:val="en-GB"/>
        </w:rPr>
        <w:t xml:space="preserve">running lists and </w:t>
      </w:r>
      <w:r w:rsidRPr="003110E7">
        <w:rPr>
          <w:sz w:val="22"/>
          <w:szCs w:val="22"/>
          <w:lang w:val="en-GB"/>
        </w:rPr>
        <w:t xml:space="preserve">collecting orders. </w:t>
      </w:r>
      <w:r>
        <w:rPr>
          <w:sz w:val="22"/>
          <w:szCs w:val="22"/>
          <w:lang w:val="en-GB"/>
        </w:rPr>
        <w:t xml:space="preserve">Every employee that is active in the central warehouse has to wear shoes with steel caps. </w:t>
      </w:r>
      <w:r w:rsidRPr="003110E7">
        <w:rPr>
          <w:sz w:val="22"/>
          <w:szCs w:val="22"/>
          <w:lang w:val="en-GB"/>
        </w:rPr>
        <w:t>Web orders until 2</w:t>
      </w:r>
      <w:r>
        <w:rPr>
          <w:sz w:val="22"/>
          <w:szCs w:val="22"/>
          <w:lang w:val="en-GB"/>
        </w:rPr>
        <w:t>2:</w:t>
      </w:r>
      <w:r w:rsidRPr="003110E7">
        <w:rPr>
          <w:sz w:val="22"/>
          <w:szCs w:val="22"/>
          <w:lang w:val="en-GB"/>
        </w:rPr>
        <w:t xml:space="preserve">00h </w:t>
      </w:r>
      <w:r>
        <w:rPr>
          <w:sz w:val="22"/>
          <w:szCs w:val="22"/>
          <w:lang w:val="en-GB"/>
        </w:rPr>
        <w:t xml:space="preserve">(20:00h with respect to TVs) </w:t>
      </w:r>
      <w:r w:rsidRPr="003110E7">
        <w:rPr>
          <w:sz w:val="22"/>
          <w:szCs w:val="22"/>
          <w:lang w:val="en-GB"/>
        </w:rPr>
        <w:t>are collected the same, for next day delivery. And same day delivery is possible if the customer places the order before 15</w:t>
      </w:r>
      <w:r>
        <w:rPr>
          <w:sz w:val="22"/>
          <w:szCs w:val="22"/>
          <w:lang w:val="en-GB"/>
        </w:rPr>
        <w:t>:</w:t>
      </w:r>
      <w:r w:rsidRPr="003110E7">
        <w:rPr>
          <w:sz w:val="22"/>
          <w:szCs w:val="22"/>
          <w:lang w:val="en-GB"/>
        </w:rPr>
        <w:t>00h.</w:t>
      </w:r>
      <w:r>
        <w:rPr>
          <w:sz w:val="22"/>
          <w:szCs w:val="22"/>
          <w:lang w:val="en-GB"/>
        </w:rPr>
        <w:t xml:space="preserve"> This was told to me by H. van P. (guiding logistics), but can also be found on the website of Klein Retail Group (klein.nl).</w:t>
      </w:r>
      <w:r w:rsidRPr="003110E7">
        <w:rPr>
          <w:sz w:val="22"/>
          <w:szCs w:val="22"/>
          <w:lang w:val="en-GB"/>
        </w:rPr>
        <w:t xml:space="preserve"> Every day</w:t>
      </w:r>
      <w:r>
        <w:rPr>
          <w:sz w:val="22"/>
          <w:szCs w:val="22"/>
          <w:lang w:val="en-GB"/>
        </w:rPr>
        <w:t>,</w:t>
      </w:r>
      <w:r w:rsidRPr="003110E7">
        <w:rPr>
          <w:sz w:val="22"/>
          <w:szCs w:val="22"/>
          <w:lang w:val="en-GB"/>
        </w:rPr>
        <w:t xml:space="preserve"> order picking is the first activity that is done, since the </w:t>
      </w:r>
      <w:r>
        <w:rPr>
          <w:sz w:val="22"/>
          <w:szCs w:val="22"/>
          <w:lang w:val="en-GB"/>
        </w:rPr>
        <w:t>roll containers</w:t>
      </w:r>
      <w:r w:rsidRPr="003110E7">
        <w:rPr>
          <w:sz w:val="22"/>
          <w:szCs w:val="22"/>
          <w:lang w:val="en-GB"/>
        </w:rPr>
        <w:t xml:space="preserve"> need to be finished in time </w:t>
      </w:r>
      <w:r>
        <w:rPr>
          <w:sz w:val="22"/>
          <w:szCs w:val="22"/>
          <w:lang w:val="en-GB"/>
        </w:rPr>
        <w:t>to be transported to the stores</w:t>
      </w:r>
      <w:r w:rsidRPr="003110E7">
        <w:rPr>
          <w:sz w:val="22"/>
          <w:szCs w:val="22"/>
          <w:lang w:val="en-GB"/>
        </w:rPr>
        <w:t>.</w:t>
      </w:r>
    </w:p>
    <w:p w:rsidR="009065EA" w:rsidRPr="00DB3841" w:rsidRDefault="009065EA" w:rsidP="009065EA">
      <w:pPr>
        <w:pStyle w:val="Heading4"/>
        <w:spacing w:line="360" w:lineRule="auto"/>
        <w:jc w:val="both"/>
        <w:rPr>
          <w:sz w:val="22"/>
          <w:szCs w:val="22"/>
          <w:lang w:val="en-GB"/>
        </w:rPr>
      </w:pPr>
      <w:r w:rsidRPr="00DB3841">
        <w:rPr>
          <w:sz w:val="22"/>
          <w:szCs w:val="22"/>
          <w:lang w:val="en-GB"/>
        </w:rPr>
        <w:t>Pack Product</w:t>
      </w:r>
    </w:p>
    <w:p w:rsidR="009065EA" w:rsidRDefault="009065EA" w:rsidP="009065EA">
      <w:pPr>
        <w:spacing w:line="360" w:lineRule="auto"/>
        <w:jc w:val="both"/>
        <w:rPr>
          <w:sz w:val="22"/>
          <w:szCs w:val="22"/>
          <w:lang w:val="en-GB"/>
        </w:rPr>
      </w:pPr>
      <w:r>
        <w:rPr>
          <w:sz w:val="22"/>
          <w:szCs w:val="22"/>
          <w:lang w:val="en-GB"/>
        </w:rPr>
        <w:t>As can be seen above, packing the product is part of the picking process. After the products are collected and the pick list is printed and handed in, the products will be packed. This will be on a roll container if the product is send to a store. It will be in a box if the product is send directly to the customer. After the products have been packed, they will be put in the outbound part of the central warehouse where the Foto Klein vehicles will be loaded and PostNL and Thijse pick up the products.</w:t>
      </w:r>
    </w:p>
    <w:p w:rsidR="009065EA" w:rsidRPr="00DB3841" w:rsidRDefault="009065EA" w:rsidP="009065EA">
      <w:pPr>
        <w:pStyle w:val="Heading4"/>
        <w:spacing w:line="360" w:lineRule="auto"/>
        <w:jc w:val="both"/>
        <w:rPr>
          <w:sz w:val="22"/>
          <w:szCs w:val="22"/>
          <w:lang w:val="en-GB"/>
        </w:rPr>
      </w:pPr>
      <w:r w:rsidRPr="00DB3841">
        <w:rPr>
          <w:sz w:val="22"/>
          <w:szCs w:val="22"/>
          <w:lang w:val="en-GB"/>
        </w:rPr>
        <w:t>Load vehicle and generate shipping docs</w:t>
      </w:r>
    </w:p>
    <w:p w:rsidR="009065EA" w:rsidRPr="003110E7" w:rsidRDefault="009065EA" w:rsidP="009065EA">
      <w:pPr>
        <w:spacing w:line="360" w:lineRule="auto"/>
        <w:jc w:val="both"/>
        <w:rPr>
          <w:sz w:val="22"/>
          <w:szCs w:val="22"/>
          <w:lang w:val="en-GB"/>
        </w:rPr>
      </w:pPr>
      <w:r>
        <w:rPr>
          <w:sz w:val="22"/>
          <w:szCs w:val="22"/>
          <w:lang w:val="en-GB"/>
        </w:rPr>
        <w:t>E</w:t>
      </w:r>
      <w:r w:rsidRPr="003110E7">
        <w:rPr>
          <w:sz w:val="22"/>
          <w:szCs w:val="22"/>
          <w:lang w:val="en-GB"/>
        </w:rPr>
        <w:t xml:space="preserve">very day (except for Saturday) </w:t>
      </w:r>
      <w:r>
        <w:rPr>
          <w:sz w:val="22"/>
          <w:szCs w:val="22"/>
          <w:lang w:val="en-GB"/>
        </w:rPr>
        <w:t>PostNL</w:t>
      </w:r>
      <w:r w:rsidRPr="003110E7">
        <w:rPr>
          <w:sz w:val="22"/>
          <w:szCs w:val="22"/>
          <w:lang w:val="en-GB"/>
        </w:rPr>
        <w:t xml:space="preserve"> will pick up the</w:t>
      </w:r>
      <w:r>
        <w:rPr>
          <w:sz w:val="22"/>
          <w:szCs w:val="22"/>
          <w:lang w:val="en-GB"/>
        </w:rPr>
        <w:t xml:space="preserve"> collected</w:t>
      </w:r>
      <w:r w:rsidRPr="003110E7">
        <w:rPr>
          <w:sz w:val="22"/>
          <w:szCs w:val="22"/>
          <w:lang w:val="en-GB"/>
        </w:rPr>
        <w:t xml:space="preserve"> web orders (between 22</w:t>
      </w:r>
      <w:r>
        <w:rPr>
          <w:sz w:val="22"/>
          <w:szCs w:val="22"/>
          <w:lang w:val="en-GB"/>
        </w:rPr>
        <w:t>:</w:t>
      </w:r>
      <w:r w:rsidRPr="003110E7">
        <w:rPr>
          <w:sz w:val="22"/>
          <w:szCs w:val="22"/>
          <w:lang w:val="en-GB"/>
        </w:rPr>
        <w:t>30h and 23</w:t>
      </w:r>
      <w:r>
        <w:rPr>
          <w:sz w:val="22"/>
          <w:szCs w:val="22"/>
          <w:lang w:val="en-GB"/>
        </w:rPr>
        <w:t>:</w:t>
      </w:r>
      <w:r w:rsidRPr="003110E7">
        <w:rPr>
          <w:sz w:val="22"/>
          <w:szCs w:val="22"/>
          <w:lang w:val="en-GB"/>
        </w:rPr>
        <w:t>00h) that have to be delivered the next day</w:t>
      </w:r>
      <w:r>
        <w:rPr>
          <w:sz w:val="22"/>
          <w:szCs w:val="22"/>
          <w:lang w:val="en-GB"/>
        </w:rPr>
        <w:t xml:space="preserve"> according to T. A. (former head of logistics)</w:t>
      </w:r>
      <w:r w:rsidRPr="003110E7">
        <w:rPr>
          <w:sz w:val="22"/>
          <w:szCs w:val="22"/>
          <w:lang w:val="en-GB"/>
        </w:rPr>
        <w:t xml:space="preserve">. The same holds for orders that are delivered via Thijse. Is the customer informed about the fact that an order is picked up by either </w:t>
      </w:r>
      <w:r>
        <w:rPr>
          <w:sz w:val="22"/>
          <w:szCs w:val="22"/>
          <w:lang w:val="en-GB"/>
        </w:rPr>
        <w:t>PostNL</w:t>
      </w:r>
      <w:r w:rsidRPr="003110E7">
        <w:rPr>
          <w:sz w:val="22"/>
          <w:szCs w:val="22"/>
          <w:lang w:val="en-GB"/>
        </w:rPr>
        <w:t xml:space="preserve"> or Thijse and if yes, how is the customer informed?</w:t>
      </w:r>
    </w:p>
    <w:p w:rsidR="009065EA" w:rsidRDefault="009065EA" w:rsidP="009065EA">
      <w:pPr>
        <w:spacing w:line="360" w:lineRule="auto"/>
        <w:jc w:val="both"/>
        <w:rPr>
          <w:sz w:val="22"/>
          <w:szCs w:val="22"/>
          <w:lang w:val="en-GB"/>
        </w:rPr>
      </w:pPr>
      <w:r w:rsidRPr="003110E7">
        <w:rPr>
          <w:sz w:val="22"/>
          <w:szCs w:val="22"/>
          <w:lang w:val="en-GB"/>
        </w:rPr>
        <w:t xml:space="preserve">In addition, the </w:t>
      </w:r>
      <w:r>
        <w:rPr>
          <w:sz w:val="22"/>
          <w:szCs w:val="22"/>
          <w:lang w:val="en-GB"/>
        </w:rPr>
        <w:t xml:space="preserve">Foto </w:t>
      </w:r>
      <w:r w:rsidRPr="003110E7">
        <w:rPr>
          <w:sz w:val="22"/>
          <w:szCs w:val="22"/>
          <w:lang w:val="en-GB"/>
        </w:rPr>
        <w:t>Klein vehicles can bring back products from the stores</w:t>
      </w:r>
      <w:r>
        <w:rPr>
          <w:sz w:val="22"/>
          <w:szCs w:val="22"/>
          <w:lang w:val="en-GB"/>
        </w:rPr>
        <w:t xml:space="preserve"> to the central warehouse (Figure 13)</w:t>
      </w:r>
      <w:r w:rsidRPr="003110E7">
        <w:rPr>
          <w:sz w:val="22"/>
          <w:szCs w:val="22"/>
          <w:lang w:val="en-GB"/>
        </w:rPr>
        <w:t xml:space="preserve">. If for example the central warehouse needs a certain product that is not in stock there, but is in stock in a store, the product will be </w:t>
      </w:r>
      <w:r>
        <w:rPr>
          <w:sz w:val="22"/>
          <w:szCs w:val="22"/>
          <w:lang w:val="en-GB"/>
        </w:rPr>
        <w:t>transported</w:t>
      </w:r>
      <w:r w:rsidRPr="003110E7">
        <w:rPr>
          <w:sz w:val="22"/>
          <w:szCs w:val="22"/>
          <w:lang w:val="en-GB"/>
        </w:rPr>
        <w:t xml:space="preserve"> to the central warehouse</w:t>
      </w:r>
      <w:r>
        <w:rPr>
          <w:sz w:val="22"/>
          <w:szCs w:val="22"/>
          <w:lang w:val="en-GB"/>
        </w:rPr>
        <w:t xml:space="preserve"> from that store when a customer order is placed regarding that product</w:t>
      </w:r>
      <w:r w:rsidRPr="003110E7">
        <w:rPr>
          <w:sz w:val="22"/>
          <w:szCs w:val="22"/>
          <w:lang w:val="en-GB"/>
        </w:rPr>
        <w:t>. Or if in a store the stock of a certain product is more than necessary, this product will be send back to the central warehouse.</w:t>
      </w:r>
    </w:p>
    <w:p w:rsidR="009065EA" w:rsidRDefault="009065EA" w:rsidP="009065EA">
      <w:pPr>
        <w:spacing w:line="360" w:lineRule="auto"/>
        <w:jc w:val="both"/>
        <w:rPr>
          <w:sz w:val="22"/>
          <w:szCs w:val="22"/>
          <w:lang w:val="en-GB"/>
        </w:rPr>
      </w:pPr>
      <w:r w:rsidRPr="003110E7">
        <w:rPr>
          <w:sz w:val="22"/>
          <w:szCs w:val="22"/>
          <w:lang w:val="en-GB"/>
        </w:rPr>
        <w:t>Furthermore, a company comes to the central warehouse to collect old devices</w:t>
      </w:r>
      <w:r>
        <w:rPr>
          <w:sz w:val="22"/>
          <w:szCs w:val="22"/>
          <w:lang w:val="en-GB"/>
        </w:rPr>
        <w:t xml:space="preserve"> according to H. van P. (guiding logistics)</w:t>
      </w:r>
      <w:r w:rsidRPr="003110E7">
        <w:rPr>
          <w:sz w:val="22"/>
          <w:szCs w:val="22"/>
          <w:lang w:val="en-GB"/>
        </w:rPr>
        <w:t xml:space="preserve">. For </w:t>
      </w:r>
      <w:r w:rsidR="0023618B" w:rsidRPr="003110E7">
        <w:rPr>
          <w:sz w:val="22"/>
          <w:szCs w:val="22"/>
          <w:lang w:val="en-GB"/>
        </w:rPr>
        <w:t>example,</w:t>
      </w:r>
      <w:r w:rsidR="0023618B">
        <w:rPr>
          <w:sz w:val="22"/>
          <w:szCs w:val="22"/>
          <w:lang w:val="en-GB"/>
        </w:rPr>
        <w:t xml:space="preserve"> old televisions</w:t>
      </w:r>
      <w:r w:rsidRPr="003110E7">
        <w:rPr>
          <w:sz w:val="22"/>
          <w:szCs w:val="22"/>
          <w:lang w:val="en-GB"/>
        </w:rPr>
        <w:t xml:space="preserve"> that are stored in the central warehouse. Klein Retail Group gets a refund for those devices.</w:t>
      </w:r>
    </w:p>
    <w:p w:rsidR="009065EA" w:rsidRPr="00DB3841" w:rsidRDefault="009065EA" w:rsidP="009065EA">
      <w:pPr>
        <w:pStyle w:val="Heading4"/>
        <w:spacing w:line="360" w:lineRule="auto"/>
        <w:jc w:val="both"/>
        <w:rPr>
          <w:sz w:val="22"/>
          <w:szCs w:val="22"/>
          <w:lang w:val="en-GB"/>
        </w:rPr>
      </w:pPr>
      <w:r>
        <w:rPr>
          <w:sz w:val="22"/>
          <w:szCs w:val="22"/>
          <w:lang w:val="en-GB"/>
        </w:rPr>
        <w:t>S</w:t>
      </w:r>
      <w:r w:rsidRPr="00DB3841">
        <w:rPr>
          <w:sz w:val="22"/>
          <w:szCs w:val="22"/>
          <w:lang w:val="en-GB"/>
        </w:rPr>
        <w:t>hip product</w:t>
      </w:r>
    </w:p>
    <w:p w:rsidR="009065EA" w:rsidRDefault="009065EA" w:rsidP="009065EA">
      <w:pPr>
        <w:spacing w:line="360" w:lineRule="auto"/>
        <w:jc w:val="both"/>
        <w:rPr>
          <w:sz w:val="22"/>
          <w:szCs w:val="22"/>
          <w:lang w:val="en-GB"/>
        </w:rPr>
      </w:pPr>
      <w:r>
        <w:rPr>
          <w:sz w:val="22"/>
          <w:szCs w:val="22"/>
          <w:lang w:val="en-GB"/>
        </w:rPr>
        <w:t>As said before, the products are transported to the stores through a pre-determined route by a Foto Klein Vehicle. Either PostNL or Thijse picks up the product at the central warehouse and delivers it directly to the final customer’s home address.</w:t>
      </w:r>
    </w:p>
    <w:p w:rsidR="009065EA" w:rsidRPr="00DB3841" w:rsidRDefault="009065EA" w:rsidP="009065EA">
      <w:pPr>
        <w:pStyle w:val="Heading4"/>
        <w:spacing w:line="360" w:lineRule="auto"/>
        <w:jc w:val="both"/>
        <w:rPr>
          <w:sz w:val="22"/>
          <w:szCs w:val="22"/>
          <w:lang w:val="en-GB"/>
        </w:rPr>
      </w:pPr>
      <w:r w:rsidRPr="00DB3841">
        <w:rPr>
          <w:sz w:val="22"/>
          <w:szCs w:val="22"/>
          <w:lang w:val="en-GB"/>
        </w:rPr>
        <w:t>Receive and verify product by customer</w:t>
      </w:r>
    </w:p>
    <w:p w:rsidR="009065EA" w:rsidRDefault="009065EA" w:rsidP="009065EA">
      <w:pPr>
        <w:spacing w:line="360" w:lineRule="auto"/>
        <w:jc w:val="both"/>
        <w:rPr>
          <w:sz w:val="22"/>
          <w:szCs w:val="22"/>
          <w:lang w:val="en-GB"/>
        </w:rPr>
      </w:pPr>
      <w:r>
        <w:rPr>
          <w:sz w:val="22"/>
          <w:szCs w:val="22"/>
          <w:lang w:val="en-GB"/>
        </w:rPr>
        <w:t>Products that are send directly to the final customer will be taken care of by either PostNL or Thijse. If the customer is not satisfied about the delivered product the customer will first ask questions to the employee that delivers the product. After that Klein Retail Group will be contacted.</w:t>
      </w:r>
    </w:p>
    <w:p w:rsidR="009065EA" w:rsidRPr="00E718ED" w:rsidRDefault="009065EA" w:rsidP="009065EA">
      <w:pPr>
        <w:spacing w:line="360" w:lineRule="auto"/>
        <w:jc w:val="both"/>
        <w:rPr>
          <w:sz w:val="22"/>
          <w:szCs w:val="22"/>
          <w:lang w:val="en-GB"/>
        </w:rPr>
      </w:pPr>
      <w:r>
        <w:rPr>
          <w:sz w:val="22"/>
          <w:szCs w:val="22"/>
          <w:lang w:val="en-GB"/>
        </w:rPr>
        <w:t>For products that are send along with the Foto Klein vehicle back to the central warehouse, forms have to be signed by both an employee from the store and the driver. This will be a proof for both parties that the product is indeed passed on to the driver and transported to the central warehouse.</w:t>
      </w:r>
    </w:p>
    <w:p w:rsidR="009065EA" w:rsidRPr="00DB3841" w:rsidRDefault="009065EA" w:rsidP="009065EA">
      <w:pPr>
        <w:pStyle w:val="Heading4"/>
        <w:spacing w:line="360" w:lineRule="auto"/>
        <w:jc w:val="both"/>
        <w:rPr>
          <w:sz w:val="22"/>
          <w:szCs w:val="22"/>
          <w:lang w:val="en-GB"/>
        </w:rPr>
      </w:pPr>
      <w:r w:rsidRPr="00DB3841">
        <w:rPr>
          <w:sz w:val="22"/>
          <w:szCs w:val="22"/>
          <w:lang w:val="en-GB"/>
        </w:rPr>
        <w:t>Install product</w:t>
      </w:r>
    </w:p>
    <w:p w:rsidR="009065EA" w:rsidRPr="002F47A7" w:rsidRDefault="009065EA" w:rsidP="009065EA">
      <w:pPr>
        <w:spacing w:line="360" w:lineRule="auto"/>
        <w:jc w:val="both"/>
        <w:rPr>
          <w:sz w:val="22"/>
          <w:szCs w:val="22"/>
          <w:lang w:val="en-GB"/>
        </w:rPr>
      </w:pPr>
      <w:r>
        <w:rPr>
          <w:sz w:val="22"/>
          <w:szCs w:val="22"/>
          <w:lang w:val="en-GB"/>
        </w:rPr>
        <w:t>Klein Retail Groups offers an installation service if the product is transported by Thijse. Details of this service can be found in Appendix 2. The customer has to pay extra for this service. It includes the installation of the product, and if the customer pays extra the product will also be put in the right place where the customer wants the product in his house. Also Thijse offers to pick up the old product of the customer when they come to deliver the new product.</w:t>
      </w:r>
    </w:p>
    <w:p w:rsidR="009065EA" w:rsidRPr="00DB3841" w:rsidRDefault="009065EA" w:rsidP="009065EA">
      <w:pPr>
        <w:pStyle w:val="Heading4"/>
        <w:spacing w:line="360" w:lineRule="auto"/>
        <w:jc w:val="both"/>
        <w:rPr>
          <w:sz w:val="22"/>
          <w:szCs w:val="22"/>
          <w:lang w:val="en-GB"/>
        </w:rPr>
      </w:pPr>
      <w:r w:rsidRPr="00DB3841">
        <w:rPr>
          <w:sz w:val="22"/>
          <w:szCs w:val="22"/>
          <w:lang w:val="en-GB"/>
        </w:rPr>
        <w:t>Invoice</w:t>
      </w:r>
    </w:p>
    <w:p w:rsidR="009065EA" w:rsidRDefault="009065EA" w:rsidP="009065EA">
      <w:pPr>
        <w:spacing w:line="360" w:lineRule="auto"/>
        <w:jc w:val="both"/>
        <w:rPr>
          <w:sz w:val="22"/>
          <w:szCs w:val="22"/>
          <w:lang w:val="en-GB"/>
        </w:rPr>
      </w:pPr>
      <w:r>
        <w:rPr>
          <w:sz w:val="22"/>
          <w:szCs w:val="22"/>
          <w:lang w:val="en-GB"/>
        </w:rPr>
        <w:t>When the order is confirmed and the customer receives an email about that, the amount that has to be paid by the customer is indicated in the email. Furthermore, the invoice is send directly with the product to the customer. The customer can choose to pay in the following ways: iDEAL, rembours (€13.95 extra costs), prepayment, credit card (3% extra costs), or pay in a store (this option can only be chosen if the customer picks up the product at a store). The product thus has to be paid before the product is send to the customer or before the customer can take the product home.</w:t>
      </w:r>
    </w:p>
    <w:p w:rsidR="009065EA" w:rsidRPr="00DB3841" w:rsidRDefault="009065EA" w:rsidP="009065EA">
      <w:pPr>
        <w:pStyle w:val="Heading3"/>
        <w:spacing w:line="360" w:lineRule="auto"/>
        <w:jc w:val="both"/>
        <w:rPr>
          <w:sz w:val="22"/>
          <w:szCs w:val="22"/>
          <w:lang w:val="en-GB"/>
        </w:rPr>
      </w:pPr>
      <w:r>
        <w:rPr>
          <w:sz w:val="22"/>
          <w:szCs w:val="22"/>
          <w:lang w:val="en-GB"/>
        </w:rPr>
        <w:t>B.</w:t>
      </w:r>
      <w:r w:rsidRPr="00DB3841">
        <w:rPr>
          <w:sz w:val="22"/>
          <w:szCs w:val="22"/>
          <w:lang w:val="en-GB"/>
        </w:rPr>
        <w:t xml:space="preserve"> Deliver return defective (or MRO or excess) product</w:t>
      </w:r>
    </w:p>
    <w:p w:rsidR="009065EA" w:rsidRPr="00DB3841" w:rsidRDefault="009065EA" w:rsidP="009065EA">
      <w:pPr>
        <w:pStyle w:val="Heading4"/>
        <w:spacing w:line="360" w:lineRule="auto"/>
        <w:jc w:val="both"/>
        <w:rPr>
          <w:sz w:val="22"/>
          <w:szCs w:val="22"/>
          <w:lang w:val="en-GB"/>
        </w:rPr>
      </w:pPr>
      <w:r w:rsidRPr="00DB3841">
        <w:rPr>
          <w:sz w:val="22"/>
          <w:szCs w:val="22"/>
          <w:lang w:val="en-GB"/>
        </w:rPr>
        <w:t>Authorize defective (or MRO or excess) product</w:t>
      </w:r>
    </w:p>
    <w:p w:rsidR="009065EA" w:rsidRDefault="009065EA" w:rsidP="009065EA">
      <w:pPr>
        <w:spacing w:line="360" w:lineRule="auto"/>
        <w:jc w:val="both"/>
        <w:rPr>
          <w:sz w:val="22"/>
          <w:szCs w:val="22"/>
          <w:lang w:val="en-GB"/>
        </w:rPr>
      </w:pPr>
      <w:r>
        <w:rPr>
          <w:sz w:val="22"/>
          <w:szCs w:val="22"/>
          <w:lang w:val="en-GB"/>
        </w:rPr>
        <w:t>If the customer receives a defective product in his opinion, he can return the product to the central warehouse with the return form that is send along with the product. On this return form, the customer can indicate what the reason of return is and if he either wants his money back or exchange the product. To return a product the customer does not have to contact Klein Retail Group.</w:t>
      </w:r>
    </w:p>
    <w:p w:rsidR="009065EA" w:rsidRDefault="009065EA" w:rsidP="009065EA">
      <w:pPr>
        <w:spacing w:line="360" w:lineRule="auto"/>
        <w:jc w:val="both"/>
        <w:rPr>
          <w:sz w:val="22"/>
          <w:szCs w:val="22"/>
          <w:lang w:val="en-GB"/>
        </w:rPr>
      </w:pPr>
      <w:r>
        <w:rPr>
          <w:sz w:val="22"/>
          <w:szCs w:val="22"/>
          <w:lang w:val="en-GB"/>
        </w:rPr>
        <w:t>When a customer needs his product to be repaired, he must contact customer service. After the product is registered, the customer can send the product to the repair department including a description of the problem and the invoice.</w:t>
      </w:r>
    </w:p>
    <w:p w:rsidR="009065EA" w:rsidRDefault="009065EA" w:rsidP="009065EA">
      <w:pPr>
        <w:spacing w:line="360" w:lineRule="auto"/>
        <w:jc w:val="both"/>
        <w:rPr>
          <w:sz w:val="22"/>
          <w:szCs w:val="22"/>
          <w:lang w:val="en-GB"/>
        </w:rPr>
      </w:pPr>
      <w:r>
        <w:rPr>
          <w:sz w:val="22"/>
          <w:szCs w:val="22"/>
          <w:lang w:val="en-GB"/>
        </w:rPr>
        <w:t xml:space="preserve">An excess product can be received from one of the Foto Klein stores. For </w:t>
      </w:r>
      <w:r w:rsidR="0023618B">
        <w:rPr>
          <w:sz w:val="22"/>
          <w:szCs w:val="22"/>
          <w:lang w:val="en-GB"/>
        </w:rPr>
        <w:t>example,</w:t>
      </w:r>
      <w:r>
        <w:rPr>
          <w:sz w:val="22"/>
          <w:szCs w:val="22"/>
          <w:lang w:val="en-GB"/>
        </w:rPr>
        <w:t xml:space="preserve"> when a store has too much in stock of a particular product, the product can be send back to the central warehouse. The product will then directly be send along with the Foto Klein vehicle when it comes to supply that store.</w:t>
      </w:r>
    </w:p>
    <w:p w:rsidR="009065EA" w:rsidRDefault="009065EA" w:rsidP="009065EA">
      <w:pPr>
        <w:spacing w:line="360" w:lineRule="auto"/>
        <w:jc w:val="both"/>
        <w:rPr>
          <w:sz w:val="22"/>
          <w:szCs w:val="22"/>
          <w:lang w:val="en-GB"/>
        </w:rPr>
      </w:pPr>
    </w:p>
    <w:p w:rsidR="009065EA" w:rsidRPr="00DB3841" w:rsidRDefault="009065EA" w:rsidP="009065EA">
      <w:pPr>
        <w:pStyle w:val="Heading4"/>
        <w:spacing w:line="360" w:lineRule="auto"/>
        <w:jc w:val="both"/>
        <w:rPr>
          <w:sz w:val="22"/>
          <w:szCs w:val="22"/>
          <w:lang w:val="en-GB"/>
        </w:rPr>
      </w:pPr>
      <w:r w:rsidRPr="00DB3841">
        <w:rPr>
          <w:sz w:val="22"/>
          <w:szCs w:val="22"/>
          <w:lang w:val="en-GB"/>
        </w:rPr>
        <w:t>Schedule defective (or MRO or excess) product</w:t>
      </w:r>
    </w:p>
    <w:p w:rsidR="009065EA" w:rsidRPr="00EE2E62" w:rsidRDefault="009065EA" w:rsidP="009065EA">
      <w:pPr>
        <w:spacing w:line="360" w:lineRule="auto"/>
        <w:jc w:val="both"/>
        <w:rPr>
          <w:sz w:val="22"/>
          <w:szCs w:val="22"/>
          <w:lang w:val="en-GB"/>
        </w:rPr>
      </w:pPr>
      <w:r>
        <w:rPr>
          <w:sz w:val="22"/>
          <w:szCs w:val="22"/>
          <w:lang w:val="en-GB"/>
        </w:rPr>
        <w:t>On the return form a sticker can be found with the address details of Klein Retail Group. The returns do not have to be scheduled. The customer can return the product within 30 days based on the date of the invoice.</w:t>
      </w:r>
    </w:p>
    <w:p w:rsidR="009065EA" w:rsidRDefault="009065EA" w:rsidP="009065EA">
      <w:pPr>
        <w:spacing w:line="360" w:lineRule="auto"/>
        <w:jc w:val="both"/>
        <w:rPr>
          <w:sz w:val="22"/>
          <w:szCs w:val="22"/>
          <w:lang w:val="en-GB"/>
        </w:rPr>
      </w:pPr>
      <w:r>
        <w:rPr>
          <w:sz w:val="22"/>
          <w:szCs w:val="22"/>
          <w:lang w:val="en-GB"/>
        </w:rPr>
        <w:t>When sending a product for reparation to the central warehouse, the address details can be found on the website (www.klein.nl) or are indicated by customer service. On the website it is stated that it will take 4 – 6 weeks before the product is repaired and send back to the customer.</w:t>
      </w:r>
    </w:p>
    <w:p w:rsidR="009065EA" w:rsidRPr="00BF3736" w:rsidRDefault="009065EA" w:rsidP="009065EA">
      <w:pPr>
        <w:spacing w:line="360" w:lineRule="auto"/>
        <w:jc w:val="both"/>
        <w:rPr>
          <w:sz w:val="22"/>
          <w:szCs w:val="22"/>
          <w:lang w:val="en-GB"/>
        </w:rPr>
      </w:pPr>
      <w:r>
        <w:rPr>
          <w:sz w:val="22"/>
          <w:szCs w:val="22"/>
          <w:lang w:val="en-GB"/>
        </w:rPr>
        <w:t>If a store has excess products or products that have to be send back to the central warehouse, this will be passed on to the logistics department. It can then be passed on to the driver so that he knows that a product has to be taken back to the central warehouse from one of the stores that he supplies that day.</w:t>
      </w:r>
    </w:p>
    <w:p w:rsidR="009065EA" w:rsidRPr="00DB3841" w:rsidRDefault="009065EA" w:rsidP="009065EA">
      <w:pPr>
        <w:pStyle w:val="Heading4"/>
        <w:spacing w:line="360" w:lineRule="auto"/>
        <w:jc w:val="both"/>
        <w:rPr>
          <w:sz w:val="22"/>
          <w:szCs w:val="22"/>
          <w:lang w:val="en-GB"/>
        </w:rPr>
      </w:pPr>
      <w:r w:rsidRPr="00DB3841">
        <w:rPr>
          <w:sz w:val="22"/>
          <w:szCs w:val="22"/>
          <w:lang w:val="en-GB"/>
        </w:rPr>
        <w:t>Transfer defective (or MRO or excess) product</w:t>
      </w:r>
    </w:p>
    <w:p w:rsidR="009065EA" w:rsidRDefault="009065EA" w:rsidP="009065EA">
      <w:pPr>
        <w:spacing w:line="360" w:lineRule="auto"/>
        <w:jc w:val="both"/>
        <w:rPr>
          <w:sz w:val="22"/>
          <w:szCs w:val="22"/>
          <w:lang w:val="en-GB"/>
        </w:rPr>
      </w:pPr>
      <w:r w:rsidRPr="003110E7">
        <w:rPr>
          <w:sz w:val="22"/>
          <w:szCs w:val="22"/>
          <w:lang w:val="en-GB"/>
        </w:rPr>
        <w:t xml:space="preserve">Within the logistics department the aim is to get the number of reparations every day to zero. This is important because the customer can have his product back as soon as possible, and that will lead to a satisfied customer. Due to a lack of employees in the logistics department this is a somewhat hard task to accomplish. </w:t>
      </w:r>
      <w:r>
        <w:rPr>
          <w:sz w:val="22"/>
          <w:szCs w:val="22"/>
          <w:lang w:val="en-GB"/>
        </w:rPr>
        <w:t>It</w:t>
      </w:r>
      <w:r w:rsidRPr="003110E7">
        <w:rPr>
          <w:sz w:val="22"/>
          <w:szCs w:val="22"/>
          <w:lang w:val="en-GB"/>
        </w:rPr>
        <w:t xml:space="preserve"> can be accomplished by investigating and entering the products right away after they have arrived and figure out where the products have to be send for reparation. Then a courier service has to be called that can pick up the products and transport them to the producer or</w:t>
      </w:r>
      <w:r>
        <w:rPr>
          <w:sz w:val="22"/>
          <w:szCs w:val="22"/>
          <w:lang w:val="en-GB"/>
        </w:rPr>
        <w:t xml:space="preserve"> a</w:t>
      </w:r>
      <w:r w:rsidRPr="003110E7">
        <w:rPr>
          <w:sz w:val="22"/>
          <w:szCs w:val="22"/>
          <w:lang w:val="en-GB"/>
        </w:rPr>
        <w:t xml:space="preserve"> </w:t>
      </w:r>
      <w:r>
        <w:rPr>
          <w:sz w:val="22"/>
          <w:szCs w:val="22"/>
          <w:lang w:val="en-GB"/>
        </w:rPr>
        <w:t xml:space="preserve">by the producer specified </w:t>
      </w:r>
      <w:r w:rsidRPr="003110E7">
        <w:rPr>
          <w:sz w:val="22"/>
          <w:szCs w:val="22"/>
          <w:lang w:val="en-GB"/>
        </w:rPr>
        <w:t>repair company</w:t>
      </w:r>
      <w:r>
        <w:rPr>
          <w:sz w:val="22"/>
          <w:szCs w:val="22"/>
          <w:lang w:val="en-GB"/>
        </w:rPr>
        <w:t>. This information has been obtained from M. V. (reparations department)</w:t>
      </w:r>
      <w:r w:rsidRPr="003110E7">
        <w:rPr>
          <w:sz w:val="22"/>
          <w:szCs w:val="22"/>
          <w:lang w:val="en-GB"/>
        </w:rPr>
        <w:t>.</w:t>
      </w:r>
    </w:p>
    <w:p w:rsidR="009065EA" w:rsidRDefault="009065EA" w:rsidP="009065EA">
      <w:pPr>
        <w:spacing w:line="360" w:lineRule="auto"/>
        <w:jc w:val="both"/>
        <w:rPr>
          <w:sz w:val="22"/>
          <w:szCs w:val="22"/>
          <w:lang w:val="en-GB"/>
        </w:rPr>
      </w:pPr>
      <w:r>
        <w:rPr>
          <w:sz w:val="22"/>
          <w:szCs w:val="22"/>
          <w:lang w:val="en-GB"/>
        </w:rPr>
        <w:t>With respect to an excess product, it will be checked if the form and the product are corresponding. If this is the case the product can be scanned, loaded into the system, and stored in the right place at the central warehouse.</w:t>
      </w:r>
    </w:p>
    <w:p w:rsidR="009065EA" w:rsidRPr="00C321AA" w:rsidRDefault="009065EA" w:rsidP="009065EA">
      <w:pPr>
        <w:rPr>
          <w:lang w:val="en-GB"/>
        </w:rPr>
      </w:pPr>
    </w:p>
    <w:p w:rsidR="009065EA" w:rsidRDefault="009065EA" w:rsidP="009065EA">
      <w:pPr>
        <w:pStyle w:val="Heading2"/>
        <w:spacing w:line="360" w:lineRule="auto"/>
        <w:rPr>
          <w:sz w:val="22"/>
          <w:szCs w:val="22"/>
        </w:rPr>
      </w:pPr>
      <w:bookmarkStart w:id="54" w:name="_Toc431304885"/>
      <w:bookmarkStart w:id="55" w:name="_Toc433199296"/>
      <w:r w:rsidRPr="003110E7">
        <w:rPr>
          <w:sz w:val="22"/>
          <w:szCs w:val="22"/>
        </w:rPr>
        <w:t xml:space="preserve">Appendix </w:t>
      </w:r>
      <w:r>
        <w:rPr>
          <w:sz w:val="22"/>
          <w:szCs w:val="22"/>
        </w:rPr>
        <w:t>2</w:t>
      </w:r>
      <w:r w:rsidRPr="003110E7">
        <w:rPr>
          <w:sz w:val="22"/>
          <w:szCs w:val="22"/>
        </w:rPr>
        <w:t>: Procedure Aanleveringen Filialen</w:t>
      </w:r>
      <w:bookmarkEnd w:id="54"/>
      <w:bookmarkEnd w:id="55"/>
    </w:p>
    <w:p w:rsidR="009065EA" w:rsidRPr="003110E7" w:rsidRDefault="008C440D" w:rsidP="009065EA">
      <w:pPr>
        <w:pStyle w:val="Subtitle"/>
      </w:pPr>
      <w:sdt>
        <w:sdtPr>
          <w:id w:val="-1689900448"/>
          <w:citation/>
        </w:sdtPr>
        <w:sdtEndPr/>
        <w:sdtContent>
          <w:r w:rsidR="009065EA">
            <w:fldChar w:fldCharType="begin"/>
          </w:r>
          <w:r w:rsidR="009065EA">
            <w:instrText xml:space="preserve"> CITATION </w:instrText>
          </w:r>
          <w:r w:rsidR="009065EA">
            <w:rPr>
              <w:rFonts w:ascii="PMingLiU" w:eastAsia="PMingLiU" w:hAnsi="PMingLiU" w:cs="PMingLiU" w:hint="eastAsia"/>
            </w:rPr>
            <w:instrText>鲀</w:instrText>
          </w:r>
          <w:r w:rsidR="009065EA">
            <w:instrText>0</w:instrText>
          </w:r>
          <w:r w:rsidR="009065EA">
            <w:rPr>
              <w:rFonts w:ascii="MS Mincho" w:hAnsi="MS Mincho" w:cs="MS Mincho"/>
            </w:rPr>
            <w:instrText>雅疂</w:instrText>
          </w:r>
          <w:r w:rsidR="009065EA">
            <w:rPr>
              <w:rFonts w:ascii="Batang" w:hAnsi="Batang" w:cs="Batang"/>
            </w:rPr>
            <w:instrText>률</w:instrText>
          </w:r>
          <w:r w:rsidR="009065EA">
            <w:instrText xml:space="preserve">Ë \l 1043 </w:instrText>
          </w:r>
          <w:r w:rsidR="009065EA">
            <w:fldChar w:fldCharType="separate"/>
          </w:r>
          <w:r w:rsidR="009065EA" w:rsidRPr="001C0AE3">
            <w:rPr>
              <w:noProof/>
            </w:rPr>
            <w:t>(Klein Retail Group, 2015e)</w:t>
          </w:r>
          <w:r w:rsidR="009065EA">
            <w:fldChar w:fldCharType="end"/>
          </w:r>
        </w:sdtContent>
      </w:sdt>
    </w:p>
    <w:p w:rsidR="009065EA" w:rsidRPr="003110E7" w:rsidRDefault="009065EA" w:rsidP="009065EA">
      <w:pPr>
        <w:pStyle w:val="ListParagraph"/>
        <w:numPr>
          <w:ilvl w:val="0"/>
          <w:numId w:val="1"/>
        </w:numPr>
        <w:spacing w:line="360" w:lineRule="auto"/>
        <w:ind w:left="426"/>
        <w:jc w:val="both"/>
        <w:rPr>
          <w:i/>
          <w:sz w:val="22"/>
          <w:szCs w:val="22"/>
        </w:rPr>
      </w:pPr>
      <w:r w:rsidRPr="003110E7">
        <w:rPr>
          <w:sz w:val="22"/>
          <w:szCs w:val="22"/>
        </w:rPr>
        <w:t xml:space="preserve">Een chauffeur heeft </w:t>
      </w:r>
      <w:r w:rsidR="0023618B" w:rsidRPr="003110E7">
        <w:rPr>
          <w:sz w:val="22"/>
          <w:szCs w:val="22"/>
        </w:rPr>
        <w:t>áltijd</w:t>
      </w:r>
      <w:r w:rsidRPr="003110E7">
        <w:rPr>
          <w:sz w:val="22"/>
          <w:szCs w:val="22"/>
        </w:rPr>
        <w:t xml:space="preserve"> een CHECKLIST bij zich. In de koptekst staat de DATUM van aanlevering, in de tekst een opsomming van de VERZENDLIJSTEN, de INTERFILIAAL bonnummers en de REPARATIE bonnummers. Deze checklist wordt gecontroleerd op juistheid en DIRECT getekend door het filiaal en direct meegenomen door de chauffeur. (Hiermee geeft het filiaal aan dat zij deze aanleveringen en reparaties ontvangen hebben en dat zij deze inter-filiaal leveringen en nieuwe reparaties gaan afhandelen/meegeven; de </w:t>
      </w:r>
      <w:r w:rsidR="0023618B" w:rsidRPr="003110E7">
        <w:rPr>
          <w:sz w:val="22"/>
          <w:szCs w:val="22"/>
        </w:rPr>
        <w:t>DETAIL-controle</w:t>
      </w:r>
      <w:r w:rsidRPr="003110E7">
        <w:rPr>
          <w:sz w:val="22"/>
          <w:szCs w:val="22"/>
        </w:rPr>
        <w:t xml:space="preserve"> van de aanleveringen op artikelniveau volgt later, maar </w:t>
      </w:r>
      <w:r w:rsidR="0023618B" w:rsidRPr="003110E7">
        <w:rPr>
          <w:sz w:val="22"/>
          <w:szCs w:val="22"/>
        </w:rPr>
        <w:t>vóór</w:t>
      </w:r>
      <w:r w:rsidRPr="003110E7">
        <w:rPr>
          <w:sz w:val="22"/>
          <w:szCs w:val="22"/>
        </w:rPr>
        <w:t xml:space="preserve"> de volgende aanlevering).</w:t>
      </w:r>
    </w:p>
    <w:p w:rsidR="009065EA" w:rsidRPr="003110E7" w:rsidRDefault="009065EA" w:rsidP="009065EA">
      <w:pPr>
        <w:pStyle w:val="ListParagraph"/>
        <w:spacing w:line="360" w:lineRule="auto"/>
        <w:ind w:left="426"/>
        <w:jc w:val="both"/>
        <w:rPr>
          <w:i/>
          <w:sz w:val="22"/>
          <w:szCs w:val="22"/>
        </w:rPr>
      </w:pPr>
    </w:p>
    <w:p w:rsidR="009065EA" w:rsidRPr="003110E7" w:rsidRDefault="009065EA" w:rsidP="009065EA">
      <w:pPr>
        <w:pStyle w:val="ListParagraph"/>
        <w:numPr>
          <w:ilvl w:val="0"/>
          <w:numId w:val="1"/>
        </w:numPr>
        <w:spacing w:line="360" w:lineRule="auto"/>
        <w:ind w:left="426"/>
        <w:jc w:val="both"/>
        <w:rPr>
          <w:i/>
          <w:sz w:val="22"/>
          <w:szCs w:val="22"/>
        </w:rPr>
      </w:pPr>
      <w:r w:rsidRPr="003110E7">
        <w:rPr>
          <w:sz w:val="22"/>
          <w:szCs w:val="22"/>
        </w:rPr>
        <w:t>Een chauffeur heeft de VERZENDLIJSTEN bij zich die op de checklist staan, deze laat hij achter OP HET FILIAAL zodat de afgeleverde vracht op een rustig moment IN DETAIL gecontroleerd kan worden. (De vracht wordt gecontroleerd en afgevinkt op de lijst en afgetekend met NAAM en PERSONEELSNUMMER en DATUM, in 2-voud, één voor de chauffeur bij de volgende aanlevering, één voor de filiaaladministratie).</w:t>
      </w:r>
    </w:p>
    <w:p w:rsidR="009065EA" w:rsidRPr="003110E7" w:rsidRDefault="009065EA" w:rsidP="009065EA">
      <w:pPr>
        <w:pStyle w:val="ListParagraph"/>
        <w:spacing w:line="360" w:lineRule="auto"/>
        <w:jc w:val="both"/>
        <w:rPr>
          <w:sz w:val="22"/>
          <w:szCs w:val="22"/>
        </w:rPr>
      </w:pPr>
    </w:p>
    <w:p w:rsidR="009065EA" w:rsidRPr="003110E7" w:rsidRDefault="009065EA" w:rsidP="009065EA">
      <w:pPr>
        <w:pStyle w:val="ListParagraph"/>
        <w:numPr>
          <w:ilvl w:val="0"/>
          <w:numId w:val="1"/>
        </w:numPr>
        <w:spacing w:line="360" w:lineRule="auto"/>
        <w:ind w:left="426"/>
        <w:jc w:val="both"/>
        <w:rPr>
          <w:i/>
          <w:sz w:val="22"/>
          <w:szCs w:val="22"/>
        </w:rPr>
      </w:pPr>
      <w:r w:rsidRPr="003110E7">
        <w:rPr>
          <w:sz w:val="22"/>
          <w:szCs w:val="22"/>
        </w:rPr>
        <w:t>Een chauffeur heeft de OVERZICHTEN ONDERLINGE LEVERINGEN, waarop de bevestigde aantallen van de retour mee te geven artikelen staan, in 2-voud bij zich. Chauffeur en filiaal vinken aan wat mee gaat op beide formulieren en ondertekenen BEIDEN de formulieren in 2-voud met NAAM en PERSONEELSNUMMER en DATUM. Eén formulier blijft bij het filiaal, één formulier gaat mee met de chauffeur. Dus retour goederen en het overzicht onderlinge leveringen gaan (getekend) DIRECT mee met de chauffeur.</w:t>
      </w:r>
    </w:p>
    <w:p w:rsidR="009065EA" w:rsidRPr="003110E7" w:rsidRDefault="009065EA" w:rsidP="009065EA">
      <w:pPr>
        <w:pStyle w:val="ListParagraph"/>
        <w:spacing w:line="360" w:lineRule="auto"/>
        <w:jc w:val="both"/>
        <w:rPr>
          <w:i/>
          <w:sz w:val="22"/>
          <w:szCs w:val="22"/>
        </w:rPr>
      </w:pPr>
    </w:p>
    <w:p w:rsidR="009065EA" w:rsidRPr="003110E7" w:rsidRDefault="009065EA" w:rsidP="009065EA">
      <w:pPr>
        <w:pStyle w:val="ListParagraph"/>
        <w:numPr>
          <w:ilvl w:val="0"/>
          <w:numId w:val="1"/>
        </w:numPr>
        <w:spacing w:line="360" w:lineRule="auto"/>
        <w:ind w:left="426"/>
        <w:jc w:val="both"/>
        <w:rPr>
          <w:i/>
          <w:sz w:val="22"/>
          <w:szCs w:val="22"/>
        </w:rPr>
      </w:pPr>
      <w:r w:rsidRPr="003110E7">
        <w:rPr>
          <w:sz w:val="22"/>
          <w:szCs w:val="22"/>
        </w:rPr>
        <w:t xml:space="preserve">Een chauffeur heeft het FORMULIER NIEUWE REPARATIES bij zich in 2-voud. Chauffeur en filiaal geven hierop aan welke reparaties er worden meegegeven van filiaal naar centraal magazijn en tekenen beiden de </w:t>
      </w:r>
      <w:r w:rsidR="0023618B" w:rsidRPr="003110E7">
        <w:rPr>
          <w:sz w:val="22"/>
          <w:szCs w:val="22"/>
        </w:rPr>
        <w:t>BEIDE-formulieren</w:t>
      </w:r>
      <w:r w:rsidRPr="003110E7">
        <w:rPr>
          <w:sz w:val="22"/>
          <w:szCs w:val="22"/>
        </w:rPr>
        <w:t xml:space="preserve"> met vermelding van NAAM en PERSONEELSNUMMER en DATUM. Eén formulier blijft bij het filiaal, één formulier gaat mee met de chauffeur. Dus nieuwe reparaties en het formulier nieuwe reparaties gaan (getekend) DIRECT mee met de chauffeur.</w:t>
      </w:r>
    </w:p>
    <w:p w:rsidR="009065EA" w:rsidRPr="003110E7" w:rsidRDefault="009065EA" w:rsidP="009065EA">
      <w:pPr>
        <w:pStyle w:val="ListParagraph"/>
        <w:spacing w:line="360" w:lineRule="auto"/>
        <w:jc w:val="both"/>
        <w:rPr>
          <w:i/>
          <w:sz w:val="22"/>
          <w:szCs w:val="22"/>
        </w:rPr>
      </w:pPr>
    </w:p>
    <w:p w:rsidR="009065EA" w:rsidRPr="003110E7" w:rsidRDefault="009065EA" w:rsidP="009065EA">
      <w:pPr>
        <w:pStyle w:val="ListParagraph"/>
        <w:numPr>
          <w:ilvl w:val="0"/>
          <w:numId w:val="1"/>
        </w:numPr>
        <w:spacing w:line="360" w:lineRule="auto"/>
        <w:ind w:left="426"/>
        <w:jc w:val="both"/>
        <w:rPr>
          <w:i/>
          <w:sz w:val="22"/>
          <w:szCs w:val="22"/>
        </w:rPr>
      </w:pPr>
      <w:r w:rsidRPr="003110E7">
        <w:rPr>
          <w:sz w:val="22"/>
          <w:szCs w:val="22"/>
        </w:rPr>
        <w:t xml:space="preserve">Een chauffeur heeft de formulieren REPARATIE FACTUUR bij zich in 2-voud. Chauffeur en filiaal geven hierop aan welke gerepareerde reparaties er worden teruggebracht naar het filiaal en tekenen beiden de </w:t>
      </w:r>
      <w:r w:rsidR="0023618B" w:rsidRPr="003110E7">
        <w:rPr>
          <w:sz w:val="22"/>
          <w:szCs w:val="22"/>
        </w:rPr>
        <w:t>BEIDE-formulieren</w:t>
      </w:r>
      <w:r w:rsidRPr="003110E7">
        <w:rPr>
          <w:sz w:val="22"/>
          <w:szCs w:val="22"/>
        </w:rPr>
        <w:t xml:space="preserve"> met vermelding van NAAM en PERSONEELSNUMMER en DATUM. Eén formulier blijft bij het filiaal, één formulier gaat mee met de chauffeur. Dus gerepareerde reparaties blijven op het filiaal en het formulier reparatie factuur gaat (getekend) DIRECT mee met de chauffeur.</w:t>
      </w:r>
    </w:p>
    <w:p w:rsidR="009065EA" w:rsidRPr="003110E7" w:rsidRDefault="009065EA" w:rsidP="009065EA">
      <w:pPr>
        <w:pStyle w:val="ListParagraph"/>
        <w:spacing w:line="360" w:lineRule="auto"/>
        <w:ind w:left="426"/>
        <w:jc w:val="both"/>
        <w:rPr>
          <w:i/>
          <w:sz w:val="22"/>
          <w:szCs w:val="22"/>
        </w:rPr>
      </w:pPr>
    </w:p>
    <w:p w:rsidR="009065EA" w:rsidRPr="003110E7" w:rsidRDefault="009065EA" w:rsidP="009065EA">
      <w:pPr>
        <w:pStyle w:val="ListParagraph"/>
        <w:numPr>
          <w:ilvl w:val="0"/>
          <w:numId w:val="1"/>
        </w:numPr>
        <w:spacing w:line="360" w:lineRule="auto"/>
        <w:ind w:left="426"/>
        <w:jc w:val="both"/>
        <w:rPr>
          <w:i/>
          <w:sz w:val="22"/>
          <w:szCs w:val="22"/>
        </w:rPr>
      </w:pPr>
      <w:r w:rsidRPr="003110E7">
        <w:rPr>
          <w:sz w:val="22"/>
          <w:szCs w:val="22"/>
        </w:rPr>
        <w:t xml:space="preserve">Een chauffeur heeft het formulier KANTOORARTIKELEN PAKBON bij zich in 2-voud. Chauffeur en filiaal geven hierop aan welke kantoorartikelen er worden geleverd aan het filiaal en tekenen beiden de </w:t>
      </w:r>
      <w:r w:rsidR="0023618B" w:rsidRPr="003110E7">
        <w:rPr>
          <w:sz w:val="22"/>
          <w:szCs w:val="22"/>
        </w:rPr>
        <w:t>BEIDE-formulieren</w:t>
      </w:r>
      <w:r w:rsidRPr="003110E7">
        <w:rPr>
          <w:sz w:val="22"/>
          <w:szCs w:val="22"/>
        </w:rPr>
        <w:t xml:space="preserve"> met vermelding van NAAM en PERSONEELSNUMMER en DATUM. Eén formulier blijft bij het filiaal, één formulier gaat mee met de chauffeur. Dus aangeleverde kantoorartikelen blijven op het filiaal en het formulier kantoorartikelen pakbon gaat (getekend) DIRECT mee met de chauffeur.</w:t>
      </w:r>
    </w:p>
    <w:p w:rsidR="009065EA" w:rsidRPr="003110E7" w:rsidRDefault="009065EA" w:rsidP="009065EA">
      <w:pPr>
        <w:pStyle w:val="ListParagraph"/>
        <w:spacing w:line="360" w:lineRule="auto"/>
        <w:jc w:val="both"/>
        <w:rPr>
          <w:sz w:val="22"/>
          <w:szCs w:val="22"/>
        </w:rPr>
      </w:pPr>
    </w:p>
    <w:p w:rsidR="009065EA" w:rsidRPr="00B43022" w:rsidRDefault="009065EA" w:rsidP="009065EA">
      <w:pPr>
        <w:pStyle w:val="ListParagraph"/>
        <w:numPr>
          <w:ilvl w:val="0"/>
          <w:numId w:val="1"/>
        </w:numPr>
        <w:spacing w:line="360" w:lineRule="auto"/>
        <w:ind w:left="426"/>
        <w:jc w:val="both"/>
        <w:rPr>
          <w:i/>
          <w:sz w:val="22"/>
          <w:szCs w:val="22"/>
        </w:rPr>
      </w:pPr>
      <w:r w:rsidRPr="003110E7">
        <w:rPr>
          <w:sz w:val="22"/>
          <w:szCs w:val="22"/>
        </w:rPr>
        <w:t xml:space="preserve">Een chauffeur krijgt de gecontroleerde VERZENDLIJSTEN VORIGE AANLEVERING voorzien van NAAM en PERSONEELSNUMMER en DATUM in enkelvoud mee. Het andere exemplaar blijft bij het filiaal. Indien deze gecontroleerde verzendlijst vorige aanlevering niet mee kan, wordt ook de nieuwe aanlevering </w:t>
      </w:r>
      <w:r w:rsidR="0023618B" w:rsidRPr="003110E7">
        <w:rPr>
          <w:sz w:val="22"/>
          <w:szCs w:val="22"/>
        </w:rPr>
        <w:t>níét</w:t>
      </w:r>
      <w:r w:rsidRPr="003110E7">
        <w:rPr>
          <w:sz w:val="22"/>
          <w:szCs w:val="22"/>
        </w:rPr>
        <w:t xml:space="preserve"> afgeleverd en gaat mee terug naar het centraal magazijn.</w:t>
      </w:r>
    </w:p>
    <w:p w:rsidR="009065EA" w:rsidRPr="00837C37" w:rsidRDefault="009065EA" w:rsidP="009065EA">
      <w:pPr>
        <w:spacing w:line="360" w:lineRule="auto"/>
        <w:jc w:val="both"/>
        <w:rPr>
          <w:sz w:val="22"/>
          <w:szCs w:val="22"/>
        </w:rPr>
      </w:pPr>
    </w:p>
    <w:p w:rsidR="009065EA" w:rsidRDefault="009065EA" w:rsidP="009065EA">
      <w:pPr>
        <w:pStyle w:val="Heading2"/>
        <w:spacing w:line="360" w:lineRule="auto"/>
        <w:rPr>
          <w:sz w:val="22"/>
          <w:szCs w:val="22"/>
        </w:rPr>
      </w:pPr>
      <w:bookmarkStart w:id="56" w:name="_Toc431304886"/>
      <w:bookmarkStart w:id="57" w:name="_Toc433199297"/>
      <w:r w:rsidRPr="003110E7">
        <w:rPr>
          <w:sz w:val="22"/>
          <w:szCs w:val="22"/>
        </w:rPr>
        <w:t xml:space="preserve">Appendix </w:t>
      </w:r>
      <w:r>
        <w:rPr>
          <w:sz w:val="22"/>
          <w:szCs w:val="22"/>
        </w:rPr>
        <w:t>3</w:t>
      </w:r>
      <w:r w:rsidRPr="003110E7">
        <w:rPr>
          <w:sz w:val="22"/>
          <w:szCs w:val="22"/>
        </w:rPr>
        <w:t>: Bezorgservice</w:t>
      </w:r>
      <w:bookmarkEnd w:id="56"/>
      <w:bookmarkEnd w:id="57"/>
    </w:p>
    <w:p w:rsidR="009065EA" w:rsidRPr="003110E7" w:rsidRDefault="008C440D" w:rsidP="009065EA">
      <w:pPr>
        <w:pStyle w:val="Subtitle"/>
        <w:rPr>
          <w:u w:val="single"/>
        </w:rPr>
      </w:pPr>
      <w:sdt>
        <w:sdtPr>
          <w:id w:val="745771689"/>
          <w:citation/>
        </w:sdtPr>
        <w:sdtEndPr/>
        <w:sdtContent>
          <w:r w:rsidR="009065EA">
            <w:fldChar w:fldCharType="begin"/>
          </w:r>
          <w:r w:rsidR="009065EA">
            <w:instrText xml:space="preserve"> CITATION Kle15 \l 1043 </w:instrText>
          </w:r>
          <w:r w:rsidR="009065EA">
            <w:fldChar w:fldCharType="separate"/>
          </w:r>
          <w:r w:rsidR="009065EA" w:rsidRPr="001C0AE3">
            <w:rPr>
              <w:noProof/>
            </w:rPr>
            <w:t>(Klein Retail Group, 2015c)</w:t>
          </w:r>
          <w:r w:rsidR="009065EA">
            <w:fldChar w:fldCharType="end"/>
          </w:r>
        </w:sdtContent>
      </w:sdt>
    </w:p>
    <w:p w:rsidR="009065EA" w:rsidRPr="003110E7" w:rsidRDefault="009065EA" w:rsidP="009065EA">
      <w:pPr>
        <w:spacing w:line="360" w:lineRule="auto"/>
        <w:jc w:val="both"/>
        <w:rPr>
          <w:i/>
          <w:sz w:val="22"/>
          <w:szCs w:val="22"/>
        </w:rPr>
      </w:pPr>
      <w:r w:rsidRPr="003110E7">
        <w:rPr>
          <w:i/>
          <w:sz w:val="22"/>
          <w:szCs w:val="22"/>
        </w:rPr>
        <w:t>Afleveren (pakket -en postbezorging)</w:t>
      </w:r>
    </w:p>
    <w:p w:rsidR="009065EA" w:rsidRPr="003110E7" w:rsidRDefault="009065EA" w:rsidP="009065EA">
      <w:pPr>
        <w:spacing w:line="360" w:lineRule="auto"/>
        <w:jc w:val="both"/>
        <w:rPr>
          <w:sz w:val="22"/>
          <w:szCs w:val="22"/>
        </w:rPr>
      </w:pPr>
      <w:r w:rsidRPr="003110E7">
        <w:rPr>
          <w:sz w:val="22"/>
          <w:szCs w:val="22"/>
        </w:rPr>
        <w:t xml:space="preserve">Kleinere pakketten worden afgeleverd middels </w:t>
      </w:r>
      <w:r>
        <w:rPr>
          <w:sz w:val="22"/>
          <w:szCs w:val="22"/>
        </w:rPr>
        <w:t>PostNL</w:t>
      </w:r>
      <w:r w:rsidRPr="003110E7">
        <w:rPr>
          <w:sz w:val="22"/>
          <w:szCs w:val="22"/>
        </w:rPr>
        <w:t xml:space="preserve">. Bij kleinere pakketten kun je denken aan tablets, camera's en bijvoorbeeld accessoires. Aan de hand van het formaat leveren we dit via de pakketdienst of postbezorging. Bij postbezorging kun je denken aan bijvoorbeeld een geheugenkaart in een envelop. Deze leveren we via de "brievenbus". Een camera wordt altijd aangeboden met de pakketdienst via de postbode en hiervoor dient dan ook getekend te worden tijdens ontvangst. </w:t>
      </w:r>
    </w:p>
    <w:p w:rsidR="009065EA" w:rsidRPr="003110E7" w:rsidRDefault="009065EA" w:rsidP="009065EA">
      <w:pPr>
        <w:spacing w:line="360" w:lineRule="auto"/>
        <w:jc w:val="both"/>
        <w:rPr>
          <w:sz w:val="22"/>
          <w:szCs w:val="22"/>
        </w:rPr>
      </w:pPr>
      <w:r w:rsidRPr="003110E7">
        <w:rPr>
          <w:sz w:val="22"/>
          <w:szCs w:val="22"/>
        </w:rPr>
        <w:t>Kenmerken van deze service:</w:t>
      </w:r>
    </w:p>
    <w:p w:rsidR="009065EA" w:rsidRPr="003110E7" w:rsidRDefault="009065EA" w:rsidP="009065EA">
      <w:pPr>
        <w:pStyle w:val="ListParagraph"/>
        <w:numPr>
          <w:ilvl w:val="0"/>
          <w:numId w:val="4"/>
        </w:numPr>
        <w:spacing w:line="360" w:lineRule="auto"/>
        <w:jc w:val="both"/>
        <w:rPr>
          <w:sz w:val="22"/>
          <w:szCs w:val="22"/>
        </w:rPr>
      </w:pPr>
      <w:r w:rsidRPr="003110E7">
        <w:rPr>
          <w:sz w:val="22"/>
          <w:szCs w:val="22"/>
        </w:rPr>
        <w:t>Bestellingen worden afgeleverd van maandag t/m zaterdag;</w:t>
      </w:r>
    </w:p>
    <w:p w:rsidR="009065EA" w:rsidRPr="003110E7" w:rsidRDefault="009065EA" w:rsidP="009065EA">
      <w:pPr>
        <w:pStyle w:val="ListParagraph"/>
        <w:numPr>
          <w:ilvl w:val="0"/>
          <w:numId w:val="4"/>
        </w:numPr>
        <w:spacing w:line="360" w:lineRule="auto"/>
        <w:jc w:val="both"/>
        <w:rPr>
          <w:sz w:val="22"/>
          <w:szCs w:val="22"/>
        </w:rPr>
      </w:pPr>
      <w:r w:rsidRPr="003110E7">
        <w:rPr>
          <w:sz w:val="22"/>
          <w:szCs w:val="22"/>
        </w:rPr>
        <w:t>Bestellingen kunnen indien aangegeven aan de deur betaald worden (rembours: let op hier zijn kosten aan verbonden, de kassa geeft dit automatisch aan);</w:t>
      </w:r>
    </w:p>
    <w:p w:rsidR="009065EA" w:rsidRPr="003110E7" w:rsidRDefault="009065EA" w:rsidP="009065EA">
      <w:pPr>
        <w:pStyle w:val="ListParagraph"/>
        <w:numPr>
          <w:ilvl w:val="0"/>
          <w:numId w:val="4"/>
        </w:numPr>
        <w:spacing w:line="360" w:lineRule="auto"/>
        <w:jc w:val="both"/>
        <w:rPr>
          <w:sz w:val="22"/>
          <w:szCs w:val="22"/>
        </w:rPr>
      </w:pPr>
      <w:r w:rsidRPr="003110E7">
        <w:rPr>
          <w:sz w:val="22"/>
          <w:szCs w:val="22"/>
        </w:rPr>
        <w:t xml:space="preserve">Voor </w:t>
      </w:r>
      <w:r>
        <w:rPr>
          <w:sz w:val="22"/>
          <w:szCs w:val="22"/>
        </w:rPr>
        <w:t>PostNL</w:t>
      </w:r>
      <w:r w:rsidRPr="003110E7">
        <w:rPr>
          <w:sz w:val="22"/>
          <w:szCs w:val="22"/>
        </w:rPr>
        <w:t xml:space="preserve"> geldt: vandaag besteld voor 20</w:t>
      </w:r>
      <w:r>
        <w:rPr>
          <w:sz w:val="22"/>
          <w:szCs w:val="22"/>
        </w:rPr>
        <w:t>:</w:t>
      </w:r>
      <w:r w:rsidRPr="003110E7">
        <w:rPr>
          <w:sz w:val="22"/>
          <w:szCs w:val="22"/>
        </w:rPr>
        <w:t>00 uur, de volgende dag in huis (maandag t/m vrijdag volgende dag in huis, zaterdag tot maandag besteld dinsdag in huis);</w:t>
      </w:r>
    </w:p>
    <w:p w:rsidR="009065EA" w:rsidRPr="003110E7" w:rsidRDefault="009065EA" w:rsidP="009065EA">
      <w:pPr>
        <w:pStyle w:val="ListParagraph"/>
        <w:numPr>
          <w:ilvl w:val="0"/>
          <w:numId w:val="4"/>
        </w:numPr>
        <w:spacing w:line="360" w:lineRule="auto"/>
        <w:jc w:val="both"/>
        <w:rPr>
          <w:sz w:val="22"/>
          <w:szCs w:val="22"/>
        </w:rPr>
      </w:pPr>
      <w:r w:rsidRPr="003110E7">
        <w:rPr>
          <w:sz w:val="22"/>
          <w:szCs w:val="22"/>
        </w:rPr>
        <w:t>Kosten worden aangegeven door de kassa (kan ook gratis zijn) en gelden voor de totale orderbon.</w:t>
      </w:r>
    </w:p>
    <w:p w:rsidR="009065EA" w:rsidRPr="003110E7" w:rsidRDefault="009065EA" w:rsidP="009065EA">
      <w:pPr>
        <w:spacing w:line="360" w:lineRule="auto"/>
        <w:jc w:val="both"/>
        <w:rPr>
          <w:i/>
          <w:sz w:val="22"/>
          <w:szCs w:val="22"/>
        </w:rPr>
      </w:pPr>
      <w:r w:rsidRPr="003110E7">
        <w:rPr>
          <w:i/>
          <w:sz w:val="22"/>
          <w:szCs w:val="22"/>
        </w:rPr>
        <w:t>Bezorgen</w:t>
      </w:r>
    </w:p>
    <w:p w:rsidR="009065EA" w:rsidRDefault="009065EA" w:rsidP="009065EA">
      <w:pPr>
        <w:spacing w:line="360" w:lineRule="auto"/>
        <w:jc w:val="both"/>
        <w:rPr>
          <w:sz w:val="22"/>
          <w:szCs w:val="22"/>
        </w:rPr>
      </w:pPr>
      <w:r w:rsidRPr="003110E7">
        <w:rPr>
          <w:sz w:val="22"/>
          <w:szCs w:val="22"/>
        </w:rPr>
        <w:t xml:space="preserve">Wanneer we spreken over grotere producten, worden deze producten bezorgd door onze koeriersdienst (Thijse). Onder grotere producten kun je </w:t>
      </w:r>
      <w:r w:rsidR="0023618B" w:rsidRPr="003110E7">
        <w:rPr>
          <w:sz w:val="22"/>
          <w:szCs w:val="22"/>
        </w:rPr>
        <w:t>tv’s</w:t>
      </w:r>
      <w:r w:rsidRPr="003110E7">
        <w:rPr>
          <w:sz w:val="22"/>
          <w:szCs w:val="22"/>
        </w:rPr>
        <w:t xml:space="preserve"> en audiosets verstaan. We bezorgen deze door heel Nederland, uitgezonderd de Waddeneilanden. Onder bezorgen verstaan we het afleveren van de producten op het aangegeven adres.</w:t>
      </w:r>
    </w:p>
    <w:p w:rsidR="009065EA" w:rsidRPr="003110E7" w:rsidRDefault="009065EA" w:rsidP="009065EA">
      <w:pPr>
        <w:spacing w:line="360" w:lineRule="auto"/>
        <w:jc w:val="both"/>
        <w:rPr>
          <w:sz w:val="22"/>
          <w:szCs w:val="22"/>
        </w:rPr>
      </w:pPr>
      <w:r w:rsidRPr="003110E7">
        <w:rPr>
          <w:sz w:val="22"/>
          <w:szCs w:val="22"/>
        </w:rPr>
        <w:t>Kenmerken van deze service:</w:t>
      </w:r>
    </w:p>
    <w:p w:rsidR="009065EA" w:rsidRPr="003110E7" w:rsidRDefault="009065EA" w:rsidP="009065EA">
      <w:pPr>
        <w:pStyle w:val="ListParagraph"/>
        <w:numPr>
          <w:ilvl w:val="0"/>
          <w:numId w:val="5"/>
        </w:numPr>
        <w:spacing w:line="360" w:lineRule="auto"/>
        <w:jc w:val="both"/>
        <w:rPr>
          <w:sz w:val="22"/>
          <w:szCs w:val="22"/>
        </w:rPr>
      </w:pPr>
      <w:r w:rsidRPr="003110E7">
        <w:rPr>
          <w:sz w:val="22"/>
          <w:szCs w:val="22"/>
        </w:rPr>
        <w:t>Bestellingen worden afgeleverd van maandag t/m zaterdag;</w:t>
      </w:r>
    </w:p>
    <w:p w:rsidR="009065EA" w:rsidRPr="003110E7" w:rsidRDefault="009065EA" w:rsidP="009065EA">
      <w:pPr>
        <w:pStyle w:val="ListParagraph"/>
        <w:numPr>
          <w:ilvl w:val="0"/>
          <w:numId w:val="5"/>
        </w:numPr>
        <w:spacing w:line="360" w:lineRule="auto"/>
        <w:jc w:val="both"/>
        <w:rPr>
          <w:sz w:val="22"/>
          <w:szCs w:val="22"/>
        </w:rPr>
      </w:pPr>
      <w:r w:rsidRPr="003110E7">
        <w:rPr>
          <w:sz w:val="22"/>
          <w:szCs w:val="22"/>
        </w:rPr>
        <w:t>Bestellingen worden indien de klant dit wenst afgeleverd in de avonduren;</w:t>
      </w:r>
    </w:p>
    <w:p w:rsidR="009065EA" w:rsidRPr="003110E7" w:rsidRDefault="009065EA" w:rsidP="009065EA">
      <w:pPr>
        <w:pStyle w:val="ListParagraph"/>
        <w:numPr>
          <w:ilvl w:val="0"/>
          <w:numId w:val="5"/>
        </w:numPr>
        <w:spacing w:line="360" w:lineRule="auto"/>
        <w:jc w:val="both"/>
        <w:rPr>
          <w:sz w:val="22"/>
          <w:szCs w:val="22"/>
        </w:rPr>
      </w:pPr>
      <w:r w:rsidRPr="003110E7">
        <w:rPr>
          <w:sz w:val="22"/>
          <w:szCs w:val="22"/>
        </w:rPr>
        <w:t>Bestellingen kunnen indien aangegeven aan de deur betaald worden (rembours: let op hier zijn kosten aan verbonden, de kassa geeft dit automatisch aan);</w:t>
      </w:r>
    </w:p>
    <w:p w:rsidR="009065EA" w:rsidRPr="003110E7" w:rsidRDefault="009065EA" w:rsidP="009065EA">
      <w:pPr>
        <w:pStyle w:val="ListParagraph"/>
        <w:numPr>
          <w:ilvl w:val="0"/>
          <w:numId w:val="5"/>
        </w:numPr>
        <w:spacing w:line="360" w:lineRule="auto"/>
        <w:jc w:val="both"/>
        <w:rPr>
          <w:sz w:val="22"/>
          <w:szCs w:val="22"/>
        </w:rPr>
      </w:pPr>
      <w:r w:rsidRPr="003110E7">
        <w:rPr>
          <w:sz w:val="22"/>
          <w:szCs w:val="22"/>
        </w:rPr>
        <w:t>Vandaag besteld voor 20</w:t>
      </w:r>
      <w:r>
        <w:rPr>
          <w:sz w:val="22"/>
          <w:szCs w:val="22"/>
        </w:rPr>
        <w:t>:</w:t>
      </w:r>
      <w:r w:rsidRPr="003110E7">
        <w:rPr>
          <w:sz w:val="22"/>
          <w:szCs w:val="22"/>
        </w:rPr>
        <w:t>00 uur, de volgende dag in huis (maandag t/m vrijdag volgende dag in huis, zaterdag is maandag in huis en zondag is dinsdag in huis);</w:t>
      </w:r>
    </w:p>
    <w:p w:rsidR="009065EA" w:rsidRPr="003110E7" w:rsidRDefault="009065EA" w:rsidP="009065EA">
      <w:pPr>
        <w:pStyle w:val="ListParagraph"/>
        <w:numPr>
          <w:ilvl w:val="0"/>
          <w:numId w:val="5"/>
        </w:numPr>
        <w:spacing w:line="360" w:lineRule="auto"/>
        <w:jc w:val="both"/>
        <w:rPr>
          <w:sz w:val="22"/>
          <w:szCs w:val="22"/>
        </w:rPr>
      </w:pPr>
      <w:r w:rsidRPr="003110E7">
        <w:rPr>
          <w:sz w:val="22"/>
          <w:szCs w:val="22"/>
        </w:rPr>
        <w:t>Aflevering vindt plaats in overleg met de klant (de klant wordt direct gebeld voor een bezorgafspraak, alleen bestellingen op zondag worden maandag gebeld);</w:t>
      </w:r>
    </w:p>
    <w:p w:rsidR="009065EA" w:rsidRPr="003110E7" w:rsidRDefault="009065EA" w:rsidP="009065EA">
      <w:pPr>
        <w:pStyle w:val="ListParagraph"/>
        <w:numPr>
          <w:ilvl w:val="0"/>
          <w:numId w:val="5"/>
        </w:numPr>
        <w:spacing w:line="360" w:lineRule="auto"/>
        <w:jc w:val="both"/>
        <w:rPr>
          <w:sz w:val="22"/>
          <w:szCs w:val="22"/>
        </w:rPr>
      </w:pPr>
      <w:r w:rsidRPr="003110E7">
        <w:rPr>
          <w:sz w:val="22"/>
          <w:szCs w:val="22"/>
        </w:rPr>
        <w:t>Kosten worden aangegeven door de kassa (kan ook gratis zijn) en gelden per te bezorgen product;</w:t>
      </w:r>
    </w:p>
    <w:p w:rsidR="009065EA" w:rsidRPr="003110E7" w:rsidRDefault="009065EA" w:rsidP="009065EA">
      <w:pPr>
        <w:pStyle w:val="ListParagraph"/>
        <w:numPr>
          <w:ilvl w:val="0"/>
          <w:numId w:val="5"/>
        </w:numPr>
        <w:spacing w:line="360" w:lineRule="auto"/>
        <w:jc w:val="both"/>
        <w:rPr>
          <w:sz w:val="22"/>
          <w:szCs w:val="22"/>
        </w:rPr>
      </w:pPr>
      <w:r w:rsidRPr="003110E7">
        <w:rPr>
          <w:sz w:val="22"/>
          <w:szCs w:val="22"/>
        </w:rPr>
        <w:t>Afvoer van eventueel oude TV.</w:t>
      </w:r>
    </w:p>
    <w:p w:rsidR="009065EA" w:rsidRPr="003110E7" w:rsidRDefault="009065EA" w:rsidP="009065EA">
      <w:pPr>
        <w:spacing w:line="360" w:lineRule="auto"/>
        <w:jc w:val="both"/>
        <w:rPr>
          <w:i/>
          <w:sz w:val="22"/>
          <w:szCs w:val="22"/>
        </w:rPr>
      </w:pPr>
      <w:r w:rsidRPr="003110E7">
        <w:rPr>
          <w:i/>
          <w:sz w:val="22"/>
          <w:szCs w:val="22"/>
        </w:rPr>
        <w:t>Bezorgen + installeren</w:t>
      </w:r>
    </w:p>
    <w:p w:rsidR="009065EA" w:rsidRPr="003110E7" w:rsidRDefault="009065EA" w:rsidP="009065EA">
      <w:pPr>
        <w:spacing w:line="360" w:lineRule="auto"/>
        <w:jc w:val="both"/>
        <w:rPr>
          <w:sz w:val="22"/>
          <w:szCs w:val="22"/>
        </w:rPr>
      </w:pPr>
      <w:r w:rsidRPr="003110E7">
        <w:rPr>
          <w:sz w:val="22"/>
          <w:szCs w:val="22"/>
        </w:rPr>
        <w:t xml:space="preserve">Wanneer we spreken over grotere producten, worden deze producten bezorgd door onze koeriersdienst. Onder grotere producten kun je </w:t>
      </w:r>
      <w:r w:rsidR="0023618B" w:rsidRPr="003110E7">
        <w:rPr>
          <w:sz w:val="22"/>
          <w:szCs w:val="22"/>
        </w:rPr>
        <w:t>tv’s</w:t>
      </w:r>
      <w:r w:rsidRPr="003110E7">
        <w:rPr>
          <w:sz w:val="22"/>
          <w:szCs w:val="22"/>
        </w:rPr>
        <w:t xml:space="preserve"> en audiosets verstaan. We bezorgen dit door heel Nederland, uitgezonderd de Waddeneilanden. Onder bezorgen + installeren verstaan we het afleveren van de producten bij de consument thuis en het installeren en aansluiten van deze producten op eventuele bestaande apparatuur.</w:t>
      </w:r>
    </w:p>
    <w:p w:rsidR="009065EA" w:rsidRPr="003110E7" w:rsidRDefault="009065EA" w:rsidP="009065EA">
      <w:pPr>
        <w:spacing w:line="360" w:lineRule="auto"/>
        <w:jc w:val="both"/>
        <w:rPr>
          <w:sz w:val="22"/>
          <w:szCs w:val="22"/>
        </w:rPr>
      </w:pPr>
      <w:r w:rsidRPr="003110E7">
        <w:rPr>
          <w:sz w:val="22"/>
          <w:szCs w:val="22"/>
        </w:rPr>
        <w:t>Kenmerken van deze service:</w:t>
      </w:r>
    </w:p>
    <w:p w:rsidR="009065EA" w:rsidRPr="003110E7" w:rsidRDefault="009065EA" w:rsidP="009065EA">
      <w:pPr>
        <w:pStyle w:val="ListParagraph"/>
        <w:numPr>
          <w:ilvl w:val="0"/>
          <w:numId w:val="6"/>
        </w:numPr>
        <w:spacing w:line="360" w:lineRule="auto"/>
        <w:jc w:val="both"/>
        <w:rPr>
          <w:sz w:val="22"/>
          <w:szCs w:val="22"/>
        </w:rPr>
      </w:pPr>
      <w:r w:rsidRPr="003110E7">
        <w:rPr>
          <w:sz w:val="22"/>
          <w:szCs w:val="22"/>
        </w:rPr>
        <w:t>Bestellingen worden afgeleverd en geïnstalleerd van maandag t/m zaterdag;</w:t>
      </w:r>
    </w:p>
    <w:p w:rsidR="009065EA" w:rsidRPr="003110E7" w:rsidRDefault="009065EA" w:rsidP="009065EA">
      <w:pPr>
        <w:pStyle w:val="ListParagraph"/>
        <w:numPr>
          <w:ilvl w:val="0"/>
          <w:numId w:val="6"/>
        </w:numPr>
        <w:spacing w:line="360" w:lineRule="auto"/>
        <w:jc w:val="both"/>
        <w:rPr>
          <w:sz w:val="22"/>
          <w:szCs w:val="22"/>
        </w:rPr>
      </w:pPr>
      <w:r w:rsidRPr="003110E7">
        <w:rPr>
          <w:sz w:val="22"/>
          <w:szCs w:val="22"/>
        </w:rPr>
        <w:t>Bestellingen worden indien de klant dit wenst afgeleverd in de avonduren;</w:t>
      </w:r>
    </w:p>
    <w:p w:rsidR="009065EA" w:rsidRPr="003110E7" w:rsidRDefault="009065EA" w:rsidP="009065EA">
      <w:pPr>
        <w:pStyle w:val="ListParagraph"/>
        <w:numPr>
          <w:ilvl w:val="0"/>
          <w:numId w:val="6"/>
        </w:numPr>
        <w:spacing w:line="360" w:lineRule="auto"/>
        <w:jc w:val="both"/>
        <w:rPr>
          <w:sz w:val="22"/>
          <w:szCs w:val="22"/>
        </w:rPr>
      </w:pPr>
      <w:r w:rsidRPr="003110E7">
        <w:rPr>
          <w:sz w:val="22"/>
          <w:szCs w:val="22"/>
        </w:rPr>
        <w:t>Bestellingen kunnen indien aangegeven aan de deur betaald worden (rembours: let op hier zijn kosten aan verbonden, de kassa geeft dit aan);</w:t>
      </w:r>
    </w:p>
    <w:p w:rsidR="009065EA" w:rsidRPr="003110E7" w:rsidRDefault="009065EA" w:rsidP="009065EA">
      <w:pPr>
        <w:pStyle w:val="ListParagraph"/>
        <w:numPr>
          <w:ilvl w:val="0"/>
          <w:numId w:val="6"/>
        </w:numPr>
        <w:spacing w:line="360" w:lineRule="auto"/>
        <w:jc w:val="both"/>
        <w:rPr>
          <w:sz w:val="22"/>
          <w:szCs w:val="22"/>
        </w:rPr>
      </w:pPr>
      <w:r w:rsidRPr="003110E7">
        <w:rPr>
          <w:sz w:val="22"/>
          <w:szCs w:val="22"/>
        </w:rPr>
        <w:t>Aflevering vindt plaats in overleg met de klant (de klant wordt direct gebeld voor een bezorgafspraak, alleen bestellingen op zondag worden maandag gebeld);</w:t>
      </w:r>
    </w:p>
    <w:p w:rsidR="009065EA" w:rsidRPr="003110E7" w:rsidRDefault="009065EA" w:rsidP="009065EA">
      <w:pPr>
        <w:pStyle w:val="ListParagraph"/>
        <w:numPr>
          <w:ilvl w:val="0"/>
          <w:numId w:val="6"/>
        </w:numPr>
        <w:spacing w:line="360" w:lineRule="auto"/>
        <w:jc w:val="both"/>
        <w:rPr>
          <w:sz w:val="22"/>
          <w:szCs w:val="22"/>
        </w:rPr>
      </w:pPr>
      <w:r w:rsidRPr="003110E7">
        <w:rPr>
          <w:sz w:val="22"/>
          <w:szCs w:val="22"/>
        </w:rPr>
        <w:t>Kosten worden aangegeven door de kassa (kan ook gratis zijn) en gelden per te bezorgen product;</w:t>
      </w:r>
    </w:p>
    <w:p w:rsidR="009065EA" w:rsidRPr="003110E7" w:rsidRDefault="009065EA" w:rsidP="009065EA">
      <w:pPr>
        <w:pStyle w:val="ListParagraph"/>
        <w:numPr>
          <w:ilvl w:val="0"/>
          <w:numId w:val="6"/>
        </w:numPr>
        <w:spacing w:line="360" w:lineRule="auto"/>
        <w:jc w:val="both"/>
        <w:rPr>
          <w:sz w:val="22"/>
          <w:szCs w:val="22"/>
        </w:rPr>
      </w:pPr>
      <w:r w:rsidRPr="003110E7">
        <w:rPr>
          <w:sz w:val="22"/>
          <w:szCs w:val="22"/>
        </w:rPr>
        <w:t xml:space="preserve">Afvoer van eventueel oude </w:t>
      </w:r>
      <w:r w:rsidR="0023618B" w:rsidRPr="003110E7">
        <w:rPr>
          <w:sz w:val="22"/>
          <w:szCs w:val="22"/>
        </w:rPr>
        <w:t>tv</w:t>
      </w:r>
      <w:r w:rsidRPr="003110E7">
        <w:rPr>
          <w:sz w:val="22"/>
          <w:szCs w:val="22"/>
        </w:rPr>
        <w:t>;</w:t>
      </w:r>
    </w:p>
    <w:p w:rsidR="009065EA" w:rsidRPr="003110E7" w:rsidRDefault="009065EA" w:rsidP="009065EA">
      <w:pPr>
        <w:pStyle w:val="ListParagraph"/>
        <w:numPr>
          <w:ilvl w:val="0"/>
          <w:numId w:val="6"/>
        </w:numPr>
        <w:spacing w:line="360" w:lineRule="auto"/>
        <w:jc w:val="both"/>
        <w:rPr>
          <w:sz w:val="22"/>
          <w:szCs w:val="22"/>
        </w:rPr>
      </w:pPr>
      <w:r w:rsidRPr="003110E7">
        <w:rPr>
          <w:sz w:val="22"/>
          <w:szCs w:val="22"/>
        </w:rPr>
        <w:t>De installatie is een volledige installatie (inclusief 10 minuten uitleg over het product). We zeggen dan ook: installatie is installatie, zonder beperking;</w:t>
      </w:r>
    </w:p>
    <w:p w:rsidR="009065EA" w:rsidRPr="003110E7" w:rsidRDefault="009065EA" w:rsidP="009065EA">
      <w:pPr>
        <w:pStyle w:val="ListParagraph"/>
        <w:numPr>
          <w:ilvl w:val="0"/>
          <w:numId w:val="6"/>
        </w:numPr>
        <w:spacing w:line="360" w:lineRule="auto"/>
        <w:jc w:val="both"/>
        <w:rPr>
          <w:sz w:val="22"/>
          <w:szCs w:val="22"/>
        </w:rPr>
      </w:pPr>
      <w:r w:rsidRPr="003110E7">
        <w:rPr>
          <w:sz w:val="22"/>
          <w:szCs w:val="22"/>
        </w:rPr>
        <w:t>Het aansluiten op bestaande apparatuur (onbeperkt aantal, apparatuur moet wel werkend zijn);</w:t>
      </w:r>
    </w:p>
    <w:p w:rsidR="009065EA" w:rsidRPr="003110E7" w:rsidRDefault="009065EA" w:rsidP="009065EA">
      <w:pPr>
        <w:pStyle w:val="ListParagraph"/>
        <w:numPr>
          <w:ilvl w:val="0"/>
          <w:numId w:val="6"/>
        </w:numPr>
        <w:spacing w:line="360" w:lineRule="auto"/>
        <w:jc w:val="both"/>
        <w:rPr>
          <w:sz w:val="22"/>
          <w:szCs w:val="22"/>
        </w:rPr>
      </w:pPr>
      <w:r w:rsidRPr="003110E7">
        <w:rPr>
          <w:sz w:val="22"/>
          <w:szCs w:val="22"/>
        </w:rPr>
        <w:t xml:space="preserve">Bij installatie worden geen kabels weggewerkt of onder plinten gelegd. Ook het ophangen van bijvoorbeeld speakers is niet mogelijk. </w:t>
      </w:r>
    </w:p>
    <w:p w:rsidR="009065EA" w:rsidRPr="003110E7" w:rsidRDefault="009065EA" w:rsidP="009065EA">
      <w:pPr>
        <w:spacing w:line="360" w:lineRule="auto"/>
        <w:jc w:val="both"/>
        <w:rPr>
          <w:i/>
          <w:sz w:val="22"/>
          <w:szCs w:val="22"/>
        </w:rPr>
      </w:pPr>
      <w:r w:rsidRPr="003110E7">
        <w:rPr>
          <w:i/>
          <w:sz w:val="22"/>
          <w:szCs w:val="22"/>
        </w:rPr>
        <w:t>Bezorgen + installeren + ophangen</w:t>
      </w:r>
    </w:p>
    <w:p w:rsidR="009065EA" w:rsidRPr="003110E7" w:rsidRDefault="009065EA" w:rsidP="009065EA">
      <w:pPr>
        <w:spacing w:line="360" w:lineRule="auto"/>
        <w:jc w:val="both"/>
        <w:rPr>
          <w:sz w:val="22"/>
          <w:szCs w:val="22"/>
        </w:rPr>
      </w:pPr>
      <w:r w:rsidRPr="003110E7">
        <w:rPr>
          <w:sz w:val="22"/>
          <w:szCs w:val="22"/>
        </w:rPr>
        <w:t xml:space="preserve">Wanneer we spreken over grotere producten, worden deze producten bezorgd door onze koeriersdienst. Onder grotere producten kun je </w:t>
      </w:r>
      <w:r w:rsidR="0023618B" w:rsidRPr="003110E7">
        <w:rPr>
          <w:sz w:val="22"/>
          <w:szCs w:val="22"/>
        </w:rPr>
        <w:t>tv’s</w:t>
      </w:r>
      <w:r w:rsidRPr="003110E7">
        <w:rPr>
          <w:sz w:val="22"/>
          <w:szCs w:val="22"/>
        </w:rPr>
        <w:t xml:space="preserve"> verstaan. We bezorgen dit door heel Nederland, uitgezonderd de Waddeneilanden. Onder bezorgen + installeren + ophangen verstaan we het afleveren van de producten bij de consument thuis, het installeren en aansluiten van deze producten op eventuele bestaande apparatuur en het ophangen van de TV.</w:t>
      </w:r>
    </w:p>
    <w:p w:rsidR="009065EA" w:rsidRPr="003110E7" w:rsidRDefault="009065EA" w:rsidP="009065EA">
      <w:pPr>
        <w:spacing w:line="360" w:lineRule="auto"/>
        <w:jc w:val="both"/>
        <w:rPr>
          <w:sz w:val="22"/>
          <w:szCs w:val="22"/>
        </w:rPr>
      </w:pPr>
      <w:r w:rsidRPr="003110E7">
        <w:rPr>
          <w:sz w:val="22"/>
          <w:szCs w:val="22"/>
        </w:rPr>
        <w:t>Kenmerken van deze service:</w:t>
      </w:r>
    </w:p>
    <w:p w:rsidR="009065EA" w:rsidRPr="003110E7" w:rsidRDefault="009065EA" w:rsidP="009065EA">
      <w:pPr>
        <w:pStyle w:val="ListParagraph"/>
        <w:numPr>
          <w:ilvl w:val="0"/>
          <w:numId w:val="7"/>
        </w:numPr>
        <w:spacing w:line="360" w:lineRule="auto"/>
        <w:jc w:val="both"/>
        <w:rPr>
          <w:sz w:val="22"/>
          <w:szCs w:val="22"/>
        </w:rPr>
      </w:pPr>
      <w:r w:rsidRPr="003110E7">
        <w:rPr>
          <w:sz w:val="22"/>
          <w:szCs w:val="22"/>
        </w:rPr>
        <w:t>Bestellingen worden afgeleverd en geïnstalleerd van maandag t/m zaterdag;</w:t>
      </w:r>
    </w:p>
    <w:p w:rsidR="009065EA" w:rsidRPr="003110E7" w:rsidRDefault="009065EA" w:rsidP="009065EA">
      <w:pPr>
        <w:pStyle w:val="ListParagraph"/>
        <w:numPr>
          <w:ilvl w:val="0"/>
          <w:numId w:val="7"/>
        </w:numPr>
        <w:spacing w:line="360" w:lineRule="auto"/>
        <w:jc w:val="both"/>
        <w:rPr>
          <w:sz w:val="22"/>
          <w:szCs w:val="22"/>
        </w:rPr>
      </w:pPr>
      <w:r w:rsidRPr="003110E7">
        <w:rPr>
          <w:sz w:val="22"/>
          <w:szCs w:val="22"/>
        </w:rPr>
        <w:t>Bestellingen worden indien de klant dit wenst afgeleverd in de avonduren;</w:t>
      </w:r>
    </w:p>
    <w:p w:rsidR="009065EA" w:rsidRPr="003110E7" w:rsidRDefault="009065EA" w:rsidP="009065EA">
      <w:pPr>
        <w:pStyle w:val="ListParagraph"/>
        <w:numPr>
          <w:ilvl w:val="0"/>
          <w:numId w:val="7"/>
        </w:numPr>
        <w:spacing w:line="360" w:lineRule="auto"/>
        <w:jc w:val="both"/>
        <w:rPr>
          <w:sz w:val="22"/>
          <w:szCs w:val="22"/>
        </w:rPr>
      </w:pPr>
      <w:r w:rsidRPr="003110E7">
        <w:rPr>
          <w:sz w:val="22"/>
          <w:szCs w:val="22"/>
        </w:rPr>
        <w:t>Bestellingen kunnen indien aangegeven aan de deur betaald worden (rembours: let op hier zijn kosten aan verbonden, de kassa geeft dit aan);</w:t>
      </w:r>
    </w:p>
    <w:p w:rsidR="009065EA" w:rsidRPr="003110E7" w:rsidRDefault="009065EA" w:rsidP="009065EA">
      <w:pPr>
        <w:pStyle w:val="ListParagraph"/>
        <w:numPr>
          <w:ilvl w:val="0"/>
          <w:numId w:val="7"/>
        </w:numPr>
        <w:spacing w:line="360" w:lineRule="auto"/>
        <w:jc w:val="both"/>
        <w:rPr>
          <w:sz w:val="22"/>
          <w:szCs w:val="22"/>
        </w:rPr>
      </w:pPr>
      <w:r w:rsidRPr="003110E7">
        <w:rPr>
          <w:sz w:val="22"/>
          <w:szCs w:val="22"/>
        </w:rPr>
        <w:t>Aflevering vindt plaats in overleg met de klant (de klant wordt direct gebeld voor een bezorgafspraak, alleen bestellingen op zondag worden maandag gebeld);</w:t>
      </w:r>
    </w:p>
    <w:p w:rsidR="009065EA" w:rsidRPr="003110E7" w:rsidRDefault="009065EA" w:rsidP="009065EA">
      <w:pPr>
        <w:pStyle w:val="ListParagraph"/>
        <w:numPr>
          <w:ilvl w:val="0"/>
          <w:numId w:val="7"/>
        </w:numPr>
        <w:spacing w:line="360" w:lineRule="auto"/>
        <w:jc w:val="both"/>
        <w:rPr>
          <w:sz w:val="22"/>
          <w:szCs w:val="22"/>
        </w:rPr>
      </w:pPr>
      <w:r w:rsidRPr="003110E7">
        <w:rPr>
          <w:sz w:val="22"/>
          <w:szCs w:val="22"/>
        </w:rPr>
        <w:t>Kosten worden aangegeven door de kassa (kan ook gratis zijn) en gelden per te bezorgen product;</w:t>
      </w:r>
    </w:p>
    <w:p w:rsidR="009065EA" w:rsidRPr="003110E7" w:rsidRDefault="009065EA" w:rsidP="009065EA">
      <w:pPr>
        <w:pStyle w:val="ListParagraph"/>
        <w:numPr>
          <w:ilvl w:val="0"/>
          <w:numId w:val="7"/>
        </w:numPr>
        <w:spacing w:line="360" w:lineRule="auto"/>
        <w:jc w:val="both"/>
        <w:rPr>
          <w:sz w:val="22"/>
          <w:szCs w:val="22"/>
        </w:rPr>
      </w:pPr>
      <w:r w:rsidRPr="003110E7">
        <w:rPr>
          <w:sz w:val="22"/>
          <w:szCs w:val="22"/>
        </w:rPr>
        <w:t xml:space="preserve">Afvoer van eventueel oude </w:t>
      </w:r>
      <w:r w:rsidR="0023618B" w:rsidRPr="003110E7">
        <w:rPr>
          <w:sz w:val="22"/>
          <w:szCs w:val="22"/>
        </w:rPr>
        <w:t>tv</w:t>
      </w:r>
      <w:r w:rsidRPr="003110E7">
        <w:rPr>
          <w:sz w:val="22"/>
          <w:szCs w:val="22"/>
        </w:rPr>
        <w:t>;</w:t>
      </w:r>
    </w:p>
    <w:p w:rsidR="009065EA" w:rsidRPr="003110E7" w:rsidRDefault="009065EA" w:rsidP="009065EA">
      <w:pPr>
        <w:pStyle w:val="ListParagraph"/>
        <w:numPr>
          <w:ilvl w:val="0"/>
          <w:numId w:val="7"/>
        </w:numPr>
        <w:spacing w:line="360" w:lineRule="auto"/>
        <w:jc w:val="both"/>
        <w:rPr>
          <w:sz w:val="22"/>
          <w:szCs w:val="22"/>
        </w:rPr>
      </w:pPr>
      <w:r w:rsidRPr="003110E7">
        <w:rPr>
          <w:sz w:val="22"/>
          <w:szCs w:val="22"/>
        </w:rPr>
        <w:t>De installatie is een volledige installatie (inclusief 10 minuten uitleg). We zeggen dan ook: installatie is installatie, zonder beperking;</w:t>
      </w:r>
    </w:p>
    <w:p w:rsidR="009065EA" w:rsidRPr="003110E7" w:rsidRDefault="009065EA" w:rsidP="009065EA">
      <w:pPr>
        <w:pStyle w:val="ListParagraph"/>
        <w:numPr>
          <w:ilvl w:val="0"/>
          <w:numId w:val="7"/>
        </w:numPr>
        <w:spacing w:line="360" w:lineRule="auto"/>
        <w:jc w:val="both"/>
        <w:rPr>
          <w:sz w:val="22"/>
          <w:szCs w:val="22"/>
        </w:rPr>
      </w:pPr>
      <w:r w:rsidRPr="003110E7">
        <w:rPr>
          <w:sz w:val="22"/>
          <w:szCs w:val="22"/>
        </w:rPr>
        <w:t>Het aansluiten op bestaande apparatuur (onbeperkt aantal, apparatuur moet wel werkend zijn);</w:t>
      </w:r>
    </w:p>
    <w:p w:rsidR="009065EA" w:rsidRPr="003110E7" w:rsidRDefault="009065EA" w:rsidP="009065EA">
      <w:pPr>
        <w:pStyle w:val="ListParagraph"/>
        <w:numPr>
          <w:ilvl w:val="0"/>
          <w:numId w:val="7"/>
        </w:numPr>
        <w:spacing w:line="360" w:lineRule="auto"/>
        <w:jc w:val="both"/>
        <w:rPr>
          <w:sz w:val="22"/>
          <w:szCs w:val="22"/>
        </w:rPr>
      </w:pPr>
      <w:r w:rsidRPr="003110E7">
        <w:rPr>
          <w:sz w:val="22"/>
          <w:szCs w:val="22"/>
        </w:rPr>
        <w:t>Bij installatie worden geen kabels weggewerkt of onder plinten gelegd. Ook het ophangen van bijvoorbeeld speakers is niet mogelijk;</w:t>
      </w:r>
    </w:p>
    <w:p w:rsidR="009065EA" w:rsidRPr="003110E7" w:rsidRDefault="009065EA" w:rsidP="009065EA">
      <w:pPr>
        <w:pStyle w:val="ListParagraph"/>
        <w:numPr>
          <w:ilvl w:val="0"/>
          <w:numId w:val="7"/>
        </w:numPr>
        <w:spacing w:line="360" w:lineRule="auto"/>
        <w:jc w:val="both"/>
        <w:rPr>
          <w:sz w:val="22"/>
          <w:szCs w:val="22"/>
        </w:rPr>
      </w:pPr>
      <w:r w:rsidRPr="003110E7">
        <w:rPr>
          <w:sz w:val="22"/>
          <w:szCs w:val="22"/>
        </w:rPr>
        <w:t xml:space="preserve">De TV zal opgehangen worden op de daartoe aangewezen plek door de consument. De monteur kan geen verantwoording dragen voor eventuele schade die hierdoor veroorzaakt wordt. Let wel, de muur of wand moet geschikt zijn voor ophanging. De monteur kan ophangen afwijzen wanneer hij de wand of muur ongeschikt acht. </w:t>
      </w:r>
    </w:p>
    <w:p w:rsidR="009065EA" w:rsidRPr="003110E7" w:rsidRDefault="009065EA" w:rsidP="009065EA">
      <w:pPr>
        <w:spacing w:line="360" w:lineRule="auto"/>
        <w:jc w:val="both"/>
        <w:rPr>
          <w:i/>
          <w:sz w:val="22"/>
          <w:szCs w:val="22"/>
        </w:rPr>
      </w:pPr>
      <w:r w:rsidRPr="003110E7">
        <w:rPr>
          <w:i/>
          <w:sz w:val="22"/>
          <w:szCs w:val="22"/>
        </w:rPr>
        <w:t>Sameday deliver (bezorgen)</w:t>
      </w:r>
    </w:p>
    <w:p w:rsidR="009065EA" w:rsidRDefault="009065EA" w:rsidP="009065EA">
      <w:pPr>
        <w:spacing w:line="360" w:lineRule="auto"/>
        <w:jc w:val="both"/>
        <w:rPr>
          <w:sz w:val="22"/>
          <w:szCs w:val="22"/>
        </w:rPr>
      </w:pPr>
      <w:r w:rsidRPr="003110E7">
        <w:rPr>
          <w:sz w:val="22"/>
          <w:szCs w:val="22"/>
        </w:rPr>
        <w:t>Alle producten kunnen op dezelfde dag worden afgeleverd bij de klant (Sameday delivery). We bezorgen dit door heel Nederland, uitgezonderd de Waddeneilanden. Onder bezorgen verstaan we puur het afleveren van de producten bij de consument thuis en in dit geval op dezelfde dag nog. Er kan geen installatie plaatsvinden dezelfde dag.</w:t>
      </w:r>
    </w:p>
    <w:p w:rsidR="009065EA" w:rsidRPr="003110E7" w:rsidRDefault="009065EA" w:rsidP="009065EA">
      <w:pPr>
        <w:spacing w:line="360" w:lineRule="auto"/>
        <w:jc w:val="both"/>
        <w:rPr>
          <w:sz w:val="22"/>
          <w:szCs w:val="22"/>
        </w:rPr>
      </w:pPr>
    </w:p>
    <w:p w:rsidR="009065EA" w:rsidRPr="003110E7" w:rsidRDefault="009065EA" w:rsidP="009065EA">
      <w:pPr>
        <w:spacing w:line="360" w:lineRule="auto"/>
        <w:jc w:val="both"/>
        <w:rPr>
          <w:sz w:val="22"/>
          <w:szCs w:val="22"/>
        </w:rPr>
      </w:pPr>
      <w:r w:rsidRPr="003110E7">
        <w:rPr>
          <w:sz w:val="22"/>
          <w:szCs w:val="22"/>
        </w:rPr>
        <w:t>Kenmerken van deze service:</w:t>
      </w:r>
    </w:p>
    <w:p w:rsidR="009065EA" w:rsidRPr="003110E7" w:rsidRDefault="009065EA" w:rsidP="009065EA">
      <w:pPr>
        <w:pStyle w:val="ListParagraph"/>
        <w:numPr>
          <w:ilvl w:val="0"/>
          <w:numId w:val="8"/>
        </w:numPr>
        <w:spacing w:line="360" w:lineRule="auto"/>
        <w:jc w:val="both"/>
        <w:rPr>
          <w:sz w:val="22"/>
          <w:szCs w:val="22"/>
        </w:rPr>
      </w:pPr>
      <w:r w:rsidRPr="003110E7">
        <w:rPr>
          <w:sz w:val="22"/>
          <w:szCs w:val="22"/>
        </w:rPr>
        <w:t>Bestellingen worden afgeleverd van maandag t/m zaterdag;</w:t>
      </w:r>
    </w:p>
    <w:p w:rsidR="009065EA" w:rsidRPr="003110E7" w:rsidRDefault="009065EA" w:rsidP="009065EA">
      <w:pPr>
        <w:pStyle w:val="ListParagraph"/>
        <w:numPr>
          <w:ilvl w:val="0"/>
          <w:numId w:val="8"/>
        </w:numPr>
        <w:spacing w:line="360" w:lineRule="auto"/>
        <w:jc w:val="both"/>
        <w:rPr>
          <w:sz w:val="22"/>
          <w:szCs w:val="22"/>
        </w:rPr>
      </w:pPr>
      <w:r w:rsidRPr="003110E7">
        <w:rPr>
          <w:sz w:val="22"/>
          <w:szCs w:val="22"/>
        </w:rPr>
        <w:t>Bestellingen kunnen indien aangegeven aan de deur betaald worden (rembours: let op hier zijn kosten aan verbonden, de kassa geeft dit aan);</w:t>
      </w:r>
    </w:p>
    <w:p w:rsidR="009065EA" w:rsidRPr="003110E7" w:rsidRDefault="009065EA" w:rsidP="009065EA">
      <w:pPr>
        <w:pStyle w:val="ListParagraph"/>
        <w:numPr>
          <w:ilvl w:val="0"/>
          <w:numId w:val="8"/>
        </w:numPr>
        <w:spacing w:line="360" w:lineRule="auto"/>
        <w:jc w:val="both"/>
        <w:rPr>
          <w:sz w:val="22"/>
          <w:szCs w:val="22"/>
        </w:rPr>
      </w:pPr>
      <w:r w:rsidRPr="003110E7">
        <w:rPr>
          <w:sz w:val="22"/>
          <w:szCs w:val="22"/>
        </w:rPr>
        <w:t>Vandaag besteld voor 15</w:t>
      </w:r>
      <w:r>
        <w:rPr>
          <w:sz w:val="22"/>
          <w:szCs w:val="22"/>
        </w:rPr>
        <w:t>:</w:t>
      </w:r>
      <w:r w:rsidRPr="003110E7">
        <w:rPr>
          <w:sz w:val="22"/>
          <w:szCs w:val="22"/>
        </w:rPr>
        <w:t>00 uur, dezelfde dag in huis (besteld van maandag t/m zaterdag);</w:t>
      </w:r>
    </w:p>
    <w:p w:rsidR="009065EA" w:rsidRPr="003110E7" w:rsidRDefault="009065EA" w:rsidP="009065EA">
      <w:pPr>
        <w:pStyle w:val="ListParagraph"/>
        <w:numPr>
          <w:ilvl w:val="0"/>
          <w:numId w:val="8"/>
        </w:numPr>
        <w:spacing w:line="360" w:lineRule="auto"/>
        <w:jc w:val="both"/>
        <w:rPr>
          <w:sz w:val="22"/>
          <w:szCs w:val="22"/>
        </w:rPr>
      </w:pPr>
      <w:r w:rsidRPr="003110E7">
        <w:rPr>
          <w:sz w:val="22"/>
          <w:szCs w:val="22"/>
        </w:rPr>
        <w:t>Kosten worden aangegeven door de kassa (kan ook gratis zijn) en gelden per te bezorgen product.</w:t>
      </w:r>
    </w:p>
    <w:p w:rsidR="009065EA" w:rsidRPr="003110E7" w:rsidRDefault="009065EA" w:rsidP="009065EA">
      <w:pPr>
        <w:spacing w:line="360" w:lineRule="auto"/>
        <w:jc w:val="both"/>
        <w:rPr>
          <w:sz w:val="22"/>
          <w:szCs w:val="22"/>
        </w:rPr>
      </w:pPr>
      <w:r w:rsidRPr="003110E7">
        <w:rPr>
          <w:sz w:val="22"/>
          <w:szCs w:val="22"/>
        </w:rPr>
        <w:t>Voorwaarden van deze service:</w:t>
      </w:r>
    </w:p>
    <w:p w:rsidR="009065EA" w:rsidRPr="003110E7" w:rsidRDefault="009065EA" w:rsidP="009065EA">
      <w:pPr>
        <w:pStyle w:val="ListParagraph"/>
        <w:numPr>
          <w:ilvl w:val="0"/>
          <w:numId w:val="9"/>
        </w:numPr>
        <w:spacing w:line="360" w:lineRule="auto"/>
        <w:jc w:val="both"/>
        <w:rPr>
          <w:sz w:val="22"/>
          <w:szCs w:val="22"/>
        </w:rPr>
      </w:pPr>
      <w:r w:rsidRPr="003110E7">
        <w:rPr>
          <w:sz w:val="22"/>
          <w:szCs w:val="22"/>
        </w:rPr>
        <w:t>Product moet op voorraad zijn op het centrale magazijn;</w:t>
      </w:r>
    </w:p>
    <w:p w:rsidR="009065EA" w:rsidRPr="003110E7" w:rsidRDefault="009065EA" w:rsidP="009065EA">
      <w:pPr>
        <w:pStyle w:val="ListParagraph"/>
        <w:numPr>
          <w:ilvl w:val="0"/>
          <w:numId w:val="9"/>
        </w:numPr>
        <w:spacing w:line="360" w:lineRule="auto"/>
        <w:jc w:val="both"/>
        <w:rPr>
          <w:sz w:val="22"/>
          <w:szCs w:val="22"/>
        </w:rPr>
      </w:pPr>
      <w:r w:rsidRPr="003110E7">
        <w:rPr>
          <w:sz w:val="22"/>
          <w:szCs w:val="22"/>
        </w:rPr>
        <w:t>Klant dient vanaf 16:00 uur thuis te zijn tot maximaal 22:00 uur.</w:t>
      </w:r>
    </w:p>
    <w:p w:rsidR="009065EA" w:rsidRPr="003110E7" w:rsidRDefault="009065EA" w:rsidP="009065EA">
      <w:pPr>
        <w:spacing w:line="360" w:lineRule="auto"/>
        <w:jc w:val="both"/>
        <w:rPr>
          <w:b/>
          <w:sz w:val="22"/>
          <w:szCs w:val="22"/>
        </w:rPr>
      </w:pPr>
      <w:r w:rsidRPr="003110E7">
        <w:rPr>
          <w:b/>
          <w:sz w:val="22"/>
          <w:szCs w:val="22"/>
        </w:rPr>
        <w:t>Uitladen (binnenkomend)</w:t>
      </w:r>
    </w:p>
    <w:p w:rsidR="009065EA" w:rsidRPr="003110E7" w:rsidRDefault="009065EA" w:rsidP="009065EA">
      <w:pPr>
        <w:spacing w:line="360" w:lineRule="auto"/>
        <w:jc w:val="both"/>
        <w:rPr>
          <w:sz w:val="22"/>
          <w:szCs w:val="22"/>
        </w:rPr>
      </w:pPr>
      <w:r w:rsidRPr="003110E7">
        <w:rPr>
          <w:sz w:val="22"/>
          <w:szCs w:val="22"/>
        </w:rPr>
        <w:t>Op verschillende tijden komen producten binnen voor het centraal magazijn. Deze komen binnen in het gedeelte van het centraal magazijn dat daarvoor bestemd is (binnenkomende gedeelte). Op deze manier worden inkomende en uitgaande stromen gescheiden gehouden. Dit is overzichtelijker dan wanneer deze processen door elkaar heenlopen, en daardoor kunnen minder snel fouten worden gemaakt met inladen en uitladen.</w:t>
      </w:r>
    </w:p>
    <w:p w:rsidR="009065EA" w:rsidRPr="003110E7" w:rsidRDefault="009065EA" w:rsidP="009065EA">
      <w:pPr>
        <w:spacing w:line="360" w:lineRule="auto"/>
        <w:jc w:val="both"/>
        <w:rPr>
          <w:sz w:val="22"/>
          <w:szCs w:val="22"/>
        </w:rPr>
      </w:pPr>
      <w:r w:rsidRPr="003110E7">
        <w:rPr>
          <w:sz w:val="22"/>
          <w:szCs w:val="22"/>
        </w:rPr>
        <w:t xml:space="preserve">Nadat de producten zijn binnen gekomen, worden ze ingevoerd en op de goede plek in het centraal magazijn opgeslagen. Voor producten die geleverd worden en binnen worden gebracht in het centraal magazijn, wordt getekend als bewijs van aflevering door een medewerker. Als alle producten zijn binnengehaald en de koerier weg is, worden de binnengekomen producten uitgepakt. </w:t>
      </w:r>
    </w:p>
    <w:p w:rsidR="009065EA" w:rsidRDefault="009065EA" w:rsidP="009065EA">
      <w:pPr>
        <w:spacing w:line="360" w:lineRule="auto"/>
        <w:jc w:val="both"/>
        <w:rPr>
          <w:sz w:val="22"/>
          <w:szCs w:val="22"/>
        </w:rPr>
      </w:pPr>
      <w:r w:rsidRPr="003110E7">
        <w:rPr>
          <w:sz w:val="22"/>
          <w:szCs w:val="22"/>
        </w:rPr>
        <w:t>Vervolgens wordt aan de hand van orderlijsten gecontroleerd of alle producten geleverd zijn. De producten die op de orderlijst staan worden gescand en zo komen ze bij de voorraad van het centraal magazijn te staan. Als alle producten gescand zijn en de levering dus gecontroleerd is, zijn al die producten ingevoerd. In de computer kan dan bekeken worden op welke locatie in het centraal magazijn (deel, rij, stelling, hoogte) de producten opgeslagen horen te liggen. Alle producten worden daarna op de juiste plaats opgeslagen.</w:t>
      </w:r>
    </w:p>
    <w:p w:rsidR="009065EA" w:rsidRDefault="009065EA" w:rsidP="009065EA">
      <w:pPr>
        <w:spacing w:line="360" w:lineRule="auto"/>
        <w:jc w:val="both"/>
        <w:rPr>
          <w:sz w:val="22"/>
          <w:szCs w:val="22"/>
        </w:rPr>
      </w:pPr>
    </w:p>
    <w:p w:rsidR="009065EA" w:rsidRDefault="009065EA" w:rsidP="009065EA">
      <w:pPr>
        <w:rPr>
          <w:caps/>
          <w:spacing w:val="15"/>
          <w:sz w:val="22"/>
          <w:szCs w:val="22"/>
        </w:rPr>
      </w:pPr>
      <w:r>
        <w:rPr>
          <w:sz w:val="22"/>
          <w:szCs w:val="22"/>
        </w:rPr>
        <w:br w:type="page"/>
      </w:r>
    </w:p>
    <w:p w:rsidR="009065EA" w:rsidRPr="003110E7" w:rsidRDefault="009065EA" w:rsidP="009065EA">
      <w:pPr>
        <w:pStyle w:val="Heading2"/>
        <w:spacing w:line="360" w:lineRule="auto"/>
        <w:rPr>
          <w:sz w:val="22"/>
          <w:szCs w:val="22"/>
        </w:rPr>
      </w:pPr>
      <w:bookmarkStart w:id="58" w:name="_Toc431304887"/>
      <w:bookmarkStart w:id="59" w:name="_Toc433199298"/>
      <w:r w:rsidRPr="003110E7">
        <w:rPr>
          <w:sz w:val="22"/>
          <w:szCs w:val="22"/>
        </w:rPr>
        <w:t xml:space="preserve">Appendix </w:t>
      </w:r>
      <w:r>
        <w:rPr>
          <w:sz w:val="22"/>
          <w:szCs w:val="22"/>
        </w:rPr>
        <w:t>4</w:t>
      </w:r>
      <w:r w:rsidRPr="003110E7">
        <w:rPr>
          <w:sz w:val="22"/>
          <w:szCs w:val="22"/>
        </w:rPr>
        <w:t xml:space="preserve">: </w:t>
      </w:r>
      <w:r>
        <w:rPr>
          <w:sz w:val="22"/>
          <w:szCs w:val="22"/>
        </w:rPr>
        <w:t>Order confirmation (22-06-2015)</w:t>
      </w:r>
      <w:bookmarkEnd w:id="58"/>
      <w:bookmarkEnd w:id="59"/>
    </w:p>
    <w:p w:rsidR="009065EA" w:rsidRDefault="009065EA" w:rsidP="009065EA">
      <w:pPr>
        <w:spacing w:line="360" w:lineRule="auto"/>
        <w:jc w:val="both"/>
      </w:pPr>
      <w:r>
        <w:rPr>
          <w:noProof/>
          <w:lang w:val="en-GB" w:eastAsia="en-GB"/>
        </w:rPr>
        <w:drawing>
          <wp:inline distT="0" distB="0" distL="0" distR="0" wp14:anchorId="1E000FDE" wp14:editId="036D752B">
            <wp:extent cx="5582093" cy="1296663"/>
            <wp:effectExtent l="0" t="0" r="0" b="0"/>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4" cstate="print"/>
                    <a:srcRect l="14697" t="38784" r="66037" b="46894"/>
                    <a:stretch/>
                  </pic:blipFill>
                  <pic:spPr bwMode="auto">
                    <a:xfrm>
                      <a:off x="0" y="0"/>
                      <a:ext cx="5642323" cy="1310654"/>
                    </a:xfrm>
                    <a:prstGeom prst="rect">
                      <a:avLst/>
                    </a:prstGeom>
                    <a:ln>
                      <a:noFill/>
                    </a:ln>
                    <a:extLst>
                      <a:ext uri="{53640926-AAD7-44D8-BBD7-CCE9431645EC}">
                        <a14:shadowObscured xmlns:a14="http://schemas.microsoft.com/office/drawing/2010/main"/>
                      </a:ext>
                    </a:extLst>
                  </pic:spPr>
                </pic:pic>
              </a:graphicData>
            </a:graphic>
          </wp:inline>
        </w:drawing>
      </w:r>
    </w:p>
    <w:p w:rsidR="009065EA" w:rsidRDefault="009065EA" w:rsidP="009065EA">
      <w:pPr>
        <w:spacing w:line="360" w:lineRule="auto"/>
        <w:jc w:val="both"/>
      </w:pPr>
    </w:p>
    <w:p w:rsidR="009065EA" w:rsidRPr="00527DB3" w:rsidRDefault="009065EA" w:rsidP="009065EA">
      <w:pPr>
        <w:pStyle w:val="Heading2"/>
        <w:spacing w:line="360" w:lineRule="auto"/>
        <w:rPr>
          <w:sz w:val="22"/>
          <w:szCs w:val="22"/>
          <w:lang w:val="en-GB"/>
        </w:rPr>
      </w:pPr>
      <w:bookmarkStart w:id="60" w:name="_Toc433199299"/>
      <w:r w:rsidRPr="00527DB3">
        <w:rPr>
          <w:sz w:val="22"/>
          <w:szCs w:val="22"/>
          <w:lang w:val="en-GB"/>
        </w:rPr>
        <w:t xml:space="preserve">Appendix </w:t>
      </w:r>
      <w:r>
        <w:rPr>
          <w:sz w:val="22"/>
          <w:szCs w:val="22"/>
          <w:lang w:val="en-GB"/>
        </w:rPr>
        <w:t>5</w:t>
      </w:r>
      <w:r w:rsidRPr="00527DB3">
        <w:rPr>
          <w:sz w:val="22"/>
          <w:szCs w:val="22"/>
          <w:lang w:val="en-GB"/>
        </w:rPr>
        <w:t>: Product confirmation</w:t>
      </w:r>
      <w:r>
        <w:rPr>
          <w:sz w:val="22"/>
          <w:szCs w:val="22"/>
          <w:lang w:val="en-GB"/>
        </w:rPr>
        <w:t xml:space="preserve"> (22-06-2015)</w:t>
      </w:r>
      <w:bookmarkEnd w:id="60"/>
    </w:p>
    <w:p w:rsidR="009065EA" w:rsidRDefault="009065EA" w:rsidP="009065EA">
      <w:pPr>
        <w:spacing w:line="360" w:lineRule="auto"/>
        <w:jc w:val="both"/>
      </w:pPr>
      <w:r>
        <w:rPr>
          <w:noProof/>
          <w:lang w:val="en-GB" w:eastAsia="en-GB"/>
        </w:rPr>
        <w:drawing>
          <wp:inline distT="0" distB="0" distL="0" distR="0" wp14:anchorId="1934AAF8" wp14:editId="148FB65A">
            <wp:extent cx="5809135" cy="5305647"/>
            <wp:effectExtent l="0" t="0" r="1270" b="9525"/>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5" cstate="print"/>
                    <a:srcRect l="14551" t="34312" r="65443" b="7216"/>
                    <a:stretch/>
                  </pic:blipFill>
                  <pic:spPr bwMode="auto">
                    <a:xfrm>
                      <a:off x="0" y="0"/>
                      <a:ext cx="5833592" cy="5327984"/>
                    </a:xfrm>
                    <a:prstGeom prst="rect">
                      <a:avLst/>
                    </a:prstGeom>
                    <a:ln>
                      <a:noFill/>
                    </a:ln>
                    <a:extLst>
                      <a:ext uri="{53640926-AAD7-44D8-BBD7-CCE9431645EC}">
                        <a14:shadowObscured xmlns:a14="http://schemas.microsoft.com/office/drawing/2010/main"/>
                      </a:ext>
                    </a:extLst>
                  </pic:spPr>
                </pic:pic>
              </a:graphicData>
            </a:graphic>
          </wp:inline>
        </w:drawing>
      </w:r>
    </w:p>
    <w:p w:rsidR="009065EA" w:rsidRDefault="009065EA" w:rsidP="009065EA">
      <w:pPr>
        <w:rPr>
          <w:caps/>
          <w:spacing w:val="15"/>
          <w:sz w:val="22"/>
          <w:szCs w:val="22"/>
          <w:lang w:val="en-GB"/>
        </w:rPr>
      </w:pPr>
      <w:r>
        <w:rPr>
          <w:sz w:val="22"/>
          <w:szCs w:val="22"/>
          <w:lang w:val="en-GB"/>
        </w:rPr>
        <w:br w:type="page"/>
      </w:r>
    </w:p>
    <w:p w:rsidR="009065EA" w:rsidRPr="00381BFD" w:rsidRDefault="009065EA" w:rsidP="009065EA">
      <w:pPr>
        <w:pStyle w:val="Heading2"/>
        <w:spacing w:line="360" w:lineRule="auto"/>
        <w:rPr>
          <w:sz w:val="22"/>
          <w:szCs w:val="22"/>
          <w:lang w:val="en-GB"/>
        </w:rPr>
      </w:pPr>
      <w:bookmarkStart w:id="61" w:name="_Toc431304889"/>
      <w:bookmarkStart w:id="62" w:name="_Toc433199300"/>
      <w:r w:rsidRPr="00381BFD">
        <w:rPr>
          <w:sz w:val="22"/>
          <w:szCs w:val="22"/>
          <w:lang w:val="en-GB"/>
        </w:rPr>
        <w:t xml:space="preserve">Appendix </w:t>
      </w:r>
      <w:r>
        <w:rPr>
          <w:sz w:val="22"/>
          <w:szCs w:val="22"/>
          <w:lang w:val="en-GB"/>
        </w:rPr>
        <w:t>6</w:t>
      </w:r>
      <w:r w:rsidRPr="00381BFD">
        <w:rPr>
          <w:sz w:val="22"/>
          <w:szCs w:val="22"/>
          <w:lang w:val="en-GB"/>
        </w:rPr>
        <w:t xml:space="preserve">: Information </w:t>
      </w:r>
      <w:r>
        <w:rPr>
          <w:sz w:val="22"/>
          <w:szCs w:val="22"/>
          <w:lang w:val="en-GB"/>
        </w:rPr>
        <w:t>(30-06-2015)</w:t>
      </w:r>
      <w:bookmarkEnd w:id="61"/>
      <w:bookmarkEnd w:id="62"/>
    </w:p>
    <w:p w:rsidR="009065EA" w:rsidRDefault="009065EA" w:rsidP="009065EA">
      <w:pPr>
        <w:spacing w:line="360" w:lineRule="auto"/>
        <w:jc w:val="both"/>
        <w:rPr>
          <w:sz w:val="22"/>
          <w:szCs w:val="22"/>
          <w:lang w:val="en-GB"/>
        </w:rPr>
      </w:pPr>
      <w:r>
        <w:rPr>
          <w:noProof/>
          <w:lang w:val="en-GB" w:eastAsia="en-GB"/>
        </w:rPr>
        <w:drawing>
          <wp:inline distT="0" distB="0" distL="0" distR="0" wp14:anchorId="68534E65" wp14:editId="5EF35F44">
            <wp:extent cx="6329536" cy="4051005"/>
            <wp:effectExtent l="0" t="0" r="0" b="6985"/>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6" cstate="print"/>
                    <a:srcRect l="14550" t="39364" r="65609" b="20000"/>
                    <a:stretch/>
                  </pic:blipFill>
                  <pic:spPr bwMode="auto">
                    <a:xfrm>
                      <a:off x="0" y="0"/>
                      <a:ext cx="6341219" cy="4058483"/>
                    </a:xfrm>
                    <a:prstGeom prst="rect">
                      <a:avLst/>
                    </a:prstGeom>
                    <a:ln>
                      <a:noFill/>
                    </a:ln>
                    <a:extLst>
                      <a:ext uri="{53640926-AAD7-44D8-BBD7-CCE9431645EC}">
                        <a14:shadowObscured xmlns:a14="http://schemas.microsoft.com/office/drawing/2010/main"/>
                      </a:ext>
                    </a:extLst>
                  </pic:spPr>
                </pic:pic>
              </a:graphicData>
            </a:graphic>
          </wp:inline>
        </w:drawing>
      </w:r>
    </w:p>
    <w:p w:rsidR="009065EA" w:rsidRDefault="009065EA" w:rsidP="009065EA">
      <w:pPr>
        <w:spacing w:line="360" w:lineRule="auto"/>
        <w:jc w:val="both"/>
      </w:pPr>
    </w:p>
    <w:p w:rsidR="009065EA" w:rsidRPr="00981730" w:rsidRDefault="009065EA" w:rsidP="009065EA">
      <w:pPr>
        <w:pStyle w:val="Heading2"/>
        <w:spacing w:line="360" w:lineRule="auto"/>
        <w:jc w:val="both"/>
        <w:rPr>
          <w:sz w:val="22"/>
          <w:szCs w:val="22"/>
        </w:rPr>
      </w:pPr>
      <w:bookmarkStart w:id="63" w:name="_Toc431304890"/>
      <w:bookmarkStart w:id="64" w:name="_Toc433199301"/>
      <w:r w:rsidRPr="00981730">
        <w:rPr>
          <w:sz w:val="22"/>
          <w:szCs w:val="22"/>
        </w:rPr>
        <w:t>Appendix 7: Voicemail Thijse (23-06-2015)</w:t>
      </w:r>
      <w:bookmarkEnd w:id="63"/>
      <w:bookmarkEnd w:id="64"/>
    </w:p>
    <w:p w:rsidR="009065EA" w:rsidRDefault="009065EA" w:rsidP="009065EA">
      <w:pPr>
        <w:spacing w:line="360" w:lineRule="auto"/>
        <w:jc w:val="both"/>
        <w:rPr>
          <w:sz w:val="22"/>
          <w:szCs w:val="22"/>
        </w:rPr>
      </w:pPr>
      <w:r>
        <w:rPr>
          <w:sz w:val="22"/>
          <w:szCs w:val="22"/>
        </w:rPr>
        <w:t>Goedemiddag met Andrea van Thijse koeriersdienst. Wij moesten u eventjes bellen om een afspraak te maken met betrekking tot een bezorging voor Foto Klein. Ik spreek uw voicemail in met het verzoek om even contact met ons op te nemen op 0900 1118889. Dank u.</w:t>
      </w:r>
    </w:p>
    <w:p w:rsidR="009065EA" w:rsidRPr="00EE2B2F" w:rsidRDefault="009065EA" w:rsidP="009065EA">
      <w:pPr>
        <w:spacing w:line="360" w:lineRule="auto"/>
        <w:jc w:val="both"/>
        <w:rPr>
          <w:sz w:val="22"/>
          <w:szCs w:val="22"/>
        </w:rPr>
      </w:pPr>
    </w:p>
    <w:p w:rsidR="009065EA" w:rsidRPr="00EE2B2F" w:rsidRDefault="009065EA" w:rsidP="009065EA">
      <w:pPr>
        <w:spacing w:line="360" w:lineRule="auto"/>
        <w:jc w:val="both"/>
        <w:rPr>
          <w:sz w:val="22"/>
          <w:szCs w:val="22"/>
        </w:rPr>
      </w:pPr>
    </w:p>
    <w:p w:rsidR="009065EA" w:rsidRPr="00EE2B2F" w:rsidRDefault="009065EA" w:rsidP="009065EA">
      <w:pPr>
        <w:spacing w:line="360" w:lineRule="auto"/>
        <w:jc w:val="both"/>
        <w:rPr>
          <w:sz w:val="22"/>
          <w:szCs w:val="22"/>
        </w:rPr>
      </w:pPr>
    </w:p>
    <w:p w:rsidR="009065EA" w:rsidRPr="00EE2B2F" w:rsidRDefault="009065EA" w:rsidP="009065EA">
      <w:pPr>
        <w:spacing w:line="360" w:lineRule="auto"/>
        <w:jc w:val="both"/>
        <w:rPr>
          <w:sz w:val="22"/>
          <w:szCs w:val="22"/>
        </w:rPr>
      </w:pPr>
    </w:p>
    <w:p w:rsidR="009065EA" w:rsidRPr="00EE2B2F" w:rsidRDefault="009065EA" w:rsidP="009065EA">
      <w:pPr>
        <w:spacing w:line="360" w:lineRule="auto"/>
        <w:jc w:val="both"/>
        <w:rPr>
          <w:sz w:val="22"/>
          <w:szCs w:val="22"/>
        </w:rPr>
      </w:pPr>
    </w:p>
    <w:p w:rsidR="009065EA" w:rsidRPr="00EE2B2F" w:rsidRDefault="009065EA" w:rsidP="009065EA">
      <w:pPr>
        <w:rPr>
          <w:caps/>
          <w:spacing w:val="15"/>
          <w:sz w:val="22"/>
          <w:szCs w:val="22"/>
        </w:rPr>
      </w:pPr>
      <w:r w:rsidRPr="00EE2B2F">
        <w:rPr>
          <w:sz w:val="22"/>
          <w:szCs w:val="22"/>
        </w:rPr>
        <w:br w:type="page"/>
      </w:r>
    </w:p>
    <w:p w:rsidR="009065EA" w:rsidRPr="00527DB3" w:rsidRDefault="009065EA" w:rsidP="009065EA">
      <w:pPr>
        <w:pStyle w:val="Heading2"/>
        <w:spacing w:line="360" w:lineRule="auto"/>
        <w:rPr>
          <w:sz w:val="22"/>
          <w:szCs w:val="22"/>
          <w:lang w:val="en-GB"/>
        </w:rPr>
      </w:pPr>
      <w:bookmarkStart w:id="65" w:name="_Toc431304891"/>
      <w:bookmarkStart w:id="66" w:name="_Toc433199302"/>
      <w:r w:rsidRPr="00527DB3">
        <w:rPr>
          <w:sz w:val="22"/>
          <w:szCs w:val="22"/>
          <w:lang w:val="en-GB"/>
        </w:rPr>
        <w:t xml:space="preserve">Appendix </w:t>
      </w:r>
      <w:r>
        <w:rPr>
          <w:sz w:val="22"/>
          <w:szCs w:val="22"/>
          <w:lang w:val="en-GB"/>
        </w:rPr>
        <w:t>8</w:t>
      </w:r>
      <w:r w:rsidRPr="00527DB3">
        <w:rPr>
          <w:sz w:val="22"/>
          <w:szCs w:val="22"/>
          <w:lang w:val="en-GB"/>
        </w:rPr>
        <w:t>: Order cancelled</w:t>
      </w:r>
      <w:r>
        <w:rPr>
          <w:sz w:val="22"/>
          <w:szCs w:val="22"/>
          <w:lang w:val="en-GB"/>
        </w:rPr>
        <w:t xml:space="preserve"> (22-06-2015)</w:t>
      </w:r>
      <w:bookmarkEnd w:id="65"/>
      <w:bookmarkEnd w:id="66"/>
    </w:p>
    <w:p w:rsidR="009065EA" w:rsidRDefault="009065EA" w:rsidP="009065EA">
      <w:pPr>
        <w:spacing w:line="360" w:lineRule="auto"/>
        <w:jc w:val="both"/>
      </w:pPr>
      <w:r>
        <w:rPr>
          <w:noProof/>
          <w:lang w:val="en-GB" w:eastAsia="en-GB"/>
        </w:rPr>
        <w:drawing>
          <wp:inline distT="0" distB="0" distL="0" distR="0" wp14:anchorId="399AA718" wp14:editId="7D091310">
            <wp:extent cx="5954233" cy="2216821"/>
            <wp:effectExtent l="0" t="0" r="8890" b="0"/>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7" cstate="print"/>
                    <a:srcRect l="13421" t="46341" r="64762" b="27667"/>
                    <a:stretch/>
                  </pic:blipFill>
                  <pic:spPr bwMode="auto">
                    <a:xfrm>
                      <a:off x="0" y="0"/>
                      <a:ext cx="6002146" cy="2234659"/>
                    </a:xfrm>
                    <a:prstGeom prst="rect">
                      <a:avLst/>
                    </a:prstGeom>
                    <a:ln>
                      <a:noFill/>
                    </a:ln>
                    <a:extLst>
                      <a:ext uri="{53640926-AAD7-44D8-BBD7-CCE9431645EC}">
                        <a14:shadowObscured xmlns:a14="http://schemas.microsoft.com/office/drawing/2010/main"/>
                      </a:ext>
                    </a:extLst>
                  </pic:spPr>
                </pic:pic>
              </a:graphicData>
            </a:graphic>
          </wp:inline>
        </w:drawing>
      </w:r>
    </w:p>
    <w:p w:rsidR="009065EA" w:rsidRPr="00381BFD" w:rsidRDefault="009065EA" w:rsidP="009065EA">
      <w:pPr>
        <w:spacing w:line="360" w:lineRule="auto"/>
        <w:jc w:val="both"/>
        <w:rPr>
          <w:sz w:val="22"/>
          <w:szCs w:val="22"/>
          <w:lang w:val="en-GB"/>
        </w:rPr>
      </w:pPr>
    </w:p>
    <w:p w:rsidR="009065EA" w:rsidRDefault="009065EA" w:rsidP="009065EA">
      <w:pPr>
        <w:pStyle w:val="Heading2"/>
        <w:spacing w:line="360" w:lineRule="auto"/>
        <w:jc w:val="both"/>
        <w:rPr>
          <w:sz w:val="22"/>
          <w:szCs w:val="22"/>
          <w:lang w:val="en-GB"/>
        </w:rPr>
      </w:pPr>
      <w:bookmarkStart w:id="67" w:name="_Toc431304892"/>
      <w:bookmarkStart w:id="68" w:name="_Toc433199303"/>
      <w:r w:rsidRPr="003B5F54">
        <w:rPr>
          <w:sz w:val="22"/>
          <w:szCs w:val="22"/>
          <w:lang w:val="en-GB"/>
        </w:rPr>
        <w:t xml:space="preserve">Appendix </w:t>
      </w:r>
      <w:r>
        <w:rPr>
          <w:sz w:val="22"/>
          <w:szCs w:val="22"/>
          <w:lang w:val="en-GB"/>
        </w:rPr>
        <w:t>9</w:t>
      </w:r>
      <w:r w:rsidRPr="003B5F54">
        <w:rPr>
          <w:sz w:val="22"/>
          <w:szCs w:val="22"/>
          <w:lang w:val="en-GB"/>
        </w:rPr>
        <w:t xml:space="preserve">: </w:t>
      </w:r>
      <w:r>
        <w:rPr>
          <w:sz w:val="22"/>
          <w:szCs w:val="22"/>
          <w:lang w:val="en-GB"/>
        </w:rPr>
        <w:t>Confirmation iDEAL payment (27-07-2015)</w:t>
      </w:r>
      <w:bookmarkEnd w:id="67"/>
      <w:bookmarkEnd w:id="68"/>
    </w:p>
    <w:p w:rsidR="009065EA" w:rsidRPr="003B5F54" w:rsidRDefault="009065EA" w:rsidP="009065EA">
      <w:pPr>
        <w:spacing w:line="360" w:lineRule="auto"/>
        <w:jc w:val="both"/>
        <w:rPr>
          <w:sz w:val="22"/>
          <w:lang w:val="en-GB"/>
        </w:rPr>
      </w:pPr>
      <w:r>
        <w:rPr>
          <w:noProof/>
          <w:lang w:val="en-GB" w:eastAsia="en-GB"/>
        </w:rPr>
        <w:drawing>
          <wp:inline distT="0" distB="0" distL="0" distR="0" wp14:anchorId="602D5ABA" wp14:editId="46FE6C9C">
            <wp:extent cx="5333075" cy="3817088"/>
            <wp:effectExtent l="0" t="0" r="1270" b="0"/>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8" cstate="print"/>
                    <a:srcRect l="65892" t="47116" r="17306" b="14400"/>
                    <a:stretch/>
                  </pic:blipFill>
                  <pic:spPr bwMode="auto">
                    <a:xfrm>
                      <a:off x="0" y="0"/>
                      <a:ext cx="5361220" cy="3837232"/>
                    </a:xfrm>
                    <a:prstGeom prst="rect">
                      <a:avLst/>
                    </a:prstGeom>
                    <a:ln>
                      <a:noFill/>
                    </a:ln>
                    <a:extLst>
                      <a:ext uri="{53640926-AAD7-44D8-BBD7-CCE9431645EC}">
                        <a14:shadowObscured xmlns:a14="http://schemas.microsoft.com/office/drawing/2010/main"/>
                      </a:ext>
                    </a:extLst>
                  </pic:spPr>
                </pic:pic>
              </a:graphicData>
            </a:graphic>
          </wp:inline>
        </w:drawing>
      </w:r>
    </w:p>
    <w:p w:rsidR="009065EA" w:rsidRDefault="009065EA" w:rsidP="009065EA">
      <w:pPr>
        <w:spacing w:line="360" w:lineRule="auto"/>
        <w:jc w:val="both"/>
        <w:rPr>
          <w:sz w:val="22"/>
          <w:lang w:val="en-GB"/>
        </w:rPr>
      </w:pPr>
    </w:p>
    <w:p w:rsidR="009065EA" w:rsidRDefault="009065EA" w:rsidP="009065EA">
      <w:pPr>
        <w:rPr>
          <w:sz w:val="22"/>
          <w:lang w:val="en-GB"/>
        </w:rPr>
      </w:pPr>
      <w:r>
        <w:rPr>
          <w:sz w:val="22"/>
          <w:lang w:val="en-GB"/>
        </w:rPr>
        <w:br w:type="page"/>
      </w:r>
    </w:p>
    <w:p w:rsidR="009065EA" w:rsidRPr="00E409B6" w:rsidRDefault="009065EA" w:rsidP="009065EA">
      <w:pPr>
        <w:pStyle w:val="Heading2"/>
        <w:spacing w:line="360" w:lineRule="auto"/>
        <w:rPr>
          <w:sz w:val="22"/>
          <w:lang w:val="en-GB"/>
        </w:rPr>
      </w:pPr>
      <w:bookmarkStart w:id="69" w:name="_Toc431304893"/>
      <w:bookmarkStart w:id="70" w:name="_Toc433199304"/>
      <w:r w:rsidRPr="00E409B6">
        <w:rPr>
          <w:sz w:val="22"/>
          <w:lang w:val="en-GB"/>
        </w:rPr>
        <w:t xml:space="preserve">Appendix </w:t>
      </w:r>
      <w:r>
        <w:rPr>
          <w:sz w:val="22"/>
          <w:lang w:val="en-GB"/>
        </w:rPr>
        <w:t>10</w:t>
      </w:r>
      <w:r w:rsidRPr="00E409B6">
        <w:rPr>
          <w:sz w:val="22"/>
          <w:lang w:val="en-GB"/>
        </w:rPr>
        <w:t xml:space="preserve">: </w:t>
      </w:r>
      <w:r>
        <w:rPr>
          <w:sz w:val="22"/>
          <w:lang w:val="en-GB"/>
        </w:rPr>
        <w:t>Acceptance order (27-07-2015)</w:t>
      </w:r>
      <w:bookmarkEnd w:id="69"/>
      <w:bookmarkEnd w:id="70"/>
    </w:p>
    <w:p w:rsidR="009065EA" w:rsidRDefault="009065EA" w:rsidP="009065EA">
      <w:pPr>
        <w:rPr>
          <w:sz w:val="22"/>
          <w:lang w:val="en-GB"/>
        </w:rPr>
      </w:pPr>
      <w:r>
        <w:rPr>
          <w:noProof/>
          <w:lang w:val="en-GB" w:eastAsia="en-GB"/>
        </w:rPr>
        <w:drawing>
          <wp:inline distT="0" distB="0" distL="0" distR="0" wp14:anchorId="29996AC0" wp14:editId="7DA10590">
            <wp:extent cx="3911971" cy="4051005"/>
            <wp:effectExtent l="0" t="0" r="0" b="6985"/>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9" cstate="print"/>
                    <a:srcRect l="57217" t="34259" r="29712" b="22426"/>
                    <a:stretch/>
                  </pic:blipFill>
                  <pic:spPr bwMode="auto">
                    <a:xfrm>
                      <a:off x="0" y="0"/>
                      <a:ext cx="3959926" cy="4100664"/>
                    </a:xfrm>
                    <a:prstGeom prst="rect">
                      <a:avLst/>
                    </a:prstGeom>
                    <a:ln>
                      <a:noFill/>
                    </a:ln>
                    <a:extLst>
                      <a:ext uri="{53640926-AAD7-44D8-BBD7-CCE9431645EC}">
                        <a14:shadowObscured xmlns:a14="http://schemas.microsoft.com/office/drawing/2010/main"/>
                      </a:ext>
                    </a:extLst>
                  </pic:spPr>
                </pic:pic>
              </a:graphicData>
            </a:graphic>
          </wp:inline>
        </w:drawing>
      </w:r>
    </w:p>
    <w:p w:rsidR="009065EA" w:rsidRDefault="009065EA" w:rsidP="009065EA">
      <w:pPr>
        <w:rPr>
          <w:caps/>
          <w:spacing w:val="15"/>
          <w:sz w:val="22"/>
          <w:lang w:val="en-GB"/>
        </w:rPr>
      </w:pPr>
      <w:r>
        <w:rPr>
          <w:sz w:val="22"/>
          <w:lang w:val="en-GB"/>
        </w:rPr>
        <w:br w:type="page"/>
      </w:r>
    </w:p>
    <w:p w:rsidR="009065EA" w:rsidRDefault="009065EA" w:rsidP="009065EA">
      <w:pPr>
        <w:pStyle w:val="Heading2"/>
        <w:spacing w:line="360" w:lineRule="auto"/>
        <w:rPr>
          <w:sz w:val="22"/>
          <w:lang w:val="en-GB"/>
        </w:rPr>
      </w:pPr>
      <w:bookmarkStart w:id="71" w:name="_Toc431304894"/>
      <w:bookmarkStart w:id="72" w:name="_Toc433199305"/>
      <w:r w:rsidRPr="00E409B6">
        <w:rPr>
          <w:sz w:val="22"/>
          <w:lang w:val="en-GB"/>
        </w:rPr>
        <w:t xml:space="preserve">Appendix </w:t>
      </w:r>
      <w:r>
        <w:rPr>
          <w:sz w:val="22"/>
          <w:lang w:val="en-GB"/>
        </w:rPr>
        <w:t>11</w:t>
      </w:r>
      <w:r w:rsidRPr="00E409B6">
        <w:rPr>
          <w:sz w:val="22"/>
          <w:lang w:val="en-GB"/>
        </w:rPr>
        <w:t xml:space="preserve">: </w:t>
      </w:r>
      <w:r>
        <w:rPr>
          <w:sz w:val="22"/>
          <w:lang w:val="en-GB"/>
        </w:rPr>
        <w:t>Track-and-trace page (28-07-2015)</w:t>
      </w:r>
      <w:bookmarkEnd w:id="71"/>
      <w:bookmarkEnd w:id="72"/>
    </w:p>
    <w:p w:rsidR="009065EA" w:rsidRDefault="009065EA" w:rsidP="009065EA">
      <w:pPr>
        <w:rPr>
          <w:sz w:val="22"/>
          <w:lang w:val="en-GB"/>
        </w:rPr>
      </w:pPr>
      <w:r>
        <w:rPr>
          <w:noProof/>
          <w:lang w:val="en-GB" w:eastAsia="en-GB"/>
        </w:rPr>
        <w:drawing>
          <wp:inline distT="0" distB="0" distL="0" distR="0" wp14:anchorId="255F5FE6" wp14:editId="56EEB453">
            <wp:extent cx="5783819" cy="4739640"/>
            <wp:effectExtent l="0" t="0" r="7620" b="381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0" cstate="print">
                      <a:extLst>
                        <a:ext uri="{BEBA8EAE-BF5A-486C-A8C5-ECC9F3942E4B}">
                          <a14:imgProps xmlns:a14="http://schemas.microsoft.com/office/drawing/2010/main">
                            <a14:imgLayer r:embed="rId81">
                              <a14:imgEffect>
                                <a14:sharpenSoften amount="50000"/>
                              </a14:imgEffect>
                            </a14:imgLayer>
                          </a14:imgProps>
                        </a:ext>
                      </a:extLst>
                    </a:blip>
                    <a:srcRect l="60170" t="15948" r="11212" b="9005"/>
                    <a:stretch/>
                  </pic:blipFill>
                  <pic:spPr bwMode="auto">
                    <a:xfrm>
                      <a:off x="0" y="0"/>
                      <a:ext cx="5827080" cy="4775091"/>
                    </a:xfrm>
                    <a:prstGeom prst="rect">
                      <a:avLst/>
                    </a:prstGeom>
                    <a:ln>
                      <a:noFill/>
                    </a:ln>
                    <a:extLst>
                      <a:ext uri="{53640926-AAD7-44D8-BBD7-CCE9431645EC}">
                        <a14:shadowObscured xmlns:a14="http://schemas.microsoft.com/office/drawing/2010/main"/>
                      </a:ext>
                    </a:extLst>
                  </pic:spPr>
                </pic:pic>
              </a:graphicData>
            </a:graphic>
          </wp:inline>
        </w:drawing>
      </w:r>
    </w:p>
    <w:p w:rsidR="009065EA" w:rsidRDefault="009065EA" w:rsidP="009065EA">
      <w:pPr>
        <w:rPr>
          <w:sz w:val="22"/>
          <w:lang w:val="en-GB"/>
        </w:rPr>
      </w:pPr>
    </w:p>
    <w:p w:rsidR="009065EA" w:rsidRDefault="009065EA" w:rsidP="009065EA">
      <w:pPr>
        <w:rPr>
          <w:sz w:val="22"/>
          <w:lang w:val="en-GB"/>
        </w:rPr>
      </w:pPr>
      <w:r>
        <w:rPr>
          <w:sz w:val="22"/>
          <w:lang w:val="en-GB"/>
        </w:rPr>
        <w:br w:type="page"/>
      </w:r>
    </w:p>
    <w:p w:rsidR="009065EA" w:rsidRPr="002B7CF9" w:rsidRDefault="009065EA" w:rsidP="009065EA">
      <w:pPr>
        <w:pStyle w:val="Heading2"/>
        <w:spacing w:line="360" w:lineRule="auto"/>
        <w:jc w:val="both"/>
        <w:rPr>
          <w:sz w:val="22"/>
          <w:lang w:val="en-GB"/>
        </w:rPr>
      </w:pPr>
      <w:bookmarkStart w:id="73" w:name="_Toc431304895"/>
      <w:bookmarkStart w:id="74" w:name="_Toc433199306"/>
      <w:r w:rsidRPr="002B7CF9">
        <w:rPr>
          <w:sz w:val="22"/>
          <w:lang w:val="en-GB"/>
        </w:rPr>
        <w:t>Appendix 12</w:t>
      </w:r>
      <w:r>
        <w:rPr>
          <w:sz w:val="22"/>
          <w:lang w:val="en-GB"/>
        </w:rPr>
        <w:t>: Order not completed (27-08-2015)</w:t>
      </w:r>
      <w:bookmarkEnd w:id="73"/>
      <w:bookmarkEnd w:id="74"/>
    </w:p>
    <w:p w:rsidR="009065EA" w:rsidRDefault="009065EA" w:rsidP="009065EA">
      <w:pPr>
        <w:spacing w:line="360" w:lineRule="auto"/>
        <w:jc w:val="both"/>
        <w:rPr>
          <w:sz w:val="22"/>
          <w:lang w:val="en-GB"/>
        </w:rPr>
      </w:pPr>
      <w:r>
        <w:rPr>
          <w:noProof/>
          <w:lang w:val="en-GB" w:eastAsia="en-GB"/>
        </w:rPr>
        <w:drawing>
          <wp:inline distT="0" distB="0" distL="0" distR="0" wp14:anchorId="1E88AFB8" wp14:editId="7CC9D7F8">
            <wp:extent cx="5816010" cy="4365462"/>
            <wp:effectExtent l="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2"/>
                    <a:srcRect l="16321" t="34666" r="63930" b="15928"/>
                    <a:stretch/>
                  </pic:blipFill>
                  <pic:spPr bwMode="auto">
                    <a:xfrm>
                      <a:off x="0" y="0"/>
                      <a:ext cx="5858879" cy="4397639"/>
                    </a:xfrm>
                    <a:prstGeom prst="rect">
                      <a:avLst/>
                    </a:prstGeom>
                    <a:ln>
                      <a:noFill/>
                    </a:ln>
                    <a:extLst>
                      <a:ext uri="{53640926-AAD7-44D8-BBD7-CCE9431645EC}">
                        <a14:shadowObscured xmlns:a14="http://schemas.microsoft.com/office/drawing/2010/main"/>
                      </a:ext>
                    </a:extLst>
                  </pic:spPr>
                </pic:pic>
              </a:graphicData>
            </a:graphic>
          </wp:inline>
        </w:drawing>
      </w:r>
    </w:p>
    <w:p w:rsidR="00044990" w:rsidRDefault="00044990" w:rsidP="009065EA">
      <w:pPr>
        <w:spacing w:line="360" w:lineRule="auto"/>
        <w:jc w:val="both"/>
        <w:rPr>
          <w:sz w:val="22"/>
          <w:lang w:val="en-GB"/>
        </w:rPr>
      </w:pPr>
    </w:p>
    <w:p w:rsidR="009065EA" w:rsidRDefault="009065EA" w:rsidP="009065EA">
      <w:pPr>
        <w:pStyle w:val="Heading2"/>
        <w:spacing w:line="360" w:lineRule="auto"/>
        <w:jc w:val="both"/>
        <w:rPr>
          <w:sz w:val="22"/>
          <w:szCs w:val="22"/>
          <w:lang w:val="en-GB"/>
        </w:rPr>
      </w:pPr>
      <w:bookmarkStart w:id="75" w:name="_Toc431304896"/>
      <w:bookmarkStart w:id="76" w:name="_Toc433199307"/>
      <w:r w:rsidRPr="003B5F54">
        <w:rPr>
          <w:sz w:val="22"/>
          <w:szCs w:val="22"/>
          <w:lang w:val="en-GB"/>
        </w:rPr>
        <w:t>Appendix 1</w:t>
      </w:r>
      <w:r>
        <w:rPr>
          <w:sz w:val="22"/>
          <w:szCs w:val="22"/>
          <w:lang w:val="en-GB"/>
        </w:rPr>
        <w:t>3</w:t>
      </w:r>
      <w:r w:rsidRPr="003B5F54">
        <w:rPr>
          <w:sz w:val="22"/>
          <w:szCs w:val="22"/>
          <w:lang w:val="en-GB"/>
        </w:rPr>
        <w:t xml:space="preserve">: </w:t>
      </w:r>
      <w:r>
        <w:rPr>
          <w:sz w:val="22"/>
          <w:szCs w:val="22"/>
          <w:lang w:val="en-GB"/>
        </w:rPr>
        <w:t>Order cancelled &amp; discount (22-07-2015)</w:t>
      </w:r>
      <w:bookmarkEnd w:id="75"/>
      <w:bookmarkEnd w:id="76"/>
    </w:p>
    <w:p w:rsidR="009065EA" w:rsidRPr="003B5F54" w:rsidRDefault="009065EA" w:rsidP="009065EA">
      <w:pPr>
        <w:spacing w:line="360" w:lineRule="auto"/>
        <w:jc w:val="both"/>
        <w:rPr>
          <w:sz w:val="22"/>
          <w:lang w:val="en-GB"/>
        </w:rPr>
      </w:pPr>
      <w:r>
        <w:rPr>
          <w:noProof/>
          <w:lang w:val="en-GB" w:eastAsia="en-GB"/>
        </w:rPr>
        <w:drawing>
          <wp:inline distT="0" distB="0" distL="0" distR="0" wp14:anchorId="666F32C9" wp14:editId="52FC4639">
            <wp:extent cx="6273210" cy="2984959"/>
            <wp:effectExtent l="0" t="0" r="0" b="635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3" cstate="print"/>
                    <a:srcRect l="13663" t="41354" r="63824" b="24367"/>
                    <a:stretch/>
                  </pic:blipFill>
                  <pic:spPr bwMode="auto">
                    <a:xfrm>
                      <a:off x="0" y="0"/>
                      <a:ext cx="6349001" cy="3021023"/>
                    </a:xfrm>
                    <a:prstGeom prst="rect">
                      <a:avLst/>
                    </a:prstGeom>
                    <a:ln>
                      <a:noFill/>
                    </a:ln>
                    <a:extLst>
                      <a:ext uri="{53640926-AAD7-44D8-BBD7-CCE9431645EC}">
                        <a14:shadowObscured xmlns:a14="http://schemas.microsoft.com/office/drawing/2010/main"/>
                      </a:ext>
                    </a:extLst>
                  </pic:spPr>
                </pic:pic>
              </a:graphicData>
            </a:graphic>
          </wp:inline>
        </w:drawing>
      </w:r>
    </w:p>
    <w:p w:rsidR="009065EA" w:rsidRPr="00E409B6" w:rsidRDefault="009065EA" w:rsidP="009065EA">
      <w:pPr>
        <w:pStyle w:val="Heading2"/>
        <w:spacing w:line="360" w:lineRule="auto"/>
        <w:rPr>
          <w:sz w:val="22"/>
          <w:lang w:val="en-GB"/>
        </w:rPr>
      </w:pPr>
      <w:bookmarkStart w:id="77" w:name="_Toc431304897"/>
      <w:bookmarkStart w:id="78" w:name="_Toc433199308"/>
      <w:r w:rsidRPr="00E409B6">
        <w:rPr>
          <w:sz w:val="22"/>
          <w:lang w:val="en-GB"/>
        </w:rPr>
        <w:t xml:space="preserve">Appendix </w:t>
      </w:r>
      <w:r>
        <w:rPr>
          <w:sz w:val="22"/>
          <w:lang w:val="en-GB"/>
        </w:rPr>
        <w:t>14</w:t>
      </w:r>
      <w:r w:rsidRPr="00E409B6">
        <w:rPr>
          <w:sz w:val="22"/>
          <w:lang w:val="en-GB"/>
        </w:rPr>
        <w:t>: Overview page</w:t>
      </w:r>
      <w:r>
        <w:rPr>
          <w:sz w:val="22"/>
          <w:lang w:val="en-GB"/>
        </w:rPr>
        <w:t xml:space="preserve"> (27-07-2015)</w:t>
      </w:r>
      <w:bookmarkEnd w:id="77"/>
      <w:bookmarkEnd w:id="78"/>
    </w:p>
    <w:p w:rsidR="009065EA" w:rsidRDefault="009065EA" w:rsidP="009065EA">
      <w:pPr>
        <w:spacing w:line="360" w:lineRule="auto"/>
        <w:jc w:val="both"/>
        <w:rPr>
          <w:sz w:val="22"/>
          <w:lang w:val="en-GB"/>
        </w:rPr>
      </w:pPr>
      <w:r>
        <w:rPr>
          <w:noProof/>
          <w:lang w:val="en-GB" w:eastAsia="en-GB"/>
        </w:rPr>
        <w:drawing>
          <wp:inline distT="0" distB="0" distL="0" distR="0" wp14:anchorId="331EE68E" wp14:editId="437F9400">
            <wp:extent cx="5550196" cy="6203582"/>
            <wp:effectExtent l="0" t="0" r="0" b="6985"/>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4" cstate="print"/>
                    <a:srcRect l="17811" t="15941" r="61425" b="9790"/>
                    <a:stretch/>
                  </pic:blipFill>
                  <pic:spPr bwMode="auto">
                    <a:xfrm>
                      <a:off x="0" y="0"/>
                      <a:ext cx="5621181" cy="6282923"/>
                    </a:xfrm>
                    <a:prstGeom prst="rect">
                      <a:avLst/>
                    </a:prstGeom>
                    <a:ln>
                      <a:noFill/>
                    </a:ln>
                    <a:extLst>
                      <a:ext uri="{53640926-AAD7-44D8-BBD7-CCE9431645EC}">
                        <a14:shadowObscured xmlns:a14="http://schemas.microsoft.com/office/drawing/2010/main"/>
                      </a:ext>
                    </a:extLst>
                  </pic:spPr>
                </pic:pic>
              </a:graphicData>
            </a:graphic>
          </wp:inline>
        </w:drawing>
      </w:r>
    </w:p>
    <w:p w:rsidR="009065EA" w:rsidRDefault="009065EA" w:rsidP="009065EA">
      <w:pPr>
        <w:rPr>
          <w:sz w:val="22"/>
          <w:lang w:val="en-GB"/>
        </w:rPr>
      </w:pPr>
      <w:r>
        <w:rPr>
          <w:sz w:val="22"/>
          <w:lang w:val="en-GB"/>
        </w:rPr>
        <w:br w:type="page"/>
      </w:r>
    </w:p>
    <w:p w:rsidR="009065EA" w:rsidRPr="00E409B6" w:rsidRDefault="009065EA" w:rsidP="009065EA">
      <w:pPr>
        <w:pStyle w:val="Heading2"/>
        <w:spacing w:line="360" w:lineRule="auto"/>
        <w:rPr>
          <w:sz w:val="22"/>
          <w:lang w:val="en-GB"/>
        </w:rPr>
      </w:pPr>
      <w:bookmarkStart w:id="79" w:name="_Toc431304898"/>
      <w:bookmarkStart w:id="80" w:name="_Toc433199309"/>
      <w:r w:rsidRPr="00E409B6">
        <w:rPr>
          <w:sz w:val="22"/>
          <w:lang w:val="en-GB"/>
        </w:rPr>
        <w:t xml:space="preserve">Appendix </w:t>
      </w:r>
      <w:r>
        <w:rPr>
          <w:sz w:val="22"/>
          <w:lang w:val="en-GB"/>
        </w:rPr>
        <w:t>15</w:t>
      </w:r>
      <w:r w:rsidRPr="00E409B6">
        <w:rPr>
          <w:sz w:val="22"/>
          <w:lang w:val="en-GB"/>
        </w:rPr>
        <w:t>: My orders page</w:t>
      </w:r>
      <w:r>
        <w:rPr>
          <w:sz w:val="22"/>
          <w:lang w:val="en-GB"/>
        </w:rPr>
        <w:t xml:space="preserve"> (27-07-2015)</w:t>
      </w:r>
      <w:bookmarkEnd w:id="79"/>
      <w:bookmarkEnd w:id="80"/>
    </w:p>
    <w:p w:rsidR="009065EA" w:rsidRDefault="009065EA" w:rsidP="009065EA">
      <w:pPr>
        <w:spacing w:line="360" w:lineRule="auto"/>
        <w:jc w:val="both"/>
        <w:rPr>
          <w:sz w:val="22"/>
          <w:lang w:val="en-GB"/>
        </w:rPr>
      </w:pPr>
      <w:r>
        <w:rPr>
          <w:noProof/>
          <w:lang w:val="en-GB" w:eastAsia="en-GB"/>
        </w:rPr>
        <w:drawing>
          <wp:inline distT="0" distB="0" distL="0" distR="0" wp14:anchorId="105DA99B" wp14:editId="74405E78">
            <wp:extent cx="5825912" cy="3551275"/>
            <wp:effectExtent l="0" t="0" r="381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5" cstate="print"/>
                    <a:srcRect l="17022" t="26775" r="60051" b="28504"/>
                    <a:stretch/>
                  </pic:blipFill>
                  <pic:spPr bwMode="auto">
                    <a:xfrm>
                      <a:off x="0" y="0"/>
                      <a:ext cx="5871096" cy="3578818"/>
                    </a:xfrm>
                    <a:prstGeom prst="rect">
                      <a:avLst/>
                    </a:prstGeom>
                    <a:ln>
                      <a:noFill/>
                    </a:ln>
                    <a:extLst>
                      <a:ext uri="{53640926-AAD7-44D8-BBD7-CCE9431645EC}">
                        <a14:shadowObscured xmlns:a14="http://schemas.microsoft.com/office/drawing/2010/main"/>
                      </a:ext>
                    </a:extLst>
                  </pic:spPr>
                </pic:pic>
              </a:graphicData>
            </a:graphic>
          </wp:inline>
        </w:drawing>
      </w:r>
    </w:p>
    <w:p w:rsidR="009065EA" w:rsidRDefault="009065EA" w:rsidP="009065EA">
      <w:pPr>
        <w:spacing w:line="360" w:lineRule="auto"/>
        <w:jc w:val="both"/>
        <w:rPr>
          <w:sz w:val="22"/>
          <w:lang w:val="en-GB"/>
        </w:rPr>
      </w:pPr>
    </w:p>
    <w:p w:rsidR="009065EA" w:rsidRPr="009F763D" w:rsidRDefault="009065EA" w:rsidP="009065EA">
      <w:pPr>
        <w:pStyle w:val="Heading2"/>
        <w:spacing w:line="360" w:lineRule="auto"/>
        <w:jc w:val="both"/>
        <w:rPr>
          <w:sz w:val="22"/>
          <w:lang w:val="en-GB"/>
        </w:rPr>
      </w:pPr>
      <w:bookmarkStart w:id="81" w:name="_Toc431304899"/>
      <w:bookmarkStart w:id="82" w:name="_Toc433199310"/>
      <w:r w:rsidRPr="009F763D">
        <w:rPr>
          <w:sz w:val="22"/>
          <w:lang w:val="en-GB"/>
        </w:rPr>
        <w:t>Appendix 16: Confirmation + refund (18-09-2015)</w:t>
      </w:r>
      <w:bookmarkEnd w:id="81"/>
      <w:bookmarkEnd w:id="82"/>
    </w:p>
    <w:p w:rsidR="009065EA" w:rsidRDefault="009065EA" w:rsidP="009065EA">
      <w:pPr>
        <w:rPr>
          <w:sz w:val="22"/>
          <w:szCs w:val="22"/>
          <w:lang w:val="en-GB"/>
        </w:rPr>
        <w:sectPr w:rsidR="009065EA" w:rsidSect="009F5612">
          <w:footerReference w:type="default" r:id="rId86"/>
          <w:footerReference w:type="first" r:id="rId87"/>
          <w:pgSz w:w="11906" w:h="16838" w:code="9"/>
          <w:pgMar w:top="1418" w:right="1418" w:bottom="1418" w:left="1418" w:header="709" w:footer="709" w:gutter="0"/>
          <w:pgNumType w:start="1"/>
          <w:cols w:space="708"/>
          <w:titlePg/>
          <w:docGrid w:linePitch="360"/>
        </w:sectPr>
      </w:pPr>
      <w:r>
        <w:rPr>
          <w:noProof/>
          <w:lang w:val="en-GB" w:eastAsia="en-GB"/>
        </w:rPr>
        <w:drawing>
          <wp:inline distT="0" distB="0" distL="0" distR="0" wp14:anchorId="64752684" wp14:editId="7D5378C8">
            <wp:extent cx="5241852" cy="3943892"/>
            <wp:effectExtent l="0" t="0" r="0" b="0"/>
            <wp:docPr id="31"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8"/>
                    <a:srcRect l="15956" t="21946" r="67516" b="36608"/>
                    <a:stretch/>
                  </pic:blipFill>
                  <pic:spPr bwMode="auto">
                    <a:xfrm>
                      <a:off x="0" y="0"/>
                      <a:ext cx="5284325" cy="3975848"/>
                    </a:xfrm>
                    <a:prstGeom prst="rect">
                      <a:avLst/>
                    </a:prstGeom>
                    <a:ln>
                      <a:noFill/>
                    </a:ln>
                    <a:extLst>
                      <a:ext uri="{53640926-AAD7-44D8-BBD7-CCE9431645EC}">
                        <a14:shadowObscured xmlns:a14="http://schemas.microsoft.com/office/drawing/2010/main"/>
                      </a:ext>
                    </a:extLst>
                  </pic:spPr>
                </pic:pic>
              </a:graphicData>
            </a:graphic>
          </wp:inline>
        </w:drawing>
      </w:r>
    </w:p>
    <w:p w:rsidR="009065EA" w:rsidRDefault="009065EA" w:rsidP="009065EA">
      <w:pPr>
        <w:pStyle w:val="Heading2"/>
        <w:spacing w:line="360" w:lineRule="auto"/>
        <w:rPr>
          <w:sz w:val="22"/>
          <w:szCs w:val="22"/>
          <w:lang w:val="en-GB"/>
        </w:rPr>
      </w:pPr>
      <w:bookmarkStart w:id="83" w:name="_Toc431304900"/>
      <w:bookmarkStart w:id="84" w:name="_Toc433199311"/>
      <w:r w:rsidRPr="00831132">
        <w:rPr>
          <w:sz w:val="22"/>
          <w:lang w:val="en-GB"/>
        </w:rPr>
        <w:t xml:space="preserve">Appendix 17: </w:t>
      </w:r>
      <w:r>
        <w:rPr>
          <w:sz w:val="22"/>
          <w:szCs w:val="22"/>
          <w:lang w:val="en-GB"/>
        </w:rPr>
        <w:t>Customer contact char</w:t>
      </w:r>
      <w:bookmarkEnd w:id="83"/>
      <w:r>
        <w:rPr>
          <w:sz w:val="22"/>
          <w:szCs w:val="22"/>
          <w:lang w:val="en-GB"/>
        </w:rPr>
        <w:t>t</w:t>
      </w:r>
      <w:bookmarkEnd w:id="84"/>
    </w:p>
    <w:p w:rsidR="009065EA" w:rsidRDefault="009065EA" w:rsidP="009065EA">
      <w:pPr>
        <w:rPr>
          <w:lang w:val="en-GB"/>
        </w:rPr>
      </w:pPr>
      <w:r>
        <w:rPr>
          <w:noProof/>
          <w:lang w:val="en-GB" w:eastAsia="en-GB"/>
        </w:rPr>
        <w:drawing>
          <wp:inline distT="0" distB="0" distL="0" distR="0" wp14:anchorId="064D80E7" wp14:editId="6656D54A">
            <wp:extent cx="7974419" cy="5231219"/>
            <wp:effectExtent l="0" t="0" r="7620" b="45720"/>
            <wp:docPr id="46" name="Diagram 4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9" r:lo="rId90" r:qs="rId91" r:cs="rId92"/>
              </a:graphicData>
            </a:graphic>
          </wp:inline>
        </w:drawing>
      </w:r>
    </w:p>
    <w:p w:rsidR="009065EA" w:rsidRDefault="009065EA" w:rsidP="009065EA">
      <w:pPr>
        <w:rPr>
          <w:lang w:val="en-GB"/>
        </w:rPr>
        <w:sectPr w:rsidR="009065EA" w:rsidSect="00416BE6">
          <w:footerReference w:type="first" r:id="rId94"/>
          <w:pgSz w:w="16838" w:h="11906" w:orient="landscape" w:code="9"/>
          <w:pgMar w:top="1418" w:right="1418" w:bottom="1418" w:left="1418" w:header="709" w:footer="709" w:gutter="0"/>
          <w:cols w:space="708"/>
          <w:docGrid w:linePitch="360"/>
        </w:sectPr>
      </w:pPr>
    </w:p>
    <w:p w:rsidR="009065EA" w:rsidRPr="008165A2" w:rsidRDefault="009065EA" w:rsidP="009065EA">
      <w:pPr>
        <w:pStyle w:val="Heading2"/>
        <w:spacing w:line="360" w:lineRule="auto"/>
        <w:jc w:val="both"/>
        <w:rPr>
          <w:sz w:val="22"/>
          <w:lang w:val="en-GB"/>
        </w:rPr>
      </w:pPr>
      <w:bookmarkStart w:id="85" w:name="_Toc431304901"/>
      <w:bookmarkStart w:id="86" w:name="_Toc433199312"/>
      <w:r w:rsidRPr="008165A2">
        <w:rPr>
          <w:sz w:val="22"/>
          <w:lang w:val="en-GB"/>
        </w:rPr>
        <w:t>Appendix 18: Calculations Excel simulation model</w:t>
      </w:r>
      <w:bookmarkEnd w:id="85"/>
      <w:bookmarkEnd w:id="86"/>
    </w:p>
    <w:p w:rsidR="009065EA" w:rsidRPr="00C85E52" w:rsidRDefault="009065EA" w:rsidP="009065EA">
      <w:pPr>
        <w:pStyle w:val="Heading4"/>
        <w:spacing w:line="360" w:lineRule="auto"/>
        <w:jc w:val="both"/>
        <w:rPr>
          <w:sz w:val="22"/>
          <w:lang w:val="en-GB"/>
        </w:rPr>
      </w:pPr>
      <w:r w:rsidRPr="00C85E52">
        <w:rPr>
          <w:sz w:val="22"/>
          <w:lang w:val="en-GB"/>
        </w:rPr>
        <w:t>Warehouse part M</w:t>
      </w:r>
    </w:p>
    <w:p w:rsidR="009065EA" w:rsidRPr="00C85E52" w:rsidRDefault="009065EA" w:rsidP="009065EA">
      <w:pPr>
        <w:pStyle w:val="ListParagraph"/>
        <w:numPr>
          <w:ilvl w:val="0"/>
          <w:numId w:val="21"/>
        </w:numPr>
        <w:spacing w:line="360" w:lineRule="auto"/>
        <w:rPr>
          <w:sz w:val="22"/>
          <w:szCs w:val="22"/>
          <w:lang w:val="en-GB"/>
        </w:rPr>
      </w:pPr>
      <w:r w:rsidRPr="00C85E52">
        <w:rPr>
          <w:sz w:val="22"/>
          <w:szCs w:val="22"/>
          <w:lang w:val="en-GB"/>
        </w:rPr>
        <w:t>Return policy: =ALS(Y51&gt;0;MAX(X36:Z50)*2;3)+ALS(AB51&gt;0;MAX(AA36:AC50)*2;3)+ALS(AE51&gt;0;MAX(AD36:AF50)*2;3)+ALS(AH51&gt;0;MAX(AG36:AI50)*2;3)+ALS(AK51&gt;0;MAX(AJ36:AL50)*2;ALS(AN51&gt;0;3;0))+MAX(AM36:AO50)*2+ALS(Y51&gt;0;3;0)+ALS(AB51&gt;0;3;0)+ALS(AE51&gt;0;3;0)+ALS(AH51&gt;0;3;0)+ALS(AK51&gt;0;ALS(AN51&gt;0;3;0);0)+ALS(AN51=0;ALS(AK51&gt;0;13;0);16)+ALS(AK51+AN51=0;10;0)</w:t>
      </w:r>
    </w:p>
    <w:p w:rsidR="009065EA" w:rsidRPr="00C85E52" w:rsidRDefault="009065EA" w:rsidP="009065EA">
      <w:pPr>
        <w:pStyle w:val="ListParagraph"/>
        <w:spacing w:line="360" w:lineRule="auto"/>
        <w:jc w:val="both"/>
        <w:rPr>
          <w:b/>
          <w:sz w:val="22"/>
          <w:szCs w:val="22"/>
          <w:lang w:val="en-GB"/>
        </w:rPr>
      </w:pPr>
      <w:r w:rsidRPr="00C85E52">
        <w:rPr>
          <w:b/>
          <w:sz w:val="22"/>
          <w:szCs w:val="22"/>
          <w:lang w:val="en-GB"/>
        </w:rPr>
        <w:t>Explanation:</w:t>
      </w:r>
      <w:r>
        <w:rPr>
          <w:b/>
          <w:sz w:val="22"/>
          <w:szCs w:val="22"/>
          <w:lang w:val="en-GB"/>
        </w:rPr>
        <w:t xml:space="preserve"> the first part of the formula represents the maximum in an aisle times two, since the employee has to go back to the front cross aisle. If an aisle does not have any picks, it will be skipped (3 cells to the next row). The second part of the formula represents walking to the next aisle (3 cells). The last part of the formula refers to walking back to the first aisle when the employee is finished picking orders.</w:t>
      </w:r>
    </w:p>
    <w:p w:rsidR="009065EA" w:rsidRPr="00C85E52" w:rsidRDefault="009065EA" w:rsidP="009065EA">
      <w:pPr>
        <w:pStyle w:val="ListParagraph"/>
        <w:spacing w:line="360" w:lineRule="auto"/>
        <w:rPr>
          <w:b/>
          <w:sz w:val="22"/>
          <w:szCs w:val="22"/>
          <w:lang w:val="en-GB"/>
        </w:rPr>
      </w:pPr>
    </w:p>
    <w:p w:rsidR="009065EA" w:rsidRPr="00C85E52" w:rsidRDefault="009065EA" w:rsidP="009065EA">
      <w:pPr>
        <w:pStyle w:val="ListParagraph"/>
        <w:numPr>
          <w:ilvl w:val="0"/>
          <w:numId w:val="21"/>
        </w:numPr>
        <w:spacing w:line="360" w:lineRule="auto"/>
        <w:rPr>
          <w:sz w:val="22"/>
          <w:szCs w:val="22"/>
          <w:lang w:val="en-GB"/>
        </w:rPr>
      </w:pPr>
      <w:r w:rsidRPr="00C85E52">
        <w:rPr>
          <w:sz w:val="22"/>
          <w:szCs w:val="22"/>
          <w:lang w:val="en-GB"/>
        </w:rPr>
        <w:t>S-shape policy: =ALS(MAX(X56:Z70)&gt;0;15;0)+ALS(MAX(AA56:AC70)&gt;0;15;0)+ALS(MAX(AD56:AF70)&gt;0;15;0)+ALS(MAX(AG56:AI70)&gt;0;15;0)+ALS(MAX(AJ56:AL70)&gt;0;15;0)+ALS(MAX(AM56:AO70)&gt;0;15;0)+ALS(Y71&gt;0;ALS(AB71+AE71+AH71+AK71+AN71&gt;0;4;0);ALS(AB71+AE71+AH71+AK71+AN71&gt;0;3;0))+ALS(AB71&gt;0;ALS(AE71+AH71+AK71+AN71&gt;0;4;0);ALS(AE71+AH71+AK71+AN71&gt;0;3;0))+ALS(AE71&gt;0;ALS(AH71+AK71+AN71&gt;0;4;0);ALS(AH71+AK71+AN71&gt;0;3;0))+ALS(AH71&gt;0;ALS(AK71+AN71&gt;0;4;0);ALS(AK71+AN71&gt;0;3;0))+ALS(AK71&gt;0;ALS(AN71&gt;0;4;0);ALS(AN71&gt;0;3;0))+ALS(AP72=1;15;0)+ALS(AP72=3;15;0)+ALS(AN71=0;ALS(AK71&gt;0;14;0);17)+ALS(AK71+AN71=0;11;0)+ALS(AP72=4;ALS(AB71&gt;0;5;0);0)-ALS(AP72=1;ALS(AN71&gt;0;(15-MAX(AM56:AO70))*2+1;0);0)-ALS(AP72=1;ALS(AN71=0;(15-MAX(AJ56:AL70))*2+1;0);0)-ALS(AP72=3;ALS(AB71+AE71+AH71=0;(15-MAX(AM56:AO70))*2+1;0);0)-ALS(AP72=3;ALS(AB71+AE71+AK71=0;(15-MAX(AM56:AO70))*2+1;0);0)-ALS(AP72=3;ALS(AB71+AE71+AN71=0;(15-MAX(AJ56:AL70))*2+1;0);0)-ALS(AP72=3;ALS(AE71+AH71+AK71=0;(15-MAX(AM56:AO70))*2+1;0);0)-ALS(AP72=3;ALS(AE71+AH71+AN71=0;(15-MAX(AJ56:AL70))*2+1;0);0)-ALS(AP72=3;ALS(AH71+AK71+AN71=0;(15-MAX(AD56:AF70))*2+1;0);0)-ALS(AP72=3;ALS(AB71+AH71+AK71=0;(15-MAX(AM56:AO70))*2+1;0);0)-ALS(AP72=3;ALS(AB71+AH71+AN71=0;(15-MAX(AJ56:AL70))*2+1;0);0)-ALS(AP72=4;ALS(AE71+AH71+AK71+AN71=0;(15-MAX(AA56:AC70))*2+1;0);0)-ALS(AP72=3;ALS(AH71+AK71+AN71=0;3;0);0)-ALS(AP72=4;ALS(AE71+AH71+AK71+AN71=0;4;0);0)</w:t>
      </w:r>
    </w:p>
    <w:p w:rsidR="009065EA" w:rsidRPr="00C85E52" w:rsidRDefault="009065EA" w:rsidP="009065EA">
      <w:pPr>
        <w:pStyle w:val="ListParagraph"/>
        <w:spacing w:line="360" w:lineRule="auto"/>
        <w:jc w:val="both"/>
        <w:rPr>
          <w:b/>
          <w:sz w:val="22"/>
          <w:szCs w:val="22"/>
          <w:lang w:val="en-GB"/>
        </w:rPr>
      </w:pPr>
      <w:r w:rsidRPr="00C85E52">
        <w:rPr>
          <w:b/>
          <w:sz w:val="22"/>
          <w:szCs w:val="22"/>
          <w:lang w:val="en-GB"/>
        </w:rPr>
        <w:t>Explanation:</w:t>
      </w:r>
      <w:r>
        <w:rPr>
          <w:b/>
          <w:sz w:val="22"/>
          <w:szCs w:val="22"/>
          <w:lang w:val="en-GB"/>
        </w:rPr>
        <w:t xml:space="preserve"> the first part of the formula represents walking through an aisle (15 cells). The second part refers to walking to the next aisle, this will be 4 cells if there are pick in a specific row and 3 steps if the row is skipped. The third considers when 1 or 3 aisles do not have picks, the employee will end at the back cross aisle and has to walk to the front cross aisle (15 cells). The fourth part is walking back to the first aisle when the warehouse employee is finished picking orders. The fifth part considers when the employee ends at the back cross aisle and has to walk to the front cross aisle again, in that case the employee can do the last aisle with picks as a return routing policy. That is why I deduct the maximum of an aisle from 15 and multiply that number by 2. The last part are two corrections regarding walking from one aisle to the next aisle.</w:t>
      </w:r>
    </w:p>
    <w:p w:rsidR="009065EA" w:rsidRPr="00C85E52" w:rsidRDefault="009065EA" w:rsidP="009065EA">
      <w:pPr>
        <w:pStyle w:val="ListParagraph"/>
        <w:spacing w:line="360" w:lineRule="auto"/>
        <w:rPr>
          <w:b/>
          <w:sz w:val="22"/>
          <w:szCs w:val="22"/>
          <w:lang w:val="en-GB"/>
        </w:rPr>
      </w:pPr>
    </w:p>
    <w:p w:rsidR="009065EA" w:rsidRPr="00C85E52" w:rsidRDefault="009065EA" w:rsidP="009065EA">
      <w:pPr>
        <w:pStyle w:val="ListParagraph"/>
        <w:numPr>
          <w:ilvl w:val="0"/>
          <w:numId w:val="21"/>
        </w:numPr>
        <w:spacing w:line="360" w:lineRule="auto"/>
        <w:rPr>
          <w:sz w:val="22"/>
          <w:szCs w:val="22"/>
          <w:lang w:val="en-GB"/>
        </w:rPr>
      </w:pPr>
      <w:r w:rsidRPr="00C85E52">
        <w:rPr>
          <w:sz w:val="22"/>
          <w:szCs w:val="22"/>
          <w:lang w:val="en-GB"/>
        </w:rPr>
        <w:t>Mixed policy: =ALS(MAX(X76:Z90)&gt;0;15;0)+ALS(MAX(AA76:AC90)&gt;0;15;0)+ALS(AE91&gt;0;MAX(AD76:AF90)*2;0)+ALS(AH91&gt;0;MAX(AG76:AI90)*2;0)+ALS(AK91&gt;0;MAX(AJ76:AL90)*2;0)+MAX(AM76:AO90)*2+ALS(Y91&gt;0;ALS(AB91+AE91+AH91+AK91+AN91&gt;0;4;0);ALS(AB91+AE91+AH91+AK91+AN91&gt;0;3;0))+ALS(AB91&gt;0;ALS(AE91+AH91+AK91+AN91&gt;0;4;0);ALS(AE91+AH91+AK91+AN91&gt;0;3;0))+ALS(AE91&gt;0;ALS(AH91+AK91+AN91&gt;0;3;0);ALS(AH91+AK91+AN91&gt;0;3;0))+ALS(AH91&gt;0;ALS(AK91+AN91&gt;0;3;0);ALS(AK91+AN91&gt;0;3;0))+ALS(AK91&gt;0;ALS(AN91&gt;0;3;0);ALS(AN91&gt;0;3;0))+ALS(AN91=0;ALS(AK91&gt;0;13;0);16)+ALS(AK91+AN91=0;ALS(AH91&gt;0;10;0);0)+ALS(AH91+AK91+AN91=0;ALS(AE91&gt;0;7;0);0)+ALS(AE91+AH91+AK91+AN91=0;ALS(AB91&gt;0;5;0);0)+ALS(AB91=0;ALS(AE91&gt;0;14;0);0)-ALS(AB91=0;MAX(AD76:AF90)*2;0)+ALS(AB91+AE91=0;ALS(AH91&gt;0;15;0);0)-ALS(AB91+AE91=0;MAX(AG76:AI90)*2;0)+ALS(AB91+AE91+AH91=0;ALS(AK91&gt;0;15;0);0)-ALS(AB91+AE91+AH91=0;MAX(AJ76:AL90)*2;0)+ALS(AB91+AE91+AH91+AK91=0;ALS(AN91&gt;0;15;0);0)-ALS(AB91+AE91+AH91+AK91=0;MAX(AM76:AO90)*2;0)+ALS(AB91=0;ALS(AE91&gt;0;2;0);0)+ALS(AB91+AE91+AH91=0;ALS(AK91&gt;0;1;0);0)+ALS(Y91&gt;0;ALS(AB91+AE91=0;1;0);0)+ALS(Y91&gt;0;ALS(AB91+AE91+AH91=0;1;0);0)</w:t>
      </w:r>
    </w:p>
    <w:p w:rsidR="009065EA" w:rsidRPr="00C85E52" w:rsidRDefault="009065EA" w:rsidP="009065EA">
      <w:pPr>
        <w:pStyle w:val="ListParagraph"/>
        <w:spacing w:line="360" w:lineRule="auto"/>
        <w:jc w:val="both"/>
        <w:rPr>
          <w:b/>
          <w:sz w:val="22"/>
          <w:szCs w:val="22"/>
          <w:lang w:val="en-GB"/>
        </w:rPr>
      </w:pPr>
      <w:r w:rsidRPr="00C85E52">
        <w:rPr>
          <w:b/>
          <w:sz w:val="22"/>
          <w:szCs w:val="22"/>
          <w:lang w:val="en-GB"/>
        </w:rPr>
        <w:t>Explanation:</w:t>
      </w:r>
      <w:r>
        <w:rPr>
          <w:b/>
          <w:sz w:val="22"/>
          <w:szCs w:val="22"/>
          <w:lang w:val="en-GB"/>
        </w:rPr>
        <w:t xml:space="preserve"> The first part refers to the s-shape policy of the first two aisles. The second part refers the return policy of the respective 4 aisles. The third part of the formula represents walking to the next aisle which is 4 cells with the s-shape and 3 cells with the return policy. The fourth part represents walking back to the first aisle when the employee is finished picking orders. The fifth part considers that when the second aisle has no picks, the warehouse employee has to walk an s-shape in the first aisle with picks it encounters. That is why I deduct the return policy and add the s-shape policy in certain cases. The last part are corrections regarding walking from one aisle to the next aisle.</w:t>
      </w:r>
    </w:p>
    <w:p w:rsidR="009065EA" w:rsidRPr="00C85E52" w:rsidRDefault="009065EA" w:rsidP="009065EA">
      <w:pPr>
        <w:pStyle w:val="Heading4"/>
        <w:spacing w:line="360" w:lineRule="auto"/>
        <w:jc w:val="both"/>
        <w:rPr>
          <w:sz w:val="22"/>
          <w:lang w:val="en-GB"/>
        </w:rPr>
      </w:pPr>
      <w:r w:rsidRPr="00C85E52">
        <w:rPr>
          <w:sz w:val="22"/>
          <w:lang w:val="en-GB"/>
        </w:rPr>
        <w:t>Warehouse part E</w:t>
      </w:r>
    </w:p>
    <w:p w:rsidR="009065EA" w:rsidRPr="008148A3" w:rsidRDefault="009065EA" w:rsidP="009065EA">
      <w:pPr>
        <w:pStyle w:val="ListParagraph"/>
        <w:numPr>
          <w:ilvl w:val="0"/>
          <w:numId w:val="21"/>
        </w:numPr>
        <w:spacing w:line="360" w:lineRule="auto"/>
        <w:rPr>
          <w:sz w:val="22"/>
        </w:rPr>
      </w:pPr>
      <w:r w:rsidRPr="008148A3">
        <w:rPr>
          <w:sz w:val="22"/>
        </w:rPr>
        <w:t>Return policy (one-sided picking): =MAX(N74:P75)*2+MAX(N68:P73)*2+MAX(N62:P67)*2+MAX(N56:P61)*2+MAX(N50:P55)*2+MAX(S50:U55)*2+MAX(S56:U61)*2+MAX(S62:U67)*2+MAX(S68:U73)*2+MAX(S74:U75)*2+ALS(M52+V52&gt;0;24;0)+ALS(M52+V52=0;ALS(M58+V58&gt;0;18;0);0)+ALS(M52+V52+M58+V58=0;ALS(M64+V64&gt;0;12;0);0)+ALS(M52+V52+M58+V58+M64+V64=0;ALS(M70+V70&gt;0;6;0);0)+ALS(V76+V70+V64+V58+V52&gt;0;1;0)</w:t>
      </w:r>
    </w:p>
    <w:p w:rsidR="009065EA" w:rsidRPr="00C85E52" w:rsidRDefault="009065EA" w:rsidP="009065EA">
      <w:pPr>
        <w:pStyle w:val="ListParagraph"/>
        <w:spacing w:line="360" w:lineRule="auto"/>
        <w:jc w:val="both"/>
        <w:rPr>
          <w:b/>
          <w:sz w:val="22"/>
          <w:lang w:val="en-GB"/>
        </w:rPr>
      </w:pPr>
      <w:r w:rsidRPr="00C85E52">
        <w:rPr>
          <w:b/>
          <w:sz w:val="22"/>
          <w:lang w:val="en-GB"/>
        </w:rPr>
        <w:t>Explanation:</w:t>
      </w:r>
      <w:r>
        <w:rPr>
          <w:b/>
          <w:sz w:val="22"/>
          <w:lang w:val="en-GB"/>
        </w:rPr>
        <w:t xml:space="preserve"> the first part refers to the maximum in an aisle times two, because the employee has to walk to the middle aisle again. The second part represents walking to the next aisle (3 cells) and walking from the left to the right side (1 cell).</w:t>
      </w:r>
    </w:p>
    <w:p w:rsidR="009065EA" w:rsidRPr="00C85E52" w:rsidRDefault="009065EA" w:rsidP="009065EA">
      <w:pPr>
        <w:pStyle w:val="ListParagraph"/>
        <w:spacing w:line="360" w:lineRule="auto"/>
        <w:jc w:val="both"/>
        <w:rPr>
          <w:b/>
          <w:sz w:val="22"/>
          <w:lang w:val="en-GB"/>
        </w:rPr>
      </w:pPr>
    </w:p>
    <w:p w:rsidR="009065EA" w:rsidRPr="008148A3" w:rsidRDefault="009065EA" w:rsidP="009065EA">
      <w:pPr>
        <w:pStyle w:val="ListParagraph"/>
        <w:numPr>
          <w:ilvl w:val="0"/>
          <w:numId w:val="21"/>
        </w:numPr>
        <w:spacing w:line="360" w:lineRule="auto"/>
        <w:rPr>
          <w:b/>
          <w:sz w:val="22"/>
        </w:rPr>
      </w:pPr>
      <w:r w:rsidRPr="008148A3">
        <w:rPr>
          <w:sz w:val="22"/>
        </w:rPr>
        <w:t>Return policy (two-sided picking): =MAX(N74:P75)*2+MAX(S74:U75)*2+MAX(S68:U73)*2+MAX(N68:P73)*2+MAX(N62:P67)*2+MAX(S62:U67)*2+MAX(S56:U61)*2+MAX(N56:P61)*2+MAX(N50:P55)*2+MAX(S50:U55)*2+ALS(M52+V52&gt;0;24;0)+ALS(M52+V52=0;ALS(M58+V58&gt;0;18;0);0)+ALS(M52+V52+M58+V58=0;ALS(M64+V64&gt;0;12;0);0)+ALS(M52+V52+M58+V58+M64+V64=0;ALS(M70+V70&gt;0;6;0);0)+ALS(V76+V70&gt;0;1;0)+ALS(V76+V70&gt;0;ALS(M70+M64&gt;0;1;0);0)+ALS(M70+M64&gt;0;ALS(V64+V58&gt;0;1;0);0)+ALS(V64+V58&gt;0;ALS(M58+M52&gt;0;1;0);0)+ALS(M58+M52&gt;0;ALS(V52&gt;0;1;0);0)</w:t>
      </w:r>
    </w:p>
    <w:p w:rsidR="009065EA" w:rsidRPr="00C85E52" w:rsidRDefault="009065EA" w:rsidP="009065EA">
      <w:pPr>
        <w:pStyle w:val="ListParagraph"/>
        <w:spacing w:line="360" w:lineRule="auto"/>
        <w:jc w:val="both"/>
        <w:rPr>
          <w:b/>
          <w:sz w:val="22"/>
          <w:lang w:val="en-GB"/>
        </w:rPr>
      </w:pPr>
      <w:r w:rsidRPr="00C85E52">
        <w:rPr>
          <w:b/>
          <w:sz w:val="22"/>
          <w:lang w:val="en-GB"/>
        </w:rPr>
        <w:t>Explanation:</w:t>
      </w:r>
      <w:r>
        <w:rPr>
          <w:b/>
          <w:sz w:val="22"/>
          <w:lang w:val="en-GB"/>
        </w:rPr>
        <w:t xml:space="preserve"> the first part again refers to return policy. The second part represents walking to the next aisle (3 cells) and walking from the left to the right side or vice versa (1 cell).</w:t>
      </w:r>
    </w:p>
    <w:p w:rsidR="009065EA" w:rsidRPr="00C85E52" w:rsidRDefault="009065EA" w:rsidP="009065EA">
      <w:pPr>
        <w:pStyle w:val="ListParagraph"/>
        <w:spacing w:line="360" w:lineRule="auto"/>
        <w:jc w:val="both"/>
        <w:rPr>
          <w:b/>
          <w:sz w:val="22"/>
          <w:lang w:val="en-GB"/>
        </w:rPr>
      </w:pPr>
    </w:p>
    <w:p w:rsidR="009065EA" w:rsidRPr="00C85E52" w:rsidRDefault="009065EA" w:rsidP="009065EA">
      <w:pPr>
        <w:pStyle w:val="ListParagraph"/>
        <w:spacing w:line="360" w:lineRule="auto"/>
        <w:ind w:left="0"/>
        <w:jc w:val="both"/>
        <w:rPr>
          <w:sz w:val="22"/>
          <w:lang w:val="en-GB"/>
        </w:rPr>
      </w:pPr>
    </w:p>
    <w:p w:rsidR="009065EA" w:rsidRPr="00C85E52" w:rsidRDefault="009065EA" w:rsidP="009065EA">
      <w:pPr>
        <w:rPr>
          <w:sz w:val="22"/>
          <w:lang w:val="en-GB"/>
        </w:rPr>
      </w:pPr>
      <w:r w:rsidRPr="00C85E52">
        <w:rPr>
          <w:sz w:val="22"/>
          <w:lang w:val="en-GB"/>
        </w:rPr>
        <w:br w:type="page"/>
      </w:r>
    </w:p>
    <w:p w:rsidR="009065EA" w:rsidRDefault="009065EA" w:rsidP="009065EA">
      <w:pPr>
        <w:pStyle w:val="Heading2"/>
        <w:spacing w:after="240" w:line="360" w:lineRule="auto"/>
        <w:rPr>
          <w:sz w:val="22"/>
          <w:lang w:val="en-GB"/>
        </w:rPr>
      </w:pPr>
      <w:bookmarkStart w:id="87" w:name="_Toc433199313"/>
      <w:bookmarkStart w:id="88" w:name="_Toc431304902"/>
      <w:r w:rsidRPr="00B07973">
        <w:rPr>
          <w:sz w:val="22"/>
          <w:lang w:val="en-GB"/>
        </w:rPr>
        <w:t>Appendix 19: Planning data</w:t>
      </w:r>
      <w:bookmarkEnd w:id="87"/>
    </w:p>
    <w:tbl>
      <w:tblPr>
        <w:tblW w:w="8931" w:type="dxa"/>
        <w:tblInd w:w="-5" w:type="dxa"/>
        <w:tblCellMar>
          <w:left w:w="70" w:type="dxa"/>
          <w:right w:w="70" w:type="dxa"/>
        </w:tblCellMar>
        <w:tblLook w:val="04A0" w:firstRow="1" w:lastRow="0" w:firstColumn="1" w:lastColumn="0" w:noHBand="0" w:noVBand="1"/>
      </w:tblPr>
      <w:tblGrid>
        <w:gridCol w:w="960"/>
        <w:gridCol w:w="2012"/>
        <w:gridCol w:w="1843"/>
        <w:gridCol w:w="1276"/>
        <w:gridCol w:w="1134"/>
        <w:gridCol w:w="1555"/>
        <w:gridCol w:w="151"/>
      </w:tblGrid>
      <w:tr w:rsidR="009065EA" w:rsidRPr="009D0265" w:rsidTr="009065EA">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 </w:t>
            </w:r>
          </w:p>
        </w:tc>
        <w:tc>
          <w:tcPr>
            <w:tcW w:w="2012" w:type="dxa"/>
            <w:tcBorders>
              <w:top w:val="single" w:sz="4" w:space="0" w:color="auto"/>
              <w:left w:val="nil"/>
              <w:bottom w:val="single" w:sz="4" w:space="0" w:color="auto"/>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Store</w:t>
            </w:r>
          </w:p>
        </w:tc>
        <w:tc>
          <w:tcPr>
            <w:tcW w:w="1843" w:type="dxa"/>
            <w:tcBorders>
              <w:top w:val="single" w:sz="4" w:space="0" w:color="auto"/>
              <w:left w:val="nil"/>
              <w:bottom w:val="single" w:sz="4" w:space="0" w:color="auto"/>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Number of products</w:t>
            </w:r>
          </w:p>
        </w:tc>
        <w:tc>
          <w:tcPr>
            <w:tcW w:w="1276" w:type="dxa"/>
            <w:tcBorders>
              <w:top w:val="single" w:sz="4" w:space="0" w:color="auto"/>
              <w:left w:val="nil"/>
              <w:bottom w:val="single" w:sz="4" w:space="0" w:color="auto"/>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Begin</w:t>
            </w:r>
          </w:p>
        </w:tc>
        <w:tc>
          <w:tcPr>
            <w:tcW w:w="1134" w:type="dxa"/>
            <w:tcBorders>
              <w:top w:val="single" w:sz="4" w:space="0" w:color="auto"/>
              <w:left w:val="nil"/>
              <w:bottom w:val="single" w:sz="4" w:space="0" w:color="auto"/>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End</w:t>
            </w:r>
          </w:p>
        </w:tc>
        <w:tc>
          <w:tcPr>
            <w:tcW w:w="1701" w:type="dxa"/>
            <w:gridSpan w:val="2"/>
            <w:tcBorders>
              <w:top w:val="single" w:sz="4" w:space="0" w:color="auto"/>
              <w:left w:val="nil"/>
              <w:bottom w:val="single" w:sz="4" w:space="0" w:color="auto"/>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Date</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Pijnacker</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67 (866*)</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23:35:11</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23:52:39</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14-9-2015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Hellevoetsluis</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66</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16:36:26</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17:10:23</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12-9-2015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K. Doormanstr.</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93</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15:53:02</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17:02:25</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12-9-2015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4</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Leidsehage</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40</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09:42:13</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10:06:10</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12-9-2015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5</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Ridderkerk</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78 (877*)</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19:42:00</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20:26:58</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14-9-2015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6</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Alexandrium</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79</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23:00:58</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23:27:58</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11-9-2015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7</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Breda Noord</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19</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12:39:27</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12:56:15</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12-9-2015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8</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Vlaardingen</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91 (890*)</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20:27:39</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20:57:24</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14-9-2015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9</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Numansdorp</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228</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19:39:15</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21:48:48</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7-9-2015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10</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Gouda</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49</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16:41:18</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17:21:10</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10-9-2015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11</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Hellevoetsluis</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141 (940*)</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07:38:09</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08:47:10</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21-9-2015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12</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K. Doormanstr.</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84</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08:52:44</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09:46:17</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21-9-2015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13</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Alexandrium</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184</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14:32:38</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17:30:54</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19-9-2015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14</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Numansdorp</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61 (860*)</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18:47:43</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19:05:10</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21-9-2015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15</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Papendrecht</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35</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09:10:10</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09:39:47</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17-9-2015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16</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Gorinchem</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34</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09:43:54</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10:26:58</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17-9-2015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17</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Vlaardingen</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99</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18:40:21</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19:18:34</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21-9-2015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18</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Leiden</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11</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20:10:31</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20:16:09</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20-9-2015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19</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Capelle a/d IJssel</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82 (881*)</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19:57:12</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20:56:38</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21-9-2015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20</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Breda Noord</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22 (821*)</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17:04:08</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17:24:32</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17-9-2015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21</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Oud-Beijerland</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151</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09:13:59</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11:38:31</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25-9-2015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22</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Oud-Beijerland</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63 (862*)</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16:22:15</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16:57:50</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23-9-2015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23</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Oud-Beijerland</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135 (934*)</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16:05:28</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17:14:31</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21-9-2015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24</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Spijkenisse Centrum</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85 (884*)</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14:30:04</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15:12:23</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27-9-2015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25</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Spijkenisse Centrum</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78</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07:38:14</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08:46:51</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21-9-2015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26</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Vlaardingen</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23</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08:16:47</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08:39:24</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23-9-2015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27</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Hoogvliet</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71</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14:38:30</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15:22:53</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27-9-2015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28</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Hoogvliet</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85 (1483**)</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08:57:52</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10:31:47</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25-9-2015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29</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Hoogvliet</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32</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21:18:19</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21:34:17</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22-9-2015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30</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Peppelweg</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37</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15:55:57</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16:14:18</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23-9-2015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31</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Peppelweg</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21</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23:27:52</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23:36:30</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16-9-2015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32</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Peppelweg</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63 (862*)</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16:11:21</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16:54:32</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14-9-2015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33</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Gouda</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53</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16:12:05</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16:36:16</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26-9-2015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34</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Gouda</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42</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08:34:09</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09:31:56</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24-9-2015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35</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Gouda</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30</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12:55:36</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13:33:39</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22-9-2015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36</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Gouda Bloemendaal</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38</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07:49:02</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08:07:12</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23-9-2015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37</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Gouda Bloemendaal</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109 (1007***)</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17:28:30</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18:05:30</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21-9-2015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38</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Numansdorp</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23 (822*)</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12:49:11</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13:06:33</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23-9-2015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39</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Numansdorp</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37</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21:54:25</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22:13:47</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16-9-2015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40</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Numansdorp</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93</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16:56:44</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17:58:15</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14-9-2015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41</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Nieuwerkerk a/d IJssel</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38 (837*)</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08:45:33</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09:26:22</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23-9-2015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42</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Nieuwerkerk a/d IJssel</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46 (845*)</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21:36:35</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22:00:00</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16-9-2015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43</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Nieuwerkerk a/d IJssel</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117</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18:38:52</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19:35:07</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14-9-2015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44</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K. Doormanstr.</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61</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17:06:19</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17:34:00</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27-9-2015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45</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K. Doormanstr.</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78</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22:57:05</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23:30:41</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24-9-2015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46</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Alexandrium</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99</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11:54:04</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13:33:21</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26-9-2015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47</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Alexandrium</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45</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10:38:03</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11:11:54</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22-9-2015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48</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Zeist</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100</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11:43:23</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13:15:40</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26-9-2015</w:t>
            </w:r>
          </w:p>
        </w:tc>
      </w:tr>
      <w:tr w:rsidR="009065EA" w:rsidRPr="009D0265" w:rsidTr="009065EA">
        <w:trPr>
          <w:trHeight w:val="300"/>
        </w:trPr>
        <w:tc>
          <w:tcPr>
            <w:tcW w:w="960" w:type="dxa"/>
            <w:tcBorders>
              <w:top w:val="nil"/>
              <w:left w:val="single" w:sz="4" w:space="0" w:color="auto"/>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49</w:t>
            </w:r>
          </w:p>
        </w:tc>
        <w:tc>
          <w:tcPr>
            <w:tcW w:w="2012"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Zeist</w:t>
            </w:r>
          </w:p>
        </w:tc>
        <w:tc>
          <w:tcPr>
            <w:tcW w:w="1843"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68</w:t>
            </w:r>
          </w:p>
        </w:tc>
        <w:tc>
          <w:tcPr>
            <w:tcW w:w="1276"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10:08:14</w:t>
            </w:r>
          </w:p>
        </w:tc>
        <w:tc>
          <w:tcPr>
            <w:tcW w:w="1134" w:type="dxa"/>
            <w:tcBorders>
              <w:top w:val="nil"/>
              <w:left w:val="nil"/>
              <w:bottom w:val="nil"/>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11:31:15</w:t>
            </w:r>
          </w:p>
        </w:tc>
        <w:tc>
          <w:tcPr>
            <w:tcW w:w="1701" w:type="dxa"/>
            <w:gridSpan w:val="2"/>
            <w:tcBorders>
              <w:top w:val="nil"/>
              <w:left w:val="nil"/>
              <w:bottom w:val="nil"/>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24-9-2015</w:t>
            </w:r>
          </w:p>
        </w:tc>
      </w:tr>
      <w:tr w:rsidR="009065EA" w:rsidRPr="009D0265" w:rsidTr="009065EA">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65EA" w:rsidRPr="009D0265" w:rsidRDefault="009065EA" w:rsidP="009065EA">
            <w:pPr>
              <w:spacing w:before="0" w:after="0" w:line="240" w:lineRule="auto"/>
              <w:jc w:val="center"/>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50</w:t>
            </w:r>
          </w:p>
        </w:tc>
        <w:tc>
          <w:tcPr>
            <w:tcW w:w="2012" w:type="dxa"/>
            <w:tcBorders>
              <w:top w:val="nil"/>
              <w:left w:val="nil"/>
              <w:bottom w:val="single" w:sz="4" w:space="0" w:color="auto"/>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Zeist</w:t>
            </w:r>
          </w:p>
        </w:tc>
        <w:tc>
          <w:tcPr>
            <w:tcW w:w="1843" w:type="dxa"/>
            <w:tcBorders>
              <w:top w:val="nil"/>
              <w:left w:val="nil"/>
              <w:bottom w:val="single" w:sz="4" w:space="0" w:color="auto"/>
              <w:right w:val="nil"/>
            </w:tcBorders>
            <w:shd w:val="clear" w:color="auto" w:fill="auto"/>
            <w:noWrap/>
            <w:vAlign w:val="bottom"/>
            <w:hideMark/>
          </w:tcPr>
          <w:p w:rsidR="009065EA" w:rsidRPr="009D0265" w:rsidRDefault="009065EA" w:rsidP="009065EA">
            <w:pPr>
              <w:spacing w:before="0" w:after="0" w:line="240" w:lineRule="auto"/>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41</w:t>
            </w:r>
          </w:p>
        </w:tc>
        <w:tc>
          <w:tcPr>
            <w:tcW w:w="1276" w:type="dxa"/>
            <w:tcBorders>
              <w:top w:val="nil"/>
              <w:left w:val="nil"/>
              <w:bottom w:val="single" w:sz="4" w:space="0" w:color="auto"/>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16:01:17</w:t>
            </w:r>
          </w:p>
        </w:tc>
        <w:tc>
          <w:tcPr>
            <w:tcW w:w="1134" w:type="dxa"/>
            <w:tcBorders>
              <w:top w:val="nil"/>
              <w:left w:val="nil"/>
              <w:bottom w:val="single" w:sz="4" w:space="0" w:color="auto"/>
              <w:right w:val="nil"/>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16:23:50</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9065EA" w:rsidRPr="009D0265" w:rsidRDefault="009065EA" w:rsidP="009065EA">
            <w:pPr>
              <w:spacing w:before="0" w:after="0" w:line="240" w:lineRule="auto"/>
              <w:jc w:val="right"/>
              <w:rPr>
                <w:rFonts w:ascii="Calibri" w:eastAsia="Times New Roman" w:hAnsi="Calibri" w:cs="Times New Roman"/>
                <w:color w:val="000000"/>
                <w:lang w:eastAsia="nl-NL"/>
              </w:rPr>
            </w:pPr>
            <w:r w:rsidRPr="009D0265">
              <w:rPr>
                <w:rFonts w:ascii="Calibri" w:eastAsia="Times New Roman" w:hAnsi="Calibri" w:cs="Times New Roman"/>
                <w:color w:val="000000"/>
                <w:lang w:eastAsia="nl-NL"/>
              </w:rPr>
              <w:t>22-9-2015</w:t>
            </w:r>
          </w:p>
        </w:tc>
      </w:tr>
      <w:tr w:rsidR="009065EA" w:rsidRPr="001C4B99" w:rsidTr="009065EA">
        <w:trPr>
          <w:gridAfter w:val="1"/>
          <w:wAfter w:w="151" w:type="dxa"/>
          <w:trHeight w:val="300"/>
        </w:trPr>
        <w:tc>
          <w:tcPr>
            <w:tcW w:w="8780" w:type="dxa"/>
            <w:gridSpan w:val="6"/>
            <w:vMerge w:val="restart"/>
            <w:tcBorders>
              <w:top w:val="nil"/>
              <w:left w:val="nil"/>
              <w:bottom w:val="nil"/>
              <w:right w:val="nil"/>
            </w:tcBorders>
            <w:shd w:val="clear" w:color="auto" w:fill="auto"/>
            <w:vAlign w:val="bottom"/>
            <w:hideMark/>
          </w:tcPr>
          <w:p w:rsidR="009065EA" w:rsidRPr="001C4B99" w:rsidRDefault="009065EA" w:rsidP="009065EA">
            <w:pPr>
              <w:spacing w:before="0" w:after="0"/>
              <w:jc w:val="both"/>
              <w:rPr>
                <w:rFonts w:ascii="Calibri" w:eastAsia="Times New Roman" w:hAnsi="Calibri" w:cs="Times New Roman"/>
                <w:color w:val="000000"/>
                <w:lang w:eastAsia="nl-NL"/>
              </w:rPr>
            </w:pPr>
            <w:r w:rsidRPr="001C4B99">
              <w:rPr>
                <w:rFonts w:ascii="Calibri" w:eastAsia="Times New Roman" w:hAnsi="Calibri" w:cs="Times New Roman"/>
                <w:color w:val="000000"/>
                <w:lang w:eastAsia="nl-NL"/>
              </w:rPr>
              <w:t>The number of products that contain an asterisk (*) are not the true number of separate picks. In these cases one product was picked 800 (+600 **) (+100***)</w:t>
            </w:r>
            <w:r>
              <w:rPr>
                <w:rFonts w:ascii="Calibri" w:eastAsia="Times New Roman" w:hAnsi="Calibri" w:cs="Times New Roman"/>
                <w:color w:val="000000"/>
                <w:lang w:eastAsia="nl-NL"/>
              </w:rPr>
              <w:t xml:space="preserve"> </w:t>
            </w:r>
            <w:r w:rsidRPr="001C4B99">
              <w:rPr>
                <w:rFonts w:ascii="Calibri" w:eastAsia="Times New Roman" w:hAnsi="Calibri" w:cs="Times New Roman"/>
                <w:color w:val="000000"/>
                <w:lang w:eastAsia="nl-NL"/>
              </w:rPr>
              <w:t>times. Most likely this is a product that is packed in large amounts and picked all at once. That is why I deduct 800 and add 1 to the number of products picked.</w:t>
            </w:r>
          </w:p>
        </w:tc>
      </w:tr>
      <w:tr w:rsidR="009065EA" w:rsidRPr="001C4B99" w:rsidTr="009065EA">
        <w:trPr>
          <w:gridAfter w:val="1"/>
          <w:wAfter w:w="151" w:type="dxa"/>
          <w:trHeight w:val="300"/>
        </w:trPr>
        <w:tc>
          <w:tcPr>
            <w:tcW w:w="8780" w:type="dxa"/>
            <w:gridSpan w:val="6"/>
            <w:vMerge/>
            <w:tcBorders>
              <w:top w:val="nil"/>
              <w:left w:val="nil"/>
              <w:bottom w:val="nil"/>
              <w:right w:val="nil"/>
            </w:tcBorders>
            <w:vAlign w:val="center"/>
            <w:hideMark/>
          </w:tcPr>
          <w:p w:rsidR="009065EA" w:rsidRPr="001C4B99" w:rsidRDefault="009065EA" w:rsidP="009065EA">
            <w:pPr>
              <w:spacing w:before="0" w:after="0"/>
              <w:rPr>
                <w:rFonts w:ascii="Calibri" w:eastAsia="Times New Roman" w:hAnsi="Calibri" w:cs="Times New Roman"/>
                <w:color w:val="000000"/>
                <w:lang w:eastAsia="nl-NL"/>
              </w:rPr>
            </w:pPr>
          </w:p>
        </w:tc>
      </w:tr>
      <w:tr w:rsidR="009065EA" w:rsidRPr="001C4B99" w:rsidTr="009065EA">
        <w:trPr>
          <w:gridAfter w:val="1"/>
          <w:wAfter w:w="151" w:type="dxa"/>
          <w:trHeight w:val="300"/>
        </w:trPr>
        <w:tc>
          <w:tcPr>
            <w:tcW w:w="8780" w:type="dxa"/>
            <w:gridSpan w:val="6"/>
            <w:vMerge/>
            <w:tcBorders>
              <w:top w:val="nil"/>
              <w:left w:val="nil"/>
              <w:bottom w:val="nil"/>
              <w:right w:val="nil"/>
            </w:tcBorders>
            <w:vAlign w:val="center"/>
            <w:hideMark/>
          </w:tcPr>
          <w:p w:rsidR="009065EA" w:rsidRPr="001C4B99" w:rsidRDefault="009065EA" w:rsidP="009065EA">
            <w:pPr>
              <w:spacing w:before="0" w:after="0"/>
              <w:rPr>
                <w:rFonts w:ascii="Calibri" w:eastAsia="Times New Roman" w:hAnsi="Calibri" w:cs="Times New Roman"/>
                <w:color w:val="000000"/>
                <w:lang w:eastAsia="nl-NL"/>
              </w:rPr>
            </w:pPr>
          </w:p>
        </w:tc>
      </w:tr>
      <w:tr w:rsidR="009065EA" w:rsidRPr="001C4B99" w:rsidTr="009065EA">
        <w:trPr>
          <w:gridAfter w:val="1"/>
          <w:wAfter w:w="151" w:type="dxa"/>
          <w:trHeight w:val="300"/>
        </w:trPr>
        <w:tc>
          <w:tcPr>
            <w:tcW w:w="8780" w:type="dxa"/>
            <w:gridSpan w:val="6"/>
            <w:vMerge/>
            <w:tcBorders>
              <w:top w:val="nil"/>
              <w:left w:val="nil"/>
              <w:bottom w:val="nil"/>
              <w:right w:val="nil"/>
            </w:tcBorders>
            <w:vAlign w:val="center"/>
            <w:hideMark/>
          </w:tcPr>
          <w:p w:rsidR="009065EA" w:rsidRPr="001C4B99" w:rsidRDefault="009065EA" w:rsidP="009065EA">
            <w:pPr>
              <w:spacing w:before="0" w:after="0"/>
              <w:rPr>
                <w:rFonts w:ascii="Calibri" w:eastAsia="Times New Roman" w:hAnsi="Calibri" w:cs="Times New Roman"/>
                <w:color w:val="000000"/>
                <w:lang w:eastAsia="nl-NL"/>
              </w:rPr>
            </w:pPr>
          </w:p>
        </w:tc>
      </w:tr>
    </w:tbl>
    <w:p w:rsidR="009065EA" w:rsidRPr="001C4B99" w:rsidRDefault="009065EA" w:rsidP="009065EA">
      <w:pPr>
        <w:rPr>
          <w:sz w:val="22"/>
          <w:lang w:val="en-GB"/>
        </w:rPr>
      </w:pPr>
    </w:p>
    <w:p w:rsidR="009065EA" w:rsidRDefault="009065EA" w:rsidP="009065EA">
      <w:pPr>
        <w:rPr>
          <w:caps/>
          <w:spacing w:val="15"/>
          <w:sz w:val="22"/>
          <w:lang w:val="en-GB"/>
        </w:rPr>
      </w:pPr>
    </w:p>
    <w:p w:rsidR="009065EA" w:rsidRPr="00C85E52" w:rsidRDefault="009065EA" w:rsidP="009065EA">
      <w:pPr>
        <w:pStyle w:val="Heading2"/>
        <w:spacing w:line="360" w:lineRule="auto"/>
        <w:jc w:val="both"/>
        <w:rPr>
          <w:sz w:val="22"/>
          <w:lang w:val="en-GB"/>
        </w:rPr>
      </w:pPr>
      <w:bookmarkStart w:id="89" w:name="_Toc433199314"/>
      <w:r w:rsidRPr="00C85E52">
        <w:rPr>
          <w:sz w:val="22"/>
          <w:lang w:val="en-GB"/>
        </w:rPr>
        <w:t xml:space="preserve">Appendix </w:t>
      </w:r>
      <w:r>
        <w:rPr>
          <w:sz w:val="22"/>
          <w:lang w:val="en-GB"/>
        </w:rPr>
        <w:t>20</w:t>
      </w:r>
      <w:r w:rsidRPr="00C85E52">
        <w:rPr>
          <w:sz w:val="22"/>
          <w:lang w:val="en-GB"/>
        </w:rPr>
        <w:t xml:space="preserve">: </w:t>
      </w:r>
      <w:r>
        <w:rPr>
          <w:sz w:val="22"/>
          <w:lang w:val="en-GB"/>
        </w:rPr>
        <w:t>Results t-tests</w:t>
      </w:r>
      <w:bookmarkEnd w:id="89"/>
    </w:p>
    <w:p w:rsidR="009065EA" w:rsidRDefault="009065EA" w:rsidP="009065EA">
      <w:pPr>
        <w:spacing w:before="0" w:after="160" w:line="259" w:lineRule="auto"/>
        <w:rPr>
          <w:sz w:val="22"/>
          <w:lang w:val="en-GB"/>
        </w:rPr>
      </w:pPr>
    </w:p>
    <w:tbl>
      <w:tblPr>
        <w:tblStyle w:val="ListTable3-Accent1"/>
        <w:tblW w:w="0" w:type="auto"/>
        <w:tblLook w:val="04A0" w:firstRow="1" w:lastRow="0" w:firstColumn="1" w:lastColumn="0" w:noHBand="0" w:noVBand="1"/>
      </w:tblPr>
      <w:tblGrid>
        <w:gridCol w:w="1812"/>
        <w:gridCol w:w="2578"/>
        <w:gridCol w:w="1701"/>
        <w:gridCol w:w="1559"/>
        <w:gridCol w:w="1410"/>
      </w:tblGrid>
      <w:tr w:rsidR="009065EA" w:rsidTr="009065E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12" w:type="dxa"/>
          </w:tcPr>
          <w:p w:rsidR="009065EA" w:rsidRDefault="009065EA" w:rsidP="009065EA">
            <w:pPr>
              <w:spacing w:before="0" w:after="160" w:line="259" w:lineRule="auto"/>
              <w:rPr>
                <w:sz w:val="22"/>
                <w:lang w:val="en-GB"/>
              </w:rPr>
            </w:pPr>
            <w:r>
              <w:rPr>
                <w:sz w:val="22"/>
                <w:lang w:val="en-GB"/>
              </w:rPr>
              <w:t>T-test</w:t>
            </w:r>
          </w:p>
        </w:tc>
        <w:tc>
          <w:tcPr>
            <w:tcW w:w="2578" w:type="dxa"/>
          </w:tcPr>
          <w:p w:rsidR="009065EA" w:rsidRDefault="009065EA" w:rsidP="009065EA">
            <w:pPr>
              <w:spacing w:before="0" w:after="160" w:line="259" w:lineRule="auto"/>
              <w:jc w:val="center"/>
              <w:cnfStyle w:val="100000000000" w:firstRow="1" w:lastRow="0" w:firstColumn="0" w:lastColumn="0" w:oddVBand="0" w:evenVBand="0" w:oddHBand="0" w:evenHBand="0" w:firstRowFirstColumn="0" w:firstRowLastColumn="0" w:lastRowFirstColumn="0" w:lastRowLastColumn="0"/>
              <w:rPr>
                <w:sz w:val="22"/>
                <w:lang w:val="en-GB"/>
              </w:rPr>
            </w:pPr>
            <w:r>
              <w:rPr>
                <w:sz w:val="22"/>
                <w:lang w:val="en-GB"/>
              </w:rPr>
              <w:t>Critical value (two-tailed)</w:t>
            </w:r>
          </w:p>
        </w:tc>
        <w:tc>
          <w:tcPr>
            <w:tcW w:w="1701" w:type="dxa"/>
          </w:tcPr>
          <w:p w:rsidR="009065EA" w:rsidRDefault="009065EA" w:rsidP="009065EA">
            <w:pPr>
              <w:spacing w:before="0" w:after="160" w:line="259" w:lineRule="auto"/>
              <w:jc w:val="right"/>
              <w:cnfStyle w:val="100000000000" w:firstRow="1" w:lastRow="0" w:firstColumn="0" w:lastColumn="0" w:oddVBand="0" w:evenVBand="0" w:oddHBand="0" w:evenHBand="0" w:firstRowFirstColumn="0" w:firstRowLastColumn="0" w:lastRowFirstColumn="0" w:lastRowLastColumn="0"/>
              <w:rPr>
                <w:sz w:val="22"/>
                <w:lang w:val="en-GB"/>
              </w:rPr>
            </w:pPr>
            <w:r>
              <w:rPr>
                <w:sz w:val="22"/>
                <w:lang w:val="en-GB"/>
              </w:rPr>
              <w:t>Simulation 1</w:t>
            </w:r>
          </w:p>
        </w:tc>
        <w:tc>
          <w:tcPr>
            <w:tcW w:w="1559" w:type="dxa"/>
          </w:tcPr>
          <w:p w:rsidR="009065EA" w:rsidRDefault="009065EA" w:rsidP="009065EA">
            <w:pPr>
              <w:spacing w:before="0" w:after="160" w:line="259" w:lineRule="auto"/>
              <w:jc w:val="right"/>
              <w:cnfStyle w:val="100000000000" w:firstRow="1" w:lastRow="0" w:firstColumn="0" w:lastColumn="0" w:oddVBand="0" w:evenVBand="0" w:oddHBand="0" w:evenHBand="0" w:firstRowFirstColumn="0" w:firstRowLastColumn="0" w:lastRowFirstColumn="0" w:lastRowLastColumn="0"/>
              <w:rPr>
                <w:sz w:val="22"/>
                <w:lang w:val="en-GB"/>
              </w:rPr>
            </w:pPr>
            <w:r>
              <w:rPr>
                <w:sz w:val="22"/>
                <w:lang w:val="en-GB"/>
              </w:rPr>
              <w:t>Simulation 2</w:t>
            </w:r>
          </w:p>
        </w:tc>
        <w:tc>
          <w:tcPr>
            <w:tcW w:w="1410" w:type="dxa"/>
          </w:tcPr>
          <w:p w:rsidR="009065EA" w:rsidRDefault="009065EA" w:rsidP="009065EA">
            <w:pPr>
              <w:spacing w:before="0" w:after="160" w:line="259" w:lineRule="auto"/>
              <w:jc w:val="right"/>
              <w:cnfStyle w:val="100000000000" w:firstRow="1" w:lastRow="0" w:firstColumn="0" w:lastColumn="0" w:oddVBand="0" w:evenVBand="0" w:oddHBand="0" w:evenHBand="0" w:firstRowFirstColumn="0" w:firstRowLastColumn="0" w:lastRowFirstColumn="0" w:lastRowLastColumn="0"/>
              <w:rPr>
                <w:sz w:val="22"/>
                <w:lang w:val="en-GB"/>
              </w:rPr>
            </w:pPr>
            <w:r>
              <w:rPr>
                <w:sz w:val="22"/>
                <w:lang w:val="en-GB"/>
              </w:rPr>
              <w:t>Simulation 3</w:t>
            </w:r>
          </w:p>
        </w:tc>
      </w:tr>
      <w:tr w:rsidR="009065EA" w:rsidTr="009065E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tcPr>
          <w:p w:rsidR="009065EA" w:rsidRDefault="009065EA" w:rsidP="009065EA">
            <w:pPr>
              <w:spacing w:before="0" w:after="160" w:line="259" w:lineRule="auto"/>
              <w:rPr>
                <w:sz w:val="22"/>
                <w:lang w:val="en-GB"/>
              </w:rPr>
            </w:pPr>
            <w:r>
              <w:rPr>
                <w:sz w:val="22"/>
                <w:lang w:val="en-GB"/>
              </w:rPr>
              <w:t>Return</w:t>
            </w:r>
          </w:p>
        </w:tc>
        <w:tc>
          <w:tcPr>
            <w:tcW w:w="2578" w:type="dxa"/>
          </w:tcPr>
          <w:p w:rsidR="009065EA" w:rsidRDefault="009065EA" w:rsidP="009065EA">
            <w:pPr>
              <w:spacing w:before="0" w:after="160" w:line="259" w:lineRule="auto"/>
              <w:jc w:val="center"/>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-1.98 – 1.98</w:t>
            </w:r>
          </w:p>
        </w:tc>
        <w:tc>
          <w:tcPr>
            <w:tcW w:w="1701" w:type="dxa"/>
          </w:tcPr>
          <w:p w:rsidR="009065EA" w:rsidRDefault="009065EA" w:rsidP="009065EA">
            <w:pPr>
              <w:spacing w:before="0" w:after="160" w:line="259" w:lineRule="auto"/>
              <w:jc w:val="right"/>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-19.24</w:t>
            </w:r>
          </w:p>
        </w:tc>
        <w:tc>
          <w:tcPr>
            <w:tcW w:w="1559" w:type="dxa"/>
          </w:tcPr>
          <w:p w:rsidR="009065EA" w:rsidRDefault="009065EA" w:rsidP="009065EA">
            <w:pPr>
              <w:spacing w:before="0" w:after="160" w:line="259" w:lineRule="auto"/>
              <w:jc w:val="right"/>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-20.63</w:t>
            </w:r>
          </w:p>
        </w:tc>
        <w:tc>
          <w:tcPr>
            <w:tcW w:w="1410" w:type="dxa"/>
          </w:tcPr>
          <w:p w:rsidR="009065EA" w:rsidRDefault="009065EA" w:rsidP="009065EA">
            <w:pPr>
              <w:spacing w:before="0" w:after="160" w:line="259" w:lineRule="auto"/>
              <w:jc w:val="right"/>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-16.07</w:t>
            </w:r>
          </w:p>
        </w:tc>
      </w:tr>
      <w:tr w:rsidR="009065EA" w:rsidTr="009065EA">
        <w:tc>
          <w:tcPr>
            <w:cnfStyle w:val="001000000000" w:firstRow="0" w:lastRow="0" w:firstColumn="1" w:lastColumn="0" w:oddVBand="0" w:evenVBand="0" w:oddHBand="0" w:evenHBand="0" w:firstRowFirstColumn="0" w:firstRowLastColumn="0" w:lastRowFirstColumn="0" w:lastRowLastColumn="0"/>
            <w:tcW w:w="1812" w:type="dxa"/>
          </w:tcPr>
          <w:p w:rsidR="009065EA" w:rsidRDefault="009065EA" w:rsidP="009065EA">
            <w:pPr>
              <w:spacing w:before="0" w:after="160" w:line="259" w:lineRule="auto"/>
              <w:rPr>
                <w:sz w:val="22"/>
                <w:lang w:val="en-GB"/>
              </w:rPr>
            </w:pPr>
            <w:r>
              <w:rPr>
                <w:sz w:val="22"/>
                <w:lang w:val="en-GB"/>
              </w:rPr>
              <w:t>S-shape</w:t>
            </w:r>
          </w:p>
        </w:tc>
        <w:tc>
          <w:tcPr>
            <w:tcW w:w="2578" w:type="dxa"/>
          </w:tcPr>
          <w:p w:rsidR="009065EA" w:rsidRDefault="009065EA" w:rsidP="009065EA">
            <w:pPr>
              <w:spacing w:before="0" w:after="160" w:line="259" w:lineRule="auto"/>
              <w:jc w:val="center"/>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-1.98 – 1.98</w:t>
            </w:r>
          </w:p>
        </w:tc>
        <w:tc>
          <w:tcPr>
            <w:tcW w:w="1701" w:type="dxa"/>
          </w:tcPr>
          <w:p w:rsidR="009065EA" w:rsidRDefault="009065EA" w:rsidP="009065EA">
            <w:pPr>
              <w:spacing w:before="0" w:after="160" w:line="259" w:lineRule="auto"/>
              <w:jc w:val="right"/>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-8.02</w:t>
            </w:r>
          </w:p>
        </w:tc>
        <w:tc>
          <w:tcPr>
            <w:tcW w:w="1559" w:type="dxa"/>
          </w:tcPr>
          <w:p w:rsidR="009065EA" w:rsidRDefault="009065EA" w:rsidP="009065EA">
            <w:pPr>
              <w:spacing w:before="0" w:after="160" w:line="259" w:lineRule="auto"/>
              <w:jc w:val="right"/>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-7.46</w:t>
            </w:r>
          </w:p>
        </w:tc>
        <w:tc>
          <w:tcPr>
            <w:tcW w:w="1410" w:type="dxa"/>
          </w:tcPr>
          <w:p w:rsidR="009065EA" w:rsidRDefault="009065EA" w:rsidP="009065EA">
            <w:pPr>
              <w:spacing w:before="0" w:after="160" w:line="259" w:lineRule="auto"/>
              <w:jc w:val="right"/>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-7.56</w:t>
            </w:r>
          </w:p>
        </w:tc>
      </w:tr>
      <w:tr w:rsidR="009065EA" w:rsidTr="009065E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tcPr>
          <w:p w:rsidR="009065EA" w:rsidRDefault="009065EA" w:rsidP="009065EA">
            <w:pPr>
              <w:spacing w:before="0" w:after="160" w:line="259" w:lineRule="auto"/>
              <w:rPr>
                <w:sz w:val="22"/>
                <w:lang w:val="en-GB"/>
              </w:rPr>
            </w:pPr>
            <w:r>
              <w:rPr>
                <w:sz w:val="22"/>
                <w:lang w:val="en-GB"/>
              </w:rPr>
              <w:t>One-sided</w:t>
            </w:r>
          </w:p>
        </w:tc>
        <w:tc>
          <w:tcPr>
            <w:tcW w:w="2578" w:type="dxa"/>
          </w:tcPr>
          <w:p w:rsidR="009065EA" w:rsidRDefault="009065EA" w:rsidP="009065EA">
            <w:pPr>
              <w:spacing w:before="0" w:after="160" w:line="259" w:lineRule="auto"/>
              <w:jc w:val="center"/>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-1.98 – 1.98</w:t>
            </w:r>
          </w:p>
        </w:tc>
        <w:tc>
          <w:tcPr>
            <w:tcW w:w="1701" w:type="dxa"/>
          </w:tcPr>
          <w:p w:rsidR="009065EA" w:rsidRDefault="009065EA" w:rsidP="009065EA">
            <w:pPr>
              <w:spacing w:before="0" w:after="160" w:line="259" w:lineRule="auto"/>
              <w:jc w:val="right"/>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-7.14</w:t>
            </w:r>
          </w:p>
        </w:tc>
        <w:tc>
          <w:tcPr>
            <w:tcW w:w="1559" w:type="dxa"/>
          </w:tcPr>
          <w:p w:rsidR="009065EA" w:rsidRDefault="009065EA" w:rsidP="009065EA">
            <w:pPr>
              <w:spacing w:before="0" w:after="160" w:line="259" w:lineRule="auto"/>
              <w:jc w:val="right"/>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-6.77</w:t>
            </w:r>
          </w:p>
        </w:tc>
        <w:tc>
          <w:tcPr>
            <w:tcW w:w="1410" w:type="dxa"/>
          </w:tcPr>
          <w:p w:rsidR="009065EA" w:rsidRDefault="009065EA" w:rsidP="009065EA">
            <w:pPr>
              <w:spacing w:before="0" w:after="160" w:line="259" w:lineRule="auto"/>
              <w:jc w:val="right"/>
              <w:cnfStyle w:val="000000100000" w:firstRow="0" w:lastRow="0" w:firstColumn="0" w:lastColumn="0" w:oddVBand="0" w:evenVBand="0" w:oddHBand="1" w:evenHBand="0" w:firstRowFirstColumn="0" w:firstRowLastColumn="0" w:lastRowFirstColumn="0" w:lastRowLastColumn="0"/>
              <w:rPr>
                <w:sz w:val="22"/>
                <w:lang w:val="en-GB"/>
              </w:rPr>
            </w:pPr>
            <w:r>
              <w:rPr>
                <w:sz w:val="22"/>
                <w:lang w:val="en-GB"/>
              </w:rPr>
              <w:t>-5.91</w:t>
            </w:r>
          </w:p>
        </w:tc>
      </w:tr>
      <w:tr w:rsidR="009065EA" w:rsidTr="009065EA">
        <w:tc>
          <w:tcPr>
            <w:cnfStyle w:val="001000000000" w:firstRow="0" w:lastRow="0" w:firstColumn="1" w:lastColumn="0" w:oddVBand="0" w:evenVBand="0" w:oddHBand="0" w:evenHBand="0" w:firstRowFirstColumn="0" w:firstRowLastColumn="0" w:lastRowFirstColumn="0" w:lastRowLastColumn="0"/>
            <w:tcW w:w="1812" w:type="dxa"/>
          </w:tcPr>
          <w:p w:rsidR="009065EA" w:rsidRDefault="009065EA" w:rsidP="009065EA">
            <w:pPr>
              <w:spacing w:before="0" w:after="160" w:line="259" w:lineRule="auto"/>
              <w:rPr>
                <w:sz w:val="22"/>
                <w:lang w:val="en-GB"/>
              </w:rPr>
            </w:pPr>
            <w:r>
              <w:rPr>
                <w:sz w:val="22"/>
                <w:lang w:val="en-GB"/>
              </w:rPr>
              <w:t>Two-sided</w:t>
            </w:r>
          </w:p>
        </w:tc>
        <w:tc>
          <w:tcPr>
            <w:tcW w:w="2578" w:type="dxa"/>
          </w:tcPr>
          <w:p w:rsidR="009065EA" w:rsidRDefault="009065EA" w:rsidP="009065EA">
            <w:pPr>
              <w:spacing w:before="0" w:after="160" w:line="259" w:lineRule="auto"/>
              <w:jc w:val="center"/>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-1.97 – 1.97</w:t>
            </w:r>
          </w:p>
        </w:tc>
        <w:tc>
          <w:tcPr>
            <w:tcW w:w="1701" w:type="dxa"/>
          </w:tcPr>
          <w:p w:rsidR="009065EA" w:rsidRDefault="009065EA" w:rsidP="009065EA">
            <w:pPr>
              <w:spacing w:before="0" w:after="160" w:line="259" w:lineRule="auto"/>
              <w:jc w:val="right"/>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-7.17</w:t>
            </w:r>
          </w:p>
        </w:tc>
        <w:tc>
          <w:tcPr>
            <w:tcW w:w="1559" w:type="dxa"/>
          </w:tcPr>
          <w:p w:rsidR="009065EA" w:rsidRDefault="009065EA" w:rsidP="009065EA">
            <w:pPr>
              <w:spacing w:before="0" w:after="160" w:line="259" w:lineRule="auto"/>
              <w:jc w:val="right"/>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-6.71</w:t>
            </w:r>
          </w:p>
        </w:tc>
        <w:tc>
          <w:tcPr>
            <w:tcW w:w="1410" w:type="dxa"/>
          </w:tcPr>
          <w:p w:rsidR="009065EA" w:rsidRDefault="009065EA" w:rsidP="009065EA">
            <w:pPr>
              <w:spacing w:before="0" w:after="160" w:line="259" w:lineRule="auto"/>
              <w:jc w:val="right"/>
              <w:cnfStyle w:val="000000000000" w:firstRow="0" w:lastRow="0" w:firstColumn="0" w:lastColumn="0" w:oddVBand="0" w:evenVBand="0" w:oddHBand="0" w:evenHBand="0" w:firstRowFirstColumn="0" w:firstRowLastColumn="0" w:lastRowFirstColumn="0" w:lastRowLastColumn="0"/>
              <w:rPr>
                <w:sz w:val="22"/>
                <w:lang w:val="en-GB"/>
              </w:rPr>
            </w:pPr>
            <w:r>
              <w:rPr>
                <w:sz w:val="22"/>
                <w:lang w:val="en-GB"/>
              </w:rPr>
              <w:t>-5.69</w:t>
            </w:r>
          </w:p>
        </w:tc>
      </w:tr>
    </w:tbl>
    <w:p w:rsidR="009065EA" w:rsidRDefault="009065EA" w:rsidP="009065EA">
      <w:pPr>
        <w:spacing w:before="0" w:after="160" w:line="259" w:lineRule="auto"/>
        <w:rPr>
          <w:sz w:val="22"/>
          <w:lang w:val="en-GB"/>
        </w:rPr>
      </w:pPr>
    </w:p>
    <w:p w:rsidR="009065EA" w:rsidRDefault="009065EA" w:rsidP="009065EA">
      <w:pPr>
        <w:spacing w:before="0" w:after="160" w:line="259" w:lineRule="auto"/>
        <w:rPr>
          <w:sz w:val="22"/>
          <w:lang w:val="en-GB"/>
        </w:rPr>
      </w:pPr>
    </w:p>
    <w:p w:rsidR="009065EA" w:rsidRDefault="009065EA" w:rsidP="009065EA">
      <w:pPr>
        <w:spacing w:before="0" w:after="160" w:line="259" w:lineRule="auto"/>
        <w:rPr>
          <w:sz w:val="22"/>
          <w:lang w:val="en-GB"/>
        </w:rPr>
      </w:pPr>
      <w:r>
        <w:rPr>
          <w:caps/>
          <w:sz w:val="22"/>
          <w:lang w:val="en-GB"/>
        </w:rPr>
        <w:br w:type="page"/>
      </w:r>
    </w:p>
    <w:p w:rsidR="009065EA" w:rsidRPr="00C85E52" w:rsidRDefault="009065EA" w:rsidP="009065EA">
      <w:pPr>
        <w:pStyle w:val="Heading2"/>
        <w:spacing w:line="360" w:lineRule="auto"/>
        <w:jc w:val="both"/>
        <w:rPr>
          <w:sz w:val="22"/>
          <w:lang w:val="en-GB"/>
        </w:rPr>
      </w:pPr>
      <w:bookmarkStart w:id="90" w:name="_Toc433199315"/>
      <w:r w:rsidRPr="00C85E52">
        <w:rPr>
          <w:sz w:val="22"/>
          <w:lang w:val="en-GB"/>
        </w:rPr>
        <w:t xml:space="preserve">Appendix </w:t>
      </w:r>
      <w:r>
        <w:rPr>
          <w:sz w:val="22"/>
          <w:lang w:val="en-GB"/>
        </w:rPr>
        <w:t>21</w:t>
      </w:r>
      <w:r w:rsidRPr="00C85E52">
        <w:rPr>
          <w:sz w:val="22"/>
          <w:lang w:val="en-GB"/>
        </w:rPr>
        <w:t>: Coolblue website after ordering</w:t>
      </w:r>
      <w:bookmarkEnd w:id="88"/>
      <w:bookmarkEnd w:id="90"/>
    </w:p>
    <w:p w:rsidR="009065EA" w:rsidRDefault="009065EA" w:rsidP="009065EA">
      <w:r>
        <w:rPr>
          <w:noProof/>
          <w:lang w:val="en-GB" w:eastAsia="en-GB"/>
        </w:rPr>
        <w:drawing>
          <wp:inline distT="0" distB="0" distL="0" distR="0" wp14:anchorId="2C415AA4" wp14:editId="623F087D">
            <wp:extent cx="3545612" cy="1805940"/>
            <wp:effectExtent l="0" t="0" r="0" b="8255"/>
            <wp:docPr id="30"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5"/>
                    <a:srcRect l="13844" t="20082" r="47377" b="48316"/>
                    <a:stretch/>
                  </pic:blipFill>
                  <pic:spPr bwMode="auto">
                    <a:xfrm>
                      <a:off x="0" y="0"/>
                      <a:ext cx="3545612" cy="1805940"/>
                    </a:xfrm>
                    <a:prstGeom prst="rect">
                      <a:avLst/>
                    </a:prstGeom>
                    <a:ln>
                      <a:noFill/>
                    </a:ln>
                    <a:extLst>
                      <a:ext uri="{53640926-AAD7-44D8-BBD7-CCE9431645EC}">
                        <a14:shadowObscured xmlns:a14="http://schemas.microsoft.com/office/drawing/2010/main"/>
                      </a:ext>
                    </a:extLst>
                  </pic:spPr>
                </pic:pic>
              </a:graphicData>
            </a:graphic>
          </wp:inline>
        </w:drawing>
      </w:r>
    </w:p>
    <w:p w:rsidR="009065EA" w:rsidRDefault="009065EA" w:rsidP="009065EA">
      <w:r>
        <w:rPr>
          <w:noProof/>
          <w:lang w:val="en-GB" w:eastAsia="en-GB"/>
        </w:rPr>
        <w:drawing>
          <wp:inline distT="0" distB="0" distL="0" distR="0" wp14:anchorId="2735851E" wp14:editId="4B40A458">
            <wp:extent cx="3545205" cy="1980274"/>
            <wp:effectExtent l="0" t="0" r="0" b="1270"/>
            <wp:docPr id="33"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6"/>
                    <a:srcRect l="14399" t="20672" r="47924" b="45656"/>
                    <a:stretch/>
                  </pic:blipFill>
                  <pic:spPr bwMode="auto">
                    <a:xfrm>
                      <a:off x="0" y="0"/>
                      <a:ext cx="3597201" cy="2009318"/>
                    </a:xfrm>
                    <a:prstGeom prst="rect">
                      <a:avLst/>
                    </a:prstGeom>
                    <a:ln>
                      <a:noFill/>
                    </a:ln>
                    <a:extLst>
                      <a:ext uri="{53640926-AAD7-44D8-BBD7-CCE9431645EC}">
                        <a14:shadowObscured xmlns:a14="http://schemas.microsoft.com/office/drawing/2010/main"/>
                      </a:ext>
                    </a:extLst>
                  </pic:spPr>
                </pic:pic>
              </a:graphicData>
            </a:graphic>
          </wp:inline>
        </w:drawing>
      </w:r>
    </w:p>
    <w:p w:rsidR="009065EA" w:rsidRDefault="009065EA" w:rsidP="009065EA">
      <w:r>
        <w:rPr>
          <w:noProof/>
          <w:lang w:val="en-GB" w:eastAsia="en-GB"/>
        </w:rPr>
        <w:drawing>
          <wp:inline distT="0" distB="0" distL="0" distR="0" wp14:anchorId="09ED92A6" wp14:editId="7A1F9323">
            <wp:extent cx="2263140" cy="1572070"/>
            <wp:effectExtent l="0" t="0" r="3810" b="9525"/>
            <wp:docPr id="34"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7"/>
                    <a:srcRect l="14399" t="20082" r="59560" b="50975"/>
                    <a:stretch/>
                  </pic:blipFill>
                  <pic:spPr bwMode="auto">
                    <a:xfrm>
                      <a:off x="0" y="0"/>
                      <a:ext cx="2311554" cy="1605701"/>
                    </a:xfrm>
                    <a:prstGeom prst="rect">
                      <a:avLst/>
                    </a:prstGeom>
                    <a:ln>
                      <a:noFill/>
                    </a:ln>
                    <a:extLst>
                      <a:ext uri="{53640926-AAD7-44D8-BBD7-CCE9431645EC}">
                        <a14:shadowObscured xmlns:a14="http://schemas.microsoft.com/office/drawing/2010/main"/>
                      </a:ext>
                    </a:extLst>
                  </pic:spPr>
                </pic:pic>
              </a:graphicData>
            </a:graphic>
          </wp:inline>
        </w:drawing>
      </w:r>
    </w:p>
    <w:p w:rsidR="009065EA" w:rsidRDefault="009065EA" w:rsidP="009065EA"/>
    <w:p w:rsidR="00A04716" w:rsidRDefault="00A04716">
      <w:pPr>
        <w:rPr>
          <w:caps/>
          <w:spacing w:val="15"/>
          <w:sz w:val="22"/>
        </w:rPr>
      </w:pPr>
      <w:bookmarkStart w:id="91" w:name="_Toc431304903"/>
      <w:r>
        <w:rPr>
          <w:sz w:val="22"/>
        </w:rPr>
        <w:br w:type="page"/>
      </w:r>
    </w:p>
    <w:p w:rsidR="009065EA" w:rsidRDefault="009065EA" w:rsidP="009065EA">
      <w:pPr>
        <w:pStyle w:val="Heading2"/>
        <w:spacing w:line="360" w:lineRule="auto"/>
        <w:rPr>
          <w:sz w:val="22"/>
        </w:rPr>
      </w:pPr>
      <w:bookmarkStart w:id="92" w:name="_Toc433199316"/>
      <w:r w:rsidRPr="00C11F67">
        <w:rPr>
          <w:sz w:val="22"/>
        </w:rPr>
        <w:t xml:space="preserve">Appendix </w:t>
      </w:r>
      <w:r>
        <w:rPr>
          <w:sz w:val="22"/>
        </w:rPr>
        <w:t>22</w:t>
      </w:r>
      <w:r w:rsidRPr="00C11F67">
        <w:rPr>
          <w:sz w:val="22"/>
        </w:rPr>
        <w:t>: Coolblue return page</w:t>
      </w:r>
      <w:bookmarkEnd w:id="91"/>
      <w:bookmarkEnd w:id="92"/>
    </w:p>
    <w:p w:rsidR="009065EA" w:rsidRPr="00C11F67" w:rsidRDefault="009065EA" w:rsidP="009065EA">
      <w:r>
        <w:rPr>
          <w:noProof/>
          <w:lang w:val="en-GB" w:eastAsia="en-GB"/>
        </w:rPr>
        <w:drawing>
          <wp:inline distT="0" distB="0" distL="0" distR="0" wp14:anchorId="0F589628" wp14:editId="54852BA9">
            <wp:extent cx="4741077" cy="3869719"/>
            <wp:effectExtent l="0" t="0" r="2540" b="0"/>
            <wp:docPr id="37" name="Afbeelding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8"/>
                    <a:srcRect l="24180" t="21047" r="33541" b="17581"/>
                    <a:stretch/>
                  </pic:blipFill>
                  <pic:spPr bwMode="auto">
                    <a:xfrm>
                      <a:off x="0" y="0"/>
                      <a:ext cx="4788872" cy="3908730"/>
                    </a:xfrm>
                    <a:prstGeom prst="rect">
                      <a:avLst/>
                    </a:prstGeom>
                    <a:ln>
                      <a:noFill/>
                    </a:ln>
                    <a:extLst>
                      <a:ext uri="{53640926-AAD7-44D8-BBD7-CCE9431645EC}">
                        <a14:shadowObscured xmlns:a14="http://schemas.microsoft.com/office/drawing/2010/main"/>
                      </a:ext>
                    </a:extLst>
                  </pic:spPr>
                </pic:pic>
              </a:graphicData>
            </a:graphic>
          </wp:inline>
        </w:drawing>
      </w:r>
    </w:p>
    <w:p w:rsidR="009065EA" w:rsidRDefault="009065EA" w:rsidP="009065EA"/>
    <w:p w:rsidR="00B37A3B" w:rsidRDefault="00B37A3B">
      <w:pPr>
        <w:rPr>
          <w:caps/>
          <w:color w:val="FFFFFF" w:themeColor="background1"/>
          <w:spacing w:val="15"/>
          <w:sz w:val="22"/>
          <w:szCs w:val="22"/>
          <w:lang w:val="en-GB"/>
        </w:rPr>
      </w:pPr>
    </w:p>
    <w:sectPr w:rsidR="00B37A3B" w:rsidSect="00416BE6">
      <w:footerReference w:type="default" r:id="rId99"/>
      <w:footerReference w:type="first" r:id="rId100"/>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415F" w:rsidRDefault="005F415F" w:rsidP="00CB2207">
      <w:pPr>
        <w:spacing w:after="0" w:line="240" w:lineRule="auto"/>
      </w:pPr>
      <w:r>
        <w:separator/>
      </w:r>
    </w:p>
  </w:endnote>
  <w:endnote w:type="continuationSeparator" w:id="0">
    <w:p w:rsidR="005F415F" w:rsidRDefault="005F415F" w:rsidP="00CB2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4272363"/>
      <w:docPartObj>
        <w:docPartGallery w:val="Page Numbers (Bottom of Page)"/>
        <w:docPartUnique/>
      </w:docPartObj>
    </w:sdtPr>
    <w:sdtEndPr/>
    <w:sdtContent>
      <w:p w:rsidR="0023618B" w:rsidRDefault="0023618B">
        <w:pPr>
          <w:pStyle w:val="Footer"/>
          <w:jc w:val="right"/>
        </w:pPr>
        <w:r>
          <w:fldChar w:fldCharType="begin"/>
        </w:r>
        <w:r>
          <w:instrText>PAGE   \* MERGEFORMAT</w:instrText>
        </w:r>
        <w:r>
          <w:fldChar w:fldCharType="separate"/>
        </w:r>
        <w:r w:rsidR="008C440D">
          <w:rPr>
            <w:noProof/>
          </w:rPr>
          <w:t>2</w:t>
        </w:r>
        <w:r>
          <w:fldChar w:fldCharType="end"/>
        </w:r>
      </w:p>
    </w:sdtContent>
  </w:sdt>
  <w:p w:rsidR="0023618B" w:rsidRDefault="0023618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618B" w:rsidRDefault="0023618B" w:rsidP="00416BE6">
    <w:pPr>
      <w:pStyle w:val="Footer"/>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618B" w:rsidRDefault="0023618B" w:rsidP="00416BE6">
    <w:pPr>
      <w:pStyle w:val="Footer"/>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1635552"/>
      <w:docPartObj>
        <w:docPartGallery w:val="Page Numbers (Bottom of Page)"/>
        <w:docPartUnique/>
      </w:docPartObj>
    </w:sdtPr>
    <w:sdtEndPr/>
    <w:sdtContent>
      <w:p w:rsidR="0023618B" w:rsidRDefault="0023618B">
        <w:pPr>
          <w:pStyle w:val="Footer"/>
          <w:jc w:val="right"/>
        </w:pPr>
        <w:r>
          <w:fldChar w:fldCharType="begin"/>
        </w:r>
        <w:r>
          <w:instrText>PAGE   \* MERGEFORMAT</w:instrText>
        </w:r>
        <w:r>
          <w:fldChar w:fldCharType="separate"/>
        </w:r>
        <w:r w:rsidR="008C440D">
          <w:rPr>
            <w:noProof/>
          </w:rPr>
          <w:t>102</w:t>
        </w:r>
        <w:r>
          <w:fldChar w:fldCharType="end"/>
        </w:r>
      </w:p>
    </w:sdtContent>
  </w:sdt>
  <w:p w:rsidR="0023618B" w:rsidRDefault="0023618B">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618B" w:rsidRDefault="0023618B" w:rsidP="00416BE6">
    <w:pPr>
      <w:pStyle w:val="Foote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415F" w:rsidRDefault="005F415F" w:rsidP="00CB2207">
      <w:pPr>
        <w:spacing w:after="0" w:line="240" w:lineRule="auto"/>
      </w:pPr>
      <w:r>
        <w:separator/>
      </w:r>
    </w:p>
  </w:footnote>
  <w:footnote w:type="continuationSeparator" w:id="0">
    <w:p w:rsidR="005F415F" w:rsidRDefault="005F415F" w:rsidP="00CB220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3458C"/>
    <w:multiLevelType w:val="hybridMultilevel"/>
    <w:tmpl w:val="051EA82C"/>
    <w:lvl w:ilvl="0" w:tplc="04130019">
      <w:start w:val="1"/>
      <w:numFmt w:val="lowerLetter"/>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0AF59B8"/>
    <w:multiLevelType w:val="hybridMultilevel"/>
    <w:tmpl w:val="134E0AE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7167458"/>
    <w:multiLevelType w:val="hybridMultilevel"/>
    <w:tmpl w:val="67581CDC"/>
    <w:lvl w:ilvl="0" w:tplc="04130001">
      <w:start w:val="1"/>
      <w:numFmt w:val="bullet"/>
      <w:lvlText w:val=""/>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81B1A7E"/>
    <w:multiLevelType w:val="hybridMultilevel"/>
    <w:tmpl w:val="26EA5E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095813EC"/>
    <w:multiLevelType w:val="hybridMultilevel"/>
    <w:tmpl w:val="D46CBF9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0C275E79"/>
    <w:multiLevelType w:val="hybridMultilevel"/>
    <w:tmpl w:val="AA202EBC"/>
    <w:lvl w:ilvl="0" w:tplc="4CDAB3D0">
      <w:start w:val="5"/>
      <w:numFmt w:val="bullet"/>
      <w:lvlText w:val="-"/>
      <w:lvlJc w:val="left"/>
      <w:pPr>
        <w:ind w:left="720" w:hanging="360"/>
      </w:pPr>
      <w:rPr>
        <w:rFonts w:ascii="Calibri" w:eastAsiaTheme="minorEastAsia"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7B159BD"/>
    <w:multiLevelType w:val="hybridMultilevel"/>
    <w:tmpl w:val="D438FE0C"/>
    <w:lvl w:ilvl="0" w:tplc="CE9240DC">
      <w:start w:val="4"/>
      <w:numFmt w:val="bullet"/>
      <w:lvlText w:val=""/>
      <w:lvlJc w:val="left"/>
      <w:pPr>
        <w:ind w:left="720" w:hanging="360"/>
      </w:pPr>
      <w:rPr>
        <w:rFonts w:ascii="Wingdings" w:eastAsiaTheme="minorEastAsia" w:hAnsi="Wingdings" w:cstheme="minorBidi" w:hint="default"/>
        <w:color w:val="auto"/>
        <w:u w:val="none"/>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27CC77CD"/>
    <w:multiLevelType w:val="hybridMultilevel"/>
    <w:tmpl w:val="A09C14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2B033DCD"/>
    <w:multiLevelType w:val="hybridMultilevel"/>
    <w:tmpl w:val="2D56BA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31AD71E9"/>
    <w:multiLevelType w:val="hybridMultilevel"/>
    <w:tmpl w:val="ADB8D7F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33EB74B4"/>
    <w:multiLevelType w:val="hybridMultilevel"/>
    <w:tmpl w:val="051EA82C"/>
    <w:lvl w:ilvl="0" w:tplc="04130019">
      <w:start w:val="1"/>
      <w:numFmt w:val="lowerLetter"/>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3438771B"/>
    <w:multiLevelType w:val="hybridMultilevel"/>
    <w:tmpl w:val="4ECC4D2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348B6A48"/>
    <w:multiLevelType w:val="hybridMultilevel"/>
    <w:tmpl w:val="0F1AAA8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354B472A"/>
    <w:multiLevelType w:val="hybridMultilevel"/>
    <w:tmpl w:val="9FB42A3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378F3402"/>
    <w:multiLevelType w:val="hybridMultilevel"/>
    <w:tmpl w:val="C9069F4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3895654E"/>
    <w:multiLevelType w:val="hybridMultilevel"/>
    <w:tmpl w:val="A34AC058"/>
    <w:lvl w:ilvl="0" w:tplc="D340B6C2">
      <w:start w:val="7"/>
      <w:numFmt w:val="bullet"/>
      <w:lvlText w:val="-"/>
      <w:lvlJc w:val="left"/>
      <w:pPr>
        <w:ind w:left="720" w:hanging="360"/>
      </w:pPr>
      <w:rPr>
        <w:rFonts w:ascii="Calibri" w:eastAsiaTheme="minorEastAsia"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3DDB2A0C"/>
    <w:multiLevelType w:val="hybridMultilevel"/>
    <w:tmpl w:val="051EA82C"/>
    <w:lvl w:ilvl="0" w:tplc="04130019">
      <w:start w:val="1"/>
      <w:numFmt w:val="lowerLetter"/>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451A4556"/>
    <w:multiLevelType w:val="hybridMultilevel"/>
    <w:tmpl w:val="A16EA32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46777D0A"/>
    <w:multiLevelType w:val="hybridMultilevel"/>
    <w:tmpl w:val="6A84EB1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47CD476B"/>
    <w:multiLevelType w:val="hybridMultilevel"/>
    <w:tmpl w:val="4A5AF1E0"/>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4CA34776"/>
    <w:multiLevelType w:val="hybridMultilevel"/>
    <w:tmpl w:val="8982B8E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4D4D4E7D"/>
    <w:multiLevelType w:val="hybridMultilevel"/>
    <w:tmpl w:val="CE80B98C"/>
    <w:lvl w:ilvl="0" w:tplc="D5662F68">
      <w:start w:val="4"/>
      <w:numFmt w:val="bullet"/>
      <w:lvlText w:val=""/>
      <w:lvlJc w:val="left"/>
      <w:pPr>
        <w:ind w:left="720" w:hanging="360"/>
      </w:pPr>
      <w:rPr>
        <w:rFonts w:ascii="Wingdings" w:eastAsiaTheme="minorEastAsia" w:hAnsi="Wingdings" w:cstheme="minorBidi" w:hint="default"/>
        <w:color w:val="auto"/>
        <w:u w:val="none"/>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4D962887"/>
    <w:multiLevelType w:val="hybridMultilevel"/>
    <w:tmpl w:val="BEDCAD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515270E2"/>
    <w:multiLevelType w:val="hybridMultilevel"/>
    <w:tmpl w:val="051EA82C"/>
    <w:lvl w:ilvl="0" w:tplc="04130019">
      <w:start w:val="1"/>
      <w:numFmt w:val="lowerLetter"/>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55655196"/>
    <w:multiLevelType w:val="hybridMultilevel"/>
    <w:tmpl w:val="051EA82C"/>
    <w:lvl w:ilvl="0" w:tplc="04130019">
      <w:start w:val="1"/>
      <w:numFmt w:val="lowerLetter"/>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58003F5C"/>
    <w:multiLevelType w:val="hybridMultilevel"/>
    <w:tmpl w:val="D7AC786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5BEF25D9"/>
    <w:multiLevelType w:val="hybridMultilevel"/>
    <w:tmpl w:val="6ED687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5C851F78"/>
    <w:multiLevelType w:val="hybridMultilevel"/>
    <w:tmpl w:val="1022696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5CFA389B"/>
    <w:multiLevelType w:val="hybridMultilevel"/>
    <w:tmpl w:val="C57CE3F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nsid w:val="62551571"/>
    <w:multiLevelType w:val="hybridMultilevel"/>
    <w:tmpl w:val="59661B28"/>
    <w:lvl w:ilvl="0" w:tplc="196EE0A0">
      <w:start w:val="1"/>
      <w:numFmt w:val="decimal"/>
      <w:lvlText w:val="%1."/>
      <w:lvlJc w:val="left"/>
      <w:pPr>
        <w:ind w:left="720" w:hanging="360"/>
      </w:pPr>
      <w:rPr>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nsid w:val="6B8F2BB7"/>
    <w:multiLevelType w:val="hybridMultilevel"/>
    <w:tmpl w:val="051EA82C"/>
    <w:lvl w:ilvl="0" w:tplc="04130019">
      <w:start w:val="1"/>
      <w:numFmt w:val="lowerLetter"/>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6DDD1978"/>
    <w:multiLevelType w:val="hybridMultilevel"/>
    <w:tmpl w:val="934C31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7381763D"/>
    <w:multiLevelType w:val="hybridMultilevel"/>
    <w:tmpl w:val="D7EE48F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nsid w:val="7DA87511"/>
    <w:multiLevelType w:val="hybridMultilevel"/>
    <w:tmpl w:val="051EA82C"/>
    <w:lvl w:ilvl="0" w:tplc="04130019">
      <w:start w:val="1"/>
      <w:numFmt w:val="lowerLetter"/>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9"/>
  </w:num>
  <w:num w:numId="2">
    <w:abstractNumId w:val="16"/>
  </w:num>
  <w:num w:numId="3">
    <w:abstractNumId w:val="19"/>
  </w:num>
  <w:num w:numId="4">
    <w:abstractNumId w:val="23"/>
  </w:num>
  <w:num w:numId="5">
    <w:abstractNumId w:val="30"/>
  </w:num>
  <w:num w:numId="6">
    <w:abstractNumId w:val="0"/>
  </w:num>
  <w:num w:numId="7">
    <w:abstractNumId w:val="24"/>
  </w:num>
  <w:num w:numId="8">
    <w:abstractNumId w:val="10"/>
  </w:num>
  <w:num w:numId="9">
    <w:abstractNumId w:val="33"/>
  </w:num>
  <w:num w:numId="10">
    <w:abstractNumId w:val="2"/>
  </w:num>
  <w:num w:numId="11">
    <w:abstractNumId w:val="32"/>
  </w:num>
  <w:num w:numId="12">
    <w:abstractNumId w:val="17"/>
  </w:num>
  <w:num w:numId="13">
    <w:abstractNumId w:val="13"/>
  </w:num>
  <w:num w:numId="14">
    <w:abstractNumId w:val="14"/>
  </w:num>
  <w:num w:numId="15">
    <w:abstractNumId w:val="18"/>
  </w:num>
  <w:num w:numId="16">
    <w:abstractNumId w:val="9"/>
  </w:num>
  <w:num w:numId="17">
    <w:abstractNumId w:val="27"/>
  </w:num>
  <w:num w:numId="18">
    <w:abstractNumId w:val="5"/>
  </w:num>
  <w:num w:numId="19">
    <w:abstractNumId w:val="21"/>
  </w:num>
  <w:num w:numId="20">
    <w:abstractNumId w:val="6"/>
  </w:num>
  <w:num w:numId="21">
    <w:abstractNumId w:val="1"/>
  </w:num>
  <w:num w:numId="22">
    <w:abstractNumId w:val="22"/>
  </w:num>
  <w:num w:numId="23">
    <w:abstractNumId w:val="8"/>
  </w:num>
  <w:num w:numId="24">
    <w:abstractNumId w:val="4"/>
  </w:num>
  <w:num w:numId="25">
    <w:abstractNumId w:val="26"/>
  </w:num>
  <w:num w:numId="26">
    <w:abstractNumId w:val="15"/>
  </w:num>
  <w:num w:numId="27">
    <w:abstractNumId w:val="25"/>
  </w:num>
  <w:num w:numId="28">
    <w:abstractNumId w:val="11"/>
  </w:num>
  <w:num w:numId="29">
    <w:abstractNumId w:val="7"/>
  </w:num>
  <w:num w:numId="3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lvlOverride w:ilvl="0">
      <w:startOverride w:val="1"/>
    </w:lvlOverride>
    <w:lvlOverride w:ilvl="1"/>
    <w:lvlOverride w:ilvl="2"/>
    <w:lvlOverride w:ilvl="3"/>
    <w:lvlOverride w:ilvl="4"/>
    <w:lvlOverride w:ilvl="5"/>
    <w:lvlOverride w:ilvl="6"/>
    <w:lvlOverride w:ilvl="7"/>
    <w:lvlOverride w:ilvl="8"/>
  </w:num>
  <w:num w:numId="32">
    <w:abstractNumId w:val="30"/>
    <w:lvlOverride w:ilvl="0">
      <w:startOverride w:val="1"/>
    </w:lvlOverride>
    <w:lvlOverride w:ilvl="1"/>
    <w:lvlOverride w:ilvl="2"/>
    <w:lvlOverride w:ilvl="3"/>
    <w:lvlOverride w:ilvl="4"/>
    <w:lvlOverride w:ilvl="5"/>
    <w:lvlOverride w:ilvl="6"/>
    <w:lvlOverride w:ilvl="7"/>
    <w:lvlOverride w:ilvl="8"/>
  </w:num>
  <w:num w:numId="33">
    <w:abstractNumId w:val="0"/>
    <w:lvlOverride w:ilvl="0">
      <w:startOverride w:val="1"/>
    </w:lvlOverride>
    <w:lvlOverride w:ilvl="1"/>
    <w:lvlOverride w:ilvl="2"/>
    <w:lvlOverride w:ilvl="3"/>
    <w:lvlOverride w:ilvl="4"/>
    <w:lvlOverride w:ilvl="5"/>
    <w:lvlOverride w:ilvl="6"/>
    <w:lvlOverride w:ilvl="7"/>
    <w:lvlOverride w:ilvl="8"/>
  </w:num>
  <w:num w:numId="34">
    <w:abstractNumId w:val="24"/>
    <w:lvlOverride w:ilvl="0">
      <w:startOverride w:val="1"/>
    </w:lvlOverride>
    <w:lvlOverride w:ilvl="1"/>
    <w:lvlOverride w:ilvl="2"/>
    <w:lvlOverride w:ilvl="3"/>
    <w:lvlOverride w:ilvl="4"/>
    <w:lvlOverride w:ilvl="5"/>
    <w:lvlOverride w:ilvl="6"/>
    <w:lvlOverride w:ilvl="7"/>
    <w:lvlOverride w:ilvl="8"/>
  </w:num>
  <w:num w:numId="35">
    <w:abstractNumId w:val="10"/>
    <w:lvlOverride w:ilvl="0">
      <w:startOverride w:val="1"/>
    </w:lvlOverride>
    <w:lvlOverride w:ilvl="1"/>
    <w:lvlOverride w:ilvl="2"/>
    <w:lvlOverride w:ilvl="3"/>
    <w:lvlOverride w:ilvl="4"/>
    <w:lvlOverride w:ilvl="5"/>
    <w:lvlOverride w:ilvl="6"/>
    <w:lvlOverride w:ilvl="7"/>
    <w:lvlOverride w:ilvl="8"/>
  </w:num>
  <w:num w:numId="36">
    <w:abstractNumId w:val="33"/>
    <w:lvlOverride w:ilvl="0">
      <w:startOverride w:val="1"/>
    </w:lvlOverride>
    <w:lvlOverride w:ilvl="1"/>
    <w:lvlOverride w:ilvl="2"/>
    <w:lvlOverride w:ilvl="3"/>
    <w:lvlOverride w:ilvl="4"/>
    <w:lvlOverride w:ilvl="5"/>
    <w:lvlOverride w:ilvl="6"/>
    <w:lvlOverride w:ilvl="7"/>
    <w:lvlOverride w:ilvl="8"/>
  </w:num>
  <w:num w:numId="37">
    <w:abstractNumId w:val="1"/>
  </w:num>
  <w:num w:numId="38">
    <w:abstractNumId w:val="28"/>
  </w:num>
  <w:num w:numId="39">
    <w:abstractNumId w:val="31"/>
  </w:num>
  <w:num w:numId="40">
    <w:abstractNumId w:val="20"/>
  </w:num>
  <w:num w:numId="41">
    <w:abstractNumId w:val="12"/>
  </w:num>
  <w:num w:numId="42">
    <w:abstractNumId w:val="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GB" w:vendorID="64" w:dllVersion="131078" w:nlCheck="1" w:checkStyle="0"/>
  <w:activeWritingStyle w:appName="MSWord" w:lang="nl-NL" w:vendorID="64" w:dllVersion="131078" w:nlCheck="1" w:checkStyle="0"/>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9DE"/>
    <w:rsid w:val="00000C9C"/>
    <w:rsid w:val="000012D8"/>
    <w:rsid w:val="00001D8A"/>
    <w:rsid w:val="000023D9"/>
    <w:rsid w:val="000035D8"/>
    <w:rsid w:val="00003BD3"/>
    <w:rsid w:val="00003E66"/>
    <w:rsid w:val="00004727"/>
    <w:rsid w:val="00004B3F"/>
    <w:rsid w:val="00004D4E"/>
    <w:rsid w:val="00005975"/>
    <w:rsid w:val="00005DBB"/>
    <w:rsid w:val="0000603D"/>
    <w:rsid w:val="000076FC"/>
    <w:rsid w:val="00007795"/>
    <w:rsid w:val="00007F44"/>
    <w:rsid w:val="00010A62"/>
    <w:rsid w:val="000113FF"/>
    <w:rsid w:val="000114CB"/>
    <w:rsid w:val="000119ED"/>
    <w:rsid w:val="00011EF6"/>
    <w:rsid w:val="00012297"/>
    <w:rsid w:val="00012358"/>
    <w:rsid w:val="000134BC"/>
    <w:rsid w:val="0001397A"/>
    <w:rsid w:val="0001402E"/>
    <w:rsid w:val="0001450A"/>
    <w:rsid w:val="00014D29"/>
    <w:rsid w:val="0001510F"/>
    <w:rsid w:val="0001542C"/>
    <w:rsid w:val="00015CE3"/>
    <w:rsid w:val="0001600F"/>
    <w:rsid w:val="0001630E"/>
    <w:rsid w:val="00016333"/>
    <w:rsid w:val="000164E2"/>
    <w:rsid w:val="0001696F"/>
    <w:rsid w:val="00016A7C"/>
    <w:rsid w:val="00016B0A"/>
    <w:rsid w:val="00016EA4"/>
    <w:rsid w:val="000176E3"/>
    <w:rsid w:val="00020403"/>
    <w:rsid w:val="000206EC"/>
    <w:rsid w:val="00020B5E"/>
    <w:rsid w:val="00020F89"/>
    <w:rsid w:val="00021984"/>
    <w:rsid w:val="00021ABA"/>
    <w:rsid w:val="00021B76"/>
    <w:rsid w:val="00021CF2"/>
    <w:rsid w:val="00021DA8"/>
    <w:rsid w:val="00022C1F"/>
    <w:rsid w:val="00022ED6"/>
    <w:rsid w:val="00023051"/>
    <w:rsid w:val="0002348C"/>
    <w:rsid w:val="000234F0"/>
    <w:rsid w:val="000236AB"/>
    <w:rsid w:val="00023B9E"/>
    <w:rsid w:val="000244BE"/>
    <w:rsid w:val="000273C8"/>
    <w:rsid w:val="0002771B"/>
    <w:rsid w:val="0003025C"/>
    <w:rsid w:val="0003047C"/>
    <w:rsid w:val="00030BFA"/>
    <w:rsid w:val="000316E4"/>
    <w:rsid w:val="00032079"/>
    <w:rsid w:val="00033373"/>
    <w:rsid w:val="0003364D"/>
    <w:rsid w:val="00033881"/>
    <w:rsid w:val="00034BEC"/>
    <w:rsid w:val="00034EFC"/>
    <w:rsid w:val="00034F61"/>
    <w:rsid w:val="000351C0"/>
    <w:rsid w:val="00035820"/>
    <w:rsid w:val="0003583B"/>
    <w:rsid w:val="00035BFA"/>
    <w:rsid w:val="000369E4"/>
    <w:rsid w:val="00036F24"/>
    <w:rsid w:val="000375B9"/>
    <w:rsid w:val="000377CE"/>
    <w:rsid w:val="0003787B"/>
    <w:rsid w:val="00037BF1"/>
    <w:rsid w:val="00040384"/>
    <w:rsid w:val="00040BD9"/>
    <w:rsid w:val="00040F91"/>
    <w:rsid w:val="000410C4"/>
    <w:rsid w:val="000413A8"/>
    <w:rsid w:val="000418BD"/>
    <w:rsid w:val="000419E7"/>
    <w:rsid w:val="000422A3"/>
    <w:rsid w:val="000424D5"/>
    <w:rsid w:val="00042E90"/>
    <w:rsid w:val="000437CF"/>
    <w:rsid w:val="0004388F"/>
    <w:rsid w:val="00043AAC"/>
    <w:rsid w:val="00044518"/>
    <w:rsid w:val="000445BE"/>
    <w:rsid w:val="00044990"/>
    <w:rsid w:val="00044B23"/>
    <w:rsid w:val="00044DC3"/>
    <w:rsid w:val="00044F78"/>
    <w:rsid w:val="00045705"/>
    <w:rsid w:val="000457FE"/>
    <w:rsid w:val="00045E13"/>
    <w:rsid w:val="000460FB"/>
    <w:rsid w:val="000469E5"/>
    <w:rsid w:val="000471C2"/>
    <w:rsid w:val="00047B5C"/>
    <w:rsid w:val="00047CEC"/>
    <w:rsid w:val="00050D7F"/>
    <w:rsid w:val="00051999"/>
    <w:rsid w:val="00051B73"/>
    <w:rsid w:val="00052BDD"/>
    <w:rsid w:val="000530FF"/>
    <w:rsid w:val="000532FB"/>
    <w:rsid w:val="000536F5"/>
    <w:rsid w:val="00053B11"/>
    <w:rsid w:val="00053EA4"/>
    <w:rsid w:val="00054005"/>
    <w:rsid w:val="00054481"/>
    <w:rsid w:val="000544C0"/>
    <w:rsid w:val="0005496E"/>
    <w:rsid w:val="00054F33"/>
    <w:rsid w:val="0005604D"/>
    <w:rsid w:val="000560AB"/>
    <w:rsid w:val="00056561"/>
    <w:rsid w:val="000569B3"/>
    <w:rsid w:val="000569D3"/>
    <w:rsid w:val="00056B26"/>
    <w:rsid w:val="00056D12"/>
    <w:rsid w:val="00056DA1"/>
    <w:rsid w:val="00057147"/>
    <w:rsid w:val="000574FD"/>
    <w:rsid w:val="000577B0"/>
    <w:rsid w:val="00057BEA"/>
    <w:rsid w:val="000609CB"/>
    <w:rsid w:val="0006115D"/>
    <w:rsid w:val="00061633"/>
    <w:rsid w:val="00061752"/>
    <w:rsid w:val="00061AF3"/>
    <w:rsid w:val="000621B6"/>
    <w:rsid w:val="000625FF"/>
    <w:rsid w:val="00062716"/>
    <w:rsid w:val="00063C78"/>
    <w:rsid w:val="00063F32"/>
    <w:rsid w:val="0006411C"/>
    <w:rsid w:val="0006455C"/>
    <w:rsid w:val="000649A7"/>
    <w:rsid w:val="0006504A"/>
    <w:rsid w:val="0006513D"/>
    <w:rsid w:val="00065258"/>
    <w:rsid w:val="000656E8"/>
    <w:rsid w:val="00065E12"/>
    <w:rsid w:val="00065EA9"/>
    <w:rsid w:val="00066733"/>
    <w:rsid w:val="00066CEA"/>
    <w:rsid w:val="000674A2"/>
    <w:rsid w:val="00067801"/>
    <w:rsid w:val="00067D21"/>
    <w:rsid w:val="00070828"/>
    <w:rsid w:val="0007085C"/>
    <w:rsid w:val="00070FF7"/>
    <w:rsid w:val="000717FC"/>
    <w:rsid w:val="00072546"/>
    <w:rsid w:val="00072698"/>
    <w:rsid w:val="0007269B"/>
    <w:rsid w:val="000727A3"/>
    <w:rsid w:val="00073140"/>
    <w:rsid w:val="00073459"/>
    <w:rsid w:val="00073A82"/>
    <w:rsid w:val="00073B60"/>
    <w:rsid w:val="00073D2A"/>
    <w:rsid w:val="0007470C"/>
    <w:rsid w:val="00074C76"/>
    <w:rsid w:val="00075010"/>
    <w:rsid w:val="00075C96"/>
    <w:rsid w:val="00075EEA"/>
    <w:rsid w:val="0007635B"/>
    <w:rsid w:val="00076B64"/>
    <w:rsid w:val="00076F35"/>
    <w:rsid w:val="00077AAD"/>
    <w:rsid w:val="00077B73"/>
    <w:rsid w:val="0008045B"/>
    <w:rsid w:val="0008168E"/>
    <w:rsid w:val="00081CAC"/>
    <w:rsid w:val="000822C6"/>
    <w:rsid w:val="00082339"/>
    <w:rsid w:val="0008338B"/>
    <w:rsid w:val="00083FDA"/>
    <w:rsid w:val="00084229"/>
    <w:rsid w:val="00084896"/>
    <w:rsid w:val="00084A4E"/>
    <w:rsid w:val="00084A9E"/>
    <w:rsid w:val="00085E5D"/>
    <w:rsid w:val="000862EB"/>
    <w:rsid w:val="00086BFC"/>
    <w:rsid w:val="0008712B"/>
    <w:rsid w:val="00087BBA"/>
    <w:rsid w:val="00087DD7"/>
    <w:rsid w:val="000900DC"/>
    <w:rsid w:val="00090B69"/>
    <w:rsid w:val="00091244"/>
    <w:rsid w:val="0009126D"/>
    <w:rsid w:val="00091D9D"/>
    <w:rsid w:val="00092852"/>
    <w:rsid w:val="00092935"/>
    <w:rsid w:val="0009299F"/>
    <w:rsid w:val="00092D27"/>
    <w:rsid w:val="0009332C"/>
    <w:rsid w:val="00093944"/>
    <w:rsid w:val="00093B65"/>
    <w:rsid w:val="0009485E"/>
    <w:rsid w:val="00094E4D"/>
    <w:rsid w:val="00094EE0"/>
    <w:rsid w:val="00096326"/>
    <w:rsid w:val="00096998"/>
    <w:rsid w:val="00096E43"/>
    <w:rsid w:val="00097360"/>
    <w:rsid w:val="00097DCC"/>
    <w:rsid w:val="000A0013"/>
    <w:rsid w:val="000A079B"/>
    <w:rsid w:val="000A08A0"/>
    <w:rsid w:val="000A1391"/>
    <w:rsid w:val="000A13F4"/>
    <w:rsid w:val="000A1F5F"/>
    <w:rsid w:val="000A2243"/>
    <w:rsid w:val="000A2433"/>
    <w:rsid w:val="000A26E3"/>
    <w:rsid w:val="000A2935"/>
    <w:rsid w:val="000A3934"/>
    <w:rsid w:val="000A3BDC"/>
    <w:rsid w:val="000A42BC"/>
    <w:rsid w:val="000A4323"/>
    <w:rsid w:val="000A4857"/>
    <w:rsid w:val="000A4AF8"/>
    <w:rsid w:val="000A5781"/>
    <w:rsid w:val="000A6425"/>
    <w:rsid w:val="000A6B05"/>
    <w:rsid w:val="000A6FC3"/>
    <w:rsid w:val="000A7449"/>
    <w:rsid w:val="000A7FC2"/>
    <w:rsid w:val="000B05A3"/>
    <w:rsid w:val="000B08AA"/>
    <w:rsid w:val="000B09CA"/>
    <w:rsid w:val="000B0FAB"/>
    <w:rsid w:val="000B113C"/>
    <w:rsid w:val="000B1DEF"/>
    <w:rsid w:val="000B207F"/>
    <w:rsid w:val="000B2140"/>
    <w:rsid w:val="000B233F"/>
    <w:rsid w:val="000B25C4"/>
    <w:rsid w:val="000B308C"/>
    <w:rsid w:val="000B3774"/>
    <w:rsid w:val="000B38B2"/>
    <w:rsid w:val="000B3C18"/>
    <w:rsid w:val="000B41CA"/>
    <w:rsid w:val="000B4FFA"/>
    <w:rsid w:val="000B5445"/>
    <w:rsid w:val="000B5517"/>
    <w:rsid w:val="000B65C5"/>
    <w:rsid w:val="000C043D"/>
    <w:rsid w:val="000C110B"/>
    <w:rsid w:val="000C1388"/>
    <w:rsid w:val="000C1CB9"/>
    <w:rsid w:val="000C22BF"/>
    <w:rsid w:val="000C3854"/>
    <w:rsid w:val="000C3FC1"/>
    <w:rsid w:val="000C4E9F"/>
    <w:rsid w:val="000C5257"/>
    <w:rsid w:val="000C64A8"/>
    <w:rsid w:val="000C651D"/>
    <w:rsid w:val="000C65C0"/>
    <w:rsid w:val="000C7271"/>
    <w:rsid w:val="000C7451"/>
    <w:rsid w:val="000C7751"/>
    <w:rsid w:val="000C7F83"/>
    <w:rsid w:val="000D021D"/>
    <w:rsid w:val="000D044A"/>
    <w:rsid w:val="000D04FD"/>
    <w:rsid w:val="000D05F0"/>
    <w:rsid w:val="000D0A9A"/>
    <w:rsid w:val="000D13F3"/>
    <w:rsid w:val="000D1638"/>
    <w:rsid w:val="000D17B6"/>
    <w:rsid w:val="000D1D84"/>
    <w:rsid w:val="000D2954"/>
    <w:rsid w:val="000D2F4B"/>
    <w:rsid w:val="000D30FF"/>
    <w:rsid w:val="000D31A4"/>
    <w:rsid w:val="000D3259"/>
    <w:rsid w:val="000D3AFC"/>
    <w:rsid w:val="000D3F4A"/>
    <w:rsid w:val="000D4108"/>
    <w:rsid w:val="000D5DC3"/>
    <w:rsid w:val="000D5E46"/>
    <w:rsid w:val="000D6C78"/>
    <w:rsid w:val="000D6F98"/>
    <w:rsid w:val="000D7851"/>
    <w:rsid w:val="000D7DDA"/>
    <w:rsid w:val="000E011C"/>
    <w:rsid w:val="000E0244"/>
    <w:rsid w:val="000E08BF"/>
    <w:rsid w:val="000E2F10"/>
    <w:rsid w:val="000E30D4"/>
    <w:rsid w:val="000E3994"/>
    <w:rsid w:val="000E3AAB"/>
    <w:rsid w:val="000E41C8"/>
    <w:rsid w:val="000E41ED"/>
    <w:rsid w:val="000E4C24"/>
    <w:rsid w:val="000E4F44"/>
    <w:rsid w:val="000E510C"/>
    <w:rsid w:val="000E51B5"/>
    <w:rsid w:val="000E5A56"/>
    <w:rsid w:val="000E5FF7"/>
    <w:rsid w:val="000E606C"/>
    <w:rsid w:val="000E7DC6"/>
    <w:rsid w:val="000F17C1"/>
    <w:rsid w:val="000F2969"/>
    <w:rsid w:val="000F2B69"/>
    <w:rsid w:val="000F2C89"/>
    <w:rsid w:val="000F2D7E"/>
    <w:rsid w:val="000F2E61"/>
    <w:rsid w:val="000F34E8"/>
    <w:rsid w:val="000F3EC8"/>
    <w:rsid w:val="000F4418"/>
    <w:rsid w:val="000F4A35"/>
    <w:rsid w:val="000F540E"/>
    <w:rsid w:val="000F5620"/>
    <w:rsid w:val="000F5B93"/>
    <w:rsid w:val="000F5D45"/>
    <w:rsid w:val="000F6B53"/>
    <w:rsid w:val="000F6E4E"/>
    <w:rsid w:val="000F749D"/>
    <w:rsid w:val="000F76A7"/>
    <w:rsid w:val="000F7A16"/>
    <w:rsid w:val="00100160"/>
    <w:rsid w:val="00100974"/>
    <w:rsid w:val="00100B35"/>
    <w:rsid w:val="001011B6"/>
    <w:rsid w:val="001018BD"/>
    <w:rsid w:val="0010258F"/>
    <w:rsid w:val="00103D93"/>
    <w:rsid w:val="0010462B"/>
    <w:rsid w:val="00104A6E"/>
    <w:rsid w:val="00105556"/>
    <w:rsid w:val="00106891"/>
    <w:rsid w:val="0011088F"/>
    <w:rsid w:val="00110C96"/>
    <w:rsid w:val="00110CEA"/>
    <w:rsid w:val="00111195"/>
    <w:rsid w:val="00111A4E"/>
    <w:rsid w:val="00111EE0"/>
    <w:rsid w:val="00112648"/>
    <w:rsid w:val="00112960"/>
    <w:rsid w:val="00112CBF"/>
    <w:rsid w:val="00112E73"/>
    <w:rsid w:val="001132A5"/>
    <w:rsid w:val="00113907"/>
    <w:rsid w:val="001139B8"/>
    <w:rsid w:val="00113F64"/>
    <w:rsid w:val="00114971"/>
    <w:rsid w:val="00114A74"/>
    <w:rsid w:val="001151E4"/>
    <w:rsid w:val="00115C52"/>
    <w:rsid w:val="00115E64"/>
    <w:rsid w:val="00115EE6"/>
    <w:rsid w:val="0011613C"/>
    <w:rsid w:val="001163DA"/>
    <w:rsid w:val="00116442"/>
    <w:rsid w:val="001164B8"/>
    <w:rsid w:val="00116A3B"/>
    <w:rsid w:val="001176DD"/>
    <w:rsid w:val="00117ABA"/>
    <w:rsid w:val="00117AD6"/>
    <w:rsid w:val="00117C2D"/>
    <w:rsid w:val="0012015F"/>
    <w:rsid w:val="001206C8"/>
    <w:rsid w:val="00121D2B"/>
    <w:rsid w:val="00121E1F"/>
    <w:rsid w:val="00121EBD"/>
    <w:rsid w:val="00121F4D"/>
    <w:rsid w:val="001223F7"/>
    <w:rsid w:val="00122440"/>
    <w:rsid w:val="00122AC7"/>
    <w:rsid w:val="00123BC6"/>
    <w:rsid w:val="001240D0"/>
    <w:rsid w:val="00124563"/>
    <w:rsid w:val="00124644"/>
    <w:rsid w:val="00124AC1"/>
    <w:rsid w:val="00125AEA"/>
    <w:rsid w:val="001277CF"/>
    <w:rsid w:val="001278FB"/>
    <w:rsid w:val="001315E2"/>
    <w:rsid w:val="00132421"/>
    <w:rsid w:val="00132498"/>
    <w:rsid w:val="001328A5"/>
    <w:rsid w:val="0013348C"/>
    <w:rsid w:val="00133C16"/>
    <w:rsid w:val="00133E47"/>
    <w:rsid w:val="00134FC2"/>
    <w:rsid w:val="00134FC8"/>
    <w:rsid w:val="0013531F"/>
    <w:rsid w:val="00135644"/>
    <w:rsid w:val="00135C37"/>
    <w:rsid w:val="00136196"/>
    <w:rsid w:val="001367A1"/>
    <w:rsid w:val="0013692B"/>
    <w:rsid w:val="001369BC"/>
    <w:rsid w:val="00137A66"/>
    <w:rsid w:val="00140138"/>
    <w:rsid w:val="00140B0F"/>
    <w:rsid w:val="00141673"/>
    <w:rsid w:val="001423C0"/>
    <w:rsid w:val="00142F1E"/>
    <w:rsid w:val="00143450"/>
    <w:rsid w:val="0014365F"/>
    <w:rsid w:val="00143AE9"/>
    <w:rsid w:val="00143DE6"/>
    <w:rsid w:val="0014487D"/>
    <w:rsid w:val="00145536"/>
    <w:rsid w:val="00145903"/>
    <w:rsid w:val="00145E2B"/>
    <w:rsid w:val="0014713F"/>
    <w:rsid w:val="00151260"/>
    <w:rsid w:val="00151822"/>
    <w:rsid w:val="00151AFB"/>
    <w:rsid w:val="00151E53"/>
    <w:rsid w:val="0015255F"/>
    <w:rsid w:val="00152DDF"/>
    <w:rsid w:val="00153345"/>
    <w:rsid w:val="00153420"/>
    <w:rsid w:val="001535A9"/>
    <w:rsid w:val="00153C57"/>
    <w:rsid w:val="001560BE"/>
    <w:rsid w:val="00156975"/>
    <w:rsid w:val="00156E26"/>
    <w:rsid w:val="0015705E"/>
    <w:rsid w:val="00157AF3"/>
    <w:rsid w:val="00157CF4"/>
    <w:rsid w:val="00157F21"/>
    <w:rsid w:val="001602B6"/>
    <w:rsid w:val="001608B4"/>
    <w:rsid w:val="00160C0B"/>
    <w:rsid w:val="00161F2D"/>
    <w:rsid w:val="00162141"/>
    <w:rsid w:val="001630C1"/>
    <w:rsid w:val="001638D4"/>
    <w:rsid w:val="00163A83"/>
    <w:rsid w:val="00163DBF"/>
    <w:rsid w:val="0016443B"/>
    <w:rsid w:val="0016447F"/>
    <w:rsid w:val="00164765"/>
    <w:rsid w:val="001649F1"/>
    <w:rsid w:val="00164F78"/>
    <w:rsid w:val="00165F94"/>
    <w:rsid w:val="001666FB"/>
    <w:rsid w:val="00166FC6"/>
    <w:rsid w:val="001673BD"/>
    <w:rsid w:val="00167635"/>
    <w:rsid w:val="00167AC9"/>
    <w:rsid w:val="0017066E"/>
    <w:rsid w:val="00170E3A"/>
    <w:rsid w:val="00170EA0"/>
    <w:rsid w:val="00171300"/>
    <w:rsid w:val="001738F5"/>
    <w:rsid w:val="001739BE"/>
    <w:rsid w:val="00173B60"/>
    <w:rsid w:val="00173D24"/>
    <w:rsid w:val="00173D50"/>
    <w:rsid w:val="00175895"/>
    <w:rsid w:val="00175FA2"/>
    <w:rsid w:val="0017631E"/>
    <w:rsid w:val="00176539"/>
    <w:rsid w:val="0017663F"/>
    <w:rsid w:val="0017694E"/>
    <w:rsid w:val="001769CE"/>
    <w:rsid w:val="00176EAB"/>
    <w:rsid w:val="00176FF3"/>
    <w:rsid w:val="001774A1"/>
    <w:rsid w:val="00177A24"/>
    <w:rsid w:val="00177C33"/>
    <w:rsid w:val="00177C85"/>
    <w:rsid w:val="0018091E"/>
    <w:rsid w:val="0018107D"/>
    <w:rsid w:val="001814E1"/>
    <w:rsid w:val="00181AC2"/>
    <w:rsid w:val="0018224B"/>
    <w:rsid w:val="001822F0"/>
    <w:rsid w:val="00182533"/>
    <w:rsid w:val="00182608"/>
    <w:rsid w:val="00182642"/>
    <w:rsid w:val="00182866"/>
    <w:rsid w:val="00183319"/>
    <w:rsid w:val="0018342B"/>
    <w:rsid w:val="0018385F"/>
    <w:rsid w:val="00183918"/>
    <w:rsid w:val="00185942"/>
    <w:rsid w:val="00185A49"/>
    <w:rsid w:val="00185B8D"/>
    <w:rsid w:val="00185D0F"/>
    <w:rsid w:val="00186200"/>
    <w:rsid w:val="0018673A"/>
    <w:rsid w:val="00186956"/>
    <w:rsid w:val="00186B3E"/>
    <w:rsid w:val="00187D34"/>
    <w:rsid w:val="0019052F"/>
    <w:rsid w:val="00190AFA"/>
    <w:rsid w:val="001910C5"/>
    <w:rsid w:val="001911B4"/>
    <w:rsid w:val="00191E3B"/>
    <w:rsid w:val="001924A6"/>
    <w:rsid w:val="00192AAA"/>
    <w:rsid w:val="00192AC9"/>
    <w:rsid w:val="00192B86"/>
    <w:rsid w:val="0019465A"/>
    <w:rsid w:val="00194B07"/>
    <w:rsid w:val="00195695"/>
    <w:rsid w:val="0019575F"/>
    <w:rsid w:val="00195967"/>
    <w:rsid w:val="0019726D"/>
    <w:rsid w:val="001A09AA"/>
    <w:rsid w:val="001A19C7"/>
    <w:rsid w:val="001A1BE4"/>
    <w:rsid w:val="001A2597"/>
    <w:rsid w:val="001A28C3"/>
    <w:rsid w:val="001A2BF4"/>
    <w:rsid w:val="001A31B8"/>
    <w:rsid w:val="001A328B"/>
    <w:rsid w:val="001A3777"/>
    <w:rsid w:val="001A3836"/>
    <w:rsid w:val="001A4E4D"/>
    <w:rsid w:val="001A4FE6"/>
    <w:rsid w:val="001A6266"/>
    <w:rsid w:val="001A66E8"/>
    <w:rsid w:val="001A6AE6"/>
    <w:rsid w:val="001B19A4"/>
    <w:rsid w:val="001B1CEB"/>
    <w:rsid w:val="001B273A"/>
    <w:rsid w:val="001B2CA9"/>
    <w:rsid w:val="001B385F"/>
    <w:rsid w:val="001B47AF"/>
    <w:rsid w:val="001B49F4"/>
    <w:rsid w:val="001B4B5F"/>
    <w:rsid w:val="001B6087"/>
    <w:rsid w:val="001B66A0"/>
    <w:rsid w:val="001B6806"/>
    <w:rsid w:val="001B6BD5"/>
    <w:rsid w:val="001B7244"/>
    <w:rsid w:val="001B73CE"/>
    <w:rsid w:val="001C08C5"/>
    <w:rsid w:val="001C0AE3"/>
    <w:rsid w:val="001C0D00"/>
    <w:rsid w:val="001C1396"/>
    <w:rsid w:val="001C15A1"/>
    <w:rsid w:val="001C15FD"/>
    <w:rsid w:val="001C17EC"/>
    <w:rsid w:val="001C21B5"/>
    <w:rsid w:val="001C2B26"/>
    <w:rsid w:val="001C3BA4"/>
    <w:rsid w:val="001C4B99"/>
    <w:rsid w:val="001C4EA1"/>
    <w:rsid w:val="001C5680"/>
    <w:rsid w:val="001C5A2B"/>
    <w:rsid w:val="001C5B21"/>
    <w:rsid w:val="001C5B5A"/>
    <w:rsid w:val="001C5C30"/>
    <w:rsid w:val="001C5CE4"/>
    <w:rsid w:val="001C64A3"/>
    <w:rsid w:val="001C64CE"/>
    <w:rsid w:val="001C6808"/>
    <w:rsid w:val="001D002F"/>
    <w:rsid w:val="001D0A13"/>
    <w:rsid w:val="001D18DB"/>
    <w:rsid w:val="001D1FCD"/>
    <w:rsid w:val="001D200B"/>
    <w:rsid w:val="001D2076"/>
    <w:rsid w:val="001D22FA"/>
    <w:rsid w:val="001D28E4"/>
    <w:rsid w:val="001D3D11"/>
    <w:rsid w:val="001D47BD"/>
    <w:rsid w:val="001D4BFD"/>
    <w:rsid w:val="001D4C33"/>
    <w:rsid w:val="001D52DA"/>
    <w:rsid w:val="001D5A95"/>
    <w:rsid w:val="001D6746"/>
    <w:rsid w:val="001D674F"/>
    <w:rsid w:val="001D6DD2"/>
    <w:rsid w:val="001D745D"/>
    <w:rsid w:val="001D7685"/>
    <w:rsid w:val="001D7CE8"/>
    <w:rsid w:val="001E0356"/>
    <w:rsid w:val="001E0C45"/>
    <w:rsid w:val="001E122F"/>
    <w:rsid w:val="001E12E0"/>
    <w:rsid w:val="001E14CC"/>
    <w:rsid w:val="001E14D8"/>
    <w:rsid w:val="001E18F4"/>
    <w:rsid w:val="001E4057"/>
    <w:rsid w:val="001E4F97"/>
    <w:rsid w:val="001E534B"/>
    <w:rsid w:val="001E5A35"/>
    <w:rsid w:val="001E6CCB"/>
    <w:rsid w:val="001E70A0"/>
    <w:rsid w:val="001F0331"/>
    <w:rsid w:val="001F04BC"/>
    <w:rsid w:val="001F1A65"/>
    <w:rsid w:val="001F25EF"/>
    <w:rsid w:val="001F3200"/>
    <w:rsid w:val="001F388E"/>
    <w:rsid w:val="001F39A9"/>
    <w:rsid w:val="001F474C"/>
    <w:rsid w:val="001F4BB0"/>
    <w:rsid w:val="001F4C4D"/>
    <w:rsid w:val="001F519B"/>
    <w:rsid w:val="001F53B2"/>
    <w:rsid w:val="001F56C0"/>
    <w:rsid w:val="001F6069"/>
    <w:rsid w:val="001F60CE"/>
    <w:rsid w:val="001F6596"/>
    <w:rsid w:val="001F6E9F"/>
    <w:rsid w:val="001F708C"/>
    <w:rsid w:val="001F7D46"/>
    <w:rsid w:val="001F7F62"/>
    <w:rsid w:val="00200039"/>
    <w:rsid w:val="002001E7"/>
    <w:rsid w:val="00200C99"/>
    <w:rsid w:val="00200E59"/>
    <w:rsid w:val="00200E78"/>
    <w:rsid w:val="00201156"/>
    <w:rsid w:val="00201502"/>
    <w:rsid w:val="002018C9"/>
    <w:rsid w:val="002022FB"/>
    <w:rsid w:val="0020252C"/>
    <w:rsid w:val="00202A73"/>
    <w:rsid w:val="00202CFA"/>
    <w:rsid w:val="00203157"/>
    <w:rsid w:val="00203396"/>
    <w:rsid w:val="00204777"/>
    <w:rsid w:val="002049AE"/>
    <w:rsid w:val="00205C88"/>
    <w:rsid w:val="00207646"/>
    <w:rsid w:val="00207A3E"/>
    <w:rsid w:val="00207F94"/>
    <w:rsid w:val="00207FCF"/>
    <w:rsid w:val="002103BC"/>
    <w:rsid w:val="00210801"/>
    <w:rsid w:val="00210D2A"/>
    <w:rsid w:val="002116DA"/>
    <w:rsid w:val="00211F0E"/>
    <w:rsid w:val="00212976"/>
    <w:rsid w:val="00212CC8"/>
    <w:rsid w:val="00213311"/>
    <w:rsid w:val="00213F40"/>
    <w:rsid w:val="00213F58"/>
    <w:rsid w:val="00214AD8"/>
    <w:rsid w:val="00215861"/>
    <w:rsid w:val="00215AA6"/>
    <w:rsid w:val="00216438"/>
    <w:rsid w:val="002165D3"/>
    <w:rsid w:val="0021699F"/>
    <w:rsid w:val="00216BB0"/>
    <w:rsid w:val="00216CCF"/>
    <w:rsid w:val="00216E0B"/>
    <w:rsid w:val="00216E1F"/>
    <w:rsid w:val="002177B4"/>
    <w:rsid w:val="00217B23"/>
    <w:rsid w:val="0022026C"/>
    <w:rsid w:val="002202D3"/>
    <w:rsid w:val="0022031D"/>
    <w:rsid w:val="00220E42"/>
    <w:rsid w:val="00221D25"/>
    <w:rsid w:val="00221E26"/>
    <w:rsid w:val="00222262"/>
    <w:rsid w:val="00222401"/>
    <w:rsid w:val="0022304B"/>
    <w:rsid w:val="0022310B"/>
    <w:rsid w:val="0022323B"/>
    <w:rsid w:val="002233F7"/>
    <w:rsid w:val="002234B8"/>
    <w:rsid w:val="00223EFF"/>
    <w:rsid w:val="00224FF2"/>
    <w:rsid w:val="00225684"/>
    <w:rsid w:val="00225F43"/>
    <w:rsid w:val="002265DE"/>
    <w:rsid w:val="0022691A"/>
    <w:rsid w:val="00226FD6"/>
    <w:rsid w:val="002271DB"/>
    <w:rsid w:val="00227440"/>
    <w:rsid w:val="002274AC"/>
    <w:rsid w:val="00230086"/>
    <w:rsid w:val="00230D3B"/>
    <w:rsid w:val="00231FC9"/>
    <w:rsid w:val="00232496"/>
    <w:rsid w:val="00232CE7"/>
    <w:rsid w:val="00232E17"/>
    <w:rsid w:val="0023374A"/>
    <w:rsid w:val="00234168"/>
    <w:rsid w:val="002348AA"/>
    <w:rsid w:val="00234F07"/>
    <w:rsid w:val="00235571"/>
    <w:rsid w:val="0023565C"/>
    <w:rsid w:val="0023573D"/>
    <w:rsid w:val="002359E2"/>
    <w:rsid w:val="0023618B"/>
    <w:rsid w:val="00240AA6"/>
    <w:rsid w:val="00240D5C"/>
    <w:rsid w:val="002419CF"/>
    <w:rsid w:val="00241CA0"/>
    <w:rsid w:val="00241F5E"/>
    <w:rsid w:val="00244740"/>
    <w:rsid w:val="00244F06"/>
    <w:rsid w:val="00246B3A"/>
    <w:rsid w:val="00247647"/>
    <w:rsid w:val="0024797B"/>
    <w:rsid w:val="00247AEF"/>
    <w:rsid w:val="00247EC2"/>
    <w:rsid w:val="00250801"/>
    <w:rsid w:val="0025097A"/>
    <w:rsid w:val="00251139"/>
    <w:rsid w:val="00251606"/>
    <w:rsid w:val="0025181F"/>
    <w:rsid w:val="00251DD2"/>
    <w:rsid w:val="0025253F"/>
    <w:rsid w:val="00252721"/>
    <w:rsid w:val="00252759"/>
    <w:rsid w:val="00252850"/>
    <w:rsid w:val="002529A6"/>
    <w:rsid w:val="0025330B"/>
    <w:rsid w:val="00253A1F"/>
    <w:rsid w:val="00253E94"/>
    <w:rsid w:val="002541E6"/>
    <w:rsid w:val="0025429F"/>
    <w:rsid w:val="00254402"/>
    <w:rsid w:val="0025669F"/>
    <w:rsid w:val="002566F6"/>
    <w:rsid w:val="00256708"/>
    <w:rsid w:val="00256935"/>
    <w:rsid w:val="0025724B"/>
    <w:rsid w:val="00260590"/>
    <w:rsid w:val="00260DB2"/>
    <w:rsid w:val="00261589"/>
    <w:rsid w:val="0026168B"/>
    <w:rsid w:val="00262713"/>
    <w:rsid w:val="00262885"/>
    <w:rsid w:val="00263185"/>
    <w:rsid w:val="00263741"/>
    <w:rsid w:val="00264316"/>
    <w:rsid w:val="00264975"/>
    <w:rsid w:val="00264B17"/>
    <w:rsid w:val="00265AE5"/>
    <w:rsid w:val="00265C66"/>
    <w:rsid w:val="002666E1"/>
    <w:rsid w:val="00266EC1"/>
    <w:rsid w:val="002706E9"/>
    <w:rsid w:val="00270970"/>
    <w:rsid w:val="00270A38"/>
    <w:rsid w:val="00270F8C"/>
    <w:rsid w:val="002710DB"/>
    <w:rsid w:val="00271602"/>
    <w:rsid w:val="00271E2B"/>
    <w:rsid w:val="00272266"/>
    <w:rsid w:val="002727F2"/>
    <w:rsid w:val="00272EC0"/>
    <w:rsid w:val="002739CD"/>
    <w:rsid w:val="002744DB"/>
    <w:rsid w:val="00275D15"/>
    <w:rsid w:val="00275D1D"/>
    <w:rsid w:val="002763D8"/>
    <w:rsid w:val="0027650E"/>
    <w:rsid w:val="002776B2"/>
    <w:rsid w:val="00277B75"/>
    <w:rsid w:val="00280A7C"/>
    <w:rsid w:val="00280DFC"/>
    <w:rsid w:val="00281354"/>
    <w:rsid w:val="00281760"/>
    <w:rsid w:val="002818D9"/>
    <w:rsid w:val="00282146"/>
    <w:rsid w:val="002829D4"/>
    <w:rsid w:val="00282D85"/>
    <w:rsid w:val="00283680"/>
    <w:rsid w:val="002836DE"/>
    <w:rsid w:val="00283F68"/>
    <w:rsid w:val="002843B1"/>
    <w:rsid w:val="00284448"/>
    <w:rsid w:val="0028453C"/>
    <w:rsid w:val="00284BEA"/>
    <w:rsid w:val="002853CC"/>
    <w:rsid w:val="0028678E"/>
    <w:rsid w:val="00286AD6"/>
    <w:rsid w:val="00286DE2"/>
    <w:rsid w:val="002874F8"/>
    <w:rsid w:val="002903FE"/>
    <w:rsid w:val="002907AA"/>
    <w:rsid w:val="00290E5E"/>
    <w:rsid w:val="00290F14"/>
    <w:rsid w:val="0029160F"/>
    <w:rsid w:val="00291E54"/>
    <w:rsid w:val="002920DE"/>
    <w:rsid w:val="002920F3"/>
    <w:rsid w:val="002931E0"/>
    <w:rsid w:val="0029321E"/>
    <w:rsid w:val="00293495"/>
    <w:rsid w:val="00294128"/>
    <w:rsid w:val="0029470C"/>
    <w:rsid w:val="0029484F"/>
    <w:rsid w:val="002949B7"/>
    <w:rsid w:val="00294E0E"/>
    <w:rsid w:val="00294EF0"/>
    <w:rsid w:val="002951B4"/>
    <w:rsid w:val="002951F7"/>
    <w:rsid w:val="00295907"/>
    <w:rsid w:val="002965C7"/>
    <w:rsid w:val="00296696"/>
    <w:rsid w:val="0029753F"/>
    <w:rsid w:val="00297C55"/>
    <w:rsid w:val="00297E01"/>
    <w:rsid w:val="002A0512"/>
    <w:rsid w:val="002A0798"/>
    <w:rsid w:val="002A095B"/>
    <w:rsid w:val="002A0A01"/>
    <w:rsid w:val="002A0D8C"/>
    <w:rsid w:val="002A0F32"/>
    <w:rsid w:val="002A1F12"/>
    <w:rsid w:val="002A28AD"/>
    <w:rsid w:val="002A28EB"/>
    <w:rsid w:val="002A3B72"/>
    <w:rsid w:val="002A3D18"/>
    <w:rsid w:val="002A41F9"/>
    <w:rsid w:val="002A4B38"/>
    <w:rsid w:val="002A5265"/>
    <w:rsid w:val="002A5948"/>
    <w:rsid w:val="002A6D17"/>
    <w:rsid w:val="002A7645"/>
    <w:rsid w:val="002A7C16"/>
    <w:rsid w:val="002A7C49"/>
    <w:rsid w:val="002B0096"/>
    <w:rsid w:val="002B00B6"/>
    <w:rsid w:val="002B0357"/>
    <w:rsid w:val="002B0513"/>
    <w:rsid w:val="002B0FC0"/>
    <w:rsid w:val="002B0FF3"/>
    <w:rsid w:val="002B1298"/>
    <w:rsid w:val="002B197C"/>
    <w:rsid w:val="002B1BB2"/>
    <w:rsid w:val="002B1FDE"/>
    <w:rsid w:val="002B2301"/>
    <w:rsid w:val="002B33E4"/>
    <w:rsid w:val="002B37B1"/>
    <w:rsid w:val="002B37D3"/>
    <w:rsid w:val="002B3B6D"/>
    <w:rsid w:val="002B45C4"/>
    <w:rsid w:val="002B47B5"/>
    <w:rsid w:val="002B534E"/>
    <w:rsid w:val="002B59E1"/>
    <w:rsid w:val="002B6371"/>
    <w:rsid w:val="002B66A5"/>
    <w:rsid w:val="002B7CF9"/>
    <w:rsid w:val="002B7F4E"/>
    <w:rsid w:val="002B7FA4"/>
    <w:rsid w:val="002C01FA"/>
    <w:rsid w:val="002C15E8"/>
    <w:rsid w:val="002C1A15"/>
    <w:rsid w:val="002C22C8"/>
    <w:rsid w:val="002C244E"/>
    <w:rsid w:val="002C2685"/>
    <w:rsid w:val="002C28A2"/>
    <w:rsid w:val="002C3CD4"/>
    <w:rsid w:val="002C4263"/>
    <w:rsid w:val="002C43F9"/>
    <w:rsid w:val="002C4459"/>
    <w:rsid w:val="002C57B8"/>
    <w:rsid w:val="002C5B9E"/>
    <w:rsid w:val="002C5BA2"/>
    <w:rsid w:val="002C6202"/>
    <w:rsid w:val="002C67F4"/>
    <w:rsid w:val="002C68CE"/>
    <w:rsid w:val="002C7391"/>
    <w:rsid w:val="002C762B"/>
    <w:rsid w:val="002C77F1"/>
    <w:rsid w:val="002C7937"/>
    <w:rsid w:val="002C7EA1"/>
    <w:rsid w:val="002D09DE"/>
    <w:rsid w:val="002D0E09"/>
    <w:rsid w:val="002D16F2"/>
    <w:rsid w:val="002D243E"/>
    <w:rsid w:val="002D2584"/>
    <w:rsid w:val="002D2728"/>
    <w:rsid w:val="002D30A3"/>
    <w:rsid w:val="002D30E5"/>
    <w:rsid w:val="002D3463"/>
    <w:rsid w:val="002D37EB"/>
    <w:rsid w:val="002D3EA9"/>
    <w:rsid w:val="002D4240"/>
    <w:rsid w:val="002D5222"/>
    <w:rsid w:val="002D522E"/>
    <w:rsid w:val="002D6508"/>
    <w:rsid w:val="002D663B"/>
    <w:rsid w:val="002D676D"/>
    <w:rsid w:val="002D6FC6"/>
    <w:rsid w:val="002D719F"/>
    <w:rsid w:val="002D72B4"/>
    <w:rsid w:val="002D7CFC"/>
    <w:rsid w:val="002D7F53"/>
    <w:rsid w:val="002E0090"/>
    <w:rsid w:val="002E016A"/>
    <w:rsid w:val="002E0464"/>
    <w:rsid w:val="002E1209"/>
    <w:rsid w:val="002E120D"/>
    <w:rsid w:val="002E14F7"/>
    <w:rsid w:val="002E1C33"/>
    <w:rsid w:val="002E291B"/>
    <w:rsid w:val="002E29A4"/>
    <w:rsid w:val="002E3303"/>
    <w:rsid w:val="002E33C3"/>
    <w:rsid w:val="002E3A5B"/>
    <w:rsid w:val="002E3E82"/>
    <w:rsid w:val="002E4329"/>
    <w:rsid w:val="002E5771"/>
    <w:rsid w:val="002E5A5C"/>
    <w:rsid w:val="002E5A75"/>
    <w:rsid w:val="002E5B3A"/>
    <w:rsid w:val="002E606C"/>
    <w:rsid w:val="002E6149"/>
    <w:rsid w:val="002E65AF"/>
    <w:rsid w:val="002E6D25"/>
    <w:rsid w:val="002E6DC0"/>
    <w:rsid w:val="002E6E6E"/>
    <w:rsid w:val="002E735E"/>
    <w:rsid w:val="002E7EF6"/>
    <w:rsid w:val="002F073B"/>
    <w:rsid w:val="002F0819"/>
    <w:rsid w:val="002F0876"/>
    <w:rsid w:val="002F0F3D"/>
    <w:rsid w:val="002F1574"/>
    <w:rsid w:val="002F1795"/>
    <w:rsid w:val="002F1AFA"/>
    <w:rsid w:val="002F2058"/>
    <w:rsid w:val="002F221B"/>
    <w:rsid w:val="002F2629"/>
    <w:rsid w:val="002F27A4"/>
    <w:rsid w:val="002F2A3B"/>
    <w:rsid w:val="002F2C98"/>
    <w:rsid w:val="002F31E1"/>
    <w:rsid w:val="002F3B02"/>
    <w:rsid w:val="002F42C2"/>
    <w:rsid w:val="002F4421"/>
    <w:rsid w:val="002F47A7"/>
    <w:rsid w:val="002F4C7B"/>
    <w:rsid w:val="002F4F54"/>
    <w:rsid w:val="002F5882"/>
    <w:rsid w:val="002F647D"/>
    <w:rsid w:val="002F6C30"/>
    <w:rsid w:val="002F775B"/>
    <w:rsid w:val="00301173"/>
    <w:rsid w:val="00301667"/>
    <w:rsid w:val="0030167E"/>
    <w:rsid w:val="00301F52"/>
    <w:rsid w:val="0030264A"/>
    <w:rsid w:val="003031CD"/>
    <w:rsid w:val="00303B01"/>
    <w:rsid w:val="00303C30"/>
    <w:rsid w:val="0030480E"/>
    <w:rsid w:val="00305848"/>
    <w:rsid w:val="00305CA1"/>
    <w:rsid w:val="00306D10"/>
    <w:rsid w:val="00306E1C"/>
    <w:rsid w:val="0030732B"/>
    <w:rsid w:val="003075F7"/>
    <w:rsid w:val="00307A3F"/>
    <w:rsid w:val="00307C5C"/>
    <w:rsid w:val="00307F1B"/>
    <w:rsid w:val="003110E7"/>
    <w:rsid w:val="0031187F"/>
    <w:rsid w:val="00312249"/>
    <w:rsid w:val="0031268A"/>
    <w:rsid w:val="003133BC"/>
    <w:rsid w:val="003133CD"/>
    <w:rsid w:val="003136DD"/>
    <w:rsid w:val="003138FA"/>
    <w:rsid w:val="003143E9"/>
    <w:rsid w:val="00314EC4"/>
    <w:rsid w:val="00315B5F"/>
    <w:rsid w:val="00316322"/>
    <w:rsid w:val="0031661C"/>
    <w:rsid w:val="003166C3"/>
    <w:rsid w:val="00317D4B"/>
    <w:rsid w:val="0032010F"/>
    <w:rsid w:val="00320148"/>
    <w:rsid w:val="00320A5D"/>
    <w:rsid w:val="00320BCF"/>
    <w:rsid w:val="003210BD"/>
    <w:rsid w:val="003214DE"/>
    <w:rsid w:val="00321A9E"/>
    <w:rsid w:val="00321B4A"/>
    <w:rsid w:val="00322BA6"/>
    <w:rsid w:val="0032326B"/>
    <w:rsid w:val="00323369"/>
    <w:rsid w:val="0032361A"/>
    <w:rsid w:val="003237D5"/>
    <w:rsid w:val="00323934"/>
    <w:rsid w:val="00323D95"/>
    <w:rsid w:val="00324432"/>
    <w:rsid w:val="00324B88"/>
    <w:rsid w:val="0032582D"/>
    <w:rsid w:val="003258CB"/>
    <w:rsid w:val="00325E44"/>
    <w:rsid w:val="00326E2D"/>
    <w:rsid w:val="00326F0B"/>
    <w:rsid w:val="00326FA4"/>
    <w:rsid w:val="0032775E"/>
    <w:rsid w:val="003278C9"/>
    <w:rsid w:val="003278DE"/>
    <w:rsid w:val="00327F95"/>
    <w:rsid w:val="003301F1"/>
    <w:rsid w:val="00330B94"/>
    <w:rsid w:val="00330C88"/>
    <w:rsid w:val="00330D4E"/>
    <w:rsid w:val="00330E44"/>
    <w:rsid w:val="00331575"/>
    <w:rsid w:val="00331D7F"/>
    <w:rsid w:val="003320C5"/>
    <w:rsid w:val="0033268F"/>
    <w:rsid w:val="00332F5D"/>
    <w:rsid w:val="00333033"/>
    <w:rsid w:val="00333135"/>
    <w:rsid w:val="0033326C"/>
    <w:rsid w:val="003334C7"/>
    <w:rsid w:val="00334126"/>
    <w:rsid w:val="003341A7"/>
    <w:rsid w:val="00335633"/>
    <w:rsid w:val="003356E5"/>
    <w:rsid w:val="0033575E"/>
    <w:rsid w:val="00336FAE"/>
    <w:rsid w:val="00337AB4"/>
    <w:rsid w:val="003411C2"/>
    <w:rsid w:val="0034182D"/>
    <w:rsid w:val="00341EFF"/>
    <w:rsid w:val="00341FDA"/>
    <w:rsid w:val="003423CA"/>
    <w:rsid w:val="0034262B"/>
    <w:rsid w:val="0034289C"/>
    <w:rsid w:val="00343076"/>
    <w:rsid w:val="00343278"/>
    <w:rsid w:val="003438AA"/>
    <w:rsid w:val="00343A0D"/>
    <w:rsid w:val="00344452"/>
    <w:rsid w:val="0034463B"/>
    <w:rsid w:val="00344CE5"/>
    <w:rsid w:val="00344DD2"/>
    <w:rsid w:val="003450E4"/>
    <w:rsid w:val="0034549B"/>
    <w:rsid w:val="00345CEB"/>
    <w:rsid w:val="003462B5"/>
    <w:rsid w:val="0034672F"/>
    <w:rsid w:val="00350252"/>
    <w:rsid w:val="00350A7C"/>
    <w:rsid w:val="00350CBB"/>
    <w:rsid w:val="00350D74"/>
    <w:rsid w:val="0035144A"/>
    <w:rsid w:val="003517C2"/>
    <w:rsid w:val="0035235C"/>
    <w:rsid w:val="0035254F"/>
    <w:rsid w:val="003557DF"/>
    <w:rsid w:val="00356213"/>
    <w:rsid w:val="00356D24"/>
    <w:rsid w:val="00357DE5"/>
    <w:rsid w:val="00360275"/>
    <w:rsid w:val="003602E3"/>
    <w:rsid w:val="00360311"/>
    <w:rsid w:val="00360C80"/>
    <w:rsid w:val="00360FD2"/>
    <w:rsid w:val="003612A1"/>
    <w:rsid w:val="003613C6"/>
    <w:rsid w:val="00361948"/>
    <w:rsid w:val="00362049"/>
    <w:rsid w:val="00362CDA"/>
    <w:rsid w:val="00362EFD"/>
    <w:rsid w:val="00363497"/>
    <w:rsid w:val="00363D9F"/>
    <w:rsid w:val="00363E4B"/>
    <w:rsid w:val="003644A9"/>
    <w:rsid w:val="003656F3"/>
    <w:rsid w:val="00365B13"/>
    <w:rsid w:val="00365F55"/>
    <w:rsid w:val="00366DF0"/>
    <w:rsid w:val="00366F86"/>
    <w:rsid w:val="003678C6"/>
    <w:rsid w:val="00370089"/>
    <w:rsid w:val="003712F4"/>
    <w:rsid w:val="00371D8C"/>
    <w:rsid w:val="00372093"/>
    <w:rsid w:val="00372CD7"/>
    <w:rsid w:val="00372F55"/>
    <w:rsid w:val="00373332"/>
    <w:rsid w:val="003733D0"/>
    <w:rsid w:val="0037355C"/>
    <w:rsid w:val="0037356A"/>
    <w:rsid w:val="00373FB7"/>
    <w:rsid w:val="0037439C"/>
    <w:rsid w:val="00374CA5"/>
    <w:rsid w:val="00375A0A"/>
    <w:rsid w:val="003762B7"/>
    <w:rsid w:val="00376A4C"/>
    <w:rsid w:val="00376D64"/>
    <w:rsid w:val="003801B9"/>
    <w:rsid w:val="00380FFA"/>
    <w:rsid w:val="00381760"/>
    <w:rsid w:val="00381BFD"/>
    <w:rsid w:val="00382A7E"/>
    <w:rsid w:val="0038313D"/>
    <w:rsid w:val="00383283"/>
    <w:rsid w:val="00383307"/>
    <w:rsid w:val="00384070"/>
    <w:rsid w:val="0038495A"/>
    <w:rsid w:val="00385484"/>
    <w:rsid w:val="00386026"/>
    <w:rsid w:val="00386145"/>
    <w:rsid w:val="0038615C"/>
    <w:rsid w:val="00386C1F"/>
    <w:rsid w:val="00387664"/>
    <w:rsid w:val="00387F3D"/>
    <w:rsid w:val="00387FAD"/>
    <w:rsid w:val="003904EE"/>
    <w:rsid w:val="003905CA"/>
    <w:rsid w:val="00390705"/>
    <w:rsid w:val="003918B0"/>
    <w:rsid w:val="00391938"/>
    <w:rsid w:val="00391D46"/>
    <w:rsid w:val="00391F83"/>
    <w:rsid w:val="00391FA7"/>
    <w:rsid w:val="00392670"/>
    <w:rsid w:val="00392AD9"/>
    <w:rsid w:val="0039351D"/>
    <w:rsid w:val="00393FC0"/>
    <w:rsid w:val="003943D3"/>
    <w:rsid w:val="003943DF"/>
    <w:rsid w:val="00394D04"/>
    <w:rsid w:val="00394E20"/>
    <w:rsid w:val="0039502F"/>
    <w:rsid w:val="003952CD"/>
    <w:rsid w:val="00395C65"/>
    <w:rsid w:val="00395DD3"/>
    <w:rsid w:val="00396A44"/>
    <w:rsid w:val="00396F3B"/>
    <w:rsid w:val="00397302"/>
    <w:rsid w:val="00397839"/>
    <w:rsid w:val="003A03BB"/>
    <w:rsid w:val="003A04CE"/>
    <w:rsid w:val="003A0B48"/>
    <w:rsid w:val="003A0D2D"/>
    <w:rsid w:val="003A1630"/>
    <w:rsid w:val="003A19ED"/>
    <w:rsid w:val="003A1EB2"/>
    <w:rsid w:val="003A24FC"/>
    <w:rsid w:val="003A28F4"/>
    <w:rsid w:val="003A29C7"/>
    <w:rsid w:val="003A2C59"/>
    <w:rsid w:val="003A466E"/>
    <w:rsid w:val="003A4750"/>
    <w:rsid w:val="003A4F44"/>
    <w:rsid w:val="003A4FF7"/>
    <w:rsid w:val="003A51D7"/>
    <w:rsid w:val="003A5F62"/>
    <w:rsid w:val="003A63D3"/>
    <w:rsid w:val="003A767A"/>
    <w:rsid w:val="003A7B76"/>
    <w:rsid w:val="003A7FFE"/>
    <w:rsid w:val="003B0358"/>
    <w:rsid w:val="003B03EB"/>
    <w:rsid w:val="003B03F7"/>
    <w:rsid w:val="003B0B46"/>
    <w:rsid w:val="003B1CB6"/>
    <w:rsid w:val="003B1E9B"/>
    <w:rsid w:val="003B2832"/>
    <w:rsid w:val="003B29FF"/>
    <w:rsid w:val="003B34D4"/>
    <w:rsid w:val="003B3DC0"/>
    <w:rsid w:val="003B455F"/>
    <w:rsid w:val="003B54DF"/>
    <w:rsid w:val="003B5534"/>
    <w:rsid w:val="003B56E9"/>
    <w:rsid w:val="003B5A45"/>
    <w:rsid w:val="003B5E8D"/>
    <w:rsid w:val="003B5F54"/>
    <w:rsid w:val="003B766F"/>
    <w:rsid w:val="003B790E"/>
    <w:rsid w:val="003C05D5"/>
    <w:rsid w:val="003C0671"/>
    <w:rsid w:val="003C06CF"/>
    <w:rsid w:val="003C0F47"/>
    <w:rsid w:val="003C14C5"/>
    <w:rsid w:val="003C1C73"/>
    <w:rsid w:val="003C1D02"/>
    <w:rsid w:val="003C2708"/>
    <w:rsid w:val="003C2AF4"/>
    <w:rsid w:val="003C3113"/>
    <w:rsid w:val="003C3879"/>
    <w:rsid w:val="003C3E7B"/>
    <w:rsid w:val="003C3FB9"/>
    <w:rsid w:val="003C40B0"/>
    <w:rsid w:val="003C4265"/>
    <w:rsid w:val="003C426F"/>
    <w:rsid w:val="003C464B"/>
    <w:rsid w:val="003C46C1"/>
    <w:rsid w:val="003C48DE"/>
    <w:rsid w:val="003C522D"/>
    <w:rsid w:val="003C62E3"/>
    <w:rsid w:val="003C67AE"/>
    <w:rsid w:val="003C7695"/>
    <w:rsid w:val="003C7802"/>
    <w:rsid w:val="003C7A92"/>
    <w:rsid w:val="003D0086"/>
    <w:rsid w:val="003D06FA"/>
    <w:rsid w:val="003D0D86"/>
    <w:rsid w:val="003D0F7E"/>
    <w:rsid w:val="003D103D"/>
    <w:rsid w:val="003D3D0A"/>
    <w:rsid w:val="003D3D7D"/>
    <w:rsid w:val="003D3FB0"/>
    <w:rsid w:val="003D4061"/>
    <w:rsid w:val="003D4A49"/>
    <w:rsid w:val="003D5282"/>
    <w:rsid w:val="003D5444"/>
    <w:rsid w:val="003D5AD8"/>
    <w:rsid w:val="003D658C"/>
    <w:rsid w:val="003D6813"/>
    <w:rsid w:val="003D7F48"/>
    <w:rsid w:val="003E00F8"/>
    <w:rsid w:val="003E07EF"/>
    <w:rsid w:val="003E22AB"/>
    <w:rsid w:val="003E3625"/>
    <w:rsid w:val="003E37AF"/>
    <w:rsid w:val="003E4127"/>
    <w:rsid w:val="003E4464"/>
    <w:rsid w:val="003E4551"/>
    <w:rsid w:val="003E4F58"/>
    <w:rsid w:val="003E508D"/>
    <w:rsid w:val="003E5A3E"/>
    <w:rsid w:val="003E5ADF"/>
    <w:rsid w:val="003E5D61"/>
    <w:rsid w:val="003E6D94"/>
    <w:rsid w:val="003E6E43"/>
    <w:rsid w:val="003E7B52"/>
    <w:rsid w:val="003F15F9"/>
    <w:rsid w:val="003F18C1"/>
    <w:rsid w:val="003F1DD4"/>
    <w:rsid w:val="003F29F7"/>
    <w:rsid w:val="003F3684"/>
    <w:rsid w:val="003F43AC"/>
    <w:rsid w:val="003F495A"/>
    <w:rsid w:val="003F4BEA"/>
    <w:rsid w:val="003F5212"/>
    <w:rsid w:val="003F5BEE"/>
    <w:rsid w:val="003F5C95"/>
    <w:rsid w:val="003F5CC9"/>
    <w:rsid w:val="003F6405"/>
    <w:rsid w:val="003F696A"/>
    <w:rsid w:val="003F709A"/>
    <w:rsid w:val="004001FA"/>
    <w:rsid w:val="00400491"/>
    <w:rsid w:val="00400558"/>
    <w:rsid w:val="00400BE6"/>
    <w:rsid w:val="00400DAD"/>
    <w:rsid w:val="00400ECC"/>
    <w:rsid w:val="004018F3"/>
    <w:rsid w:val="00401AD9"/>
    <w:rsid w:val="004020C1"/>
    <w:rsid w:val="00402175"/>
    <w:rsid w:val="004028F5"/>
    <w:rsid w:val="00402C04"/>
    <w:rsid w:val="00402DA6"/>
    <w:rsid w:val="004036F6"/>
    <w:rsid w:val="00403B29"/>
    <w:rsid w:val="00404492"/>
    <w:rsid w:val="00405609"/>
    <w:rsid w:val="00405BAA"/>
    <w:rsid w:val="00406071"/>
    <w:rsid w:val="00410091"/>
    <w:rsid w:val="0041033A"/>
    <w:rsid w:val="004103A6"/>
    <w:rsid w:val="00410EEB"/>
    <w:rsid w:val="00412C09"/>
    <w:rsid w:val="00412CFF"/>
    <w:rsid w:val="00413EB7"/>
    <w:rsid w:val="00415255"/>
    <w:rsid w:val="00415612"/>
    <w:rsid w:val="004156D8"/>
    <w:rsid w:val="00415A69"/>
    <w:rsid w:val="00415D9E"/>
    <w:rsid w:val="00416BE6"/>
    <w:rsid w:val="00417E7C"/>
    <w:rsid w:val="00417E9D"/>
    <w:rsid w:val="004202CC"/>
    <w:rsid w:val="00420317"/>
    <w:rsid w:val="004203F3"/>
    <w:rsid w:val="004205A6"/>
    <w:rsid w:val="004207CA"/>
    <w:rsid w:val="004217D4"/>
    <w:rsid w:val="00421D49"/>
    <w:rsid w:val="00422090"/>
    <w:rsid w:val="00422516"/>
    <w:rsid w:val="00422935"/>
    <w:rsid w:val="0042319F"/>
    <w:rsid w:val="0042385F"/>
    <w:rsid w:val="0042471F"/>
    <w:rsid w:val="004249C7"/>
    <w:rsid w:val="00424D6E"/>
    <w:rsid w:val="00424E47"/>
    <w:rsid w:val="00425376"/>
    <w:rsid w:val="00425E60"/>
    <w:rsid w:val="004266DB"/>
    <w:rsid w:val="00426835"/>
    <w:rsid w:val="004269AB"/>
    <w:rsid w:val="0042794F"/>
    <w:rsid w:val="004279D0"/>
    <w:rsid w:val="00430178"/>
    <w:rsid w:val="0043039E"/>
    <w:rsid w:val="00430639"/>
    <w:rsid w:val="00430BEC"/>
    <w:rsid w:val="0043126E"/>
    <w:rsid w:val="00431FD3"/>
    <w:rsid w:val="00432406"/>
    <w:rsid w:val="004325C5"/>
    <w:rsid w:val="004326BF"/>
    <w:rsid w:val="00432886"/>
    <w:rsid w:val="00432A04"/>
    <w:rsid w:val="00432EDC"/>
    <w:rsid w:val="004335DD"/>
    <w:rsid w:val="00433DFF"/>
    <w:rsid w:val="004346C0"/>
    <w:rsid w:val="00435106"/>
    <w:rsid w:val="00436DFF"/>
    <w:rsid w:val="004400FA"/>
    <w:rsid w:val="004409DC"/>
    <w:rsid w:val="00441B24"/>
    <w:rsid w:val="00441DD7"/>
    <w:rsid w:val="00441FDB"/>
    <w:rsid w:val="00442438"/>
    <w:rsid w:val="00442812"/>
    <w:rsid w:val="004434CF"/>
    <w:rsid w:val="0044409B"/>
    <w:rsid w:val="00444196"/>
    <w:rsid w:val="00444519"/>
    <w:rsid w:val="00444C81"/>
    <w:rsid w:val="0044586E"/>
    <w:rsid w:val="004469D9"/>
    <w:rsid w:val="00450AD6"/>
    <w:rsid w:val="00450AD8"/>
    <w:rsid w:val="00450C94"/>
    <w:rsid w:val="00451023"/>
    <w:rsid w:val="004513AD"/>
    <w:rsid w:val="00452A79"/>
    <w:rsid w:val="00453070"/>
    <w:rsid w:val="0045349E"/>
    <w:rsid w:val="004537AA"/>
    <w:rsid w:val="00453986"/>
    <w:rsid w:val="004539E6"/>
    <w:rsid w:val="00453B75"/>
    <w:rsid w:val="00453E19"/>
    <w:rsid w:val="0045437E"/>
    <w:rsid w:val="00454AB9"/>
    <w:rsid w:val="00454E98"/>
    <w:rsid w:val="00455476"/>
    <w:rsid w:val="004556A8"/>
    <w:rsid w:val="004560D4"/>
    <w:rsid w:val="00456E74"/>
    <w:rsid w:val="0045710C"/>
    <w:rsid w:val="0046023B"/>
    <w:rsid w:val="0046026B"/>
    <w:rsid w:val="004603B1"/>
    <w:rsid w:val="00460837"/>
    <w:rsid w:val="00460932"/>
    <w:rsid w:val="00460B8D"/>
    <w:rsid w:val="0046150A"/>
    <w:rsid w:val="00461BF7"/>
    <w:rsid w:val="00462367"/>
    <w:rsid w:val="004631BE"/>
    <w:rsid w:val="004633F8"/>
    <w:rsid w:val="00464129"/>
    <w:rsid w:val="00464B41"/>
    <w:rsid w:val="00464FAD"/>
    <w:rsid w:val="00465223"/>
    <w:rsid w:val="004653FE"/>
    <w:rsid w:val="00465406"/>
    <w:rsid w:val="0046664B"/>
    <w:rsid w:val="00466B71"/>
    <w:rsid w:val="00467122"/>
    <w:rsid w:val="004675AF"/>
    <w:rsid w:val="00470C03"/>
    <w:rsid w:val="00470C67"/>
    <w:rsid w:val="0047132D"/>
    <w:rsid w:val="0047191C"/>
    <w:rsid w:val="00471BA3"/>
    <w:rsid w:val="00471BD4"/>
    <w:rsid w:val="0047208B"/>
    <w:rsid w:val="00472A6F"/>
    <w:rsid w:val="00473443"/>
    <w:rsid w:val="004734CA"/>
    <w:rsid w:val="00473F0D"/>
    <w:rsid w:val="004744A9"/>
    <w:rsid w:val="00474A04"/>
    <w:rsid w:val="0047528F"/>
    <w:rsid w:val="00475C18"/>
    <w:rsid w:val="00476247"/>
    <w:rsid w:val="0047660C"/>
    <w:rsid w:val="00476663"/>
    <w:rsid w:val="00476918"/>
    <w:rsid w:val="00476F3A"/>
    <w:rsid w:val="004774A2"/>
    <w:rsid w:val="00477DAB"/>
    <w:rsid w:val="00480205"/>
    <w:rsid w:val="00481DF3"/>
    <w:rsid w:val="00482564"/>
    <w:rsid w:val="0048294E"/>
    <w:rsid w:val="00483291"/>
    <w:rsid w:val="00483409"/>
    <w:rsid w:val="00483F4E"/>
    <w:rsid w:val="00484E0E"/>
    <w:rsid w:val="00484F07"/>
    <w:rsid w:val="00485A47"/>
    <w:rsid w:val="004864C9"/>
    <w:rsid w:val="0048706B"/>
    <w:rsid w:val="00487269"/>
    <w:rsid w:val="004874F9"/>
    <w:rsid w:val="00487FD0"/>
    <w:rsid w:val="0049089A"/>
    <w:rsid w:val="00490A6D"/>
    <w:rsid w:val="0049102E"/>
    <w:rsid w:val="004910C0"/>
    <w:rsid w:val="004912B1"/>
    <w:rsid w:val="00491CBF"/>
    <w:rsid w:val="004928BC"/>
    <w:rsid w:val="00492BFC"/>
    <w:rsid w:val="004933AF"/>
    <w:rsid w:val="00493549"/>
    <w:rsid w:val="0049446A"/>
    <w:rsid w:val="00494C1C"/>
    <w:rsid w:val="00494F9B"/>
    <w:rsid w:val="00496333"/>
    <w:rsid w:val="00497CA5"/>
    <w:rsid w:val="00497EB3"/>
    <w:rsid w:val="00497F99"/>
    <w:rsid w:val="004A08C2"/>
    <w:rsid w:val="004A0D33"/>
    <w:rsid w:val="004A107F"/>
    <w:rsid w:val="004A1DC3"/>
    <w:rsid w:val="004A1F12"/>
    <w:rsid w:val="004A2968"/>
    <w:rsid w:val="004A3410"/>
    <w:rsid w:val="004A354D"/>
    <w:rsid w:val="004A3BB6"/>
    <w:rsid w:val="004A3E56"/>
    <w:rsid w:val="004A3FF6"/>
    <w:rsid w:val="004A43CA"/>
    <w:rsid w:val="004A47B5"/>
    <w:rsid w:val="004A48AD"/>
    <w:rsid w:val="004A4FF5"/>
    <w:rsid w:val="004A520E"/>
    <w:rsid w:val="004A59C1"/>
    <w:rsid w:val="004A6487"/>
    <w:rsid w:val="004A766E"/>
    <w:rsid w:val="004A76B1"/>
    <w:rsid w:val="004A7FB0"/>
    <w:rsid w:val="004B06E3"/>
    <w:rsid w:val="004B08FC"/>
    <w:rsid w:val="004B16F2"/>
    <w:rsid w:val="004B1A29"/>
    <w:rsid w:val="004B2D6A"/>
    <w:rsid w:val="004B3EDA"/>
    <w:rsid w:val="004B516A"/>
    <w:rsid w:val="004B566A"/>
    <w:rsid w:val="004B5E50"/>
    <w:rsid w:val="004C0341"/>
    <w:rsid w:val="004C08D7"/>
    <w:rsid w:val="004C0C3A"/>
    <w:rsid w:val="004C0FC3"/>
    <w:rsid w:val="004C15F0"/>
    <w:rsid w:val="004C2474"/>
    <w:rsid w:val="004C2573"/>
    <w:rsid w:val="004C27F1"/>
    <w:rsid w:val="004C2A4C"/>
    <w:rsid w:val="004C2F0E"/>
    <w:rsid w:val="004C328C"/>
    <w:rsid w:val="004C379E"/>
    <w:rsid w:val="004C37B1"/>
    <w:rsid w:val="004C405F"/>
    <w:rsid w:val="004C41A5"/>
    <w:rsid w:val="004C42C1"/>
    <w:rsid w:val="004C4A09"/>
    <w:rsid w:val="004C57EB"/>
    <w:rsid w:val="004C5891"/>
    <w:rsid w:val="004C5A89"/>
    <w:rsid w:val="004C5B16"/>
    <w:rsid w:val="004C6116"/>
    <w:rsid w:val="004C6880"/>
    <w:rsid w:val="004D04D2"/>
    <w:rsid w:val="004D09DE"/>
    <w:rsid w:val="004D100B"/>
    <w:rsid w:val="004D1073"/>
    <w:rsid w:val="004D10F4"/>
    <w:rsid w:val="004D18BA"/>
    <w:rsid w:val="004D1DD4"/>
    <w:rsid w:val="004D2D81"/>
    <w:rsid w:val="004D31EF"/>
    <w:rsid w:val="004D37A0"/>
    <w:rsid w:val="004D417D"/>
    <w:rsid w:val="004D4312"/>
    <w:rsid w:val="004D4C4B"/>
    <w:rsid w:val="004D50AF"/>
    <w:rsid w:val="004D5B76"/>
    <w:rsid w:val="004D61EC"/>
    <w:rsid w:val="004D6DED"/>
    <w:rsid w:val="004D6E3D"/>
    <w:rsid w:val="004D7E21"/>
    <w:rsid w:val="004E045E"/>
    <w:rsid w:val="004E09FF"/>
    <w:rsid w:val="004E0A1C"/>
    <w:rsid w:val="004E128A"/>
    <w:rsid w:val="004E1633"/>
    <w:rsid w:val="004E1B69"/>
    <w:rsid w:val="004E2795"/>
    <w:rsid w:val="004E2A66"/>
    <w:rsid w:val="004E32B1"/>
    <w:rsid w:val="004E3309"/>
    <w:rsid w:val="004E4252"/>
    <w:rsid w:val="004E4698"/>
    <w:rsid w:val="004E5FD6"/>
    <w:rsid w:val="004E7640"/>
    <w:rsid w:val="004E777C"/>
    <w:rsid w:val="004F133A"/>
    <w:rsid w:val="004F2061"/>
    <w:rsid w:val="004F3453"/>
    <w:rsid w:val="004F38D1"/>
    <w:rsid w:val="004F429F"/>
    <w:rsid w:val="004F4A2B"/>
    <w:rsid w:val="004F4F19"/>
    <w:rsid w:val="004F507F"/>
    <w:rsid w:val="004F52FE"/>
    <w:rsid w:val="004F7223"/>
    <w:rsid w:val="004F72CF"/>
    <w:rsid w:val="004F72DB"/>
    <w:rsid w:val="004F7B11"/>
    <w:rsid w:val="00500115"/>
    <w:rsid w:val="005008A4"/>
    <w:rsid w:val="00500EA0"/>
    <w:rsid w:val="00501821"/>
    <w:rsid w:val="00501E8D"/>
    <w:rsid w:val="005021F1"/>
    <w:rsid w:val="005026E3"/>
    <w:rsid w:val="005034E5"/>
    <w:rsid w:val="00503B85"/>
    <w:rsid w:val="00503D8C"/>
    <w:rsid w:val="005046C5"/>
    <w:rsid w:val="00504955"/>
    <w:rsid w:val="00504CE7"/>
    <w:rsid w:val="0050500F"/>
    <w:rsid w:val="0050539C"/>
    <w:rsid w:val="00505620"/>
    <w:rsid w:val="00505946"/>
    <w:rsid w:val="005063E2"/>
    <w:rsid w:val="005074F9"/>
    <w:rsid w:val="0050766E"/>
    <w:rsid w:val="00510ED4"/>
    <w:rsid w:val="00511046"/>
    <w:rsid w:val="00511845"/>
    <w:rsid w:val="00511DD2"/>
    <w:rsid w:val="00511E57"/>
    <w:rsid w:val="005122E0"/>
    <w:rsid w:val="0051268B"/>
    <w:rsid w:val="00512C38"/>
    <w:rsid w:val="0051363F"/>
    <w:rsid w:val="005139C8"/>
    <w:rsid w:val="00513D04"/>
    <w:rsid w:val="00513FD4"/>
    <w:rsid w:val="005144CA"/>
    <w:rsid w:val="00514FCF"/>
    <w:rsid w:val="00515B6C"/>
    <w:rsid w:val="00516038"/>
    <w:rsid w:val="00516801"/>
    <w:rsid w:val="00517419"/>
    <w:rsid w:val="00520207"/>
    <w:rsid w:val="00520299"/>
    <w:rsid w:val="00520E2E"/>
    <w:rsid w:val="00521ACF"/>
    <w:rsid w:val="00522BE3"/>
    <w:rsid w:val="00523002"/>
    <w:rsid w:val="00523102"/>
    <w:rsid w:val="005232AE"/>
    <w:rsid w:val="005233FE"/>
    <w:rsid w:val="00523970"/>
    <w:rsid w:val="005247FA"/>
    <w:rsid w:val="00525E25"/>
    <w:rsid w:val="005263A5"/>
    <w:rsid w:val="005265AD"/>
    <w:rsid w:val="00527DB3"/>
    <w:rsid w:val="0053003F"/>
    <w:rsid w:val="005300C7"/>
    <w:rsid w:val="0053032E"/>
    <w:rsid w:val="00530500"/>
    <w:rsid w:val="00530539"/>
    <w:rsid w:val="0053129A"/>
    <w:rsid w:val="00531583"/>
    <w:rsid w:val="0053175F"/>
    <w:rsid w:val="00531B39"/>
    <w:rsid w:val="00532612"/>
    <w:rsid w:val="00532CF9"/>
    <w:rsid w:val="005348EA"/>
    <w:rsid w:val="00534FF3"/>
    <w:rsid w:val="00535724"/>
    <w:rsid w:val="00535B01"/>
    <w:rsid w:val="00535BA7"/>
    <w:rsid w:val="00536BED"/>
    <w:rsid w:val="00536D26"/>
    <w:rsid w:val="00536D3F"/>
    <w:rsid w:val="00536D6A"/>
    <w:rsid w:val="0053749C"/>
    <w:rsid w:val="005377DB"/>
    <w:rsid w:val="00540BE7"/>
    <w:rsid w:val="00540C37"/>
    <w:rsid w:val="00540F68"/>
    <w:rsid w:val="0054194F"/>
    <w:rsid w:val="00541AD8"/>
    <w:rsid w:val="005423AC"/>
    <w:rsid w:val="00542695"/>
    <w:rsid w:val="00542A3B"/>
    <w:rsid w:val="00542AC5"/>
    <w:rsid w:val="0054390F"/>
    <w:rsid w:val="00543D84"/>
    <w:rsid w:val="0054413C"/>
    <w:rsid w:val="0054419E"/>
    <w:rsid w:val="00544339"/>
    <w:rsid w:val="00544468"/>
    <w:rsid w:val="005445C0"/>
    <w:rsid w:val="00544A4A"/>
    <w:rsid w:val="00544E9D"/>
    <w:rsid w:val="00544FA3"/>
    <w:rsid w:val="00545422"/>
    <w:rsid w:val="005457CB"/>
    <w:rsid w:val="00545F89"/>
    <w:rsid w:val="005469EF"/>
    <w:rsid w:val="00546DE4"/>
    <w:rsid w:val="005475B8"/>
    <w:rsid w:val="0054787F"/>
    <w:rsid w:val="00547E9C"/>
    <w:rsid w:val="005503E1"/>
    <w:rsid w:val="00550AFC"/>
    <w:rsid w:val="0055121E"/>
    <w:rsid w:val="00551636"/>
    <w:rsid w:val="00551C36"/>
    <w:rsid w:val="0055212C"/>
    <w:rsid w:val="005523F0"/>
    <w:rsid w:val="00552AF2"/>
    <w:rsid w:val="00553532"/>
    <w:rsid w:val="005536C7"/>
    <w:rsid w:val="00553D60"/>
    <w:rsid w:val="00554765"/>
    <w:rsid w:val="00554B26"/>
    <w:rsid w:val="00554F00"/>
    <w:rsid w:val="0055528F"/>
    <w:rsid w:val="00555913"/>
    <w:rsid w:val="0055639D"/>
    <w:rsid w:val="0055657C"/>
    <w:rsid w:val="0055658B"/>
    <w:rsid w:val="005568FA"/>
    <w:rsid w:val="00556A2B"/>
    <w:rsid w:val="005572F8"/>
    <w:rsid w:val="005577BE"/>
    <w:rsid w:val="00557B80"/>
    <w:rsid w:val="00560018"/>
    <w:rsid w:val="00560BA9"/>
    <w:rsid w:val="005610BA"/>
    <w:rsid w:val="00561324"/>
    <w:rsid w:val="0056149C"/>
    <w:rsid w:val="005617FB"/>
    <w:rsid w:val="00561BEC"/>
    <w:rsid w:val="00561ED5"/>
    <w:rsid w:val="00562081"/>
    <w:rsid w:val="0056226A"/>
    <w:rsid w:val="00562728"/>
    <w:rsid w:val="0056286B"/>
    <w:rsid w:val="005628F0"/>
    <w:rsid w:val="00562C9C"/>
    <w:rsid w:val="0056379B"/>
    <w:rsid w:val="00563A10"/>
    <w:rsid w:val="005643C1"/>
    <w:rsid w:val="0056472C"/>
    <w:rsid w:val="00564C6E"/>
    <w:rsid w:val="005650E9"/>
    <w:rsid w:val="00566708"/>
    <w:rsid w:val="00566D01"/>
    <w:rsid w:val="0056776F"/>
    <w:rsid w:val="005678FB"/>
    <w:rsid w:val="005679B0"/>
    <w:rsid w:val="00567B44"/>
    <w:rsid w:val="0057014C"/>
    <w:rsid w:val="00570BE0"/>
    <w:rsid w:val="00570FA6"/>
    <w:rsid w:val="00571792"/>
    <w:rsid w:val="00571888"/>
    <w:rsid w:val="00573124"/>
    <w:rsid w:val="00573961"/>
    <w:rsid w:val="00573DFB"/>
    <w:rsid w:val="005758E8"/>
    <w:rsid w:val="005763EC"/>
    <w:rsid w:val="005764D3"/>
    <w:rsid w:val="005770CE"/>
    <w:rsid w:val="005777D7"/>
    <w:rsid w:val="00577CB0"/>
    <w:rsid w:val="00580121"/>
    <w:rsid w:val="005808DF"/>
    <w:rsid w:val="00581109"/>
    <w:rsid w:val="00581C7B"/>
    <w:rsid w:val="0058238E"/>
    <w:rsid w:val="0058247E"/>
    <w:rsid w:val="00582B8F"/>
    <w:rsid w:val="00583DEE"/>
    <w:rsid w:val="00584793"/>
    <w:rsid w:val="00584841"/>
    <w:rsid w:val="00584C33"/>
    <w:rsid w:val="0058508A"/>
    <w:rsid w:val="005851DD"/>
    <w:rsid w:val="0058598E"/>
    <w:rsid w:val="00585DDA"/>
    <w:rsid w:val="005866E5"/>
    <w:rsid w:val="005868E0"/>
    <w:rsid w:val="005868FD"/>
    <w:rsid w:val="00586EE2"/>
    <w:rsid w:val="00591299"/>
    <w:rsid w:val="00591C75"/>
    <w:rsid w:val="00591CA3"/>
    <w:rsid w:val="005921C2"/>
    <w:rsid w:val="0059224F"/>
    <w:rsid w:val="00592590"/>
    <w:rsid w:val="0059274A"/>
    <w:rsid w:val="005929FC"/>
    <w:rsid w:val="00592D2B"/>
    <w:rsid w:val="00592FE4"/>
    <w:rsid w:val="005936DB"/>
    <w:rsid w:val="00593C15"/>
    <w:rsid w:val="005944FD"/>
    <w:rsid w:val="005945BF"/>
    <w:rsid w:val="00594CD8"/>
    <w:rsid w:val="005951B3"/>
    <w:rsid w:val="00595216"/>
    <w:rsid w:val="00595D92"/>
    <w:rsid w:val="00596938"/>
    <w:rsid w:val="00596A59"/>
    <w:rsid w:val="00596FAB"/>
    <w:rsid w:val="00597DAC"/>
    <w:rsid w:val="00597ED2"/>
    <w:rsid w:val="005A00BD"/>
    <w:rsid w:val="005A0183"/>
    <w:rsid w:val="005A0202"/>
    <w:rsid w:val="005A0586"/>
    <w:rsid w:val="005A074A"/>
    <w:rsid w:val="005A1C46"/>
    <w:rsid w:val="005A221D"/>
    <w:rsid w:val="005A2692"/>
    <w:rsid w:val="005A33AF"/>
    <w:rsid w:val="005A3989"/>
    <w:rsid w:val="005A3BF8"/>
    <w:rsid w:val="005A3D83"/>
    <w:rsid w:val="005A4503"/>
    <w:rsid w:val="005A4B89"/>
    <w:rsid w:val="005A4DC5"/>
    <w:rsid w:val="005A4E55"/>
    <w:rsid w:val="005A4FB0"/>
    <w:rsid w:val="005A6B75"/>
    <w:rsid w:val="005A6C05"/>
    <w:rsid w:val="005A6D2E"/>
    <w:rsid w:val="005A7086"/>
    <w:rsid w:val="005A7E91"/>
    <w:rsid w:val="005B041B"/>
    <w:rsid w:val="005B092F"/>
    <w:rsid w:val="005B2726"/>
    <w:rsid w:val="005B2866"/>
    <w:rsid w:val="005B2A05"/>
    <w:rsid w:val="005B2C06"/>
    <w:rsid w:val="005B2C32"/>
    <w:rsid w:val="005B3A8B"/>
    <w:rsid w:val="005B4BB0"/>
    <w:rsid w:val="005B50FC"/>
    <w:rsid w:val="005B5772"/>
    <w:rsid w:val="005B5AC4"/>
    <w:rsid w:val="005B5FCC"/>
    <w:rsid w:val="005B6E23"/>
    <w:rsid w:val="005B73BD"/>
    <w:rsid w:val="005C053A"/>
    <w:rsid w:val="005C180A"/>
    <w:rsid w:val="005C1C35"/>
    <w:rsid w:val="005C214B"/>
    <w:rsid w:val="005C235A"/>
    <w:rsid w:val="005C2504"/>
    <w:rsid w:val="005C2DED"/>
    <w:rsid w:val="005C33C7"/>
    <w:rsid w:val="005C3744"/>
    <w:rsid w:val="005C3EB4"/>
    <w:rsid w:val="005C4940"/>
    <w:rsid w:val="005C4B75"/>
    <w:rsid w:val="005C4FD2"/>
    <w:rsid w:val="005C56CF"/>
    <w:rsid w:val="005C59BF"/>
    <w:rsid w:val="005C5A2D"/>
    <w:rsid w:val="005C653B"/>
    <w:rsid w:val="005C66F5"/>
    <w:rsid w:val="005C6B7F"/>
    <w:rsid w:val="005C74B0"/>
    <w:rsid w:val="005C7CA4"/>
    <w:rsid w:val="005C7FB1"/>
    <w:rsid w:val="005D0065"/>
    <w:rsid w:val="005D0CD3"/>
    <w:rsid w:val="005D10AE"/>
    <w:rsid w:val="005D1DC4"/>
    <w:rsid w:val="005D201B"/>
    <w:rsid w:val="005D2427"/>
    <w:rsid w:val="005D2E7B"/>
    <w:rsid w:val="005D341A"/>
    <w:rsid w:val="005D364A"/>
    <w:rsid w:val="005D3E94"/>
    <w:rsid w:val="005D446B"/>
    <w:rsid w:val="005D44DA"/>
    <w:rsid w:val="005D480B"/>
    <w:rsid w:val="005D51A6"/>
    <w:rsid w:val="005D55C2"/>
    <w:rsid w:val="005D574D"/>
    <w:rsid w:val="005D6329"/>
    <w:rsid w:val="005D6804"/>
    <w:rsid w:val="005D6BCB"/>
    <w:rsid w:val="005D6F29"/>
    <w:rsid w:val="005E07ED"/>
    <w:rsid w:val="005E09DE"/>
    <w:rsid w:val="005E0A66"/>
    <w:rsid w:val="005E1C99"/>
    <w:rsid w:val="005E1CCC"/>
    <w:rsid w:val="005E2FC4"/>
    <w:rsid w:val="005E2FFD"/>
    <w:rsid w:val="005E3A07"/>
    <w:rsid w:val="005E3A22"/>
    <w:rsid w:val="005E4EDF"/>
    <w:rsid w:val="005E4FAD"/>
    <w:rsid w:val="005E5944"/>
    <w:rsid w:val="005E5D40"/>
    <w:rsid w:val="005E5DEE"/>
    <w:rsid w:val="005E6744"/>
    <w:rsid w:val="005E69E2"/>
    <w:rsid w:val="005E6DFB"/>
    <w:rsid w:val="005E6F21"/>
    <w:rsid w:val="005E6F89"/>
    <w:rsid w:val="005E70B6"/>
    <w:rsid w:val="005E7316"/>
    <w:rsid w:val="005E7341"/>
    <w:rsid w:val="005E7DA1"/>
    <w:rsid w:val="005F0123"/>
    <w:rsid w:val="005F056C"/>
    <w:rsid w:val="005F1157"/>
    <w:rsid w:val="005F1222"/>
    <w:rsid w:val="005F247D"/>
    <w:rsid w:val="005F2C48"/>
    <w:rsid w:val="005F2CFA"/>
    <w:rsid w:val="005F2E87"/>
    <w:rsid w:val="005F3520"/>
    <w:rsid w:val="005F3AE6"/>
    <w:rsid w:val="005F415F"/>
    <w:rsid w:val="005F4DAC"/>
    <w:rsid w:val="005F4E3A"/>
    <w:rsid w:val="005F56E5"/>
    <w:rsid w:val="005F5847"/>
    <w:rsid w:val="005F5E18"/>
    <w:rsid w:val="00600417"/>
    <w:rsid w:val="00600541"/>
    <w:rsid w:val="006006E0"/>
    <w:rsid w:val="00600ABC"/>
    <w:rsid w:val="006015FA"/>
    <w:rsid w:val="00602714"/>
    <w:rsid w:val="00602792"/>
    <w:rsid w:val="00602E76"/>
    <w:rsid w:val="00603BFE"/>
    <w:rsid w:val="006042A4"/>
    <w:rsid w:val="00604D61"/>
    <w:rsid w:val="00605C98"/>
    <w:rsid w:val="00605DA4"/>
    <w:rsid w:val="00606756"/>
    <w:rsid w:val="00606847"/>
    <w:rsid w:val="00606978"/>
    <w:rsid w:val="00606BC5"/>
    <w:rsid w:val="00606CFF"/>
    <w:rsid w:val="00607101"/>
    <w:rsid w:val="006073C9"/>
    <w:rsid w:val="00607AAC"/>
    <w:rsid w:val="00610D13"/>
    <w:rsid w:val="0061105A"/>
    <w:rsid w:val="0061172F"/>
    <w:rsid w:val="0061188B"/>
    <w:rsid w:val="00611F72"/>
    <w:rsid w:val="006120A1"/>
    <w:rsid w:val="006125EC"/>
    <w:rsid w:val="0061263C"/>
    <w:rsid w:val="00612828"/>
    <w:rsid w:val="00612DEB"/>
    <w:rsid w:val="006139A8"/>
    <w:rsid w:val="00613BCE"/>
    <w:rsid w:val="00613E8B"/>
    <w:rsid w:val="00614A48"/>
    <w:rsid w:val="00614E54"/>
    <w:rsid w:val="00615178"/>
    <w:rsid w:val="006157CA"/>
    <w:rsid w:val="00615A7A"/>
    <w:rsid w:val="00615D09"/>
    <w:rsid w:val="006165BD"/>
    <w:rsid w:val="00616785"/>
    <w:rsid w:val="0062025A"/>
    <w:rsid w:val="00620448"/>
    <w:rsid w:val="0062050E"/>
    <w:rsid w:val="006213BF"/>
    <w:rsid w:val="00621760"/>
    <w:rsid w:val="0062205A"/>
    <w:rsid w:val="0062216C"/>
    <w:rsid w:val="0062280E"/>
    <w:rsid w:val="006238BC"/>
    <w:rsid w:val="00623AF1"/>
    <w:rsid w:val="00623F58"/>
    <w:rsid w:val="006240ED"/>
    <w:rsid w:val="00624E82"/>
    <w:rsid w:val="006258B0"/>
    <w:rsid w:val="0062626F"/>
    <w:rsid w:val="00626430"/>
    <w:rsid w:val="00626625"/>
    <w:rsid w:val="00626860"/>
    <w:rsid w:val="00627317"/>
    <w:rsid w:val="0062733A"/>
    <w:rsid w:val="00627783"/>
    <w:rsid w:val="00630375"/>
    <w:rsid w:val="00630E02"/>
    <w:rsid w:val="00631357"/>
    <w:rsid w:val="00631370"/>
    <w:rsid w:val="0063146D"/>
    <w:rsid w:val="00631AFF"/>
    <w:rsid w:val="00631BFD"/>
    <w:rsid w:val="00631C5F"/>
    <w:rsid w:val="00631E61"/>
    <w:rsid w:val="0063217D"/>
    <w:rsid w:val="00632218"/>
    <w:rsid w:val="00632B9F"/>
    <w:rsid w:val="0063380F"/>
    <w:rsid w:val="00633B99"/>
    <w:rsid w:val="00634346"/>
    <w:rsid w:val="00634674"/>
    <w:rsid w:val="00634794"/>
    <w:rsid w:val="0063483F"/>
    <w:rsid w:val="0063534A"/>
    <w:rsid w:val="00635FFF"/>
    <w:rsid w:val="006375BB"/>
    <w:rsid w:val="006403D9"/>
    <w:rsid w:val="0064081E"/>
    <w:rsid w:val="00641043"/>
    <w:rsid w:val="00641A58"/>
    <w:rsid w:val="00641AE8"/>
    <w:rsid w:val="00641BBF"/>
    <w:rsid w:val="0064254C"/>
    <w:rsid w:val="006429FC"/>
    <w:rsid w:val="00643169"/>
    <w:rsid w:val="006432CE"/>
    <w:rsid w:val="00643CE4"/>
    <w:rsid w:val="00643EC5"/>
    <w:rsid w:val="00644253"/>
    <w:rsid w:val="0064428B"/>
    <w:rsid w:val="0064454E"/>
    <w:rsid w:val="0064494C"/>
    <w:rsid w:val="00645578"/>
    <w:rsid w:val="00645798"/>
    <w:rsid w:val="00645C78"/>
    <w:rsid w:val="00646097"/>
    <w:rsid w:val="00646354"/>
    <w:rsid w:val="00646F7C"/>
    <w:rsid w:val="0064716E"/>
    <w:rsid w:val="006477E2"/>
    <w:rsid w:val="00647D88"/>
    <w:rsid w:val="0065014E"/>
    <w:rsid w:val="00650A43"/>
    <w:rsid w:val="00650AA4"/>
    <w:rsid w:val="00652391"/>
    <w:rsid w:val="006523A3"/>
    <w:rsid w:val="006529BB"/>
    <w:rsid w:val="00652D44"/>
    <w:rsid w:val="00652DD9"/>
    <w:rsid w:val="00653262"/>
    <w:rsid w:val="0065363F"/>
    <w:rsid w:val="00653D7C"/>
    <w:rsid w:val="006542E4"/>
    <w:rsid w:val="00654404"/>
    <w:rsid w:val="006544CD"/>
    <w:rsid w:val="00655AFF"/>
    <w:rsid w:val="0065670B"/>
    <w:rsid w:val="00656863"/>
    <w:rsid w:val="00656891"/>
    <w:rsid w:val="00657B91"/>
    <w:rsid w:val="00657CE1"/>
    <w:rsid w:val="00657D0C"/>
    <w:rsid w:val="00660101"/>
    <w:rsid w:val="006608D9"/>
    <w:rsid w:val="006618C4"/>
    <w:rsid w:val="006619DF"/>
    <w:rsid w:val="00661DA1"/>
    <w:rsid w:val="00661DA4"/>
    <w:rsid w:val="00661FD5"/>
    <w:rsid w:val="006621A3"/>
    <w:rsid w:val="0066265B"/>
    <w:rsid w:val="00663139"/>
    <w:rsid w:val="0066446E"/>
    <w:rsid w:val="0066466A"/>
    <w:rsid w:val="00665DDD"/>
    <w:rsid w:val="00666428"/>
    <w:rsid w:val="00666655"/>
    <w:rsid w:val="00666707"/>
    <w:rsid w:val="00666B75"/>
    <w:rsid w:val="006671A2"/>
    <w:rsid w:val="0066762D"/>
    <w:rsid w:val="0067020D"/>
    <w:rsid w:val="006704A9"/>
    <w:rsid w:val="00670902"/>
    <w:rsid w:val="00670F6B"/>
    <w:rsid w:val="00670FD9"/>
    <w:rsid w:val="00671174"/>
    <w:rsid w:val="006712AC"/>
    <w:rsid w:val="00671B7D"/>
    <w:rsid w:val="00671BC2"/>
    <w:rsid w:val="00672316"/>
    <w:rsid w:val="00672F35"/>
    <w:rsid w:val="00673A7E"/>
    <w:rsid w:val="00673B60"/>
    <w:rsid w:val="00674375"/>
    <w:rsid w:val="00674C74"/>
    <w:rsid w:val="00675165"/>
    <w:rsid w:val="00675440"/>
    <w:rsid w:val="00675F27"/>
    <w:rsid w:val="0067689C"/>
    <w:rsid w:val="006768D4"/>
    <w:rsid w:val="00676C57"/>
    <w:rsid w:val="00676E8E"/>
    <w:rsid w:val="006776DB"/>
    <w:rsid w:val="00677C58"/>
    <w:rsid w:val="0068024B"/>
    <w:rsid w:val="00680286"/>
    <w:rsid w:val="006809F7"/>
    <w:rsid w:val="0068192F"/>
    <w:rsid w:val="006830FE"/>
    <w:rsid w:val="006836B9"/>
    <w:rsid w:val="006839D4"/>
    <w:rsid w:val="00683DE6"/>
    <w:rsid w:val="00686084"/>
    <w:rsid w:val="006866BE"/>
    <w:rsid w:val="00686B6E"/>
    <w:rsid w:val="00686BCE"/>
    <w:rsid w:val="00687CF7"/>
    <w:rsid w:val="00687D20"/>
    <w:rsid w:val="006908DB"/>
    <w:rsid w:val="006910F5"/>
    <w:rsid w:val="0069137C"/>
    <w:rsid w:val="00691AFD"/>
    <w:rsid w:val="00691C6A"/>
    <w:rsid w:val="00692768"/>
    <w:rsid w:val="00693727"/>
    <w:rsid w:val="00693D21"/>
    <w:rsid w:val="00693DBF"/>
    <w:rsid w:val="0069439E"/>
    <w:rsid w:val="006946B5"/>
    <w:rsid w:val="00695620"/>
    <w:rsid w:val="00695AEB"/>
    <w:rsid w:val="0069610E"/>
    <w:rsid w:val="006962D1"/>
    <w:rsid w:val="00696645"/>
    <w:rsid w:val="00696AD8"/>
    <w:rsid w:val="006A0E9D"/>
    <w:rsid w:val="006A145F"/>
    <w:rsid w:val="006A1487"/>
    <w:rsid w:val="006A1613"/>
    <w:rsid w:val="006A1BF1"/>
    <w:rsid w:val="006A2060"/>
    <w:rsid w:val="006A211E"/>
    <w:rsid w:val="006A22A0"/>
    <w:rsid w:val="006A2696"/>
    <w:rsid w:val="006A28D6"/>
    <w:rsid w:val="006A2C27"/>
    <w:rsid w:val="006A2D0D"/>
    <w:rsid w:val="006A2FC1"/>
    <w:rsid w:val="006A31CE"/>
    <w:rsid w:val="006A3535"/>
    <w:rsid w:val="006A3EFC"/>
    <w:rsid w:val="006A4038"/>
    <w:rsid w:val="006A4275"/>
    <w:rsid w:val="006A4703"/>
    <w:rsid w:val="006A4828"/>
    <w:rsid w:val="006A5015"/>
    <w:rsid w:val="006A50BA"/>
    <w:rsid w:val="006A52C1"/>
    <w:rsid w:val="006A5438"/>
    <w:rsid w:val="006A5CD7"/>
    <w:rsid w:val="006A5EEE"/>
    <w:rsid w:val="006A6A3B"/>
    <w:rsid w:val="006A7390"/>
    <w:rsid w:val="006A76C5"/>
    <w:rsid w:val="006B0524"/>
    <w:rsid w:val="006B06AA"/>
    <w:rsid w:val="006B0CDD"/>
    <w:rsid w:val="006B0CEF"/>
    <w:rsid w:val="006B112C"/>
    <w:rsid w:val="006B15EA"/>
    <w:rsid w:val="006B1B8E"/>
    <w:rsid w:val="006B1B90"/>
    <w:rsid w:val="006B1E07"/>
    <w:rsid w:val="006B1F9C"/>
    <w:rsid w:val="006B2051"/>
    <w:rsid w:val="006B279A"/>
    <w:rsid w:val="006B38D0"/>
    <w:rsid w:val="006B3963"/>
    <w:rsid w:val="006B4377"/>
    <w:rsid w:val="006B4BB5"/>
    <w:rsid w:val="006B4DCE"/>
    <w:rsid w:val="006B50D5"/>
    <w:rsid w:val="006B5B1E"/>
    <w:rsid w:val="006B5BE3"/>
    <w:rsid w:val="006B5CF7"/>
    <w:rsid w:val="006B5D38"/>
    <w:rsid w:val="006B6C1C"/>
    <w:rsid w:val="006B6CE6"/>
    <w:rsid w:val="006B78C7"/>
    <w:rsid w:val="006B7A43"/>
    <w:rsid w:val="006B7BB6"/>
    <w:rsid w:val="006C0019"/>
    <w:rsid w:val="006C00BF"/>
    <w:rsid w:val="006C08B8"/>
    <w:rsid w:val="006C0F5D"/>
    <w:rsid w:val="006C14F9"/>
    <w:rsid w:val="006C2088"/>
    <w:rsid w:val="006C25E4"/>
    <w:rsid w:val="006C2A7F"/>
    <w:rsid w:val="006C2E23"/>
    <w:rsid w:val="006C30D8"/>
    <w:rsid w:val="006C389E"/>
    <w:rsid w:val="006C3F50"/>
    <w:rsid w:val="006C4E2F"/>
    <w:rsid w:val="006C598F"/>
    <w:rsid w:val="006C5A8F"/>
    <w:rsid w:val="006C68B0"/>
    <w:rsid w:val="006C6DE0"/>
    <w:rsid w:val="006C7E91"/>
    <w:rsid w:val="006C7F2B"/>
    <w:rsid w:val="006D02B1"/>
    <w:rsid w:val="006D05D2"/>
    <w:rsid w:val="006D0D53"/>
    <w:rsid w:val="006D1140"/>
    <w:rsid w:val="006D22D4"/>
    <w:rsid w:val="006D23DA"/>
    <w:rsid w:val="006D39C8"/>
    <w:rsid w:val="006D3A90"/>
    <w:rsid w:val="006D3BD4"/>
    <w:rsid w:val="006D3CF9"/>
    <w:rsid w:val="006D4445"/>
    <w:rsid w:val="006D466C"/>
    <w:rsid w:val="006D5804"/>
    <w:rsid w:val="006D589C"/>
    <w:rsid w:val="006D59C1"/>
    <w:rsid w:val="006D61DB"/>
    <w:rsid w:val="006D63E0"/>
    <w:rsid w:val="006D70EF"/>
    <w:rsid w:val="006D74B6"/>
    <w:rsid w:val="006D7AB6"/>
    <w:rsid w:val="006E068F"/>
    <w:rsid w:val="006E104F"/>
    <w:rsid w:val="006E15D7"/>
    <w:rsid w:val="006E15FB"/>
    <w:rsid w:val="006E24D5"/>
    <w:rsid w:val="006E2982"/>
    <w:rsid w:val="006E3287"/>
    <w:rsid w:val="006E34B8"/>
    <w:rsid w:val="006E3536"/>
    <w:rsid w:val="006E36B8"/>
    <w:rsid w:val="006E3982"/>
    <w:rsid w:val="006E3B21"/>
    <w:rsid w:val="006E3C89"/>
    <w:rsid w:val="006E4B5C"/>
    <w:rsid w:val="006E4C09"/>
    <w:rsid w:val="006E50FB"/>
    <w:rsid w:val="006E58D9"/>
    <w:rsid w:val="006E5C33"/>
    <w:rsid w:val="006E6150"/>
    <w:rsid w:val="006E6763"/>
    <w:rsid w:val="006E73AD"/>
    <w:rsid w:val="006E73B6"/>
    <w:rsid w:val="006E7BCC"/>
    <w:rsid w:val="006F008A"/>
    <w:rsid w:val="006F02BE"/>
    <w:rsid w:val="006F1188"/>
    <w:rsid w:val="006F121A"/>
    <w:rsid w:val="006F1AFB"/>
    <w:rsid w:val="006F2101"/>
    <w:rsid w:val="006F24EA"/>
    <w:rsid w:val="006F25EC"/>
    <w:rsid w:val="006F26BD"/>
    <w:rsid w:val="006F33CD"/>
    <w:rsid w:val="006F3F2B"/>
    <w:rsid w:val="006F4349"/>
    <w:rsid w:val="006F4488"/>
    <w:rsid w:val="006F56CA"/>
    <w:rsid w:val="006F6919"/>
    <w:rsid w:val="006F7839"/>
    <w:rsid w:val="006F79F5"/>
    <w:rsid w:val="00700303"/>
    <w:rsid w:val="007011F2"/>
    <w:rsid w:val="007022C1"/>
    <w:rsid w:val="00702371"/>
    <w:rsid w:val="00702C23"/>
    <w:rsid w:val="007031C9"/>
    <w:rsid w:val="00703DED"/>
    <w:rsid w:val="00704513"/>
    <w:rsid w:val="00704B96"/>
    <w:rsid w:val="00704D35"/>
    <w:rsid w:val="007064C6"/>
    <w:rsid w:val="00706666"/>
    <w:rsid w:val="0070693B"/>
    <w:rsid w:val="00706A5C"/>
    <w:rsid w:val="007071A3"/>
    <w:rsid w:val="00707368"/>
    <w:rsid w:val="007075F9"/>
    <w:rsid w:val="007103D8"/>
    <w:rsid w:val="0071061B"/>
    <w:rsid w:val="007108F7"/>
    <w:rsid w:val="00710D4B"/>
    <w:rsid w:val="007112F4"/>
    <w:rsid w:val="00711B15"/>
    <w:rsid w:val="00712A9C"/>
    <w:rsid w:val="00714225"/>
    <w:rsid w:val="0071509F"/>
    <w:rsid w:val="00715706"/>
    <w:rsid w:val="00715D2E"/>
    <w:rsid w:val="00715EAE"/>
    <w:rsid w:val="00716106"/>
    <w:rsid w:val="007163E2"/>
    <w:rsid w:val="00717C3F"/>
    <w:rsid w:val="00717C69"/>
    <w:rsid w:val="00720F27"/>
    <w:rsid w:val="00722026"/>
    <w:rsid w:val="00722068"/>
    <w:rsid w:val="00722905"/>
    <w:rsid w:val="00722990"/>
    <w:rsid w:val="007231CF"/>
    <w:rsid w:val="00723568"/>
    <w:rsid w:val="00724770"/>
    <w:rsid w:val="00724906"/>
    <w:rsid w:val="00725CB4"/>
    <w:rsid w:val="00725DCA"/>
    <w:rsid w:val="0072615C"/>
    <w:rsid w:val="007266D7"/>
    <w:rsid w:val="007267BC"/>
    <w:rsid w:val="00726DA5"/>
    <w:rsid w:val="007270AD"/>
    <w:rsid w:val="00727993"/>
    <w:rsid w:val="00727D0D"/>
    <w:rsid w:val="0073010B"/>
    <w:rsid w:val="007305C8"/>
    <w:rsid w:val="00730998"/>
    <w:rsid w:val="00731357"/>
    <w:rsid w:val="0073152D"/>
    <w:rsid w:val="007325F9"/>
    <w:rsid w:val="007331F7"/>
    <w:rsid w:val="00733938"/>
    <w:rsid w:val="00733BD0"/>
    <w:rsid w:val="0073413C"/>
    <w:rsid w:val="00734A42"/>
    <w:rsid w:val="007354B0"/>
    <w:rsid w:val="00735D9D"/>
    <w:rsid w:val="00735F74"/>
    <w:rsid w:val="007364D5"/>
    <w:rsid w:val="00736C61"/>
    <w:rsid w:val="007370D3"/>
    <w:rsid w:val="0073725E"/>
    <w:rsid w:val="0073732C"/>
    <w:rsid w:val="0073790A"/>
    <w:rsid w:val="00741CD0"/>
    <w:rsid w:val="0074219F"/>
    <w:rsid w:val="00742BE0"/>
    <w:rsid w:val="00742C56"/>
    <w:rsid w:val="00743054"/>
    <w:rsid w:val="00743699"/>
    <w:rsid w:val="007439F5"/>
    <w:rsid w:val="007441CE"/>
    <w:rsid w:val="00744A43"/>
    <w:rsid w:val="00744ACA"/>
    <w:rsid w:val="00744BA2"/>
    <w:rsid w:val="0074561A"/>
    <w:rsid w:val="00745767"/>
    <w:rsid w:val="00745B80"/>
    <w:rsid w:val="00745F92"/>
    <w:rsid w:val="00746569"/>
    <w:rsid w:val="0074681E"/>
    <w:rsid w:val="007472DC"/>
    <w:rsid w:val="0075140A"/>
    <w:rsid w:val="0075175D"/>
    <w:rsid w:val="00751E74"/>
    <w:rsid w:val="007525E6"/>
    <w:rsid w:val="007526FE"/>
    <w:rsid w:val="00752A51"/>
    <w:rsid w:val="00753929"/>
    <w:rsid w:val="007540FC"/>
    <w:rsid w:val="00754E7A"/>
    <w:rsid w:val="0075627D"/>
    <w:rsid w:val="00756479"/>
    <w:rsid w:val="00756681"/>
    <w:rsid w:val="00756A96"/>
    <w:rsid w:val="00756E7E"/>
    <w:rsid w:val="007570C9"/>
    <w:rsid w:val="00757623"/>
    <w:rsid w:val="00757ACD"/>
    <w:rsid w:val="00757CB2"/>
    <w:rsid w:val="007607EA"/>
    <w:rsid w:val="00761B9E"/>
    <w:rsid w:val="00762977"/>
    <w:rsid w:val="00763027"/>
    <w:rsid w:val="007634E1"/>
    <w:rsid w:val="007636FD"/>
    <w:rsid w:val="0076370E"/>
    <w:rsid w:val="00763F0C"/>
    <w:rsid w:val="00764268"/>
    <w:rsid w:val="0076632E"/>
    <w:rsid w:val="007663AA"/>
    <w:rsid w:val="007700D2"/>
    <w:rsid w:val="007706A9"/>
    <w:rsid w:val="00771782"/>
    <w:rsid w:val="00771814"/>
    <w:rsid w:val="00771A5C"/>
    <w:rsid w:val="007722F1"/>
    <w:rsid w:val="00772F36"/>
    <w:rsid w:val="00775F2C"/>
    <w:rsid w:val="00775FBA"/>
    <w:rsid w:val="0077685A"/>
    <w:rsid w:val="00776A7C"/>
    <w:rsid w:val="00776BCC"/>
    <w:rsid w:val="00776BE4"/>
    <w:rsid w:val="00776D81"/>
    <w:rsid w:val="0077720B"/>
    <w:rsid w:val="00777C32"/>
    <w:rsid w:val="00777CFE"/>
    <w:rsid w:val="00780457"/>
    <w:rsid w:val="00780B75"/>
    <w:rsid w:val="0078177E"/>
    <w:rsid w:val="00781E86"/>
    <w:rsid w:val="00781EEB"/>
    <w:rsid w:val="00782480"/>
    <w:rsid w:val="007824E4"/>
    <w:rsid w:val="00782721"/>
    <w:rsid w:val="00782B58"/>
    <w:rsid w:val="00782D6D"/>
    <w:rsid w:val="007837ED"/>
    <w:rsid w:val="00783BFF"/>
    <w:rsid w:val="007842C7"/>
    <w:rsid w:val="00784422"/>
    <w:rsid w:val="0078493B"/>
    <w:rsid w:val="00784CB1"/>
    <w:rsid w:val="00785B61"/>
    <w:rsid w:val="00785B97"/>
    <w:rsid w:val="00785FE0"/>
    <w:rsid w:val="00786CEF"/>
    <w:rsid w:val="007876DD"/>
    <w:rsid w:val="0078799B"/>
    <w:rsid w:val="007905AA"/>
    <w:rsid w:val="007906FA"/>
    <w:rsid w:val="00790894"/>
    <w:rsid w:val="00790A3D"/>
    <w:rsid w:val="00790DA2"/>
    <w:rsid w:val="00790F39"/>
    <w:rsid w:val="0079138F"/>
    <w:rsid w:val="0079244A"/>
    <w:rsid w:val="00792A44"/>
    <w:rsid w:val="00792AE5"/>
    <w:rsid w:val="00792B11"/>
    <w:rsid w:val="00792D1C"/>
    <w:rsid w:val="00792E56"/>
    <w:rsid w:val="007930A8"/>
    <w:rsid w:val="007936BC"/>
    <w:rsid w:val="00793AC6"/>
    <w:rsid w:val="0079521F"/>
    <w:rsid w:val="007952F2"/>
    <w:rsid w:val="0079568B"/>
    <w:rsid w:val="0079585C"/>
    <w:rsid w:val="00795B00"/>
    <w:rsid w:val="00795BCC"/>
    <w:rsid w:val="0079604F"/>
    <w:rsid w:val="0079623A"/>
    <w:rsid w:val="0079645F"/>
    <w:rsid w:val="007973F2"/>
    <w:rsid w:val="007A0617"/>
    <w:rsid w:val="007A0CA5"/>
    <w:rsid w:val="007A1481"/>
    <w:rsid w:val="007A1798"/>
    <w:rsid w:val="007A1CBC"/>
    <w:rsid w:val="007A285F"/>
    <w:rsid w:val="007A2E6F"/>
    <w:rsid w:val="007A36D2"/>
    <w:rsid w:val="007A3ACA"/>
    <w:rsid w:val="007A3C46"/>
    <w:rsid w:val="007A3DF8"/>
    <w:rsid w:val="007A3F78"/>
    <w:rsid w:val="007A3FA9"/>
    <w:rsid w:val="007A4238"/>
    <w:rsid w:val="007A498D"/>
    <w:rsid w:val="007A4A37"/>
    <w:rsid w:val="007A57A5"/>
    <w:rsid w:val="007A59FD"/>
    <w:rsid w:val="007A64A6"/>
    <w:rsid w:val="007A64DD"/>
    <w:rsid w:val="007A67D3"/>
    <w:rsid w:val="007A6AC7"/>
    <w:rsid w:val="007A6D73"/>
    <w:rsid w:val="007A7191"/>
    <w:rsid w:val="007A76C6"/>
    <w:rsid w:val="007A7B7E"/>
    <w:rsid w:val="007A7F92"/>
    <w:rsid w:val="007B1124"/>
    <w:rsid w:val="007B1AB6"/>
    <w:rsid w:val="007B202D"/>
    <w:rsid w:val="007B2B75"/>
    <w:rsid w:val="007B2C5F"/>
    <w:rsid w:val="007B3086"/>
    <w:rsid w:val="007B3501"/>
    <w:rsid w:val="007B35B2"/>
    <w:rsid w:val="007B41D5"/>
    <w:rsid w:val="007B5CE2"/>
    <w:rsid w:val="007B5E53"/>
    <w:rsid w:val="007B5F8D"/>
    <w:rsid w:val="007B6B66"/>
    <w:rsid w:val="007B746B"/>
    <w:rsid w:val="007B74BC"/>
    <w:rsid w:val="007B74E7"/>
    <w:rsid w:val="007B7608"/>
    <w:rsid w:val="007B77D5"/>
    <w:rsid w:val="007B7AD6"/>
    <w:rsid w:val="007B7C6F"/>
    <w:rsid w:val="007C0471"/>
    <w:rsid w:val="007C09DF"/>
    <w:rsid w:val="007C1347"/>
    <w:rsid w:val="007C2D58"/>
    <w:rsid w:val="007C2F08"/>
    <w:rsid w:val="007C3051"/>
    <w:rsid w:val="007C321B"/>
    <w:rsid w:val="007C38FF"/>
    <w:rsid w:val="007C4561"/>
    <w:rsid w:val="007C47EB"/>
    <w:rsid w:val="007C5A82"/>
    <w:rsid w:val="007C697A"/>
    <w:rsid w:val="007C6C46"/>
    <w:rsid w:val="007C7DAC"/>
    <w:rsid w:val="007D071F"/>
    <w:rsid w:val="007D0B4C"/>
    <w:rsid w:val="007D100E"/>
    <w:rsid w:val="007D17D8"/>
    <w:rsid w:val="007D1B3B"/>
    <w:rsid w:val="007D2740"/>
    <w:rsid w:val="007D2AC8"/>
    <w:rsid w:val="007D2EAC"/>
    <w:rsid w:val="007D2EE1"/>
    <w:rsid w:val="007D3179"/>
    <w:rsid w:val="007D3D80"/>
    <w:rsid w:val="007D42C7"/>
    <w:rsid w:val="007D42E5"/>
    <w:rsid w:val="007D43D8"/>
    <w:rsid w:val="007D49D6"/>
    <w:rsid w:val="007D4A08"/>
    <w:rsid w:val="007D50B9"/>
    <w:rsid w:val="007D5153"/>
    <w:rsid w:val="007D6504"/>
    <w:rsid w:val="007D65E9"/>
    <w:rsid w:val="007D6755"/>
    <w:rsid w:val="007D6BAD"/>
    <w:rsid w:val="007D74A0"/>
    <w:rsid w:val="007D7710"/>
    <w:rsid w:val="007D7C0F"/>
    <w:rsid w:val="007D7C56"/>
    <w:rsid w:val="007E22A6"/>
    <w:rsid w:val="007E3000"/>
    <w:rsid w:val="007E30ED"/>
    <w:rsid w:val="007E34F8"/>
    <w:rsid w:val="007E355E"/>
    <w:rsid w:val="007E3EE0"/>
    <w:rsid w:val="007E4148"/>
    <w:rsid w:val="007E43C7"/>
    <w:rsid w:val="007E47AA"/>
    <w:rsid w:val="007E504A"/>
    <w:rsid w:val="007E50A9"/>
    <w:rsid w:val="007E5862"/>
    <w:rsid w:val="007E6718"/>
    <w:rsid w:val="007E69E2"/>
    <w:rsid w:val="007E6A9D"/>
    <w:rsid w:val="007E6C47"/>
    <w:rsid w:val="007E7AC7"/>
    <w:rsid w:val="007E7E63"/>
    <w:rsid w:val="007E7F9E"/>
    <w:rsid w:val="007F0206"/>
    <w:rsid w:val="007F0973"/>
    <w:rsid w:val="007F102A"/>
    <w:rsid w:val="007F11E3"/>
    <w:rsid w:val="007F1449"/>
    <w:rsid w:val="007F16E3"/>
    <w:rsid w:val="007F191D"/>
    <w:rsid w:val="007F1F54"/>
    <w:rsid w:val="007F2053"/>
    <w:rsid w:val="007F22E4"/>
    <w:rsid w:val="007F2DA1"/>
    <w:rsid w:val="007F3197"/>
    <w:rsid w:val="007F3ADE"/>
    <w:rsid w:val="007F3DCA"/>
    <w:rsid w:val="007F3FF5"/>
    <w:rsid w:val="007F42FF"/>
    <w:rsid w:val="007F4A5A"/>
    <w:rsid w:val="007F4FA8"/>
    <w:rsid w:val="007F58CF"/>
    <w:rsid w:val="007F5DCD"/>
    <w:rsid w:val="007F6E95"/>
    <w:rsid w:val="007F6FEB"/>
    <w:rsid w:val="007F72C6"/>
    <w:rsid w:val="007F7306"/>
    <w:rsid w:val="007F750B"/>
    <w:rsid w:val="007F78B3"/>
    <w:rsid w:val="00800A36"/>
    <w:rsid w:val="00800B1C"/>
    <w:rsid w:val="00800E1A"/>
    <w:rsid w:val="008010E3"/>
    <w:rsid w:val="0080123E"/>
    <w:rsid w:val="008013BA"/>
    <w:rsid w:val="0080187D"/>
    <w:rsid w:val="00801E3B"/>
    <w:rsid w:val="0080253E"/>
    <w:rsid w:val="0080282C"/>
    <w:rsid w:val="008028BB"/>
    <w:rsid w:val="0080305A"/>
    <w:rsid w:val="00803FDC"/>
    <w:rsid w:val="00803FE3"/>
    <w:rsid w:val="008069C7"/>
    <w:rsid w:val="008071DB"/>
    <w:rsid w:val="00807491"/>
    <w:rsid w:val="00807E60"/>
    <w:rsid w:val="00810905"/>
    <w:rsid w:val="00810BD1"/>
    <w:rsid w:val="00811127"/>
    <w:rsid w:val="00811EC7"/>
    <w:rsid w:val="008126A4"/>
    <w:rsid w:val="00812DD7"/>
    <w:rsid w:val="008133B0"/>
    <w:rsid w:val="0081377B"/>
    <w:rsid w:val="008138F9"/>
    <w:rsid w:val="00813FE5"/>
    <w:rsid w:val="008140E7"/>
    <w:rsid w:val="0081484E"/>
    <w:rsid w:val="008148A3"/>
    <w:rsid w:val="008151BE"/>
    <w:rsid w:val="0081562E"/>
    <w:rsid w:val="00815BEC"/>
    <w:rsid w:val="00815DF6"/>
    <w:rsid w:val="0081601B"/>
    <w:rsid w:val="0081613B"/>
    <w:rsid w:val="00816185"/>
    <w:rsid w:val="008165A2"/>
    <w:rsid w:val="008166F9"/>
    <w:rsid w:val="0081691D"/>
    <w:rsid w:val="00816994"/>
    <w:rsid w:val="00816ABB"/>
    <w:rsid w:val="00816ADC"/>
    <w:rsid w:val="00816C74"/>
    <w:rsid w:val="00816FD6"/>
    <w:rsid w:val="008177B4"/>
    <w:rsid w:val="00817C57"/>
    <w:rsid w:val="00820C6F"/>
    <w:rsid w:val="008219B5"/>
    <w:rsid w:val="00821CA2"/>
    <w:rsid w:val="00821CBF"/>
    <w:rsid w:val="00822586"/>
    <w:rsid w:val="00822829"/>
    <w:rsid w:val="008228F3"/>
    <w:rsid w:val="00822D68"/>
    <w:rsid w:val="008234C4"/>
    <w:rsid w:val="00823650"/>
    <w:rsid w:val="00823801"/>
    <w:rsid w:val="0082396F"/>
    <w:rsid w:val="0082426E"/>
    <w:rsid w:val="008245DB"/>
    <w:rsid w:val="0082650C"/>
    <w:rsid w:val="0082655B"/>
    <w:rsid w:val="00826C04"/>
    <w:rsid w:val="00826D6F"/>
    <w:rsid w:val="008274EE"/>
    <w:rsid w:val="00827E60"/>
    <w:rsid w:val="008303F7"/>
    <w:rsid w:val="00830CF3"/>
    <w:rsid w:val="00830D24"/>
    <w:rsid w:val="00830D70"/>
    <w:rsid w:val="00830E2F"/>
    <w:rsid w:val="00830E62"/>
    <w:rsid w:val="00831078"/>
    <w:rsid w:val="00831132"/>
    <w:rsid w:val="0083154B"/>
    <w:rsid w:val="00831769"/>
    <w:rsid w:val="00831E5A"/>
    <w:rsid w:val="0083251D"/>
    <w:rsid w:val="0083347F"/>
    <w:rsid w:val="00833AC0"/>
    <w:rsid w:val="00833B5E"/>
    <w:rsid w:val="00834516"/>
    <w:rsid w:val="00834530"/>
    <w:rsid w:val="0083485E"/>
    <w:rsid w:val="00834F8E"/>
    <w:rsid w:val="00835190"/>
    <w:rsid w:val="008351C5"/>
    <w:rsid w:val="00835D38"/>
    <w:rsid w:val="00835DBB"/>
    <w:rsid w:val="008376A0"/>
    <w:rsid w:val="00837BA6"/>
    <w:rsid w:val="00837C37"/>
    <w:rsid w:val="00837D89"/>
    <w:rsid w:val="008400D2"/>
    <w:rsid w:val="00840338"/>
    <w:rsid w:val="008407A5"/>
    <w:rsid w:val="00840AF8"/>
    <w:rsid w:val="008418DD"/>
    <w:rsid w:val="008422EB"/>
    <w:rsid w:val="00842303"/>
    <w:rsid w:val="00842542"/>
    <w:rsid w:val="008425F1"/>
    <w:rsid w:val="0084326D"/>
    <w:rsid w:val="00843C0A"/>
    <w:rsid w:val="00844274"/>
    <w:rsid w:val="008444F1"/>
    <w:rsid w:val="00844FB4"/>
    <w:rsid w:val="0084500B"/>
    <w:rsid w:val="008500EE"/>
    <w:rsid w:val="0085050C"/>
    <w:rsid w:val="00850D01"/>
    <w:rsid w:val="00851DF4"/>
    <w:rsid w:val="00852125"/>
    <w:rsid w:val="00852233"/>
    <w:rsid w:val="008529E3"/>
    <w:rsid w:val="00853543"/>
    <w:rsid w:val="008536CE"/>
    <w:rsid w:val="00853980"/>
    <w:rsid w:val="00854052"/>
    <w:rsid w:val="008542D3"/>
    <w:rsid w:val="0085452A"/>
    <w:rsid w:val="0085577B"/>
    <w:rsid w:val="00855F30"/>
    <w:rsid w:val="00856218"/>
    <w:rsid w:val="008562F3"/>
    <w:rsid w:val="00860486"/>
    <w:rsid w:val="0086065A"/>
    <w:rsid w:val="00860A51"/>
    <w:rsid w:val="00860BD5"/>
    <w:rsid w:val="00860EAB"/>
    <w:rsid w:val="008629AC"/>
    <w:rsid w:val="008634A9"/>
    <w:rsid w:val="00863912"/>
    <w:rsid w:val="00863956"/>
    <w:rsid w:val="00863E77"/>
    <w:rsid w:val="00866181"/>
    <w:rsid w:val="008666CA"/>
    <w:rsid w:val="0086683C"/>
    <w:rsid w:val="008668EB"/>
    <w:rsid w:val="00866D5F"/>
    <w:rsid w:val="00867023"/>
    <w:rsid w:val="00867035"/>
    <w:rsid w:val="00870A24"/>
    <w:rsid w:val="008719E7"/>
    <w:rsid w:val="00871A6A"/>
    <w:rsid w:val="00871AD9"/>
    <w:rsid w:val="00872464"/>
    <w:rsid w:val="0087250A"/>
    <w:rsid w:val="00872774"/>
    <w:rsid w:val="008727D4"/>
    <w:rsid w:val="00872889"/>
    <w:rsid w:val="00873568"/>
    <w:rsid w:val="008744A6"/>
    <w:rsid w:val="00874AE3"/>
    <w:rsid w:val="0087649A"/>
    <w:rsid w:val="0087652E"/>
    <w:rsid w:val="008767B6"/>
    <w:rsid w:val="0087738A"/>
    <w:rsid w:val="00877A82"/>
    <w:rsid w:val="00880A98"/>
    <w:rsid w:val="008812DF"/>
    <w:rsid w:val="00881909"/>
    <w:rsid w:val="00881BEE"/>
    <w:rsid w:val="00881CED"/>
    <w:rsid w:val="008824F6"/>
    <w:rsid w:val="00883870"/>
    <w:rsid w:val="00883C42"/>
    <w:rsid w:val="00884339"/>
    <w:rsid w:val="00884A4A"/>
    <w:rsid w:val="00884E31"/>
    <w:rsid w:val="00884EF8"/>
    <w:rsid w:val="008856EB"/>
    <w:rsid w:val="0088588A"/>
    <w:rsid w:val="008859E2"/>
    <w:rsid w:val="00886EBE"/>
    <w:rsid w:val="008879D4"/>
    <w:rsid w:val="00887B2A"/>
    <w:rsid w:val="0089021F"/>
    <w:rsid w:val="008908A2"/>
    <w:rsid w:val="00890DD0"/>
    <w:rsid w:val="0089213E"/>
    <w:rsid w:val="00892E98"/>
    <w:rsid w:val="00893319"/>
    <w:rsid w:val="00893D7F"/>
    <w:rsid w:val="00894767"/>
    <w:rsid w:val="00894793"/>
    <w:rsid w:val="00894A48"/>
    <w:rsid w:val="00895D7C"/>
    <w:rsid w:val="00896330"/>
    <w:rsid w:val="00896A10"/>
    <w:rsid w:val="00897A40"/>
    <w:rsid w:val="00897CFA"/>
    <w:rsid w:val="00897D9D"/>
    <w:rsid w:val="008A022C"/>
    <w:rsid w:val="008A08C1"/>
    <w:rsid w:val="008A14F8"/>
    <w:rsid w:val="008A15AF"/>
    <w:rsid w:val="008A176D"/>
    <w:rsid w:val="008A1A93"/>
    <w:rsid w:val="008A2423"/>
    <w:rsid w:val="008A2448"/>
    <w:rsid w:val="008A28C1"/>
    <w:rsid w:val="008A2ABD"/>
    <w:rsid w:val="008A2E05"/>
    <w:rsid w:val="008A2F75"/>
    <w:rsid w:val="008A3CEB"/>
    <w:rsid w:val="008A444F"/>
    <w:rsid w:val="008A4F1A"/>
    <w:rsid w:val="008A5075"/>
    <w:rsid w:val="008A546B"/>
    <w:rsid w:val="008A6658"/>
    <w:rsid w:val="008A6C25"/>
    <w:rsid w:val="008A742B"/>
    <w:rsid w:val="008A7A71"/>
    <w:rsid w:val="008A7CB6"/>
    <w:rsid w:val="008B001B"/>
    <w:rsid w:val="008B0C0F"/>
    <w:rsid w:val="008B0EA4"/>
    <w:rsid w:val="008B1931"/>
    <w:rsid w:val="008B195A"/>
    <w:rsid w:val="008B1B07"/>
    <w:rsid w:val="008B27E1"/>
    <w:rsid w:val="008B365E"/>
    <w:rsid w:val="008B3CF6"/>
    <w:rsid w:val="008B49FF"/>
    <w:rsid w:val="008B52BF"/>
    <w:rsid w:val="008B6A34"/>
    <w:rsid w:val="008B6CF4"/>
    <w:rsid w:val="008B6F31"/>
    <w:rsid w:val="008B7225"/>
    <w:rsid w:val="008B7450"/>
    <w:rsid w:val="008B7545"/>
    <w:rsid w:val="008B78ED"/>
    <w:rsid w:val="008C081E"/>
    <w:rsid w:val="008C0DD6"/>
    <w:rsid w:val="008C0F08"/>
    <w:rsid w:val="008C178B"/>
    <w:rsid w:val="008C1FC1"/>
    <w:rsid w:val="008C2266"/>
    <w:rsid w:val="008C2353"/>
    <w:rsid w:val="008C2BF7"/>
    <w:rsid w:val="008C4080"/>
    <w:rsid w:val="008C440D"/>
    <w:rsid w:val="008C4BA2"/>
    <w:rsid w:val="008C60A1"/>
    <w:rsid w:val="008C60CB"/>
    <w:rsid w:val="008C6542"/>
    <w:rsid w:val="008C6D70"/>
    <w:rsid w:val="008C79C1"/>
    <w:rsid w:val="008C7A2D"/>
    <w:rsid w:val="008C7D0B"/>
    <w:rsid w:val="008C7FC4"/>
    <w:rsid w:val="008D0ED9"/>
    <w:rsid w:val="008D0F6D"/>
    <w:rsid w:val="008D1158"/>
    <w:rsid w:val="008D1E42"/>
    <w:rsid w:val="008D1EF4"/>
    <w:rsid w:val="008D2020"/>
    <w:rsid w:val="008D2040"/>
    <w:rsid w:val="008D2658"/>
    <w:rsid w:val="008D2C0B"/>
    <w:rsid w:val="008D5410"/>
    <w:rsid w:val="008D5415"/>
    <w:rsid w:val="008D5998"/>
    <w:rsid w:val="008D61F2"/>
    <w:rsid w:val="008D7C4F"/>
    <w:rsid w:val="008E0177"/>
    <w:rsid w:val="008E140C"/>
    <w:rsid w:val="008E2202"/>
    <w:rsid w:val="008E2355"/>
    <w:rsid w:val="008E3003"/>
    <w:rsid w:val="008E321B"/>
    <w:rsid w:val="008E32AE"/>
    <w:rsid w:val="008E334A"/>
    <w:rsid w:val="008E3513"/>
    <w:rsid w:val="008E4008"/>
    <w:rsid w:val="008E424E"/>
    <w:rsid w:val="008E4C01"/>
    <w:rsid w:val="008E4CC4"/>
    <w:rsid w:val="008E524F"/>
    <w:rsid w:val="008E5787"/>
    <w:rsid w:val="008E6691"/>
    <w:rsid w:val="008E68F4"/>
    <w:rsid w:val="008E6C7F"/>
    <w:rsid w:val="008E70BD"/>
    <w:rsid w:val="008E7684"/>
    <w:rsid w:val="008F01D4"/>
    <w:rsid w:val="008F03C3"/>
    <w:rsid w:val="008F0B73"/>
    <w:rsid w:val="008F1144"/>
    <w:rsid w:val="008F125A"/>
    <w:rsid w:val="008F1414"/>
    <w:rsid w:val="008F18E2"/>
    <w:rsid w:val="008F2098"/>
    <w:rsid w:val="008F223D"/>
    <w:rsid w:val="008F2445"/>
    <w:rsid w:val="008F2E65"/>
    <w:rsid w:val="008F3066"/>
    <w:rsid w:val="008F3A09"/>
    <w:rsid w:val="008F4F8A"/>
    <w:rsid w:val="008F57AE"/>
    <w:rsid w:val="008F5C2D"/>
    <w:rsid w:val="008F5D4D"/>
    <w:rsid w:val="008F6203"/>
    <w:rsid w:val="008F64E2"/>
    <w:rsid w:val="008F677A"/>
    <w:rsid w:val="008F7E57"/>
    <w:rsid w:val="00900409"/>
    <w:rsid w:val="00900A8E"/>
    <w:rsid w:val="00900B8E"/>
    <w:rsid w:val="00900D9B"/>
    <w:rsid w:val="00901292"/>
    <w:rsid w:val="00902257"/>
    <w:rsid w:val="00902C33"/>
    <w:rsid w:val="0090330B"/>
    <w:rsid w:val="00903586"/>
    <w:rsid w:val="00904CBB"/>
    <w:rsid w:val="00904D16"/>
    <w:rsid w:val="00904E8F"/>
    <w:rsid w:val="00905DB4"/>
    <w:rsid w:val="00906018"/>
    <w:rsid w:val="009065EA"/>
    <w:rsid w:val="00906CF0"/>
    <w:rsid w:val="009078C3"/>
    <w:rsid w:val="00907C4C"/>
    <w:rsid w:val="009105C6"/>
    <w:rsid w:val="00911C6A"/>
    <w:rsid w:val="00912373"/>
    <w:rsid w:val="009129F7"/>
    <w:rsid w:val="0091341F"/>
    <w:rsid w:val="00913550"/>
    <w:rsid w:val="0091356E"/>
    <w:rsid w:val="00913613"/>
    <w:rsid w:val="0091370C"/>
    <w:rsid w:val="00913768"/>
    <w:rsid w:val="009148EB"/>
    <w:rsid w:val="00914915"/>
    <w:rsid w:val="00914C6E"/>
    <w:rsid w:val="0091552C"/>
    <w:rsid w:val="00916472"/>
    <w:rsid w:val="00916474"/>
    <w:rsid w:val="00916543"/>
    <w:rsid w:val="009165C1"/>
    <w:rsid w:val="00916917"/>
    <w:rsid w:val="00916C41"/>
    <w:rsid w:val="00916EBB"/>
    <w:rsid w:val="00920034"/>
    <w:rsid w:val="00920E05"/>
    <w:rsid w:val="0092127D"/>
    <w:rsid w:val="00921832"/>
    <w:rsid w:val="00922C0B"/>
    <w:rsid w:val="00922D1C"/>
    <w:rsid w:val="00922FB4"/>
    <w:rsid w:val="009231AB"/>
    <w:rsid w:val="009235DD"/>
    <w:rsid w:val="009239D1"/>
    <w:rsid w:val="009243D0"/>
    <w:rsid w:val="009255BD"/>
    <w:rsid w:val="009259F1"/>
    <w:rsid w:val="00926664"/>
    <w:rsid w:val="009276ED"/>
    <w:rsid w:val="00927D0D"/>
    <w:rsid w:val="009307C5"/>
    <w:rsid w:val="00930F9B"/>
    <w:rsid w:val="009313C9"/>
    <w:rsid w:val="00931B8F"/>
    <w:rsid w:val="00931DA9"/>
    <w:rsid w:val="00932AE9"/>
    <w:rsid w:val="00932D77"/>
    <w:rsid w:val="00933A7B"/>
    <w:rsid w:val="00933D40"/>
    <w:rsid w:val="009340A2"/>
    <w:rsid w:val="00934220"/>
    <w:rsid w:val="00936CA2"/>
    <w:rsid w:val="0093723F"/>
    <w:rsid w:val="00937CD2"/>
    <w:rsid w:val="00940057"/>
    <w:rsid w:val="00940758"/>
    <w:rsid w:val="00940CE6"/>
    <w:rsid w:val="00940D3B"/>
    <w:rsid w:val="009412E7"/>
    <w:rsid w:val="00941D69"/>
    <w:rsid w:val="009420D4"/>
    <w:rsid w:val="009420EE"/>
    <w:rsid w:val="0094312F"/>
    <w:rsid w:val="0094397B"/>
    <w:rsid w:val="00943C88"/>
    <w:rsid w:val="00944237"/>
    <w:rsid w:val="00944268"/>
    <w:rsid w:val="00944B46"/>
    <w:rsid w:val="00944C46"/>
    <w:rsid w:val="00945300"/>
    <w:rsid w:val="009455D9"/>
    <w:rsid w:val="00946091"/>
    <w:rsid w:val="009460AB"/>
    <w:rsid w:val="0094634D"/>
    <w:rsid w:val="0094670F"/>
    <w:rsid w:val="00947B4E"/>
    <w:rsid w:val="00947ECA"/>
    <w:rsid w:val="00950D00"/>
    <w:rsid w:val="009516A4"/>
    <w:rsid w:val="00951B27"/>
    <w:rsid w:val="00951CDB"/>
    <w:rsid w:val="00952511"/>
    <w:rsid w:val="00953041"/>
    <w:rsid w:val="00953638"/>
    <w:rsid w:val="00953899"/>
    <w:rsid w:val="00954455"/>
    <w:rsid w:val="00954798"/>
    <w:rsid w:val="00954810"/>
    <w:rsid w:val="00954991"/>
    <w:rsid w:val="009549BA"/>
    <w:rsid w:val="0095640A"/>
    <w:rsid w:val="00956AAF"/>
    <w:rsid w:val="00956E42"/>
    <w:rsid w:val="0095775E"/>
    <w:rsid w:val="0095795E"/>
    <w:rsid w:val="0096046A"/>
    <w:rsid w:val="00960AB8"/>
    <w:rsid w:val="0096182C"/>
    <w:rsid w:val="009619D9"/>
    <w:rsid w:val="00961C11"/>
    <w:rsid w:val="00961FEA"/>
    <w:rsid w:val="00962791"/>
    <w:rsid w:val="00962AEB"/>
    <w:rsid w:val="00962EB6"/>
    <w:rsid w:val="009630A8"/>
    <w:rsid w:val="00963B12"/>
    <w:rsid w:val="00963CE5"/>
    <w:rsid w:val="00965A7E"/>
    <w:rsid w:val="00965BB1"/>
    <w:rsid w:val="009660F2"/>
    <w:rsid w:val="00966299"/>
    <w:rsid w:val="009666C5"/>
    <w:rsid w:val="00966FEE"/>
    <w:rsid w:val="00967149"/>
    <w:rsid w:val="009674ED"/>
    <w:rsid w:val="00967960"/>
    <w:rsid w:val="00970962"/>
    <w:rsid w:val="0097109D"/>
    <w:rsid w:val="00972421"/>
    <w:rsid w:val="009727A8"/>
    <w:rsid w:val="009730B4"/>
    <w:rsid w:val="0097393D"/>
    <w:rsid w:val="009743AA"/>
    <w:rsid w:val="0097451F"/>
    <w:rsid w:val="0097458E"/>
    <w:rsid w:val="00974A73"/>
    <w:rsid w:val="0097538C"/>
    <w:rsid w:val="009754D0"/>
    <w:rsid w:val="00975CFD"/>
    <w:rsid w:val="00976B3F"/>
    <w:rsid w:val="00976FC6"/>
    <w:rsid w:val="00977582"/>
    <w:rsid w:val="009775A7"/>
    <w:rsid w:val="00977694"/>
    <w:rsid w:val="00977964"/>
    <w:rsid w:val="009779E7"/>
    <w:rsid w:val="00977C99"/>
    <w:rsid w:val="00977FAB"/>
    <w:rsid w:val="0098014C"/>
    <w:rsid w:val="009801BA"/>
    <w:rsid w:val="009802FE"/>
    <w:rsid w:val="0098093E"/>
    <w:rsid w:val="00980ADB"/>
    <w:rsid w:val="009815D6"/>
    <w:rsid w:val="00981730"/>
    <w:rsid w:val="009822AA"/>
    <w:rsid w:val="00982B7E"/>
    <w:rsid w:val="00982C27"/>
    <w:rsid w:val="00982E0D"/>
    <w:rsid w:val="009846A0"/>
    <w:rsid w:val="00984CB7"/>
    <w:rsid w:val="00985A88"/>
    <w:rsid w:val="009863E6"/>
    <w:rsid w:val="00986E2D"/>
    <w:rsid w:val="00987237"/>
    <w:rsid w:val="0098738C"/>
    <w:rsid w:val="009878F5"/>
    <w:rsid w:val="00987D8E"/>
    <w:rsid w:val="00987F19"/>
    <w:rsid w:val="009902FF"/>
    <w:rsid w:val="009906E6"/>
    <w:rsid w:val="009906F1"/>
    <w:rsid w:val="00990CB4"/>
    <w:rsid w:val="00991A82"/>
    <w:rsid w:val="00991E47"/>
    <w:rsid w:val="00992268"/>
    <w:rsid w:val="00992796"/>
    <w:rsid w:val="00992A83"/>
    <w:rsid w:val="00993360"/>
    <w:rsid w:val="009937EC"/>
    <w:rsid w:val="00993CF5"/>
    <w:rsid w:val="00994316"/>
    <w:rsid w:val="009947C7"/>
    <w:rsid w:val="00995263"/>
    <w:rsid w:val="00995BDF"/>
    <w:rsid w:val="00996AFB"/>
    <w:rsid w:val="00996B1C"/>
    <w:rsid w:val="00996D97"/>
    <w:rsid w:val="00996DDD"/>
    <w:rsid w:val="00997809"/>
    <w:rsid w:val="00997C9D"/>
    <w:rsid w:val="009A04C3"/>
    <w:rsid w:val="009A0C18"/>
    <w:rsid w:val="009A150F"/>
    <w:rsid w:val="009A1B1B"/>
    <w:rsid w:val="009A2EA3"/>
    <w:rsid w:val="009A3771"/>
    <w:rsid w:val="009A3ADB"/>
    <w:rsid w:val="009A3B84"/>
    <w:rsid w:val="009A457E"/>
    <w:rsid w:val="009A4B04"/>
    <w:rsid w:val="009A51BB"/>
    <w:rsid w:val="009A541E"/>
    <w:rsid w:val="009A5456"/>
    <w:rsid w:val="009A6162"/>
    <w:rsid w:val="009A6233"/>
    <w:rsid w:val="009A789D"/>
    <w:rsid w:val="009A7BDF"/>
    <w:rsid w:val="009B0345"/>
    <w:rsid w:val="009B0C05"/>
    <w:rsid w:val="009B13EA"/>
    <w:rsid w:val="009B1EBE"/>
    <w:rsid w:val="009B302E"/>
    <w:rsid w:val="009B30A5"/>
    <w:rsid w:val="009B46F4"/>
    <w:rsid w:val="009B5077"/>
    <w:rsid w:val="009B696E"/>
    <w:rsid w:val="009B6B9C"/>
    <w:rsid w:val="009B76B1"/>
    <w:rsid w:val="009C01E6"/>
    <w:rsid w:val="009C07C0"/>
    <w:rsid w:val="009C0982"/>
    <w:rsid w:val="009C09EC"/>
    <w:rsid w:val="009C14C3"/>
    <w:rsid w:val="009C17B8"/>
    <w:rsid w:val="009C2C4A"/>
    <w:rsid w:val="009C3B5B"/>
    <w:rsid w:val="009C3BB3"/>
    <w:rsid w:val="009C46AF"/>
    <w:rsid w:val="009C4C3A"/>
    <w:rsid w:val="009C544C"/>
    <w:rsid w:val="009C55EB"/>
    <w:rsid w:val="009C612F"/>
    <w:rsid w:val="009C67D3"/>
    <w:rsid w:val="009C6CB2"/>
    <w:rsid w:val="009C7538"/>
    <w:rsid w:val="009D0265"/>
    <w:rsid w:val="009D0348"/>
    <w:rsid w:val="009D0B42"/>
    <w:rsid w:val="009D0C51"/>
    <w:rsid w:val="009D11B6"/>
    <w:rsid w:val="009D1317"/>
    <w:rsid w:val="009D1457"/>
    <w:rsid w:val="009D1969"/>
    <w:rsid w:val="009D1DAD"/>
    <w:rsid w:val="009D2180"/>
    <w:rsid w:val="009D2222"/>
    <w:rsid w:val="009D2B63"/>
    <w:rsid w:val="009D31D9"/>
    <w:rsid w:val="009D3BFD"/>
    <w:rsid w:val="009D3FAA"/>
    <w:rsid w:val="009D4306"/>
    <w:rsid w:val="009D4725"/>
    <w:rsid w:val="009D5604"/>
    <w:rsid w:val="009D5DB6"/>
    <w:rsid w:val="009D6619"/>
    <w:rsid w:val="009D674C"/>
    <w:rsid w:val="009D6F04"/>
    <w:rsid w:val="009D7384"/>
    <w:rsid w:val="009D7C32"/>
    <w:rsid w:val="009E0188"/>
    <w:rsid w:val="009E071B"/>
    <w:rsid w:val="009E0AEE"/>
    <w:rsid w:val="009E0E37"/>
    <w:rsid w:val="009E247B"/>
    <w:rsid w:val="009E2B87"/>
    <w:rsid w:val="009E2BFA"/>
    <w:rsid w:val="009E3365"/>
    <w:rsid w:val="009E3EBA"/>
    <w:rsid w:val="009E3EBE"/>
    <w:rsid w:val="009E3EE2"/>
    <w:rsid w:val="009E448C"/>
    <w:rsid w:val="009E4646"/>
    <w:rsid w:val="009E4909"/>
    <w:rsid w:val="009E4921"/>
    <w:rsid w:val="009E52CF"/>
    <w:rsid w:val="009E5438"/>
    <w:rsid w:val="009E6AEA"/>
    <w:rsid w:val="009E75D5"/>
    <w:rsid w:val="009E78BD"/>
    <w:rsid w:val="009E7D16"/>
    <w:rsid w:val="009F04C1"/>
    <w:rsid w:val="009F0A43"/>
    <w:rsid w:val="009F0CC2"/>
    <w:rsid w:val="009F0EDA"/>
    <w:rsid w:val="009F1682"/>
    <w:rsid w:val="009F22F4"/>
    <w:rsid w:val="009F261C"/>
    <w:rsid w:val="009F272B"/>
    <w:rsid w:val="009F29D2"/>
    <w:rsid w:val="009F2B80"/>
    <w:rsid w:val="009F2C7F"/>
    <w:rsid w:val="009F3583"/>
    <w:rsid w:val="009F4869"/>
    <w:rsid w:val="009F4B3E"/>
    <w:rsid w:val="009F4E88"/>
    <w:rsid w:val="009F53B9"/>
    <w:rsid w:val="009F5612"/>
    <w:rsid w:val="009F626D"/>
    <w:rsid w:val="009F75D7"/>
    <w:rsid w:val="009F763D"/>
    <w:rsid w:val="009F7804"/>
    <w:rsid w:val="00A00E77"/>
    <w:rsid w:val="00A013F0"/>
    <w:rsid w:val="00A01546"/>
    <w:rsid w:val="00A024C2"/>
    <w:rsid w:val="00A024FA"/>
    <w:rsid w:val="00A0254B"/>
    <w:rsid w:val="00A029EB"/>
    <w:rsid w:val="00A0348B"/>
    <w:rsid w:val="00A039FA"/>
    <w:rsid w:val="00A04716"/>
    <w:rsid w:val="00A05277"/>
    <w:rsid w:val="00A0596E"/>
    <w:rsid w:val="00A05E22"/>
    <w:rsid w:val="00A0613C"/>
    <w:rsid w:val="00A0637A"/>
    <w:rsid w:val="00A0644D"/>
    <w:rsid w:val="00A064C4"/>
    <w:rsid w:val="00A06807"/>
    <w:rsid w:val="00A07297"/>
    <w:rsid w:val="00A078E3"/>
    <w:rsid w:val="00A07B1D"/>
    <w:rsid w:val="00A10391"/>
    <w:rsid w:val="00A105D7"/>
    <w:rsid w:val="00A109BF"/>
    <w:rsid w:val="00A11BCC"/>
    <w:rsid w:val="00A11E99"/>
    <w:rsid w:val="00A12DB5"/>
    <w:rsid w:val="00A12DBE"/>
    <w:rsid w:val="00A13249"/>
    <w:rsid w:val="00A13361"/>
    <w:rsid w:val="00A13904"/>
    <w:rsid w:val="00A14293"/>
    <w:rsid w:val="00A1582E"/>
    <w:rsid w:val="00A16188"/>
    <w:rsid w:val="00A163B0"/>
    <w:rsid w:val="00A1697F"/>
    <w:rsid w:val="00A16A09"/>
    <w:rsid w:val="00A16E0A"/>
    <w:rsid w:val="00A17BBE"/>
    <w:rsid w:val="00A202A5"/>
    <w:rsid w:val="00A21C3C"/>
    <w:rsid w:val="00A21D83"/>
    <w:rsid w:val="00A220A2"/>
    <w:rsid w:val="00A229FB"/>
    <w:rsid w:val="00A233BB"/>
    <w:rsid w:val="00A233CC"/>
    <w:rsid w:val="00A2444E"/>
    <w:rsid w:val="00A248FF"/>
    <w:rsid w:val="00A25122"/>
    <w:rsid w:val="00A25987"/>
    <w:rsid w:val="00A26295"/>
    <w:rsid w:val="00A26DE4"/>
    <w:rsid w:val="00A2753A"/>
    <w:rsid w:val="00A305D2"/>
    <w:rsid w:val="00A30CD4"/>
    <w:rsid w:val="00A31568"/>
    <w:rsid w:val="00A31AC2"/>
    <w:rsid w:val="00A3231C"/>
    <w:rsid w:val="00A324AB"/>
    <w:rsid w:val="00A3250D"/>
    <w:rsid w:val="00A325F4"/>
    <w:rsid w:val="00A32B4D"/>
    <w:rsid w:val="00A330FD"/>
    <w:rsid w:val="00A339B2"/>
    <w:rsid w:val="00A33B9B"/>
    <w:rsid w:val="00A33C00"/>
    <w:rsid w:val="00A340C7"/>
    <w:rsid w:val="00A34AA7"/>
    <w:rsid w:val="00A34B2C"/>
    <w:rsid w:val="00A35C71"/>
    <w:rsid w:val="00A35E94"/>
    <w:rsid w:val="00A35F2C"/>
    <w:rsid w:val="00A3600A"/>
    <w:rsid w:val="00A365A2"/>
    <w:rsid w:val="00A36606"/>
    <w:rsid w:val="00A36A0A"/>
    <w:rsid w:val="00A36C84"/>
    <w:rsid w:val="00A37D54"/>
    <w:rsid w:val="00A40402"/>
    <w:rsid w:val="00A40740"/>
    <w:rsid w:val="00A40A18"/>
    <w:rsid w:val="00A40F74"/>
    <w:rsid w:val="00A415FA"/>
    <w:rsid w:val="00A41628"/>
    <w:rsid w:val="00A41A1C"/>
    <w:rsid w:val="00A41D21"/>
    <w:rsid w:val="00A41D2F"/>
    <w:rsid w:val="00A41E4E"/>
    <w:rsid w:val="00A423BD"/>
    <w:rsid w:val="00A42D97"/>
    <w:rsid w:val="00A435CD"/>
    <w:rsid w:val="00A4391B"/>
    <w:rsid w:val="00A43EE4"/>
    <w:rsid w:val="00A44DF9"/>
    <w:rsid w:val="00A44EE9"/>
    <w:rsid w:val="00A4511C"/>
    <w:rsid w:val="00A45226"/>
    <w:rsid w:val="00A45BF3"/>
    <w:rsid w:val="00A46DEB"/>
    <w:rsid w:val="00A4704F"/>
    <w:rsid w:val="00A473B5"/>
    <w:rsid w:val="00A47CAD"/>
    <w:rsid w:val="00A47EC3"/>
    <w:rsid w:val="00A5030E"/>
    <w:rsid w:val="00A507C8"/>
    <w:rsid w:val="00A52283"/>
    <w:rsid w:val="00A5290E"/>
    <w:rsid w:val="00A52B3D"/>
    <w:rsid w:val="00A5312E"/>
    <w:rsid w:val="00A533D9"/>
    <w:rsid w:val="00A5368E"/>
    <w:rsid w:val="00A53FA7"/>
    <w:rsid w:val="00A5480D"/>
    <w:rsid w:val="00A55115"/>
    <w:rsid w:val="00A55657"/>
    <w:rsid w:val="00A55705"/>
    <w:rsid w:val="00A557AC"/>
    <w:rsid w:val="00A570B7"/>
    <w:rsid w:val="00A571AF"/>
    <w:rsid w:val="00A57501"/>
    <w:rsid w:val="00A575F4"/>
    <w:rsid w:val="00A5771D"/>
    <w:rsid w:val="00A57C85"/>
    <w:rsid w:val="00A600D7"/>
    <w:rsid w:val="00A60146"/>
    <w:rsid w:val="00A603AE"/>
    <w:rsid w:val="00A60882"/>
    <w:rsid w:val="00A61660"/>
    <w:rsid w:val="00A61F9F"/>
    <w:rsid w:val="00A621EA"/>
    <w:rsid w:val="00A63551"/>
    <w:rsid w:val="00A6360D"/>
    <w:rsid w:val="00A63C74"/>
    <w:rsid w:val="00A63D2E"/>
    <w:rsid w:val="00A63F94"/>
    <w:rsid w:val="00A642F3"/>
    <w:rsid w:val="00A64437"/>
    <w:rsid w:val="00A64E69"/>
    <w:rsid w:val="00A64EAB"/>
    <w:rsid w:val="00A64F4F"/>
    <w:rsid w:val="00A65514"/>
    <w:rsid w:val="00A6572A"/>
    <w:rsid w:val="00A659F1"/>
    <w:rsid w:val="00A65C4C"/>
    <w:rsid w:val="00A65EC8"/>
    <w:rsid w:val="00A6622C"/>
    <w:rsid w:val="00A668DF"/>
    <w:rsid w:val="00A66E1F"/>
    <w:rsid w:val="00A6719C"/>
    <w:rsid w:val="00A703E8"/>
    <w:rsid w:val="00A70773"/>
    <w:rsid w:val="00A712CD"/>
    <w:rsid w:val="00A726AB"/>
    <w:rsid w:val="00A72E2D"/>
    <w:rsid w:val="00A72F86"/>
    <w:rsid w:val="00A7372C"/>
    <w:rsid w:val="00A73CD7"/>
    <w:rsid w:val="00A75C4F"/>
    <w:rsid w:val="00A76ECE"/>
    <w:rsid w:val="00A772B9"/>
    <w:rsid w:val="00A80154"/>
    <w:rsid w:val="00A80AE3"/>
    <w:rsid w:val="00A827A6"/>
    <w:rsid w:val="00A829D5"/>
    <w:rsid w:val="00A82C51"/>
    <w:rsid w:val="00A84B2F"/>
    <w:rsid w:val="00A84DAE"/>
    <w:rsid w:val="00A84DE2"/>
    <w:rsid w:val="00A85715"/>
    <w:rsid w:val="00A85A6F"/>
    <w:rsid w:val="00A85C11"/>
    <w:rsid w:val="00A85C77"/>
    <w:rsid w:val="00A85FE3"/>
    <w:rsid w:val="00A8613C"/>
    <w:rsid w:val="00A86A98"/>
    <w:rsid w:val="00A87DEB"/>
    <w:rsid w:val="00A90CF2"/>
    <w:rsid w:val="00A91083"/>
    <w:rsid w:val="00A911CF"/>
    <w:rsid w:val="00A915C6"/>
    <w:rsid w:val="00A91C2E"/>
    <w:rsid w:val="00A91FA5"/>
    <w:rsid w:val="00A93697"/>
    <w:rsid w:val="00A93A09"/>
    <w:rsid w:val="00A93BB5"/>
    <w:rsid w:val="00A944F8"/>
    <w:rsid w:val="00A954A0"/>
    <w:rsid w:val="00A95A94"/>
    <w:rsid w:val="00A95E6C"/>
    <w:rsid w:val="00A96216"/>
    <w:rsid w:val="00A96341"/>
    <w:rsid w:val="00A96A01"/>
    <w:rsid w:val="00A96A45"/>
    <w:rsid w:val="00A96E98"/>
    <w:rsid w:val="00A97B7F"/>
    <w:rsid w:val="00AA02B4"/>
    <w:rsid w:val="00AA04E9"/>
    <w:rsid w:val="00AA10CA"/>
    <w:rsid w:val="00AA28F3"/>
    <w:rsid w:val="00AA3136"/>
    <w:rsid w:val="00AA34A2"/>
    <w:rsid w:val="00AA3B1A"/>
    <w:rsid w:val="00AA3B1D"/>
    <w:rsid w:val="00AA424B"/>
    <w:rsid w:val="00AA4726"/>
    <w:rsid w:val="00AA4890"/>
    <w:rsid w:val="00AA4B15"/>
    <w:rsid w:val="00AA4B84"/>
    <w:rsid w:val="00AA4D0E"/>
    <w:rsid w:val="00AA511F"/>
    <w:rsid w:val="00AA5B2C"/>
    <w:rsid w:val="00AA5DDE"/>
    <w:rsid w:val="00AA64BD"/>
    <w:rsid w:val="00AA7326"/>
    <w:rsid w:val="00AA787D"/>
    <w:rsid w:val="00AB0A92"/>
    <w:rsid w:val="00AB0E15"/>
    <w:rsid w:val="00AB204B"/>
    <w:rsid w:val="00AB2179"/>
    <w:rsid w:val="00AB237C"/>
    <w:rsid w:val="00AB330F"/>
    <w:rsid w:val="00AB334B"/>
    <w:rsid w:val="00AB45D9"/>
    <w:rsid w:val="00AB4936"/>
    <w:rsid w:val="00AB4EF8"/>
    <w:rsid w:val="00AB5F8E"/>
    <w:rsid w:val="00AB6229"/>
    <w:rsid w:val="00AB628F"/>
    <w:rsid w:val="00AB6618"/>
    <w:rsid w:val="00AB6EBD"/>
    <w:rsid w:val="00AB701A"/>
    <w:rsid w:val="00AB7074"/>
    <w:rsid w:val="00AB76A7"/>
    <w:rsid w:val="00AC0115"/>
    <w:rsid w:val="00AC0527"/>
    <w:rsid w:val="00AC0B66"/>
    <w:rsid w:val="00AC0D54"/>
    <w:rsid w:val="00AC1CF7"/>
    <w:rsid w:val="00AC30CC"/>
    <w:rsid w:val="00AC3847"/>
    <w:rsid w:val="00AC3A49"/>
    <w:rsid w:val="00AC3BDC"/>
    <w:rsid w:val="00AC3D36"/>
    <w:rsid w:val="00AC47BE"/>
    <w:rsid w:val="00AC519E"/>
    <w:rsid w:val="00AC5B7F"/>
    <w:rsid w:val="00AC5BA8"/>
    <w:rsid w:val="00AC6C71"/>
    <w:rsid w:val="00AC6EC6"/>
    <w:rsid w:val="00AC7093"/>
    <w:rsid w:val="00AC7B3A"/>
    <w:rsid w:val="00AD0A09"/>
    <w:rsid w:val="00AD0E2F"/>
    <w:rsid w:val="00AD1154"/>
    <w:rsid w:val="00AD163C"/>
    <w:rsid w:val="00AD2D32"/>
    <w:rsid w:val="00AD3375"/>
    <w:rsid w:val="00AD430D"/>
    <w:rsid w:val="00AD4445"/>
    <w:rsid w:val="00AD5007"/>
    <w:rsid w:val="00AD50F0"/>
    <w:rsid w:val="00AD5792"/>
    <w:rsid w:val="00AD5B24"/>
    <w:rsid w:val="00AD5D8E"/>
    <w:rsid w:val="00AD6122"/>
    <w:rsid w:val="00AD6878"/>
    <w:rsid w:val="00AD6A38"/>
    <w:rsid w:val="00AD7EDD"/>
    <w:rsid w:val="00AE0466"/>
    <w:rsid w:val="00AE0D61"/>
    <w:rsid w:val="00AE14E0"/>
    <w:rsid w:val="00AE15D8"/>
    <w:rsid w:val="00AE2667"/>
    <w:rsid w:val="00AE2BAD"/>
    <w:rsid w:val="00AE2E5E"/>
    <w:rsid w:val="00AE4122"/>
    <w:rsid w:val="00AE423F"/>
    <w:rsid w:val="00AE45C2"/>
    <w:rsid w:val="00AE465D"/>
    <w:rsid w:val="00AE491F"/>
    <w:rsid w:val="00AE4E05"/>
    <w:rsid w:val="00AE5A2B"/>
    <w:rsid w:val="00AE5C52"/>
    <w:rsid w:val="00AE5E98"/>
    <w:rsid w:val="00AE61C6"/>
    <w:rsid w:val="00AE76D1"/>
    <w:rsid w:val="00AE7C14"/>
    <w:rsid w:val="00AF0626"/>
    <w:rsid w:val="00AF13C0"/>
    <w:rsid w:val="00AF14C1"/>
    <w:rsid w:val="00AF19A9"/>
    <w:rsid w:val="00AF2145"/>
    <w:rsid w:val="00AF249F"/>
    <w:rsid w:val="00AF2D2E"/>
    <w:rsid w:val="00AF2F4C"/>
    <w:rsid w:val="00AF39AD"/>
    <w:rsid w:val="00AF4185"/>
    <w:rsid w:val="00AF4333"/>
    <w:rsid w:val="00AF485A"/>
    <w:rsid w:val="00AF57CB"/>
    <w:rsid w:val="00AF6449"/>
    <w:rsid w:val="00AF68CD"/>
    <w:rsid w:val="00AF71E6"/>
    <w:rsid w:val="00AF772D"/>
    <w:rsid w:val="00AF79B9"/>
    <w:rsid w:val="00AF7C2F"/>
    <w:rsid w:val="00AF7C56"/>
    <w:rsid w:val="00AF7D90"/>
    <w:rsid w:val="00AF7E63"/>
    <w:rsid w:val="00B000AA"/>
    <w:rsid w:val="00B00461"/>
    <w:rsid w:val="00B00A0A"/>
    <w:rsid w:val="00B00C02"/>
    <w:rsid w:val="00B00C31"/>
    <w:rsid w:val="00B01321"/>
    <w:rsid w:val="00B0144A"/>
    <w:rsid w:val="00B01810"/>
    <w:rsid w:val="00B01D78"/>
    <w:rsid w:val="00B02FFB"/>
    <w:rsid w:val="00B03007"/>
    <w:rsid w:val="00B0304E"/>
    <w:rsid w:val="00B0306B"/>
    <w:rsid w:val="00B0307F"/>
    <w:rsid w:val="00B03658"/>
    <w:rsid w:val="00B03B52"/>
    <w:rsid w:val="00B04348"/>
    <w:rsid w:val="00B04582"/>
    <w:rsid w:val="00B0496A"/>
    <w:rsid w:val="00B04C2D"/>
    <w:rsid w:val="00B059BE"/>
    <w:rsid w:val="00B05BC7"/>
    <w:rsid w:val="00B05F98"/>
    <w:rsid w:val="00B05FE1"/>
    <w:rsid w:val="00B063B5"/>
    <w:rsid w:val="00B07425"/>
    <w:rsid w:val="00B07636"/>
    <w:rsid w:val="00B076B5"/>
    <w:rsid w:val="00B0781C"/>
    <w:rsid w:val="00B07973"/>
    <w:rsid w:val="00B07A22"/>
    <w:rsid w:val="00B1031C"/>
    <w:rsid w:val="00B1034D"/>
    <w:rsid w:val="00B113A1"/>
    <w:rsid w:val="00B11429"/>
    <w:rsid w:val="00B11630"/>
    <w:rsid w:val="00B12158"/>
    <w:rsid w:val="00B12A26"/>
    <w:rsid w:val="00B12AAD"/>
    <w:rsid w:val="00B12F46"/>
    <w:rsid w:val="00B134CF"/>
    <w:rsid w:val="00B13A50"/>
    <w:rsid w:val="00B13DE3"/>
    <w:rsid w:val="00B14DEC"/>
    <w:rsid w:val="00B15020"/>
    <w:rsid w:val="00B150F6"/>
    <w:rsid w:val="00B1516D"/>
    <w:rsid w:val="00B15228"/>
    <w:rsid w:val="00B16089"/>
    <w:rsid w:val="00B16334"/>
    <w:rsid w:val="00B1644C"/>
    <w:rsid w:val="00B16726"/>
    <w:rsid w:val="00B16B57"/>
    <w:rsid w:val="00B16EC2"/>
    <w:rsid w:val="00B17159"/>
    <w:rsid w:val="00B176B5"/>
    <w:rsid w:val="00B17930"/>
    <w:rsid w:val="00B21353"/>
    <w:rsid w:val="00B21945"/>
    <w:rsid w:val="00B219C6"/>
    <w:rsid w:val="00B22037"/>
    <w:rsid w:val="00B222D1"/>
    <w:rsid w:val="00B22498"/>
    <w:rsid w:val="00B228AB"/>
    <w:rsid w:val="00B22E49"/>
    <w:rsid w:val="00B2445E"/>
    <w:rsid w:val="00B244C6"/>
    <w:rsid w:val="00B24721"/>
    <w:rsid w:val="00B24973"/>
    <w:rsid w:val="00B24F66"/>
    <w:rsid w:val="00B25771"/>
    <w:rsid w:val="00B25CE4"/>
    <w:rsid w:val="00B25EA6"/>
    <w:rsid w:val="00B26294"/>
    <w:rsid w:val="00B268F6"/>
    <w:rsid w:val="00B27239"/>
    <w:rsid w:val="00B3008F"/>
    <w:rsid w:val="00B31C75"/>
    <w:rsid w:val="00B31E45"/>
    <w:rsid w:val="00B328F9"/>
    <w:rsid w:val="00B32F0B"/>
    <w:rsid w:val="00B330BF"/>
    <w:rsid w:val="00B33558"/>
    <w:rsid w:val="00B337BD"/>
    <w:rsid w:val="00B33C67"/>
    <w:rsid w:val="00B34B3D"/>
    <w:rsid w:val="00B3508D"/>
    <w:rsid w:val="00B3563A"/>
    <w:rsid w:val="00B358E6"/>
    <w:rsid w:val="00B36164"/>
    <w:rsid w:val="00B364C5"/>
    <w:rsid w:val="00B36D48"/>
    <w:rsid w:val="00B37266"/>
    <w:rsid w:val="00B372CC"/>
    <w:rsid w:val="00B373AD"/>
    <w:rsid w:val="00B378C3"/>
    <w:rsid w:val="00B37A3B"/>
    <w:rsid w:val="00B40C33"/>
    <w:rsid w:val="00B4194A"/>
    <w:rsid w:val="00B422AC"/>
    <w:rsid w:val="00B4233F"/>
    <w:rsid w:val="00B4243E"/>
    <w:rsid w:val="00B42B09"/>
    <w:rsid w:val="00B43022"/>
    <w:rsid w:val="00B43703"/>
    <w:rsid w:val="00B43913"/>
    <w:rsid w:val="00B43E05"/>
    <w:rsid w:val="00B4444B"/>
    <w:rsid w:val="00B446E7"/>
    <w:rsid w:val="00B44756"/>
    <w:rsid w:val="00B4527C"/>
    <w:rsid w:val="00B46961"/>
    <w:rsid w:val="00B46999"/>
    <w:rsid w:val="00B479D4"/>
    <w:rsid w:val="00B5012E"/>
    <w:rsid w:val="00B50C12"/>
    <w:rsid w:val="00B50E07"/>
    <w:rsid w:val="00B51CBA"/>
    <w:rsid w:val="00B51E62"/>
    <w:rsid w:val="00B52894"/>
    <w:rsid w:val="00B5354A"/>
    <w:rsid w:val="00B53AD5"/>
    <w:rsid w:val="00B53C8B"/>
    <w:rsid w:val="00B542C9"/>
    <w:rsid w:val="00B54A52"/>
    <w:rsid w:val="00B5504D"/>
    <w:rsid w:val="00B551B5"/>
    <w:rsid w:val="00B5554A"/>
    <w:rsid w:val="00B55D44"/>
    <w:rsid w:val="00B5658B"/>
    <w:rsid w:val="00B56599"/>
    <w:rsid w:val="00B56617"/>
    <w:rsid w:val="00B56B30"/>
    <w:rsid w:val="00B572EB"/>
    <w:rsid w:val="00B6208E"/>
    <w:rsid w:val="00B625F2"/>
    <w:rsid w:val="00B62606"/>
    <w:rsid w:val="00B62A15"/>
    <w:rsid w:val="00B62BAF"/>
    <w:rsid w:val="00B62E7F"/>
    <w:rsid w:val="00B6311B"/>
    <w:rsid w:val="00B6335B"/>
    <w:rsid w:val="00B636EF"/>
    <w:rsid w:val="00B6656E"/>
    <w:rsid w:val="00B66B9D"/>
    <w:rsid w:val="00B67520"/>
    <w:rsid w:val="00B7081D"/>
    <w:rsid w:val="00B70FB8"/>
    <w:rsid w:val="00B72051"/>
    <w:rsid w:val="00B7209E"/>
    <w:rsid w:val="00B7241B"/>
    <w:rsid w:val="00B726BB"/>
    <w:rsid w:val="00B72E52"/>
    <w:rsid w:val="00B73104"/>
    <w:rsid w:val="00B739DD"/>
    <w:rsid w:val="00B7423C"/>
    <w:rsid w:val="00B743DE"/>
    <w:rsid w:val="00B74AB3"/>
    <w:rsid w:val="00B74D99"/>
    <w:rsid w:val="00B7531A"/>
    <w:rsid w:val="00B7598B"/>
    <w:rsid w:val="00B76239"/>
    <w:rsid w:val="00B77AA1"/>
    <w:rsid w:val="00B80387"/>
    <w:rsid w:val="00B80CBB"/>
    <w:rsid w:val="00B80DA0"/>
    <w:rsid w:val="00B80FA1"/>
    <w:rsid w:val="00B81293"/>
    <w:rsid w:val="00B812AE"/>
    <w:rsid w:val="00B815D4"/>
    <w:rsid w:val="00B81E4F"/>
    <w:rsid w:val="00B820C5"/>
    <w:rsid w:val="00B82177"/>
    <w:rsid w:val="00B82710"/>
    <w:rsid w:val="00B82B3A"/>
    <w:rsid w:val="00B82C6D"/>
    <w:rsid w:val="00B8318E"/>
    <w:rsid w:val="00B83260"/>
    <w:rsid w:val="00B833EC"/>
    <w:rsid w:val="00B85322"/>
    <w:rsid w:val="00B853CB"/>
    <w:rsid w:val="00B85B96"/>
    <w:rsid w:val="00B85EAA"/>
    <w:rsid w:val="00B86447"/>
    <w:rsid w:val="00B87133"/>
    <w:rsid w:val="00B87E12"/>
    <w:rsid w:val="00B90061"/>
    <w:rsid w:val="00B90179"/>
    <w:rsid w:val="00B9037B"/>
    <w:rsid w:val="00B90F11"/>
    <w:rsid w:val="00B91050"/>
    <w:rsid w:val="00B914EC"/>
    <w:rsid w:val="00B91C74"/>
    <w:rsid w:val="00B920DA"/>
    <w:rsid w:val="00B935ED"/>
    <w:rsid w:val="00B9379F"/>
    <w:rsid w:val="00B93EFB"/>
    <w:rsid w:val="00B9441E"/>
    <w:rsid w:val="00B945BC"/>
    <w:rsid w:val="00B946AC"/>
    <w:rsid w:val="00B95028"/>
    <w:rsid w:val="00B95694"/>
    <w:rsid w:val="00B9582A"/>
    <w:rsid w:val="00B959BA"/>
    <w:rsid w:val="00B95BED"/>
    <w:rsid w:val="00B95C36"/>
    <w:rsid w:val="00B95CD8"/>
    <w:rsid w:val="00B967DF"/>
    <w:rsid w:val="00B97CB4"/>
    <w:rsid w:val="00BA0C6C"/>
    <w:rsid w:val="00BA1616"/>
    <w:rsid w:val="00BA16FA"/>
    <w:rsid w:val="00BA2229"/>
    <w:rsid w:val="00BA245B"/>
    <w:rsid w:val="00BA2BFE"/>
    <w:rsid w:val="00BA3173"/>
    <w:rsid w:val="00BA32E3"/>
    <w:rsid w:val="00BA3F3E"/>
    <w:rsid w:val="00BA409B"/>
    <w:rsid w:val="00BA44B8"/>
    <w:rsid w:val="00BA4B69"/>
    <w:rsid w:val="00BA4FB3"/>
    <w:rsid w:val="00BA5110"/>
    <w:rsid w:val="00BA530E"/>
    <w:rsid w:val="00BA5B1F"/>
    <w:rsid w:val="00BA5E43"/>
    <w:rsid w:val="00BA6047"/>
    <w:rsid w:val="00BA68C2"/>
    <w:rsid w:val="00BA6936"/>
    <w:rsid w:val="00BA6979"/>
    <w:rsid w:val="00BA6BF7"/>
    <w:rsid w:val="00BA6BFA"/>
    <w:rsid w:val="00BA6E56"/>
    <w:rsid w:val="00BA7B41"/>
    <w:rsid w:val="00BA7DBB"/>
    <w:rsid w:val="00BA7E40"/>
    <w:rsid w:val="00BA7F9E"/>
    <w:rsid w:val="00BB00D3"/>
    <w:rsid w:val="00BB0783"/>
    <w:rsid w:val="00BB0B0D"/>
    <w:rsid w:val="00BB0E98"/>
    <w:rsid w:val="00BB122B"/>
    <w:rsid w:val="00BB1A93"/>
    <w:rsid w:val="00BB1C41"/>
    <w:rsid w:val="00BB1EF3"/>
    <w:rsid w:val="00BB1F28"/>
    <w:rsid w:val="00BB2CBF"/>
    <w:rsid w:val="00BB33B4"/>
    <w:rsid w:val="00BB529D"/>
    <w:rsid w:val="00BB53D6"/>
    <w:rsid w:val="00BB561E"/>
    <w:rsid w:val="00BB569A"/>
    <w:rsid w:val="00BB56F9"/>
    <w:rsid w:val="00BB5E98"/>
    <w:rsid w:val="00BB6D72"/>
    <w:rsid w:val="00BB6F11"/>
    <w:rsid w:val="00BB7518"/>
    <w:rsid w:val="00BB7863"/>
    <w:rsid w:val="00BC053D"/>
    <w:rsid w:val="00BC10DC"/>
    <w:rsid w:val="00BC1120"/>
    <w:rsid w:val="00BC1141"/>
    <w:rsid w:val="00BC15D7"/>
    <w:rsid w:val="00BC185F"/>
    <w:rsid w:val="00BC1A41"/>
    <w:rsid w:val="00BC1D5F"/>
    <w:rsid w:val="00BC1F66"/>
    <w:rsid w:val="00BC2181"/>
    <w:rsid w:val="00BC2612"/>
    <w:rsid w:val="00BC2879"/>
    <w:rsid w:val="00BC28E2"/>
    <w:rsid w:val="00BC367B"/>
    <w:rsid w:val="00BC3794"/>
    <w:rsid w:val="00BC3EA0"/>
    <w:rsid w:val="00BC4067"/>
    <w:rsid w:val="00BC4DC7"/>
    <w:rsid w:val="00BC52FF"/>
    <w:rsid w:val="00BC55F9"/>
    <w:rsid w:val="00BC61C3"/>
    <w:rsid w:val="00BC6395"/>
    <w:rsid w:val="00BC651C"/>
    <w:rsid w:val="00BC6AEE"/>
    <w:rsid w:val="00BC6C56"/>
    <w:rsid w:val="00BC7292"/>
    <w:rsid w:val="00BC72CC"/>
    <w:rsid w:val="00BD1D90"/>
    <w:rsid w:val="00BD1E49"/>
    <w:rsid w:val="00BD33DE"/>
    <w:rsid w:val="00BD3C2E"/>
    <w:rsid w:val="00BD42EE"/>
    <w:rsid w:val="00BD4C98"/>
    <w:rsid w:val="00BD5705"/>
    <w:rsid w:val="00BD6427"/>
    <w:rsid w:val="00BD694D"/>
    <w:rsid w:val="00BD6E3A"/>
    <w:rsid w:val="00BD6EF4"/>
    <w:rsid w:val="00BD78FE"/>
    <w:rsid w:val="00BD7E59"/>
    <w:rsid w:val="00BE01AD"/>
    <w:rsid w:val="00BE1303"/>
    <w:rsid w:val="00BE13A3"/>
    <w:rsid w:val="00BE173F"/>
    <w:rsid w:val="00BE18CF"/>
    <w:rsid w:val="00BE1C81"/>
    <w:rsid w:val="00BE2082"/>
    <w:rsid w:val="00BE2426"/>
    <w:rsid w:val="00BE2F79"/>
    <w:rsid w:val="00BE3D98"/>
    <w:rsid w:val="00BE40EF"/>
    <w:rsid w:val="00BE467C"/>
    <w:rsid w:val="00BE53F5"/>
    <w:rsid w:val="00BE5B31"/>
    <w:rsid w:val="00BE5DD3"/>
    <w:rsid w:val="00BE65A4"/>
    <w:rsid w:val="00BE65BB"/>
    <w:rsid w:val="00BE663D"/>
    <w:rsid w:val="00BE6E55"/>
    <w:rsid w:val="00BE7543"/>
    <w:rsid w:val="00BF0090"/>
    <w:rsid w:val="00BF01B3"/>
    <w:rsid w:val="00BF0DD8"/>
    <w:rsid w:val="00BF10CC"/>
    <w:rsid w:val="00BF1361"/>
    <w:rsid w:val="00BF2E8E"/>
    <w:rsid w:val="00BF2E99"/>
    <w:rsid w:val="00BF32F7"/>
    <w:rsid w:val="00BF3736"/>
    <w:rsid w:val="00BF3D7E"/>
    <w:rsid w:val="00BF3F63"/>
    <w:rsid w:val="00BF4B36"/>
    <w:rsid w:val="00BF5B3A"/>
    <w:rsid w:val="00BF5E09"/>
    <w:rsid w:val="00BF682F"/>
    <w:rsid w:val="00BF6E3D"/>
    <w:rsid w:val="00BF73CA"/>
    <w:rsid w:val="00BF74A3"/>
    <w:rsid w:val="00BF7503"/>
    <w:rsid w:val="00BF7C2E"/>
    <w:rsid w:val="00C00102"/>
    <w:rsid w:val="00C003FF"/>
    <w:rsid w:val="00C017E9"/>
    <w:rsid w:val="00C01E46"/>
    <w:rsid w:val="00C0216D"/>
    <w:rsid w:val="00C03DC7"/>
    <w:rsid w:val="00C03E11"/>
    <w:rsid w:val="00C042EE"/>
    <w:rsid w:val="00C04806"/>
    <w:rsid w:val="00C04FA9"/>
    <w:rsid w:val="00C05CBF"/>
    <w:rsid w:val="00C0607A"/>
    <w:rsid w:val="00C06AAE"/>
    <w:rsid w:val="00C0713B"/>
    <w:rsid w:val="00C1093D"/>
    <w:rsid w:val="00C10DB1"/>
    <w:rsid w:val="00C11F67"/>
    <w:rsid w:val="00C12132"/>
    <w:rsid w:val="00C122DD"/>
    <w:rsid w:val="00C128CF"/>
    <w:rsid w:val="00C12AFA"/>
    <w:rsid w:val="00C12F15"/>
    <w:rsid w:val="00C130EF"/>
    <w:rsid w:val="00C1474C"/>
    <w:rsid w:val="00C14E89"/>
    <w:rsid w:val="00C15461"/>
    <w:rsid w:val="00C156B3"/>
    <w:rsid w:val="00C15805"/>
    <w:rsid w:val="00C15C34"/>
    <w:rsid w:val="00C15C45"/>
    <w:rsid w:val="00C15FD8"/>
    <w:rsid w:val="00C168AA"/>
    <w:rsid w:val="00C171B9"/>
    <w:rsid w:val="00C1746C"/>
    <w:rsid w:val="00C17A87"/>
    <w:rsid w:val="00C17BB2"/>
    <w:rsid w:val="00C200E9"/>
    <w:rsid w:val="00C20BE9"/>
    <w:rsid w:val="00C21485"/>
    <w:rsid w:val="00C216D2"/>
    <w:rsid w:val="00C21D30"/>
    <w:rsid w:val="00C21EE1"/>
    <w:rsid w:val="00C2213D"/>
    <w:rsid w:val="00C22775"/>
    <w:rsid w:val="00C236BF"/>
    <w:rsid w:val="00C24118"/>
    <w:rsid w:val="00C243E8"/>
    <w:rsid w:val="00C243FE"/>
    <w:rsid w:val="00C249A5"/>
    <w:rsid w:val="00C255DE"/>
    <w:rsid w:val="00C26C38"/>
    <w:rsid w:val="00C27207"/>
    <w:rsid w:val="00C27677"/>
    <w:rsid w:val="00C27C2A"/>
    <w:rsid w:val="00C30BCB"/>
    <w:rsid w:val="00C30D3D"/>
    <w:rsid w:val="00C317C4"/>
    <w:rsid w:val="00C31B44"/>
    <w:rsid w:val="00C31C31"/>
    <w:rsid w:val="00C31CBB"/>
    <w:rsid w:val="00C31D2C"/>
    <w:rsid w:val="00C321AA"/>
    <w:rsid w:val="00C3298E"/>
    <w:rsid w:val="00C32E3B"/>
    <w:rsid w:val="00C32FE8"/>
    <w:rsid w:val="00C33026"/>
    <w:rsid w:val="00C3304C"/>
    <w:rsid w:val="00C335FB"/>
    <w:rsid w:val="00C33933"/>
    <w:rsid w:val="00C340D1"/>
    <w:rsid w:val="00C34997"/>
    <w:rsid w:val="00C35025"/>
    <w:rsid w:val="00C3542C"/>
    <w:rsid w:val="00C35E40"/>
    <w:rsid w:val="00C35F90"/>
    <w:rsid w:val="00C3622B"/>
    <w:rsid w:val="00C36984"/>
    <w:rsid w:val="00C36E85"/>
    <w:rsid w:val="00C37058"/>
    <w:rsid w:val="00C407DA"/>
    <w:rsid w:val="00C40994"/>
    <w:rsid w:val="00C40C82"/>
    <w:rsid w:val="00C41CA1"/>
    <w:rsid w:val="00C41F90"/>
    <w:rsid w:val="00C4263E"/>
    <w:rsid w:val="00C42DFA"/>
    <w:rsid w:val="00C438C2"/>
    <w:rsid w:val="00C4394F"/>
    <w:rsid w:val="00C43D75"/>
    <w:rsid w:val="00C441BC"/>
    <w:rsid w:val="00C44354"/>
    <w:rsid w:val="00C449DE"/>
    <w:rsid w:val="00C4588C"/>
    <w:rsid w:val="00C45CFB"/>
    <w:rsid w:val="00C45F66"/>
    <w:rsid w:val="00C473AB"/>
    <w:rsid w:val="00C47479"/>
    <w:rsid w:val="00C47C62"/>
    <w:rsid w:val="00C50B6E"/>
    <w:rsid w:val="00C50FDC"/>
    <w:rsid w:val="00C51928"/>
    <w:rsid w:val="00C51952"/>
    <w:rsid w:val="00C522C4"/>
    <w:rsid w:val="00C52659"/>
    <w:rsid w:val="00C528D7"/>
    <w:rsid w:val="00C5386E"/>
    <w:rsid w:val="00C5397D"/>
    <w:rsid w:val="00C53A75"/>
    <w:rsid w:val="00C53CB1"/>
    <w:rsid w:val="00C54050"/>
    <w:rsid w:val="00C545E1"/>
    <w:rsid w:val="00C54AEC"/>
    <w:rsid w:val="00C5523D"/>
    <w:rsid w:val="00C5680E"/>
    <w:rsid w:val="00C570D7"/>
    <w:rsid w:val="00C6031F"/>
    <w:rsid w:val="00C61513"/>
    <w:rsid w:val="00C6171F"/>
    <w:rsid w:val="00C61B5D"/>
    <w:rsid w:val="00C620A7"/>
    <w:rsid w:val="00C627E2"/>
    <w:rsid w:val="00C6312D"/>
    <w:rsid w:val="00C6315C"/>
    <w:rsid w:val="00C63A78"/>
    <w:rsid w:val="00C63BA8"/>
    <w:rsid w:val="00C63F79"/>
    <w:rsid w:val="00C641F2"/>
    <w:rsid w:val="00C644F2"/>
    <w:rsid w:val="00C65ABA"/>
    <w:rsid w:val="00C66B12"/>
    <w:rsid w:val="00C66D67"/>
    <w:rsid w:val="00C66FD1"/>
    <w:rsid w:val="00C67023"/>
    <w:rsid w:val="00C6737E"/>
    <w:rsid w:val="00C676D6"/>
    <w:rsid w:val="00C67B01"/>
    <w:rsid w:val="00C67E4B"/>
    <w:rsid w:val="00C7009B"/>
    <w:rsid w:val="00C7026E"/>
    <w:rsid w:val="00C705E2"/>
    <w:rsid w:val="00C7133C"/>
    <w:rsid w:val="00C71950"/>
    <w:rsid w:val="00C71AEF"/>
    <w:rsid w:val="00C721CF"/>
    <w:rsid w:val="00C7229F"/>
    <w:rsid w:val="00C7445B"/>
    <w:rsid w:val="00C74BD1"/>
    <w:rsid w:val="00C75B03"/>
    <w:rsid w:val="00C75E04"/>
    <w:rsid w:val="00C76502"/>
    <w:rsid w:val="00C7690B"/>
    <w:rsid w:val="00C76DAA"/>
    <w:rsid w:val="00C77341"/>
    <w:rsid w:val="00C8022E"/>
    <w:rsid w:val="00C807A3"/>
    <w:rsid w:val="00C80B70"/>
    <w:rsid w:val="00C812B4"/>
    <w:rsid w:val="00C816B8"/>
    <w:rsid w:val="00C81767"/>
    <w:rsid w:val="00C81962"/>
    <w:rsid w:val="00C82873"/>
    <w:rsid w:val="00C82974"/>
    <w:rsid w:val="00C831F2"/>
    <w:rsid w:val="00C8382E"/>
    <w:rsid w:val="00C8406F"/>
    <w:rsid w:val="00C85E52"/>
    <w:rsid w:val="00C860F4"/>
    <w:rsid w:val="00C86C16"/>
    <w:rsid w:val="00C87676"/>
    <w:rsid w:val="00C87926"/>
    <w:rsid w:val="00C87A24"/>
    <w:rsid w:val="00C87B6E"/>
    <w:rsid w:val="00C87E25"/>
    <w:rsid w:val="00C87E93"/>
    <w:rsid w:val="00C9011A"/>
    <w:rsid w:val="00C903B3"/>
    <w:rsid w:val="00C92710"/>
    <w:rsid w:val="00C92866"/>
    <w:rsid w:val="00C92911"/>
    <w:rsid w:val="00C92C06"/>
    <w:rsid w:val="00C92F37"/>
    <w:rsid w:val="00C93012"/>
    <w:rsid w:val="00C9304C"/>
    <w:rsid w:val="00C93405"/>
    <w:rsid w:val="00C93724"/>
    <w:rsid w:val="00C94386"/>
    <w:rsid w:val="00C9474D"/>
    <w:rsid w:val="00C9480E"/>
    <w:rsid w:val="00C94D39"/>
    <w:rsid w:val="00C952E0"/>
    <w:rsid w:val="00C9598B"/>
    <w:rsid w:val="00C96ABC"/>
    <w:rsid w:val="00CA0963"/>
    <w:rsid w:val="00CA0B47"/>
    <w:rsid w:val="00CA0DAF"/>
    <w:rsid w:val="00CA1E2B"/>
    <w:rsid w:val="00CA219F"/>
    <w:rsid w:val="00CA224A"/>
    <w:rsid w:val="00CA25EB"/>
    <w:rsid w:val="00CA26EE"/>
    <w:rsid w:val="00CA2F8F"/>
    <w:rsid w:val="00CA3359"/>
    <w:rsid w:val="00CA42F6"/>
    <w:rsid w:val="00CA4528"/>
    <w:rsid w:val="00CA48BB"/>
    <w:rsid w:val="00CA5DBD"/>
    <w:rsid w:val="00CA601B"/>
    <w:rsid w:val="00CA65DA"/>
    <w:rsid w:val="00CA679F"/>
    <w:rsid w:val="00CA6B2D"/>
    <w:rsid w:val="00CA757A"/>
    <w:rsid w:val="00CA75CB"/>
    <w:rsid w:val="00CB0361"/>
    <w:rsid w:val="00CB08C1"/>
    <w:rsid w:val="00CB125F"/>
    <w:rsid w:val="00CB128F"/>
    <w:rsid w:val="00CB1C58"/>
    <w:rsid w:val="00CB2207"/>
    <w:rsid w:val="00CB2C35"/>
    <w:rsid w:val="00CB3B1C"/>
    <w:rsid w:val="00CB426F"/>
    <w:rsid w:val="00CB4D84"/>
    <w:rsid w:val="00CB522B"/>
    <w:rsid w:val="00CB5826"/>
    <w:rsid w:val="00CB61BB"/>
    <w:rsid w:val="00CB62DA"/>
    <w:rsid w:val="00CB6514"/>
    <w:rsid w:val="00CB71A4"/>
    <w:rsid w:val="00CB7D7E"/>
    <w:rsid w:val="00CC0284"/>
    <w:rsid w:val="00CC06D4"/>
    <w:rsid w:val="00CC09D4"/>
    <w:rsid w:val="00CC12DE"/>
    <w:rsid w:val="00CC17B1"/>
    <w:rsid w:val="00CC1E21"/>
    <w:rsid w:val="00CC2FE0"/>
    <w:rsid w:val="00CC307C"/>
    <w:rsid w:val="00CC365F"/>
    <w:rsid w:val="00CC3732"/>
    <w:rsid w:val="00CC3759"/>
    <w:rsid w:val="00CC3C8B"/>
    <w:rsid w:val="00CC3E13"/>
    <w:rsid w:val="00CC4BC9"/>
    <w:rsid w:val="00CC4FB3"/>
    <w:rsid w:val="00CC508E"/>
    <w:rsid w:val="00CC6EBD"/>
    <w:rsid w:val="00CC6ED5"/>
    <w:rsid w:val="00CC7730"/>
    <w:rsid w:val="00CC7BD3"/>
    <w:rsid w:val="00CD03AC"/>
    <w:rsid w:val="00CD045D"/>
    <w:rsid w:val="00CD04E1"/>
    <w:rsid w:val="00CD2C78"/>
    <w:rsid w:val="00CD2DE5"/>
    <w:rsid w:val="00CD2E07"/>
    <w:rsid w:val="00CD2FE3"/>
    <w:rsid w:val="00CD364C"/>
    <w:rsid w:val="00CD3972"/>
    <w:rsid w:val="00CD4CB6"/>
    <w:rsid w:val="00CD50AD"/>
    <w:rsid w:val="00CD516A"/>
    <w:rsid w:val="00CD5199"/>
    <w:rsid w:val="00CD5277"/>
    <w:rsid w:val="00CD5341"/>
    <w:rsid w:val="00CD6A36"/>
    <w:rsid w:val="00CD6B38"/>
    <w:rsid w:val="00CD7998"/>
    <w:rsid w:val="00CE0600"/>
    <w:rsid w:val="00CE089A"/>
    <w:rsid w:val="00CE0908"/>
    <w:rsid w:val="00CE1302"/>
    <w:rsid w:val="00CE1B67"/>
    <w:rsid w:val="00CE2266"/>
    <w:rsid w:val="00CE2A99"/>
    <w:rsid w:val="00CE30F1"/>
    <w:rsid w:val="00CE34A7"/>
    <w:rsid w:val="00CE3963"/>
    <w:rsid w:val="00CE3CB8"/>
    <w:rsid w:val="00CE53BC"/>
    <w:rsid w:val="00CE583D"/>
    <w:rsid w:val="00CE5E76"/>
    <w:rsid w:val="00CE60CA"/>
    <w:rsid w:val="00CE6C44"/>
    <w:rsid w:val="00CE7755"/>
    <w:rsid w:val="00CE780C"/>
    <w:rsid w:val="00CE7D61"/>
    <w:rsid w:val="00CE7EFE"/>
    <w:rsid w:val="00CF067F"/>
    <w:rsid w:val="00CF06F6"/>
    <w:rsid w:val="00CF0830"/>
    <w:rsid w:val="00CF084B"/>
    <w:rsid w:val="00CF0FAF"/>
    <w:rsid w:val="00CF18FF"/>
    <w:rsid w:val="00CF1D08"/>
    <w:rsid w:val="00CF1D9D"/>
    <w:rsid w:val="00CF251B"/>
    <w:rsid w:val="00CF2852"/>
    <w:rsid w:val="00CF2ADC"/>
    <w:rsid w:val="00CF3077"/>
    <w:rsid w:val="00CF319A"/>
    <w:rsid w:val="00CF34F3"/>
    <w:rsid w:val="00CF390F"/>
    <w:rsid w:val="00CF397F"/>
    <w:rsid w:val="00CF46ED"/>
    <w:rsid w:val="00CF62DA"/>
    <w:rsid w:val="00CF656C"/>
    <w:rsid w:val="00CF7E90"/>
    <w:rsid w:val="00D0041C"/>
    <w:rsid w:val="00D00AEF"/>
    <w:rsid w:val="00D00B13"/>
    <w:rsid w:val="00D015CE"/>
    <w:rsid w:val="00D01624"/>
    <w:rsid w:val="00D01B09"/>
    <w:rsid w:val="00D01D31"/>
    <w:rsid w:val="00D030B0"/>
    <w:rsid w:val="00D03FE0"/>
    <w:rsid w:val="00D04304"/>
    <w:rsid w:val="00D04C91"/>
    <w:rsid w:val="00D060A9"/>
    <w:rsid w:val="00D063C6"/>
    <w:rsid w:val="00D063FE"/>
    <w:rsid w:val="00D067F7"/>
    <w:rsid w:val="00D07173"/>
    <w:rsid w:val="00D074E6"/>
    <w:rsid w:val="00D07BDB"/>
    <w:rsid w:val="00D101F8"/>
    <w:rsid w:val="00D10DCD"/>
    <w:rsid w:val="00D117EB"/>
    <w:rsid w:val="00D124B4"/>
    <w:rsid w:val="00D12545"/>
    <w:rsid w:val="00D12D82"/>
    <w:rsid w:val="00D132AF"/>
    <w:rsid w:val="00D13392"/>
    <w:rsid w:val="00D13BE0"/>
    <w:rsid w:val="00D158C0"/>
    <w:rsid w:val="00D15D7A"/>
    <w:rsid w:val="00D160CA"/>
    <w:rsid w:val="00D162CB"/>
    <w:rsid w:val="00D17104"/>
    <w:rsid w:val="00D17762"/>
    <w:rsid w:val="00D20168"/>
    <w:rsid w:val="00D217AC"/>
    <w:rsid w:val="00D226F9"/>
    <w:rsid w:val="00D238E8"/>
    <w:rsid w:val="00D25211"/>
    <w:rsid w:val="00D2571A"/>
    <w:rsid w:val="00D2584B"/>
    <w:rsid w:val="00D26DF7"/>
    <w:rsid w:val="00D277DA"/>
    <w:rsid w:val="00D27AE9"/>
    <w:rsid w:val="00D3012F"/>
    <w:rsid w:val="00D3109D"/>
    <w:rsid w:val="00D3109F"/>
    <w:rsid w:val="00D31277"/>
    <w:rsid w:val="00D31AF4"/>
    <w:rsid w:val="00D3247C"/>
    <w:rsid w:val="00D3302E"/>
    <w:rsid w:val="00D34378"/>
    <w:rsid w:val="00D34A51"/>
    <w:rsid w:val="00D355A4"/>
    <w:rsid w:val="00D35D08"/>
    <w:rsid w:val="00D362B3"/>
    <w:rsid w:val="00D375E4"/>
    <w:rsid w:val="00D37A11"/>
    <w:rsid w:val="00D37C29"/>
    <w:rsid w:val="00D37E84"/>
    <w:rsid w:val="00D406A0"/>
    <w:rsid w:val="00D4265E"/>
    <w:rsid w:val="00D4298B"/>
    <w:rsid w:val="00D429DC"/>
    <w:rsid w:val="00D45565"/>
    <w:rsid w:val="00D45717"/>
    <w:rsid w:val="00D469D5"/>
    <w:rsid w:val="00D47474"/>
    <w:rsid w:val="00D476AF"/>
    <w:rsid w:val="00D47719"/>
    <w:rsid w:val="00D50351"/>
    <w:rsid w:val="00D5160F"/>
    <w:rsid w:val="00D52783"/>
    <w:rsid w:val="00D52784"/>
    <w:rsid w:val="00D527B4"/>
    <w:rsid w:val="00D52BE0"/>
    <w:rsid w:val="00D531C1"/>
    <w:rsid w:val="00D5335D"/>
    <w:rsid w:val="00D53BAB"/>
    <w:rsid w:val="00D540CC"/>
    <w:rsid w:val="00D545DF"/>
    <w:rsid w:val="00D54608"/>
    <w:rsid w:val="00D54B28"/>
    <w:rsid w:val="00D55B1B"/>
    <w:rsid w:val="00D55B54"/>
    <w:rsid w:val="00D55EFE"/>
    <w:rsid w:val="00D567BF"/>
    <w:rsid w:val="00D57746"/>
    <w:rsid w:val="00D5791F"/>
    <w:rsid w:val="00D57EA3"/>
    <w:rsid w:val="00D60067"/>
    <w:rsid w:val="00D607DA"/>
    <w:rsid w:val="00D61076"/>
    <w:rsid w:val="00D610FA"/>
    <w:rsid w:val="00D61747"/>
    <w:rsid w:val="00D61E4C"/>
    <w:rsid w:val="00D6354A"/>
    <w:rsid w:val="00D6381B"/>
    <w:rsid w:val="00D6444E"/>
    <w:rsid w:val="00D654C3"/>
    <w:rsid w:val="00D65C7E"/>
    <w:rsid w:val="00D65FD2"/>
    <w:rsid w:val="00D66A3B"/>
    <w:rsid w:val="00D67850"/>
    <w:rsid w:val="00D67B2A"/>
    <w:rsid w:val="00D67D1B"/>
    <w:rsid w:val="00D724CD"/>
    <w:rsid w:val="00D72CB4"/>
    <w:rsid w:val="00D72E06"/>
    <w:rsid w:val="00D731A8"/>
    <w:rsid w:val="00D7339D"/>
    <w:rsid w:val="00D7375C"/>
    <w:rsid w:val="00D740DB"/>
    <w:rsid w:val="00D74F5C"/>
    <w:rsid w:val="00D7504D"/>
    <w:rsid w:val="00D755D1"/>
    <w:rsid w:val="00D755EF"/>
    <w:rsid w:val="00D758F2"/>
    <w:rsid w:val="00D763AC"/>
    <w:rsid w:val="00D77608"/>
    <w:rsid w:val="00D80046"/>
    <w:rsid w:val="00D80DF0"/>
    <w:rsid w:val="00D812D7"/>
    <w:rsid w:val="00D81384"/>
    <w:rsid w:val="00D8142A"/>
    <w:rsid w:val="00D8156A"/>
    <w:rsid w:val="00D815EC"/>
    <w:rsid w:val="00D81B91"/>
    <w:rsid w:val="00D81D34"/>
    <w:rsid w:val="00D81F6F"/>
    <w:rsid w:val="00D82911"/>
    <w:rsid w:val="00D82CB7"/>
    <w:rsid w:val="00D833AC"/>
    <w:rsid w:val="00D83619"/>
    <w:rsid w:val="00D837E5"/>
    <w:rsid w:val="00D84113"/>
    <w:rsid w:val="00D847F6"/>
    <w:rsid w:val="00D84EB3"/>
    <w:rsid w:val="00D85FCB"/>
    <w:rsid w:val="00D8612B"/>
    <w:rsid w:val="00D86166"/>
    <w:rsid w:val="00D86CAD"/>
    <w:rsid w:val="00D87538"/>
    <w:rsid w:val="00D878E4"/>
    <w:rsid w:val="00D90A50"/>
    <w:rsid w:val="00D91082"/>
    <w:rsid w:val="00D91286"/>
    <w:rsid w:val="00D91998"/>
    <w:rsid w:val="00D91B1A"/>
    <w:rsid w:val="00D91B93"/>
    <w:rsid w:val="00D91BC0"/>
    <w:rsid w:val="00D91DB6"/>
    <w:rsid w:val="00D924E5"/>
    <w:rsid w:val="00D92617"/>
    <w:rsid w:val="00D928A3"/>
    <w:rsid w:val="00D92FD6"/>
    <w:rsid w:val="00D93532"/>
    <w:rsid w:val="00D9359E"/>
    <w:rsid w:val="00D93D01"/>
    <w:rsid w:val="00D9427F"/>
    <w:rsid w:val="00D94EF1"/>
    <w:rsid w:val="00D958B0"/>
    <w:rsid w:val="00D963C6"/>
    <w:rsid w:val="00D9699E"/>
    <w:rsid w:val="00D96FF2"/>
    <w:rsid w:val="00D97329"/>
    <w:rsid w:val="00D9745E"/>
    <w:rsid w:val="00DA0856"/>
    <w:rsid w:val="00DA0953"/>
    <w:rsid w:val="00DA0CE0"/>
    <w:rsid w:val="00DA0E05"/>
    <w:rsid w:val="00DA0F7C"/>
    <w:rsid w:val="00DA1B04"/>
    <w:rsid w:val="00DA1BB2"/>
    <w:rsid w:val="00DA3319"/>
    <w:rsid w:val="00DA34B6"/>
    <w:rsid w:val="00DA3661"/>
    <w:rsid w:val="00DA4333"/>
    <w:rsid w:val="00DA4AD7"/>
    <w:rsid w:val="00DA5423"/>
    <w:rsid w:val="00DA57EC"/>
    <w:rsid w:val="00DA621B"/>
    <w:rsid w:val="00DA634F"/>
    <w:rsid w:val="00DA654C"/>
    <w:rsid w:val="00DA6AEC"/>
    <w:rsid w:val="00DA6B0C"/>
    <w:rsid w:val="00DA7FA1"/>
    <w:rsid w:val="00DB070D"/>
    <w:rsid w:val="00DB1633"/>
    <w:rsid w:val="00DB1B9F"/>
    <w:rsid w:val="00DB2155"/>
    <w:rsid w:val="00DB2717"/>
    <w:rsid w:val="00DB336A"/>
    <w:rsid w:val="00DB3841"/>
    <w:rsid w:val="00DB3EB7"/>
    <w:rsid w:val="00DB409D"/>
    <w:rsid w:val="00DB5367"/>
    <w:rsid w:val="00DB58FB"/>
    <w:rsid w:val="00DB5A81"/>
    <w:rsid w:val="00DB5CB6"/>
    <w:rsid w:val="00DB6249"/>
    <w:rsid w:val="00DB645C"/>
    <w:rsid w:val="00DB7364"/>
    <w:rsid w:val="00DC0F92"/>
    <w:rsid w:val="00DC14BA"/>
    <w:rsid w:val="00DC18CA"/>
    <w:rsid w:val="00DC2638"/>
    <w:rsid w:val="00DC280B"/>
    <w:rsid w:val="00DC2CFF"/>
    <w:rsid w:val="00DC3545"/>
    <w:rsid w:val="00DC35F8"/>
    <w:rsid w:val="00DC3B52"/>
    <w:rsid w:val="00DC3EB1"/>
    <w:rsid w:val="00DC5552"/>
    <w:rsid w:val="00DC6890"/>
    <w:rsid w:val="00DC6DFD"/>
    <w:rsid w:val="00DC6F13"/>
    <w:rsid w:val="00DC6FC7"/>
    <w:rsid w:val="00DC7883"/>
    <w:rsid w:val="00DD0509"/>
    <w:rsid w:val="00DD07A8"/>
    <w:rsid w:val="00DD12D2"/>
    <w:rsid w:val="00DD1FF4"/>
    <w:rsid w:val="00DD25F2"/>
    <w:rsid w:val="00DD2A6C"/>
    <w:rsid w:val="00DD4646"/>
    <w:rsid w:val="00DD5011"/>
    <w:rsid w:val="00DD521A"/>
    <w:rsid w:val="00DD556A"/>
    <w:rsid w:val="00DD5737"/>
    <w:rsid w:val="00DD64BB"/>
    <w:rsid w:val="00DD6CC2"/>
    <w:rsid w:val="00DD7A89"/>
    <w:rsid w:val="00DE008B"/>
    <w:rsid w:val="00DE01A9"/>
    <w:rsid w:val="00DE244C"/>
    <w:rsid w:val="00DE2B95"/>
    <w:rsid w:val="00DE31BE"/>
    <w:rsid w:val="00DE45C3"/>
    <w:rsid w:val="00DE497C"/>
    <w:rsid w:val="00DE5BCB"/>
    <w:rsid w:val="00DE5C8A"/>
    <w:rsid w:val="00DE5DA0"/>
    <w:rsid w:val="00DE6728"/>
    <w:rsid w:val="00DE6F01"/>
    <w:rsid w:val="00DE7263"/>
    <w:rsid w:val="00DE7507"/>
    <w:rsid w:val="00DE77BD"/>
    <w:rsid w:val="00DE7EF0"/>
    <w:rsid w:val="00DF0D02"/>
    <w:rsid w:val="00DF22C3"/>
    <w:rsid w:val="00DF24E0"/>
    <w:rsid w:val="00DF2671"/>
    <w:rsid w:val="00DF4003"/>
    <w:rsid w:val="00DF46CA"/>
    <w:rsid w:val="00DF4F68"/>
    <w:rsid w:val="00DF5460"/>
    <w:rsid w:val="00DF571D"/>
    <w:rsid w:val="00DF5828"/>
    <w:rsid w:val="00DF5B3C"/>
    <w:rsid w:val="00DF6294"/>
    <w:rsid w:val="00DF6B72"/>
    <w:rsid w:val="00DF70C7"/>
    <w:rsid w:val="00DF7D91"/>
    <w:rsid w:val="00E0029F"/>
    <w:rsid w:val="00E002C7"/>
    <w:rsid w:val="00E01976"/>
    <w:rsid w:val="00E02002"/>
    <w:rsid w:val="00E02882"/>
    <w:rsid w:val="00E03082"/>
    <w:rsid w:val="00E03C5F"/>
    <w:rsid w:val="00E03D08"/>
    <w:rsid w:val="00E0573E"/>
    <w:rsid w:val="00E05851"/>
    <w:rsid w:val="00E061B3"/>
    <w:rsid w:val="00E065DB"/>
    <w:rsid w:val="00E07F4D"/>
    <w:rsid w:val="00E100C5"/>
    <w:rsid w:val="00E10548"/>
    <w:rsid w:val="00E1066B"/>
    <w:rsid w:val="00E1071D"/>
    <w:rsid w:val="00E10925"/>
    <w:rsid w:val="00E1095F"/>
    <w:rsid w:val="00E1194A"/>
    <w:rsid w:val="00E11ACB"/>
    <w:rsid w:val="00E12631"/>
    <w:rsid w:val="00E126E6"/>
    <w:rsid w:val="00E1275B"/>
    <w:rsid w:val="00E1292B"/>
    <w:rsid w:val="00E12D58"/>
    <w:rsid w:val="00E12DF2"/>
    <w:rsid w:val="00E132C7"/>
    <w:rsid w:val="00E13A74"/>
    <w:rsid w:val="00E13ADE"/>
    <w:rsid w:val="00E13E04"/>
    <w:rsid w:val="00E14324"/>
    <w:rsid w:val="00E14533"/>
    <w:rsid w:val="00E145FE"/>
    <w:rsid w:val="00E14CE4"/>
    <w:rsid w:val="00E152BE"/>
    <w:rsid w:val="00E15CCF"/>
    <w:rsid w:val="00E16131"/>
    <w:rsid w:val="00E16260"/>
    <w:rsid w:val="00E16592"/>
    <w:rsid w:val="00E16EDC"/>
    <w:rsid w:val="00E17661"/>
    <w:rsid w:val="00E20303"/>
    <w:rsid w:val="00E20426"/>
    <w:rsid w:val="00E207E5"/>
    <w:rsid w:val="00E20A66"/>
    <w:rsid w:val="00E20B01"/>
    <w:rsid w:val="00E21F40"/>
    <w:rsid w:val="00E22A4A"/>
    <w:rsid w:val="00E237E6"/>
    <w:rsid w:val="00E23EB7"/>
    <w:rsid w:val="00E245C1"/>
    <w:rsid w:val="00E249B3"/>
    <w:rsid w:val="00E25BD1"/>
    <w:rsid w:val="00E25DA8"/>
    <w:rsid w:val="00E26061"/>
    <w:rsid w:val="00E26BCE"/>
    <w:rsid w:val="00E279A0"/>
    <w:rsid w:val="00E27DBC"/>
    <w:rsid w:val="00E27EFA"/>
    <w:rsid w:val="00E30118"/>
    <w:rsid w:val="00E303DA"/>
    <w:rsid w:val="00E30D8A"/>
    <w:rsid w:val="00E3117E"/>
    <w:rsid w:val="00E319C3"/>
    <w:rsid w:val="00E31E6C"/>
    <w:rsid w:val="00E31E86"/>
    <w:rsid w:val="00E3254B"/>
    <w:rsid w:val="00E32A01"/>
    <w:rsid w:val="00E32DF7"/>
    <w:rsid w:val="00E3319E"/>
    <w:rsid w:val="00E33884"/>
    <w:rsid w:val="00E3389E"/>
    <w:rsid w:val="00E33C3C"/>
    <w:rsid w:val="00E34981"/>
    <w:rsid w:val="00E35034"/>
    <w:rsid w:val="00E359E9"/>
    <w:rsid w:val="00E35CF3"/>
    <w:rsid w:val="00E36728"/>
    <w:rsid w:val="00E368AE"/>
    <w:rsid w:val="00E3725F"/>
    <w:rsid w:val="00E372E1"/>
    <w:rsid w:val="00E400C8"/>
    <w:rsid w:val="00E40138"/>
    <w:rsid w:val="00E4024B"/>
    <w:rsid w:val="00E409B6"/>
    <w:rsid w:val="00E40F63"/>
    <w:rsid w:val="00E41414"/>
    <w:rsid w:val="00E417CB"/>
    <w:rsid w:val="00E4219C"/>
    <w:rsid w:val="00E42384"/>
    <w:rsid w:val="00E426D3"/>
    <w:rsid w:val="00E4306B"/>
    <w:rsid w:val="00E434E2"/>
    <w:rsid w:val="00E4428E"/>
    <w:rsid w:val="00E44974"/>
    <w:rsid w:val="00E44BC3"/>
    <w:rsid w:val="00E451F0"/>
    <w:rsid w:val="00E45649"/>
    <w:rsid w:val="00E45840"/>
    <w:rsid w:val="00E45C01"/>
    <w:rsid w:val="00E45F6A"/>
    <w:rsid w:val="00E46EF6"/>
    <w:rsid w:val="00E4703F"/>
    <w:rsid w:val="00E472B8"/>
    <w:rsid w:val="00E4754C"/>
    <w:rsid w:val="00E47738"/>
    <w:rsid w:val="00E47A0E"/>
    <w:rsid w:val="00E47D6D"/>
    <w:rsid w:val="00E50AA4"/>
    <w:rsid w:val="00E510F8"/>
    <w:rsid w:val="00E5136C"/>
    <w:rsid w:val="00E516C6"/>
    <w:rsid w:val="00E51C7E"/>
    <w:rsid w:val="00E523A2"/>
    <w:rsid w:val="00E52697"/>
    <w:rsid w:val="00E52730"/>
    <w:rsid w:val="00E52E2B"/>
    <w:rsid w:val="00E53CF8"/>
    <w:rsid w:val="00E53D99"/>
    <w:rsid w:val="00E53EE6"/>
    <w:rsid w:val="00E54032"/>
    <w:rsid w:val="00E54328"/>
    <w:rsid w:val="00E543AE"/>
    <w:rsid w:val="00E548F6"/>
    <w:rsid w:val="00E561B8"/>
    <w:rsid w:val="00E563C4"/>
    <w:rsid w:val="00E56F54"/>
    <w:rsid w:val="00E57433"/>
    <w:rsid w:val="00E5743B"/>
    <w:rsid w:val="00E57E5A"/>
    <w:rsid w:val="00E57F2F"/>
    <w:rsid w:val="00E603FC"/>
    <w:rsid w:val="00E60742"/>
    <w:rsid w:val="00E60AD7"/>
    <w:rsid w:val="00E61141"/>
    <w:rsid w:val="00E617CC"/>
    <w:rsid w:val="00E6199C"/>
    <w:rsid w:val="00E61CD0"/>
    <w:rsid w:val="00E61D1F"/>
    <w:rsid w:val="00E61D57"/>
    <w:rsid w:val="00E629AA"/>
    <w:rsid w:val="00E62BEA"/>
    <w:rsid w:val="00E63001"/>
    <w:rsid w:val="00E63277"/>
    <w:rsid w:val="00E63A83"/>
    <w:rsid w:val="00E63EEB"/>
    <w:rsid w:val="00E646E8"/>
    <w:rsid w:val="00E647F9"/>
    <w:rsid w:val="00E648BB"/>
    <w:rsid w:val="00E65016"/>
    <w:rsid w:val="00E6517B"/>
    <w:rsid w:val="00E65946"/>
    <w:rsid w:val="00E66359"/>
    <w:rsid w:val="00E66B8D"/>
    <w:rsid w:val="00E66BE5"/>
    <w:rsid w:val="00E6713C"/>
    <w:rsid w:val="00E6721F"/>
    <w:rsid w:val="00E67592"/>
    <w:rsid w:val="00E67788"/>
    <w:rsid w:val="00E6785B"/>
    <w:rsid w:val="00E67BE4"/>
    <w:rsid w:val="00E70368"/>
    <w:rsid w:val="00E708D0"/>
    <w:rsid w:val="00E718ED"/>
    <w:rsid w:val="00E72719"/>
    <w:rsid w:val="00E72B13"/>
    <w:rsid w:val="00E73127"/>
    <w:rsid w:val="00E73D2C"/>
    <w:rsid w:val="00E74ECD"/>
    <w:rsid w:val="00E75008"/>
    <w:rsid w:val="00E75618"/>
    <w:rsid w:val="00E758BB"/>
    <w:rsid w:val="00E75AE3"/>
    <w:rsid w:val="00E7609A"/>
    <w:rsid w:val="00E76976"/>
    <w:rsid w:val="00E76CBB"/>
    <w:rsid w:val="00E772A1"/>
    <w:rsid w:val="00E80899"/>
    <w:rsid w:val="00E80DF1"/>
    <w:rsid w:val="00E8102D"/>
    <w:rsid w:val="00E811EB"/>
    <w:rsid w:val="00E82373"/>
    <w:rsid w:val="00E82F18"/>
    <w:rsid w:val="00E8320A"/>
    <w:rsid w:val="00E83588"/>
    <w:rsid w:val="00E83812"/>
    <w:rsid w:val="00E847DB"/>
    <w:rsid w:val="00E84A97"/>
    <w:rsid w:val="00E84C4C"/>
    <w:rsid w:val="00E8506B"/>
    <w:rsid w:val="00E85CA9"/>
    <w:rsid w:val="00E864C1"/>
    <w:rsid w:val="00E8681C"/>
    <w:rsid w:val="00E873ED"/>
    <w:rsid w:val="00E87ADA"/>
    <w:rsid w:val="00E87B2B"/>
    <w:rsid w:val="00E917BA"/>
    <w:rsid w:val="00E91922"/>
    <w:rsid w:val="00E92E14"/>
    <w:rsid w:val="00E936E9"/>
    <w:rsid w:val="00E93E6E"/>
    <w:rsid w:val="00E947EE"/>
    <w:rsid w:val="00E94C7B"/>
    <w:rsid w:val="00E95464"/>
    <w:rsid w:val="00E95496"/>
    <w:rsid w:val="00E95A93"/>
    <w:rsid w:val="00E95C23"/>
    <w:rsid w:val="00E971B1"/>
    <w:rsid w:val="00E97272"/>
    <w:rsid w:val="00E9775B"/>
    <w:rsid w:val="00E97C35"/>
    <w:rsid w:val="00EA040C"/>
    <w:rsid w:val="00EA042F"/>
    <w:rsid w:val="00EA0622"/>
    <w:rsid w:val="00EA10A4"/>
    <w:rsid w:val="00EA110B"/>
    <w:rsid w:val="00EA1C89"/>
    <w:rsid w:val="00EA219A"/>
    <w:rsid w:val="00EA2D24"/>
    <w:rsid w:val="00EA2E92"/>
    <w:rsid w:val="00EA3942"/>
    <w:rsid w:val="00EA3FCB"/>
    <w:rsid w:val="00EA40EA"/>
    <w:rsid w:val="00EA50D1"/>
    <w:rsid w:val="00EA52E4"/>
    <w:rsid w:val="00EA6375"/>
    <w:rsid w:val="00EA68CE"/>
    <w:rsid w:val="00EA6D0A"/>
    <w:rsid w:val="00EB0381"/>
    <w:rsid w:val="00EB04C7"/>
    <w:rsid w:val="00EB1130"/>
    <w:rsid w:val="00EB122C"/>
    <w:rsid w:val="00EB19FA"/>
    <w:rsid w:val="00EB1F46"/>
    <w:rsid w:val="00EB2204"/>
    <w:rsid w:val="00EB2DB0"/>
    <w:rsid w:val="00EB2DD2"/>
    <w:rsid w:val="00EB37D9"/>
    <w:rsid w:val="00EB38A8"/>
    <w:rsid w:val="00EB4AE5"/>
    <w:rsid w:val="00EB4D33"/>
    <w:rsid w:val="00EB51B6"/>
    <w:rsid w:val="00EB5585"/>
    <w:rsid w:val="00EB59A0"/>
    <w:rsid w:val="00EB5B91"/>
    <w:rsid w:val="00EB5E43"/>
    <w:rsid w:val="00EB71D8"/>
    <w:rsid w:val="00EB78F6"/>
    <w:rsid w:val="00EB7DB7"/>
    <w:rsid w:val="00EC0942"/>
    <w:rsid w:val="00EC0A6E"/>
    <w:rsid w:val="00EC0E61"/>
    <w:rsid w:val="00EC172D"/>
    <w:rsid w:val="00EC1752"/>
    <w:rsid w:val="00EC1EBD"/>
    <w:rsid w:val="00EC1EE1"/>
    <w:rsid w:val="00EC28AB"/>
    <w:rsid w:val="00EC3382"/>
    <w:rsid w:val="00EC3C3B"/>
    <w:rsid w:val="00EC4163"/>
    <w:rsid w:val="00EC5F0A"/>
    <w:rsid w:val="00EC5FD4"/>
    <w:rsid w:val="00EC66B1"/>
    <w:rsid w:val="00EC74D1"/>
    <w:rsid w:val="00EC7A41"/>
    <w:rsid w:val="00ED0074"/>
    <w:rsid w:val="00ED0FC6"/>
    <w:rsid w:val="00ED1020"/>
    <w:rsid w:val="00ED18E4"/>
    <w:rsid w:val="00ED1F14"/>
    <w:rsid w:val="00ED20B5"/>
    <w:rsid w:val="00ED24B8"/>
    <w:rsid w:val="00ED2504"/>
    <w:rsid w:val="00ED319B"/>
    <w:rsid w:val="00ED3875"/>
    <w:rsid w:val="00ED404F"/>
    <w:rsid w:val="00ED4424"/>
    <w:rsid w:val="00ED445E"/>
    <w:rsid w:val="00ED5BAF"/>
    <w:rsid w:val="00ED5F5A"/>
    <w:rsid w:val="00ED620A"/>
    <w:rsid w:val="00ED6B49"/>
    <w:rsid w:val="00ED6D24"/>
    <w:rsid w:val="00ED71D9"/>
    <w:rsid w:val="00EE02AB"/>
    <w:rsid w:val="00EE03B2"/>
    <w:rsid w:val="00EE0CE9"/>
    <w:rsid w:val="00EE19DD"/>
    <w:rsid w:val="00EE1A02"/>
    <w:rsid w:val="00EE2B2F"/>
    <w:rsid w:val="00EE2BFC"/>
    <w:rsid w:val="00EE2E62"/>
    <w:rsid w:val="00EE3527"/>
    <w:rsid w:val="00EE3D45"/>
    <w:rsid w:val="00EE3D95"/>
    <w:rsid w:val="00EE4497"/>
    <w:rsid w:val="00EE4851"/>
    <w:rsid w:val="00EE4EB5"/>
    <w:rsid w:val="00EE5055"/>
    <w:rsid w:val="00EE50D9"/>
    <w:rsid w:val="00EE6691"/>
    <w:rsid w:val="00EE7896"/>
    <w:rsid w:val="00EE7D1E"/>
    <w:rsid w:val="00EF0730"/>
    <w:rsid w:val="00EF082F"/>
    <w:rsid w:val="00EF093B"/>
    <w:rsid w:val="00EF14C0"/>
    <w:rsid w:val="00EF1F6C"/>
    <w:rsid w:val="00EF21FD"/>
    <w:rsid w:val="00EF2637"/>
    <w:rsid w:val="00EF2952"/>
    <w:rsid w:val="00EF3053"/>
    <w:rsid w:val="00EF3611"/>
    <w:rsid w:val="00EF391A"/>
    <w:rsid w:val="00EF3EBD"/>
    <w:rsid w:val="00EF446D"/>
    <w:rsid w:val="00EF4ADF"/>
    <w:rsid w:val="00EF5064"/>
    <w:rsid w:val="00EF560C"/>
    <w:rsid w:val="00EF5A5C"/>
    <w:rsid w:val="00EF5CC7"/>
    <w:rsid w:val="00EF6828"/>
    <w:rsid w:val="00EF68F4"/>
    <w:rsid w:val="00EF6E1E"/>
    <w:rsid w:val="00EF7326"/>
    <w:rsid w:val="00F00470"/>
    <w:rsid w:val="00F01392"/>
    <w:rsid w:val="00F0193A"/>
    <w:rsid w:val="00F01BF8"/>
    <w:rsid w:val="00F01CCC"/>
    <w:rsid w:val="00F02734"/>
    <w:rsid w:val="00F02939"/>
    <w:rsid w:val="00F02B29"/>
    <w:rsid w:val="00F02EC1"/>
    <w:rsid w:val="00F03225"/>
    <w:rsid w:val="00F03481"/>
    <w:rsid w:val="00F0398F"/>
    <w:rsid w:val="00F053C2"/>
    <w:rsid w:val="00F05BAF"/>
    <w:rsid w:val="00F05C5B"/>
    <w:rsid w:val="00F05C70"/>
    <w:rsid w:val="00F05CA6"/>
    <w:rsid w:val="00F05E26"/>
    <w:rsid w:val="00F05F79"/>
    <w:rsid w:val="00F05F99"/>
    <w:rsid w:val="00F062CE"/>
    <w:rsid w:val="00F06C26"/>
    <w:rsid w:val="00F07144"/>
    <w:rsid w:val="00F07382"/>
    <w:rsid w:val="00F07CA3"/>
    <w:rsid w:val="00F07EFC"/>
    <w:rsid w:val="00F11035"/>
    <w:rsid w:val="00F11171"/>
    <w:rsid w:val="00F112B1"/>
    <w:rsid w:val="00F116B2"/>
    <w:rsid w:val="00F11819"/>
    <w:rsid w:val="00F11B7E"/>
    <w:rsid w:val="00F121D9"/>
    <w:rsid w:val="00F123D6"/>
    <w:rsid w:val="00F1288D"/>
    <w:rsid w:val="00F13F00"/>
    <w:rsid w:val="00F13F5C"/>
    <w:rsid w:val="00F14155"/>
    <w:rsid w:val="00F14976"/>
    <w:rsid w:val="00F152A5"/>
    <w:rsid w:val="00F15666"/>
    <w:rsid w:val="00F15BD9"/>
    <w:rsid w:val="00F15C60"/>
    <w:rsid w:val="00F15F8E"/>
    <w:rsid w:val="00F16A7F"/>
    <w:rsid w:val="00F16A81"/>
    <w:rsid w:val="00F16BFC"/>
    <w:rsid w:val="00F16D1C"/>
    <w:rsid w:val="00F171CB"/>
    <w:rsid w:val="00F17CCA"/>
    <w:rsid w:val="00F17D21"/>
    <w:rsid w:val="00F17F84"/>
    <w:rsid w:val="00F205F5"/>
    <w:rsid w:val="00F209B1"/>
    <w:rsid w:val="00F20FA4"/>
    <w:rsid w:val="00F21EF7"/>
    <w:rsid w:val="00F2217F"/>
    <w:rsid w:val="00F22422"/>
    <w:rsid w:val="00F23782"/>
    <w:rsid w:val="00F24F33"/>
    <w:rsid w:val="00F24F78"/>
    <w:rsid w:val="00F2564C"/>
    <w:rsid w:val="00F2569B"/>
    <w:rsid w:val="00F25AE2"/>
    <w:rsid w:val="00F265FA"/>
    <w:rsid w:val="00F2691C"/>
    <w:rsid w:val="00F26F90"/>
    <w:rsid w:val="00F27993"/>
    <w:rsid w:val="00F27ABC"/>
    <w:rsid w:val="00F27F7B"/>
    <w:rsid w:val="00F30B7F"/>
    <w:rsid w:val="00F314E5"/>
    <w:rsid w:val="00F31E40"/>
    <w:rsid w:val="00F32F2C"/>
    <w:rsid w:val="00F33C3A"/>
    <w:rsid w:val="00F33D3F"/>
    <w:rsid w:val="00F3426A"/>
    <w:rsid w:val="00F344A7"/>
    <w:rsid w:val="00F3464E"/>
    <w:rsid w:val="00F347CE"/>
    <w:rsid w:val="00F351F0"/>
    <w:rsid w:val="00F35805"/>
    <w:rsid w:val="00F365D2"/>
    <w:rsid w:val="00F37370"/>
    <w:rsid w:val="00F37487"/>
    <w:rsid w:val="00F377ED"/>
    <w:rsid w:val="00F37CA3"/>
    <w:rsid w:val="00F40231"/>
    <w:rsid w:val="00F40BFA"/>
    <w:rsid w:val="00F40D32"/>
    <w:rsid w:val="00F41AB7"/>
    <w:rsid w:val="00F426C6"/>
    <w:rsid w:val="00F42DEB"/>
    <w:rsid w:val="00F42EB4"/>
    <w:rsid w:val="00F43182"/>
    <w:rsid w:val="00F441F9"/>
    <w:rsid w:val="00F44686"/>
    <w:rsid w:val="00F44CD9"/>
    <w:rsid w:val="00F44D06"/>
    <w:rsid w:val="00F4574D"/>
    <w:rsid w:val="00F47BCE"/>
    <w:rsid w:val="00F5084B"/>
    <w:rsid w:val="00F508A6"/>
    <w:rsid w:val="00F50F59"/>
    <w:rsid w:val="00F513E8"/>
    <w:rsid w:val="00F51513"/>
    <w:rsid w:val="00F51C61"/>
    <w:rsid w:val="00F522E4"/>
    <w:rsid w:val="00F52551"/>
    <w:rsid w:val="00F52BDF"/>
    <w:rsid w:val="00F536D1"/>
    <w:rsid w:val="00F53B2F"/>
    <w:rsid w:val="00F547BC"/>
    <w:rsid w:val="00F54954"/>
    <w:rsid w:val="00F554FD"/>
    <w:rsid w:val="00F557B1"/>
    <w:rsid w:val="00F55F52"/>
    <w:rsid w:val="00F56277"/>
    <w:rsid w:val="00F60095"/>
    <w:rsid w:val="00F60679"/>
    <w:rsid w:val="00F6072E"/>
    <w:rsid w:val="00F60A73"/>
    <w:rsid w:val="00F60EAC"/>
    <w:rsid w:val="00F60F44"/>
    <w:rsid w:val="00F61520"/>
    <w:rsid w:val="00F62C28"/>
    <w:rsid w:val="00F6374C"/>
    <w:rsid w:val="00F63E6D"/>
    <w:rsid w:val="00F63F32"/>
    <w:rsid w:val="00F64644"/>
    <w:rsid w:val="00F64DCC"/>
    <w:rsid w:val="00F65F64"/>
    <w:rsid w:val="00F6668B"/>
    <w:rsid w:val="00F66C94"/>
    <w:rsid w:val="00F66DE7"/>
    <w:rsid w:val="00F6736A"/>
    <w:rsid w:val="00F70079"/>
    <w:rsid w:val="00F70F85"/>
    <w:rsid w:val="00F71022"/>
    <w:rsid w:val="00F7162A"/>
    <w:rsid w:val="00F71689"/>
    <w:rsid w:val="00F71FF4"/>
    <w:rsid w:val="00F72DB3"/>
    <w:rsid w:val="00F73487"/>
    <w:rsid w:val="00F73855"/>
    <w:rsid w:val="00F73938"/>
    <w:rsid w:val="00F74045"/>
    <w:rsid w:val="00F74185"/>
    <w:rsid w:val="00F76BF1"/>
    <w:rsid w:val="00F76DEE"/>
    <w:rsid w:val="00F806C5"/>
    <w:rsid w:val="00F80CB2"/>
    <w:rsid w:val="00F81E34"/>
    <w:rsid w:val="00F82266"/>
    <w:rsid w:val="00F82A5B"/>
    <w:rsid w:val="00F82B0D"/>
    <w:rsid w:val="00F82D9B"/>
    <w:rsid w:val="00F831A4"/>
    <w:rsid w:val="00F8373D"/>
    <w:rsid w:val="00F83B62"/>
    <w:rsid w:val="00F84228"/>
    <w:rsid w:val="00F84328"/>
    <w:rsid w:val="00F846FC"/>
    <w:rsid w:val="00F84884"/>
    <w:rsid w:val="00F85214"/>
    <w:rsid w:val="00F85558"/>
    <w:rsid w:val="00F855B6"/>
    <w:rsid w:val="00F861D2"/>
    <w:rsid w:val="00F86610"/>
    <w:rsid w:val="00F87602"/>
    <w:rsid w:val="00F8795B"/>
    <w:rsid w:val="00F902BD"/>
    <w:rsid w:val="00F91205"/>
    <w:rsid w:val="00F9196D"/>
    <w:rsid w:val="00F91F56"/>
    <w:rsid w:val="00F920A3"/>
    <w:rsid w:val="00F93A5F"/>
    <w:rsid w:val="00F93BD0"/>
    <w:rsid w:val="00F95168"/>
    <w:rsid w:val="00F96817"/>
    <w:rsid w:val="00F969C8"/>
    <w:rsid w:val="00F96AA9"/>
    <w:rsid w:val="00F97D06"/>
    <w:rsid w:val="00FA00AC"/>
    <w:rsid w:val="00FA081B"/>
    <w:rsid w:val="00FA092D"/>
    <w:rsid w:val="00FA1440"/>
    <w:rsid w:val="00FA275E"/>
    <w:rsid w:val="00FA3648"/>
    <w:rsid w:val="00FA3732"/>
    <w:rsid w:val="00FA3889"/>
    <w:rsid w:val="00FA40A1"/>
    <w:rsid w:val="00FA442C"/>
    <w:rsid w:val="00FA4F9B"/>
    <w:rsid w:val="00FA6561"/>
    <w:rsid w:val="00FA6899"/>
    <w:rsid w:val="00FA6A64"/>
    <w:rsid w:val="00FA6C0A"/>
    <w:rsid w:val="00FA74E9"/>
    <w:rsid w:val="00FA78C5"/>
    <w:rsid w:val="00FB0A2A"/>
    <w:rsid w:val="00FB11B7"/>
    <w:rsid w:val="00FB134F"/>
    <w:rsid w:val="00FB1499"/>
    <w:rsid w:val="00FB1D4E"/>
    <w:rsid w:val="00FB1DE0"/>
    <w:rsid w:val="00FB2544"/>
    <w:rsid w:val="00FB269F"/>
    <w:rsid w:val="00FB2B22"/>
    <w:rsid w:val="00FB2C80"/>
    <w:rsid w:val="00FB2F8F"/>
    <w:rsid w:val="00FB4502"/>
    <w:rsid w:val="00FB4759"/>
    <w:rsid w:val="00FB48A1"/>
    <w:rsid w:val="00FB5ACA"/>
    <w:rsid w:val="00FB5CE0"/>
    <w:rsid w:val="00FB5D5C"/>
    <w:rsid w:val="00FB68B1"/>
    <w:rsid w:val="00FB7E27"/>
    <w:rsid w:val="00FB7E30"/>
    <w:rsid w:val="00FC06E3"/>
    <w:rsid w:val="00FC0C54"/>
    <w:rsid w:val="00FC218E"/>
    <w:rsid w:val="00FC2DC3"/>
    <w:rsid w:val="00FC30E8"/>
    <w:rsid w:val="00FC45CE"/>
    <w:rsid w:val="00FC5445"/>
    <w:rsid w:val="00FC577C"/>
    <w:rsid w:val="00FC6360"/>
    <w:rsid w:val="00FC6418"/>
    <w:rsid w:val="00FC656F"/>
    <w:rsid w:val="00FC6630"/>
    <w:rsid w:val="00FC67F2"/>
    <w:rsid w:val="00FC6E2C"/>
    <w:rsid w:val="00FC7A02"/>
    <w:rsid w:val="00FC7B9A"/>
    <w:rsid w:val="00FD0274"/>
    <w:rsid w:val="00FD151C"/>
    <w:rsid w:val="00FD1F6D"/>
    <w:rsid w:val="00FD23D7"/>
    <w:rsid w:val="00FD2567"/>
    <w:rsid w:val="00FD26B7"/>
    <w:rsid w:val="00FD2D61"/>
    <w:rsid w:val="00FD3254"/>
    <w:rsid w:val="00FD4198"/>
    <w:rsid w:val="00FD4677"/>
    <w:rsid w:val="00FD4BDC"/>
    <w:rsid w:val="00FD545E"/>
    <w:rsid w:val="00FD5556"/>
    <w:rsid w:val="00FD57EC"/>
    <w:rsid w:val="00FD6411"/>
    <w:rsid w:val="00FD79DF"/>
    <w:rsid w:val="00FD7CCB"/>
    <w:rsid w:val="00FD7EDD"/>
    <w:rsid w:val="00FE05F9"/>
    <w:rsid w:val="00FE0686"/>
    <w:rsid w:val="00FE09BD"/>
    <w:rsid w:val="00FE1383"/>
    <w:rsid w:val="00FE1882"/>
    <w:rsid w:val="00FE1B9C"/>
    <w:rsid w:val="00FE1C57"/>
    <w:rsid w:val="00FE1E98"/>
    <w:rsid w:val="00FE32A7"/>
    <w:rsid w:val="00FE3595"/>
    <w:rsid w:val="00FE35C3"/>
    <w:rsid w:val="00FE35DE"/>
    <w:rsid w:val="00FE579F"/>
    <w:rsid w:val="00FE6921"/>
    <w:rsid w:val="00FF0576"/>
    <w:rsid w:val="00FF066A"/>
    <w:rsid w:val="00FF06F3"/>
    <w:rsid w:val="00FF2931"/>
    <w:rsid w:val="00FF4151"/>
    <w:rsid w:val="00FF419B"/>
    <w:rsid w:val="00FF43C6"/>
    <w:rsid w:val="00FF4B89"/>
    <w:rsid w:val="00FF4C54"/>
    <w:rsid w:val="00FF5717"/>
    <w:rsid w:val="00FF5880"/>
    <w:rsid w:val="00FF6562"/>
    <w:rsid w:val="00FF6C45"/>
    <w:rsid w:val="00FF6ED7"/>
    <w:rsid w:val="00FF7328"/>
    <w:rsid w:val="00FF77B7"/>
    <w:rsid w:val="00FF7D9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61D8DA95-4F66-4BD7-B8A1-783436F09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nl-NL" w:eastAsia="en-US"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10E7"/>
  </w:style>
  <w:style w:type="paragraph" w:styleId="Heading1">
    <w:name w:val="heading 1"/>
    <w:basedOn w:val="Normal"/>
    <w:next w:val="Normal"/>
    <w:link w:val="Heading1Char"/>
    <w:uiPriority w:val="9"/>
    <w:qFormat/>
    <w:rsid w:val="003110E7"/>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3110E7"/>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3110E7"/>
    <w:pPr>
      <w:pBdr>
        <w:top w:val="single" w:sz="6" w:space="2" w:color="4F81BD" w:themeColor="accent1"/>
      </w:pBdr>
      <w:spacing w:before="300" w:after="0"/>
      <w:outlineLvl w:val="2"/>
    </w:pPr>
    <w:rPr>
      <w:caps/>
      <w:color w:val="243F60" w:themeColor="accent1" w:themeShade="7F"/>
      <w:spacing w:val="15"/>
    </w:rPr>
  </w:style>
  <w:style w:type="paragraph" w:styleId="Heading4">
    <w:name w:val="heading 4"/>
    <w:basedOn w:val="Normal"/>
    <w:next w:val="Normal"/>
    <w:link w:val="Heading4Char"/>
    <w:uiPriority w:val="9"/>
    <w:unhideWhenUsed/>
    <w:qFormat/>
    <w:rsid w:val="003110E7"/>
    <w:pPr>
      <w:pBdr>
        <w:top w:val="dotted" w:sz="6" w:space="2" w:color="4F81BD" w:themeColor="accent1"/>
      </w:pBdr>
      <w:spacing w:before="200" w:after="0"/>
      <w:outlineLvl w:val="3"/>
    </w:pPr>
    <w:rPr>
      <w:caps/>
      <w:color w:val="365F91" w:themeColor="accent1" w:themeShade="BF"/>
      <w:spacing w:val="10"/>
    </w:rPr>
  </w:style>
  <w:style w:type="paragraph" w:styleId="Heading5">
    <w:name w:val="heading 5"/>
    <w:basedOn w:val="Normal"/>
    <w:next w:val="Normal"/>
    <w:link w:val="Heading5Char"/>
    <w:uiPriority w:val="9"/>
    <w:unhideWhenUsed/>
    <w:qFormat/>
    <w:rsid w:val="003110E7"/>
    <w:pPr>
      <w:pBdr>
        <w:bottom w:val="single" w:sz="6" w:space="1" w:color="4F81BD" w:themeColor="accent1"/>
      </w:pBdr>
      <w:spacing w:before="200" w:after="0"/>
      <w:outlineLvl w:val="4"/>
    </w:pPr>
    <w:rPr>
      <w:caps/>
      <w:color w:val="365F91" w:themeColor="accent1" w:themeShade="BF"/>
      <w:spacing w:val="10"/>
    </w:rPr>
  </w:style>
  <w:style w:type="paragraph" w:styleId="Heading6">
    <w:name w:val="heading 6"/>
    <w:basedOn w:val="Normal"/>
    <w:next w:val="Normal"/>
    <w:link w:val="Heading6Char"/>
    <w:uiPriority w:val="9"/>
    <w:unhideWhenUsed/>
    <w:qFormat/>
    <w:rsid w:val="003110E7"/>
    <w:pPr>
      <w:pBdr>
        <w:bottom w:val="dotted" w:sz="6" w:space="1" w:color="4F81BD" w:themeColor="accent1"/>
      </w:pBdr>
      <w:spacing w:before="200" w:after="0"/>
      <w:outlineLvl w:val="5"/>
    </w:pPr>
    <w:rPr>
      <w:caps/>
      <w:color w:val="365F91" w:themeColor="accent1" w:themeShade="BF"/>
      <w:spacing w:val="10"/>
    </w:rPr>
  </w:style>
  <w:style w:type="paragraph" w:styleId="Heading7">
    <w:name w:val="heading 7"/>
    <w:basedOn w:val="Normal"/>
    <w:next w:val="Normal"/>
    <w:link w:val="Heading7Char"/>
    <w:uiPriority w:val="9"/>
    <w:semiHidden/>
    <w:unhideWhenUsed/>
    <w:qFormat/>
    <w:rsid w:val="003110E7"/>
    <w:pPr>
      <w:spacing w:before="200" w:after="0"/>
      <w:outlineLvl w:val="6"/>
    </w:pPr>
    <w:rPr>
      <w:caps/>
      <w:color w:val="365F91" w:themeColor="accent1" w:themeShade="BF"/>
      <w:spacing w:val="10"/>
    </w:rPr>
  </w:style>
  <w:style w:type="paragraph" w:styleId="Heading8">
    <w:name w:val="heading 8"/>
    <w:basedOn w:val="Normal"/>
    <w:next w:val="Normal"/>
    <w:link w:val="Heading8Char"/>
    <w:uiPriority w:val="9"/>
    <w:semiHidden/>
    <w:unhideWhenUsed/>
    <w:qFormat/>
    <w:rsid w:val="003110E7"/>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3110E7"/>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3D08"/>
    <w:pPr>
      <w:ind w:left="720"/>
      <w:contextualSpacing/>
    </w:pPr>
  </w:style>
  <w:style w:type="paragraph" w:styleId="Title">
    <w:name w:val="Title"/>
    <w:basedOn w:val="Normal"/>
    <w:next w:val="Normal"/>
    <w:link w:val="TitleChar"/>
    <w:uiPriority w:val="10"/>
    <w:qFormat/>
    <w:rsid w:val="003110E7"/>
    <w:pPr>
      <w:spacing w:before="0" w:after="0"/>
    </w:pPr>
    <w:rPr>
      <w:rFonts w:asciiTheme="majorHAnsi" w:eastAsiaTheme="majorEastAsia" w:hAnsiTheme="majorHAnsi" w:cstheme="majorBidi"/>
      <w:caps/>
      <w:color w:val="4F81BD" w:themeColor="accent1"/>
      <w:spacing w:val="10"/>
      <w:sz w:val="52"/>
      <w:szCs w:val="52"/>
    </w:rPr>
  </w:style>
  <w:style w:type="character" w:customStyle="1" w:styleId="TitleChar">
    <w:name w:val="Title Char"/>
    <w:basedOn w:val="DefaultParagraphFont"/>
    <w:link w:val="Title"/>
    <w:uiPriority w:val="10"/>
    <w:rsid w:val="003110E7"/>
    <w:rPr>
      <w:rFonts w:asciiTheme="majorHAnsi" w:eastAsiaTheme="majorEastAsia" w:hAnsiTheme="majorHAnsi" w:cstheme="majorBidi"/>
      <w:caps/>
      <w:color w:val="4F81BD" w:themeColor="accent1"/>
      <w:spacing w:val="10"/>
      <w:sz w:val="52"/>
      <w:szCs w:val="52"/>
    </w:rPr>
  </w:style>
  <w:style w:type="character" w:customStyle="1" w:styleId="Heading1Char">
    <w:name w:val="Heading 1 Char"/>
    <w:basedOn w:val="DefaultParagraphFont"/>
    <w:link w:val="Heading1"/>
    <w:uiPriority w:val="9"/>
    <w:rsid w:val="003110E7"/>
    <w:rPr>
      <w:caps/>
      <w:color w:val="FFFFFF" w:themeColor="background1"/>
      <w:spacing w:val="15"/>
      <w:sz w:val="22"/>
      <w:szCs w:val="22"/>
      <w:shd w:val="clear" w:color="auto" w:fill="4F81BD" w:themeFill="accent1"/>
    </w:rPr>
  </w:style>
  <w:style w:type="character" w:customStyle="1" w:styleId="Heading2Char">
    <w:name w:val="Heading 2 Char"/>
    <w:basedOn w:val="DefaultParagraphFont"/>
    <w:link w:val="Heading2"/>
    <w:uiPriority w:val="9"/>
    <w:rsid w:val="003110E7"/>
    <w:rPr>
      <w:caps/>
      <w:spacing w:val="15"/>
      <w:shd w:val="clear" w:color="auto" w:fill="DBE5F1" w:themeFill="accent1" w:themeFillTint="33"/>
    </w:rPr>
  </w:style>
  <w:style w:type="paragraph" w:styleId="BalloonText">
    <w:name w:val="Balloon Text"/>
    <w:basedOn w:val="Normal"/>
    <w:link w:val="BalloonTextChar"/>
    <w:uiPriority w:val="99"/>
    <w:semiHidden/>
    <w:unhideWhenUsed/>
    <w:rsid w:val="00133E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3E47"/>
    <w:rPr>
      <w:rFonts w:ascii="Tahoma" w:hAnsi="Tahoma" w:cs="Tahoma"/>
      <w:sz w:val="16"/>
      <w:szCs w:val="16"/>
    </w:rPr>
  </w:style>
  <w:style w:type="character" w:customStyle="1" w:styleId="Heading3Char">
    <w:name w:val="Heading 3 Char"/>
    <w:basedOn w:val="DefaultParagraphFont"/>
    <w:link w:val="Heading3"/>
    <w:uiPriority w:val="9"/>
    <w:rsid w:val="003110E7"/>
    <w:rPr>
      <w:caps/>
      <w:color w:val="243F60" w:themeColor="accent1" w:themeShade="7F"/>
      <w:spacing w:val="15"/>
    </w:rPr>
  </w:style>
  <w:style w:type="table" w:styleId="TableGrid">
    <w:name w:val="Table Grid"/>
    <w:basedOn w:val="TableNormal"/>
    <w:uiPriority w:val="59"/>
    <w:rsid w:val="00541A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chtearcering-accent11">
    <w:name w:val="Lichte arcering - accent 11"/>
    <w:basedOn w:val="TableNormal"/>
    <w:uiPriority w:val="60"/>
    <w:rsid w:val="00541AD8"/>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chtelijst-accent11">
    <w:name w:val="Lichte lijst - accent 11"/>
    <w:basedOn w:val="TableNormal"/>
    <w:uiPriority w:val="61"/>
    <w:rsid w:val="007D7710"/>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Hyperlink">
    <w:name w:val="Hyperlink"/>
    <w:basedOn w:val="DefaultParagraphFont"/>
    <w:uiPriority w:val="99"/>
    <w:unhideWhenUsed/>
    <w:rsid w:val="00E603FC"/>
    <w:rPr>
      <w:color w:val="0000FF" w:themeColor="hyperlink"/>
      <w:u w:val="single"/>
    </w:rPr>
  </w:style>
  <w:style w:type="character" w:customStyle="1" w:styleId="Heading4Char">
    <w:name w:val="Heading 4 Char"/>
    <w:basedOn w:val="DefaultParagraphFont"/>
    <w:link w:val="Heading4"/>
    <w:uiPriority w:val="9"/>
    <w:rsid w:val="003110E7"/>
    <w:rPr>
      <w:caps/>
      <w:color w:val="365F91" w:themeColor="accent1" w:themeShade="BF"/>
      <w:spacing w:val="10"/>
    </w:rPr>
  </w:style>
  <w:style w:type="paragraph" w:styleId="Header">
    <w:name w:val="header"/>
    <w:basedOn w:val="Normal"/>
    <w:link w:val="HeaderChar"/>
    <w:uiPriority w:val="99"/>
    <w:unhideWhenUsed/>
    <w:rsid w:val="00CB2207"/>
    <w:pPr>
      <w:tabs>
        <w:tab w:val="center" w:pos="4536"/>
        <w:tab w:val="right" w:pos="9072"/>
      </w:tabs>
      <w:spacing w:after="0" w:line="240" w:lineRule="auto"/>
    </w:pPr>
  </w:style>
  <w:style w:type="character" w:customStyle="1" w:styleId="HeaderChar">
    <w:name w:val="Header Char"/>
    <w:basedOn w:val="DefaultParagraphFont"/>
    <w:link w:val="Header"/>
    <w:uiPriority w:val="99"/>
    <w:rsid w:val="00CB2207"/>
  </w:style>
  <w:style w:type="paragraph" w:styleId="Footer">
    <w:name w:val="footer"/>
    <w:basedOn w:val="Normal"/>
    <w:link w:val="FooterChar"/>
    <w:uiPriority w:val="99"/>
    <w:unhideWhenUsed/>
    <w:rsid w:val="00CB2207"/>
    <w:pPr>
      <w:tabs>
        <w:tab w:val="center" w:pos="4536"/>
        <w:tab w:val="right" w:pos="9072"/>
      </w:tabs>
      <w:spacing w:after="0" w:line="240" w:lineRule="auto"/>
    </w:pPr>
  </w:style>
  <w:style w:type="character" w:customStyle="1" w:styleId="FooterChar">
    <w:name w:val="Footer Char"/>
    <w:basedOn w:val="DefaultParagraphFont"/>
    <w:link w:val="Footer"/>
    <w:uiPriority w:val="99"/>
    <w:rsid w:val="00CB2207"/>
  </w:style>
  <w:style w:type="character" w:customStyle="1" w:styleId="Heading5Char">
    <w:name w:val="Heading 5 Char"/>
    <w:basedOn w:val="DefaultParagraphFont"/>
    <w:link w:val="Heading5"/>
    <w:uiPriority w:val="9"/>
    <w:rsid w:val="003110E7"/>
    <w:rPr>
      <w:caps/>
      <w:color w:val="365F91" w:themeColor="accent1" w:themeShade="BF"/>
      <w:spacing w:val="10"/>
    </w:rPr>
  </w:style>
  <w:style w:type="paragraph" w:styleId="TOCHeading">
    <w:name w:val="TOC Heading"/>
    <w:basedOn w:val="Heading1"/>
    <w:next w:val="Normal"/>
    <w:uiPriority w:val="39"/>
    <w:unhideWhenUsed/>
    <w:qFormat/>
    <w:rsid w:val="003110E7"/>
    <w:pPr>
      <w:outlineLvl w:val="9"/>
    </w:pPr>
  </w:style>
  <w:style w:type="paragraph" w:styleId="TOC1">
    <w:name w:val="toc 1"/>
    <w:basedOn w:val="Normal"/>
    <w:next w:val="Normal"/>
    <w:autoRedefine/>
    <w:uiPriority w:val="39"/>
    <w:unhideWhenUsed/>
    <w:rsid w:val="00643169"/>
    <w:pPr>
      <w:spacing w:after="100"/>
    </w:pPr>
  </w:style>
  <w:style w:type="paragraph" w:styleId="TOC2">
    <w:name w:val="toc 2"/>
    <w:basedOn w:val="Normal"/>
    <w:next w:val="Normal"/>
    <w:autoRedefine/>
    <w:uiPriority w:val="39"/>
    <w:unhideWhenUsed/>
    <w:rsid w:val="00643169"/>
    <w:pPr>
      <w:spacing w:after="100"/>
      <w:ind w:left="220"/>
    </w:pPr>
  </w:style>
  <w:style w:type="paragraph" w:styleId="TOC3">
    <w:name w:val="toc 3"/>
    <w:basedOn w:val="Normal"/>
    <w:next w:val="Normal"/>
    <w:autoRedefine/>
    <w:uiPriority w:val="39"/>
    <w:unhideWhenUsed/>
    <w:rsid w:val="00643169"/>
    <w:pPr>
      <w:spacing w:after="100"/>
      <w:ind w:left="440"/>
    </w:pPr>
  </w:style>
  <w:style w:type="character" w:customStyle="1" w:styleId="Heading6Char">
    <w:name w:val="Heading 6 Char"/>
    <w:basedOn w:val="DefaultParagraphFont"/>
    <w:link w:val="Heading6"/>
    <w:uiPriority w:val="9"/>
    <w:rsid w:val="003110E7"/>
    <w:rPr>
      <w:caps/>
      <w:color w:val="365F91" w:themeColor="accent1" w:themeShade="BF"/>
      <w:spacing w:val="10"/>
    </w:rPr>
  </w:style>
  <w:style w:type="character" w:styleId="FollowedHyperlink">
    <w:name w:val="FollowedHyperlink"/>
    <w:basedOn w:val="DefaultParagraphFont"/>
    <w:uiPriority w:val="99"/>
    <w:semiHidden/>
    <w:unhideWhenUsed/>
    <w:rsid w:val="00932D77"/>
    <w:rPr>
      <w:color w:val="800080" w:themeColor="followedHyperlink"/>
      <w:u w:val="single"/>
    </w:rPr>
  </w:style>
  <w:style w:type="character" w:customStyle="1" w:styleId="Heading7Char">
    <w:name w:val="Heading 7 Char"/>
    <w:basedOn w:val="DefaultParagraphFont"/>
    <w:link w:val="Heading7"/>
    <w:uiPriority w:val="9"/>
    <w:semiHidden/>
    <w:rsid w:val="003110E7"/>
    <w:rPr>
      <w:caps/>
      <w:color w:val="365F91" w:themeColor="accent1" w:themeShade="BF"/>
      <w:spacing w:val="10"/>
    </w:rPr>
  </w:style>
  <w:style w:type="character" w:customStyle="1" w:styleId="Heading8Char">
    <w:name w:val="Heading 8 Char"/>
    <w:basedOn w:val="DefaultParagraphFont"/>
    <w:link w:val="Heading8"/>
    <w:uiPriority w:val="9"/>
    <w:semiHidden/>
    <w:rsid w:val="003110E7"/>
    <w:rPr>
      <w:caps/>
      <w:spacing w:val="10"/>
      <w:sz w:val="18"/>
      <w:szCs w:val="18"/>
    </w:rPr>
  </w:style>
  <w:style w:type="character" w:customStyle="1" w:styleId="Heading9Char">
    <w:name w:val="Heading 9 Char"/>
    <w:basedOn w:val="DefaultParagraphFont"/>
    <w:link w:val="Heading9"/>
    <w:uiPriority w:val="9"/>
    <w:semiHidden/>
    <w:rsid w:val="003110E7"/>
    <w:rPr>
      <w:i/>
      <w:iCs/>
      <w:caps/>
      <w:spacing w:val="10"/>
      <w:sz w:val="18"/>
      <w:szCs w:val="18"/>
    </w:rPr>
  </w:style>
  <w:style w:type="paragraph" w:styleId="Caption">
    <w:name w:val="caption"/>
    <w:basedOn w:val="Normal"/>
    <w:next w:val="Normal"/>
    <w:uiPriority w:val="35"/>
    <w:unhideWhenUsed/>
    <w:qFormat/>
    <w:rsid w:val="003110E7"/>
    <w:rPr>
      <w:b/>
      <w:bCs/>
      <w:color w:val="365F91" w:themeColor="accent1" w:themeShade="BF"/>
      <w:sz w:val="16"/>
      <w:szCs w:val="16"/>
    </w:rPr>
  </w:style>
  <w:style w:type="paragraph" w:styleId="Subtitle">
    <w:name w:val="Subtitle"/>
    <w:basedOn w:val="Normal"/>
    <w:next w:val="Normal"/>
    <w:link w:val="SubtitleChar"/>
    <w:uiPriority w:val="11"/>
    <w:qFormat/>
    <w:rsid w:val="003110E7"/>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3110E7"/>
    <w:rPr>
      <w:caps/>
      <w:color w:val="595959" w:themeColor="text1" w:themeTint="A6"/>
      <w:spacing w:val="10"/>
      <w:sz w:val="21"/>
      <w:szCs w:val="21"/>
    </w:rPr>
  </w:style>
  <w:style w:type="character" w:styleId="Strong">
    <w:name w:val="Strong"/>
    <w:uiPriority w:val="22"/>
    <w:qFormat/>
    <w:rsid w:val="003110E7"/>
    <w:rPr>
      <w:b/>
      <w:bCs/>
    </w:rPr>
  </w:style>
  <w:style w:type="character" w:styleId="Emphasis">
    <w:name w:val="Emphasis"/>
    <w:uiPriority w:val="20"/>
    <w:qFormat/>
    <w:rsid w:val="003110E7"/>
    <w:rPr>
      <w:caps/>
      <w:color w:val="243F60" w:themeColor="accent1" w:themeShade="7F"/>
      <w:spacing w:val="5"/>
    </w:rPr>
  </w:style>
  <w:style w:type="paragraph" w:styleId="NoSpacing">
    <w:name w:val="No Spacing"/>
    <w:uiPriority w:val="1"/>
    <w:qFormat/>
    <w:rsid w:val="003110E7"/>
    <w:pPr>
      <w:spacing w:after="0" w:line="240" w:lineRule="auto"/>
    </w:pPr>
  </w:style>
  <w:style w:type="paragraph" w:styleId="Quote">
    <w:name w:val="Quote"/>
    <w:basedOn w:val="Normal"/>
    <w:next w:val="Normal"/>
    <w:link w:val="QuoteChar"/>
    <w:uiPriority w:val="29"/>
    <w:qFormat/>
    <w:rsid w:val="003110E7"/>
    <w:rPr>
      <w:i/>
      <w:iCs/>
      <w:sz w:val="24"/>
      <w:szCs w:val="24"/>
    </w:rPr>
  </w:style>
  <w:style w:type="character" w:customStyle="1" w:styleId="QuoteChar">
    <w:name w:val="Quote Char"/>
    <w:basedOn w:val="DefaultParagraphFont"/>
    <w:link w:val="Quote"/>
    <w:uiPriority w:val="29"/>
    <w:rsid w:val="003110E7"/>
    <w:rPr>
      <w:i/>
      <w:iCs/>
      <w:sz w:val="24"/>
      <w:szCs w:val="24"/>
    </w:rPr>
  </w:style>
  <w:style w:type="paragraph" w:styleId="IntenseQuote">
    <w:name w:val="Intense Quote"/>
    <w:basedOn w:val="Normal"/>
    <w:next w:val="Normal"/>
    <w:link w:val="IntenseQuoteChar"/>
    <w:uiPriority w:val="30"/>
    <w:qFormat/>
    <w:rsid w:val="003110E7"/>
    <w:pPr>
      <w:spacing w:before="240" w:after="240" w:line="240" w:lineRule="auto"/>
      <w:ind w:left="1080" w:right="1080"/>
      <w:jc w:val="center"/>
    </w:pPr>
    <w:rPr>
      <w:color w:val="4F81BD" w:themeColor="accent1"/>
      <w:sz w:val="24"/>
      <w:szCs w:val="24"/>
    </w:rPr>
  </w:style>
  <w:style w:type="character" w:customStyle="1" w:styleId="IntenseQuoteChar">
    <w:name w:val="Intense Quote Char"/>
    <w:basedOn w:val="DefaultParagraphFont"/>
    <w:link w:val="IntenseQuote"/>
    <w:uiPriority w:val="30"/>
    <w:rsid w:val="003110E7"/>
    <w:rPr>
      <w:color w:val="4F81BD" w:themeColor="accent1"/>
      <w:sz w:val="24"/>
      <w:szCs w:val="24"/>
    </w:rPr>
  </w:style>
  <w:style w:type="character" w:styleId="SubtleEmphasis">
    <w:name w:val="Subtle Emphasis"/>
    <w:uiPriority w:val="19"/>
    <w:qFormat/>
    <w:rsid w:val="003110E7"/>
    <w:rPr>
      <w:i/>
      <w:iCs/>
      <w:color w:val="243F60" w:themeColor="accent1" w:themeShade="7F"/>
    </w:rPr>
  </w:style>
  <w:style w:type="character" w:styleId="IntenseEmphasis">
    <w:name w:val="Intense Emphasis"/>
    <w:uiPriority w:val="21"/>
    <w:qFormat/>
    <w:rsid w:val="003110E7"/>
    <w:rPr>
      <w:b/>
      <w:bCs/>
      <w:caps/>
      <w:color w:val="243F60" w:themeColor="accent1" w:themeShade="7F"/>
      <w:spacing w:val="10"/>
    </w:rPr>
  </w:style>
  <w:style w:type="character" w:styleId="SubtleReference">
    <w:name w:val="Subtle Reference"/>
    <w:uiPriority w:val="31"/>
    <w:qFormat/>
    <w:rsid w:val="003110E7"/>
    <w:rPr>
      <w:b/>
      <w:bCs/>
      <w:color w:val="4F81BD" w:themeColor="accent1"/>
    </w:rPr>
  </w:style>
  <w:style w:type="character" w:styleId="IntenseReference">
    <w:name w:val="Intense Reference"/>
    <w:uiPriority w:val="32"/>
    <w:qFormat/>
    <w:rsid w:val="003110E7"/>
    <w:rPr>
      <w:b/>
      <w:bCs/>
      <w:i/>
      <w:iCs/>
      <w:caps/>
      <w:color w:val="4F81BD" w:themeColor="accent1"/>
    </w:rPr>
  </w:style>
  <w:style w:type="character" w:styleId="BookTitle">
    <w:name w:val="Book Title"/>
    <w:uiPriority w:val="33"/>
    <w:qFormat/>
    <w:rsid w:val="003110E7"/>
    <w:rPr>
      <w:b/>
      <w:bCs/>
      <w:i/>
      <w:iCs/>
      <w:spacing w:val="0"/>
    </w:rPr>
  </w:style>
  <w:style w:type="paragraph" w:styleId="Bibliography">
    <w:name w:val="Bibliography"/>
    <w:basedOn w:val="Normal"/>
    <w:next w:val="Normal"/>
    <w:uiPriority w:val="37"/>
    <w:unhideWhenUsed/>
    <w:rsid w:val="00B86447"/>
  </w:style>
  <w:style w:type="table" w:customStyle="1" w:styleId="Tabelrasterlicht1">
    <w:name w:val="Tabelraster licht1"/>
    <w:basedOn w:val="TableNormal"/>
    <w:uiPriority w:val="40"/>
    <w:rsid w:val="007F4FA8"/>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Lijsttabel3-Accent11">
    <w:name w:val="Lijsttabel 3 - Accent 11"/>
    <w:basedOn w:val="TableNormal"/>
    <w:uiPriority w:val="48"/>
    <w:rsid w:val="006F6919"/>
    <w:pPr>
      <w:spacing w:after="0" w:line="240" w:lineRule="auto"/>
    </w:pPr>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character" w:customStyle="1" w:styleId="apple-converted-space">
    <w:name w:val="apple-converted-space"/>
    <w:basedOn w:val="DefaultParagraphFont"/>
    <w:rsid w:val="00630375"/>
  </w:style>
  <w:style w:type="table" w:styleId="ListTable3-Accent1">
    <w:name w:val="List Table 3 Accent 1"/>
    <w:basedOn w:val="TableNormal"/>
    <w:uiPriority w:val="48"/>
    <w:rsid w:val="007B202D"/>
    <w:pPr>
      <w:spacing w:after="0" w:line="240" w:lineRule="auto"/>
    </w:pPr>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paragraph" w:styleId="FootnoteText">
    <w:name w:val="footnote text"/>
    <w:basedOn w:val="Normal"/>
    <w:link w:val="FootnoteTextChar"/>
    <w:uiPriority w:val="99"/>
    <w:semiHidden/>
    <w:unhideWhenUsed/>
    <w:rsid w:val="002B66A5"/>
    <w:pPr>
      <w:spacing w:before="0" w:after="0" w:line="240" w:lineRule="auto"/>
    </w:pPr>
  </w:style>
  <w:style w:type="character" w:customStyle="1" w:styleId="FootnoteTextChar">
    <w:name w:val="Footnote Text Char"/>
    <w:basedOn w:val="DefaultParagraphFont"/>
    <w:link w:val="FootnoteText"/>
    <w:uiPriority w:val="99"/>
    <w:semiHidden/>
    <w:rsid w:val="002B66A5"/>
  </w:style>
  <w:style w:type="character" w:styleId="FootnoteReference">
    <w:name w:val="footnote reference"/>
    <w:basedOn w:val="DefaultParagraphFont"/>
    <w:uiPriority w:val="99"/>
    <w:semiHidden/>
    <w:unhideWhenUsed/>
    <w:rsid w:val="002B66A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5833">
      <w:bodyDiv w:val="1"/>
      <w:marLeft w:val="0"/>
      <w:marRight w:val="0"/>
      <w:marTop w:val="0"/>
      <w:marBottom w:val="0"/>
      <w:divBdr>
        <w:top w:val="none" w:sz="0" w:space="0" w:color="auto"/>
        <w:left w:val="none" w:sz="0" w:space="0" w:color="auto"/>
        <w:bottom w:val="none" w:sz="0" w:space="0" w:color="auto"/>
        <w:right w:val="none" w:sz="0" w:space="0" w:color="auto"/>
      </w:divBdr>
    </w:div>
    <w:div w:id="8027289">
      <w:bodyDiv w:val="1"/>
      <w:marLeft w:val="0"/>
      <w:marRight w:val="0"/>
      <w:marTop w:val="0"/>
      <w:marBottom w:val="0"/>
      <w:divBdr>
        <w:top w:val="none" w:sz="0" w:space="0" w:color="auto"/>
        <w:left w:val="none" w:sz="0" w:space="0" w:color="auto"/>
        <w:bottom w:val="none" w:sz="0" w:space="0" w:color="auto"/>
        <w:right w:val="none" w:sz="0" w:space="0" w:color="auto"/>
      </w:divBdr>
    </w:div>
    <w:div w:id="9110682">
      <w:bodyDiv w:val="1"/>
      <w:marLeft w:val="0"/>
      <w:marRight w:val="0"/>
      <w:marTop w:val="0"/>
      <w:marBottom w:val="0"/>
      <w:divBdr>
        <w:top w:val="none" w:sz="0" w:space="0" w:color="auto"/>
        <w:left w:val="none" w:sz="0" w:space="0" w:color="auto"/>
        <w:bottom w:val="none" w:sz="0" w:space="0" w:color="auto"/>
        <w:right w:val="none" w:sz="0" w:space="0" w:color="auto"/>
      </w:divBdr>
    </w:div>
    <w:div w:id="9796990">
      <w:bodyDiv w:val="1"/>
      <w:marLeft w:val="0"/>
      <w:marRight w:val="0"/>
      <w:marTop w:val="0"/>
      <w:marBottom w:val="0"/>
      <w:divBdr>
        <w:top w:val="none" w:sz="0" w:space="0" w:color="auto"/>
        <w:left w:val="none" w:sz="0" w:space="0" w:color="auto"/>
        <w:bottom w:val="none" w:sz="0" w:space="0" w:color="auto"/>
        <w:right w:val="none" w:sz="0" w:space="0" w:color="auto"/>
      </w:divBdr>
    </w:div>
    <w:div w:id="10377926">
      <w:bodyDiv w:val="1"/>
      <w:marLeft w:val="0"/>
      <w:marRight w:val="0"/>
      <w:marTop w:val="0"/>
      <w:marBottom w:val="0"/>
      <w:divBdr>
        <w:top w:val="none" w:sz="0" w:space="0" w:color="auto"/>
        <w:left w:val="none" w:sz="0" w:space="0" w:color="auto"/>
        <w:bottom w:val="none" w:sz="0" w:space="0" w:color="auto"/>
        <w:right w:val="none" w:sz="0" w:space="0" w:color="auto"/>
      </w:divBdr>
    </w:div>
    <w:div w:id="11346719">
      <w:bodyDiv w:val="1"/>
      <w:marLeft w:val="0"/>
      <w:marRight w:val="0"/>
      <w:marTop w:val="0"/>
      <w:marBottom w:val="0"/>
      <w:divBdr>
        <w:top w:val="none" w:sz="0" w:space="0" w:color="auto"/>
        <w:left w:val="none" w:sz="0" w:space="0" w:color="auto"/>
        <w:bottom w:val="none" w:sz="0" w:space="0" w:color="auto"/>
        <w:right w:val="none" w:sz="0" w:space="0" w:color="auto"/>
      </w:divBdr>
    </w:div>
    <w:div w:id="11760264">
      <w:bodyDiv w:val="1"/>
      <w:marLeft w:val="0"/>
      <w:marRight w:val="0"/>
      <w:marTop w:val="0"/>
      <w:marBottom w:val="0"/>
      <w:divBdr>
        <w:top w:val="none" w:sz="0" w:space="0" w:color="auto"/>
        <w:left w:val="none" w:sz="0" w:space="0" w:color="auto"/>
        <w:bottom w:val="none" w:sz="0" w:space="0" w:color="auto"/>
        <w:right w:val="none" w:sz="0" w:space="0" w:color="auto"/>
      </w:divBdr>
    </w:div>
    <w:div w:id="11884098">
      <w:bodyDiv w:val="1"/>
      <w:marLeft w:val="0"/>
      <w:marRight w:val="0"/>
      <w:marTop w:val="0"/>
      <w:marBottom w:val="0"/>
      <w:divBdr>
        <w:top w:val="none" w:sz="0" w:space="0" w:color="auto"/>
        <w:left w:val="none" w:sz="0" w:space="0" w:color="auto"/>
        <w:bottom w:val="none" w:sz="0" w:space="0" w:color="auto"/>
        <w:right w:val="none" w:sz="0" w:space="0" w:color="auto"/>
      </w:divBdr>
    </w:div>
    <w:div w:id="12999013">
      <w:bodyDiv w:val="1"/>
      <w:marLeft w:val="0"/>
      <w:marRight w:val="0"/>
      <w:marTop w:val="0"/>
      <w:marBottom w:val="0"/>
      <w:divBdr>
        <w:top w:val="none" w:sz="0" w:space="0" w:color="auto"/>
        <w:left w:val="none" w:sz="0" w:space="0" w:color="auto"/>
        <w:bottom w:val="none" w:sz="0" w:space="0" w:color="auto"/>
        <w:right w:val="none" w:sz="0" w:space="0" w:color="auto"/>
      </w:divBdr>
    </w:div>
    <w:div w:id="14816464">
      <w:bodyDiv w:val="1"/>
      <w:marLeft w:val="0"/>
      <w:marRight w:val="0"/>
      <w:marTop w:val="0"/>
      <w:marBottom w:val="0"/>
      <w:divBdr>
        <w:top w:val="none" w:sz="0" w:space="0" w:color="auto"/>
        <w:left w:val="none" w:sz="0" w:space="0" w:color="auto"/>
        <w:bottom w:val="none" w:sz="0" w:space="0" w:color="auto"/>
        <w:right w:val="none" w:sz="0" w:space="0" w:color="auto"/>
      </w:divBdr>
    </w:div>
    <w:div w:id="14965705">
      <w:bodyDiv w:val="1"/>
      <w:marLeft w:val="0"/>
      <w:marRight w:val="0"/>
      <w:marTop w:val="0"/>
      <w:marBottom w:val="0"/>
      <w:divBdr>
        <w:top w:val="none" w:sz="0" w:space="0" w:color="auto"/>
        <w:left w:val="none" w:sz="0" w:space="0" w:color="auto"/>
        <w:bottom w:val="none" w:sz="0" w:space="0" w:color="auto"/>
        <w:right w:val="none" w:sz="0" w:space="0" w:color="auto"/>
      </w:divBdr>
    </w:div>
    <w:div w:id="16662279">
      <w:bodyDiv w:val="1"/>
      <w:marLeft w:val="0"/>
      <w:marRight w:val="0"/>
      <w:marTop w:val="0"/>
      <w:marBottom w:val="0"/>
      <w:divBdr>
        <w:top w:val="none" w:sz="0" w:space="0" w:color="auto"/>
        <w:left w:val="none" w:sz="0" w:space="0" w:color="auto"/>
        <w:bottom w:val="none" w:sz="0" w:space="0" w:color="auto"/>
        <w:right w:val="none" w:sz="0" w:space="0" w:color="auto"/>
      </w:divBdr>
    </w:div>
    <w:div w:id="20592032">
      <w:bodyDiv w:val="1"/>
      <w:marLeft w:val="0"/>
      <w:marRight w:val="0"/>
      <w:marTop w:val="0"/>
      <w:marBottom w:val="0"/>
      <w:divBdr>
        <w:top w:val="none" w:sz="0" w:space="0" w:color="auto"/>
        <w:left w:val="none" w:sz="0" w:space="0" w:color="auto"/>
        <w:bottom w:val="none" w:sz="0" w:space="0" w:color="auto"/>
        <w:right w:val="none" w:sz="0" w:space="0" w:color="auto"/>
      </w:divBdr>
    </w:div>
    <w:div w:id="25722776">
      <w:bodyDiv w:val="1"/>
      <w:marLeft w:val="0"/>
      <w:marRight w:val="0"/>
      <w:marTop w:val="0"/>
      <w:marBottom w:val="0"/>
      <w:divBdr>
        <w:top w:val="none" w:sz="0" w:space="0" w:color="auto"/>
        <w:left w:val="none" w:sz="0" w:space="0" w:color="auto"/>
        <w:bottom w:val="none" w:sz="0" w:space="0" w:color="auto"/>
        <w:right w:val="none" w:sz="0" w:space="0" w:color="auto"/>
      </w:divBdr>
    </w:div>
    <w:div w:id="26948472">
      <w:bodyDiv w:val="1"/>
      <w:marLeft w:val="0"/>
      <w:marRight w:val="0"/>
      <w:marTop w:val="0"/>
      <w:marBottom w:val="0"/>
      <w:divBdr>
        <w:top w:val="none" w:sz="0" w:space="0" w:color="auto"/>
        <w:left w:val="none" w:sz="0" w:space="0" w:color="auto"/>
        <w:bottom w:val="none" w:sz="0" w:space="0" w:color="auto"/>
        <w:right w:val="none" w:sz="0" w:space="0" w:color="auto"/>
      </w:divBdr>
    </w:div>
    <w:div w:id="27066593">
      <w:bodyDiv w:val="1"/>
      <w:marLeft w:val="0"/>
      <w:marRight w:val="0"/>
      <w:marTop w:val="0"/>
      <w:marBottom w:val="0"/>
      <w:divBdr>
        <w:top w:val="none" w:sz="0" w:space="0" w:color="auto"/>
        <w:left w:val="none" w:sz="0" w:space="0" w:color="auto"/>
        <w:bottom w:val="none" w:sz="0" w:space="0" w:color="auto"/>
        <w:right w:val="none" w:sz="0" w:space="0" w:color="auto"/>
      </w:divBdr>
    </w:div>
    <w:div w:id="28066728">
      <w:bodyDiv w:val="1"/>
      <w:marLeft w:val="0"/>
      <w:marRight w:val="0"/>
      <w:marTop w:val="0"/>
      <w:marBottom w:val="0"/>
      <w:divBdr>
        <w:top w:val="none" w:sz="0" w:space="0" w:color="auto"/>
        <w:left w:val="none" w:sz="0" w:space="0" w:color="auto"/>
        <w:bottom w:val="none" w:sz="0" w:space="0" w:color="auto"/>
        <w:right w:val="none" w:sz="0" w:space="0" w:color="auto"/>
      </w:divBdr>
    </w:div>
    <w:div w:id="29385224">
      <w:bodyDiv w:val="1"/>
      <w:marLeft w:val="0"/>
      <w:marRight w:val="0"/>
      <w:marTop w:val="0"/>
      <w:marBottom w:val="0"/>
      <w:divBdr>
        <w:top w:val="none" w:sz="0" w:space="0" w:color="auto"/>
        <w:left w:val="none" w:sz="0" w:space="0" w:color="auto"/>
        <w:bottom w:val="none" w:sz="0" w:space="0" w:color="auto"/>
        <w:right w:val="none" w:sz="0" w:space="0" w:color="auto"/>
      </w:divBdr>
    </w:div>
    <w:div w:id="29456699">
      <w:bodyDiv w:val="1"/>
      <w:marLeft w:val="0"/>
      <w:marRight w:val="0"/>
      <w:marTop w:val="0"/>
      <w:marBottom w:val="0"/>
      <w:divBdr>
        <w:top w:val="none" w:sz="0" w:space="0" w:color="auto"/>
        <w:left w:val="none" w:sz="0" w:space="0" w:color="auto"/>
        <w:bottom w:val="none" w:sz="0" w:space="0" w:color="auto"/>
        <w:right w:val="none" w:sz="0" w:space="0" w:color="auto"/>
      </w:divBdr>
    </w:div>
    <w:div w:id="29502835">
      <w:bodyDiv w:val="1"/>
      <w:marLeft w:val="0"/>
      <w:marRight w:val="0"/>
      <w:marTop w:val="0"/>
      <w:marBottom w:val="0"/>
      <w:divBdr>
        <w:top w:val="none" w:sz="0" w:space="0" w:color="auto"/>
        <w:left w:val="none" w:sz="0" w:space="0" w:color="auto"/>
        <w:bottom w:val="none" w:sz="0" w:space="0" w:color="auto"/>
        <w:right w:val="none" w:sz="0" w:space="0" w:color="auto"/>
      </w:divBdr>
    </w:div>
    <w:div w:id="30040102">
      <w:bodyDiv w:val="1"/>
      <w:marLeft w:val="0"/>
      <w:marRight w:val="0"/>
      <w:marTop w:val="0"/>
      <w:marBottom w:val="0"/>
      <w:divBdr>
        <w:top w:val="none" w:sz="0" w:space="0" w:color="auto"/>
        <w:left w:val="none" w:sz="0" w:space="0" w:color="auto"/>
        <w:bottom w:val="none" w:sz="0" w:space="0" w:color="auto"/>
        <w:right w:val="none" w:sz="0" w:space="0" w:color="auto"/>
      </w:divBdr>
    </w:div>
    <w:div w:id="30689728">
      <w:bodyDiv w:val="1"/>
      <w:marLeft w:val="0"/>
      <w:marRight w:val="0"/>
      <w:marTop w:val="0"/>
      <w:marBottom w:val="0"/>
      <w:divBdr>
        <w:top w:val="none" w:sz="0" w:space="0" w:color="auto"/>
        <w:left w:val="none" w:sz="0" w:space="0" w:color="auto"/>
        <w:bottom w:val="none" w:sz="0" w:space="0" w:color="auto"/>
        <w:right w:val="none" w:sz="0" w:space="0" w:color="auto"/>
      </w:divBdr>
    </w:div>
    <w:div w:id="36857956">
      <w:bodyDiv w:val="1"/>
      <w:marLeft w:val="0"/>
      <w:marRight w:val="0"/>
      <w:marTop w:val="0"/>
      <w:marBottom w:val="0"/>
      <w:divBdr>
        <w:top w:val="none" w:sz="0" w:space="0" w:color="auto"/>
        <w:left w:val="none" w:sz="0" w:space="0" w:color="auto"/>
        <w:bottom w:val="none" w:sz="0" w:space="0" w:color="auto"/>
        <w:right w:val="none" w:sz="0" w:space="0" w:color="auto"/>
      </w:divBdr>
    </w:div>
    <w:div w:id="40249157">
      <w:bodyDiv w:val="1"/>
      <w:marLeft w:val="0"/>
      <w:marRight w:val="0"/>
      <w:marTop w:val="0"/>
      <w:marBottom w:val="0"/>
      <w:divBdr>
        <w:top w:val="none" w:sz="0" w:space="0" w:color="auto"/>
        <w:left w:val="none" w:sz="0" w:space="0" w:color="auto"/>
        <w:bottom w:val="none" w:sz="0" w:space="0" w:color="auto"/>
        <w:right w:val="none" w:sz="0" w:space="0" w:color="auto"/>
      </w:divBdr>
    </w:div>
    <w:div w:id="41366099">
      <w:bodyDiv w:val="1"/>
      <w:marLeft w:val="0"/>
      <w:marRight w:val="0"/>
      <w:marTop w:val="0"/>
      <w:marBottom w:val="0"/>
      <w:divBdr>
        <w:top w:val="none" w:sz="0" w:space="0" w:color="auto"/>
        <w:left w:val="none" w:sz="0" w:space="0" w:color="auto"/>
        <w:bottom w:val="none" w:sz="0" w:space="0" w:color="auto"/>
        <w:right w:val="none" w:sz="0" w:space="0" w:color="auto"/>
      </w:divBdr>
    </w:div>
    <w:div w:id="42213123">
      <w:bodyDiv w:val="1"/>
      <w:marLeft w:val="0"/>
      <w:marRight w:val="0"/>
      <w:marTop w:val="0"/>
      <w:marBottom w:val="0"/>
      <w:divBdr>
        <w:top w:val="none" w:sz="0" w:space="0" w:color="auto"/>
        <w:left w:val="none" w:sz="0" w:space="0" w:color="auto"/>
        <w:bottom w:val="none" w:sz="0" w:space="0" w:color="auto"/>
        <w:right w:val="none" w:sz="0" w:space="0" w:color="auto"/>
      </w:divBdr>
    </w:div>
    <w:div w:id="44912265">
      <w:bodyDiv w:val="1"/>
      <w:marLeft w:val="0"/>
      <w:marRight w:val="0"/>
      <w:marTop w:val="0"/>
      <w:marBottom w:val="0"/>
      <w:divBdr>
        <w:top w:val="none" w:sz="0" w:space="0" w:color="auto"/>
        <w:left w:val="none" w:sz="0" w:space="0" w:color="auto"/>
        <w:bottom w:val="none" w:sz="0" w:space="0" w:color="auto"/>
        <w:right w:val="none" w:sz="0" w:space="0" w:color="auto"/>
      </w:divBdr>
    </w:div>
    <w:div w:id="45182196">
      <w:bodyDiv w:val="1"/>
      <w:marLeft w:val="0"/>
      <w:marRight w:val="0"/>
      <w:marTop w:val="0"/>
      <w:marBottom w:val="0"/>
      <w:divBdr>
        <w:top w:val="none" w:sz="0" w:space="0" w:color="auto"/>
        <w:left w:val="none" w:sz="0" w:space="0" w:color="auto"/>
        <w:bottom w:val="none" w:sz="0" w:space="0" w:color="auto"/>
        <w:right w:val="none" w:sz="0" w:space="0" w:color="auto"/>
      </w:divBdr>
    </w:div>
    <w:div w:id="46074384">
      <w:bodyDiv w:val="1"/>
      <w:marLeft w:val="0"/>
      <w:marRight w:val="0"/>
      <w:marTop w:val="0"/>
      <w:marBottom w:val="0"/>
      <w:divBdr>
        <w:top w:val="none" w:sz="0" w:space="0" w:color="auto"/>
        <w:left w:val="none" w:sz="0" w:space="0" w:color="auto"/>
        <w:bottom w:val="none" w:sz="0" w:space="0" w:color="auto"/>
        <w:right w:val="none" w:sz="0" w:space="0" w:color="auto"/>
      </w:divBdr>
    </w:div>
    <w:div w:id="46492262">
      <w:bodyDiv w:val="1"/>
      <w:marLeft w:val="0"/>
      <w:marRight w:val="0"/>
      <w:marTop w:val="0"/>
      <w:marBottom w:val="0"/>
      <w:divBdr>
        <w:top w:val="none" w:sz="0" w:space="0" w:color="auto"/>
        <w:left w:val="none" w:sz="0" w:space="0" w:color="auto"/>
        <w:bottom w:val="none" w:sz="0" w:space="0" w:color="auto"/>
        <w:right w:val="none" w:sz="0" w:space="0" w:color="auto"/>
      </w:divBdr>
    </w:div>
    <w:div w:id="50232799">
      <w:bodyDiv w:val="1"/>
      <w:marLeft w:val="0"/>
      <w:marRight w:val="0"/>
      <w:marTop w:val="0"/>
      <w:marBottom w:val="0"/>
      <w:divBdr>
        <w:top w:val="none" w:sz="0" w:space="0" w:color="auto"/>
        <w:left w:val="none" w:sz="0" w:space="0" w:color="auto"/>
        <w:bottom w:val="none" w:sz="0" w:space="0" w:color="auto"/>
        <w:right w:val="none" w:sz="0" w:space="0" w:color="auto"/>
      </w:divBdr>
    </w:div>
    <w:div w:id="51391258">
      <w:bodyDiv w:val="1"/>
      <w:marLeft w:val="0"/>
      <w:marRight w:val="0"/>
      <w:marTop w:val="0"/>
      <w:marBottom w:val="0"/>
      <w:divBdr>
        <w:top w:val="none" w:sz="0" w:space="0" w:color="auto"/>
        <w:left w:val="none" w:sz="0" w:space="0" w:color="auto"/>
        <w:bottom w:val="none" w:sz="0" w:space="0" w:color="auto"/>
        <w:right w:val="none" w:sz="0" w:space="0" w:color="auto"/>
      </w:divBdr>
    </w:div>
    <w:div w:id="51855883">
      <w:bodyDiv w:val="1"/>
      <w:marLeft w:val="0"/>
      <w:marRight w:val="0"/>
      <w:marTop w:val="0"/>
      <w:marBottom w:val="0"/>
      <w:divBdr>
        <w:top w:val="none" w:sz="0" w:space="0" w:color="auto"/>
        <w:left w:val="none" w:sz="0" w:space="0" w:color="auto"/>
        <w:bottom w:val="none" w:sz="0" w:space="0" w:color="auto"/>
        <w:right w:val="none" w:sz="0" w:space="0" w:color="auto"/>
      </w:divBdr>
    </w:div>
    <w:div w:id="53546799">
      <w:bodyDiv w:val="1"/>
      <w:marLeft w:val="0"/>
      <w:marRight w:val="0"/>
      <w:marTop w:val="0"/>
      <w:marBottom w:val="0"/>
      <w:divBdr>
        <w:top w:val="none" w:sz="0" w:space="0" w:color="auto"/>
        <w:left w:val="none" w:sz="0" w:space="0" w:color="auto"/>
        <w:bottom w:val="none" w:sz="0" w:space="0" w:color="auto"/>
        <w:right w:val="none" w:sz="0" w:space="0" w:color="auto"/>
      </w:divBdr>
    </w:div>
    <w:div w:id="54620544">
      <w:bodyDiv w:val="1"/>
      <w:marLeft w:val="0"/>
      <w:marRight w:val="0"/>
      <w:marTop w:val="0"/>
      <w:marBottom w:val="0"/>
      <w:divBdr>
        <w:top w:val="none" w:sz="0" w:space="0" w:color="auto"/>
        <w:left w:val="none" w:sz="0" w:space="0" w:color="auto"/>
        <w:bottom w:val="none" w:sz="0" w:space="0" w:color="auto"/>
        <w:right w:val="none" w:sz="0" w:space="0" w:color="auto"/>
      </w:divBdr>
    </w:div>
    <w:div w:id="56518133">
      <w:bodyDiv w:val="1"/>
      <w:marLeft w:val="0"/>
      <w:marRight w:val="0"/>
      <w:marTop w:val="0"/>
      <w:marBottom w:val="0"/>
      <w:divBdr>
        <w:top w:val="none" w:sz="0" w:space="0" w:color="auto"/>
        <w:left w:val="none" w:sz="0" w:space="0" w:color="auto"/>
        <w:bottom w:val="none" w:sz="0" w:space="0" w:color="auto"/>
        <w:right w:val="none" w:sz="0" w:space="0" w:color="auto"/>
      </w:divBdr>
    </w:div>
    <w:div w:id="62874321">
      <w:bodyDiv w:val="1"/>
      <w:marLeft w:val="0"/>
      <w:marRight w:val="0"/>
      <w:marTop w:val="0"/>
      <w:marBottom w:val="0"/>
      <w:divBdr>
        <w:top w:val="none" w:sz="0" w:space="0" w:color="auto"/>
        <w:left w:val="none" w:sz="0" w:space="0" w:color="auto"/>
        <w:bottom w:val="none" w:sz="0" w:space="0" w:color="auto"/>
        <w:right w:val="none" w:sz="0" w:space="0" w:color="auto"/>
      </w:divBdr>
    </w:div>
    <w:div w:id="63770565">
      <w:bodyDiv w:val="1"/>
      <w:marLeft w:val="0"/>
      <w:marRight w:val="0"/>
      <w:marTop w:val="0"/>
      <w:marBottom w:val="0"/>
      <w:divBdr>
        <w:top w:val="none" w:sz="0" w:space="0" w:color="auto"/>
        <w:left w:val="none" w:sz="0" w:space="0" w:color="auto"/>
        <w:bottom w:val="none" w:sz="0" w:space="0" w:color="auto"/>
        <w:right w:val="none" w:sz="0" w:space="0" w:color="auto"/>
      </w:divBdr>
    </w:div>
    <w:div w:id="64574702">
      <w:bodyDiv w:val="1"/>
      <w:marLeft w:val="0"/>
      <w:marRight w:val="0"/>
      <w:marTop w:val="0"/>
      <w:marBottom w:val="0"/>
      <w:divBdr>
        <w:top w:val="none" w:sz="0" w:space="0" w:color="auto"/>
        <w:left w:val="none" w:sz="0" w:space="0" w:color="auto"/>
        <w:bottom w:val="none" w:sz="0" w:space="0" w:color="auto"/>
        <w:right w:val="none" w:sz="0" w:space="0" w:color="auto"/>
      </w:divBdr>
    </w:div>
    <w:div w:id="65763397">
      <w:bodyDiv w:val="1"/>
      <w:marLeft w:val="0"/>
      <w:marRight w:val="0"/>
      <w:marTop w:val="0"/>
      <w:marBottom w:val="0"/>
      <w:divBdr>
        <w:top w:val="none" w:sz="0" w:space="0" w:color="auto"/>
        <w:left w:val="none" w:sz="0" w:space="0" w:color="auto"/>
        <w:bottom w:val="none" w:sz="0" w:space="0" w:color="auto"/>
        <w:right w:val="none" w:sz="0" w:space="0" w:color="auto"/>
      </w:divBdr>
    </w:div>
    <w:div w:id="70661670">
      <w:bodyDiv w:val="1"/>
      <w:marLeft w:val="0"/>
      <w:marRight w:val="0"/>
      <w:marTop w:val="0"/>
      <w:marBottom w:val="0"/>
      <w:divBdr>
        <w:top w:val="none" w:sz="0" w:space="0" w:color="auto"/>
        <w:left w:val="none" w:sz="0" w:space="0" w:color="auto"/>
        <w:bottom w:val="none" w:sz="0" w:space="0" w:color="auto"/>
        <w:right w:val="none" w:sz="0" w:space="0" w:color="auto"/>
      </w:divBdr>
    </w:div>
    <w:div w:id="74403769">
      <w:bodyDiv w:val="1"/>
      <w:marLeft w:val="0"/>
      <w:marRight w:val="0"/>
      <w:marTop w:val="0"/>
      <w:marBottom w:val="0"/>
      <w:divBdr>
        <w:top w:val="none" w:sz="0" w:space="0" w:color="auto"/>
        <w:left w:val="none" w:sz="0" w:space="0" w:color="auto"/>
        <w:bottom w:val="none" w:sz="0" w:space="0" w:color="auto"/>
        <w:right w:val="none" w:sz="0" w:space="0" w:color="auto"/>
      </w:divBdr>
    </w:div>
    <w:div w:id="80490359">
      <w:bodyDiv w:val="1"/>
      <w:marLeft w:val="0"/>
      <w:marRight w:val="0"/>
      <w:marTop w:val="0"/>
      <w:marBottom w:val="0"/>
      <w:divBdr>
        <w:top w:val="none" w:sz="0" w:space="0" w:color="auto"/>
        <w:left w:val="none" w:sz="0" w:space="0" w:color="auto"/>
        <w:bottom w:val="none" w:sz="0" w:space="0" w:color="auto"/>
        <w:right w:val="none" w:sz="0" w:space="0" w:color="auto"/>
      </w:divBdr>
    </w:div>
    <w:div w:id="82191209">
      <w:bodyDiv w:val="1"/>
      <w:marLeft w:val="0"/>
      <w:marRight w:val="0"/>
      <w:marTop w:val="0"/>
      <w:marBottom w:val="0"/>
      <w:divBdr>
        <w:top w:val="none" w:sz="0" w:space="0" w:color="auto"/>
        <w:left w:val="none" w:sz="0" w:space="0" w:color="auto"/>
        <w:bottom w:val="none" w:sz="0" w:space="0" w:color="auto"/>
        <w:right w:val="none" w:sz="0" w:space="0" w:color="auto"/>
      </w:divBdr>
    </w:div>
    <w:div w:id="82916489">
      <w:bodyDiv w:val="1"/>
      <w:marLeft w:val="0"/>
      <w:marRight w:val="0"/>
      <w:marTop w:val="0"/>
      <w:marBottom w:val="0"/>
      <w:divBdr>
        <w:top w:val="none" w:sz="0" w:space="0" w:color="auto"/>
        <w:left w:val="none" w:sz="0" w:space="0" w:color="auto"/>
        <w:bottom w:val="none" w:sz="0" w:space="0" w:color="auto"/>
        <w:right w:val="none" w:sz="0" w:space="0" w:color="auto"/>
      </w:divBdr>
    </w:div>
    <w:div w:id="85200041">
      <w:bodyDiv w:val="1"/>
      <w:marLeft w:val="0"/>
      <w:marRight w:val="0"/>
      <w:marTop w:val="0"/>
      <w:marBottom w:val="0"/>
      <w:divBdr>
        <w:top w:val="none" w:sz="0" w:space="0" w:color="auto"/>
        <w:left w:val="none" w:sz="0" w:space="0" w:color="auto"/>
        <w:bottom w:val="none" w:sz="0" w:space="0" w:color="auto"/>
        <w:right w:val="none" w:sz="0" w:space="0" w:color="auto"/>
      </w:divBdr>
    </w:div>
    <w:div w:id="86655307">
      <w:bodyDiv w:val="1"/>
      <w:marLeft w:val="0"/>
      <w:marRight w:val="0"/>
      <w:marTop w:val="0"/>
      <w:marBottom w:val="0"/>
      <w:divBdr>
        <w:top w:val="none" w:sz="0" w:space="0" w:color="auto"/>
        <w:left w:val="none" w:sz="0" w:space="0" w:color="auto"/>
        <w:bottom w:val="none" w:sz="0" w:space="0" w:color="auto"/>
        <w:right w:val="none" w:sz="0" w:space="0" w:color="auto"/>
      </w:divBdr>
    </w:div>
    <w:div w:id="95368056">
      <w:bodyDiv w:val="1"/>
      <w:marLeft w:val="0"/>
      <w:marRight w:val="0"/>
      <w:marTop w:val="0"/>
      <w:marBottom w:val="0"/>
      <w:divBdr>
        <w:top w:val="none" w:sz="0" w:space="0" w:color="auto"/>
        <w:left w:val="none" w:sz="0" w:space="0" w:color="auto"/>
        <w:bottom w:val="none" w:sz="0" w:space="0" w:color="auto"/>
        <w:right w:val="none" w:sz="0" w:space="0" w:color="auto"/>
      </w:divBdr>
    </w:div>
    <w:div w:id="96875266">
      <w:bodyDiv w:val="1"/>
      <w:marLeft w:val="0"/>
      <w:marRight w:val="0"/>
      <w:marTop w:val="0"/>
      <w:marBottom w:val="0"/>
      <w:divBdr>
        <w:top w:val="none" w:sz="0" w:space="0" w:color="auto"/>
        <w:left w:val="none" w:sz="0" w:space="0" w:color="auto"/>
        <w:bottom w:val="none" w:sz="0" w:space="0" w:color="auto"/>
        <w:right w:val="none" w:sz="0" w:space="0" w:color="auto"/>
      </w:divBdr>
    </w:div>
    <w:div w:id="98765832">
      <w:bodyDiv w:val="1"/>
      <w:marLeft w:val="0"/>
      <w:marRight w:val="0"/>
      <w:marTop w:val="0"/>
      <w:marBottom w:val="0"/>
      <w:divBdr>
        <w:top w:val="none" w:sz="0" w:space="0" w:color="auto"/>
        <w:left w:val="none" w:sz="0" w:space="0" w:color="auto"/>
        <w:bottom w:val="none" w:sz="0" w:space="0" w:color="auto"/>
        <w:right w:val="none" w:sz="0" w:space="0" w:color="auto"/>
      </w:divBdr>
    </w:div>
    <w:div w:id="102113706">
      <w:bodyDiv w:val="1"/>
      <w:marLeft w:val="0"/>
      <w:marRight w:val="0"/>
      <w:marTop w:val="0"/>
      <w:marBottom w:val="0"/>
      <w:divBdr>
        <w:top w:val="none" w:sz="0" w:space="0" w:color="auto"/>
        <w:left w:val="none" w:sz="0" w:space="0" w:color="auto"/>
        <w:bottom w:val="none" w:sz="0" w:space="0" w:color="auto"/>
        <w:right w:val="none" w:sz="0" w:space="0" w:color="auto"/>
      </w:divBdr>
    </w:div>
    <w:div w:id="104157225">
      <w:bodyDiv w:val="1"/>
      <w:marLeft w:val="0"/>
      <w:marRight w:val="0"/>
      <w:marTop w:val="0"/>
      <w:marBottom w:val="0"/>
      <w:divBdr>
        <w:top w:val="none" w:sz="0" w:space="0" w:color="auto"/>
        <w:left w:val="none" w:sz="0" w:space="0" w:color="auto"/>
        <w:bottom w:val="none" w:sz="0" w:space="0" w:color="auto"/>
        <w:right w:val="none" w:sz="0" w:space="0" w:color="auto"/>
      </w:divBdr>
    </w:div>
    <w:div w:id="105781266">
      <w:bodyDiv w:val="1"/>
      <w:marLeft w:val="0"/>
      <w:marRight w:val="0"/>
      <w:marTop w:val="0"/>
      <w:marBottom w:val="0"/>
      <w:divBdr>
        <w:top w:val="none" w:sz="0" w:space="0" w:color="auto"/>
        <w:left w:val="none" w:sz="0" w:space="0" w:color="auto"/>
        <w:bottom w:val="none" w:sz="0" w:space="0" w:color="auto"/>
        <w:right w:val="none" w:sz="0" w:space="0" w:color="auto"/>
      </w:divBdr>
    </w:div>
    <w:div w:id="106200810">
      <w:bodyDiv w:val="1"/>
      <w:marLeft w:val="0"/>
      <w:marRight w:val="0"/>
      <w:marTop w:val="0"/>
      <w:marBottom w:val="0"/>
      <w:divBdr>
        <w:top w:val="none" w:sz="0" w:space="0" w:color="auto"/>
        <w:left w:val="none" w:sz="0" w:space="0" w:color="auto"/>
        <w:bottom w:val="none" w:sz="0" w:space="0" w:color="auto"/>
        <w:right w:val="none" w:sz="0" w:space="0" w:color="auto"/>
      </w:divBdr>
    </w:div>
    <w:div w:id="106631400">
      <w:bodyDiv w:val="1"/>
      <w:marLeft w:val="0"/>
      <w:marRight w:val="0"/>
      <w:marTop w:val="0"/>
      <w:marBottom w:val="0"/>
      <w:divBdr>
        <w:top w:val="none" w:sz="0" w:space="0" w:color="auto"/>
        <w:left w:val="none" w:sz="0" w:space="0" w:color="auto"/>
        <w:bottom w:val="none" w:sz="0" w:space="0" w:color="auto"/>
        <w:right w:val="none" w:sz="0" w:space="0" w:color="auto"/>
      </w:divBdr>
    </w:div>
    <w:div w:id="106971028">
      <w:bodyDiv w:val="1"/>
      <w:marLeft w:val="0"/>
      <w:marRight w:val="0"/>
      <w:marTop w:val="0"/>
      <w:marBottom w:val="0"/>
      <w:divBdr>
        <w:top w:val="none" w:sz="0" w:space="0" w:color="auto"/>
        <w:left w:val="none" w:sz="0" w:space="0" w:color="auto"/>
        <w:bottom w:val="none" w:sz="0" w:space="0" w:color="auto"/>
        <w:right w:val="none" w:sz="0" w:space="0" w:color="auto"/>
      </w:divBdr>
    </w:div>
    <w:div w:id="109983852">
      <w:bodyDiv w:val="1"/>
      <w:marLeft w:val="0"/>
      <w:marRight w:val="0"/>
      <w:marTop w:val="0"/>
      <w:marBottom w:val="0"/>
      <w:divBdr>
        <w:top w:val="none" w:sz="0" w:space="0" w:color="auto"/>
        <w:left w:val="none" w:sz="0" w:space="0" w:color="auto"/>
        <w:bottom w:val="none" w:sz="0" w:space="0" w:color="auto"/>
        <w:right w:val="none" w:sz="0" w:space="0" w:color="auto"/>
      </w:divBdr>
    </w:div>
    <w:div w:id="112405825">
      <w:bodyDiv w:val="1"/>
      <w:marLeft w:val="0"/>
      <w:marRight w:val="0"/>
      <w:marTop w:val="0"/>
      <w:marBottom w:val="0"/>
      <w:divBdr>
        <w:top w:val="none" w:sz="0" w:space="0" w:color="auto"/>
        <w:left w:val="none" w:sz="0" w:space="0" w:color="auto"/>
        <w:bottom w:val="none" w:sz="0" w:space="0" w:color="auto"/>
        <w:right w:val="none" w:sz="0" w:space="0" w:color="auto"/>
      </w:divBdr>
    </w:div>
    <w:div w:id="112477979">
      <w:bodyDiv w:val="1"/>
      <w:marLeft w:val="0"/>
      <w:marRight w:val="0"/>
      <w:marTop w:val="0"/>
      <w:marBottom w:val="0"/>
      <w:divBdr>
        <w:top w:val="none" w:sz="0" w:space="0" w:color="auto"/>
        <w:left w:val="none" w:sz="0" w:space="0" w:color="auto"/>
        <w:bottom w:val="none" w:sz="0" w:space="0" w:color="auto"/>
        <w:right w:val="none" w:sz="0" w:space="0" w:color="auto"/>
      </w:divBdr>
    </w:div>
    <w:div w:id="114105161">
      <w:bodyDiv w:val="1"/>
      <w:marLeft w:val="0"/>
      <w:marRight w:val="0"/>
      <w:marTop w:val="0"/>
      <w:marBottom w:val="0"/>
      <w:divBdr>
        <w:top w:val="none" w:sz="0" w:space="0" w:color="auto"/>
        <w:left w:val="none" w:sz="0" w:space="0" w:color="auto"/>
        <w:bottom w:val="none" w:sz="0" w:space="0" w:color="auto"/>
        <w:right w:val="none" w:sz="0" w:space="0" w:color="auto"/>
      </w:divBdr>
    </w:div>
    <w:div w:id="116411942">
      <w:bodyDiv w:val="1"/>
      <w:marLeft w:val="0"/>
      <w:marRight w:val="0"/>
      <w:marTop w:val="0"/>
      <w:marBottom w:val="0"/>
      <w:divBdr>
        <w:top w:val="none" w:sz="0" w:space="0" w:color="auto"/>
        <w:left w:val="none" w:sz="0" w:space="0" w:color="auto"/>
        <w:bottom w:val="none" w:sz="0" w:space="0" w:color="auto"/>
        <w:right w:val="none" w:sz="0" w:space="0" w:color="auto"/>
      </w:divBdr>
    </w:div>
    <w:div w:id="117190086">
      <w:bodyDiv w:val="1"/>
      <w:marLeft w:val="0"/>
      <w:marRight w:val="0"/>
      <w:marTop w:val="0"/>
      <w:marBottom w:val="0"/>
      <w:divBdr>
        <w:top w:val="none" w:sz="0" w:space="0" w:color="auto"/>
        <w:left w:val="none" w:sz="0" w:space="0" w:color="auto"/>
        <w:bottom w:val="none" w:sz="0" w:space="0" w:color="auto"/>
        <w:right w:val="none" w:sz="0" w:space="0" w:color="auto"/>
      </w:divBdr>
    </w:div>
    <w:div w:id="117338825">
      <w:bodyDiv w:val="1"/>
      <w:marLeft w:val="0"/>
      <w:marRight w:val="0"/>
      <w:marTop w:val="0"/>
      <w:marBottom w:val="0"/>
      <w:divBdr>
        <w:top w:val="none" w:sz="0" w:space="0" w:color="auto"/>
        <w:left w:val="none" w:sz="0" w:space="0" w:color="auto"/>
        <w:bottom w:val="none" w:sz="0" w:space="0" w:color="auto"/>
        <w:right w:val="none" w:sz="0" w:space="0" w:color="auto"/>
      </w:divBdr>
    </w:div>
    <w:div w:id="117838277">
      <w:bodyDiv w:val="1"/>
      <w:marLeft w:val="0"/>
      <w:marRight w:val="0"/>
      <w:marTop w:val="0"/>
      <w:marBottom w:val="0"/>
      <w:divBdr>
        <w:top w:val="none" w:sz="0" w:space="0" w:color="auto"/>
        <w:left w:val="none" w:sz="0" w:space="0" w:color="auto"/>
        <w:bottom w:val="none" w:sz="0" w:space="0" w:color="auto"/>
        <w:right w:val="none" w:sz="0" w:space="0" w:color="auto"/>
      </w:divBdr>
    </w:div>
    <w:div w:id="117843312">
      <w:bodyDiv w:val="1"/>
      <w:marLeft w:val="0"/>
      <w:marRight w:val="0"/>
      <w:marTop w:val="0"/>
      <w:marBottom w:val="0"/>
      <w:divBdr>
        <w:top w:val="none" w:sz="0" w:space="0" w:color="auto"/>
        <w:left w:val="none" w:sz="0" w:space="0" w:color="auto"/>
        <w:bottom w:val="none" w:sz="0" w:space="0" w:color="auto"/>
        <w:right w:val="none" w:sz="0" w:space="0" w:color="auto"/>
      </w:divBdr>
    </w:div>
    <w:div w:id="121504985">
      <w:bodyDiv w:val="1"/>
      <w:marLeft w:val="0"/>
      <w:marRight w:val="0"/>
      <w:marTop w:val="0"/>
      <w:marBottom w:val="0"/>
      <w:divBdr>
        <w:top w:val="none" w:sz="0" w:space="0" w:color="auto"/>
        <w:left w:val="none" w:sz="0" w:space="0" w:color="auto"/>
        <w:bottom w:val="none" w:sz="0" w:space="0" w:color="auto"/>
        <w:right w:val="none" w:sz="0" w:space="0" w:color="auto"/>
      </w:divBdr>
    </w:div>
    <w:div w:id="122039229">
      <w:bodyDiv w:val="1"/>
      <w:marLeft w:val="0"/>
      <w:marRight w:val="0"/>
      <w:marTop w:val="0"/>
      <w:marBottom w:val="0"/>
      <w:divBdr>
        <w:top w:val="none" w:sz="0" w:space="0" w:color="auto"/>
        <w:left w:val="none" w:sz="0" w:space="0" w:color="auto"/>
        <w:bottom w:val="none" w:sz="0" w:space="0" w:color="auto"/>
        <w:right w:val="none" w:sz="0" w:space="0" w:color="auto"/>
      </w:divBdr>
    </w:div>
    <w:div w:id="123431414">
      <w:bodyDiv w:val="1"/>
      <w:marLeft w:val="0"/>
      <w:marRight w:val="0"/>
      <w:marTop w:val="0"/>
      <w:marBottom w:val="0"/>
      <w:divBdr>
        <w:top w:val="none" w:sz="0" w:space="0" w:color="auto"/>
        <w:left w:val="none" w:sz="0" w:space="0" w:color="auto"/>
        <w:bottom w:val="none" w:sz="0" w:space="0" w:color="auto"/>
        <w:right w:val="none" w:sz="0" w:space="0" w:color="auto"/>
      </w:divBdr>
    </w:div>
    <w:div w:id="124204368">
      <w:bodyDiv w:val="1"/>
      <w:marLeft w:val="0"/>
      <w:marRight w:val="0"/>
      <w:marTop w:val="0"/>
      <w:marBottom w:val="0"/>
      <w:divBdr>
        <w:top w:val="none" w:sz="0" w:space="0" w:color="auto"/>
        <w:left w:val="none" w:sz="0" w:space="0" w:color="auto"/>
        <w:bottom w:val="none" w:sz="0" w:space="0" w:color="auto"/>
        <w:right w:val="none" w:sz="0" w:space="0" w:color="auto"/>
      </w:divBdr>
    </w:div>
    <w:div w:id="124472050">
      <w:bodyDiv w:val="1"/>
      <w:marLeft w:val="0"/>
      <w:marRight w:val="0"/>
      <w:marTop w:val="0"/>
      <w:marBottom w:val="0"/>
      <w:divBdr>
        <w:top w:val="none" w:sz="0" w:space="0" w:color="auto"/>
        <w:left w:val="none" w:sz="0" w:space="0" w:color="auto"/>
        <w:bottom w:val="none" w:sz="0" w:space="0" w:color="auto"/>
        <w:right w:val="none" w:sz="0" w:space="0" w:color="auto"/>
      </w:divBdr>
    </w:div>
    <w:div w:id="124589316">
      <w:bodyDiv w:val="1"/>
      <w:marLeft w:val="0"/>
      <w:marRight w:val="0"/>
      <w:marTop w:val="0"/>
      <w:marBottom w:val="0"/>
      <w:divBdr>
        <w:top w:val="none" w:sz="0" w:space="0" w:color="auto"/>
        <w:left w:val="none" w:sz="0" w:space="0" w:color="auto"/>
        <w:bottom w:val="none" w:sz="0" w:space="0" w:color="auto"/>
        <w:right w:val="none" w:sz="0" w:space="0" w:color="auto"/>
      </w:divBdr>
    </w:div>
    <w:div w:id="130951786">
      <w:bodyDiv w:val="1"/>
      <w:marLeft w:val="0"/>
      <w:marRight w:val="0"/>
      <w:marTop w:val="0"/>
      <w:marBottom w:val="0"/>
      <w:divBdr>
        <w:top w:val="none" w:sz="0" w:space="0" w:color="auto"/>
        <w:left w:val="none" w:sz="0" w:space="0" w:color="auto"/>
        <w:bottom w:val="none" w:sz="0" w:space="0" w:color="auto"/>
        <w:right w:val="none" w:sz="0" w:space="0" w:color="auto"/>
      </w:divBdr>
    </w:div>
    <w:div w:id="131411700">
      <w:bodyDiv w:val="1"/>
      <w:marLeft w:val="0"/>
      <w:marRight w:val="0"/>
      <w:marTop w:val="0"/>
      <w:marBottom w:val="0"/>
      <w:divBdr>
        <w:top w:val="none" w:sz="0" w:space="0" w:color="auto"/>
        <w:left w:val="none" w:sz="0" w:space="0" w:color="auto"/>
        <w:bottom w:val="none" w:sz="0" w:space="0" w:color="auto"/>
        <w:right w:val="none" w:sz="0" w:space="0" w:color="auto"/>
      </w:divBdr>
    </w:div>
    <w:div w:id="131600626">
      <w:bodyDiv w:val="1"/>
      <w:marLeft w:val="0"/>
      <w:marRight w:val="0"/>
      <w:marTop w:val="0"/>
      <w:marBottom w:val="0"/>
      <w:divBdr>
        <w:top w:val="none" w:sz="0" w:space="0" w:color="auto"/>
        <w:left w:val="none" w:sz="0" w:space="0" w:color="auto"/>
        <w:bottom w:val="none" w:sz="0" w:space="0" w:color="auto"/>
        <w:right w:val="none" w:sz="0" w:space="0" w:color="auto"/>
      </w:divBdr>
    </w:div>
    <w:div w:id="133645425">
      <w:bodyDiv w:val="1"/>
      <w:marLeft w:val="0"/>
      <w:marRight w:val="0"/>
      <w:marTop w:val="0"/>
      <w:marBottom w:val="0"/>
      <w:divBdr>
        <w:top w:val="none" w:sz="0" w:space="0" w:color="auto"/>
        <w:left w:val="none" w:sz="0" w:space="0" w:color="auto"/>
        <w:bottom w:val="none" w:sz="0" w:space="0" w:color="auto"/>
        <w:right w:val="none" w:sz="0" w:space="0" w:color="auto"/>
      </w:divBdr>
    </w:div>
    <w:div w:id="134027025">
      <w:bodyDiv w:val="1"/>
      <w:marLeft w:val="0"/>
      <w:marRight w:val="0"/>
      <w:marTop w:val="0"/>
      <w:marBottom w:val="0"/>
      <w:divBdr>
        <w:top w:val="none" w:sz="0" w:space="0" w:color="auto"/>
        <w:left w:val="none" w:sz="0" w:space="0" w:color="auto"/>
        <w:bottom w:val="none" w:sz="0" w:space="0" w:color="auto"/>
        <w:right w:val="none" w:sz="0" w:space="0" w:color="auto"/>
      </w:divBdr>
    </w:div>
    <w:div w:id="136731774">
      <w:bodyDiv w:val="1"/>
      <w:marLeft w:val="0"/>
      <w:marRight w:val="0"/>
      <w:marTop w:val="0"/>
      <w:marBottom w:val="0"/>
      <w:divBdr>
        <w:top w:val="none" w:sz="0" w:space="0" w:color="auto"/>
        <w:left w:val="none" w:sz="0" w:space="0" w:color="auto"/>
        <w:bottom w:val="none" w:sz="0" w:space="0" w:color="auto"/>
        <w:right w:val="none" w:sz="0" w:space="0" w:color="auto"/>
      </w:divBdr>
    </w:div>
    <w:div w:id="137187629">
      <w:bodyDiv w:val="1"/>
      <w:marLeft w:val="0"/>
      <w:marRight w:val="0"/>
      <w:marTop w:val="0"/>
      <w:marBottom w:val="0"/>
      <w:divBdr>
        <w:top w:val="none" w:sz="0" w:space="0" w:color="auto"/>
        <w:left w:val="none" w:sz="0" w:space="0" w:color="auto"/>
        <w:bottom w:val="none" w:sz="0" w:space="0" w:color="auto"/>
        <w:right w:val="none" w:sz="0" w:space="0" w:color="auto"/>
      </w:divBdr>
    </w:div>
    <w:div w:id="139158132">
      <w:bodyDiv w:val="1"/>
      <w:marLeft w:val="0"/>
      <w:marRight w:val="0"/>
      <w:marTop w:val="0"/>
      <w:marBottom w:val="0"/>
      <w:divBdr>
        <w:top w:val="none" w:sz="0" w:space="0" w:color="auto"/>
        <w:left w:val="none" w:sz="0" w:space="0" w:color="auto"/>
        <w:bottom w:val="none" w:sz="0" w:space="0" w:color="auto"/>
        <w:right w:val="none" w:sz="0" w:space="0" w:color="auto"/>
      </w:divBdr>
    </w:div>
    <w:div w:id="139735020">
      <w:bodyDiv w:val="1"/>
      <w:marLeft w:val="0"/>
      <w:marRight w:val="0"/>
      <w:marTop w:val="0"/>
      <w:marBottom w:val="0"/>
      <w:divBdr>
        <w:top w:val="none" w:sz="0" w:space="0" w:color="auto"/>
        <w:left w:val="none" w:sz="0" w:space="0" w:color="auto"/>
        <w:bottom w:val="none" w:sz="0" w:space="0" w:color="auto"/>
        <w:right w:val="none" w:sz="0" w:space="0" w:color="auto"/>
      </w:divBdr>
    </w:div>
    <w:div w:id="139857577">
      <w:bodyDiv w:val="1"/>
      <w:marLeft w:val="0"/>
      <w:marRight w:val="0"/>
      <w:marTop w:val="0"/>
      <w:marBottom w:val="0"/>
      <w:divBdr>
        <w:top w:val="none" w:sz="0" w:space="0" w:color="auto"/>
        <w:left w:val="none" w:sz="0" w:space="0" w:color="auto"/>
        <w:bottom w:val="none" w:sz="0" w:space="0" w:color="auto"/>
        <w:right w:val="none" w:sz="0" w:space="0" w:color="auto"/>
      </w:divBdr>
    </w:div>
    <w:div w:id="144399505">
      <w:bodyDiv w:val="1"/>
      <w:marLeft w:val="0"/>
      <w:marRight w:val="0"/>
      <w:marTop w:val="0"/>
      <w:marBottom w:val="0"/>
      <w:divBdr>
        <w:top w:val="none" w:sz="0" w:space="0" w:color="auto"/>
        <w:left w:val="none" w:sz="0" w:space="0" w:color="auto"/>
        <w:bottom w:val="none" w:sz="0" w:space="0" w:color="auto"/>
        <w:right w:val="none" w:sz="0" w:space="0" w:color="auto"/>
      </w:divBdr>
    </w:div>
    <w:div w:id="146171153">
      <w:bodyDiv w:val="1"/>
      <w:marLeft w:val="0"/>
      <w:marRight w:val="0"/>
      <w:marTop w:val="0"/>
      <w:marBottom w:val="0"/>
      <w:divBdr>
        <w:top w:val="none" w:sz="0" w:space="0" w:color="auto"/>
        <w:left w:val="none" w:sz="0" w:space="0" w:color="auto"/>
        <w:bottom w:val="none" w:sz="0" w:space="0" w:color="auto"/>
        <w:right w:val="none" w:sz="0" w:space="0" w:color="auto"/>
      </w:divBdr>
    </w:div>
    <w:div w:id="147215842">
      <w:bodyDiv w:val="1"/>
      <w:marLeft w:val="0"/>
      <w:marRight w:val="0"/>
      <w:marTop w:val="0"/>
      <w:marBottom w:val="0"/>
      <w:divBdr>
        <w:top w:val="none" w:sz="0" w:space="0" w:color="auto"/>
        <w:left w:val="none" w:sz="0" w:space="0" w:color="auto"/>
        <w:bottom w:val="none" w:sz="0" w:space="0" w:color="auto"/>
        <w:right w:val="none" w:sz="0" w:space="0" w:color="auto"/>
      </w:divBdr>
    </w:div>
    <w:div w:id="149907064">
      <w:bodyDiv w:val="1"/>
      <w:marLeft w:val="0"/>
      <w:marRight w:val="0"/>
      <w:marTop w:val="0"/>
      <w:marBottom w:val="0"/>
      <w:divBdr>
        <w:top w:val="none" w:sz="0" w:space="0" w:color="auto"/>
        <w:left w:val="none" w:sz="0" w:space="0" w:color="auto"/>
        <w:bottom w:val="none" w:sz="0" w:space="0" w:color="auto"/>
        <w:right w:val="none" w:sz="0" w:space="0" w:color="auto"/>
      </w:divBdr>
    </w:div>
    <w:div w:id="151415770">
      <w:bodyDiv w:val="1"/>
      <w:marLeft w:val="0"/>
      <w:marRight w:val="0"/>
      <w:marTop w:val="0"/>
      <w:marBottom w:val="0"/>
      <w:divBdr>
        <w:top w:val="none" w:sz="0" w:space="0" w:color="auto"/>
        <w:left w:val="none" w:sz="0" w:space="0" w:color="auto"/>
        <w:bottom w:val="none" w:sz="0" w:space="0" w:color="auto"/>
        <w:right w:val="none" w:sz="0" w:space="0" w:color="auto"/>
      </w:divBdr>
    </w:div>
    <w:div w:id="152186350">
      <w:bodyDiv w:val="1"/>
      <w:marLeft w:val="0"/>
      <w:marRight w:val="0"/>
      <w:marTop w:val="0"/>
      <w:marBottom w:val="0"/>
      <w:divBdr>
        <w:top w:val="none" w:sz="0" w:space="0" w:color="auto"/>
        <w:left w:val="none" w:sz="0" w:space="0" w:color="auto"/>
        <w:bottom w:val="none" w:sz="0" w:space="0" w:color="auto"/>
        <w:right w:val="none" w:sz="0" w:space="0" w:color="auto"/>
      </w:divBdr>
    </w:div>
    <w:div w:id="155192504">
      <w:bodyDiv w:val="1"/>
      <w:marLeft w:val="0"/>
      <w:marRight w:val="0"/>
      <w:marTop w:val="0"/>
      <w:marBottom w:val="0"/>
      <w:divBdr>
        <w:top w:val="none" w:sz="0" w:space="0" w:color="auto"/>
        <w:left w:val="none" w:sz="0" w:space="0" w:color="auto"/>
        <w:bottom w:val="none" w:sz="0" w:space="0" w:color="auto"/>
        <w:right w:val="none" w:sz="0" w:space="0" w:color="auto"/>
      </w:divBdr>
    </w:div>
    <w:div w:id="156849291">
      <w:bodyDiv w:val="1"/>
      <w:marLeft w:val="0"/>
      <w:marRight w:val="0"/>
      <w:marTop w:val="0"/>
      <w:marBottom w:val="0"/>
      <w:divBdr>
        <w:top w:val="none" w:sz="0" w:space="0" w:color="auto"/>
        <w:left w:val="none" w:sz="0" w:space="0" w:color="auto"/>
        <w:bottom w:val="none" w:sz="0" w:space="0" w:color="auto"/>
        <w:right w:val="none" w:sz="0" w:space="0" w:color="auto"/>
      </w:divBdr>
    </w:div>
    <w:div w:id="158624193">
      <w:bodyDiv w:val="1"/>
      <w:marLeft w:val="0"/>
      <w:marRight w:val="0"/>
      <w:marTop w:val="0"/>
      <w:marBottom w:val="0"/>
      <w:divBdr>
        <w:top w:val="none" w:sz="0" w:space="0" w:color="auto"/>
        <w:left w:val="none" w:sz="0" w:space="0" w:color="auto"/>
        <w:bottom w:val="none" w:sz="0" w:space="0" w:color="auto"/>
        <w:right w:val="none" w:sz="0" w:space="0" w:color="auto"/>
      </w:divBdr>
    </w:div>
    <w:div w:id="162597039">
      <w:bodyDiv w:val="1"/>
      <w:marLeft w:val="0"/>
      <w:marRight w:val="0"/>
      <w:marTop w:val="0"/>
      <w:marBottom w:val="0"/>
      <w:divBdr>
        <w:top w:val="none" w:sz="0" w:space="0" w:color="auto"/>
        <w:left w:val="none" w:sz="0" w:space="0" w:color="auto"/>
        <w:bottom w:val="none" w:sz="0" w:space="0" w:color="auto"/>
        <w:right w:val="none" w:sz="0" w:space="0" w:color="auto"/>
      </w:divBdr>
    </w:div>
    <w:div w:id="163252084">
      <w:bodyDiv w:val="1"/>
      <w:marLeft w:val="0"/>
      <w:marRight w:val="0"/>
      <w:marTop w:val="0"/>
      <w:marBottom w:val="0"/>
      <w:divBdr>
        <w:top w:val="none" w:sz="0" w:space="0" w:color="auto"/>
        <w:left w:val="none" w:sz="0" w:space="0" w:color="auto"/>
        <w:bottom w:val="none" w:sz="0" w:space="0" w:color="auto"/>
        <w:right w:val="none" w:sz="0" w:space="0" w:color="auto"/>
      </w:divBdr>
    </w:div>
    <w:div w:id="167334377">
      <w:bodyDiv w:val="1"/>
      <w:marLeft w:val="0"/>
      <w:marRight w:val="0"/>
      <w:marTop w:val="0"/>
      <w:marBottom w:val="0"/>
      <w:divBdr>
        <w:top w:val="none" w:sz="0" w:space="0" w:color="auto"/>
        <w:left w:val="none" w:sz="0" w:space="0" w:color="auto"/>
        <w:bottom w:val="none" w:sz="0" w:space="0" w:color="auto"/>
        <w:right w:val="none" w:sz="0" w:space="0" w:color="auto"/>
      </w:divBdr>
    </w:div>
    <w:div w:id="170609270">
      <w:bodyDiv w:val="1"/>
      <w:marLeft w:val="0"/>
      <w:marRight w:val="0"/>
      <w:marTop w:val="0"/>
      <w:marBottom w:val="0"/>
      <w:divBdr>
        <w:top w:val="none" w:sz="0" w:space="0" w:color="auto"/>
        <w:left w:val="none" w:sz="0" w:space="0" w:color="auto"/>
        <w:bottom w:val="none" w:sz="0" w:space="0" w:color="auto"/>
        <w:right w:val="none" w:sz="0" w:space="0" w:color="auto"/>
      </w:divBdr>
    </w:div>
    <w:div w:id="170998000">
      <w:bodyDiv w:val="1"/>
      <w:marLeft w:val="0"/>
      <w:marRight w:val="0"/>
      <w:marTop w:val="0"/>
      <w:marBottom w:val="0"/>
      <w:divBdr>
        <w:top w:val="none" w:sz="0" w:space="0" w:color="auto"/>
        <w:left w:val="none" w:sz="0" w:space="0" w:color="auto"/>
        <w:bottom w:val="none" w:sz="0" w:space="0" w:color="auto"/>
        <w:right w:val="none" w:sz="0" w:space="0" w:color="auto"/>
      </w:divBdr>
    </w:div>
    <w:div w:id="173109768">
      <w:bodyDiv w:val="1"/>
      <w:marLeft w:val="0"/>
      <w:marRight w:val="0"/>
      <w:marTop w:val="0"/>
      <w:marBottom w:val="0"/>
      <w:divBdr>
        <w:top w:val="none" w:sz="0" w:space="0" w:color="auto"/>
        <w:left w:val="none" w:sz="0" w:space="0" w:color="auto"/>
        <w:bottom w:val="none" w:sz="0" w:space="0" w:color="auto"/>
        <w:right w:val="none" w:sz="0" w:space="0" w:color="auto"/>
      </w:divBdr>
    </w:div>
    <w:div w:id="175387755">
      <w:bodyDiv w:val="1"/>
      <w:marLeft w:val="0"/>
      <w:marRight w:val="0"/>
      <w:marTop w:val="0"/>
      <w:marBottom w:val="0"/>
      <w:divBdr>
        <w:top w:val="none" w:sz="0" w:space="0" w:color="auto"/>
        <w:left w:val="none" w:sz="0" w:space="0" w:color="auto"/>
        <w:bottom w:val="none" w:sz="0" w:space="0" w:color="auto"/>
        <w:right w:val="none" w:sz="0" w:space="0" w:color="auto"/>
      </w:divBdr>
    </w:div>
    <w:div w:id="176819936">
      <w:bodyDiv w:val="1"/>
      <w:marLeft w:val="0"/>
      <w:marRight w:val="0"/>
      <w:marTop w:val="0"/>
      <w:marBottom w:val="0"/>
      <w:divBdr>
        <w:top w:val="none" w:sz="0" w:space="0" w:color="auto"/>
        <w:left w:val="none" w:sz="0" w:space="0" w:color="auto"/>
        <w:bottom w:val="none" w:sz="0" w:space="0" w:color="auto"/>
        <w:right w:val="none" w:sz="0" w:space="0" w:color="auto"/>
      </w:divBdr>
    </w:div>
    <w:div w:id="179442462">
      <w:bodyDiv w:val="1"/>
      <w:marLeft w:val="0"/>
      <w:marRight w:val="0"/>
      <w:marTop w:val="0"/>
      <w:marBottom w:val="0"/>
      <w:divBdr>
        <w:top w:val="none" w:sz="0" w:space="0" w:color="auto"/>
        <w:left w:val="none" w:sz="0" w:space="0" w:color="auto"/>
        <w:bottom w:val="none" w:sz="0" w:space="0" w:color="auto"/>
        <w:right w:val="none" w:sz="0" w:space="0" w:color="auto"/>
      </w:divBdr>
    </w:div>
    <w:div w:id="180048298">
      <w:bodyDiv w:val="1"/>
      <w:marLeft w:val="0"/>
      <w:marRight w:val="0"/>
      <w:marTop w:val="0"/>
      <w:marBottom w:val="0"/>
      <w:divBdr>
        <w:top w:val="none" w:sz="0" w:space="0" w:color="auto"/>
        <w:left w:val="none" w:sz="0" w:space="0" w:color="auto"/>
        <w:bottom w:val="none" w:sz="0" w:space="0" w:color="auto"/>
        <w:right w:val="none" w:sz="0" w:space="0" w:color="auto"/>
      </w:divBdr>
    </w:div>
    <w:div w:id="180316492">
      <w:bodyDiv w:val="1"/>
      <w:marLeft w:val="0"/>
      <w:marRight w:val="0"/>
      <w:marTop w:val="0"/>
      <w:marBottom w:val="0"/>
      <w:divBdr>
        <w:top w:val="none" w:sz="0" w:space="0" w:color="auto"/>
        <w:left w:val="none" w:sz="0" w:space="0" w:color="auto"/>
        <w:bottom w:val="none" w:sz="0" w:space="0" w:color="auto"/>
        <w:right w:val="none" w:sz="0" w:space="0" w:color="auto"/>
      </w:divBdr>
    </w:div>
    <w:div w:id="180708363">
      <w:bodyDiv w:val="1"/>
      <w:marLeft w:val="0"/>
      <w:marRight w:val="0"/>
      <w:marTop w:val="0"/>
      <w:marBottom w:val="0"/>
      <w:divBdr>
        <w:top w:val="none" w:sz="0" w:space="0" w:color="auto"/>
        <w:left w:val="none" w:sz="0" w:space="0" w:color="auto"/>
        <w:bottom w:val="none" w:sz="0" w:space="0" w:color="auto"/>
        <w:right w:val="none" w:sz="0" w:space="0" w:color="auto"/>
      </w:divBdr>
    </w:div>
    <w:div w:id="185993091">
      <w:bodyDiv w:val="1"/>
      <w:marLeft w:val="0"/>
      <w:marRight w:val="0"/>
      <w:marTop w:val="0"/>
      <w:marBottom w:val="0"/>
      <w:divBdr>
        <w:top w:val="none" w:sz="0" w:space="0" w:color="auto"/>
        <w:left w:val="none" w:sz="0" w:space="0" w:color="auto"/>
        <w:bottom w:val="none" w:sz="0" w:space="0" w:color="auto"/>
        <w:right w:val="none" w:sz="0" w:space="0" w:color="auto"/>
      </w:divBdr>
    </w:div>
    <w:div w:id="186066543">
      <w:bodyDiv w:val="1"/>
      <w:marLeft w:val="0"/>
      <w:marRight w:val="0"/>
      <w:marTop w:val="0"/>
      <w:marBottom w:val="0"/>
      <w:divBdr>
        <w:top w:val="none" w:sz="0" w:space="0" w:color="auto"/>
        <w:left w:val="none" w:sz="0" w:space="0" w:color="auto"/>
        <w:bottom w:val="none" w:sz="0" w:space="0" w:color="auto"/>
        <w:right w:val="none" w:sz="0" w:space="0" w:color="auto"/>
      </w:divBdr>
    </w:div>
    <w:div w:id="189150984">
      <w:bodyDiv w:val="1"/>
      <w:marLeft w:val="0"/>
      <w:marRight w:val="0"/>
      <w:marTop w:val="0"/>
      <w:marBottom w:val="0"/>
      <w:divBdr>
        <w:top w:val="none" w:sz="0" w:space="0" w:color="auto"/>
        <w:left w:val="none" w:sz="0" w:space="0" w:color="auto"/>
        <w:bottom w:val="none" w:sz="0" w:space="0" w:color="auto"/>
        <w:right w:val="none" w:sz="0" w:space="0" w:color="auto"/>
      </w:divBdr>
    </w:div>
    <w:div w:id="190654450">
      <w:bodyDiv w:val="1"/>
      <w:marLeft w:val="0"/>
      <w:marRight w:val="0"/>
      <w:marTop w:val="0"/>
      <w:marBottom w:val="0"/>
      <w:divBdr>
        <w:top w:val="none" w:sz="0" w:space="0" w:color="auto"/>
        <w:left w:val="none" w:sz="0" w:space="0" w:color="auto"/>
        <w:bottom w:val="none" w:sz="0" w:space="0" w:color="auto"/>
        <w:right w:val="none" w:sz="0" w:space="0" w:color="auto"/>
      </w:divBdr>
    </w:div>
    <w:div w:id="191573462">
      <w:bodyDiv w:val="1"/>
      <w:marLeft w:val="0"/>
      <w:marRight w:val="0"/>
      <w:marTop w:val="0"/>
      <w:marBottom w:val="0"/>
      <w:divBdr>
        <w:top w:val="none" w:sz="0" w:space="0" w:color="auto"/>
        <w:left w:val="none" w:sz="0" w:space="0" w:color="auto"/>
        <w:bottom w:val="none" w:sz="0" w:space="0" w:color="auto"/>
        <w:right w:val="none" w:sz="0" w:space="0" w:color="auto"/>
      </w:divBdr>
    </w:div>
    <w:div w:id="191846527">
      <w:bodyDiv w:val="1"/>
      <w:marLeft w:val="0"/>
      <w:marRight w:val="0"/>
      <w:marTop w:val="0"/>
      <w:marBottom w:val="0"/>
      <w:divBdr>
        <w:top w:val="none" w:sz="0" w:space="0" w:color="auto"/>
        <w:left w:val="none" w:sz="0" w:space="0" w:color="auto"/>
        <w:bottom w:val="none" w:sz="0" w:space="0" w:color="auto"/>
        <w:right w:val="none" w:sz="0" w:space="0" w:color="auto"/>
      </w:divBdr>
    </w:div>
    <w:div w:id="192501628">
      <w:bodyDiv w:val="1"/>
      <w:marLeft w:val="0"/>
      <w:marRight w:val="0"/>
      <w:marTop w:val="0"/>
      <w:marBottom w:val="0"/>
      <w:divBdr>
        <w:top w:val="none" w:sz="0" w:space="0" w:color="auto"/>
        <w:left w:val="none" w:sz="0" w:space="0" w:color="auto"/>
        <w:bottom w:val="none" w:sz="0" w:space="0" w:color="auto"/>
        <w:right w:val="none" w:sz="0" w:space="0" w:color="auto"/>
      </w:divBdr>
    </w:div>
    <w:div w:id="192545146">
      <w:bodyDiv w:val="1"/>
      <w:marLeft w:val="0"/>
      <w:marRight w:val="0"/>
      <w:marTop w:val="0"/>
      <w:marBottom w:val="0"/>
      <w:divBdr>
        <w:top w:val="none" w:sz="0" w:space="0" w:color="auto"/>
        <w:left w:val="none" w:sz="0" w:space="0" w:color="auto"/>
        <w:bottom w:val="none" w:sz="0" w:space="0" w:color="auto"/>
        <w:right w:val="none" w:sz="0" w:space="0" w:color="auto"/>
      </w:divBdr>
    </w:div>
    <w:div w:id="193270094">
      <w:bodyDiv w:val="1"/>
      <w:marLeft w:val="0"/>
      <w:marRight w:val="0"/>
      <w:marTop w:val="0"/>
      <w:marBottom w:val="0"/>
      <w:divBdr>
        <w:top w:val="none" w:sz="0" w:space="0" w:color="auto"/>
        <w:left w:val="none" w:sz="0" w:space="0" w:color="auto"/>
        <w:bottom w:val="none" w:sz="0" w:space="0" w:color="auto"/>
        <w:right w:val="none" w:sz="0" w:space="0" w:color="auto"/>
      </w:divBdr>
    </w:div>
    <w:div w:id="195506309">
      <w:bodyDiv w:val="1"/>
      <w:marLeft w:val="0"/>
      <w:marRight w:val="0"/>
      <w:marTop w:val="0"/>
      <w:marBottom w:val="0"/>
      <w:divBdr>
        <w:top w:val="none" w:sz="0" w:space="0" w:color="auto"/>
        <w:left w:val="none" w:sz="0" w:space="0" w:color="auto"/>
        <w:bottom w:val="none" w:sz="0" w:space="0" w:color="auto"/>
        <w:right w:val="none" w:sz="0" w:space="0" w:color="auto"/>
      </w:divBdr>
    </w:div>
    <w:div w:id="198015463">
      <w:bodyDiv w:val="1"/>
      <w:marLeft w:val="0"/>
      <w:marRight w:val="0"/>
      <w:marTop w:val="0"/>
      <w:marBottom w:val="0"/>
      <w:divBdr>
        <w:top w:val="none" w:sz="0" w:space="0" w:color="auto"/>
        <w:left w:val="none" w:sz="0" w:space="0" w:color="auto"/>
        <w:bottom w:val="none" w:sz="0" w:space="0" w:color="auto"/>
        <w:right w:val="none" w:sz="0" w:space="0" w:color="auto"/>
      </w:divBdr>
    </w:div>
    <w:div w:id="199250638">
      <w:bodyDiv w:val="1"/>
      <w:marLeft w:val="0"/>
      <w:marRight w:val="0"/>
      <w:marTop w:val="0"/>
      <w:marBottom w:val="0"/>
      <w:divBdr>
        <w:top w:val="none" w:sz="0" w:space="0" w:color="auto"/>
        <w:left w:val="none" w:sz="0" w:space="0" w:color="auto"/>
        <w:bottom w:val="none" w:sz="0" w:space="0" w:color="auto"/>
        <w:right w:val="none" w:sz="0" w:space="0" w:color="auto"/>
      </w:divBdr>
    </w:div>
    <w:div w:id="199708062">
      <w:bodyDiv w:val="1"/>
      <w:marLeft w:val="0"/>
      <w:marRight w:val="0"/>
      <w:marTop w:val="0"/>
      <w:marBottom w:val="0"/>
      <w:divBdr>
        <w:top w:val="none" w:sz="0" w:space="0" w:color="auto"/>
        <w:left w:val="none" w:sz="0" w:space="0" w:color="auto"/>
        <w:bottom w:val="none" w:sz="0" w:space="0" w:color="auto"/>
        <w:right w:val="none" w:sz="0" w:space="0" w:color="auto"/>
      </w:divBdr>
    </w:div>
    <w:div w:id="199780562">
      <w:bodyDiv w:val="1"/>
      <w:marLeft w:val="0"/>
      <w:marRight w:val="0"/>
      <w:marTop w:val="0"/>
      <w:marBottom w:val="0"/>
      <w:divBdr>
        <w:top w:val="none" w:sz="0" w:space="0" w:color="auto"/>
        <w:left w:val="none" w:sz="0" w:space="0" w:color="auto"/>
        <w:bottom w:val="none" w:sz="0" w:space="0" w:color="auto"/>
        <w:right w:val="none" w:sz="0" w:space="0" w:color="auto"/>
      </w:divBdr>
    </w:div>
    <w:div w:id="200168441">
      <w:bodyDiv w:val="1"/>
      <w:marLeft w:val="0"/>
      <w:marRight w:val="0"/>
      <w:marTop w:val="0"/>
      <w:marBottom w:val="0"/>
      <w:divBdr>
        <w:top w:val="none" w:sz="0" w:space="0" w:color="auto"/>
        <w:left w:val="none" w:sz="0" w:space="0" w:color="auto"/>
        <w:bottom w:val="none" w:sz="0" w:space="0" w:color="auto"/>
        <w:right w:val="none" w:sz="0" w:space="0" w:color="auto"/>
      </w:divBdr>
    </w:div>
    <w:div w:id="200409907">
      <w:bodyDiv w:val="1"/>
      <w:marLeft w:val="0"/>
      <w:marRight w:val="0"/>
      <w:marTop w:val="0"/>
      <w:marBottom w:val="0"/>
      <w:divBdr>
        <w:top w:val="none" w:sz="0" w:space="0" w:color="auto"/>
        <w:left w:val="none" w:sz="0" w:space="0" w:color="auto"/>
        <w:bottom w:val="none" w:sz="0" w:space="0" w:color="auto"/>
        <w:right w:val="none" w:sz="0" w:space="0" w:color="auto"/>
      </w:divBdr>
    </w:div>
    <w:div w:id="201939069">
      <w:bodyDiv w:val="1"/>
      <w:marLeft w:val="0"/>
      <w:marRight w:val="0"/>
      <w:marTop w:val="0"/>
      <w:marBottom w:val="0"/>
      <w:divBdr>
        <w:top w:val="none" w:sz="0" w:space="0" w:color="auto"/>
        <w:left w:val="none" w:sz="0" w:space="0" w:color="auto"/>
        <w:bottom w:val="none" w:sz="0" w:space="0" w:color="auto"/>
        <w:right w:val="none" w:sz="0" w:space="0" w:color="auto"/>
      </w:divBdr>
    </w:div>
    <w:div w:id="202451381">
      <w:bodyDiv w:val="1"/>
      <w:marLeft w:val="0"/>
      <w:marRight w:val="0"/>
      <w:marTop w:val="0"/>
      <w:marBottom w:val="0"/>
      <w:divBdr>
        <w:top w:val="none" w:sz="0" w:space="0" w:color="auto"/>
        <w:left w:val="none" w:sz="0" w:space="0" w:color="auto"/>
        <w:bottom w:val="none" w:sz="0" w:space="0" w:color="auto"/>
        <w:right w:val="none" w:sz="0" w:space="0" w:color="auto"/>
      </w:divBdr>
    </w:div>
    <w:div w:id="208493645">
      <w:bodyDiv w:val="1"/>
      <w:marLeft w:val="0"/>
      <w:marRight w:val="0"/>
      <w:marTop w:val="0"/>
      <w:marBottom w:val="0"/>
      <w:divBdr>
        <w:top w:val="none" w:sz="0" w:space="0" w:color="auto"/>
        <w:left w:val="none" w:sz="0" w:space="0" w:color="auto"/>
        <w:bottom w:val="none" w:sz="0" w:space="0" w:color="auto"/>
        <w:right w:val="none" w:sz="0" w:space="0" w:color="auto"/>
      </w:divBdr>
    </w:div>
    <w:div w:id="208878140">
      <w:bodyDiv w:val="1"/>
      <w:marLeft w:val="0"/>
      <w:marRight w:val="0"/>
      <w:marTop w:val="0"/>
      <w:marBottom w:val="0"/>
      <w:divBdr>
        <w:top w:val="none" w:sz="0" w:space="0" w:color="auto"/>
        <w:left w:val="none" w:sz="0" w:space="0" w:color="auto"/>
        <w:bottom w:val="none" w:sz="0" w:space="0" w:color="auto"/>
        <w:right w:val="none" w:sz="0" w:space="0" w:color="auto"/>
      </w:divBdr>
    </w:div>
    <w:div w:id="211116064">
      <w:bodyDiv w:val="1"/>
      <w:marLeft w:val="0"/>
      <w:marRight w:val="0"/>
      <w:marTop w:val="0"/>
      <w:marBottom w:val="0"/>
      <w:divBdr>
        <w:top w:val="none" w:sz="0" w:space="0" w:color="auto"/>
        <w:left w:val="none" w:sz="0" w:space="0" w:color="auto"/>
        <w:bottom w:val="none" w:sz="0" w:space="0" w:color="auto"/>
        <w:right w:val="none" w:sz="0" w:space="0" w:color="auto"/>
      </w:divBdr>
    </w:div>
    <w:div w:id="212279227">
      <w:bodyDiv w:val="1"/>
      <w:marLeft w:val="0"/>
      <w:marRight w:val="0"/>
      <w:marTop w:val="0"/>
      <w:marBottom w:val="0"/>
      <w:divBdr>
        <w:top w:val="none" w:sz="0" w:space="0" w:color="auto"/>
        <w:left w:val="none" w:sz="0" w:space="0" w:color="auto"/>
        <w:bottom w:val="none" w:sz="0" w:space="0" w:color="auto"/>
        <w:right w:val="none" w:sz="0" w:space="0" w:color="auto"/>
      </w:divBdr>
    </w:div>
    <w:div w:id="215286477">
      <w:bodyDiv w:val="1"/>
      <w:marLeft w:val="0"/>
      <w:marRight w:val="0"/>
      <w:marTop w:val="0"/>
      <w:marBottom w:val="0"/>
      <w:divBdr>
        <w:top w:val="none" w:sz="0" w:space="0" w:color="auto"/>
        <w:left w:val="none" w:sz="0" w:space="0" w:color="auto"/>
        <w:bottom w:val="none" w:sz="0" w:space="0" w:color="auto"/>
        <w:right w:val="none" w:sz="0" w:space="0" w:color="auto"/>
      </w:divBdr>
    </w:div>
    <w:div w:id="216597113">
      <w:bodyDiv w:val="1"/>
      <w:marLeft w:val="0"/>
      <w:marRight w:val="0"/>
      <w:marTop w:val="0"/>
      <w:marBottom w:val="0"/>
      <w:divBdr>
        <w:top w:val="none" w:sz="0" w:space="0" w:color="auto"/>
        <w:left w:val="none" w:sz="0" w:space="0" w:color="auto"/>
        <w:bottom w:val="none" w:sz="0" w:space="0" w:color="auto"/>
        <w:right w:val="none" w:sz="0" w:space="0" w:color="auto"/>
      </w:divBdr>
    </w:div>
    <w:div w:id="216741033">
      <w:bodyDiv w:val="1"/>
      <w:marLeft w:val="0"/>
      <w:marRight w:val="0"/>
      <w:marTop w:val="0"/>
      <w:marBottom w:val="0"/>
      <w:divBdr>
        <w:top w:val="none" w:sz="0" w:space="0" w:color="auto"/>
        <w:left w:val="none" w:sz="0" w:space="0" w:color="auto"/>
        <w:bottom w:val="none" w:sz="0" w:space="0" w:color="auto"/>
        <w:right w:val="none" w:sz="0" w:space="0" w:color="auto"/>
      </w:divBdr>
    </w:div>
    <w:div w:id="217280033">
      <w:bodyDiv w:val="1"/>
      <w:marLeft w:val="0"/>
      <w:marRight w:val="0"/>
      <w:marTop w:val="0"/>
      <w:marBottom w:val="0"/>
      <w:divBdr>
        <w:top w:val="none" w:sz="0" w:space="0" w:color="auto"/>
        <w:left w:val="none" w:sz="0" w:space="0" w:color="auto"/>
        <w:bottom w:val="none" w:sz="0" w:space="0" w:color="auto"/>
        <w:right w:val="none" w:sz="0" w:space="0" w:color="auto"/>
      </w:divBdr>
    </w:div>
    <w:div w:id="221212954">
      <w:bodyDiv w:val="1"/>
      <w:marLeft w:val="0"/>
      <w:marRight w:val="0"/>
      <w:marTop w:val="0"/>
      <w:marBottom w:val="0"/>
      <w:divBdr>
        <w:top w:val="none" w:sz="0" w:space="0" w:color="auto"/>
        <w:left w:val="none" w:sz="0" w:space="0" w:color="auto"/>
        <w:bottom w:val="none" w:sz="0" w:space="0" w:color="auto"/>
        <w:right w:val="none" w:sz="0" w:space="0" w:color="auto"/>
      </w:divBdr>
    </w:div>
    <w:div w:id="222956083">
      <w:bodyDiv w:val="1"/>
      <w:marLeft w:val="0"/>
      <w:marRight w:val="0"/>
      <w:marTop w:val="0"/>
      <w:marBottom w:val="0"/>
      <w:divBdr>
        <w:top w:val="none" w:sz="0" w:space="0" w:color="auto"/>
        <w:left w:val="none" w:sz="0" w:space="0" w:color="auto"/>
        <w:bottom w:val="none" w:sz="0" w:space="0" w:color="auto"/>
        <w:right w:val="none" w:sz="0" w:space="0" w:color="auto"/>
      </w:divBdr>
    </w:div>
    <w:div w:id="223762413">
      <w:bodyDiv w:val="1"/>
      <w:marLeft w:val="0"/>
      <w:marRight w:val="0"/>
      <w:marTop w:val="0"/>
      <w:marBottom w:val="0"/>
      <w:divBdr>
        <w:top w:val="none" w:sz="0" w:space="0" w:color="auto"/>
        <w:left w:val="none" w:sz="0" w:space="0" w:color="auto"/>
        <w:bottom w:val="none" w:sz="0" w:space="0" w:color="auto"/>
        <w:right w:val="none" w:sz="0" w:space="0" w:color="auto"/>
      </w:divBdr>
    </w:div>
    <w:div w:id="225339228">
      <w:bodyDiv w:val="1"/>
      <w:marLeft w:val="0"/>
      <w:marRight w:val="0"/>
      <w:marTop w:val="0"/>
      <w:marBottom w:val="0"/>
      <w:divBdr>
        <w:top w:val="none" w:sz="0" w:space="0" w:color="auto"/>
        <w:left w:val="none" w:sz="0" w:space="0" w:color="auto"/>
        <w:bottom w:val="none" w:sz="0" w:space="0" w:color="auto"/>
        <w:right w:val="none" w:sz="0" w:space="0" w:color="auto"/>
      </w:divBdr>
    </w:div>
    <w:div w:id="225532795">
      <w:bodyDiv w:val="1"/>
      <w:marLeft w:val="0"/>
      <w:marRight w:val="0"/>
      <w:marTop w:val="0"/>
      <w:marBottom w:val="0"/>
      <w:divBdr>
        <w:top w:val="none" w:sz="0" w:space="0" w:color="auto"/>
        <w:left w:val="none" w:sz="0" w:space="0" w:color="auto"/>
        <w:bottom w:val="none" w:sz="0" w:space="0" w:color="auto"/>
        <w:right w:val="none" w:sz="0" w:space="0" w:color="auto"/>
      </w:divBdr>
    </w:div>
    <w:div w:id="226036944">
      <w:bodyDiv w:val="1"/>
      <w:marLeft w:val="0"/>
      <w:marRight w:val="0"/>
      <w:marTop w:val="0"/>
      <w:marBottom w:val="0"/>
      <w:divBdr>
        <w:top w:val="none" w:sz="0" w:space="0" w:color="auto"/>
        <w:left w:val="none" w:sz="0" w:space="0" w:color="auto"/>
        <w:bottom w:val="none" w:sz="0" w:space="0" w:color="auto"/>
        <w:right w:val="none" w:sz="0" w:space="0" w:color="auto"/>
      </w:divBdr>
    </w:div>
    <w:div w:id="230581540">
      <w:bodyDiv w:val="1"/>
      <w:marLeft w:val="0"/>
      <w:marRight w:val="0"/>
      <w:marTop w:val="0"/>
      <w:marBottom w:val="0"/>
      <w:divBdr>
        <w:top w:val="none" w:sz="0" w:space="0" w:color="auto"/>
        <w:left w:val="none" w:sz="0" w:space="0" w:color="auto"/>
        <w:bottom w:val="none" w:sz="0" w:space="0" w:color="auto"/>
        <w:right w:val="none" w:sz="0" w:space="0" w:color="auto"/>
      </w:divBdr>
    </w:div>
    <w:div w:id="231232419">
      <w:bodyDiv w:val="1"/>
      <w:marLeft w:val="0"/>
      <w:marRight w:val="0"/>
      <w:marTop w:val="0"/>
      <w:marBottom w:val="0"/>
      <w:divBdr>
        <w:top w:val="none" w:sz="0" w:space="0" w:color="auto"/>
        <w:left w:val="none" w:sz="0" w:space="0" w:color="auto"/>
        <w:bottom w:val="none" w:sz="0" w:space="0" w:color="auto"/>
        <w:right w:val="none" w:sz="0" w:space="0" w:color="auto"/>
      </w:divBdr>
    </w:div>
    <w:div w:id="233855389">
      <w:bodyDiv w:val="1"/>
      <w:marLeft w:val="0"/>
      <w:marRight w:val="0"/>
      <w:marTop w:val="0"/>
      <w:marBottom w:val="0"/>
      <w:divBdr>
        <w:top w:val="none" w:sz="0" w:space="0" w:color="auto"/>
        <w:left w:val="none" w:sz="0" w:space="0" w:color="auto"/>
        <w:bottom w:val="none" w:sz="0" w:space="0" w:color="auto"/>
        <w:right w:val="none" w:sz="0" w:space="0" w:color="auto"/>
      </w:divBdr>
    </w:div>
    <w:div w:id="235210833">
      <w:bodyDiv w:val="1"/>
      <w:marLeft w:val="0"/>
      <w:marRight w:val="0"/>
      <w:marTop w:val="0"/>
      <w:marBottom w:val="0"/>
      <w:divBdr>
        <w:top w:val="none" w:sz="0" w:space="0" w:color="auto"/>
        <w:left w:val="none" w:sz="0" w:space="0" w:color="auto"/>
        <w:bottom w:val="none" w:sz="0" w:space="0" w:color="auto"/>
        <w:right w:val="none" w:sz="0" w:space="0" w:color="auto"/>
      </w:divBdr>
    </w:div>
    <w:div w:id="236211962">
      <w:bodyDiv w:val="1"/>
      <w:marLeft w:val="0"/>
      <w:marRight w:val="0"/>
      <w:marTop w:val="0"/>
      <w:marBottom w:val="0"/>
      <w:divBdr>
        <w:top w:val="none" w:sz="0" w:space="0" w:color="auto"/>
        <w:left w:val="none" w:sz="0" w:space="0" w:color="auto"/>
        <w:bottom w:val="none" w:sz="0" w:space="0" w:color="auto"/>
        <w:right w:val="none" w:sz="0" w:space="0" w:color="auto"/>
      </w:divBdr>
    </w:div>
    <w:div w:id="236794822">
      <w:bodyDiv w:val="1"/>
      <w:marLeft w:val="0"/>
      <w:marRight w:val="0"/>
      <w:marTop w:val="0"/>
      <w:marBottom w:val="0"/>
      <w:divBdr>
        <w:top w:val="none" w:sz="0" w:space="0" w:color="auto"/>
        <w:left w:val="none" w:sz="0" w:space="0" w:color="auto"/>
        <w:bottom w:val="none" w:sz="0" w:space="0" w:color="auto"/>
        <w:right w:val="none" w:sz="0" w:space="0" w:color="auto"/>
      </w:divBdr>
    </w:div>
    <w:div w:id="239221744">
      <w:bodyDiv w:val="1"/>
      <w:marLeft w:val="0"/>
      <w:marRight w:val="0"/>
      <w:marTop w:val="0"/>
      <w:marBottom w:val="0"/>
      <w:divBdr>
        <w:top w:val="none" w:sz="0" w:space="0" w:color="auto"/>
        <w:left w:val="none" w:sz="0" w:space="0" w:color="auto"/>
        <w:bottom w:val="none" w:sz="0" w:space="0" w:color="auto"/>
        <w:right w:val="none" w:sz="0" w:space="0" w:color="auto"/>
      </w:divBdr>
    </w:div>
    <w:div w:id="239292576">
      <w:bodyDiv w:val="1"/>
      <w:marLeft w:val="0"/>
      <w:marRight w:val="0"/>
      <w:marTop w:val="0"/>
      <w:marBottom w:val="0"/>
      <w:divBdr>
        <w:top w:val="none" w:sz="0" w:space="0" w:color="auto"/>
        <w:left w:val="none" w:sz="0" w:space="0" w:color="auto"/>
        <w:bottom w:val="none" w:sz="0" w:space="0" w:color="auto"/>
        <w:right w:val="none" w:sz="0" w:space="0" w:color="auto"/>
      </w:divBdr>
    </w:div>
    <w:div w:id="239873966">
      <w:bodyDiv w:val="1"/>
      <w:marLeft w:val="0"/>
      <w:marRight w:val="0"/>
      <w:marTop w:val="0"/>
      <w:marBottom w:val="0"/>
      <w:divBdr>
        <w:top w:val="none" w:sz="0" w:space="0" w:color="auto"/>
        <w:left w:val="none" w:sz="0" w:space="0" w:color="auto"/>
        <w:bottom w:val="none" w:sz="0" w:space="0" w:color="auto"/>
        <w:right w:val="none" w:sz="0" w:space="0" w:color="auto"/>
      </w:divBdr>
    </w:div>
    <w:div w:id="240918739">
      <w:bodyDiv w:val="1"/>
      <w:marLeft w:val="0"/>
      <w:marRight w:val="0"/>
      <w:marTop w:val="0"/>
      <w:marBottom w:val="0"/>
      <w:divBdr>
        <w:top w:val="none" w:sz="0" w:space="0" w:color="auto"/>
        <w:left w:val="none" w:sz="0" w:space="0" w:color="auto"/>
        <w:bottom w:val="none" w:sz="0" w:space="0" w:color="auto"/>
        <w:right w:val="none" w:sz="0" w:space="0" w:color="auto"/>
      </w:divBdr>
    </w:div>
    <w:div w:id="241111107">
      <w:bodyDiv w:val="1"/>
      <w:marLeft w:val="0"/>
      <w:marRight w:val="0"/>
      <w:marTop w:val="0"/>
      <w:marBottom w:val="0"/>
      <w:divBdr>
        <w:top w:val="none" w:sz="0" w:space="0" w:color="auto"/>
        <w:left w:val="none" w:sz="0" w:space="0" w:color="auto"/>
        <w:bottom w:val="none" w:sz="0" w:space="0" w:color="auto"/>
        <w:right w:val="none" w:sz="0" w:space="0" w:color="auto"/>
      </w:divBdr>
    </w:div>
    <w:div w:id="244153120">
      <w:bodyDiv w:val="1"/>
      <w:marLeft w:val="0"/>
      <w:marRight w:val="0"/>
      <w:marTop w:val="0"/>
      <w:marBottom w:val="0"/>
      <w:divBdr>
        <w:top w:val="none" w:sz="0" w:space="0" w:color="auto"/>
        <w:left w:val="none" w:sz="0" w:space="0" w:color="auto"/>
        <w:bottom w:val="none" w:sz="0" w:space="0" w:color="auto"/>
        <w:right w:val="none" w:sz="0" w:space="0" w:color="auto"/>
      </w:divBdr>
    </w:div>
    <w:div w:id="248122845">
      <w:bodyDiv w:val="1"/>
      <w:marLeft w:val="0"/>
      <w:marRight w:val="0"/>
      <w:marTop w:val="0"/>
      <w:marBottom w:val="0"/>
      <w:divBdr>
        <w:top w:val="none" w:sz="0" w:space="0" w:color="auto"/>
        <w:left w:val="none" w:sz="0" w:space="0" w:color="auto"/>
        <w:bottom w:val="none" w:sz="0" w:space="0" w:color="auto"/>
        <w:right w:val="none" w:sz="0" w:space="0" w:color="auto"/>
      </w:divBdr>
    </w:div>
    <w:div w:id="250965315">
      <w:bodyDiv w:val="1"/>
      <w:marLeft w:val="0"/>
      <w:marRight w:val="0"/>
      <w:marTop w:val="0"/>
      <w:marBottom w:val="0"/>
      <w:divBdr>
        <w:top w:val="none" w:sz="0" w:space="0" w:color="auto"/>
        <w:left w:val="none" w:sz="0" w:space="0" w:color="auto"/>
        <w:bottom w:val="none" w:sz="0" w:space="0" w:color="auto"/>
        <w:right w:val="none" w:sz="0" w:space="0" w:color="auto"/>
      </w:divBdr>
    </w:div>
    <w:div w:id="255872906">
      <w:bodyDiv w:val="1"/>
      <w:marLeft w:val="0"/>
      <w:marRight w:val="0"/>
      <w:marTop w:val="0"/>
      <w:marBottom w:val="0"/>
      <w:divBdr>
        <w:top w:val="none" w:sz="0" w:space="0" w:color="auto"/>
        <w:left w:val="none" w:sz="0" w:space="0" w:color="auto"/>
        <w:bottom w:val="none" w:sz="0" w:space="0" w:color="auto"/>
        <w:right w:val="none" w:sz="0" w:space="0" w:color="auto"/>
      </w:divBdr>
    </w:div>
    <w:div w:id="257910386">
      <w:bodyDiv w:val="1"/>
      <w:marLeft w:val="0"/>
      <w:marRight w:val="0"/>
      <w:marTop w:val="0"/>
      <w:marBottom w:val="0"/>
      <w:divBdr>
        <w:top w:val="none" w:sz="0" w:space="0" w:color="auto"/>
        <w:left w:val="none" w:sz="0" w:space="0" w:color="auto"/>
        <w:bottom w:val="none" w:sz="0" w:space="0" w:color="auto"/>
        <w:right w:val="none" w:sz="0" w:space="0" w:color="auto"/>
      </w:divBdr>
    </w:div>
    <w:div w:id="258998518">
      <w:bodyDiv w:val="1"/>
      <w:marLeft w:val="0"/>
      <w:marRight w:val="0"/>
      <w:marTop w:val="0"/>
      <w:marBottom w:val="0"/>
      <w:divBdr>
        <w:top w:val="none" w:sz="0" w:space="0" w:color="auto"/>
        <w:left w:val="none" w:sz="0" w:space="0" w:color="auto"/>
        <w:bottom w:val="none" w:sz="0" w:space="0" w:color="auto"/>
        <w:right w:val="none" w:sz="0" w:space="0" w:color="auto"/>
      </w:divBdr>
    </w:div>
    <w:div w:id="259030024">
      <w:bodyDiv w:val="1"/>
      <w:marLeft w:val="0"/>
      <w:marRight w:val="0"/>
      <w:marTop w:val="0"/>
      <w:marBottom w:val="0"/>
      <w:divBdr>
        <w:top w:val="none" w:sz="0" w:space="0" w:color="auto"/>
        <w:left w:val="none" w:sz="0" w:space="0" w:color="auto"/>
        <w:bottom w:val="none" w:sz="0" w:space="0" w:color="auto"/>
        <w:right w:val="none" w:sz="0" w:space="0" w:color="auto"/>
      </w:divBdr>
    </w:div>
    <w:div w:id="260263224">
      <w:bodyDiv w:val="1"/>
      <w:marLeft w:val="0"/>
      <w:marRight w:val="0"/>
      <w:marTop w:val="0"/>
      <w:marBottom w:val="0"/>
      <w:divBdr>
        <w:top w:val="none" w:sz="0" w:space="0" w:color="auto"/>
        <w:left w:val="none" w:sz="0" w:space="0" w:color="auto"/>
        <w:bottom w:val="none" w:sz="0" w:space="0" w:color="auto"/>
        <w:right w:val="none" w:sz="0" w:space="0" w:color="auto"/>
      </w:divBdr>
    </w:div>
    <w:div w:id="262960703">
      <w:bodyDiv w:val="1"/>
      <w:marLeft w:val="0"/>
      <w:marRight w:val="0"/>
      <w:marTop w:val="0"/>
      <w:marBottom w:val="0"/>
      <w:divBdr>
        <w:top w:val="none" w:sz="0" w:space="0" w:color="auto"/>
        <w:left w:val="none" w:sz="0" w:space="0" w:color="auto"/>
        <w:bottom w:val="none" w:sz="0" w:space="0" w:color="auto"/>
        <w:right w:val="none" w:sz="0" w:space="0" w:color="auto"/>
      </w:divBdr>
    </w:div>
    <w:div w:id="263348952">
      <w:bodyDiv w:val="1"/>
      <w:marLeft w:val="0"/>
      <w:marRight w:val="0"/>
      <w:marTop w:val="0"/>
      <w:marBottom w:val="0"/>
      <w:divBdr>
        <w:top w:val="none" w:sz="0" w:space="0" w:color="auto"/>
        <w:left w:val="none" w:sz="0" w:space="0" w:color="auto"/>
        <w:bottom w:val="none" w:sz="0" w:space="0" w:color="auto"/>
        <w:right w:val="none" w:sz="0" w:space="0" w:color="auto"/>
      </w:divBdr>
    </w:div>
    <w:div w:id="265237760">
      <w:bodyDiv w:val="1"/>
      <w:marLeft w:val="0"/>
      <w:marRight w:val="0"/>
      <w:marTop w:val="0"/>
      <w:marBottom w:val="0"/>
      <w:divBdr>
        <w:top w:val="none" w:sz="0" w:space="0" w:color="auto"/>
        <w:left w:val="none" w:sz="0" w:space="0" w:color="auto"/>
        <w:bottom w:val="none" w:sz="0" w:space="0" w:color="auto"/>
        <w:right w:val="none" w:sz="0" w:space="0" w:color="auto"/>
      </w:divBdr>
    </w:div>
    <w:div w:id="265578609">
      <w:bodyDiv w:val="1"/>
      <w:marLeft w:val="0"/>
      <w:marRight w:val="0"/>
      <w:marTop w:val="0"/>
      <w:marBottom w:val="0"/>
      <w:divBdr>
        <w:top w:val="none" w:sz="0" w:space="0" w:color="auto"/>
        <w:left w:val="none" w:sz="0" w:space="0" w:color="auto"/>
        <w:bottom w:val="none" w:sz="0" w:space="0" w:color="auto"/>
        <w:right w:val="none" w:sz="0" w:space="0" w:color="auto"/>
      </w:divBdr>
    </w:div>
    <w:div w:id="265773216">
      <w:bodyDiv w:val="1"/>
      <w:marLeft w:val="0"/>
      <w:marRight w:val="0"/>
      <w:marTop w:val="0"/>
      <w:marBottom w:val="0"/>
      <w:divBdr>
        <w:top w:val="none" w:sz="0" w:space="0" w:color="auto"/>
        <w:left w:val="none" w:sz="0" w:space="0" w:color="auto"/>
        <w:bottom w:val="none" w:sz="0" w:space="0" w:color="auto"/>
        <w:right w:val="none" w:sz="0" w:space="0" w:color="auto"/>
      </w:divBdr>
    </w:div>
    <w:div w:id="268704099">
      <w:bodyDiv w:val="1"/>
      <w:marLeft w:val="0"/>
      <w:marRight w:val="0"/>
      <w:marTop w:val="0"/>
      <w:marBottom w:val="0"/>
      <w:divBdr>
        <w:top w:val="none" w:sz="0" w:space="0" w:color="auto"/>
        <w:left w:val="none" w:sz="0" w:space="0" w:color="auto"/>
        <w:bottom w:val="none" w:sz="0" w:space="0" w:color="auto"/>
        <w:right w:val="none" w:sz="0" w:space="0" w:color="auto"/>
      </w:divBdr>
    </w:div>
    <w:div w:id="269624104">
      <w:bodyDiv w:val="1"/>
      <w:marLeft w:val="0"/>
      <w:marRight w:val="0"/>
      <w:marTop w:val="0"/>
      <w:marBottom w:val="0"/>
      <w:divBdr>
        <w:top w:val="none" w:sz="0" w:space="0" w:color="auto"/>
        <w:left w:val="none" w:sz="0" w:space="0" w:color="auto"/>
        <w:bottom w:val="none" w:sz="0" w:space="0" w:color="auto"/>
        <w:right w:val="none" w:sz="0" w:space="0" w:color="auto"/>
      </w:divBdr>
    </w:div>
    <w:div w:id="271010142">
      <w:bodyDiv w:val="1"/>
      <w:marLeft w:val="0"/>
      <w:marRight w:val="0"/>
      <w:marTop w:val="0"/>
      <w:marBottom w:val="0"/>
      <w:divBdr>
        <w:top w:val="none" w:sz="0" w:space="0" w:color="auto"/>
        <w:left w:val="none" w:sz="0" w:space="0" w:color="auto"/>
        <w:bottom w:val="none" w:sz="0" w:space="0" w:color="auto"/>
        <w:right w:val="none" w:sz="0" w:space="0" w:color="auto"/>
      </w:divBdr>
    </w:div>
    <w:div w:id="275724342">
      <w:bodyDiv w:val="1"/>
      <w:marLeft w:val="0"/>
      <w:marRight w:val="0"/>
      <w:marTop w:val="0"/>
      <w:marBottom w:val="0"/>
      <w:divBdr>
        <w:top w:val="none" w:sz="0" w:space="0" w:color="auto"/>
        <w:left w:val="none" w:sz="0" w:space="0" w:color="auto"/>
        <w:bottom w:val="none" w:sz="0" w:space="0" w:color="auto"/>
        <w:right w:val="none" w:sz="0" w:space="0" w:color="auto"/>
      </w:divBdr>
    </w:div>
    <w:div w:id="276838818">
      <w:bodyDiv w:val="1"/>
      <w:marLeft w:val="0"/>
      <w:marRight w:val="0"/>
      <w:marTop w:val="0"/>
      <w:marBottom w:val="0"/>
      <w:divBdr>
        <w:top w:val="none" w:sz="0" w:space="0" w:color="auto"/>
        <w:left w:val="none" w:sz="0" w:space="0" w:color="auto"/>
        <w:bottom w:val="none" w:sz="0" w:space="0" w:color="auto"/>
        <w:right w:val="none" w:sz="0" w:space="0" w:color="auto"/>
      </w:divBdr>
    </w:div>
    <w:div w:id="277377028">
      <w:bodyDiv w:val="1"/>
      <w:marLeft w:val="0"/>
      <w:marRight w:val="0"/>
      <w:marTop w:val="0"/>
      <w:marBottom w:val="0"/>
      <w:divBdr>
        <w:top w:val="none" w:sz="0" w:space="0" w:color="auto"/>
        <w:left w:val="none" w:sz="0" w:space="0" w:color="auto"/>
        <w:bottom w:val="none" w:sz="0" w:space="0" w:color="auto"/>
        <w:right w:val="none" w:sz="0" w:space="0" w:color="auto"/>
      </w:divBdr>
    </w:div>
    <w:div w:id="282033850">
      <w:bodyDiv w:val="1"/>
      <w:marLeft w:val="0"/>
      <w:marRight w:val="0"/>
      <w:marTop w:val="0"/>
      <w:marBottom w:val="0"/>
      <w:divBdr>
        <w:top w:val="none" w:sz="0" w:space="0" w:color="auto"/>
        <w:left w:val="none" w:sz="0" w:space="0" w:color="auto"/>
        <w:bottom w:val="none" w:sz="0" w:space="0" w:color="auto"/>
        <w:right w:val="none" w:sz="0" w:space="0" w:color="auto"/>
      </w:divBdr>
    </w:div>
    <w:div w:id="282229729">
      <w:bodyDiv w:val="1"/>
      <w:marLeft w:val="0"/>
      <w:marRight w:val="0"/>
      <w:marTop w:val="0"/>
      <w:marBottom w:val="0"/>
      <w:divBdr>
        <w:top w:val="none" w:sz="0" w:space="0" w:color="auto"/>
        <w:left w:val="none" w:sz="0" w:space="0" w:color="auto"/>
        <w:bottom w:val="none" w:sz="0" w:space="0" w:color="auto"/>
        <w:right w:val="none" w:sz="0" w:space="0" w:color="auto"/>
      </w:divBdr>
    </w:div>
    <w:div w:id="282461475">
      <w:bodyDiv w:val="1"/>
      <w:marLeft w:val="0"/>
      <w:marRight w:val="0"/>
      <w:marTop w:val="0"/>
      <w:marBottom w:val="0"/>
      <w:divBdr>
        <w:top w:val="none" w:sz="0" w:space="0" w:color="auto"/>
        <w:left w:val="none" w:sz="0" w:space="0" w:color="auto"/>
        <w:bottom w:val="none" w:sz="0" w:space="0" w:color="auto"/>
        <w:right w:val="none" w:sz="0" w:space="0" w:color="auto"/>
      </w:divBdr>
    </w:div>
    <w:div w:id="285279129">
      <w:bodyDiv w:val="1"/>
      <w:marLeft w:val="0"/>
      <w:marRight w:val="0"/>
      <w:marTop w:val="0"/>
      <w:marBottom w:val="0"/>
      <w:divBdr>
        <w:top w:val="none" w:sz="0" w:space="0" w:color="auto"/>
        <w:left w:val="none" w:sz="0" w:space="0" w:color="auto"/>
        <w:bottom w:val="none" w:sz="0" w:space="0" w:color="auto"/>
        <w:right w:val="none" w:sz="0" w:space="0" w:color="auto"/>
      </w:divBdr>
    </w:div>
    <w:div w:id="285701020">
      <w:bodyDiv w:val="1"/>
      <w:marLeft w:val="0"/>
      <w:marRight w:val="0"/>
      <w:marTop w:val="0"/>
      <w:marBottom w:val="0"/>
      <w:divBdr>
        <w:top w:val="none" w:sz="0" w:space="0" w:color="auto"/>
        <w:left w:val="none" w:sz="0" w:space="0" w:color="auto"/>
        <w:bottom w:val="none" w:sz="0" w:space="0" w:color="auto"/>
        <w:right w:val="none" w:sz="0" w:space="0" w:color="auto"/>
      </w:divBdr>
    </w:div>
    <w:div w:id="286938808">
      <w:bodyDiv w:val="1"/>
      <w:marLeft w:val="0"/>
      <w:marRight w:val="0"/>
      <w:marTop w:val="0"/>
      <w:marBottom w:val="0"/>
      <w:divBdr>
        <w:top w:val="none" w:sz="0" w:space="0" w:color="auto"/>
        <w:left w:val="none" w:sz="0" w:space="0" w:color="auto"/>
        <w:bottom w:val="none" w:sz="0" w:space="0" w:color="auto"/>
        <w:right w:val="none" w:sz="0" w:space="0" w:color="auto"/>
      </w:divBdr>
    </w:div>
    <w:div w:id="287441000">
      <w:bodyDiv w:val="1"/>
      <w:marLeft w:val="0"/>
      <w:marRight w:val="0"/>
      <w:marTop w:val="0"/>
      <w:marBottom w:val="0"/>
      <w:divBdr>
        <w:top w:val="none" w:sz="0" w:space="0" w:color="auto"/>
        <w:left w:val="none" w:sz="0" w:space="0" w:color="auto"/>
        <w:bottom w:val="none" w:sz="0" w:space="0" w:color="auto"/>
        <w:right w:val="none" w:sz="0" w:space="0" w:color="auto"/>
      </w:divBdr>
    </w:div>
    <w:div w:id="287705210">
      <w:bodyDiv w:val="1"/>
      <w:marLeft w:val="0"/>
      <w:marRight w:val="0"/>
      <w:marTop w:val="0"/>
      <w:marBottom w:val="0"/>
      <w:divBdr>
        <w:top w:val="none" w:sz="0" w:space="0" w:color="auto"/>
        <w:left w:val="none" w:sz="0" w:space="0" w:color="auto"/>
        <w:bottom w:val="none" w:sz="0" w:space="0" w:color="auto"/>
        <w:right w:val="none" w:sz="0" w:space="0" w:color="auto"/>
      </w:divBdr>
    </w:div>
    <w:div w:id="290481989">
      <w:bodyDiv w:val="1"/>
      <w:marLeft w:val="0"/>
      <w:marRight w:val="0"/>
      <w:marTop w:val="0"/>
      <w:marBottom w:val="0"/>
      <w:divBdr>
        <w:top w:val="none" w:sz="0" w:space="0" w:color="auto"/>
        <w:left w:val="none" w:sz="0" w:space="0" w:color="auto"/>
        <w:bottom w:val="none" w:sz="0" w:space="0" w:color="auto"/>
        <w:right w:val="none" w:sz="0" w:space="0" w:color="auto"/>
      </w:divBdr>
    </w:div>
    <w:div w:id="298733127">
      <w:bodyDiv w:val="1"/>
      <w:marLeft w:val="0"/>
      <w:marRight w:val="0"/>
      <w:marTop w:val="0"/>
      <w:marBottom w:val="0"/>
      <w:divBdr>
        <w:top w:val="none" w:sz="0" w:space="0" w:color="auto"/>
        <w:left w:val="none" w:sz="0" w:space="0" w:color="auto"/>
        <w:bottom w:val="none" w:sz="0" w:space="0" w:color="auto"/>
        <w:right w:val="none" w:sz="0" w:space="0" w:color="auto"/>
      </w:divBdr>
    </w:div>
    <w:div w:id="299116862">
      <w:bodyDiv w:val="1"/>
      <w:marLeft w:val="0"/>
      <w:marRight w:val="0"/>
      <w:marTop w:val="0"/>
      <w:marBottom w:val="0"/>
      <w:divBdr>
        <w:top w:val="none" w:sz="0" w:space="0" w:color="auto"/>
        <w:left w:val="none" w:sz="0" w:space="0" w:color="auto"/>
        <w:bottom w:val="none" w:sz="0" w:space="0" w:color="auto"/>
        <w:right w:val="none" w:sz="0" w:space="0" w:color="auto"/>
      </w:divBdr>
    </w:div>
    <w:div w:id="299308914">
      <w:bodyDiv w:val="1"/>
      <w:marLeft w:val="0"/>
      <w:marRight w:val="0"/>
      <w:marTop w:val="0"/>
      <w:marBottom w:val="0"/>
      <w:divBdr>
        <w:top w:val="none" w:sz="0" w:space="0" w:color="auto"/>
        <w:left w:val="none" w:sz="0" w:space="0" w:color="auto"/>
        <w:bottom w:val="none" w:sz="0" w:space="0" w:color="auto"/>
        <w:right w:val="none" w:sz="0" w:space="0" w:color="auto"/>
      </w:divBdr>
    </w:div>
    <w:div w:id="303197785">
      <w:bodyDiv w:val="1"/>
      <w:marLeft w:val="0"/>
      <w:marRight w:val="0"/>
      <w:marTop w:val="0"/>
      <w:marBottom w:val="0"/>
      <w:divBdr>
        <w:top w:val="none" w:sz="0" w:space="0" w:color="auto"/>
        <w:left w:val="none" w:sz="0" w:space="0" w:color="auto"/>
        <w:bottom w:val="none" w:sz="0" w:space="0" w:color="auto"/>
        <w:right w:val="none" w:sz="0" w:space="0" w:color="auto"/>
      </w:divBdr>
    </w:div>
    <w:div w:id="303242756">
      <w:bodyDiv w:val="1"/>
      <w:marLeft w:val="0"/>
      <w:marRight w:val="0"/>
      <w:marTop w:val="0"/>
      <w:marBottom w:val="0"/>
      <w:divBdr>
        <w:top w:val="none" w:sz="0" w:space="0" w:color="auto"/>
        <w:left w:val="none" w:sz="0" w:space="0" w:color="auto"/>
        <w:bottom w:val="none" w:sz="0" w:space="0" w:color="auto"/>
        <w:right w:val="none" w:sz="0" w:space="0" w:color="auto"/>
      </w:divBdr>
    </w:div>
    <w:div w:id="304895157">
      <w:bodyDiv w:val="1"/>
      <w:marLeft w:val="0"/>
      <w:marRight w:val="0"/>
      <w:marTop w:val="0"/>
      <w:marBottom w:val="0"/>
      <w:divBdr>
        <w:top w:val="none" w:sz="0" w:space="0" w:color="auto"/>
        <w:left w:val="none" w:sz="0" w:space="0" w:color="auto"/>
        <w:bottom w:val="none" w:sz="0" w:space="0" w:color="auto"/>
        <w:right w:val="none" w:sz="0" w:space="0" w:color="auto"/>
      </w:divBdr>
    </w:div>
    <w:div w:id="307823023">
      <w:bodyDiv w:val="1"/>
      <w:marLeft w:val="0"/>
      <w:marRight w:val="0"/>
      <w:marTop w:val="0"/>
      <w:marBottom w:val="0"/>
      <w:divBdr>
        <w:top w:val="none" w:sz="0" w:space="0" w:color="auto"/>
        <w:left w:val="none" w:sz="0" w:space="0" w:color="auto"/>
        <w:bottom w:val="none" w:sz="0" w:space="0" w:color="auto"/>
        <w:right w:val="none" w:sz="0" w:space="0" w:color="auto"/>
      </w:divBdr>
    </w:div>
    <w:div w:id="310792494">
      <w:bodyDiv w:val="1"/>
      <w:marLeft w:val="0"/>
      <w:marRight w:val="0"/>
      <w:marTop w:val="0"/>
      <w:marBottom w:val="0"/>
      <w:divBdr>
        <w:top w:val="none" w:sz="0" w:space="0" w:color="auto"/>
        <w:left w:val="none" w:sz="0" w:space="0" w:color="auto"/>
        <w:bottom w:val="none" w:sz="0" w:space="0" w:color="auto"/>
        <w:right w:val="none" w:sz="0" w:space="0" w:color="auto"/>
      </w:divBdr>
    </w:div>
    <w:div w:id="311720161">
      <w:bodyDiv w:val="1"/>
      <w:marLeft w:val="0"/>
      <w:marRight w:val="0"/>
      <w:marTop w:val="0"/>
      <w:marBottom w:val="0"/>
      <w:divBdr>
        <w:top w:val="none" w:sz="0" w:space="0" w:color="auto"/>
        <w:left w:val="none" w:sz="0" w:space="0" w:color="auto"/>
        <w:bottom w:val="none" w:sz="0" w:space="0" w:color="auto"/>
        <w:right w:val="none" w:sz="0" w:space="0" w:color="auto"/>
      </w:divBdr>
    </w:div>
    <w:div w:id="314182465">
      <w:bodyDiv w:val="1"/>
      <w:marLeft w:val="0"/>
      <w:marRight w:val="0"/>
      <w:marTop w:val="0"/>
      <w:marBottom w:val="0"/>
      <w:divBdr>
        <w:top w:val="none" w:sz="0" w:space="0" w:color="auto"/>
        <w:left w:val="none" w:sz="0" w:space="0" w:color="auto"/>
        <w:bottom w:val="none" w:sz="0" w:space="0" w:color="auto"/>
        <w:right w:val="none" w:sz="0" w:space="0" w:color="auto"/>
      </w:divBdr>
    </w:div>
    <w:div w:id="317000559">
      <w:bodyDiv w:val="1"/>
      <w:marLeft w:val="0"/>
      <w:marRight w:val="0"/>
      <w:marTop w:val="0"/>
      <w:marBottom w:val="0"/>
      <w:divBdr>
        <w:top w:val="none" w:sz="0" w:space="0" w:color="auto"/>
        <w:left w:val="none" w:sz="0" w:space="0" w:color="auto"/>
        <w:bottom w:val="none" w:sz="0" w:space="0" w:color="auto"/>
        <w:right w:val="none" w:sz="0" w:space="0" w:color="auto"/>
      </w:divBdr>
    </w:div>
    <w:div w:id="317809522">
      <w:bodyDiv w:val="1"/>
      <w:marLeft w:val="0"/>
      <w:marRight w:val="0"/>
      <w:marTop w:val="0"/>
      <w:marBottom w:val="0"/>
      <w:divBdr>
        <w:top w:val="none" w:sz="0" w:space="0" w:color="auto"/>
        <w:left w:val="none" w:sz="0" w:space="0" w:color="auto"/>
        <w:bottom w:val="none" w:sz="0" w:space="0" w:color="auto"/>
        <w:right w:val="none" w:sz="0" w:space="0" w:color="auto"/>
      </w:divBdr>
    </w:div>
    <w:div w:id="318000984">
      <w:bodyDiv w:val="1"/>
      <w:marLeft w:val="0"/>
      <w:marRight w:val="0"/>
      <w:marTop w:val="0"/>
      <w:marBottom w:val="0"/>
      <w:divBdr>
        <w:top w:val="none" w:sz="0" w:space="0" w:color="auto"/>
        <w:left w:val="none" w:sz="0" w:space="0" w:color="auto"/>
        <w:bottom w:val="none" w:sz="0" w:space="0" w:color="auto"/>
        <w:right w:val="none" w:sz="0" w:space="0" w:color="auto"/>
      </w:divBdr>
    </w:div>
    <w:div w:id="318114506">
      <w:bodyDiv w:val="1"/>
      <w:marLeft w:val="0"/>
      <w:marRight w:val="0"/>
      <w:marTop w:val="0"/>
      <w:marBottom w:val="0"/>
      <w:divBdr>
        <w:top w:val="none" w:sz="0" w:space="0" w:color="auto"/>
        <w:left w:val="none" w:sz="0" w:space="0" w:color="auto"/>
        <w:bottom w:val="none" w:sz="0" w:space="0" w:color="auto"/>
        <w:right w:val="none" w:sz="0" w:space="0" w:color="auto"/>
      </w:divBdr>
    </w:div>
    <w:div w:id="319121625">
      <w:bodyDiv w:val="1"/>
      <w:marLeft w:val="0"/>
      <w:marRight w:val="0"/>
      <w:marTop w:val="0"/>
      <w:marBottom w:val="0"/>
      <w:divBdr>
        <w:top w:val="none" w:sz="0" w:space="0" w:color="auto"/>
        <w:left w:val="none" w:sz="0" w:space="0" w:color="auto"/>
        <w:bottom w:val="none" w:sz="0" w:space="0" w:color="auto"/>
        <w:right w:val="none" w:sz="0" w:space="0" w:color="auto"/>
      </w:divBdr>
    </w:div>
    <w:div w:id="322512956">
      <w:bodyDiv w:val="1"/>
      <w:marLeft w:val="0"/>
      <w:marRight w:val="0"/>
      <w:marTop w:val="0"/>
      <w:marBottom w:val="0"/>
      <w:divBdr>
        <w:top w:val="none" w:sz="0" w:space="0" w:color="auto"/>
        <w:left w:val="none" w:sz="0" w:space="0" w:color="auto"/>
        <w:bottom w:val="none" w:sz="0" w:space="0" w:color="auto"/>
        <w:right w:val="none" w:sz="0" w:space="0" w:color="auto"/>
      </w:divBdr>
    </w:div>
    <w:div w:id="323363891">
      <w:bodyDiv w:val="1"/>
      <w:marLeft w:val="0"/>
      <w:marRight w:val="0"/>
      <w:marTop w:val="0"/>
      <w:marBottom w:val="0"/>
      <w:divBdr>
        <w:top w:val="none" w:sz="0" w:space="0" w:color="auto"/>
        <w:left w:val="none" w:sz="0" w:space="0" w:color="auto"/>
        <w:bottom w:val="none" w:sz="0" w:space="0" w:color="auto"/>
        <w:right w:val="none" w:sz="0" w:space="0" w:color="auto"/>
      </w:divBdr>
    </w:div>
    <w:div w:id="323899175">
      <w:bodyDiv w:val="1"/>
      <w:marLeft w:val="0"/>
      <w:marRight w:val="0"/>
      <w:marTop w:val="0"/>
      <w:marBottom w:val="0"/>
      <w:divBdr>
        <w:top w:val="none" w:sz="0" w:space="0" w:color="auto"/>
        <w:left w:val="none" w:sz="0" w:space="0" w:color="auto"/>
        <w:bottom w:val="none" w:sz="0" w:space="0" w:color="auto"/>
        <w:right w:val="none" w:sz="0" w:space="0" w:color="auto"/>
      </w:divBdr>
    </w:div>
    <w:div w:id="326175920">
      <w:bodyDiv w:val="1"/>
      <w:marLeft w:val="0"/>
      <w:marRight w:val="0"/>
      <w:marTop w:val="0"/>
      <w:marBottom w:val="0"/>
      <w:divBdr>
        <w:top w:val="none" w:sz="0" w:space="0" w:color="auto"/>
        <w:left w:val="none" w:sz="0" w:space="0" w:color="auto"/>
        <w:bottom w:val="none" w:sz="0" w:space="0" w:color="auto"/>
        <w:right w:val="none" w:sz="0" w:space="0" w:color="auto"/>
      </w:divBdr>
    </w:div>
    <w:div w:id="326519885">
      <w:bodyDiv w:val="1"/>
      <w:marLeft w:val="0"/>
      <w:marRight w:val="0"/>
      <w:marTop w:val="0"/>
      <w:marBottom w:val="0"/>
      <w:divBdr>
        <w:top w:val="none" w:sz="0" w:space="0" w:color="auto"/>
        <w:left w:val="none" w:sz="0" w:space="0" w:color="auto"/>
        <w:bottom w:val="none" w:sz="0" w:space="0" w:color="auto"/>
        <w:right w:val="none" w:sz="0" w:space="0" w:color="auto"/>
      </w:divBdr>
    </w:div>
    <w:div w:id="331686563">
      <w:bodyDiv w:val="1"/>
      <w:marLeft w:val="0"/>
      <w:marRight w:val="0"/>
      <w:marTop w:val="0"/>
      <w:marBottom w:val="0"/>
      <w:divBdr>
        <w:top w:val="none" w:sz="0" w:space="0" w:color="auto"/>
        <w:left w:val="none" w:sz="0" w:space="0" w:color="auto"/>
        <w:bottom w:val="none" w:sz="0" w:space="0" w:color="auto"/>
        <w:right w:val="none" w:sz="0" w:space="0" w:color="auto"/>
      </w:divBdr>
    </w:div>
    <w:div w:id="338696626">
      <w:bodyDiv w:val="1"/>
      <w:marLeft w:val="0"/>
      <w:marRight w:val="0"/>
      <w:marTop w:val="0"/>
      <w:marBottom w:val="0"/>
      <w:divBdr>
        <w:top w:val="none" w:sz="0" w:space="0" w:color="auto"/>
        <w:left w:val="none" w:sz="0" w:space="0" w:color="auto"/>
        <w:bottom w:val="none" w:sz="0" w:space="0" w:color="auto"/>
        <w:right w:val="none" w:sz="0" w:space="0" w:color="auto"/>
      </w:divBdr>
    </w:div>
    <w:div w:id="339312054">
      <w:bodyDiv w:val="1"/>
      <w:marLeft w:val="0"/>
      <w:marRight w:val="0"/>
      <w:marTop w:val="0"/>
      <w:marBottom w:val="0"/>
      <w:divBdr>
        <w:top w:val="none" w:sz="0" w:space="0" w:color="auto"/>
        <w:left w:val="none" w:sz="0" w:space="0" w:color="auto"/>
        <w:bottom w:val="none" w:sz="0" w:space="0" w:color="auto"/>
        <w:right w:val="none" w:sz="0" w:space="0" w:color="auto"/>
      </w:divBdr>
    </w:div>
    <w:div w:id="340010373">
      <w:bodyDiv w:val="1"/>
      <w:marLeft w:val="0"/>
      <w:marRight w:val="0"/>
      <w:marTop w:val="0"/>
      <w:marBottom w:val="0"/>
      <w:divBdr>
        <w:top w:val="none" w:sz="0" w:space="0" w:color="auto"/>
        <w:left w:val="none" w:sz="0" w:space="0" w:color="auto"/>
        <w:bottom w:val="none" w:sz="0" w:space="0" w:color="auto"/>
        <w:right w:val="none" w:sz="0" w:space="0" w:color="auto"/>
      </w:divBdr>
    </w:div>
    <w:div w:id="341011827">
      <w:bodyDiv w:val="1"/>
      <w:marLeft w:val="0"/>
      <w:marRight w:val="0"/>
      <w:marTop w:val="0"/>
      <w:marBottom w:val="0"/>
      <w:divBdr>
        <w:top w:val="none" w:sz="0" w:space="0" w:color="auto"/>
        <w:left w:val="none" w:sz="0" w:space="0" w:color="auto"/>
        <w:bottom w:val="none" w:sz="0" w:space="0" w:color="auto"/>
        <w:right w:val="none" w:sz="0" w:space="0" w:color="auto"/>
      </w:divBdr>
    </w:div>
    <w:div w:id="341199260">
      <w:bodyDiv w:val="1"/>
      <w:marLeft w:val="0"/>
      <w:marRight w:val="0"/>
      <w:marTop w:val="0"/>
      <w:marBottom w:val="0"/>
      <w:divBdr>
        <w:top w:val="none" w:sz="0" w:space="0" w:color="auto"/>
        <w:left w:val="none" w:sz="0" w:space="0" w:color="auto"/>
        <w:bottom w:val="none" w:sz="0" w:space="0" w:color="auto"/>
        <w:right w:val="none" w:sz="0" w:space="0" w:color="auto"/>
      </w:divBdr>
    </w:div>
    <w:div w:id="341860592">
      <w:bodyDiv w:val="1"/>
      <w:marLeft w:val="0"/>
      <w:marRight w:val="0"/>
      <w:marTop w:val="0"/>
      <w:marBottom w:val="0"/>
      <w:divBdr>
        <w:top w:val="none" w:sz="0" w:space="0" w:color="auto"/>
        <w:left w:val="none" w:sz="0" w:space="0" w:color="auto"/>
        <w:bottom w:val="none" w:sz="0" w:space="0" w:color="auto"/>
        <w:right w:val="none" w:sz="0" w:space="0" w:color="auto"/>
      </w:divBdr>
    </w:div>
    <w:div w:id="344597484">
      <w:bodyDiv w:val="1"/>
      <w:marLeft w:val="0"/>
      <w:marRight w:val="0"/>
      <w:marTop w:val="0"/>
      <w:marBottom w:val="0"/>
      <w:divBdr>
        <w:top w:val="none" w:sz="0" w:space="0" w:color="auto"/>
        <w:left w:val="none" w:sz="0" w:space="0" w:color="auto"/>
        <w:bottom w:val="none" w:sz="0" w:space="0" w:color="auto"/>
        <w:right w:val="none" w:sz="0" w:space="0" w:color="auto"/>
      </w:divBdr>
    </w:div>
    <w:div w:id="345524856">
      <w:bodyDiv w:val="1"/>
      <w:marLeft w:val="0"/>
      <w:marRight w:val="0"/>
      <w:marTop w:val="0"/>
      <w:marBottom w:val="0"/>
      <w:divBdr>
        <w:top w:val="none" w:sz="0" w:space="0" w:color="auto"/>
        <w:left w:val="none" w:sz="0" w:space="0" w:color="auto"/>
        <w:bottom w:val="none" w:sz="0" w:space="0" w:color="auto"/>
        <w:right w:val="none" w:sz="0" w:space="0" w:color="auto"/>
      </w:divBdr>
    </w:div>
    <w:div w:id="348071449">
      <w:bodyDiv w:val="1"/>
      <w:marLeft w:val="0"/>
      <w:marRight w:val="0"/>
      <w:marTop w:val="0"/>
      <w:marBottom w:val="0"/>
      <w:divBdr>
        <w:top w:val="none" w:sz="0" w:space="0" w:color="auto"/>
        <w:left w:val="none" w:sz="0" w:space="0" w:color="auto"/>
        <w:bottom w:val="none" w:sz="0" w:space="0" w:color="auto"/>
        <w:right w:val="none" w:sz="0" w:space="0" w:color="auto"/>
      </w:divBdr>
    </w:div>
    <w:div w:id="349142526">
      <w:bodyDiv w:val="1"/>
      <w:marLeft w:val="0"/>
      <w:marRight w:val="0"/>
      <w:marTop w:val="0"/>
      <w:marBottom w:val="0"/>
      <w:divBdr>
        <w:top w:val="none" w:sz="0" w:space="0" w:color="auto"/>
        <w:left w:val="none" w:sz="0" w:space="0" w:color="auto"/>
        <w:bottom w:val="none" w:sz="0" w:space="0" w:color="auto"/>
        <w:right w:val="none" w:sz="0" w:space="0" w:color="auto"/>
      </w:divBdr>
    </w:div>
    <w:div w:id="349718492">
      <w:bodyDiv w:val="1"/>
      <w:marLeft w:val="0"/>
      <w:marRight w:val="0"/>
      <w:marTop w:val="0"/>
      <w:marBottom w:val="0"/>
      <w:divBdr>
        <w:top w:val="none" w:sz="0" w:space="0" w:color="auto"/>
        <w:left w:val="none" w:sz="0" w:space="0" w:color="auto"/>
        <w:bottom w:val="none" w:sz="0" w:space="0" w:color="auto"/>
        <w:right w:val="none" w:sz="0" w:space="0" w:color="auto"/>
      </w:divBdr>
    </w:div>
    <w:div w:id="351883698">
      <w:bodyDiv w:val="1"/>
      <w:marLeft w:val="0"/>
      <w:marRight w:val="0"/>
      <w:marTop w:val="0"/>
      <w:marBottom w:val="0"/>
      <w:divBdr>
        <w:top w:val="none" w:sz="0" w:space="0" w:color="auto"/>
        <w:left w:val="none" w:sz="0" w:space="0" w:color="auto"/>
        <w:bottom w:val="none" w:sz="0" w:space="0" w:color="auto"/>
        <w:right w:val="none" w:sz="0" w:space="0" w:color="auto"/>
      </w:divBdr>
    </w:div>
    <w:div w:id="351955508">
      <w:bodyDiv w:val="1"/>
      <w:marLeft w:val="0"/>
      <w:marRight w:val="0"/>
      <w:marTop w:val="0"/>
      <w:marBottom w:val="0"/>
      <w:divBdr>
        <w:top w:val="none" w:sz="0" w:space="0" w:color="auto"/>
        <w:left w:val="none" w:sz="0" w:space="0" w:color="auto"/>
        <w:bottom w:val="none" w:sz="0" w:space="0" w:color="auto"/>
        <w:right w:val="none" w:sz="0" w:space="0" w:color="auto"/>
      </w:divBdr>
    </w:div>
    <w:div w:id="353120735">
      <w:bodyDiv w:val="1"/>
      <w:marLeft w:val="0"/>
      <w:marRight w:val="0"/>
      <w:marTop w:val="0"/>
      <w:marBottom w:val="0"/>
      <w:divBdr>
        <w:top w:val="none" w:sz="0" w:space="0" w:color="auto"/>
        <w:left w:val="none" w:sz="0" w:space="0" w:color="auto"/>
        <w:bottom w:val="none" w:sz="0" w:space="0" w:color="auto"/>
        <w:right w:val="none" w:sz="0" w:space="0" w:color="auto"/>
      </w:divBdr>
    </w:div>
    <w:div w:id="353503493">
      <w:bodyDiv w:val="1"/>
      <w:marLeft w:val="0"/>
      <w:marRight w:val="0"/>
      <w:marTop w:val="0"/>
      <w:marBottom w:val="0"/>
      <w:divBdr>
        <w:top w:val="none" w:sz="0" w:space="0" w:color="auto"/>
        <w:left w:val="none" w:sz="0" w:space="0" w:color="auto"/>
        <w:bottom w:val="none" w:sz="0" w:space="0" w:color="auto"/>
        <w:right w:val="none" w:sz="0" w:space="0" w:color="auto"/>
      </w:divBdr>
    </w:div>
    <w:div w:id="353967221">
      <w:bodyDiv w:val="1"/>
      <w:marLeft w:val="0"/>
      <w:marRight w:val="0"/>
      <w:marTop w:val="0"/>
      <w:marBottom w:val="0"/>
      <w:divBdr>
        <w:top w:val="none" w:sz="0" w:space="0" w:color="auto"/>
        <w:left w:val="none" w:sz="0" w:space="0" w:color="auto"/>
        <w:bottom w:val="none" w:sz="0" w:space="0" w:color="auto"/>
        <w:right w:val="none" w:sz="0" w:space="0" w:color="auto"/>
      </w:divBdr>
    </w:div>
    <w:div w:id="358245572">
      <w:bodyDiv w:val="1"/>
      <w:marLeft w:val="0"/>
      <w:marRight w:val="0"/>
      <w:marTop w:val="0"/>
      <w:marBottom w:val="0"/>
      <w:divBdr>
        <w:top w:val="none" w:sz="0" w:space="0" w:color="auto"/>
        <w:left w:val="none" w:sz="0" w:space="0" w:color="auto"/>
        <w:bottom w:val="none" w:sz="0" w:space="0" w:color="auto"/>
        <w:right w:val="none" w:sz="0" w:space="0" w:color="auto"/>
      </w:divBdr>
    </w:div>
    <w:div w:id="358314149">
      <w:bodyDiv w:val="1"/>
      <w:marLeft w:val="0"/>
      <w:marRight w:val="0"/>
      <w:marTop w:val="0"/>
      <w:marBottom w:val="0"/>
      <w:divBdr>
        <w:top w:val="none" w:sz="0" w:space="0" w:color="auto"/>
        <w:left w:val="none" w:sz="0" w:space="0" w:color="auto"/>
        <w:bottom w:val="none" w:sz="0" w:space="0" w:color="auto"/>
        <w:right w:val="none" w:sz="0" w:space="0" w:color="auto"/>
      </w:divBdr>
    </w:div>
    <w:div w:id="360591456">
      <w:bodyDiv w:val="1"/>
      <w:marLeft w:val="0"/>
      <w:marRight w:val="0"/>
      <w:marTop w:val="0"/>
      <w:marBottom w:val="0"/>
      <w:divBdr>
        <w:top w:val="none" w:sz="0" w:space="0" w:color="auto"/>
        <w:left w:val="none" w:sz="0" w:space="0" w:color="auto"/>
        <w:bottom w:val="none" w:sz="0" w:space="0" w:color="auto"/>
        <w:right w:val="none" w:sz="0" w:space="0" w:color="auto"/>
      </w:divBdr>
    </w:div>
    <w:div w:id="363680419">
      <w:bodyDiv w:val="1"/>
      <w:marLeft w:val="0"/>
      <w:marRight w:val="0"/>
      <w:marTop w:val="0"/>
      <w:marBottom w:val="0"/>
      <w:divBdr>
        <w:top w:val="none" w:sz="0" w:space="0" w:color="auto"/>
        <w:left w:val="none" w:sz="0" w:space="0" w:color="auto"/>
        <w:bottom w:val="none" w:sz="0" w:space="0" w:color="auto"/>
        <w:right w:val="none" w:sz="0" w:space="0" w:color="auto"/>
      </w:divBdr>
    </w:div>
    <w:div w:id="364059271">
      <w:bodyDiv w:val="1"/>
      <w:marLeft w:val="0"/>
      <w:marRight w:val="0"/>
      <w:marTop w:val="0"/>
      <w:marBottom w:val="0"/>
      <w:divBdr>
        <w:top w:val="none" w:sz="0" w:space="0" w:color="auto"/>
        <w:left w:val="none" w:sz="0" w:space="0" w:color="auto"/>
        <w:bottom w:val="none" w:sz="0" w:space="0" w:color="auto"/>
        <w:right w:val="none" w:sz="0" w:space="0" w:color="auto"/>
      </w:divBdr>
    </w:div>
    <w:div w:id="366295785">
      <w:bodyDiv w:val="1"/>
      <w:marLeft w:val="0"/>
      <w:marRight w:val="0"/>
      <w:marTop w:val="0"/>
      <w:marBottom w:val="0"/>
      <w:divBdr>
        <w:top w:val="none" w:sz="0" w:space="0" w:color="auto"/>
        <w:left w:val="none" w:sz="0" w:space="0" w:color="auto"/>
        <w:bottom w:val="none" w:sz="0" w:space="0" w:color="auto"/>
        <w:right w:val="none" w:sz="0" w:space="0" w:color="auto"/>
      </w:divBdr>
    </w:div>
    <w:div w:id="367488320">
      <w:bodyDiv w:val="1"/>
      <w:marLeft w:val="0"/>
      <w:marRight w:val="0"/>
      <w:marTop w:val="0"/>
      <w:marBottom w:val="0"/>
      <w:divBdr>
        <w:top w:val="none" w:sz="0" w:space="0" w:color="auto"/>
        <w:left w:val="none" w:sz="0" w:space="0" w:color="auto"/>
        <w:bottom w:val="none" w:sz="0" w:space="0" w:color="auto"/>
        <w:right w:val="none" w:sz="0" w:space="0" w:color="auto"/>
      </w:divBdr>
    </w:div>
    <w:div w:id="369763084">
      <w:bodyDiv w:val="1"/>
      <w:marLeft w:val="0"/>
      <w:marRight w:val="0"/>
      <w:marTop w:val="0"/>
      <w:marBottom w:val="0"/>
      <w:divBdr>
        <w:top w:val="none" w:sz="0" w:space="0" w:color="auto"/>
        <w:left w:val="none" w:sz="0" w:space="0" w:color="auto"/>
        <w:bottom w:val="none" w:sz="0" w:space="0" w:color="auto"/>
        <w:right w:val="none" w:sz="0" w:space="0" w:color="auto"/>
      </w:divBdr>
    </w:div>
    <w:div w:id="372273835">
      <w:bodyDiv w:val="1"/>
      <w:marLeft w:val="0"/>
      <w:marRight w:val="0"/>
      <w:marTop w:val="0"/>
      <w:marBottom w:val="0"/>
      <w:divBdr>
        <w:top w:val="none" w:sz="0" w:space="0" w:color="auto"/>
        <w:left w:val="none" w:sz="0" w:space="0" w:color="auto"/>
        <w:bottom w:val="none" w:sz="0" w:space="0" w:color="auto"/>
        <w:right w:val="none" w:sz="0" w:space="0" w:color="auto"/>
      </w:divBdr>
    </w:div>
    <w:div w:id="373385215">
      <w:bodyDiv w:val="1"/>
      <w:marLeft w:val="0"/>
      <w:marRight w:val="0"/>
      <w:marTop w:val="0"/>
      <w:marBottom w:val="0"/>
      <w:divBdr>
        <w:top w:val="none" w:sz="0" w:space="0" w:color="auto"/>
        <w:left w:val="none" w:sz="0" w:space="0" w:color="auto"/>
        <w:bottom w:val="none" w:sz="0" w:space="0" w:color="auto"/>
        <w:right w:val="none" w:sz="0" w:space="0" w:color="auto"/>
      </w:divBdr>
    </w:div>
    <w:div w:id="378165022">
      <w:bodyDiv w:val="1"/>
      <w:marLeft w:val="0"/>
      <w:marRight w:val="0"/>
      <w:marTop w:val="0"/>
      <w:marBottom w:val="0"/>
      <w:divBdr>
        <w:top w:val="none" w:sz="0" w:space="0" w:color="auto"/>
        <w:left w:val="none" w:sz="0" w:space="0" w:color="auto"/>
        <w:bottom w:val="none" w:sz="0" w:space="0" w:color="auto"/>
        <w:right w:val="none" w:sz="0" w:space="0" w:color="auto"/>
      </w:divBdr>
    </w:div>
    <w:div w:id="379134866">
      <w:bodyDiv w:val="1"/>
      <w:marLeft w:val="0"/>
      <w:marRight w:val="0"/>
      <w:marTop w:val="0"/>
      <w:marBottom w:val="0"/>
      <w:divBdr>
        <w:top w:val="none" w:sz="0" w:space="0" w:color="auto"/>
        <w:left w:val="none" w:sz="0" w:space="0" w:color="auto"/>
        <w:bottom w:val="none" w:sz="0" w:space="0" w:color="auto"/>
        <w:right w:val="none" w:sz="0" w:space="0" w:color="auto"/>
      </w:divBdr>
    </w:div>
    <w:div w:id="380595099">
      <w:bodyDiv w:val="1"/>
      <w:marLeft w:val="0"/>
      <w:marRight w:val="0"/>
      <w:marTop w:val="0"/>
      <w:marBottom w:val="0"/>
      <w:divBdr>
        <w:top w:val="none" w:sz="0" w:space="0" w:color="auto"/>
        <w:left w:val="none" w:sz="0" w:space="0" w:color="auto"/>
        <w:bottom w:val="none" w:sz="0" w:space="0" w:color="auto"/>
        <w:right w:val="none" w:sz="0" w:space="0" w:color="auto"/>
      </w:divBdr>
    </w:div>
    <w:div w:id="382143468">
      <w:bodyDiv w:val="1"/>
      <w:marLeft w:val="0"/>
      <w:marRight w:val="0"/>
      <w:marTop w:val="0"/>
      <w:marBottom w:val="0"/>
      <w:divBdr>
        <w:top w:val="none" w:sz="0" w:space="0" w:color="auto"/>
        <w:left w:val="none" w:sz="0" w:space="0" w:color="auto"/>
        <w:bottom w:val="none" w:sz="0" w:space="0" w:color="auto"/>
        <w:right w:val="none" w:sz="0" w:space="0" w:color="auto"/>
      </w:divBdr>
    </w:div>
    <w:div w:id="382868202">
      <w:bodyDiv w:val="1"/>
      <w:marLeft w:val="0"/>
      <w:marRight w:val="0"/>
      <w:marTop w:val="0"/>
      <w:marBottom w:val="0"/>
      <w:divBdr>
        <w:top w:val="none" w:sz="0" w:space="0" w:color="auto"/>
        <w:left w:val="none" w:sz="0" w:space="0" w:color="auto"/>
        <w:bottom w:val="none" w:sz="0" w:space="0" w:color="auto"/>
        <w:right w:val="none" w:sz="0" w:space="0" w:color="auto"/>
      </w:divBdr>
    </w:div>
    <w:div w:id="383140280">
      <w:bodyDiv w:val="1"/>
      <w:marLeft w:val="0"/>
      <w:marRight w:val="0"/>
      <w:marTop w:val="0"/>
      <w:marBottom w:val="0"/>
      <w:divBdr>
        <w:top w:val="none" w:sz="0" w:space="0" w:color="auto"/>
        <w:left w:val="none" w:sz="0" w:space="0" w:color="auto"/>
        <w:bottom w:val="none" w:sz="0" w:space="0" w:color="auto"/>
        <w:right w:val="none" w:sz="0" w:space="0" w:color="auto"/>
      </w:divBdr>
    </w:div>
    <w:div w:id="386032979">
      <w:bodyDiv w:val="1"/>
      <w:marLeft w:val="0"/>
      <w:marRight w:val="0"/>
      <w:marTop w:val="0"/>
      <w:marBottom w:val="0"/>
      <w:divBdr>
        <w:top w:val="none" w:sz="0" w:space="0" w:color="auto"/>
        <w:left w:val="none" w:sz="0" w:space="0" w:color="auto"/>
        <w:bottom w:val="none" w:sz="0" w:space="0" w:color="auto"/>
        <w:right w:val="none" w:sz="0" w:space="0" w:color="auto"/>
      </w:divBdr>
    </w:div>
    <w:div w:id="387383377">
      <w:bodyDiv w:val="1"/>
      <w:marLeft w:val="0"/>
      <w:marRight w:val="0"/>
      <w:marTop w:val="0"/>
      <w:marBottom w:val="0"/>
      <w:divBdr>
        <w:top w:val="none" w:sz="0" w:space="0" w:color="auto"/>
        <w:left w:val="none" w:sz="0" w:space="0" w:color="auto"/>
        <w:bottom w:val="none" w:sz="0" w:space="0" w:color="auto"/>
        <w:right w:val="none" w:sz="0" w:space="0" w:color="auto"/>
      </w:divBdr>
    </w:div>
    <w:div w:id="387531661">
      <w:bodyDiv w:val="1"/>
      <w:marLeft w:val="0"/>
      <w:marRight w:val="0"/>
      <w:marTop w:val="0"/>
      <w:marBottom w:val="0"/>
      <w:divBdr>
        <w:top w:val="none" w:sz="0" w:space="0" w:color="auto"/>
        <w:left w:val="none" w:sz="0" w:space="0" w:color="auto"/>
        <w:bottom w:val="none" w:sz="0" w:space="0" w:color="auto"/>
        <w:right w:val="none" w:sz="0" w:space="0" w:color="auto"/>
      </w:divBdr>
    </w:div>
    <w:div w:id="387728469">
      <w:bodyDiv w:val="1"/>
      <w:marLeft w:val="0"/>
      <w:marRight w:val="0"/>
      <w:marTop w:val="0"/>
      <w:marBottom w:val="0"/>
      <w:divBdr>
        <w:top w:val="none" w:sz="0" w:space="0" w:color="auto"/>
        <w:left w:val="none" w:sz="0" w:space="0" w:color="auto"/>
        <w:bottom w:val="none" w:sz="0" w:space="0" w:color="auto"/>
        <w:right w:val="none" w:sz="0" w:space="0" w:color="auto"/>
      </w:divBdr>
    </w:div>
    <w:div w:id="390664368">
      <w:bodyDiv w:val="1"/>
      <w:marLeft w:val="0"/>
      <w:marRight w:val="0"/>
      <w:marTop w:val="0"/>
      <w:marBottom w:val="0"/>
      <w:divBdr>
        <w:top w:val="none" w:sz="0" w:space="0" w:color="auto"/>
        <w:left w:val="none" w:sz="0" w:space="0" w:color="auto"/>
        <w:bottom w:val="none" w:sz="0" w:space="0" w:color="auto"/>
        <w:right w:val="none" w:sz="0" w:space="0" w:color="auto"/>
      </w:divBdr>
    </w:div>
    <w:div w:id="392898162">
      <w:bodyDiv w:val="1"/>
      <w:marLeft w:val="0"/>
      <w:marRight w:val="0"/>
      <w:marTop w:val="0"/>
      <w:marBottom w:val="0"/>
      <w:divBdr>
        <w:top w:val="none" w:sz="0" w:space="0" w:color="auto"/>
        <w:left w:val="none" w:sz="0" w:space="0" w:color="auto"/>
        <w:bottom w:val="none" w:sz="0" w:space="0" w:color="auto"/>
        <w:right w:val="none" w:sz="0" w:space="0" w:color="auto"/>
      </w:divBdr>
    </w:div>
    <w:div w:id="393699779">
      <w:bodyDiv w:val="1"/>
      <w:marLeft w:val="0"/>
      <w:marRight w:val="0"/>
      <w:marTop w:val="0"/>
      <w:marBottom w:val="0"/>
      <w:divBdr>
        <w:top w:val="none" w:sz="0" w:space="0" w:color="auto"/>
        <w:left w:val="none" w:sz="0" w:space="0" w:color="auto"/>
        <w:bottom w:val="none" w:sz="0" w:space="0" w:color="auto"/>
        <w:right w:val="none" w:sz="0" w:space="0" w:color="auto"/>
      </w:divBdr>
    </w:div>
    <w:div w:id="394471336">
      <w:bodyDiv w:val="1"/>
      <w:marLeft w:val="0"/>
      <w:marRight w:val="0"/>
      <w:marTop w:val="0"/>
      <w:marBottom w:val="0"/>
      <w:divBdr>
        <w:top w:val="none" w:sz="0" w:space="0" w:color="auto"/>
        <w:left w:val="none" w:sz="0" w:space="0" w:color="auto"/>
        <w:bottom w:val="none" w:sz="0" w:space="0" w:color="auto"/>
        <w:right w:val="none" w:sz="0" w:space="0" w:color="auto"/>
      </w:divBdr>
    </w:div>
    <w:div w:id="395470274">
      <w:bodyDiv w:val="1"/>
      <w:marLeft w:val="0"/>
      <w:marRight w:val="0"/>
      <w:marTop w:val="0"/>
      <w:marBottom w:val="0"/>
      <w:divBdr>
        <w:top w:val="none" w:sz="0" w:space="0" w:color="auto"/>
        <w:left w:val="none" w:sz="0" w:space="0" w:color="auto"/>
        <w:bottom w:val="none" w:sz="0" w:space="0" w:color="auto"/>
        <w:right w:val="none" w:sz="0" w:space="0" w:color="auto"/>
      </w:divBdr>
    </w:div>
    <w:div w:id="397869573">
      <w:bodyDiv w:val="1"/>
      <w:marLeft w:val="0"/>
      <w:marRight w:val="0"/>
      <w:marTop w:val="0"/>
      <w:marBottom w:val="0"/>
      <w:divBdr>
        <w:top w:val="none" w:sz="0" w:space="0" w:color="auto"/>
        <w:left w:val="none" w:sz="0" w:space="0" w:color="auto"/>
        <w:bottom w:val="none" w:sz="0" w:space="0" w:color="auto"/>
        <w:right w:val="none" w:sz="0" w:space="0" w:color="auto"/>
      </w:divBdr>
    </w:div>
    <w:div w:id="397945081">
      <w:bodyDiv w:val="1"/>
      <w:marLeft w:val="0"/>
      <w:marRight w:val="0"/>
      <w:marTop w:val="0"/>
      <w:marBottom w:val="0"/>
      <w:divBdr>
        <w:top w:val="none" w:sz="0" w:space="0" w:color="auto"/>
        <w:left w:val="none" w:sz="0" w:space="0" w:color="auto"/>
        <w:bottom w:val="none" w:sz="0" w:space="0" w:color="auto"/>
        <w:right w:val="none" w:sz="0" w:space="0" w:color="auto"/>
      </w:divBdr>
    </w:div>
    <w:div w:id="398333804">
      <w:bodyDiv w:val="1"/>
      <w:marLeft w:val="0"/>
      <w:marRight w:val="0"/>
      <w:marTop w:val="0"/>
      <w:marBottom w:val="0"/>
      <w:divBdr>
        <w:top w:val="none" w:sz="0" w:space="0" w:color="auto"/>
        <w:left w:val="none" w:sz="0" w:space="0" w:color="auto"/>
        <w:bottom w:val="none" w:sz="0" w:space="0" w:color="auto"/>
        <w:right w:val="none" w:sz="0" w:space="0" w:color="auto"/>
      </w:divBdr>
    </w:div>
    <w:div w:id="398359815">
      <w:bodyDiv w:val="1"/>
      <w:marLeft w:val="0"/>
      <w:marRight w:val="0"/>
      <w:marTop w:val="0"/>
      <w:marBottom w:val="0"/>
      <w:divBdr>
        <w:top w:val="none" w:sz="0" w:space="0" w:color="auto"/>
        <w:left w:val="none" w:sz="0" w:space="0" w:color="auto"/>
        <w:bottom w:val="none" w:sz="0" w:space="0" w:color="auto"/>
        <w:right w:val="none" w:sz="0" w:space="0" w:color="auto"/>
      </w:divBdr>
    </w:div>
    <w:div w:id="401369135">
      <w:bodyDiv w:val="1"/>
      <w:marLeft w:val="0"/>
      <w:marRight w:val="0"/>
      <w:marTop w:val="0"/>
      <w:marBottom w:val="0"/>
      <w:divBdr>
        <w:top w:val="none" w:sz="0" w:space="0" w:color="auto"/>
        <w:left w:val="none" w:sz="0" w:space="0" w:color="auto"/>
        <w:bottom w:val="none" w:sz="0" w:space="0" w:color="auto"/>
        <w:right w:val="none" w:sz="0" w:space="0" w:color="auto"/>
      </w:divBdr>
    </w:div>
    <w:div w:id="401685475">
      <w:bodyDiv w:val="1"/>
      <w:marLeft w:val="0"/>
      <w:marRight w:val="0"/>
      <w:marTop w:val="0"/>
      <w:marBottom w:val="0"/>
      <w:divBdr>
        <w:top w:val="none" w:sz="0" w:space="0" w:color="auto"/>
        <w:left w:val="none" w:sz="0" w:space="0" w:color="auto"/>
        <w:bottom w:val="none" w:sz="0" w:space="0" w:color="auto"/>
        <w:right w:val="none" w:sz="0" w:space="0" w:color="auto"/>
      </w:divBdr>
    </w:div>
    <w:div w:id="401829889">
      <w:bodyDiv w:val="1"/>
      <w:marLeft w:val="0"/>
      <w:marRight w:val="0"/>
      <w:marTop w:val="0"/>
      <w:marBottom w:val="0"/>
      <w:divBdr>
        <w:top w:val="none" w:sz="0" w:space="0" w:color="auto"/>
        <w:left w:val="none" w:sz="0" w:space="0" w:color="auto"/>
        <w:bottom w:val="none" w:sz="0" w:space="0" w:color="auto"/>
        <w:right w:val="none" w:sz="0" w:space="0" w:color="auto"/>
      </w:divBdr>
    </w:div>
    <w:div w:id="402147740">
      <w:bodyDiv w:val="1"/>
      <w:marLeft w:val="0"/>
      <w:marRight w:val="0"/>
      <w:marTop w:val="0"/>
      <w:marBottom w:val="0"/>
      <w:divBdr>
        <w:top w:val="none" w:sz="0" w:space="0" w:color="auto"/>
        <w:left w:val="none" w:sz="0" w:space="0" w:color="auto"/>
        <w:bottom w:val="none" w:sz="0" w:space="0" w:color="auto"/>
        <w:right w:val="none" w:sz="0" w:space="0" w:color="auto"/>
      </w:divBdr>
    </w:div>
    <w:div w:id="402946503">
      <w:bodyDiv w:val="1"/>
      <w:marLeft w:val="0"/>
      <w:marRight w:val="0"/>
      <w:marTop w:val="0"/>
      <w:marBottom w:val="0"/>
      <w:divBdr>
        <w:top w:val="none" w:sz="0" w:space="0" w:color="auto"/>
        <w:left w:val="none" w:sz="0" w:space="0" w:color="auto"/>
        <w:bottom w:val="none" w:sz="0" w:space="0" w:color="auto"/>
        <w:right w:val="none" w:sz="0" w:space="0" w:color="auto"/>
      </w:divBdr>
    </w:div>
    <w:div w:id="405735509">
      <w:bodyDiv w:val="1"/>
      <w:marLeft w:val="0"/>
      <w:marRight w:val="0"/>
      <w:marTop w:val="0"/>
      <w:marBottom w:val="0"/>
      <w:divBdr>
        <w:top w:val="none" w:sz="0" w:space="0" w:color="auto"/>
        <w:left w:val="none" w:sz="0" w:space="0" w:color="auto"/>
        <w:bottom w:val="none" w:sz="0" w:space="0" w:color="auto"/>
        <w:right w:val="none" w:sz="0" w:space="0" w:color="auto"/>
      </w:divBdr>
    </w:div>
    <w:div w:id="408429967">
      <w:bodyDiv w:val="1"/>
      <w:marLeft w:val="0"/>
      <w:marRight w:val="0"/>
      <w:marTop w:val="0"/>
      <w:marBottom w:val="0"/>
      <w:divBdr>
        <w:top w:val="none" w:sz="0" w:space="0" w:color="auto"/>
        <w:left w:val="none" w:sz="0" w:space="0" w:color="auto"/>
        <w:bottom w:val="none" w:sz="0" w:space="0" w:color="auto"/>
        <w:right w:val="none" w:sz="0" w:space="0" w:color="auto"/>
      </w:divBdr>
    </w:div>
    <w:div w:id="408768336">
      <w:bodyDiv w:val="1"/>
      <w:marLeft w:val="0"/>
      <w:marRight w:val="0"/>
      <w:marTop w:val="0"/>
      <w:marBottom w:val="0"/>
      <w:divBdr>
        <w:top w:val="none" w:sz="0" w:space="0" w:color="auto"/>
        <w:left w:val="none" w:sz="0" w:space="0" w:color="auto"/>
        <w:bottom w:val="none" w:sz="0" w:space="0" w:color="auto"/>
        <w:right w:val="none" w:sz="0" w:space="0" w:color="auto"/>
      </w:divBdr>
    </w:div>
    <w:div w:id="409616710">
      <w:bodyDiv w:val="1"/>
      <w:marLeft w:val="0"/>
      <w:marRight w:val="0"/>
      <w:marTop w:val="0"/>
      <w:marBottom w:val="0"/>
      <w:divBdr>
        <w:top w:val="none" w:sz="0" w:space="0" w:color="auto"/>
        <w:left w:val="none" w:sz="0" w:space="0" w:color="auto"/>
        <w:bottom w:val="none" w:sz="0" w:space="0" w:color="auto"/>
        <w:right w:val="none" w:sz="0" w:space="0" w:color="auto"/>
      </w:divBdr>
    </w:div>
    <w:div w:id="409666339">
      <w:bodyDiv w:val="1"/>
      <w:marLeft w:val="0"/>
      <w:marRight w:val="0"/>
      <w:marTop w:val="0"/>
      <w:marBottom w:val="0"/>
      <w:divBdr>
        <w:top w:val="none" w:sz="0" w:space="0" w:color="auto"/>
        <w:left w:val="none" w:sz="0" w:space="0" w:color="auto"/>
        <w:bottom w:val="none" w:sz="0" w:space="0" w:color="auto"/>
        <w:right w:val="none" w:sz="0" w:space="0" w:color="auto"/>
      </w:divBdr>
    </w:div>
    <w:div w:id="410587667">
      <w:bodyDiv w:val="1"/>
      <w:marLeft w:val="0"/>
      <w:marRight w:val="0"/>
      <w:marTop w:val="0"/>
      <w:marBottom w:val="0"/>
      <w:divBdr>
        <w:top w:val="none" w:sz="0" w:space="0" w:color="auto"/>
        <w:left w:val="none" w:sz="0" w:space="0" w:color="auto"/>
        <w:bottom w:val="none" w:sz="0" w:space="0" w:color="auto"/>
        <w:right w:val="none" w:sz="0" w:space="0" w:color="auto"/>
      </w:divBdr>
    </w:div>
    <w:div w:id="411244144">
      <w:bodyDiv w:val="1"/>
      <w:marLeft w:val="0"/>
      <w:marRight w:val="0"/>
      <w:marTop w:val="0"/>
      <w:marBottom w:val="0"/>
      <w:divBdr>
        <w:top w:val="none" w:sz="0" w:space="0" w:color="auto"/>
        <w:left w:val="none" w:sz="0" w:space="0" w:color="auto"/>
        <w:bottom w:val="none" w:sz="0" w:space="0" w:color="auto"/>
        <w:right w:val="none" w:sz="0" w:space="0" w:color="auto"/>
      </w:divBdr>
    </w:div>
    <w:div w:id="413010462">
      <w:bodyDiv w:val="1"/>
      <w:marLeft w:val="0"/>
      <w:marRight w:val="0"/>
      <w:marTop w:val="0"/>
      <w:marBottom w:val="0"/>
      <w:divBdr>
        <w:top w:val="none" w:sz="0" w:space="0" w:color="auto"/>
        <w:left w:val="none" w:sz="0" w:space="0" w:color="auto"/>
        <w:bottom w:val="none" w:sz="0" w:space="0" w:color="auto"/>
        <w:right w:val="none" w:sz="0" w:space="0" w:color="auto"/>
      </w:divBdr>
    </w:div>
    <w:div w:id="413283745">
      <w:bodyDiv w:val="1"/>
      <w:marLeft w:val="0"/>
      <w:marRight w:val="0"/>
      <w:marTop w:val="0"/>
      <w:marBottom w:val="0"/>
      <w:divBdr>
        <w:top w:val="none" w:sz="0" w:space="0" w:color="auto"/>
        <w:left w:val="none" w:sz="0" w:space="0" w:color="auto"/>
        <w:bottom w:val="none" w:sz="0" w:space="0" w:color="auto"/>
        <w:right w:val="none" w:sz="0" w:space="0" w:color="auto"/>
      </w:divBdr>
    </w:div>
    <w:div w:id="415513139">
      <w:bodyDiv w:val="1"/>
      <w:marLeft w:val="0"/>
      <w:marRight w:val="0"/>
      <w:marTop w:val="0"/>
      <w:marBottom w:val="0"/>
      <w:divBdr>
        <w:top w:val="none" w:sz="0" w:space="0" w:color="auto"/>
        <w:left w:val="none" w:sz="0" w:space="0" w:color="auto"/>
        <w:bottom w:val="none" w:sz="0" w:space="0" w:color="auto"/>
        <w:right w:val="none" w:sz="0" w:space="0" w:color="auto"/>
      </w:divBdr>
    </w:div>
    <w:div w:id="416635337">
      <w:bodyDiv w:val="1"/>
      <w:marLeft w:val="0"/>
      <w:marRight w:val="0"/>
      <w:marTop w:val="0"/>
      <w:marBottom w:val="0"/>
      <w:divBdr>
        <w:top w:val="none" w:sz="0" w:space="0" w:color="auto"/>
        <w:left w:val="none" w:sz="0" w:space="0" w:color="auto"/>
        <w:bottom w:val="none" w:sz="0" w:space="0" w:color="auto"/>
        <w:right w:val="none" w:sz="0" w:space="0" w:color="auto"/>
      </w:divBdr>
    </w:div>
    <w:div w:id="419448336">
      <w:bodyDiv w:val="1"/>
      <w:marLeft w:val="0"/>
      <w:marRight w:val="0"/>
      <w:marTop w:val="0"/>
      <w:marBottom w:val="0"/>
      <w:divBdr>
        <w:top w:val="none" w:sz="0" w:space="0" w:color="auto"/>
        <w:left w:val="none" w:sz="0" w:space="0" w:color="auto"/>
        <w:bottom w:val="none" w:sz="0" w:space="0" w:color="auto"/>
        <w:right w:val="none" w:sz="0" w:space="0" w:color="auto"/>
      </w:divBdr>
    </w:div>
    <w:div w:id="424611434">
      <w:bodyDiv w:val="1"/>
      <w:marLeft w:val="0"/>
      <w:marRight w:val="0"/>
      <w:marTop w:val="0"/>
      <w:marBottom w:val="0"/>
      <w:divBdr>
        <w:top w:val="none" w:sz="0" w:space="0" w:color="auto"/>
        <w:left w:val="none" w:sz="0" w:space="0" w:color="auto"/>
        <w:bottom w:val="none" w:sz="0" w:space="0" w:color="auto"/>
        <w:right w:val="none" w:sz="0" w:space="0" w:color="auto"/>
      </w:divBdr>
    </w:div>
    <w:div w:id="425612078">
      <w:bodyDiv w:val="1"/>
      <w:marLeft w:val="0"/>
      <w:marRight w:val="0"/>
      <w:marTop w:val="0"/>
      <w:marBottom w:val="0"/>
      <w:divBdr>
        <w:top w:val="none" w:sz="0" w:space="0" w:color="auto"/>
        <w:left w:val="none" w:sz="0" w:space="0" w:color="auto"/>
        <w:bottom w:val="none" w:sz="0" w:space="0" w:color="auto"/>
        <w:right w:val="none" w:sz="0" w:space="0" w:color="auto"/>
      </w:divBdr>
    </w:div>
    <w:div w:id="431899247">
      <w:bodyDiv w:val="1"/>
      <w:marLeft w:val="0"/>
      <w:marRight w:val="0"/>
      <w:marTop w:val="0"/>
      <w:marBottom w:val="0"/>
      <w:divBdr>
        <w:top w:val="none" w:sz="0" w:space="0" w:color="auto"/>
        <w:left w:val="none" w:sz="0" w:space="0" w:color="auto"/>
        <w:bottom w:val="none" w:sz="0" w:space="0" w:color="auto"/>
        <w:right w:val="none" w:sz="0" w:space="0" w:color="auto"/>
      </w:divBdr>
    </w:div>
    <w:div w:id="432676746">
      <w:bodyDiv w:val="1"/>
      <w:marLeft w:val="0"/>
      <w:marRight w:val="0"/>
      <w:marTop w:val="0"/>
      <w:marBottom w:val="0"/>
      <w:divBdr>
        <w:top w:val="none" w:sz="0" w:space="0" w:color="auto"/>
        <w:left w:val="none" w:sz="0" w:space="0" w:color="auto"/>
        <w:bottom w:val="none" w:sz="0" w:space="0" w:color="auto"/>
        <w:right w:val="none" w:sz="0" w:space="0" w:color="auto"/>
      </w:divBdr>
    </w:div>
    <w:div w:id="435246595">
      <w:bodyDiv w:val="1"/>
      <w:marLeft w:val="0"/>
      <w:marRight w:val="0"/>
      <w:marTop w:val="0"/>
      <w:marBottom w:val="0"/>
      <w:divBdr>
        <w:top w:val="none" w:sz="0" w:space="0" w:color="auto"/>
        <w:left w:val="none" w:sz="0" w:space="0" w:color="auto"/>
        <w:bottom w:val="none" w:sz="0" w:space="0" w:color="auto"/>
        <w:right w:val="none" w:sz="0" w:space="0" w:color="auto"/>
      </w:divBdr>
    </w:div>
    <w:div w:id="435517140">
      <w:bodyDiv w:val="1"/>
      <w:marLeft w:val="0"/>
      <w:marRight w:val="0"/>
      <w:marTop w:val="0"/>
      <w:marBottom w:val="0"/>
      <w:divBdr>
        <w:top w:val="none" w:sz="0" w:space="0" w:color="auto"/>
        <w:left w:val="none" w:sz="0" w:space="0" w:color="auto"/>
        <w:bottom w:val="none" w:sz="0" w:space="0" w:color="auto"/>
        <w:right w:val="none" w:sz="0" w:space="0" w:color="auto"/>
      </w:divBdr>
    </w:div>
    <w:div w:id="437989362">
      <w:bodyDiv w:val="1"/>
      <w:marLeft w:val="0"/>
      <w:marRight w:val="0"/>
      <w:marTop w:val="0"/>
      <w:marBottom w:val="0"/>
      <w:divBdr>
        <w:top w:val="none" w:sz="0" w:space="0" w:color="auto"/>
        <w:left w:val="none" w:sz="0" w:space="0" w:color="auto"/>
        <w:bottom w:val="none" w:sz="0" w:space="0" w:color="auto"/>
        <w:right w:val="none" w:sz="0" w:space="0" w:color="auto"/>
      </w:divBdr>
    </w:div>
    <w:div w:id="438109267">
      <w:bodyDiv w:val="1"/>
      <w:marLeft w:val="0"/>
      <w:marRight w:val="0"/>
      <w:marTop w:val="0"/>
      <w:marBottom w:val="0"/>
      <w:divBdr>
        <w:top w:val="none" w:sz="0" w:space="0" w:color="auto"/>
        <w:left w:val="none" w:sz="0" w:space="0" w:color="auto"/>
        <w:bottom w:val="none" w:sz="0" w:space="0" w:color="auto"/>
        <w:right w:val="none" w:sz="0" w:space="0" w:color="auto"/>
      </w:divBdr>
    </w:div>
    <w:div w:id="438716359">
      <w:bodyDiv w:val="1"/>
      <w:marLeft w:val="0"/>
      <w:marRight w:val="0"/>
      <w:marTop w:val="0"/>
      <w:marBottom w:val="0"/>
      <w:divBdr>
        <w:top w:val="none" w:sz="0" w:space="0" w:color="auto"/>
        <w:left w:val="none" w:sz="0" w:space="0" w:color="auto"/>
        <w:bottom w:val="none" w:sz="0" w:space="0" w:color="auto"/>
        <w:right w:val="none" w:sz="0" w:space="0" w:color="auto"/>
      </w:divBdr>
    </w:div>
    <w:div w:id="438915182">
      <w:bodyDiv w:val="1"/>
      <w:marLeft w:val="0"/>
      <w:marRight w:val="0"/>
      <w:marTop w:val="0"/>
      <w:marBottom w:val="0"/>
      <w:divBdr>
        <w:top w:val="none" w:sz="0" w:space="0" w:color="auto"/>
        <w:left w:val="none" w:sz="0" w:space="0" w:color="auto"/>
        <w:bottom w:val="none" w:sz="0" w:space="0" w:color="auto"/>
        <w:right w:val="none" w:sz="0" w:space="0" w:color="auto"/>
      </w:divBdr>
    </w:div>
    <w:div w:id="439303041">
      <w:bodyDiv w:val="1"/>
      <w:marLeft w:val="0"/>
      <w:marRight w:val="0"/>
      <w:marTop w:val="0"/>
      <w:marBottom w:val="0"/>
      <w:divBdr>
        <w:top w:val="none" w:sz="0" w:space="0" w:color="auto"/>
        <w:left w:val="none" w:sz="0" w:space="0" w:color="auto"/>
        <w:bottom w:val="none" w:sz="0" w:space="0" w:color="auto"/>
        <w:right w:val="none" w:sz="0" w:space="0" w:color="auto"/>
      </w:divBdr>
    </w:div>
    <w:div w:id="440416371">
      <w:bodyDiv w:val="1"/>
      <w:marLeft w:val="0"/>
      <w:marRight w:val="0"/>
      <w:marTop w:val="0"/>
      <w:marBottom w:val="0"/>
      <w:divBdr>
        <w:top w:val="none" w:sz="0" w:space="0" w:color="auto"/>
        <w:left w:val="none" w:sz="0" w:space="0" w:color="auto"/>
        <w:bottom w:val="none" w:sz="0" w:space="0" w:color="auto"/>
        <w:right w:val="none" w:sz="0" w:space="0" w:color="auto"/>
      </w:divBdr>
    </w:div>
    <w:div w:id="441000383">
      <w:bodyDiv w:val="1"/>
      <w:marLeft w:val="0"/>
      <w:marRight w:val="0"/>
      <w:marTop w:val="0"/>
      <w:marBottom w:val="0"/>
      <w:divBdr>
        <w:top w:val="none" w:sz="0" w:space="0" w:color="auto"/>
        <w:left w:val="none" w:sz="0" w:space="0" w:color="auto"/>
        <w:bottom w:val="none" w:sz="0" w:space="0" w:color="auto"/>
        <w:right w:val="none" w:sz="0" w:space="0" w:color="auto"/>
      </w:divBdr>
    </w:div>
    <w:div w:id="441072028">
      <w:bodyDiv w:val="1"/>
      <w:marLeft w:val="0"/>
      <w:marRight w:val="0"/>
      <w:marTop w:val="0"/>
      <w:marBottom w:val="0"/>
      <w:divBdr>
        <w:top w:val="none" w:sz="0" w:space="0" w:color="auto"/>
        <w:left w:val="none" w:sz="0" w:space="0" w:color="auto"/>
        <w:bottom w:val="none" w:sz="0" w:space="0" w:color="auto"/>
        <w:right w:val="none" w:sz="0" w:space="0" w:color="auto"/>
      </w:divBdr>
    </w:div>
    <w:div w:id="441076151">
      <w:bodyDiv w:val="1"/>
      <w:marLeft w:val="0"/>
      <w:marRight w:val="0"/>
      <w:marTop w:val="0"/>
      <w:marBottom w:val="0"/>
      <w:divBdr>
        <w:top w:val="none" w:sz="0" w:space="0" w:color="auto"/>
        <w:left w:val="none" w:sz="0" w:space="0" w:color="auto"/>
        <w:bottom w:val="none" w:sz="0" w:space="0" w:color="auto"/>
        <w:right w:val="none" w:sz="0" w:space="0" w:color="auto"/>
      </w:divBdr>
    </w:div>
    <w:div w:id="447545836">
      <w:bodyDiv w:val="1"/>
      <w:marLeft w:val="0"/>
      <w:marRight w:val="0"/>
      <w:marTop w:val="0"/>
      <w:marBottom w:val="0"/>
      <w:divBdr>
        <w:top w:val="none" w:sz="0" w:space="0" w:color="auto"/>
        <w:left w:val="none" w:sz="0" w:space="0" w:color="auto"/>
        <w:bottom w:val="none" w:sz="0" w:space="0" w:color="auto"/>
        <w:right w:val="none" w:sz="0" w:space="0" w:color="auto"/>
      </w:divBdr>
    </w:div>
    <w:div w:id="448009239">
      <w:bodyDiv w:val="1"/>
      <w:marLeft w:val="0"/>
      <w:marRight w:val="0"/>
      <w:marTop w:val="0"/>
      <w:marBottom w:val="0"/>
      <w:divBdr>
        <w:top w:val="none" w:sz="0" w:space="0" w:color="auto"/>
        <w:left w:val="none" w:sz="0" w:space="0" w:color="auto"/>
        <w:bottom w:val="none" w:sz="0" w:space="0" w:color="auto"/>
        <w:right w:val="none" w:sz="0" w:space="0" w:color="auto"/>
      </w:divBdr>
    </w:div>
    <w:div w:id="450244923">
      <w:bodyDiv w:val="1"/>
      <w:marLeft w:val="0"/>
      <w:marRight w:val="0"/>
      <w:marTop w:val="0"/>
      <w:marBottom w:val="0"/>
      <w:divBdr>
        <w:top w:val="none" w:sz="0" w:space="0" w:color="auto"/>
        <w:left w:val="none" w:sz="0" w:space="0" w:color="auto"/>
        <w:bottom w:val="none" w:sz="0" w:space="0" w:color="auto"/>
        <w:right w:val="none" w:sz="0" w:space="0" w:color="auto"/>
      </w:divBdr>
    </w:div>
    <w:div w:id="452332882">
      <w:bodyDiv w:val="1"/>
      <w:marLeft w:val="0"/>
      <w:marRight w:val="0"/>
      <w:marTop w:val="0"/>
      <w:marBottom w:val="0"/>
      <w:divBdr>
        <w:top w:val="none" w:sz="0" w:space="0" w:color="auto"/>
        <w:left w:val="none" w:sz="0" w:space="0" w:color="auto"/>
        <w:bottom w:val="none" w:sz="0" w:space="0" w:color="auto"/>
        <w:right w:val="none" w:sz="0" w:space="0" w:color="auto"/>
      </w:divBdr>
    </w:div>
    <w:div w:id="452793504">
      <w:bodyDiv w:val="1"/>
      <w:marLeft w:val="0"/>
      <w:marRight w:val="0"/>
      <w:marTop w:val="0"/>
      <w:marBottom w:val="0"/>
      <w:divBdr>
        <w:top w:val="none" w:sz="0" w:space="0" w:color="auto"/>
        <w:left w:val="none" w:sz="0" w:space="0" w:color="auto"/>
        <w:bottom w:val="none" w:sz="0" w:space="0" w:color="auto"/>
        <w:right w:val="none" w:sz="0" w:space="0" w:color="auto"/>
      </w:divBdr>
    </w:div>
    <w:div w:id="458305248">
      <w:bodyDiv w:val="1"/>
      <w:marLeft w:val="0"/>
      <w:marRight w:val="0"/>
      <w:marTop w:val="0"/>
      <w:marBottom w:val="0"/>
      <w:divBdr>
        <w:top w:val="none" w:sz="0" w:space="0" w:color="auto"/>
        <w:left w:val="none" w:sz="0" w:space="0" w:color="auto"/>
        <w:bottom w:val="none" w:sz="0" w:space="0" w:color="auto"/>
        <w:right w:val="none" w:sz="0" w:space="0" w:color="auto"/>
      </w:divBdr>
    </w:div>
    <w:div w:id="459496562">
      <w:bodyDiv w:val="1"/>
      <w:marLeft w:val="0"/>
      <w:marRight w:val="0"/>
      <w:marTop w:val="0"/>
      <w:marBottom w:val="0"/>
      <w:divBdr>
        <w:top w:val="none" w:sz="0" w:space="0" w:color="auto"/>
        <w:left w:val="none" w:sz="0" w:space="0" w:color="auto"/>
        <w:bottom w:val="none" w:sz="0" w:space="0" w:color="auto"/>
        <w:right w:val="none" w:sz="0" w:space="0" w:color="auto"/>
      </w:divBdr>
    </w:div>
    <w:div w:id="459690800">
      <w:bodyDiv w:val="1"/>
      <w:marLeft w:val="0"/>
      <w:marRight w:val="0"/>
      <w:marTop w:val="0"/>
      <w:marBottom w:val="0"/>
      <w:divBdr>
        <w:top w:val="none" w:sz="0" w:space="0" w:color="auto"/>
        <w:left w:val="none" w:sz="0" w:space="0" w:color="auto"/>
        <w:bottom w:val="none" w:sz="0" w:space="0" w:color="auto"/>
        <w:right w:val="none" w:sz="0" w:space="0" w:color="auto"/>
      </w:divBdr>
    </w:div>
    <w:div w:id="460658430">
      <w:bodyDiv w:val="1"/>
      <w:marLeft w:val="0"/>
      <w:marRight w:val="0"/>
      <w:marTop w:val="0"/>
      <w:marBottom w:val="0"/>
      <w:divBdr>
        <w:top w:val="none" w:sz="0" w:space="0" w:color="auto"/>
        <w:left w:val="none" w:sz="0" w:space="0" w:color="auto"/>
        <w:bottom w:val="none" w:sz="0" w:space="0" w:color="auto"/>
        <w:right w:val="none" w:sz="0" w:space="0" w:color="auto"/>
      </w:divBdr>
    </w:div>
    <w:div w:id="468477062">
      <w:bodyDiv w:val="1"/>
      <w:marLeft w:val="0"/>
      <w:marRight w:val="0"/>
      <w:marTop w:val="0"/>
      <w:marBottom w:val="0"/>
      <w:divBdr>
        <w:top w:val="none" w:sz="0" w:space="0" w:color="auto"/>
        <w:left w:val="none" w:sz="0" w:space="0" w:color="auto"/>
        <w:bottom w:val="none" w:sz="0" w:space="0" w:color="auto"/>
        <w:right w:val="none" w:sz="0" w:space="0" w:color="auto"/>
      </w:divBdr>
    </w:div>
    <w:div w:id="469132583">
      <w:bodyDiv w:val="1"/>
      <w:marLeft w:val="0"/>
      <w:marRight w:val="0"/>
      <w:marTop w:val="0"/>
      <w:marBottom w:val="0"/>
      <w:divBdr>
        <w:top w:val="none" w:sz="0" w:space="0" w:color="auto"/>
        <w:left w:val="none" w:sz="0" w:space="0" w:color="auto"/>
        <w:bottom w:val="none" w:sz="0" w:space="0" w:color="auto"/>
        <w:right w:val="none" w:sz="0" w:space="0" w:color="auto"/>
      </w:divBdr>
    </w:div>
    <w:div w:id="470755579">
      <w:bodyDiv w:val="1"/>
      <w:marLeft w:val="0"/>
      <w:marRight w:val="0"/>
      <w:marTop w:val="0"/>
      <w:marBottom w:val="0"/>
      <w:divBdr>
        <w:top w:val="none" w:sz="0" w:space="0" w:color="auto"/>
        <w:left w:val="none" w:sz="0" w:space="0" w:color="auto"/>
        <w:bottom w:val="none" w:sz="0" w:space="0" w:color="auto"/>
        <w:right w:val="none" w:sz="0" w:space="0" w:color="auto"/>
      </w:divBdr>
    </w:div>
    <w:div w:id="471562841">
      <w:bodyDiv w:val="1"/>
      <w:marLeft w:val="0"/>
      <w:marRight w:val="0"/>
      <w:marTop w:val="0"/>
      <w:marBottom w:val="0"/>
      <w:divBdr>
        <w:top w:val="none" w:sz="0" w:space="0" w:color="auto"/>
        <w:left w:val="none" w:sz="0" w:space="0" w:color="auto"/>
        <w:bottom w:val="none" w:sz="0" w:space="0" w:color="auto"/>
        <w:right w:val="none" w:sz="0" w:space="0" w:color="auto"/>
      </w:divBdr>
    </w:div>
    <w:div w:id="471748624">
      <w:bodyDiv w:val="1"/>
      <w:marLeft w:val="0"/>
      <w:marRight w:val="0"/>
      <w:marTop w:val="0"/>
      <w:marBottom w:val="0"/>
      <w:divBdr>
        <w:top w:val="none" w:sz="0" w:space="0" w:color="auto"/>
        <w:left w:val="none" w:sz="0" w:space="0" w:color="auto"/>
        <w:bottom w:val="none" w:sz="0" w:space="0" w:color="auto"/>
        <w:right w:val="none" w:sz="0" w:space="0" w:color="auto"/>
      </w:divBdr>
    </w:div>
    <w:div w:id="472410276">
      <w:bodyDiv w:val="1"/>
      <w:marLeft w:val="0"/>
      <w:marRight w:val="0"/>
      <w:marTop w:val="0"/>
      <w:marBottom w:val="0"/>
      <w:divBdr>
        <w:top w:val="none" w:sz="0" w:space="0" w:color="auto"/>
        <w:left w:val="none" w:sz="0" w:space="0" w:color="auto"/>
        <w:bottom w:val="none" w:sz="0" w:space="0" w:color="auto"/>
        <w:right w:val="none" w:sz="0" w:space="0" w:color="auto"/>
      </w:divBdr>
    </w:div>
    <w:div w:id="472867296">
      <w:bodyDiv w:val="1"/>
      <w:marLeft w:val="0"/>
      <w:marRight w:val="0"/>
      <w:marTop w:val="0"/>
      <w:marBottom w:val="0"/>
      <w:divBdr>
        <w:top w:val="none" w:sz="0" w:space="0" w:color="auto"/>
        <w:left w:val="none" w:sz="0" w:space="0" w:color="auto"/>
        <w:bottom w:val="none" w:sz="0" w:space="0" w:color="auto"/>
        <w:right w:val="none" w:sz="0" w:space="0" w:color="auto"/>
      </w:divBdr>
    </w:div>
    <w:div w:id="472988867">
      <w:bodyDiv w:val="1"/>
      <w:marLeft w:val="0"/>
      <w:marRight w:val="0"/>
      <w:marTop w:val="0"/>
      <w:marBottom w:val="0"/>
      <w:divBdr>
        <w:top w:val="none" w:sz="0" w:space="0" w:color="auto"/>
        <w:left w:val="none" w:sz="0" w:space="0" w:color="auto"/>
        <w:bottom w:val="none" w:sz="0" w:space="0" w:color="auto"/>
        <w:right w:val="none" w:sz="0" w:space="0" w:color="auto"/>
      </w:divBdr>
    </w:div>
    <w:div w:id="473642247">
      <w:bodyDiv w:val="1"/>
      <w:marLeft w:val="0"/>
      <w:marRight w:val="0"/>
      <w:marTop w:val="0"/>
      <w:marBottom w:val="0"/>
      <w:divBdr>
        <w:top w:val="none" w:sz="0" w:space="0" w:color="auto"/>
        <w:left w:val="none" w:sz="0" w:space="0" w:color="auto"/>
        <w:bottom w:val="none" w:sz="0" w:space="0" w:color="auto"/>
        <w:right w:val="none" w:sz="0" w:space="0" w:color="auto"/>
      </w:divBdr>
    </w:div>
    <w:div w:id="474686420">
      <w:bodyDiv w:val="1"/>
      <w:marLeft w:val="0"/>
      <w:marRight w:val="0"/>
      <w:marTop w:val="0"/>
      <w:marBottom w:val="0"/>
      <w:divBdr>
        <w:top w:val="none" w:sz="0" w:space="0" w:color="auto"/>
        <w:left w:val="none" w:sz="0" w:space="0" w:color="auto"/>
        <w:bottom w:val="none" w:sz="0" w:space="0" w:color="auto"/>
        <w:right w:val="none" w:sz="0" w:space="0" w:color="auto"/>
      </w:divBdr>
    </w:div>
    <w:div w:id="475024679">
      <w:bodyDiv w:val="1"/>
      <w:marLeft w:val="0"/>
      <w:marRight w:val="0"/>
      <w:marTop w:val="0"/>
      <w:marBottom w:val="0"/>
      <w:divBdr>
        <w:top w:val="none" w:sz="0" w:space="0" w:color="auto"/>
        <w:left w:val="none" w:sz="0" w:space="0" w:color="auto"/>
        <w:bottom w:val="none" w:sz="0" w:space="0" w:color="auto"/>
        <w:right w:val="none" w:sz="0" w:space="0" w:color="auto"/>
      </w:divBdr>
    </w:div>
    <w:div w:id="476151354">
      <w:bodyDiv w:val="1"/>
      <w:marLeft w:val="0"/>
      <w:marRight w:val="0"/>
      <w:marTop w:val="0"/>
      <w:marBottom w:val="0"/>
      <w:divBdr>
        <w:top w:val="none" w:sz="0" w:space="0" w:color="auto"/>
        <w:left w:val="none" w:sz="0" w:space="0" w:color="auto"/>
        <w:bottom w:val="none" w:sz="0" w:space="0" w:color="auto"/>
        <w:right w:val="none" w:sz="0" w:space="0" w:color="auto"/>
      </w:divBdr>
    </w:div>
    <w:div w:id="476456319">
      <w:bodyDiv w:val="1"/>
      <w:marLeft w:val="0"/>
      <w:marRight w:val="0"/>
      <w:marTop w:val="0"/>
      <w:marBottom w:val="0"/>
      <w:divBdr>
        <w:top w:val="none" w:sz="0" w:space="0" w:color="auto"/>
        <w:left w:val="none" w:sz="0" w:space="0" w:color="auto"/>
        <w:bottom w:val="none" w:sz="0" w:space="0" w:color="auto"/>
        <w:right w:val="none" w:sz="0" w:space="0" w:color="auto"/>
      </w:divBdr>
    </w:div>
    <w:div w:id="476722211">
      <w:bodyDiv w:val="1"/>
      <w:marLeft w:val="0"/>
      <w:marRight w:val="0"/>
      <w:marTop w:val="0"/>
      <w:marBottom w:val="0"/>
      <w:divBdr>
        <w:top w:val="none" w:sz="0" w:space="0" w:color="auto"/>
        <w:left w:val="none" w:sz="0" w:space="0" w:color="auto"/>
        <w:bottom w:val="none" w:sz="0" w:space="0" w:color="auto"/>
        <w:right w:val="none" w:sz="0" w:space="0" w:color="auto"/>
      </w:divBdr>
    </w:div>
    <w:div w:id="479886219">
      <w:bodyDiv w:val="1"/>
      <w:marLeft w:val="0"/>
      <w:marRight w:val="0"/>
      <w:marTop w:val="0"/>
      <w:marBottom w:val="0"/>
      <w:divBdr>
        <w:top w:val="none" w:sz="0" w:space="0" w:color="auto"/>
        <w:left w:val="none" w:sz="0" w:space="0" w:color="auto"/>
        <w:bottom w:val="none" w:sz="0" w:space="0" w:color="auto"/>
        <w:right w:val="none" w:sz="0" w:space="0" w:color="auto"/>
      </w:divBdr>
    </w:div>
    <w:div w:id="482700374">
      <w:bodyDiv w:val="1"/>
      <w:marLeft w:val="0"/>
      <w:marRight w:val="0"/>
      <w:marTop w:val="0"/>
      <w:marBottom w:val="0"/>
      <w:divBdr>
        <w:top w:val="none" w:sz="0" w:space="0" w:color="auto"/>
        <w:left w:val="none" w:sz="0" w:space="0" w:color="auto"/>
        <w:bottom w:val="none" w:sz="0" w:space="0" w:color="auto"/>
        <w:right w:val="none" w:sz="0" w:space="0" w:color="auto"/>
      </w:divBdr>
    </w:div>
    <w:div w:id="484780598">
      <w:bodyDiv w:val="1"/>
      <w:marLeft w:val="0"/>
      <w:marRight w:val="0"/>
      <w:marTop w:val="0"/>
      <w:marBottom w:val="0"/>
      <w:divBdr>
        <w:top w:val="none" w:sz="0" w:space="0" w:color="auto"/>
        <w:left w:val="none" w:sz="0" w:space="0" w:color="auto"/>
        <w:bottom w:val="none" w:sz="0" w:space="0" w:color="auto"/>
        <w:right w:val="none" w:sz="0" w:space="0" w:color="auto"/>
      </w:divBdr>
    </w:div>
    <w:div w:id="485438638">
      <w:bodyDiv w:val="1"/>
      <w:marLeft w:val="0"/>
      <w:marRight w:val="0"/>
      <w:marTop w:val="0"/>
      <w:marBottom w:val="0"/>
      <w:divBdr>
        <w:top w:val="none" w:sz="0" w:space="0" w:color="auto"/>
        <w:left w:val="none" w:sz="0" w:space="0" w:color="auto"/>
        <w:bottom w:val="none" w:sz="0" w:space="0" w:color="auto"/>
        <w:right w:val="none" w:sz="0" w:space="0" w:color="auto"/>
      </w:divBdr>
    </w:div>
    <w:div w:id="485785349">
      <w:bodyDiv w:val="1"/>
      <w:marLeft w:val="0"/>
      <w:marRight w:val="0"/>
      <w:marTop w:val="0"/>
      <w:marBottom w:val="0"/>
      <w:divBdr>
        <w:top w:val="none" w:sz="0" w:space="0" w:color="auto"/>
        <w:left w:val="none" w:sz="0" w:space="0" w:color="auto"/>
        <w:bottom w:val="none" w:sz="0" w:space="0" w:color="auto"/>
        <w:right w:val="none" w:sz="0" w:space="0" w:color="auto"/>
      </w:divBdr>
    </w:div>
    <w:div w:id="485898251">
      <w:bodyDiv w:val="1"/>
      <w:marLeft w:val="0"/>
      <w:marRight w:val="0"/>
      <w:marTop w:val="0"/>
      <w:marBottom w:val="0"/>
      <w:divBdr>
        <w:top w:val="none" w:sz="0" w:space="0" w:color="auto"/>
        <w:left w:val="none" w:sz="0" w:space="0" w:color="auto"/>
        <w:bottom w:val="none" w:sz="0" w:space="0" w:color="auto"/>
        <w:right w:val="none" w:sz="0" w:space="0" w:color="auto"/>
      </w:divBdr>
    </w:div>
    <w:div w:id="486632548">
      <w:bodyDiv w:val="1"/>
      <w:marLeft w:val="0"/>
      <w:marRight w:val="0"/>
      <w:marTop w:val="0"/>
      <w:marBottom w:val="0"/>
      <w:divBdr>
        <w:top w:val="none" w:sz="0" w:space="0" w:color="auto"/>
        <w:left w:val="none" w:sz="0" w:space="0" w:color="auto"/>
        <w:bottom w:val="none" w:sz="0" w:space="0" w:color="auto"/>
        <w:right w:val="none" w:sz="0" w:space="0" w:color="auto"/>
      </w:divBdr>
    </w:div>
    <w:div w:id="487138330">
      <w:bodyDiv w:val="1"/>
      <w:marLeft w:val="0"/>
      <w:marRight w:val="0"/>
      <w:marTop w:val="0"/>
      <w:marBottom w:val="0"/>
      <w:divBdr>
        <w:top w:val="none" w:sz="0" w:space="0" w:color="auto"/>
        <w:left w:val="none" w:sz="0" w:space="0" w:color="auto"/>
        <w:bottom w:val="none" w:sz="0" w:space="0" w:color="auto"/>
        <w:right w:val="none" w:sz="0" w:space="0" w:color="auto"/>
      </w:divBdr>
    </w:div>
    <w:div w:id="493640988">
      <w:bodyDiv w:val="1"/>
      <w:marLeft w:val="0"/>
      <w:marRight w:val="0"/>
      <w:marTop w:val="0"/>
      <w:marBottom w:val="0"/>
      <w:divBdr>
        <w:top w:val="none" w:sz="0" w:space="0" w:color="auto"/>
        <w:left w:val="none" w:sz="0" w:space="0" w:color="auto"/>
        <w:bottom w:val="none" w:sz="0" w:space="0" w:color="auto"/>
        <w:right w:val="none" w:sz="0" w:space="0" w:color="auto"/>
      </w:divBdr>
    </w:div>
    <w:div w:id="494537652">
      <w:bodyDiv w:val="1"/>
      <w:marLeft w:val="0"/>
      <w:marRight w:val="0"/>
      <w:marTop w:val="0"/>
      <w:marBottom w:val="0"/>
      <w:divBdr>
        <w:top w:val="none" w:sz="0" w:space="0" w:color="auto"/>
        <w:left w:val="none" w:sz="0" w:space="0" w:color="auto"/>
        <w:bottom w:val="none" w:sz="0" w:space="0" w:color="auto"/>
        <w:right w:val="none" w:sz="0" w:space="0" w:color="auto"/>
      </w:divBdr>
    </w:div>
    <w:div w:id="497113459">
      <w:bodyDiv w:val="1"/>
      <w:marLeft w:val="0"/>
      <w:marRight w:val="0"/>
      <w:marTop w:val="0"/>
      <w:marBottom w:val="0"/>
      <w:divBdr>
        <w:top w:val="none" w:sz="0" w:space="0" w:color="auto"/>
        <w:left w:val="none" w:sz="0" w:space="0" w:color="auto"/>
        <w:bottom w:val="none" w:sz="0" w:space="0" w:color="auto"/>
        <w:right w:val="none" w:sz="0" w:space="0" w:color="auto"/>
      </w:divBdr>
    </w:div>
    <w:div w:id="497307803">
      <w:bodyDiv w:val="1"/>
      <w:marLeft w:val="0"/>
      <w:marRight w:val="0"/>
      <w:marTop w:val="0"/>
      <w:marBottom w:val="0"/>
      <w:divBdr>
        <w:top w:val="none" w:sz="0" w:space="0" w:color="auto"/>
        <w:left w:val="none" w:sz="0" w:space="0" w:color="auto"/>
        <w:bottom w:val="none" w:sz="0" w:space="0" w:color="auto"/>
        <w:right w:val="none" w:sz="0" w:space="0" w:color="auto"/>
      </w:divBdr>
    </w:div>
    <w:div w:id="502165340">
      <w:bodyDiv w:val="1"/>
      <w:marLeft w:val="0"/>
      <w:marRight w:val="0"/>
      <w:marTop w:val="0"/>
      <w:marBottom w:val="0"/>
      <w:divBdr>
        <w:top w:val="none" w:sz="0" w:space="0" w:color="auto"/>
        <w:left w:val="none" w:sz="0" w:space="0" w:color="auto"/>
        <w:bottom w:val="none" w:sz="0" w:space="0" w:color="auto"/>
        <w:right w:val="none" w:sz="0" w:space="0" w:color="auto"/>
      </w:divBdr>
    </w:div>
    <w:div w:id="502281228">
      <w:bodyDiv w:val="1"/>
      <w:marLeft w:val="0"/>
      <w:marRight w:val="0"/>
      <w:marTop w:val="0"/>
      <w:marBottom w:val="0"/>
      <w:divBdr>
        <w:top w:val="none" w:sz="0" w:space="0" w:color="auto"/>
        <w:left w:val="none" w:sz="0" w:space="0" w:color="auto"/>
        <w:bottom w:val="none" w:sz="0" w:space="0" w:color="auto"/>
        <w:right w:val="none" w:sz="0" w:space="0" w:color="auto"/>
      </w:divBdr>
    </w:div>
    <w:div w:id="503781384">
      <w:bodyDiv w:val="1"/>
      <w:marLeft w:val="0"/>
      <w:marRight w:val="0"/>
      <w:marTop w:val="0"/>
      <w:marBottom w:val="0"/>
      <w:divBdr>
        <w:top w:val="none" w:sz="0" w:space="0" w:color="auto"/>
        <w:left w:val="none" w:sz="0" w:space="0" w:color="auto"/>
        <w:bottom w:val="none" w:sz="0" w:space="0" w:color="auto"/>
        <w:right w:val="none" w:sz="0" w:space="0" w:color="auto"/>
      </w:divBdr>
    </w:div>
    <w:div w:id="506477548">
      <w:bodyDiv w:val="1"/>
      <w:marLeft w:val="0"/>
      <w:marRight w:val="0"/>
      <w:marTop w:val="0"/>
      <w:marBottom w:val="0"/>
      <w:divBdr>
        <w:top w:val="none" w:sz="0" w:space="0" w:color="auto"/>
        <w:left w:val="none" w:sz="0" w:space="0" w:color="auto"/>
        <w:bottom w:val="none" w:sz="0" w:space="0" w:color="auto"/>
        <w:right w:val="none" w:sz="0" w:space="0" w:color="auto"/>
      </w:divBdr>
    </w:div>
    <w:div w:id="506821648">
      <w:bodyDiv w:val="1"/>
      <w:marLeft w:val="0"/>
      <w:marRight w:val="0"/>
      <w:marTop w:val="0"/>
      <w:marBottom w:val="0"/>
      <w:divBdr>
        <w:top w:val="none" w:sz="0" w:space="0" w:color="auto"/>
        <w:left w:val="none" w:sz="0" w:space="0" w:color="auto"/>
        <w:bottom w:val="none" w:sz="0" w:space="0" w:color="auto"/>
        <w:right w:val="none" w:sz="0" w:space="0" w:color="auto"/>
      </w:divBdr>
    </w:div>
    <w:div w:id="507062372">
      <w:bodyDiv w:val="1"/>
      <w:marLeft w:val="0"/>
      <w:marRight w:val="0"/>
      <w:marTop w:val="0"/>
      <w:marBottom w:val="0"/>
      <w:divBdr>
        <w:top w:val="none" w:sz="0" w:space="0" w:color="auto"/>
        <w:left w:val="none" w:sz="0" w:space="0" w:color="auto"/>
        <w:bottom w:val="none" w:sz="0" w:space="0" w:color="auto"/>
        <w:right w:val="none" w:sz="0" w:space="0" w:color="auto"/>
      </w:divBdr>
    </w:div>
    <w:div w:id="510950883">
      <w:bodyDiv w:val="1"/>
      <w:marLeft w:val="0"/>
      <w:marRight w:val="0"/>
      <w:marTop w:val="0"/>
      <w:marBottom w:val="0"/>
      <w:divBdr>
        <w:top w:val="none" w:sz="0" w:space="0" w:color="auto"/>
        <w:left w:val="none" w:sz="0" w:space="0" w:color="auto"/>
        <w:bottom w:val="none" w:sz="0" w:space="0" w:color="auto"/>
        <w:right w:val="none" w:sz="0" w:space="0" w:color="auto"/>
      </w:divBdr>
    </w:div>
    <w:div w:id="512652293">
      <w:bodyDiv w:val="1"/>
      <w:marLeft w:val="0"/>
      <w:marRight w:val="0"/>
      <w:marTop w:val="0"/>
      <w:marBottom w:val="0"/>
      <w:divBdr>
        <w:top w:val="none" w:sz="0" w:space="0" w:color="auto"/>
        <w:left w:val="none" w:sz="0" w:space="0" w:color="auto"/>
        <w:bottom w:val="none" w:sz="0" w:space="0" w:color="auto"/>
        <w:right w:val="none" w:sz="0" w:space="0" w:color="auto"/>
      </w:divBdr>
    </w:div>
    <w:div w:id="513999348">
      <w:bodyDiv w:val="1"/>
      <w:marLeft w:val="0"/>
      <w:marRight w:val="0"/>
      <w:marTop w:val="0"/>
      <w:marBottom w:val="0"/>
      <w:divBdr>
        <w:top w:val="none" w:sz="0" w:space="0" w:color="auto"/>
        <w:left w:val="none" w:sz="0" w:space="0" w:color="auto"/>
        <w:bottom w:val="none" w:sz="0" w:space="0" w:color="auto"/>
        <w:right w:val="none" w:sz="0" w:space="0" w:color="auto"/>
      </w:divBdr>
    </w:div>
    <w:div w:id="514805544">
      <w:bodyDiv w:val="1"/>
      <w:marLeft w:val="0"/>
      <w:marRight w:val="0"/>
      <w:marTop w:val="0"/>
      <w:marBottom w:val="0"/>
      <w:divBdr>
        <w:top w:val="none" w:sz="0" w:space="0" w:color="auto"/>
        <w:left w:val="none" w:sz="0" w:space="0" w:color="auto"/>
        <w:bottom w:val="none" w:sz="0" w:space="0" w:color="auto"/>
        <w:right w:val="none" w:sz="0" w:space="0" w:color="auto"/>
      </w:divBdr>
    </w:div>
    <w:div w:id="514997700">
      <w:bodyDiv w:val="1"/>
      <w:marLeft w:val="0"/>
      <w:marRight w:val="0"/>
      <w:marTop w:val="0"/>
      <w:marBottom w:val="0"/>
      <w:divBdr>
        <w:top w:val="none" w:sz="0" w:space="0" w:color="auto"/>
        <w:left w:val="none" w:sz="0" w:space="0" w:color="auto"/>
        <w:bottom w:val="none" w:sz="0" w:space="0" w:color="auto"/>
        <w:right w:val="none" w:sz="0" w:space="0" w:color="auto"/>
      </w:divBdr>
    </w:div>
    <w:div w:id="516314324">
      <w:bodyDiv w:val="1"/>
      <w:marLeft w:val="0"/>
      <w:marRight w:val="0"/>
      <w:marTop w:val="0"/>
      <w:marBottom w:val="0"/>
      <w:divBdr>
        <w:top w:val="none" w:sz="0" w:space="0" w:color="auto"/>
        <w:left w:val="none" w:sz="0" w:space="0" w:color="auto"/>
        <w:bottom w:val="none" w:sz="0" w:space="0" w:color="auto"/>
        <w:right w:val="none" w:sz="0" w:space="0" w:color="auto"/>
      </w:divBdr>
    </w:div>
    <w:div w:id="518160218">
      <w:bodyDiv w:val="1"/>
      <w:marLeft w:val="0"/>
      <w:marRight w:val="0"/>
      <w:marTop w:val="0"/>
      <w:marBottom w:val="0"/>
      <w:divBdr>
        <w:top w:val="none" w:sz="0" w:space="0" w:color="auto"/>
        <w:left w:val="none" w:sz="0" w:space="0" w:color="auto"/>
        <w:bottom w:val="none" w:sz="0" w:space="0" w:color="auto"/>
        <w:right w:val="none" w:sz="0" w:space="0" w:color="auto"/>
      </w:divBdr>
    </w:div>
    <w:div w:id="518394783">
      <w:bodyDiv w:val="1"/>
      <w:marLeft w:val="0"/>
      <w:marRight w:val="0"/>
      <w:marTop w:val="0"/>
      <w:marBottom w:val="0"/>
      <w:divBdr>
        <w:top w:val="none" w:sz="0" w:space="0" w:color="auto"/>
        <w:left w:val="none" w:sz="0" w:space="0" w:color="auto"/>
        <w:bottom w:val="none" w:sz="0" w:space="0" w:color="auto"/>
        <w:right w:val="none" w:sz="0" w:space="0" w:color="auto"/>
      </w:divBdr>
    </w:div>
    <w:div w:id="518587304">
      <w:bodyDiv w:val="1"/>
      <w:marLeft w:val="0"/>
      <w:marRight w:val="0"/>
      <w:marTop w:val="0"/>
      <w:marBottom w:val="0"/>
      <w:divBdr>
        <w:top w:val="none" w:sz="0" w:space="0" w:color="auto"/>
        <w:left w:val="none" w:sz="0" w:space="0" w:color="auto"/>
        <w:bottom w:val="none" w:sz="0" w:space="0" w:color="auto"/>
        <w:right w:val="none" w:sz="0" w:space="0" w:color="auto"/>
      </w:divBdr>
    </w:div>
    <w:div w:id="519929424">
      <w:bodyDiv w:val="1"/>
      <w:marLeft w:val="0"/>
      <w:marRight w:val="0"/>
      <w:marTop w:val="0"/>
      <w:marBottom w:val="0"/>
      <w:divBdr>
        <w:top w:val="none" w:sz="0" w:space="0" w:color="auto"/>
        <w:left w:val="none" w:sz="0" w:space="0" w:color="auto"/>
        <w:bottom w:val="none" w:sz="0" w:space="0" w:color="auto"/>
        <w:right w:val="none" w:sz="0" w:space="0" w:color="auto"/>
      </w:divBdr>
    </w:div>
    <w:div w:id="520707171">
      <w:bodyDiv w:val="1"/>
      <w:marLeft w:val="0"/>
      <w:marRight w:val="0"/>
      <w:marTop w:val="0"/>
      <w:marBottom w:val="0"/>
      <w:divBdr>
        <w:top w:val="none" w:sz="0" w:space="0" w:color="auto"/>
        <w:left w:val="none" w:sz="0" w:space="0" w:color="auto"/>
        <w:bottom w:val="none" w:sz="0" w:space="0" w:color="auto"/>
        <w:right w:val="none" w:sz="0" w:space="0" w:color="auto"/>
      </w:divBdr>
    </w:div>
    <w:div w:id="521358389">
      <w:bodyDiv w:val="1"/>
      <w:marLeft w:val="0"/>
      <w:marRight w:val="0"/>
      <w:marTop w:val="0"/>
      <w:marBottom w:val="0"/>
      <w:divBdr>
        <w:top w:val="none" w:sz="0" w:space="0" w:color="auto"/>
        <w:left w:val="none" w:sz="0" w:space="0" w:color="auto"/>
        <w:bottom w:val="none" w:sz="0" w:space="0" w:color="auto"/>
        <w:right w:val="none" w:sz="0" w:space="0" w:color="auto"/>
      </w:divBdr>
    </w:div>
    <w:div w:id="523058464">
      <w:bodyDiv w:val="1"/>
      <w:marLeft w:val="0"/>
      <w:marRight w:val="0"/>
      <w:marTop w:val="0"/>
      <w:marBottom w:val="0"/>
      <w:divBdr>
        <w:top w:val="none" w:sz="0" w:space="0" w:color="auto"/>
        <w:left w:val="none" w:sz="0" w:space="0" w:color="auto"/>
        <w:bottom w:val="none" w:sz="0" w:space="0" w:color="auto"/>
        <w:right w:val="none" w:sz="0" w:space="0" w:color="auto"/>
      </w:divBdr>
    </w:div>
    <w:div w:id="525560701">
      <w:bodyDiv w:val="1"/>
      <w:marLeft w:val="0"/>
      <w:marRight w:val="0"/>
      <w:marTop w:val="0"/>
      <w:marBottom w:val="0"/>
      <w:divBdr>
        <w:top w:val="none" w:sz="0" w:space="0" w:color="auto"/>
        <w:left w:val="none" w:sz="0" w:space="0" w:color="auto"/>
        <w:bottom w:val="none" w:sz="0" w:space="0" w:color="auto"/>
        <w:right w:val="none" w:sz="0" w:space="0" w:color="auto"/>
      </w:divBdr>
    </w:div>
    <w:div w:id="525680871">
      <w:bodyDiv w:val="1"/>
      <w:marLeft w:val="0"/>
      <w:marRight w:val="0"/>
      <w:marTop w:val="0"/>
      <w:marBottom w:val="0"/>
      <w:divBdr>
        <w:top w:val="none" w:sz="0" w:space="0" w:color="auto"/>
        <w:left w:val="none" w:sz="0" w:space="0" w:color="auto"/>
        <w:bottom w:val="none" w:sz="0" w:space="0" w:color="auto"/>
        <w:right w:val="none" w:sz="0" w:space="0" w:color="auto"/>
      </w:divBdr>
    </w:div>
    <w:div w:id="527452268">
      <w:bodyDiv w:val="1"/>
      <w:marLeft w:val="0"/>
      <w:marRight w:val="0"/>
      <w:marTop w:val="0"/>
      <w:marBottom w:val="0"/>
      <w:divBdr>
        <w:top w:val="none" w:sz="0" w:space="0" w:color="auto"/>
        <w:left w:val="none" w:sz="0" w:space="0" w:color="auto"/>
        <w:bottom w:val="none" w:sz="0" w:space="0" w:color="auto"/>
        <w:right w:val="none" w:sz="0" w:space="0" w:color="auto"/>
      </w:divBdr>
    </w:div>
    <w:div w:id="528953267">
      <w:bodyDiv w:val="1"/>
      <w:marLeft w:val="0"/>
      <w:marRight w:val="0"/>
      <w:marTop w:val="0"/>
      <w:marBottom w:val="0"/>
      <w:divBdr>
        <w:top w:val="none" w:sz="0" w:space="0" w:color="auto"/>
        <w:left w:val="none" w:sz="0" w:space="0" w:color="auto"/>
        <w:bottom w:val="none" w:sz="0" w:space="0" w:color="auto"/>
        <w:right w:val="none" w:sz="0" w:space="0" w:color="auto"/>
      </w:divBdr>
    </w:div>
    <w:div w:id="529535676">
      <w:bodyDiv w:val="1"/>
      <w:marLeft w:val="0"/>
      <w:marRight w:val="0"/>
      <w:marTop w:val="0"/>
      <w:marBottom w:val="0"/>
      <w:divBdr>
        <w:top w:val="none" w:sz="0" w:space="0" w:color="auto"/>
        <w:left w:val="none" w:sz="0" w:space="0" w:color="auto"/>
        <w:bottom w:val="none" w:sz="0" w:space="0" w:color="auto"/>
        <w:right w:val="none" w:sz="0" w:space="0" w:color="auto"/>
      </w:divBdr>
    </w:div>
    <w:div w:id="530072826">
      <w:bodyDiv w:val="1"/>
      <w:marLeft w:val="0"/>
      <w:marRight w:val="0"/>
      <w:marTop w:val="0"/>
      <w:marBottom w:val="0"/>
      <w:divBdr>
        <w:top w:val="none" w:sz="0" w:space="0" w:color="auto"/>
        <w:left w:val="none" w:sz="0" w:space="0" w:color="auto"/>
        <w:bottom w:val="none" w:sz="0" w:space="0" w:color="auto"/>
        <w:right w:val="none" w:sz="0" w:space="0" w:color="auto"/>
      </w:divBdr>
    </w:div>
    <w:div w:id="531957984">
      <w:bodyDiv w:val="1"/>
      <w:marLeft w:val="0"/>
      <w:marRight w:val="0"/>
      <w:marTop w:val="0"/>
      <w:marBottom w:val="0"/>
      <w:divBdr>
        <w:top w:val="none" w:sz="0" w:space="0" w:color="auto"/>
        <w:left w:val="none" w:sz="0" w:space="0" w:color="auto"/>
        <w:bottom w:val="none" w:sz="0" w:space="0" w:color="auto"/>
        <w:right w:val="none" w:sz="0" w:space="0" w:color="auto"/>
      </w:divBdr>
    </w:div>
    <w:div w:id="532613735">
      <w:bodyDiv w:val="1"/>
      <w:marLeft w:val="0"/>
      <w:marRight w:val="0"/>
      <w:marTop w:val="0"/>
      <w:marBottom w:val="0"/>
      <w:divBdr>
        <w:top w:val="none" w:sz="0" w:space="0" w:color="auto"/>
        <w:left w:val="none" w:sz="0" w:space="0" w:color="auto"/>
        <w:bottom w:val="none" w:sz="0" w:space="0" w:color="auto"/>
        <w:right w:val="none" w:sz="0" w:space="0" w:color="auto"/>
      </w:divBdr>
    </w:div>
    <w:div w:id="534512450">
      <w:bodyDiv w:val="1"/>
      <w:marLeft w:val="0"/>
      <w:marRight w:val="0"/>
      <w:marTop w:val="0"/>
      <w:marBottom w:val="0"/>
      <w:divBdr>
        <w:top w:val="none" w:sz="0" w:space="0" w:color="auto"/>
        <w:left w:val="none" w:sz="0" w:space="0" w:color="auto"/>
        <w:bottom w:val="none" w:sz="0" w:space="0" w:color="auto"/>
        <w:right w:val="none" w:sz="0" w:space="0" w:color="auto"/>
      </w:divBdr>
    </w:div>
    <w:div w:id="535310128">
      <w:bodyDiv w:val="1"/>
      <w:marLeft w:val="0"/>
      <w:marRight w:val="0"/>
      <w:marTop w:val="0"/>
      <w:marBottom w:val="0"/>
      <w:divBdr>
        <w:top w:val="none" w:sz="0" w:space="0" w:color="auto"/>
        <w:left w:val="none" w:sz="0" w:space="0" w:color="auto"/>
        <w:bottom w:val="none" w:sz="0" w:space="0" w:color="auto"/>
        <w:right w:val="none" w:sz="0" w:space="0" w:color="auto"/>
      </w:divBdr>
    </w:div>
    <w:div w:id="536813994">
      <w:bodyDiv w:val="1"/>
      <w:marLeft w:val="0"/>
      <w:marRight w:val="0"/>
      <w:marTop w:val="0"/>
      <w:marBottom w:val="0"/>
      <w:divBdr>
        <w:top w:val="none" w:sz="0" w:space="0" w:color="auto"/>
        <w:left w:val="none" w:sz="0" w:space="0" w:color="auto"/>
        <w:bottom w:val="none" w:sz="0" w:space="0" w:color="auto"/>
        <w:right w:val="none" w:sz="0" w:space="0" w:color="auto"/>
      </w:divBdr>
    </w:div>
    <w:div w:id="537623527">
      <w:bodyDiv w:val="1"/>
      <w:marLeft w:val="0"/>
      <w:marRight w:val="0"/>
      <w:marTop w:val="0"/>
      <w:marBottom w:val="0"/>
      <w:divBdr>
        <w:top w:val="none" w:sz="0" w:space="0" w:color="auto"/>
        <w:left w:val="none" w:sz="0" w:space="0" w:color="auto"/>
        <w:bottom w:val="none" w:sz="0" w:space="0" w:color="auto"/>
        <w:right w:val="none" w:sz="0" w:space="0" w:color="auto"/>
      </w:divBdr>
    </w:div>
    <w:div w:id="538200200">
      <w:bodyDiv w:val="1"/>
      <w:marLeft w:val="0"/>
      <w:marRight w:val="0"/>
      <w:marTop w:val="0"/>
      <w:marBottom w:val="0"/>
      <w:divBdr>
        <w:top w:val="none" w:sz="0" w:space="0" w:color="auto"/>
        <w:left w:val="none" w:sz="0" w:space="0" w:color="auto"/>
        <w:bottom w:val="none" w:sz="0" w:space="0" w:color="auto"/>
        <w:right w:val="none" w:sz="0" w:space="0" w:color="auto"/>
      </w:divBdr>
    </w:div>
    <w:div w:id="538931496">
      <w:bodyDiv w:val="1"/>
      <w:marLeft w:val="0"/>
      <w:marRight w:val="0"/>
      <w:marTop w:val="0"/>
      <w:marBottom w:val="0"/>
      <w:divBdr>
        <w:top w:val="none" w:sz="0" w:space="0" w:color="auto"/>
        <w:left w:val="none" w:sz="0" w:space="0" w:color="auto"/>
        <w:bottom w:val="none" w:sz="0" w:space="0" w:color="auto"/>
        <w:right w:val="none" w:sz="0" w:space="0" w:color="auto"/>
      </w:divBdr>
    </w:div>
    <w:div w:id="539587904">
      <w:bodyDiv w:val="1"/>
      <w:marLeft w:val="0"/>
      <w:marRight w:val="0"/>
      <w:marTop w:val="0"/>
      <w:marBottom w:val="0"/>
      <w:divBdr>
        <w:top w:val="none" w:sz="0" w:space="0" w:color="auto"/>
        <w:left w:val="none" w:sz="0" w:space="0" w:color="auto"/>
        <w:bottom w:val="none" w:sz="0" w:space="0" w:color="auto"/>
        <w:right w:val="none" w:sz="0" w:space="0" w:color="auto"/>
      </w:divBdr>
    </w:div>
    <w:div w:id="539710514">
      <w:bodyDiv w:val="1"/>
      <w:marLeft w:val="0"/>
      <w:marRight w:val="0"/>
      <w:marTop w:val="0"/>
      <w:marBottom w:val="0"/>
      <w:divBdr>
        <w:top w:val="none" w:sz="0" w:space="0" w:color="auto"/>
        <w:left w:val="none" w:sz="0" w:space="0" w:color="auto"/>
        <w:bottom w:val="none" w:sz="0" w:space="0" w:color="auto"/>
        <w:right w:val="none" w:sz="0" w:space="0" w:color="auto"/>
      </w:divBdr>
    </w:div>
    <w:div w:id="539898853">
      <w:bodyDiv w:val="1"/>
      <w:marLeft w:val="0"/>
      <w:marRight w:val="0"/>
      <w:marTop w:val="0"/>
      <w:marBottom w:val="0"/>
      <w:divBdr>
        <w:top w:val="none" w:sz="0" w:space="0" w:color="auto"/>
        <w:left w:val="none" w:sz="0" w:space="0" w:color="auto"/>
        <w:bottom w:val="none" w:sz="0" w:space="0" w:color="auto"/>
        <w:right w:val="none" w:sz="0" w:space="0" w:color="auto"/>
      </w:divBdr>
    </w:div>
    <w:div w:id="541132181">
      <w:bodyDiv w:val="1"/>
      <w:marLeft w:val="0"/>
      <w:marRight w:val="0"/>
      <w:marTop w:val="0"/>
      <w:marBottom w:val="0"/>
      <w:divBdr>
        <w:top w:val="none" w:sz="0" w:space="0" w:color="auto"/>
        <w:left w:val="none" w:sz="0" w:space="0" w:color="auto"/>
        <w:bottom w:val="none" w:sz="0" w:space="0" w:color="auto"/>
        <w:right w:val="none" w:sz="0" w:space="0" w:color="auto"/>
      </w:divBdr>
    </w:div>
    <w:div w:id="546650537">
      <w:bodyDiv w:val="1"/>
      <w:marLeft w:val="0"/>
      <w:marRight w:val="0"/>
      <w:marTop w:val="0"/>
      <w:marBottom w:val="0"/>
      <w:divBdr>
        <w:top w:val="none" w:sz="0" w:space="0" w:color="auto"/>
        <w:left w:val="none" w:sz="0" w:space="0" w:color="auto"/>
        <w:bottom w:val="none" w:sz="0" w:space="0" w:color="auto"/>
        <w:right w:val="none" w:sz="0" w:space="0" w:color="auto"/>
      </w:divBdr>
    </w:div>
    <w:div w:id="547642558">
      <w:bodyDiv w:val="1"/>
      <w:marLeft w:val="0"/>
      <w:marRight w:val="0"/>
      <w:marTop w:val="0"/>
      <w:marBottom w:val="0"/>
      <w:divBdr>
        <w:top w:val="none" w:sz="0" w:space="0" w:color="auto"/>
        <w:left w:val="none" w:sz="0" w:space="0" w:color="auto"/>
        <w:bottom w:val="none" w:sz="0" w:space="0" w:color="auto"/>
        <w:right w:val="none" w:sz="0" w:space="0" w:color="auto"/>
      </w:divBdr>
    </w:div>
    <w:div w:id="549615097">
      <w:bodyDiv w:val="1"/>
      <w:marLeft w:val="0"/>
      <w:marRight w:val="0"/>
      <w:marTop w:val="0"/>
      <w:marBottom w:val="0"/>
      <w:divBdr>
        <w:top w:val="none" w:sz="0" w:space="0" w:color="auto"/>
        <w:left w:val="none" w:sz="0" w:space="0" w:color="auto"/>
        <w:bottom w:val="none" w:sz="0" w:space="0" w:color="auto"/>
        <w:right w:val="none" w:sz="0" w:space="0" w:color="auto"/>
      </w:divBdr>
    </w:div>
    <w:div w:id="549659246">
      <w:bodyDiv w:val="1"/>
      <w:marLeft w:val="0"/>
      <w:marRight w:val="0"/>
      <w:marTop w:val="0"/>
      <w:marBottom w:val="0"/>
      <w:divBdr>
        <w:top w:val="none" w:sz="0" w:space="0" w:color="auto"/>
        <w:left w:val="none" w:sz="0" w:space="0" w:color="auto"/>
        <w:bottom w:val="none" w:sz="0" w:space="0" w:color="auto"/>
        <w:right w:val="none" w:sz="0" w:space="0" w:color="auto"/>
      </w:divBdr>
    </w:div>
    <w:div w:id="550269033">
      <w:bodyDiv w:val="1"/>
      <w:marLeft w:val="0"/>
      <w:marRight w:val="0"/>
      <w:marTop w:val="0"/>
      <w:marBottom w:val="0"/>
      <w:divBdr>
        <w:top w:val="none" w:sz="0" w:space="0" w:color="auto"/>
        <w:left w:val="none" w:sz="0" w:space="0" w:color="auto"/>
        <w:bottom w:val="none" w:sz="0" w:space="0" w:color="auto"/>
        <w:right w:val="none" w:sz="0" w:space="0" w:color="auto"/>
      </w:divBdr>
    </w:div>
    <w:div w:id="550776901">
      <w:bodyDiv w:val="1"/>
      <w:marLeft w:val="0"/>
      <w:marRight w:val="0"/>
      <w:marTop w:val="0"/>
      <w:marBottom w:val="0"/>
      <w:divBdr>
        <w:top w:val="none" w:sz="0" w:space="0" w:color="auto"/>
        <w:left w:val="none" w:sz="0" w:space="0" w:color="auto"/>
        <w:bottom w:val="none" w:sz="0" w:space="0" w:color="auto"/>
        <w:right w:val="none" w:sz="0" w:space="0" w:color="auto"/>
      </w:divBdr>
    </w:div>
    <w:div w:id="551309159">
      <w:bodyDiv w:val="1"/>
      <w:marLeft w:val="0"/>
      <w:marRight w:val="0"/>
      <w:marTop w:val="0"/>
      <w:marBottom w:val="0"/>
      <w:divBdr>
        <w:top w:val="none" w:sz="0" w:space="0" w:color="auto"/>
        <w:left w:val="none" w:sz="0" w:space="0" w:color="auto"/>
        <w:bottom w:val="none" w:sz="0" w:space="0" w:color="auto"/>
        <w:right w:val="none" w:sz="0" w:space="0" w:color="auto"/>
      </w:divBdr>
    </w:div>
    <w:div w:id="552549160">
      <w:bodyDiv w:val="1"/>
      <w:marLeft w:val="0"/>
      <w:marRight w:val="0"/>
      <w:marTop w:val="0"/>
      <w:marBottom w:val="0"/>
      <w:divBdr>
        <w:top w:val="none" w:sz="0" w:space="0" w:color="auto"/>
        <w:left w:val="none" w:sz="0" w:space="0" w:color="auto"/>
        <w:bottom w:val="none" w:sz="0" w:space="0" w:color="auto"/>
        <w:right w:val="none" w:sz="0" w:space="0" w:color="auto"/>
      </w:divBdr>
    </w:div>
    <w:div w:id="553348598">
      <w:bodyDiv w:val="1"/>
      <w:marLeft w:val="0"/>
      <w:marRight w:val="0"/>
      <w:marTop w:val="0"/>
      <w:marBottom w:val="0"/>
      <w:divBdr>
        <w:top w:val="none" w:sz="0" w:space="0" w:color="auto"/>
        <w:left w:val="none" w:sz="0" w:space="0" w:color="auto"/>
        <w:bottom w:val="none" w:sz="0" w:space="0" w:color="auto"/>
        <w:right w:val="none" w:sz="0" w:space="0" w:color="auto"/>
      </w:divBdr>
    </w:div>
    <w:div w:id="553590307">
      <w:bodyDiv w:val="1"/>
      <w:marLeft w:val="0"/>
      <w:marRight w:val="0"/>
      <w:marTop w:val="0"/>
      <w:marBottom w:val="0"/>
      <w:divBdr>
        <w:top w:val="none" w:sz="0" w:space="0" w:color="auto"/>
        <w:left w:val="none" w:sz="0" w:space="0" w:color="auto"/>
        <w:bottom w:val="none" w:sz="0" w:space="0" w:color="auto"/>
        <w:right w:val="none" w:sz="0" w:space="0" w:color="auto"/>
      </w:divBdr>
    </w:div>
    <w:div w:id="555898084">
      <w:bodyDiv w:val="1"/>
      <w:marLeft w:val="0"/>
      <w:marRight w:val="0"/>
      <w:marTop w:val="0"/>
      <w:marBottom w:val="0"/>
      <w:divBdr>
        <w:top w:val="none" w:sz="0" w:space="0" w:color="auto"/>
        <w:left w:val="none" w:sz="0" w:space="0" w:color="auto"/>
        <w:bottom w:val="none" w:sz="0" w:space="0" w:color="auto"/>
        <w:right w:val="none" w:sz="0" w:space="0" w:color="auto"/>
      </w:divBdr>
    </w:div>
    <w:div w:id="556548979">
      <w:bodyDiv w:val="1"/>
      <w:marLeft w:val="0"/>
      <w:marRight w:val="0"/>
      <w:marTop w:val="0"/>
      <w:marBottom w:val="0"/>
      <w:divBdr>
        <w:top w:val="none" w:sz="0" w:space="0" w:color="auto"/>
        <w:left w:val="none" w:sz="0" w:space="0" w:color="auto"/>
        <w:bottom w:val="none" w:sz="0" w:space="0" w:color="auto"/>
        <w:right w:val="none" w:sz="0" w:space="0" w:color="auto"/>
      </w:divBdr>
    </w:div>
    <w:div w:id="561410991">
      <w:bodyDiv w:val="1"/>
      <w:marLeft w:val="0"/>
      <w:marRight w:val="0"/>
      <w:marTop w:val="0"/>
      <w:marBottom w:val="0"/>
      <w:divBdr>
        <w:top w:val="none" w:sz="0" w:space="0" w:color="auto"/>
        <w:left w:val="none" w:sz="0" w:space="0" w:color="auto"/>
        <w:bottom w:val="none" w:sz="0" w:space="0" w:color="auto"/>
        <w:right w:val="none" w:sz="0" w:space="0" w:color="auto"/>
      </w:divBdr>
    </w:div>
    <w:div w:id="561865267">
      <w:bodyDiv w:val="1"/>
      <w:marLeft w:val="0"/>
      <w:marRight w:val="0"/>
      <w:marTop w:val="0"/>
      <w:marBottom w:val="0"/>
      <w:divBdr>
        <w:top w:val="none" w:sz="0" w:space="0" w:color="auto"/>
        <w:left w:val="none" w:sz="0" w:space="0" w:color="auto"/>
        <w:bottom w:val="none" w:sz="0" w:space="0" w:color="auto"/>
        <w:right w:val="none" w:sz="0" w:space="0" w:color="auto"/>
      </w:divBdr>
    </w:div>
    <w:div w:id="563490941">
      <w:bodyDiv w:val="1"/>
      <w:marLeft w:val="0"/>
      <w:marRight w:val="0"/>
      <w:marTop w:val="0"/>
      <w:marBottom w:val="0"/>
      <w:divBdr>
        <w:top w:val="none" w:sz="0" w:space="0" w:color="auto"/>
        <w:left w:val="none" w:sz="0" w:space="0" w:color="auto"/>
        <w:bottom w:val="none" w:sz="0" w:space="0" w:color="auto"/>
        <w:right w:val="none" w:sz="0" w:space="0" w:color="auto"/>
      </w:divBdr>
    </w:div>
    <w:div w:id="564100100">
      <w:bodyDiv w:val="1"/>
      <w:marLeft w:val="0"/>
      <w:marRight w:val="0"/>
      <w:marTop w:val="0"/>
      <w:marBottom w:val="0"/>
      <w:divBdr>
        <w:top w:val="none" w:sz="0" w:space="0" w:color="auto"/>
        <w:left w:val="none" w:sz="0" w:space="0" w:color="auto"/>
        <w:bottom w:val="none" w:sz="0" w:space="0" w:color="auto"/>
        <w:right w:val="none" w:sz="0" w:space="0" w:color="auto"/>
      </w:divBdr>
    </w:div>
    <w:div w:id="564221112">
      <w:bodyDiv w:val="1"/>
      <w:marLeft w:val="0"/>
      <w:marRight w:val="0"/>
      <w:marTop w:val="0"/>
      <w:marBottom w:val="0"/>
      <w:divBdr>
        <w:top w:val="none" w:sz="0" w:space="0" w:color="auto"/>
        <w:left w:val="none" w:sz="0" w:space="0" w:color="auto"/>
        <w:bottom w:val="none" w:sz="0" w:space="0" w:color="auto"/>
        <w:right w:val="none" w:sz="0" w:space="0" w:color="auto"/>
      </w:divBdr>
    </w:div>
    <w:div w:id="565189916">
      <w:bodyDiv w:val="1"/>
      <w:marLeft w:val="0"/>
      <w:marRight w:val="0"/>
      <w:marTop w:val="0"/>
      <w:marBottom w:val="0"/>
      <w:divBdr>
        <w:top w:val="none" w:sz="0" w:space="0" w:color="auto"/>
        <w:left w:val="none" w:sz="0" w:space="0" w:color="auto"/>
        <w:bottom w:val="none" w:sz="0" w:space="0" w:color="auto"/>
        <w:right w:val="none" w:sz="0" w:space="0" w:color="auto"/>
      </w:divBdr>
    </w:div>
    <w:div w:id="570165555">
      <w:bodyDiv w:val="1"/>
      <w:marLeft w:val="0"/>
      <w:marRight w:val="0"/>
      <w:marTop w:val="0"/>
      <w:marBottom w:val="0"/>
      <w:divBdr>
        <w:top w:val="none" w:sz="0" w:space="0" w:color="auto"/>
        <w:left w:val="none" w:sz="0" w:space="0" w:color="auto"/>
        <w:bottom w:val="none" w:sz="0" w:space="0" w:color="auto"/>
        <w:right w:val="none" w:sz="0" w:space="0" w:color="auto"/>
      </w:divBdr>
    </w:div>
    <w:div w:id="570694579">
      <w:bodyDiv w:val="1"/>
      <w:marLeft w:val="0"/>
      <w:marRight w:val="0"/>
      <w:marTop w:val="0"/>
      <w:marBottom w:val="0"/>
      <w:divBdr>
        <w:top w:val="none" w:sz="0" w:space="0" w:color="auto"/>
        <w:left w:val="none" w:sz="0" w:space="0" w:color="auto"/>
        <w:bottom w:val="none" w:sz="0" w:space="0" w:color="auto"/>
        <w:right w:val="none" w:sz="0" w:space="0" w:color="auto"/>
      </w:divBdr>
    </w:div>
    <w:div w:id="571238993">
      <w:bodyDiv w:val="1"/>
      <w:marLeft w:val="0"/>
      <w:marRight w:val="0"/>
      <w:marTop w:val="0"/>
      <w:marBottom w:val="0"/>
      <w:divBdr>
        <w:top w:val="none" w:sz="0" w:space="0" w:color="auto"/>
        <w:left w:val="none" w:sz="0" w:space="0" w:color="auto"/>
        <w:bottom w:val="none" w:sz="0" w:space="0" w:color="auto"/>
        <w:right w:val="none" w:sz="0" w:space="0" w:color="auto"/>
      </w:divBdr>
    </w:div>
    <w:div w:id="573046906">
      <w:bodyDiv w:val="1"/>
      <w:marLeft w:val="0"/>
      <w:marRight w:val="0"/>
      <w:marTop w:val="0"/>
      <w:marBottom w:val="0"/>
      <w:divBdr>
        <w:top w:val="none" w:sz="0" w:space="0" w:color="auto"/>
        <w:left w:val="none" w:sz="0" w:space="0" w:color="auto"/>
        <w:bottom w:val="none" w:sz="0" w:space="0" w:color="auto"/>
        <w:right w:val="none" w:sz="0" w:space="0" w:color="auto"/>
      </w:divBdr>
    </w:div>
    <w:div w:id="575089736">
      <w:bodyDiv w:val="1"/>
      <w:marLeft w:val="0"/>
      <w:marRight w:val="0"/>
      <w:marTop w:val="0"/>
      <w:marBottom w:val="0"/>
      <w:divBdr>
        <w:top w:val="none" w:sz="0" w:space="0" w:color="auto"/>
        <w:left w:val="none" w:sz="0" w:space="0" w:color="auto"/>
        <w:bottom w:val="none" w:sz="0" w:space="0" w:color="auto"/>
        <w:right w:val="none" w:sz="0" w:space="0" w:color="auto"/>
      </w:divBdr>
    </w:div>
    <w:div w:id="575626993">
      <w:bodyDiv w:val="1"/>
      <w:marLeft w:val="0"/>
      <w:marRight w:val="0"/>
      <w:marTop w:val="0"/>
      <w:marBottom w:val="0"/>
      <w:divBdr>
        <w:top w:val="none" w:sz="0" w:space="0" w:color="auto"/>
        <w:left w:val="none" w:sz="0" w:space="0" w:color="auto"/>
        <w:bottom w:val="none" w:sz="0" w:space="0" w:color="auto"/>
        <w:right w:val="none" w:sz="0" w:space="0" w:color="auto"/>
      </w:divBdr>
    </w:div>
    <w:div w:id="576207415">
      <w:bodyDiv w:val="1"/>
      <w:marLeft w:val="0"/>
      <w:marRight w:val="0"/>
      <w:marTop w:val="0"/>
      <w:marBottom w:val="0"/>
      <w:divBdr>
        <w:top w:val="none" w:sz="0" w:space="0" w:color="auto"/>
        <w:left w:val="none" w:sz="0" w:space="0" w:color="auto"/>
        <w:bottom w:val="none" w:sz="0" w:space="0" w:color="auto"/>
        <w:right w:val="none" w:sz="0" w:space="0" w:color="auto"/>
      </w:divBdr>
    </w:div>
    <w:div w:id="578831651">
      <w:bodyDiv w:val="1"/>
      <w:marLeft w:val="0"/>
      <w:marRight w:val="0"/>
      <w:marTop w:val="0"/>
      <w:marBottom w:val="0"/>
      <w:divBdr>
        <w:top w:val="none" w:sz="0" w:space="0" w:color="auto"/>
        <w:left w:val="none" w:sz="0" w:space="0" w:color="auto"/>
        <w:bottom w:val="none" w:sz="0" w:space="0" w:color="auto"/>
        <w:right w:val="none" w:sz="0" w:space="0" w:color="auto"/>
      </w:divBdr>
    </w:div>
    <w:div w:id="578952057">
      <w:bodyDiv w:val="1"/>
      <w:marLeft w:val="0"/>
      <w:marRight w:val="0"/>
      <w:marTop w:val="0"/>
      <w:marBottom w:val="0"/>
      <w:divBdr>
        <w:top w:val="none" w:sz="0" w:space="0" w:color="auto"/>
        <w:left w:val="none" w:sz="0" w:space="0" w:color="auto"/>
        <w:bottom w:val="none" w:sz="0" w:space="0" w:color="auto"/>
        <w:right w:val="none" w:sz="0" w:space="0" w:color="auto"/>
      </w:divBdr>
    </w:div>
    <w:div w:id="579367873">
      <w:bodyDiv w:val="1"/>
      <w:marLeft w:val="0"/>
      <w:marRight w:val="0"/>
      <w:marTop w:val="0"/>
      <w:marBottom w:val="0"/>
      <w:divBdr>
        <w:top w:val="none" w:sz="0" w:space="0" w:color="auto"/>
        <w:left w:val="none" w:sz="0" w:space="0" w:color="auto"/>
        <w:bottom w:val="none" w:sz="0" w:space="0" w:color="auto"/>
        <w:right w:val="none" w:sz="0" w:space="0" w:color="auto"/>
      </w:divBdr>
    </w:div>
    <w:div w:id="579797716">
      <w:bodyDiv w:val="1"/>
      <w:marLeft w:val="0"/>
      <w:marRight w:val="0"/>
      <w:marTop w:val="0"/>
      <w:marBottom w:val="0"/>
      <w:divBdr>
        <w:top w:val="none" w:sz="0" w:space="0" w:color="auto"/>
        <w:left w:val="none" w:sz="0" w:space="0" w:color="auto"/>
        <w:bottom w:val="none" w:sz="0" w:space="0" w:color="auto"/>
        <w:right w:val="none" w:sz="0" w:space="0" w:color="auto"/>
      </w:divBdr>
    </w:div>
    <w:div w:id="580869955">
      <w:bodyDiv w:val="1"/>
      <w:marLeft w:val="0"/>
      <w:marRight w:val="0"/>
      <w:marTop w:val="0"/>
      <w:marBottom w:val="0"/>
      <w:divBdr>
        <w:top w:val="none" w:sz="0" w:space="0" w:color="auto"/>
        <w:left w:val="none" w:sz="0" w:space="0" w:color="auto"/>
        <w:bottom w:val="none" w:sz="0" w:space="0" w:color="auto"/>
        <w:right w:val="none" w:sz="0" w:space="0" w:color="auto"/>
      </w:divBdr>
    </w:div>
    <w:div w:id="581112313">
      <w:bodyDiv w:val="1"/>
      <w:marLeft w:val="0"/>
      <w:marRight w:val="0"/>
      <w:marTop w:val="0"/>
      <w:marBottom w:val="0"/>
      <w:divBdr>
        <w:top w:val="none" w:sz="0" w:space="0" w:color="auto"/>
        <w:left w:val="none" w:sz="0" w:space="0" w:color="auto"/>
        <w:bottom w:val="none" w:sz="0" w:space="0" w:color="auto"/>
        <w:right w:val="none" w:sz="0" w:space="0" w:color="auto"/>
      </w:divBdr>
    </w:div>
    <w:div w:id="581721758">
      <w:bodyDiv w:val="1"/>
      <w:marLeft w:val="0"/>
      <w:marRight w:val="0"/>
      <w:marTop w:val="0"/>
      <w:marBottom w:val="0"/>
      <w:divBdr>
        <w:top w:val="none" w:sz="0" w:space="0" w:color="auto"/>
        <w:left w:val="none" w:sz="0" w:space="0" w:color="auto"/>
        <w:bottom w:val="none" w:sz="0" w:space="0" w:color="auto"/>
        <w:right w:val="none" w:sz="0" w:space="0" w:color="auto"/>
      </w:divBdr>
    </w:div>
    <w:div w:id="582181609">
      <w:bodyDiv w:val="1"/>
      <w:marLeft w:val="0"/>
      <w:marRight w:val="0"/>
      <w:marTop w:val="0"/>
      <w:marBottom w:val="0"/>
      <w:divBdr>
        <w:top w:val="none" w:sz="0" w:space="0" w:color="auto"/>
        <w:left w:val="none" w:sz="0" w:space="0" w:color="auto"/>
        <w:bottom w:val="none" w:sz="0" w:space="0" w:color="auto"/>
        <w:right w:val="none" w:sz="0" w:space="0" w:color="auto"/>
      </w:divBdr>
    </w:div>
    <w:div w:id="583033866">
      <w:bodyDiv w:val="1"/>
      <w:marLeft w:val="0"/>
      <w:marRight w:val="0"/>
      <w:marTop w:val="0"/>
      <w:marBottom w:val="0"/>
      <w:divBdr>
        <w:top w:val="none" w:sz="0" w:space="0" w:color="auto"/>
        <w:left w:val="none" w:sz="0" w:space="0" w:color="auto"/>
        <w:bottom w:val="none" w:sz="0" w:space="0" w:color="auto"/>
        <w:right w:val="none" w:sz="0" w:space="0" w:color="auto"/>
      </w:divBdr>
    </w:div>
    <w:div w:id="583103662">
      <w:bodyDiv w:val="1"/>
      <w:marLeft w:val="0"/>
      <w:marRight w:val="0"/>
      <w:marTop w:val="0"/>
      <w:marBottom w:val="0"/>
      <w:divBdr>
        <w:top w:val="none" w:sz="0" w:space="0" w:color="auto"/>
        <w:left w:val="none" w:sz="0" w:space="0" w:color="auto"/>
        <w:bottom w:val="none" w:sz="0" w:space="0" w:color="auto"/>
        <w:right w:val="none" w:sz="0" w:space="0" w:color="auto"/>
      </w:divBdr>
    </w:div>
    <w:div w:id="584847823">
      <w:bodyDiv w:val="1"/>
      <w:marLeft w:val="0"/>
      <w:marRight w:val="0"/>
      <w:marTop w:val="0"/>
      <w:marBottom w:val="0"/>
      <w:divBdr>
        <w:top w:val="none" w:sz="0" w:space="0" w:color="auto"/>
        <w:left w:val="none" w:sz="0" w:space="0" w:color="auto"/>
        <w:bottom w:val="none" w:sz="0" w:space="0" w:color="auto"/>
        <w:right w:val="none" w:sz="0" w:space="0" w:color="auto"/>
      </w:divBdr>
    </w:div>
    <w:div w:id="585268251">
      <w:bodyDiv w:val="1"/>
      <w:marLeft w:val="0"/>
      <w:marRight w:val="0"/>
      <w:marTop w:val="0"/>
      <w:marBottom w:val="0"/>
      <w:divBdr>
        <w:top w:val="none" w:sz="0" w:space="0" w:color="auto"/>
        <w:left w:val="none" w:sz="0" w:space="0" w:color="auto"/>
        <w:bottom w:val="none" w:sz="0" w:space="0" w:color="auto"/>
        <w:right w:val="none" w:sz="0" w:space="0" w:color="auto"/>
      </w:divBdr>
    </w:div>
    <w:div w:id="585696003">
      <w:bodyDiv w:val="1"/>
      <w:marLeft w:val="0"/>
      <w:marRight w:val="0"/>
      <w:marTop w:val="0"/>
      <w:marBottom w:val="0"/>
      <w:divBdr>
        <w:top w:val="none" w:sz="0" w:space="0" w:color="auto"/>
        <w:left w:val="none" w:sz="0" w:space="0" w:color="auto"/>
        <w:bottom w:val="none" w:sz="0" w:space="0" w:color="auto"/>
        <w:right w:val="none" w:sz="0" w:space="0" w:color="auto"/>
      </w:divBdr>
    </w:div>
    <w:div w:id="586228066">
      <w:bodyDiv w:val="1"/>
      <w:marLeft w:val="0"/>
      <w:marRight w:val="0"/>
      <w:marTop w:val="0"/>
      <w:marBottom w:val="0"/>
      <w:divBdr>
        <w:top w:val="none" w:sz="0" w:space="0" w:color="auto"/>
        <w:left w:val="none" w:sz="0" w:space="0" w:color="auto"/>
        <w:bottom w:val="none" w:sz="0" w:space="0" w:color="auto"/>
        <w:right w:val="none" w:sz="0" w:space="0" w:color="auto"/>
      </w:divBdr>
    </w:div>
    <w:div w:id="586230773">
      <w:bodyDiv w:val="1"/>
      <w:marLeft w:val="0"/>
      <w:marRight w:val="0"/>
      <w:marTop w:val="0"/>
      <w:marBottom w:val="0"/>
      <w:divBdr>
        <w:top w:val="none" w:sz="0" w:space="0" w:color="auto"/>
        <w:left w:val="none" w:sz="0" w:space="0" w:color="auto"/>
        <w:bottom w:val="none" w:sz="0" w:space="0" w:color="auto"/>
        <w:right w:val="none" w:sz="0" w:space="0" w:color="auto"/>
      </w:divBdr>
    </w:div>
    <w:div w:id="589699964">
      <w:bodyDiv w:val="1"/>
      <w:marLeft w:val="0"/>
      <w:marRight w:val="0"/>
      <w:marTop w:val="0"/>
      <w:marBottom w:val="0"/>
      <w:divBdr>
        <w:top w:val="none" w:sz="0" w:space="0" w:color="auto"/>
        <w:left w:val="none" w:sz="0" w:space="0" w:color="auto"/>
        <w:bottom w:val="none" w:sz="0" w:space="0" w:color="auto"/>
        <w:right w:val="none" w:sz="0" w:space="0" w:color="auto"/>
      </w:divBdr>
    </w:div>
    <w:div w:id="590969164">
      <w:bodyDiv w:val="1"/>
      <w:marLeft w:val="0"/>
      <w:marRight w:val="0"/>
      <w:marTop w:val="0"/>
      <w:marBottom w:val="0"/>
      <w:divBdr>
        <w:top w:val="none" w:sz="0" w:space="0" w:color="auto"/>
        <w:left w:val="none" w:sz="0" w:space="0" w:color="auto"/>
        <w:bottom w:val="none" w:sz="0" w:space="0" w:color="auto"/>
        <w:right w:val="none" w:sz="0" w:space="0" w:color="auto"/>
      </w:divBdr>
    </w:div>
    <w:div w:id="591470433">
      <w:bodyDiv w:val="1"/>
      <w:marLeft w:val="0"/>
      <w:marRight w:val="0"/>
      <w:marTop w:val="0"/>
      <w:marBottom w:val="0"/>
      <w:divBdr>
        <w:top w:val="none" w:sz="0" w:space="0" w:color="auto"/>
        <w:left w:val="none" w:sz="0" w:space="0" w:color="auto"/>
        <w:bottom w:val="none" w:sz="0" w:space="0" w:color="auto"/>
        <w:right w:val="none" w:sz="0" w:space="0" w:color="auto"/>
      </w:divBdr>
    </w:div>
    <w:div w:id="593973464">
      <w:bodyDiv w:val="1"/>
      <w:marLeft w:val="0"/>
      <w:marRight w:val="0"/>
      <w:marTop w:val="0"/>
      <w:marBottom w:val="0"/>
      <w:divBdr>
        <w:top w:val="none" w:sz="0" w:space="0" w:color="auto"/>
        <w:left w:val="none" w:sz="0" w:space="0" w:color="auto"/>
        <w:bottom w:val="none" w:sz="0" w:space="0" w:color="auto"/>
        <w:right w:val="none" w:sz="0" w:space="0" w:color="auto"/>
      </w:divBdr>
    </w:div>
    <w:div w:id="594364294">
      <w:bodyDiv w:val="1"/>
      <w:marLeft w:val="0"/>
      <w:marRight w:val="0"/>
      <w:marTop w:val="0"/>
      <w:marBottom w:val="0"/>
      <w:divBdr>
        <w:top w:val="none" w:sz="0" w:space="0" w:color="auto"/>
        <w:left w:val="none" w:sz="0" w:space="0" w:color="auto"/>
        <w:bottom w:val="none" w:sz="0" w:space="0" w:color="auto"/>
        <w:right w:val="none" w:sz="0" w:space="0" w:color="auto"/>
      </w:divBdr>
    </w:div>
    <w:div w:id="597250245">
      <w:bodyDiv w:val="1"/>
      <w:marLeft w:val="0"/>
      <w:marRight w:val="0"/>
      <w:marTop w:val="0"/>
      <w:marBottom w:val="0"/>
      <w:divBdr>
        <w:top w:val="none" w:sz="0" w:space="0" w:color="auto"/>
        <w:left w:val="none" w:sz="0" w:space="0" w:color="auto"/>
        <w:bottom w:val="none" w:sz="0" w:space="0" w:color="auto"/>
        <w:right w:val="none" w:sz="0" w:space="0" w:color="auto"/>
      </w:divBdr>
    </w:div>
    <w:div w:id="597258234">
      <w:bodyDiv w:val="1"/>
      <w:marLeft w:val="0"/>
      <w:marRight w:val="0"/>
      <w:marTop w:val="0"/>
      <w:marBottom w:val="0"/>
      <w:divBdr>
        <w:top w:val="none" w:sz="0" w:space="0" w:color="auto"/>
        <w:left w:val="none" w:sz="0" w:space="0" w:color="auto"/>
        <w:bottom w:val="none" w:sz="0" w:space="0" w:color="auto"/>
        <w:right w:val="none" w:sz="0" w:space="0" w:color="auto"/>
      </w:divBdr>
    </w:div>
    <w:div w:id="597762441">
      <w:bodyDiv w:val="1"/>
      <w:marLeft w:val="0"/>
      <w:marRight w:val="0"/>
      <w:marTop w:val="0"/>
      <w:marBottom w:val="0"/>
      <w:divBdr>
        <w:top w:val="none" w:sz="0" w:space="0" w:color="auto"/>
        <w:left w:val="none" w:sz="0" w:space="0" w:color="auto"/>
        <w:bottom w:val="none" w:sz="0" w:space="0" w:color="auto"/>
        <w:right w:val="none" w:sz="0" w:space="0" w:color="auto"/>
      </w:divBdr>
    </w:div>
    <w:div w:id="603881282">
      <w:bodyDiv w:val="1"/>
      <w:marLeft w:val="0"/>
      <w:marRight w:val="0"/>
      <w:marTop w:val="0"/>
      <w:marBottom w:val="0"/>
      <w:divBdr>
        <w:top w:val="none" w:sz="0" w:space="0" w:color="auto"/>
        <w:left w:val="none" w:sz="0" w:space="0" w:color="auto"/>
        <w:bottom w:val="none" w:sz="0" w:space="0" w:color="auto"/>
        <w:right w:val="none" w:sz="0" w:space="0" w:color="auto"/>
      </w:divBdr>
    </w:div>
    <w:div w:id="605112923">
      <w:bodyDiv w:val="1"/>
      <w:marLeft w:val="0"/>
      <w:marRight w:val="0"/>
      <w:marTop w:val="0"/>
      <w:marBottom w:val="0"/>
      <w:divBdr>
        <w:top w:val="none" w:sz="0" w:space="0" w:color="auto"/>
        <w:left w:val="none" w:sz="0" w:space="0" w:color="auto"/>
        <w:bottom w:val="none" w:sz="0" w:space="0" w:color="auto"/>
        <w:right w:val="none" w:sz="0" w:space="0" w:color="auto"/>
      </w:divBdr>
    </w:div>
    <w:div w:id="607666157">
      <w:bodyDiv w:val="1"/>
      <w:marLeft w:val="0"/>
      <w:marRight w:val="0"/>
      <w:marTop w:val="0"/>
      <w:marBottom w:val="0"/>
      <w:divBdr>
        <w:top w:val="none" w:sz="0" w:space="0" w:color="auto"/>
        <w:left w:val="none" w:sz="0" w:space="0" w:color="auto"/>
        <w:bottom w:val="none" w:sz="0" w:space="0" w:color="auto"/>
        <w:right w:val="none" w:sz="0" w:space="0" w:color="auto"/>
      </w:divBdr>
    </w:div>
    <w:div w:id="608507297">
      <w:bodyDiv w:val="1"/>
      <w:marLeft w:val="0"/>
      <w:marRight w:val="0"/>
      <w:marTop w:val="0"/>
      <w:marBottom w:val="0"/>
      <w:divBdr>
        <w:top w:val="none" w:sz="0" w:space="0" w:color="auto"/>
        <w:left w:val="none" w:sz="0" w:space="0" w:color="auto"/>
        <w:bottom w:val="none" w:sz="0" w:space="0" w:color="auto"/>
        <w:right w:val="none" w:sz="0" w:space="0" w:color="auto"/>
      </w:divBdr>
    </w:div>
    <w:div w:id="610094713">
      <w:bodyDiv w:val="1"/>
      <w:marLeft w:val="0"/>
      <w:marRight w:val="0"/>
      <w:marTop w:val="0"/>
      <w:marBottom w:val="0"/>
      <w:divBdr>
        <w:top w:val="none" w:sz="0" w:space="0" w:color="auto"/>
        <w:left w:val="none" w:sz="0" w:space="0" w:color="auto"/>
        <w:bottom w:val="none" w:sz="0" w:space="0" w:color="auto"/>
        <w:right w:val="none" w:sz="0" w:space="0" w:color="auto"/>
      </w:divBdr>
    </w:div>
    <w:div w:id="611129625">
      <w:bodyDiv w:val="1"/>
      <w:marLeft w:val="0"/>
      <w:marRight w:val="0"/>
      <w:marTop w:val="0"/>
      <w:marBottom w:val="0"/>
      <w:divBdr>
        <w:top w:val="none" w:sz="0" w:space="0" w:color="auto"/>
        <w:left w:val="none" w:sz="0" w:space="0" w:color="auto"/>
        <w:bottom w:val="none" w:sz="0" w:space="0" w:color="auto"/>
        <w:right w:val="none" w:sz="0" w:space="0" w:color="auto"/>
      </w:divBdr>
    </w:div>
    <w:div w:id="612828375">
      <w:bodyDiv w:val="1"/>
      <w:marLeft w:val="0"/>
      <w:marRight w:val="0"/>
      <w:marTop w:val="0"/>
      <w:marBottom w:val="0"/>
      <w:divBdr>
        <w:top w:val="none" w:sz="0" w:space="0" w:color="auto"/>
        <w:left w:val="none" w:sz="0" w:space="0" w:color="auto"/>
        <w:bottom w:val="none" w:sz="0" w:space="0" w:color="auto"/>
        <w:right w:val="none" w:sz="0" w:space="0" w:color="auto"/>
      </w:divBdr>
    </w:div>
    <w:div w:id="613562868">
      <w:bodyDiv w:val="1"/>
      <w:marLeft w:val="0"/>
      <w:marRight w:val="0"/>
      <w:marTop w:val="0"/>
      <w:marBottom w:val="0"/>
      <w:divBdr>
        <w:top w:val="none" w:sz="0" w:space="0" w:color="auto"/>
        <w:left w:val="none" w:sz="0" w:space="0" w:color="auto"/>
        <w:bottom w:val="none" w:sz="0" w:space="0" w:color="auto"/>
        <w:right w:val="none" w:sz="0" w:space="0" w:color="auto"/>
      </w:divBdr>
    </w:div>
    <w:div w:id="614141004">
      <w:bodyDiv w:val="1"/>
      <w:marLeft w:val="0"/>
      <w:marRight w:val="0"/>
      <w:marTop w:val="0"/>
      <w:marBottom w:val="0"/>
      <w:divBdr>
        <w:top w:val="none" w:sz="0" w:space="0" w:color="auto"/>
        <w:left w:val="none" w:sz="0" w:space="0" w:color="auto"/>
        <w:bottom w:val="none" w:sz="0" w:space="0" w:color="auto"/>
        <w:right w:val="none" w:sz="0" w:space="0" w:color="auto"/>
      </w:divBdr>
    </w:div>
    <w:div w:id="616789091">
      <w:bodyDiv w:val="1"/>
      <w:marLeft w:val="0"/>
      <w:marRight w:val="0"/>
      <w:marTop w:val="0"/>
      <w:marBottom w:val="0"/>
      <w:divBdr>
        <w:top w:val="none" w:sz="0" w:space="0" w:color="auto"/>
        <w:left w:val="none" w:sz="0" w:space="0" w:color="auto"/>
        <w:bottom w:val="none" w:sz="0" w:space="0" w:color="auto"/>
        <w:right w:val="none" w:sz="0" w:space="0" w:color="auto"/>
      </w:divBdr>
    </w:div>
    <w:div w:id="619529071">
      <w:bodyDiv w:val="1"/>
      <w:marLeft w:val="0"/>
      <w:marRight w:val="0"/>
      <w:marTop w:val="0"/>
      <w:marBottom w:val="0"/>
      <w:divBdr>
        <w:top w:val="none" w:sz="0" w:space="0" w:color="auto"/>
        <w:left w:val="none" w:sz="0" w:space="0" w:color="auto"/>
        <w:bottom w:val="none" w:sz="0" w:space="0" w:color="auto"/>
        <w:right w:val="none" w:sz="0" w:space="0" w:color="auto"/>
      </w:divBdr>
    </w:div>
    <w:div w:id="620261582">
      <w:bodyDiv w:val="1"/>
      <w:marLeft w:val="0"/>
      <w:marRight w:val="0"/>
      <w:marTop w:val="0"/>
      <w:marBottom w:val="0"/>
      <w:divBdr>
        <w:top w:val="none" w:sz="0" w:space="0" w:color="auto"/>
        <w:left w:val="none" w:sz="0" w:space="0" w:color="auto"/>
        <w:bottom w:val="none" w:sz="0" w:space="0" w:color="auto"/>
        <w:right w:val="none" w:sz="0" w:space="0" w:color="auto"/>
      </w:divBdr>
    </w:div>
    <w:div w:id="623771842">
      <w:bodyDiv w:val="1"/>
      <w:marLeft w:val="0"/>
      <w:marRight w:val="0"/>
      <w:marTop w:val="0"/>
      <w:marBottom w:val="0"/>
      <w:divBdr>
        <w:top w:val="none" w:sz="0" w:space="0" w:color="auto"/>
        <w:left w:val="none" w:sz="0" w:space="0" w:color="auto"/>
        <w:bottom w:val="none" w:sz="0" w:space="0" w:color="auto"/>
        <w:right w:val="none" w:sz="0" w:space="0" w:color="auto"/>
      </w:divBdr>
    </w:div>
    <w:div w:id="624040470">
      <w:bodyDiv w:val="1"/>
      <w:marLeft w:val="0"/>
      <w:marRight w:val="0"/>
      <w:marTop w:val="0"/>
      <w:marBottom w:val="0"/>
      <w:divBdr>
        <w:top w:val="none" w:sz="0" w:space="0" w:color="auto"/>
        <w:left w:val="none" w:sz="0" w:space="0" w:color="auto"/>
        <w:bottom w:val="none" w:sz="0" w:space="0" w:color="auto"/>
        <w:right w:val="none" w:sz="0" w:space="0" w:color="auto"/>
      </w:divBdr>
    </w:div>
    <w:div w:id="625279989">
      <w:bodyDiv w:val="1"/>
      <w:marLeft w:val="0"/>
      <w:marRight w:val="0"/>
      <w:marTop w:val="0"/>
      <w:marBottom w:val="0"/>
      <w:divBdr>
        <w:top w:val="none" w:sz="0" w:space="0" w:color="auto"/>
        <w:left w:val="none" w:sz="0" w:space="0" w:color="auto"/>
        <w:bottom w:val="none" w:sz="0" w:space="0" w:color="auto"/>
        <w:right w:val="none" w:sz="0" w:space="0" w:color="auto"/>
      </w:divBdr>
    </w:div>
    <w:div w:id="628433519">
      <w:bodyDiv w:val="1"/>
      <w:marLeft w:val="0"/>
      <w:marRight w:val="0"/>
      <w:marTop w:val="0"/>
      <w:marBottom w:val="0"/>
      <w:divBdr>
        <w:top w:val="none" w:sz="0" w:space="0" w:color="auto"/>
        <w:left w:val="none" w:sz="0" w:space="0" w:color="auto"/>
        <w:bottom w:val="none" w:sz="0" w:space="0" w:color="auto"/>
        <w:right w:val="none" w:sz="0" w:space="0" w:color="auto"/>
      </w:divBdr>
    </w:div>
    <w:div w:id="628779555">
      <w:bodyDiv w:val="1"/>
      <w:marLeft w:val="0"/>
      <w:marRight w:val="0"/>
      <w:marTop w:val="0"/>
      <w:marBottom w:val="0"/>
      <w:divBdr>
        <w:top w:val="none" w:sz="0" w:space="0" w:color="auto"/>
        <w:left w:val="none" w:sz="0" w:space="0" w:color="auto"/>
        <w:bottom w:val="none" w:sz="0" w:space="0" w:color="auto"/>
        <w:right w:val="none" w:sz="0" w:space="0" w:color="auto"/>
      </w:divBdr>
    </w:div>
    <w:div w:id="632557832">
      <w:bodyDiv w:val="1"/>
      <w:marLeft w:val="0"/>
      <w:marRight w:val="0"/>
      <w:marTop w:val="0"/>
      <w:marBottom w:val="0"/>
      <w:divBdr>
        <w:top w:val="none" w:sz="0" w:space="0" w:color="auto"/>
        <w:left w:val="none" w:sz="0" w:space="0" w:color="auto"/>
        <w:bottom w:val="none" w:sz="0" w:space="0" w:color="auto"/>
        <w:right w:val="none" w:sz="0" w:space="0" w:color="auto"/>
      </w:divBdr>
    </w:div>
    <w:div w:id="632904881">
      <w:bodyDiv w:val="1"/>
      <w:marLeft w:val="0"/>
      <w:marRight w:val="0"/>
      <w:marTop w:val="0"/>
      <w:marBottom w:val="0"/>
      <w:divBdr>
        <w:top w:val="none" w:sz="0" w:space="0" w:color="auto"/>
        <w:left w:val="none" w:sz="0" w:space="0" w:color="auto"/>
        <w:bottom w:val="none" w:sz="0" w:space="0" w:color="auto"/>
        <w:right w:val="none" w:sz="0" w:space="0" w:color="auto"/>
      </w:divBdr>
    </w:div>
    <w:div w:id="633826464">
      <w:bodyDiv w:val="1"/>
      <w:marLeft w:val="0"/>
      <w:marRight w:val="0"/>
      <w:marTop w:val="0"/>
      <w:marBottom w:val="0"/>
      <w:divBdr>
        <w:top w:val="none" w:sz="0" w:space="0" w:color="auto"/>
        <w:left w:val="none" w:sz="0" w:space="0" w:color="auto"/>
        <w:bottom w:val="none" w:sz="0" w:space="0" w:color="auto"/>
        <w:right w:val="none" w:sz="0" w:space="0" w:color="auto"/>
      </w:divBdr>
    </w:div>
    <w:div w:id="643194967">
      <w:bodyDiv w:val="1"/>
      <w:marLeft w:val="0"/>
      <w:marRight w:val="0"/>
      <w:marTop w:val="0"/>
      <w:marBottom w:val="0"/>
      <w:divBdr>
        <w:top w:val="none" w:sz="0" w:space="0" w:color="auto"/>
        <w:left w:val="none" w:sz="0" w:space="0" w:color="auto"/>
        <w:bottom w:val="none" w:sz="0" w:space="0" w:color="auto"/>
        <w:right w:val="none" w:sz="0" w:space="0" w:color="auto"/>
      </w:divBdr>
    </w:div>
    <w:div w:id="644089456">
      <w:bodyDiv w:val="1"/>
      <w:marLeft w:val="0"/>
      <w:marRight w:val="0"/>
      <w:marTop w:val="0"/>
      <w:marBottom w:val="0"/>
      <w:divBdr>
        <w:top w:val="none" w:sz="0" w:space="0" w:color="auto"/>
        <w:left w:val="none" w:sz="0" w:space="0" w:color="auto"/>
        <w:bottom w:val="none" w:sz="0" w:space="0" w:color="auto"/>
        <w:right w:val="none" w:sz="0" w:space="0" w:color="auto"/>
      </w:divBdr>
    </w:div>
    <w:div w:id="645671501">
      <w:bodyDiv w:val="1"/>
      <w:marLeft w:val="0"/>
      <w:marRight w:val="0"/>
      <w:marTop w:val="0"/>
      <w:marBottom w:val="0"/>
      <w:divBdr>
        <w:top w:val="none" w:sz="0" w:space="0" w:color="auto"/>
        <w:left w:val="none" w:sz="0" w:space="0" w:color="auto"/>
        <w:bottom w:val="none" w:sz="0" w:space="0" w:color="auto"/>
        <w:right w:val="none" w:sz="0" w:space="0" w:color="auto"/>
      </w:divBdr>
    </w:div>
    <w:div w:id="646516706">
      <w:bodyDiv w:val="1"/>
      <w:marLeft w:val="0"/>
      <w:marRight w:val="0"/>
      <w:marTop w:val="0"/>
      <w:marBottom w:val="0"/>
      <w:divBdr>
        <w:top w:val="none" w:sz="0" w:space="0" w:color="auto"/>
        <w:left w:val="none" w:sz="0" w:space="0" w:color="auto"/>
        <w:bottom w:val="none" w:sz="0" w:space="0" w:color="auto"/>
        <w:right w:val="none" w:sz="0" w:space="0" w:color="auto"/>
      </w:divBdr>
    </w:div>
    <w:div w:id="647243353">
      <w:bodyDiv w:val="1"/>
      <w:marLeft w:val="0"/>
      <w:marRight w:val="0"/>
      <w:marTop w:val="0"/>
      <w:marBottom w:val="0"/>
      <w:divBdr>
        <w:top w:val="none" w:sz="0" w:space="0" w:color="auto"/>
        <w:left w:val="none" w:sz="0" w:space="0" w:color="auto"/>
        <w:bottom w:val="none" w:sz="0" w:space="0" w:color="auto"/>
        <w:right w:val="none" w:sz="0" w:space="0" w:color="auto"/>
      </w:divBdr>
    </w:div>
    <w:div w:id="654459305">
      <w:bodyDiv w:val="1"/>
      <w:marLeft w:val="0"/>
      <w:marRight w:val="0"/>
      <w:marTop w:val="0"/>
      <w:marBottom w:val="0"/>
      <w:divBdr>
        <w:top w:val="none" w:sz="0" w:space="0" w:color="auto"/>
        <w:left w:val="none" w:sz="0" w:space="0" w:color="auto"/>
        <w:bottom w:val="none" w:sz="0" w:space="0" w:color="auto"/>
        <w:right w:val="none" w:sz="0" w:space="0" w:color="auto"/>
      </w:divBdr>
    </w:div>
    <w:div w:id="655457003">
      <w:bodyDiv w:val="1"/>
      <w:marLeft w:val="0"/>
      <w:marRight w:val="0"/>
      <w:marTop w:val="0"/>
      <w:marBottom w:val="0"/>
      <w:divBdr>
        <w:top w:val="none" w:sz="0" w:space="0" w:color="auto"/>
        <w:left w:val="none" w:sz="0" w:space="0" w:color="auto"/>
        <w:bottom w:val="none" w:sz="0" w:space="0" w:color="auto"/>
        <w:right w:val="none" w:sz="0" w:space="0" w:color="auto"/>
      </w:divBdr>
    </w:div>
    <w:div w:id="655765438">
      <w:bodyDiv w:val="1"/>
      <w:marLeft w:val="0"/>
      <w:marRight w:val="0"/>
      <w:marTop w:val="0"/>
      <w:marBottom w:val="0"/>
      <w:divBdr>
        <w:top w:val="none" w:sz="0" w:space="0" w:color="auto"/>
        <w:left w:val="none" w:sz="0" w:space="0" w:color="auto"/>
        <w:bottom w:val="none" w:sz="0" w:space="0" w:color="auto"/>
        <w:right w:val="none" w:sz="0" w:space="0" w:color="auto"/>
      </w:divBdr>
    </w:div>
    <w:div w:id="655888472">
      <w:bodyDiv w:val="1"/>
      <w:marLeft w:val="0"/>
      <w:marRight w:val="0"/>
      <w:marTop w:val="0"/>
      <w:marBottom w:val="0"/>
      <w:divBdr>
        <w:top w:val="none" w:sz="0" w:space="0" w:color="auto"/>
        <w:left w:val="none" w:sz="0" w:space="0" w:color="auto"/>
        <w:bottom w:val="none" w:sz="0" w:space="0" w:color="auto"/>
        <w:right w:val="none" w:sz="0" w:space="0" w:color="auto"/>
      </w:divBdr>
    </w:div>
    <w:div w:id="661399224">
      <w:bodyDiv w:val="1"/>
      <w:marLeft w:val="0"/>
      <w:marRight w:val="0"/>
      <w:marTop w:val="0"/>
      <w:marBottom w:val="0"/>
      <w:divBdr>
        <w:top w:val="none" w:sz="0" w:space="0" w:color="auto"/>
        <w:left w:val="none" w:sz="0" w:space="0" w:color="auto"/>
        <w:bottom w:val="none" w:sz="0" w:space="0" w:color="auto"/>
        <w:right w:val="none" w:sz="0" w:space="0" w:color="auto"/>
      </w:divBdr>
    </w:div>
    <w:div w:id="662859685">
      <w:bodyDiv w:val="1"/>
      <w:marLeft w:val="0"/>
      <w:marRight w:val="0"/>
      <w:marTop w:val="0"/>
      <w:marBottom w:val="0"/>
      <w:divBdr>
        <w:top w:val="none" w:sz="0" w:space="0" w:color="auto"/>
        <w:left w:val="none" w:sz="0" w:space="0" w:color="auto"/>
        <w:bottom w:val="none" w:sz="0" w:space="0" w:color="auto"/>
        <w:right w:val="none" w:sz="0" w:space="0" w:color="auto"/>
      </w:divBdr>
    </w:div>
    <w:div w:id="662969621">
      <w:bodyDiv w:val="1"/>
      <w:marLeft w:val="0"/>
      <w:marRight w:val="0"/>
      <w:marTop w:val="0"/>
      <w:marBottom w:val="0"/>
      <w:divBdr>
        <w:top w:val="none" w:sz="0" w:space="0" w:color="auto"/>
        <w:left w:val="none" w:sz="0" w:space="0" w:color="auto"/>
        <w:bottom w:val="none" w:sz="0" w:space="0" w:color="auto"/>
        <w:right w:val="none" w:sz="0" w:space="0" w:color="auto"/>
      </w:divBdr>
    </w:div>
    <w:div w:id="663511361">
      <w:bodyDiv w:val="1"/>
      <w:marLeft w:val="0"/>
      <w:marRight w:val="0"/>
      <w:marTop w:val="0"/>
      <w:marBottom w:val="0"/>
      <w:divBdr>
        <w:top w:val="none" w:sz="0" w:space="0" w:color="auto"/>
        <w:left w:val="none" w:sz="0" w:space="0" w:color="auto"/>
        <w:bottom w:val="none" w:sz="0" w:space="0" w:color="auto"/>
        <w:right w:val="none" w:sz="0" w:space="0" w:color="auto"/>
      </w:divBdr>
    </w:div>
    <w:div w:id="664556328">
      <w:bodyDiv w:val="1"/>
      <w:marLeft w:val="0"/>
      <w:marRight w:val="0"/>
      <w:marTop w:val="0"/>
      <w:marBottom w:val="0"/>
      <w:divBdr>
        <w:top w:val="none" w:sz="0" w:space="0" w:color="auto"/>
        <w:left w:val="none" w:sz="0" w:space="0" w:color="auto"/>
        <w:bottom w:val="none" w:sz="0" w:space="0" w:color="auto"/>
        <w:right w:val="none" w:sz="0" w:space="0" w:color="auto"/>
      </w:divBdr>
    </w:div>
    <w:div w:id="665789461">
      <w:bodyDiv w:val="1"/>
      <w:marLeft w:val="0"/>
      <w:marRight w:val="0"/>
      <w:marTop w:val="0"/>
      <w:marBottom w:val="0"/>
      <w:divBdr>
        <w:top w:val="none" w:sz="0" w:space="0" w:color="auto"/>
        <w:left w:val="none" w:sz="0" w:space="0" w:color="auto"/>
        <w:bottom w:val="none" w:sz="0" w:space="0" w:color="auto"/>
        <w:right w:val="none" w:sz="0" w:space="0" w:color="auto"/>
      </w:divBdr>
    </w:div>
    <w:div w:id="665861790">
      <w:bodyDiv w:val="1"/>
      <w:marLeft w:val="0"/>
      <w:marRight w:val="0"/>
      <w:marTop w:val="0"/>
      <w:marBottom w:val="0"/>
      <w:divBdr>
        <w:top w:val="none" w:sz="0" w:space="0" w:color="auto"/>
        <w:left w:val="none" w:sz="0" w:space="0" w:color="auto"/>
        <w:bottom w:val="none" w:sz="0" w:space="0" w:color="auto"/>
        <w:right w:val="none" w:sz="0" w:space="0" w:color="auto"/>
      </w:divBdr>
    </w:div>
    <w:div w:id="667100037">
      <w:bodyDiv w:val="1"/>
      <w:marLeft w:val="0"/>
      <w:marRight w:val="0"/>
      <w:marTop w:val="0"/>
      <w:marBottom w:val="0"/>
      <w:divBdr>
        <w:top w:val="none" w:sz="0" w:space="0" w:color="auto"/>
        <w:left w:val="none" w:sz="0" w:space="0" w:color="auto"/>
        <w:bottom w:val="none" w:sz="0" w:space="0" w:color="auto"/>
        <w:right w:val="none" w:sz="0" w:space="0" w:color="auto"/>
      </w:divBdr>
    </w:div>
    <w:div w:id="667683331">
      <w:bodyDiv w:val="1"/>
      <w:marLeft w:val="0"/>
      <w:marRight w:val="0"/>
      <w:marTop w:val="0"/>
      <w:marBottom w:val="0"/>
      <w:divBdr>
        <w:top w:val="none" w:sz="0" w:space="0" w:color="auto"/>
        <w:left w:val="none" w:sz="0" w:space="0" w:color="auto"/>
        <w:bottom w:val="none" w:sz="0" w:space="0" w:color="auto"/>
        <w:right w:val="none" w:sz="0" w:space="0" w:color="auto"/>
      </w:divBdr>
    </w:div>
    <w:div w:id="672994108">
      <w:bodyDiv w:val="1"/>
      <w:marLeft w:val="0"/>
      <w:marRight w:val="0"/>
      <w:marTop w:val="0"/>
      <w:marBottom w:val="0"/>
      <w:divBdr>
        <w:top w:val="none" w:sz="0" w:space="0" w:color="auto"/>
        <w:left w:val="none" w:sz="0" w:space="0" w:color="auto"/>
        <w:bottom w:val="none" w:sz="0" w:space="0" w:color="auto"/>
        <w:right w:val="none" w:sz="0" w:space="0" w:color="auto"/>
      </w:divBdr>
    </w:div>
    <w:div w:id="674070490">
      <w:bodyDiv w:val="1"/>
      <w:marLeft w:val="0"/>
      <w:marRight w:val="0"/>
      <w:marTop w:val="0"/>
      <w:marBottom w:val="0"/>
      <w:divBdr>
        <w:top w:val="none" w:sz="0" w:space="0" w:color="auto"/>
        <w:left w:val="none" w:sz="0" w:space="0" w:color="auto"/>
        <w:bottom w:val="none" w:sz="0" w:space="0" w:color="auto"/>
        <w:right w:val="none" w:sz="0" w:space="0" w:color="auto"/>
      </w:divBdr>
    </w:div>
    <w:div w:id="674191255">
      <w:bodyDiv w:val="1"/>
      <w:marLeft w:val="0"/>
      <w:marRight w:val="0"/>
      <w:marTop w:val="0"/>
      <w:marBottom w:val="0"/>
      <w:divBdr>
        <w:top w:val="none" w:sz="0" w:space="0" w:color="auto"/>
        <w:left w:val="none" w:sz="0" w:space="0" w:color="auto"/>
        <w:bottom w:val="none" w:sz="0" w:space="0" w:color="auto"/>
        <w:right w:val="none" w:sz="0" w:space="0" w:color="auto"/>
      </w:divBdr>
    </w:div>
    <w:div w:id="674303414">
      <w:bodyDiv w:val="1"/>
      <w:marLeft w:val="0"/>
      <w:marRight w:val="0"/>
      <w:marTop w:val="0"/>
      <w:marBottom w:val="0"/>
      <w:divBdr>
        <w:top w:val="none" w:sz="0" w:space="0" w:color="auto"/>
        <w:left w:val="none" w:sz="0" w:space="0" w:color="auto"/>
        <w:bottom w:val="none" w:sz="0" w:space="0" w:color="auto"/>
        <w:right w:val="none" w:sz="0" w:space="0" w:color="auto"/>
      </w:divBdr>
    </w:div>
    <w:div w:id="674575103">
      <w:bodyDiv w:val="1"/>
      <w:marLeft w:val="0"/>
      <w:marRight w:val="0"/>
      <w:marTop w:val="0"/>
      <w:marBottom w:val="0"/>
      <w:divBdr>
        <w:top w:val="none" w:sz="0" w:space="0" w:color="auto"/>
        <w:left w:val="none" w:sz="0" w:space="0" w:color="auto"/>
        <w:bottom w:val="none" w:sz="0" w:space="0" w:color="auto"/>
        <w:right w:val="none" w:sz="0" w:space="0" w:color="auto"/>
      </w:divBdr>
    </w:div>
    <w:div w:id="676426239">
      <w:bodyDiv w:val="1"/>
      <w:marLeft w:val="0"/>
      <w:marRight w:val="0"/>
      <w:marTop w:val="0"/>
      <w:marBottom w:val="0"/>
      <w:divBdr>
        <w:top w:val="none" w:sz="0" w:space="0" w:color="auto"/>
        <w:left w:val="none" w:sz="0" w:space="0" w:color="auto"/>
        <w:bottom w:val="none" w:sz="0" w:space="0" w:color="auto"/>
        <w:right w:val="none" w:sz="0" w:space="0" w:color="auto"/>
      </w:divBdr>
    </w:div>
    <w:div w:id="676883949">
      <w:bodyDiv w:val="1"/>
      <w:marLeft w:val="0"/>
      <w:marRight w:val="0"/>
      <w:marTop w:val="0"/>
      <w:marBottom w:val="0"/>
      <w:divBdr>
        <w:top w:val="none" w:sz="0" w:space="0" w:color="auto"/>
        <w:left w:val="none" w:sz="0" w:space="0" w:color="auto"/>
        <w:bottom w:val="none" w:sz="0" w:space="0" w:color="auto"/>
        <w:right w:val="none" w:sz="0" w:space="0" w:color="auto"/>
      </w:divBdr>
    </w:div>
    <w:div w:id="677149038">
      <w:bodyDiv w:val="1"/>
      <w:marLeft w:val="0"/>
      <w:marRight w:val="0"/>
      <w:marTop w:val="0"/>
      <w:marBottom w:val="0"/>
      <w:divBdr>
        <w:top w:val="none" w:sz="0" w:space="0" w:color="auto"/>
        <w:left w:val="none" w:sz="0" w:space="0" w:color="auto"/>
        <w:bottom w:val="none" w:sz="0" w:space="0" w:color="auto"/>
        <w:right w:val="none" w:sz="0" w:space="0" w:color="auto"/>
      </w:divBdr>
    </w:div>
    <w:div w:id="682055444">
      <w:bodyDiv w:val="1"/>
      <w:marLeft w:val="0"/>
      <w:marRight w:val="0"/>
      <w:marTop w:val="0"/>
      <w:marBottom w:val="0"/>
      <w:divBdr>
        <w:top w:val="none" w:sz="0" w:space="0" w:color="auto"/>
        <w:left w:val="none" w:sz="0" w:space="0" w:color="auto"/>
        <w:bottom w:val="none" w:sz="0" w:space="0" w:color="auto"/>
        <w:right w:val="none" w:sz="0" w:space="0" w:color="auto"/>
      </w:divBdr>
    </w:div>
    <w:div w:id="684988036">
      <w:bodyDiv w:val="1"/>
      <w:marLeft w:val="0"/>
      <w:marRight w:val="0"/>
      <w:marTop w:val="0"/>
      <w:marBottom w:val="0"/>
      <w:divBdr>
        <w:top w:val="none" w:sz="0" w:space="0" w:color="auto"/>
        <w:left w:val="none" w:sz="0" w:space="0" w:color="auto"/>
        <w:bottom w:val="none" w:sz="0" w:space="0" w:color="auto"/>
        <w:right w:val="none" w:sz="0" w:space="0" w:color="auto"/>
      </w:divBdr>
    </w:div>
    <w:div w:id="686248375">
      <w:bodyDiv w:val="1"/>
      <w:marLeft w:val="0"/>
      <w:marRight w:val="0"/>
      <w:marTop w:val="0"/>
      <w:marBottom w:val="0"/>
      <w:divBdr>
        <w:top w:val="none" w:sz="0" w:space="0" w:color="auto"/>
        <w:left w:val="none" w:sz="0" w:space="0" w:color="auto"/>
        <w:bottom w:val="none" w:sz="0" w:space="0" w:color="auto"/>
        <w:right w:val="none" w:sz="0" w:space="0" w:color="auto"/>
      </w:divBdr>
    </w:div>
    <w:div w:id="686248641">
      <w:bodyDiv w:val="1"/>
      <w:marLeft w:val="0"/>
      <w:marRight w:val="0"/>
      <w:marTop w:val="0"/>
      <w:marBottom w:val="0"/>
      <w:divBdr>
        <w:top w:val="none" w:sz="0" w:space="0" w:color="auto"/>
        <w:left w:val="none" w:sz="0" w:space="0" w:color="auto"/>
        <w:bottom w:val="none" w:sz="0" w:space="0" w:color="auto"/>
        <w:right w:val="none" w:sz="0" w:space="0" w:color="auto"/>
      </w:divBdr>
    </w:div>
    <w:div w:id="687371609">
      <w:bodyDiv w:val="1"/>
      <w:marLeft w:val="0"/>
      <w:marRight w:val="0"/>
      <w:marTop w:val="0"/>
      <w:marBottom w:val="0"/>
      <w:divBdr>
        <w:top w:val="none" w:sz="0" w:space="0" w:color="auto"/>
        <w:left w:val="none" w:sz="0" w:space="0" w:color="auto"/>
        <w:bottom w:val="none" w:sz="0" w:space="0" w:color="auto"/>
        <w:right w:val="none" w:sz="0" w:space="0" w:color="auto"/>
      </w:divBdr>
    </w:div>
    <w:div w:id="688142981">
      <w:bodyDiv w:val="1"/>
      <w:marLeft w:val="0"/>
      <w:marRight w:val="0"/>
      <w:marTop w:val="0"/>
      <w:marBottom w:val="0"/>
      <w:divBdr>
        <w:top w:val="none" w:sz="0" w:space="0" w:color="auto"/>
        <w:left w:val="none" w:sz="0" w:space="0" w:color="auto"/>
        <w:bottom w:val="none" w:sz="0" w:space="0" w:color="auto"/>
        <w:right w:val="none" w:sz="0" w:space="0" w:color="auto"/>
      </w:divBdr>
    </w:div>
    <w:div w:id="690955224">
      <w:bodyDiv w:val="1"/>
      <w:marLeft w:val="0"/>
      <w:marRight w:val="0"/>
      <w:marTop w:val="0"/>
      <w:marBottom w:val="0"/>
      <w:divBdr>
        <w:top w:val="none" w:sz="0" w:space="0" w:color="auto"/>
        <w:left w:val="none" w:sz="0" w:space="0" w:color="auto"/>
        <w:bottom w:val="none" w:sz="0" w:space="0" w:color="auto"/>
        <w:right w:val="none" w:sz="0" w:space="0" w:color="auto"/>
      </w:divBdr>
    </w:div>
    <w:div w:id="691151813">
      <w:bodyDiv w:val="1"/>
      <w:marLeft w:val="0"/>
      <w:marRight w:val="0"/>
      <w:marTop w:val="0"/>
      <w:marBottom w:val="0"/>
      <w:divBdr>
        <w:top w:val="none" w:sz="0" w:space="0" w:color="auto"/>
        <w:left w:val="none" w:sz="0" w:space="0" w:color="auto"/>
        <w:bottom w:val="none" w:sz="0" w:space="0" w:color="auto"/>
        <w:right w:val="none" w:sz="0" w:space="0" w:color="auto"/>
      </w:divBdr>
    </w:div>
    <w:div w:id="693728592">
      <w:bodyDiv w:val="1"/>
      <w:marLeft w:val="0"/>
      <w:marRight w:val="0"/>
      <w:marTop w:val="0"/>
      <w:marBottom w:val="0"/>
      <w:divBdr>
        <w:top w:val="none" w:sz="0" w:space="0" w:color="auto"/>
        <w:left w:val="none" w:sz="0" w:space="0" w:color="auto"/>
        <w:bottom w:val="none" w:sz="0" w:space="0" w:color="auto"/>
        <w:right w:val="none" w:sz="0" w:space="0" w:color="auto"/>
      </w:divBdr>
    </w:div>
    <w:div w:id="693843230">
      <w:bodyDiv w:val="1"/>
      <w:marLeft w:val="0"/>
      <w:marRight w:val="0"/>
      <w:marTop w:val="0"/>
      <w:marBottom w:val="0"/>
      <w:divBdr>
        <w:top w:val="none" w:sz="0" w:space="0" w:color="auto"/>
        <w:left w:val="none" w:sz="0" w:space="0" w:color="auto"/>
        <w:bottom w:val="none" w:sz="0" w:space="0" w:color="auto"/>
        <w:right w:val="none" w:sz="0" w:space="0" w:color="auto"/>
      </w:divBdr>
    </w:div>
    <w:div w:id="694431326">
      <w:bodyDiv w:val="1"/>
      <w:marLeft w:val="0"/>
      <w:marRight w:val="0"/>
      <w:marTop w:val="0"/>
      <w:marBottom w:val="0"/>
      <w:divBdr>
        <w:top w:val="none" w:sz="0" w:space="0" w:color="auto"/>
        <w:left w:val="none" w:sz="0" w:space="0" w:color="auto"/>
        <w:bottom w:val="none" w:sz="0" w:space="0" w:color="auto"/>
        <w:right w:val="none" w:sz="0" w:space="0" w:color="auto"/>
      </w:divBdr>
    </w:div>
    <w:div w:id="695039967">
      <w:bodyDiv w:val="1"/>
      <w:marLeft w:val="0"/>
      <w:marRight w:val="0"/>
      <w:marTop w:val="0"/>
      <w:marBottom w:val="0"/>
      <w:divBdr>
        <w:top w:val="none" w:sz="0" w:space="0" w:color="auto"/>
        <w:left w:val="none" w:sz="0" w:space="0" w:color="auto"/>
        <w:bottom w:val="none" w:sz="0" w:space="0" w:color="auto"/>
        <w:right w:val="none" w:sz="0" w:space="0" w:color="auto"/>
      </w:divBdr>
    </w:div>
    <w:div w:id="695620654">
      <w:bodyDiv w:val="1"/>
      <w:marLeft w:val="0"/>
      <w:marRight w:val="0"/>
      <w:marTop w:val="0"/>
      <w:marBottom w:val="0"/>
      <w:divBdr>
        <w:top w:val="none" w:sz="0" w:space="0" w:color="auto"/>
        <w:left w:val="none" w:sz="0" w:space="0" w:color="auto"/>
        <w:bottom w:val="none" w:sz="0" w:space="0" w:color="auto"/>
        <w:right w:val="none" w:sz="0" w:space="0" w:color="auto"/>
      </w:divBdr>
    </w:div>
    <w:div w:id="696196319">
      <w:bodyDiv w:val="1"/>
      <w:marLeft w:val="0"/>
      <w:marRight w:val="0"/>
      <w:marTop w:val="0"/>
      <w:marBottom w:val="0"/>
      <w:divBdr>
        <w:top w:val="none" w:sz="0" w:space="0" w:color="auto"/>
        <w:left w:val="none" w:sz="0" w:space="0" w:color="auto"/>
        <w:bottom w:val="none" w:sz="0" w:space="0" w:color="auto"/>
        <w:right w:val="none" w:sz="0" w:space="0" w:color="auto"/>
      </w:divBdr>
    </w:div>
    <w:div w:id="697389546">
      <w:bodyDiv w:val="1"/>
      <w:marLeft w:val="0"/>
      <w:marRight w:val="0"/>
      <w:marTop w:val="0"/>
      <w:marBottom w:val="0"/>
      <w:divBdr>
        <w:top w:val="none" w:sz="0" w:space="0" w:color="auto"/>
        <w:left w:val="none" w:sz="0" w:space="0" w:color="auto"/>
        <w:bottom w:val="none" w:sz="0" w:space="0" w:color="auto"/>
        <w:right w:val="none" w:sz="0" w:space="0" w:color="auto"/>
      </w:divBdr>
    </w:div>
    <w:div w:id="700324885">
      <w:bodyDiv w:val="1"/>
      <w:marLeft w:val="0"/>
      <w:marRight w:val="0"/>
      <w:marTop w:val="0"/>
      <w:marBottom w:val="0"/>
      <w:divBdr>
        <w:top w:val="none" w:sz="0" w:space="0" w:color="auto"/>
        <w:left w:val="none" w:sz="0" w:space="0" w:color="auto"/>
        <w:bottom w:val="none" w:sz="0" w:space="0" w:color="auto"/>
        <w:right w:val="none" w:sz="0" w:space="0" w:color="auto"/>
      </w:divBdr>
    </w:div>
    <w:div w:id="705175512">
      <w:bodyDiv w:val="1"/>
      <w:marLeft w:val="0"/>
      <w:marRight w:val="0"/>
      <w:marTop w:val="0"/>
      <w:marBottom w:val="0"/>
      <w:divBdr>
        <w:top w:val="none" w:sz="0" w:space="0" w:color="auto"/>
        <w:left w:val="none" w:sz="0" w:space="0" w:color="auto"/>
        <w:bottom w:val="none" w:sz="0" w:space="0" w:color="auto"/>
        <w:right w:val="none" w:sz="0" w:space="0" w:color="auto"/>
      </w:divBdr>
    </w:div>
    <w:div w:id="710494375">
      <w:bodyDiv w:val="1"/>
      <w:marLeft w:val="0"/>
      <w:marRight w:val="0"/>
      <w:marTop w:val="0"/>
      <w:marBottom w:val="0"/>
      <w:divBdr>
        <w:top w:val="none" w:sz="0" w:space="0" w:color="auto"/>
        <w:left w:val="none" w:sz="0" w:space="0" w:color="auto"/>
        <w:bottom w:val="none" w:sz="0" w:space="0" w:color="auto"/>
        <w:right w:val="none" w:sz="0" w:space="0" w:color="auto"/>
      </w:divBdr>
    </w:div>
    <w:div w:id="711349108">
      <w:bodyDiv w:val="1"/>
      <w:marLeft w:val="0"/>
      <w:marRight w:val="0"/>
      <w:marTop w:val="0"/>
      <w:marBottom w:val="0"/>
      <w:divBdr>
        <w:top w:val="none" w:sz="0" w:space="0" w:color="auto"/>
        <w:left w:val="none" w:sz="0" w:space="0" w:color="auto"/>
        <w:bottom w:val="none" w:sz="0" w:space="0" w:color="auto"/>
        <w:right w:val="none" w:sz="0" w:space="0" w:color="auto"/>
      </w:divBdr>
    </w:div>
    <w:div w:id="711812039">
      <w:bodyDiv w:val="1"/>
      <w:marLeft w:val="0"/>
      <w:marRight w:val="0"/>
      <w:marTop w:val="0"/>
      <w:marBottom w:val="0"/>
      <w:divBdr>
        <w:top w:val="none" w:sz="0" w:space="0" w:color="auto"/>
        <w:left w:val="none" w:sz="0" w:space="0" w:color="auto"/>
        <w:bottom w:val="none" w:sz="0" w:space="0" w:color="auto"/>
        <w:right w:val="none" w:sz="0" w:space="0" w:color="auto"/>
      </w:divBdr>
    </w:div>
    <w:div w:id="712969759">
      <w:bodyDiv w:val="1"/>
      <w:marLeft w:val="0"/>
      <w:marRight w:val="0"/>
      <w:marTop w:val="0"/>
      <w:marBottom w:val="0"/>
      <w:divBdr>
        <w:top w:val="none" w:sz="0" w:space="0" w:color="auto"/>
        <w:left w:val="none" w:sz="0" w:space="0" w:color="auto"/>
        <w:bottom w:val="none" w:sz="0" w:space="0" w:color="auto"/>
        <w:right w:val="none" w:sz="0" w:space="0" w:color="auto"/>
      </w:divBdr>
    </w:div>
    <w:div w:id="714426978">
      <w:bodyDiv w:val="1"/>
      <w:marLeft w:val="0"/>
      <w:marRight w:val="0"/>
      <w:marTop w:val="0"/>
      <w:marBottom w:val="0"/>
      <w:divBdr>
        <w:top w:val="none" w:sz="0" w:space="0" w:color="auto"/>
        <w:left w:val="none" w:sz="0" w:space="0" w:color="auto"/>
        <w:bottom w:val="none" w:sz="0" w:space="0" w:color="auto"/>
        <w:right w:val="none" w:sz="0" w:space="0" w:color="auto"/>
      </w:divBdr>
    </w:div>
    <w:div w:id="715352257">
      <w:bodyDiv w:val="1"/>
      <w:marLeft w:val="0"/>
      <w:marRight w:val="0"/>
      <w:marTop w:val="0"/>
      <w:marBottom w:val="0"/>
      <w:divBdr>
        <w:top w:val="none" w:sz="0" w:space="0" w:color="auto"/>
        <w:left w:val="none" w:sz="0" w:space="0" w:color="auto"/>
        <w:bottom w:val="none" w:sz="0" w:space="0" w:color="auto"/>
        <w:right w:val="none" w:sz="0" w:space="0" w:color="auto"/>
      </w:divBdr>
    </w:div>
    <w:div w:id="716901306">
      <w:bodyDiv w:val="1"/>
      <w:marLeft w:val="0"/>
      <w:marRight w:val="0"/>
      <w:marTop w:val="0"/>
      <w:marBottom w:val="0"/>
      <w:divBdr>
        <w:top w:val="none" w:sz="0" w:space="0" w:color="auto"/>
        <w:left w:val="none" w:sz="0" w:space="0" w:color="auto"/>
        <w:bottom w:val="none" w:sz="0" w:space="0" w:color="auto"/>
        <w:right w:val="none" w:sz="0" w:space="0" w:color="auto"/>
      </w:divBdr>
    </w:div>
    <w:div w:id="718937398">
      <w:bodyDiv w:val="1"/>
      <w:marLeft w:val="0"/>
      <w:marRight w:val="0"/>
      <w:marTop w:val="0"/>
      <w:marBottom w:val="0"/>
      <w:divBdr>
        <w:top w:val="none" w:sz="0" w:space="0" w:color="auto"/>
        <w:left w:val="none" w:sz="0" w:space="0" w:color="auto"/>
        <w:bottom w:val="none" w:sz="0" w:space="0" w:color="auto"/>
        <w:right w:val="none" w:sz="0" w:space="0" w:color="auto"/>
      </w:divBdr>
    </w:div>
    <w:div w:id="718943925">
      <w:bodyDiv w:val="1"/>
      <w:marLeft w:val="0"/>
      <w:marRight w:val="0"/>
      <w:marTop w:val="0"/>
      <w:marBottom w:val="0"/>
      <w:divBdr>
        <w:top w:val="none" w:sz="0" w:space="0" w:color="auto"/>
        <w:left w:val="none" w:sz="0" w:space="0" w:color="auto"/>
        <w:bottom w:val="none" w:sz="0" w:space="0" w:color="auto"/>
        <w:right w:val="none" w:sz="0" w:space="0" w:color="auto"/>
      </w:divBdr>
    </w:div>
    <w:div w:id="719670455">
      <w:bodyDiv w:val="1"/>
      <w:marLeft w:val="0"/>
      <w:marRight w:val="0"/>
      <w:marTop w:val="0"/>
      <w:marBottom w:val="0"/>
      <w:divBdr>
        <w:top w:val="none" w:sz="0" w:space="0" w:color="auto"/>
        <w:left w:val="none" w:sz="0" w:space="0" w:color="auto"/>
        <w:bottom w:val="none" w:sz="0" w:space="0" w:color="auto"/>
        <w:right w:val="none" w:sz="0" w:space="0" w:color="auto"/>
      </w:divBdr>
    </w:div>
    <w:div w:id="719716731">
      <w:bodyDiv w:val="1"/>
      <w:marLeft w:val="0"/>
      <w:marRight w:val="0"/>
      <w:marTop w:val="0"/>
      <w:marBottom w:val="0"/>
      <w:divBdr>
        <w:top w:val="none" w:sz="0" w:space="0" w:color="auto"/>
        <w:left w:val="none" w:sz="0" w:space="0" w:color="auto"/>
        <w:bottom w:val="none" w:sz="0" w:space="0" w:color="auto"/>
        <w:right w:val="none" w:sz="0" w:space="0" w:color="auto"/>
      </w:divBdr>
    </w:div>
    <w:div w:id="725032977">
      <w:bodyDiv w:val="1"/>
      <w:marLeft w:val="0"/>
      <w:marRight w:val="0"/>
      <w:marTop w:val="0"/>
      <w:marBottom w:val="0"/>
      <w:divBdr>
        <w:top w:val="none" w:sz="0" w:space="0" w:color="auto"/>
        <w:left w:val="none" w:sz="0" w:space="0" w:color="auto"/>
        <w:bottom w:val="none" w:sz="0" w:space="0" w:color="auto"/>
        <w:right w:val="none" w:sz="0" w:space="0" w:color="auto"/>
      </w:divBdr>
    </w:div>
    <w:div w:id="725563584">
      <w:bodyDiv w:val="1"/>
      <w:marLeft w:val="0"/>
      <w:marRight w:val="0"/>
      <w:marTop w:val="0"/>
      <w:marBottom w:val="0"/>
      <w:divBdr>
        <w:top w:val="none" w:sz="0" w:space="0" w:color="auto"/>
        <w:left w:val="none" w:sz="0" w:space="0" w:color="auto"/>
        <w:bottom w:val="none" w:sz="0" w:space="0" w:color="auto"/>
        <w:right w:val="none" w:sz="0" w:space="0" w:color="auto"/>
      </w:divBdr>
    </w:div>
    <w:div w:id="726144922">
      <w:bodyDiv w:val="1"/>
      <w:marLeft w:val="0"/>
      <w:marRight w:val="0"/>
      <w:marTop w:val="0"/>
      <w:marBottom w:val="0"/>
      <w:divBdr>
        <w:top w:val="none" w:sz="0" w:space="0" w:color="auto"/>
        <w:left w:val="none" w:sz="0" w:space="0" w:color="auto"/>
        <w:bottom w:val="none" w:sz="0" w:space="0" w:color="auto"/>
        <w:right w:val="none" w:sz="0" w:space="0" w:color="auto"/>
      </w:divBdr>
    </w:div>
    <w:div w:id="726535659">
      <w:bodyDiv w:val="1"/>
      <w:marLeft w:val="0"/>
      <w:marRight w:val="0"/>
      <w:marTop w:val="0"/>
      <w:marBottom w:val="0"/>
      <w:divBdr>
        <w:top w:val="none" w:sz="0" w:space="0" w:color="auto"/>
        <w:left w:val="none" w:sz="0" w:space="0" w:color="auto"/>
        <w:bottom w:val="none" w:sz="0" w:space="0" w:color="auto"/>
        <w:right w:val="none" w:sz="0" w:space="0" w:color="auto"/>
      </w:divBdr>
    </w:div>
    <w:div w:id="727844109">
      <w:bodyDiv w:val="1"/>
      <w:marLeft w:val="0"/>
      <w:marRight w:val="0"/>
      <w:marTop w:val="0"/>
      <w:marBottom w:val="0"/>
      <w:divBdr>
        <w:top w:val="none" w:sz="0" w:space="0" w:color="auto"/>
        <w:left w:val="none" w:sz="0" w:space="0" w:color="auto"/>
        <w:bottom w:val="none" w:sz="0" w:space="0" w:color="auto"/>
        <w:right w:val="none" w:sz="0" w:space="0" w:color="auto"/>
      </w:divBdr>
    </w:div>
    <w:div w:id="728184909">
      <w:bodyDiv w:val="1"/>
      <w:marLeft w:val="0"/>
      <w:marRight w:val="0"/>
      <w:marTop w:val="0"/>
      <w:marBottom w:val="0"/>
      <w:divBdr>
        <w:top w:val="none" w:sz="0" w:space="0" w:color="auto"/>
        <w:left w:val="none" w:sz="0" w:space="0" w:color="auto"/>
        <w:bottom w:val="none" w:sz="0" w:space="0" w:color="auto"/>
        <w:right w:val="none" w:sz="0" w:space="0" w:color="auto"/>
      </w:divBdr>
    </w:div>
    <w:div w:id="730154030">
      <w:bodyDiv w:val="1"/>
      <w:marLeft w:val="0"/>
      <w:marRight w:val="0"/>
      <w:marTop w:val="0"/>
      <w:marBottom w:val="0"/>
      <w:divBdr>
        <w:top w:val="none" w:sz="0" w:space="0" w:color="auto"/>
        <w:left w:val="none" w:sz="0" w:space="0" w:color="auto"/>
        <w:bottom w:val="none" w:sz="0" w:space="0" w:color="auto"/>
        <w:right w:val="none" w:sz="0" w:space="0" w:color="auto"/>
      </w:divBdr>
    </w:div>
    <w:div w:id="732312960">
      <w:bodyDiv w:val="1"/>
      <w:marLeft w:val="0"/>
      <w:marRight w:val="0"/>
      <w:marTop w:val="0"/>
      <w:marBottom w:val="0"/>
      <w:divBdr>
        <w:top w:val="none" w:sz="0" w:space="0" w:color="auto"/>
        <w:left w:val="none" w:sz="0" w:space="0" w:color="auto"/>
        <w:bottom w:val="none" w:sz="0" w:space="0" w:color="auto"/>
        <w:right w:val="none" w:sz="0" w:space="0" w:color="auto"/>
      </w:divBdr>
      <w:divsChild>
        <w:div w:id="50346952">
          <w:marLeft w:val="547"/>
          <w:marRight w:val="0"/>
          <w:marTop w:val="0"/>
          <w:marBottom w:val="0"/>
          <w:divBdr>
            <w:top w:val="none" w:sz="0" w:space="0" w:color="auto"/>
            <w:left w:val="none" w:sz="0" w:space="0" w:color="auto"/>
            <w:bottom w:val="none" w:sz="0" w:space="0" w:color="auto"/>
            <w:right w:val="none" w:sz="0" w:space="0" w:color="auto"/>
          </w:divBdr>
        </w:div>
        <w:div w:id="282033949">
          <w:marLeft w:val="547"/>
          <w:marRight w:val="0"/>
          <w:marTop w:val="0"/>
          <w:marBottom w:val="0"/>
          <w:divBdr>
            <w:top w:val="none" w:sz="0" w:space="0" w:color="auto"/>
            <w:left w:val="none" w:sz="0" w:space="0" w:color="auto"/>
            <w:bottom w:val="none" w:sz="0" w:space="0" w:color="auto"/>
            <w:right w:val="none" w:sz="0" w:space="0" w:color="auto"/>
          </w:divBdr>
        </w:div>
        <w:div w:id="444420316">
          <w:marLeft w:val="547"/>
          <w:marRight w:val="0"/>
          <w:marTop w:val="0"/>
          <w:marBottom w:val="0"/>
          <w:divBdr>
            <w:top w:val="none" w:sz="0" w:space="0" w:color="auto"/>
            <w:left w:val="none" w:sz="0" w:space="0" w:color="auto"/>
            <w:bottom w:val="none" w:sz="0" w:space="0" w:color="auto"/>
            <w:right w:val="none" w:sz="0" w:space="0" w:color="auto"/>
          </w:divBdr>
        </w:div>
        <w:div w:id="529759876">
          <w:marLeft w:val="547"/>
          <w:marRight w:val="0"/>
          <w:marTop w:val="0"/>
          <w:marBottom w:val="0"/>
          <w:divBdr>
            <w:top w:val="none" w:sz="0" w:space="0" w:color="auto"/>
            <w:left w:val="none" w:sz="0" w:space="0" w:color="auto"/>
            <w:bottom w:val="none" w:sz="0" w:space="0" w:color="auto"/>
            <w:right w:val="none" w:sz="0" w:space="0" w:color="auto"/>
          </w:divBdr>
        </w:div>
        <w:div w:id="819076518">
          <w:marLeft w:val="547"/>
          <w:marRight w:val="0"/>
          <w:marTop w:val="0"/>
          <w:marBottom w:val="0"/>
          <w:divBdr>
            <w:top w:val="none" w:sz="0" w:space="0" w:color="auto"/>
            <w:left w:val="none" w:sz="0" w:space="0" w:color="auto"/>
            <w:bottom w:val="none" w:sz="0" w:space="0" w:color="auto"/>
            <w:right w:val="none" w:sz="0" w:space="0" w:color="auto"/>
          </w:divBdr>
        </w:div>
        <w:div w:id="973290721">
          <w:marLeft w:val="1166"/>
          <w:marRight w:val="0"/>
          <w:marTop w:val="0"/>
          <w:marBottom w:val="0"/>
          <w:divBdr>
            <w:top w:val="none" w:sz="0" w:space="0" w:color="auto"/>
            <w:left w:val="none" w:sz="0" w:space="0" w:color="auto"/>
            <w:bottom w:val="none" w:sz="0" w:space="0" w:color="auto"/>
            <w:right w:val="none" w:sz="0" w:space="0" w:color="auto"/>
          </w:divBdr>
        </w:div>
        <w:div w:id="1117483723">
          <w:marLeft w:val="547"/>
          <w:marRight w:val="0"/>
          <w:marTop w:val="0"/>
          <w:marBottom w:val="0"/>
          <w:divBdr>
            <w:top w:val="none" w:sz="0" w:space="0" w:color="auto"/>
            <w:left w:val="none" w:sz="0" w:space="0" w:color="auto"/>
            <w:bottom w:val="none" w:sz="0" w:space="0" w:color="auto"/>
            <w:right w:val="none" w:sz="0" w:space="0" w:color="auto"/>
          </w:divBdr>
        </w:div>
        <w:div w:id="1603612038">
          <w:marLeft w:val="547"/>
          <w:marRight w:val="0"/>
          <w:marTop w:val="0"/>
          <w:marBottom w:val="0"/>
          <w:divBdr>
            <w:top w:val="none" w:sz="0" w:space="0" w:color="auto"/>
            <w:left w:val="none" w:sz="0" w:space="0" w:color="auto"/>
            <w:bottom w:val="none" w:sz="0" w:space="0" w:color="auto"/>
            <w:right w:val="none" w:sz="0" w:space="0" w:color="auto"/>
          </w:divBdr>
        </w:div>
        <w:div w:id="1943799070">
          <w:marLeft w:val="547"/>
          <w:marRight w:val="0"/>
          <w:marTop w:val="0"/>
          <w:marBottom w:val="0"/>
          <w:divBdr>
            <w:top w:val="none" w:sz="0" w:space="0" w:color="auto"/>
            <w:left w:val="none" w:sz="0" w:space="0" w:color="auto"/>
            <w:bottom w:val="none" w:sz="0" w:space="0" w:color="auto"/>
            <w:right w:val="none" w:sz="0" w:space="0" w:color="auto"/>
          </w:divBdr>
        </w:div>
        <w:div w:id="2093041703">
          <w:marLeft w:val="1166"/>
          <w:marRight w:val="0"/>
          <w:marTop w:val="0"/>
          <w:marBottom w:val="0"/>
          <w:divBdr>
            <w:top w:val="none" w:sz="0" w:space="0" w:color="auto"/>
            <w:left w:val="none" w:sz="0" w:space="0" w:color="auto"/>
            <w:bottom w:val="none" w:sz="0" w:space="0" w:color="auto"/>
            <w:right w:val="none" w:sz="0" w:space="0" w:color="auto"/>
          </w:divBdr>
        </w:div>
      </w:divsChild>
    </w:div>
    <w:div w:id="734088923">
      <w:bodyDiv w:val="1"/>
      <w:marLeft w:val="0"/>
      <w:marRight w:val="0"/>
      <w:marTop w:val="0"/>
      <w:marBottom w:val="0"/>
      <w:divBdr>
        <w:top w:val="none" w:sz="0" w:space="0" w:color="auto"/>
        <w:left w:val="none" w:sz="0" w:space="0" w:color="auto"/>
        <w:bottom w:val="none" w:sz="0" w:space="0" w:color="auto"/>
        <w:right w:val="none" w:sz="0" w:space="0" w:color="auto"/>
      </w:divBdr>
    </w:div>
    <w:div w:id="736437995">
      <w:bodyDiv w:val="1"/>
      <w:marLeft w:val="0"/>
      <w:marRight w:val="0"/>
      <w:marTop w:val="0"/>
      <w:marBottom w:val="0"/>
      <w:divBdr>
        <w:top w:val="none" w:sz="0" w:space="0" w:color="auto"/>
        <w:left w:val="none" w:sz="0" w:space="0" w:color="auto"/>
        <w:bottom w:val="none" w:sz="0" w:space="0" w:color="auto"/>
        <w:right w:val="none" w:sz="0" w:space="0" w:color="auto"/>
      </w:divBdr>
    </w:div>
    <w:div w:id="736514499">
      <w:bodyDiv w:val="1"/>
      <w:marLeft w:val="0"/>
      <w:marRight w:val="0"/>
      <w:marTop w:val="0"/>
      <w:marBottom w:val="0"/>
      <w:divBdr>
        <w:top w:val="none" w:sz="0" w:space="0" w:color="auto"/>
        <w:left w:val="none" w:sz="0" w:space="0" w:color="auto"/>
        <w:bottom w:val="none" w:sz="0" w:space="0" w:color="auto"/>
        <w:right w:val="none" w:sz="0" w:space="0" w:color="auto"/>
      </w:divBdr>
    </w:div>
    <w:div w:id="736518452">
      <w:bodyDiv w:val="1"/>
      <w:marLeft w:val="0"/>
      <w:marRight w:val="0"/>
      <w:marTop w:val="0"/>
      <w:marBottom w:val="0"/>
      <w:divBdr>
        <w:top w:val="none" w:sz="0" w:space="0" w:color="auto"/>
        <w:left w:val="none" w:sz="0" w:space="0" w:color="auto"/>
        <w:bottom w:val="none" w:sz="0" w:space="0" w:color="auto"/>
        <w:right w:val="none" w:sz="0" w:space="0" w:color="auto"/>
      </w:divBdr>
    </w:div>
    <w:div w:id="737481602">
      <w:bodyDiv w:val="1"/>
      <w:marLeft w:val="0"/>
      <w:marRight w:val="0"/>
      <w:marTop w:val="0"/>
      <w:marBottom w:val="0"/>
      <w:divBdr>
        <w:top w:val="none" w:sz="0" w:space="0" w:color="auto"/>
        <w:left w:val="none" w:sz="0" w:space="0" w:color="auto"/>
        <w:bottom w:val="none" w:sz="0" w:space="0" w:color="auto"/>
        <w:right w:val="none" w:sz="0" w:space="0" w:color="auto"/>
      </w:divBdr>
    </w:div>
    <w:div w:id="743917353">
      <w:bodyDiv w:val="1"/>
      <w:marLeft w:val="0"/>
      <w:marRight w:val="0"/>
      <w:marTop w:val="0"/>
      <w:marBottom w:val="0"/>
      <w:divBdr>
        <w:top w:val="none" w:sz="0" w:space="0" w:color="auto"/>
        <w:left w:val="none" w:sz="0" w:space="0" w:color="auto"/>
        <w:bottom w:val="none" w:sz="0" w:space="0" w:color="auto"/>
        <w:right w:val="none" w:sz="0" w:space="0" w:color="auto"/>
      </w:divBdr>
    </w:div>
    <w:div w:id="744032122">
      <w:bodyDiv w:val="1"/>
      <w:marLeft w:val="0"/>
      <w:marRight w:val="0"/>
      <w:marTop w:val="0"/>
      <w:marBottom w:val="0"/>
      <w:divBdr>
        <w:top w:val="none" w:sz="0" w:space="0" w:color="auto"/>
        <w:left w:val="none" w:sz="0" w:space="0" w:color="auto"/>
        <w:bottom w:val="none" w:sz="0" w:space="0" w:color="auto"/>
        <w:right w:val="none" w:sz="0" w:space="0" w:color="auto"/>
      </w:divBdr>
    </w:div>
    <w:div w:id="744496463">
      <w:bodyDiv w:val="1"/>
      <w:marLeft w:val="0"/>
      <w:marRight w:val="0"/>
      <w:marTop w:val="0"/>
      <w:marBottom w:val="0"/>
      <w:divBdr>
        <w:top w:val="none" w:sz="0" w:space="0" w:color="auto"/>
        <w:left w:val="none" w:sz="0" w:space="0" w:color="auto"/>
        <w:bottom w:val="none" w:sz="0" w:space="0" w:color="auto"/>
        <w:right w:val="none" w:sz="0" w:space="0" w:color="auto"/>
      </w:divBdr>
    </w:div>
    <w:div w:id="745692796">
      <w:bodyDiv w:val="1"/>
      <w:marLeft w:val="0"/>
      <w:marRight w:val="0"/>
      <w:marTop w:val="0"/>
      <w:marBottom w:val="0"/>
      <w:divBdr>
        <w:top w:val="none" w:sz="0" w:space="0" w:color="auto"/>
        <w:left w:val="none" w:sz="0" w:space="0" w:color="auto"/>
        <w:bottom w:val="none" w:sz="0" w:space="0" w:color="auto"/>
        <w:right w:val="none" w:sz="0" w:space="0" w:color="auto"/>
      </w:divBdr>
    </w:div>
    <w:div w:id="747963701">
      <w:bodyDiv w:val="1"/>
      <w:marLeft w:val="0"/>
      <w:marRight w:val="0"/>
      <w:marTop w:val="0"/>
      <w:marBottom w:val="0"/>
      <w:divBdr>
        <w:top w:val="none" w:sz="0" w:space="0" w:color="auto"/>
        <w:left w:val="none" w:sz="0" w:space="0" w:color="auto"/>
        <w:bottom w:val="none" w:sz="0" w:space="0" w:color="auto"/>
        <w:right w:val="none" w:sz="0" w:space="0" w:color="auto"/>
      </w:divBdr>
    </w:div>
    <w:div w:id="748190687">
      <w:bodyDiv w:val="1"/>
      <w:marLeft w:val="0"/>
      <w:marRight w:val="0"/>
      <w:marTop w:val="0"/>
      <w:marBottom w:val="0"/>
      <w:divBdr>
        <w:top w:val="none" w:sz="0" w:space="0" w:color="auto"/>
        <w:left w:val="none" w:sz="0" w:space="0" w:color="auto"/>
        <w:bottom w:val="none" w:sz="0" w:space="0" w:color="auto"/>
        <w:right w:val="none" w:sz="0" w:space="0" w:color="auto"/>
      </w:divBdr>
    </w:div>
    <w:div w:id="749692039">
      <w:bodyDiv w:val="1"/>
      <w:marLeft w:val="0"/>
      <w:marRight w:val="0"/>
      <w:marTop w:val="0"/>
      <w:marBottom w:val="0"/>
      <w:divBdr>
        <w:top w:val="none" w:sz="0" w:space="0" w:color="auto"/>
        <w:left w:val="none" w:sz="0" w:space="0" w:color="auto"/>
        <w:bottom w:val="none" w:sz="0" w:space="0" w:color="auto"/>
        <w:right w:val="none" w:sz="0" w:space="0" w:color="auto"/>
      </w:divBdr>
    </w:div>
    <w:div w:id="750857382">
      <w:bodyDiv w:val="1"/>
      <w:marLeft w:val="0"/>
      <w:marRight w:val="0"/>
      <w:marTop w:val="0"/>
      <w:marBottom w:val="0"/>
      <w:divBdr>
        <w:top w:val="none" w:sz="0" w:space="0" w:color="auto"/>
        <w:left w:val="none" w:sz="0" w:space="0" w:color="auto"/>
        <w:bottom w:val="none" w:sz="0" w:space="0" w:color="auto"/>
        <w:right w:val="none" w:sz="0" w:space="0" w:color="auto"/>
      </w:divBdr>
    </w:div>
    <w:div w:id="752748794">
      <w:bodyDiv w:val="1"/>
      <w:marLeft w:val="0"/>
      <w:marRight w:val="0"/>
      <w:marTop w:val="0"/>
      <w:marBottom w:val="0"/>
      <w:divBdr>
        <w:top w:val="none" w:sz="0" w:space="0" w:color="auto"/>
        <w:left w:val="none" w:sz="0" w:space="0" w:color="auto"/>
        <w:bottom w:val="none" w:sz="0" w:space="0" w:color="auto"/>
        <w:right w:val="none" w:sz="0" w:space="0" w:color="auto"/>
      </w:divBdr>
    </w:div>
    <w:div w:id="753626215">
      <w:bodyDiv w:val="1"/>
      <w:marLeft w:val="0"/>
      <w:marRight w:val="0"/>
      <w:marTop w:val="0"/>
      <w:marBottom w:val="0"/>
      <w:divBdr>
        <w:top w:val="none" w:sz="0" w:space="0" w:color="auto"/>
        <w:left w:val="none" w:sz="0" w:space="0" w:color="auto"/>
        <w:bottom w:val="none" w:sz="0" w:space="0" w:color="auto"/>
        <w:right w:val="none" w:sz="0" w:space="0" w:color="auto"/>
      </w:divBdr>
    </w:div>
    <w:div w:id="753628340">
      <w:bodyDiv w:val="1"/>
      <w:marLeft w:val="0"/>
      <w:marRight w:val="0"/>
      <w:marTop w:val="0"/>
      <w:marBottom w:val="0"/>
      <w:divBdr>
        <w:top w:val="none" w:sz="0" w:space="0" w:color="auto"/>
        <w:left w:val="none" w:sz="0" w:space="0" w:color="auto"/>
        <w:bottom w:val="none" w:sz="0" w:space="0" w:color="auto"/>
        <w:right w:val="none" w:sz="0" w:space="0" w:color="auto"/>
      </w:divBdr>
    </w:div>
    <w:div w:id="754864244">
      <w:bodyDiv w:val="1"/>
      <w:marLeft w:val="0"/>
      <w:marRight w:val="0"/>
      <w:marTop w:val="0"/>
      <w:marBottom w:val="0"/>
      <w:divBdr>
        <w:top w:val="none" w:sz="0" w:space="0" w:color="auto"/>
        <w:left w:val="none" w:sz="0" w:space="0" w:color="auto"/>
        <w:bottom w:val="none" w:sz="0" w:space="0" w:color="auto"/>
        <w:right w:val="none" w:sz="0" w:space="0" w:color="auto"/>
      </w:divBdr>
    </w:div>
    <w:div w:id="761221672">
      <w:bodyDiv w:val="1"/>
      <w:marLeft w:val="0"/>
      <w:marRight w:val="0"/>
      <w:marTop w:val="0"/>
      <w:marBottom w:val="0"/>
      <w:divBdr>
        <w:top w:val="none" w:sz="0" w:space="0" w:color="auto"/>
        <w:left w:val="none" w:sz="0" w:space="0" w:color="auto"/>
        <w:bottom w:val="none" w:sz="0" w:space="0" w:color="auto"/>
        <w:right w:val="none" w:sz="0" w:space="0" w:color="auto"/>
      </w:divBdr>
    </w:div>
    <w:div w:id="763573136">
      <w:bodyDiv w:val="1"/>
      <w:marLeft w:val="0"/>
      <w:marRight w:val="0"/>
      <w:marTop w:val="0"/>
      <w:marBottom w:val="0"/>
      <w:divBdr>
        <w:top w:val="none" w:sz="0" w:space="0" w:color="auto"/>
        <w:left w:val="none" w:sz="0" w:space="0" w:color="auto"/>
        <w:bottom w:val="none" w:sz="0" w:space="0" w:color="auto"/>
        <w:right w:val="none" w:sz="0" w:space="0" w:color="auto"/>
      </w:divBdr>
    </w:div>
    <w:div w:id="766000689">
      <w:bodyDiv w:val="1"/>
      <w:marLeft w:val="0"/>
      <w:marRight w:val="0"/>
      <w:marTop w:val="0"/>
      <w:marBottom w:val="0"/>
      <w:divBdr>
        <w:top w:val="none" w:sz="0" w:space="0" w:color="auto"/>
        <w:left w:val="none" w:sz="0" w:space="0" w:color="auto"/>
        <w:bottom w:val="none" w:sz="0" w:space="0" w:color="auto"/>
        <w:right w:val="none" w:sz="0" w:space="0" w:color="auto"/>
      </w:divBdr>
    </w:div>
    <w:div w:id="770590543">
      <w:bodyDiv w:val="1"/>
      <w:marLeft w:val="0"/>
      <w:marRight w:val="0"/>
      <w:marTop w:val="0"/>
      <w:marBottom w:val="0"/>
      <w:divBdr>
        <w:top w:val="none" w:sz="0" w:space="0" w:color="auto"/>
        <w:left w:val="none" w:sz="0" w:space="0" w:color="auto"/>
        <w:bottom w:val="none" w:sz="0" w:space="0" w:color="auto"/>
        <w:right w:val="none" w:sz="0" w:space="0" w:color="auto"/>
      </w:divBdr>
    </w:div>
    <w:div w:id="770860472">
      <w:bodyDiv w:val="1"/>
      <w:marLeft w:val="0"/>
      <w:marRight w:val="0"/>
      <w:marTop w:val="0"/>
      <w:marBottom w:val="0"/>
      <w:divBdr>
        <w:top w:val="none" w:sz="0" w:space="0" w:color="auto"/>
        <w:left w:val="none" w:sz="0" w:space="0" w:color="auto"/>
        <w:bottom w:val="none" w:sz="0" w:space="0" w:color="auto"/>
        <w:right w:val="none" w:sz="0" w:space="0" w:color="auto"/>
      </w:divBdr>
    </w:div>
    <w:div w:id="772170268">
      <w:bodyDiv w:val="1"/>
      <w:marLeft w:val="0"/>
      <w:marRight w:val="0"/>
      <w:marTop w:val="0"/>
      <w:marBottom w:val="0"/>
      <w:divBdr>
        <w:top w:val="none" w:sz="0" w:space="0" w:color="auto"/>
        <w:left w:val="none" w:sz="0" w:space="0" w:color="auto"/>
        <w:bottom w:val="none" w:sz="0" w:space="0" w:color="auto"/>
        <w:right w:val="none" w:sz="0" w:space="0" w:color="auto"/>
      </w:divBdr>
    </w:div>
    <w:div w:id="775828277">
      <w:bodyDiv w:val="1"/>
      <w:marLeft w:val="0"/>
      <w:marRight w:val="0"/>
      <w:marTop w:val="0"/>
      <w:marBottom w:val="0"/>
      <w:divBdr>
        <w:top w:val="none" w:sz="0" w:space="0" w:color="auto"/>
        <w:left w:val="none" w:sz="0" w:space="0" w:color="auto"/>
        <w:bottom w:val="none" w:sz="0" w:space="0" w:color="auto"/>
        <w:right w:val="none" w:sz="0" w:space="0" w:color="auto"/>
      </w:divBdr>
    </w:div>
    <w:div w:id="779958722">
      <w:bodyDiv w:val="1"/>
      <w:marLeft w:val="0"/>
      <w:marRight w:val="0"/>
      <w:marTop w:val="0"/>
      <w:marBottom w:val="0"/>
      <w:divBdr>
        <w:top w:val="none" w:sz="0" w:space="0" w:color="auto"/>
        <w:left w:val="none" w:sz="0" w:space="0" w:color="auto"/>
        <w:bottom w:val="none" w:sz="0" w:space="0" w:color="auto"/>
        <w:right w:val="none" w:sz="0" w:space="0" w:color="auto"/>
      </w:divBdr>
    </w:div>
    <w:div w:id="781388769">
      <w:bodyDiv w:val="1"/>
      <w:marLeft w:val="0"/>
      <w:marRight w:val="0"/>
      <w:marTop w:val="0"/>
      <w:marBottom w:val="0"/>
      <w:divBdr>
        <w:top w:val="none" w:sz="0" w:space="0" w:color="auto"/>
        <w:left w:val="none" w:sz="0" w:space="0" w:color="auto"/>
        <w:bottom w:val="none" w:sz="0" w:space="0" w:color="auto"/>
        <w:right w:val="none" w:sz="0" w:space="0" w:color="auto"/>
      </w:divBdr>
    </w:div>
    <w:div w:id="782774256">
      <w:bodyDiv w:val="1"/>
      <w:marLeft w:val="0"/>
      <w:marRight w:val="0"/>
      <w:marTop w:val="0"/>
      <w:marBottom w:val="0"/>
      <w:divBdr>
        <w:top w:val="none" w:sz="0" w:space="0" w:color="auto"/>
        <w:left w:val="none" w:sz="0" w:space="0" w:color="auto"/>
        <w:bottom w:val="none" w:sz="0" w:space="0" w:color="auto"/>
        <w:right w:val="none" w:sz="0" w:space="0" w:color="auto"/>
      </w:divBdr>
    </w:div>
    <w:div w:id="785272462">
      <w:bodyDiv w:val="1"/>
      <w:marLeft w:val="0"/>
      <w:marRight w:val="0"/>
      <w:marTop w:val="0"/>
      <w:marBottom w:val="0"/>
      <w:divBdr>
        <w:top w:val="none" w:sz="0" w:space="0" w:color="auto"/>
        <w:left w:val="none" w:sz="0" w:space="0" w:color="auto"/>
        <w:bottom w:val="none" w:sz="0" w:space="0" w:color="auto"/>
        <w:right w:val="none" w:sz="0" w:space="0" w:color="auto"/>
      </w:divBdr>
    </w:div>
    <w:div w:id="785273167">
      <w:bodyDiv w:val="1"/>
      <w:marLeft w:val="0"/>
      <w:marRight w:val="0"/>
      <w:marTop w:val="0"/>
      <w:marBottom w:val="0"/>
      <w:divBdr>
        <w:top w:val="none" w:sz="0" w:space="0" w:color="auto"/>
        <w:left w:val="none" w:sz="0" w:space="0" w:color="auto"/>
        <w:bottom w:val="none" w:sz="0" w:space="0" w:color="auto"/>
        <w:right w:val="none" w:sz="0" w:space="0" w:color="auto"/>
      </w:divBdr>
    </w:div>
    <w:div w:id="786118769">
      <w:bodyDiv w:val="1"/>
      <w:marLeft w:val="0"/>
      <w:marRight w:val="0"/>
      <w:marTop w:val="0"/>
      <w:marBottom w:val="0"/>
      <w:divBdr>
        <w:top w:val="none" w:sz="0" w:space="0" w:color="auto"/>
        <w:left w:val="none" w:sz="0" w:space="0" w:color="auto"/>
        <w:bottom w:val="none" w:sz="0" w:space="0" w:color="auto"/>
        <w:right w:val="none" w:sz="0" w:space="0" w:color="auto"/>
      </w:divBdr>
    </w:div>
    <w:div w:id="787049773">
      <w:bodyDiv w:val="1"/>
      <w:marLeft w:val="0"/>
      <w:marRight w:val="0"/>
      <w:marTop w:val="0"/>
      <w:marBottom w:val="0"/>
      <w:divBdr>
        <w:top w:val="none" w:sz="0" w:space="0" w:color="auto"/>
        <w:left w:val="none" w:sz="0" w:space="0" w:color="auto"/>
        <w:bottom w:val="none" w:sz="0" w:space="0" w:color="auto"/>
        <w:right w:val="none" w:sz="0" w:space="0" w:color="auto"/>
      </w:divBdr>
    </w:div>
    <w:div w:id="787507171">
      <w:bodyDiv w:val="1"/>
      <w:marLeft w:val="0"/>
      <w:marRight w:val="0"/>
      <w:marTop w:val="0"/>
      <w:marBottom w:val="0"/>
      <w:divBdr>
        <w:top w:val="none" w:sz="0" w:space="0" w:color="auto"/>
        <w:left w:val="none" w:sz="0" w:space="0" w:color="auto"/>
        <w:bottom w:val="none" w:sz="0" w:space="0" w:color="auto"/>
        <w:right w:val="none" w:sz="0" w:space="0" w:color="auto"/>
      </w:divBdr>
    </w:div>
    <w:div w:id="787746680">
      <w:bodyDiv w:val="1"/>
      <w:marLeft w:val="0"/>
      <w:marRight w:val="0"/>
      <w:marTop w:val="0"/>
      <w:marBottom w:val="0"/>
      <w:divBdr>
        <w:top w:val="none" w:sz="0" w:space="0" w:color="auto"/>
        <w:left w:val="none" w:sz="0" w:space="0" w:color="auto"/>
        <w:bottom w:val="none" w:sz="0" w:space="0" w:color="auto"/>
        <w:right w:val="none" w:sz="0" w:space="0" w:color="auto"/>
      </w:divBdr>
    </w:div>
    <w:div w:id="788402414">
      <w:bodyDiv w:val="1"/>
      <w:marLeft w:val="0"/>
      <w:marRight w:val="0"/>
      <w:marTop w:val="0"/>
      <w:marBottom w:val="0"/>
      <w:divBdr>
        <w:top w:val="none" w:sz="0" w:space="0" w:color="auto"/>
        <w:left w:val="none" w:sz="0" w:space="0" w:color="auto"/>
        <w:bottom w:val="none" w:sz="0" w:space="0" w:color="auto"/>
        <w:right w:val="none" w:sz="0" w:space="0" w:color="auto"/>
      </w:divBdr>
    </w:div>
    <w:div w:id="792138663">
      <w:bodyDiv w:val="1"/>
      <w:marLeft w:val="0"/>
      <w:marRight w:val="0"/>
      <w:marTop w:val="0"/>
      <w:marBottom w:val="0"/>
      <w:divBdr>
        <w:top w:val="none" w:sz="0" w:space="0" w:color="auto"/>
        <w:left w:val="none" w:sz="0" w:space="0" w:color="auto"/>
        <w:bottom w:val="none" w:sz="0" w:space="0" w:color="auto"/>
        <w:right w:val="none" w:sz="0" w:space="0" w:color="auto"/>
      </w:divBdr>
    </w:div>
    <w:div w:id="793596759">
      <w:bodyDiv w:val="1"/>
      <w:marLeft w:val="0"/>
      <w:marRight w:val="0"/>
      <w:marTop w:val="0"/>
      <w:marBottom w:val="0"/>
      <w:divBdr>
        <w:top w:val="none" w:sz="0" w:space="0" w:color="auto"/>
        <w:left w:val="none" w:sz="0" w:space="0" w:color="auto"/>
        <w:bottom w:val="none" w:sz="0" w:space="0" w:color="auto"/>
        <w:right w:val="none" w:sz="0" w:space="0" w:color="auto"/>
      </w:divBdr>
    </w:div>
    <w:div w:id="793670401">
      <w:bodyDiv w:val="1"/>
      <w:marLeft w:val="0"/>
      <w:marRight w:val="0"/>
      <w:marTop w:val="0"/>
      <w:marBottom w:val="0"/>
      <w:divBdr>
        <w:top w:val="none" w:sz="0" w:space="0" w:color="auto"/>
        <w:left w:val="none" w:sz="0" w:space="0" w:color="auto"/>
        <w:bottom w:val="none" w:sz="0" w:space="0" w:color="auto"/>
        <w:right w:val="none" w:sz="0" w:space="0" w:color="auto"/>
      </w:divBdr>
    </w:div>
    <w:div w:id="793980784">
      <w:bodyDiv w:val="1"/>
      <w:marLeft w:val="0"/>
      <w:marRight w:val="0"/>
      <w:marTop w:val="0"/>
      <w:marBottom w:val="0"/>
      <w:divBdr>
        <w:top w:val="none" w:sz="0" w:space="0" w:color="auto"/>
        <w:left w:val="none" w:sz="0" w:space="0" w:color="auto"/>
        <w:bottom w:val="none" w:sz="0" w:space="0" w:color="auto"/>
        <w:right w:val="none" w:sz="0" w:space="0" w:color="auto"/>
      </w:divBdr>
    </w:div>
    <w:div w:id="795220163">
      <w:bodyDiv w:val="1"/>
      <w:marLeft w:val="0"/>
      <w:marRight w:val="0"/>
      <w:marTop w:val="0"/>
      <w:marBottom w:val="0"/>
      <w:divBdr>
        <w:top w:val="none" w:sz="0" w:space="0" w:color="auto"/>
        <w:left w:val="none" w:sz="0" w:space="0" w:color="auto"/>
        <w:bottom w:val="none" w:sz="0" w:space="0" w:color="auto"/>
        <w:right w:val="none" w:sz="0" w:space="0" w:color="auto"/>
      </w:divBdr>
    </w:div>
    <w:div w:id="799957035">
      <w:bodyDiv w:val="1"/>
      <w:marLeft w:val="0"/>
      <w:marRight w:val="0"/>
      <w:marTop w:val="0"/>
      <w:marBottom w:val="0"/>
      <w:divBdr>
        <w:top w:val="none" w:sz="0" w:space="0" w:color="auto"/>
        <w:left w:val="none" w:sz="0" w:space="0" w:color="auto"/>
        <w:bottom w:val="none" w:sz="0" w:space="0" w:color="auto"/>
        <w:right w:val="none" w:sz="0" w:space="0" w:color="auto"/>
      </w:divBdr>
    </w:div>
    <w:div w:id="800881506">
      <w:bodyDiv w:val="1"/>
      <w:marLeft w:val="0"/>
      <w:marRight w:val="0"/>
      <w:marTop w:val="0"/>
      <w:marBottom w:val="0"/>
      <w:divBdr>
        <w:top w:val="none" w:sz="0" w:space="0" w:color="auto"/>
        <w:left w:val="none" w:sz="0" w:space="0" w:color="auto"/>
        <w:bottom w:val="none" w:sz="0" w:space="0" w:color="auto"/>
        <w:right w:val="none" w:sz="0" w:space="0" w:color="auto"/>
      </w:divBdr>
    </w:div>
    <w:div w:id="803082760">
      <w:bodyDiv w:val="1"/>
      <w:marLeft w:val="0"/>
      <w:marRight w:val="0"/>
      <w:marTop w:val="0"/>
      <w:marBottom w:val="0"/>
      <w:divBdr>
        <w:top w:val="none" w:sz="0" w:space="0" w:color="auto"/>
        <w:left w:val="none" w:sz="0" w:space="0" w:color="auto"/>
        <w:bottom w:val="none" w:sz="0" w:space="0" w:color="auto"/>
        <w:right w:val="none" w:sz="0" w:space="0" w:color="auto"/>
      </w:divBdr>
    </w:div>
    <w:div w:id="806556707">
      <w:bodyDiv w:val="1"/>
      <w:marLeft w:val="0"/>
      <w:marRight w:val="0"/>
      <w:marTop w:val="0"/>
      <w:marBottom w:val="0"/>
      <w:divBdr>
        <w:top w:val="none" w:sz="0" w:space="0" w:color="auto"/>
        <w:left w:val="none" w:sz="0" w:space="0" w:color="auto"/>
        <w:bottom w:val="none" w:sz="0" w:space="0" w:color="auto"/>
        <w:right w:val="none" w:sz="0" w:space="0" w:color="auto"/>
      </w:divBdr>
    </w:div>
    <w:div w:id="807166504">
      <w:bodyDiv w:val="1"/>
      <w:marLeft w:val="0"/>
      <w:marRight w:val="0"/>
      <w:marTop w:val="0"/>
      <w:marBottom w:val="0"/>
      <w:divBdr>
        <w:top w:val="none" w:sz="0" w:space="0" w:color="auto"/>
        <w:left w:val="none" w:sz="0" w:space="0" w:color="auto"/>
        <w:bottom w:val="none" w:sz="0" w:space="0" w:color="auto"/>
        <w:right w:val="none" w:sz="0" w:space="0" w:color="auto"/>
      </w:divBdr>
    </w:div>
    <w:div w:id="809707272">
      <w:bodyDiv w:val="1"/>
      <w:marLeft w:val="0"/>
      <w:marRight w:val="0"/>
      <w:marTop w:val="0"/>
      <w:marBottom w:val="0"/>
      <w:divBdr>
        <w:top w:val="none" w:sz="0" w:space="0" w:color="auto"/>
        <w:left w:val="none" w:sz="0" w:space="0" w:color="auto"/>
        <w:bottom w:val="none" w:sz="0" w:space="0" w:color="auto"/>
        <w:right w:val="none" w:sz="0" w:space="0" w:color="auto"/>
      </w:divBdr>
    </w:div>
    <w:div w:id="811096726">
      <w:bodyDiv w:val="1"/>
      <w:marLeft w:val="0"/>
      <w:marRight w:val="0"/>
      <w:marTop w:val="0"/>
      <w:marBottom w:val="0"/>
      <w:divBdr>
        <w:top w:val="none" w:sz="0" w:space="0" w:color="auto"/>
        <w:left w:val="none" w:sz="0" w:space="0" w:color="auto"/>
        <w:bottom w:val="none" w:sz="0" w:space="0" w:color="auto"/>
        <w:right w:val="none" w:sz="0" w:space="0" w:color="auto"/>
      </w:divBdr>
    </w:div>
    <w:div w:id="811141424">
      <w:bodyDiv w:val="1"/>
      <w:marLeft w:val="0"/>
      <w:marRight w:val="0"/>
      <w:marTop w:val="0"/>
      <w:marBottom w:val="0"/>
      <w:divBdr>
        <w:top w:val="none" w:sz="0" w:space="0" w:color="auto"/>
        <w:left w:val="none" w:sz="0" w:space="0" w:color="auto"/>
        <w:bottom w:val="none" w:sz="0" w:space="0" w:color="auto"/>
        <w:right w:val="none" w:sz="0" w:space="0" w:color="auto"/>
      </w:divBdr>
    </w:div>
    <w:div w:id="811604867">
      <w:bodyDiv w:val="1"/>
      <w:marLeft w:val="0"/>
      <w:marRight w:val="0"/>
      <w:marTop w:val="0"/>
      <w:marBottom w:val="0"/>
      <w:divBdr>
        <w:top w:val="none" w:sz="0" w:space="0" w:color="auto"/>
        <w:left w:val="none" w:sz="0" w:space="0" w:color="auto"/>
        <w:bottom w:val="none" w:sz="0" w:space="0" w:color="auto"/>
        <w:right w:val="none" w:sz="0" w:space="0" w:color="auto"/>
      </w:divBdr>
    </w:div>
    <w:div w:id="812403481">
      <w:bodyDiv w:val="1"/>
      <w:marLeft w:val="0"/>
      <w:marRight w:val="0"/>
      <w:marTop w:val="0"/>
      <w:marBottom w:val="0"/>
      <w:divBdr>
        <w:top w:val="none" w:sz="0" w:space="0" w:color="auto"/>
        <w:left w:val="none" w:sz="0" w:space="0" w:color="auto"/>
        <w:bottom w:val="none" w:sz="0" w:space="0" w:color="auto"/>
        <w:right w:val="none" w:sz="0" w:space="0" w:color="auto"/>
      </w:divBdr>
    </w:div>
    <w:div w:id="814373417">
      <w:bodyDiv w:val="1"/>
      <w:marLeft w:val="0"/>
      <w:marRight w:val="0"/>
      <w:marTop w:val="0"/>
      <w:marBottom w:val="0"/>
      <w:divBdr>
        <w:top w:val="none" w:sz="0" w:space="0" w:color="auto"/>
        <w:left w:val="none" w:sz="0" w:space="0" w:color="auto"/>
        <w:bottom w:val="none" w:sz="0" w:space="0" w:color="auto"/>
        <w:right w:val="none" w:sz="0" w:space="0" w:color="auto"/>
      </w:divBdr>
    </w:div>
    <w:div w:id="814490864">
      <w:bodyDiv w:val="1"/>
      <w:marLeft w:val="0"/>
      <w:marRight w:val="0"/>
      <w:marTop w:val="0"/>
      <w:marBottom w:val="0"/>
      <w:divBdr>
        <w:top w:val="none" w:sz="0" w:space="0" w:color="auto"/>
        <w:left w:val="none" w:sz="0" w:space="0" w:color="auto"/>
        <w:bottom w:val="none" w:sz="0" w:space="0" w:color="auto"/>
        <w:right w:val="none" w:sz="0" w:space="0" w:color="auto"/>
      </w:divBdr>
    </w:div>
    <w:div w:id="815805599">
      <w:bodyDiv w:val="1"/>
      <w:marLeft w:val="0"/>
      <w:marRight w:val="0"/>
      <w:marTop w:val="0"/>
      <w:marBottom w:val="0"/>
      <w:divBdr>
        <w:top w:val="none" w:sz="0" w:space="0" w:color="auto"/>
        <w:left w:val="none" w:sz="0" w:space="0" w:color="auto"/>
        <w:bottom w:val="none" w:sz="0" w:space="0" w:color="auto"/>
        <w:right w:val="none" w:sz="0" w:space="0" w:color="auto"/>
      </w:divBdr>
    </w:div>
    <w:div w:id="817654280">
      <w:bodyDiv w:val="1"/>
      <w:marLeft w:val="0"/>
      <w:marRight w:val="0"/>
      <w:marTop w:val="0"/>
      <w:marBottom w:val="0"/>
      <w:divBdr>
        <w:top w:val="none" w:sz="0" w:space="0" w:color="auto"/>
        <w:left w:val="none" w:sz="0" w:space="0" w:color="auto"/>
        <w:bottom w:val="none" w:sz="0" w:space="0" w:color="auto"/>
        <w:right w:val="none" w:sz="0" w:space="0" w:color="auto"/>
      </w:divBdr>
    </w:div>
    <w:div w:id="817918349">
      <w:bodyDiv w:val="1"/>
      <w:marLeft w:val="0"/>
      <w:marRight w:val="0"/>
      <w:marTop w:val="0"/>
      <w:marBottom w:val="0"/>
      <w:divBdr>
        <w:top w:val="none" w:sz="0" w:space="0" w:color="auto"/>
        <w:left w:val="none" w:sz="0" w:space="0" w:color="auto"/>
        <w:bottom w:val="none" w:sz="0" w:space="0" w:color="auto"/>
        <w:right w:val="none" w:sz="0" w:space="0" w:color="auto"/>
      </w:divBdr>
    </w:div>
    <w:div w:id="818769600">
      <w:bodyDiv w:val="1"/>
      <w:marLeft w:val="0"/>
      <w:marRight w:val="0"/>
      <w:marTop w:val="0"/>
      <w:marBottom w:val="0"/>
      <w:divBdr>
        <w:top w:val="none" w:sz="0" w:space="0" w:color="auto"/>
        <w:left w:val="none" w:sz="0" w:space="0" w:color="auto"/>
        <w:bottom w:val="none" w:sz="0" w:space="0" w:color="auto"/>
        <w:right w:val="none" w:sz="0" w:space="0" w:color="auto"/>
      </w:divBdr>
    </w:div>
    <w:div w:id="824705229">
      <w:bodyDiv w:val="1"/>
      <w:marLeft w:val="0"/>
      <w:marRight w:val="0"/>
      <w:marTop w:val="0"/>
      <w:marBottom w:val="0"/>
      <w:divBdr>
        <w:top w:val="none" w:sz="0" w:space="0" w:color="auto"/>
        <w:left w:val="none" w:sz="0" w:space="0" w:color="auto"/>
        <w:bottom w:val="none" w:sz="0" w:space="0" w:color="auto"/>
        <w:right w:val="none" w:sz="0" w:space="0" w:color="auto"/>
      </w:divBdr>
    </w:div>
    <w:div w:id="825247944">
      <w:bodyDiv w:val="1"/>
      <w:marLeft w:val="0"/>
      <w:marRight w:val="0"/>
      <w:marTop w:val="0"/>
      <w:marBottom w:val="0"/>
      <w:divBdr>
        <w:top w:val="none" w:sz="0" w:space="0" w:color="auto"/>
        <w:left w:val="none" w:sz="0" w:space="0" w:color="auto"/>
        <w:bottom w:val="none" w:sz="0" w:space="0" w:color="auto"/>
        <w:right w:val="none" w:sz="0" w:space="0" w:color="auto"/>
      </w:divBdr>
    </w:div>
    <w:div w:id="825434030">
      <w:bodyDiv w:val="1"/>
      <w:marLeft w:val="0"/>
      <w:marRight w:val="0"/>
      <w:marTop w:val="0"/>
      <w:marBottom w:val="0"/>
      <w:divBdr>
        <w:top w:val="none" w:sz="0" w:space="0" w:color="auto"/>
        <w:left w:val="none" w:sz="0" w:space="0" w:color="auto"/>
        <w:bottom w:val="none" w:sz="0" w:space="0" w:color="auto"/>
        <w:right w:val="none" w:sz="0" w:space="0" w:color="auto"/>
      </w:divBdr>
    </w:div>
    <w:div w:id="828131236">
      <w:bodyDiv w:val="1"/>
      <w:marLeft w:val="0"/>
      <w:marRight w:val="0"/>
      <w:marTop w:val="0"/>
      <w:marBottom w:val="0"/>
      <w:divBdr>
        <w:top w:val="none" w:sz="0" w:space="0" w:color="auto"/>
        <w:left w:val="none" w:sz="0" w:space="0" w:color="auto"/>
        <w:bottom w:val="none" w:sz="0" w:space="0" w:color="auto"/>
        <w:right w:val="none" w:sz="0" w:space="0" w:color="auto"/>
      </w:divBdr>
    </w:div>
    <w:div w:id="828402233">
      <w:bodyDiv w:val="1"/>
      <w:marLeft w:val="0"/>
      <w:marRight w:val="0"/>
      <w:marTop w:val="0"/>
      <w:marBottom w:val="0"/>
      <w:divBdr>
        <w:top w:val="none" w:sz="0" w:space="0" w:color="auto"/>
        <w:left w:val="none" w:sz="0" w:space="0" w:color="auto"/>
        <w:bottom w:val="none" w:sz="0" w:space="0" w:color="auto"/>
        <w:right w:val="none" w:sz="0" w:space="0" w:color="auto"/>
      </w:divBdr>
    </w:div>
    <w:div w:id="830802459">
      <w:bodyDiv w:val="1"/>
      <w:marLeft w:val="0"/>
      <w:marRight w:val="0"/>
      <w:marTop w:val="0"/>
      <w:marBottom w:val="0"/>
      <w:divBdr>
        <w:top w:val="none" w:sz="0" w:space="0" w:color="auto"/>
        <w:left w:val="none" w:sz="0" w:space="0" w:color="auto"/>
        <w:bottom w:val="none" w:sz="0" w:space="0" w:color="auto"/>
        <w:right w:val="none" w:sz="0" w:space="0" w:color="auto"/>
      </w:divBdr>
    </w:div>
    <w:div w:id="831027674">
      <w:bodyDiv w:val="1"/>
      <w:marLeft w:val="0"/>
      <w:marRight w:val="0"/>
      <w:marTop w:val="0"/>
      <w:marBottom w:val="0"/>
      <w:divBdr>
        <w:top w:val="none" w:sz="0" w:space="0" w:color="auto"/>
        <w:left w:val="none" w:sz="0" w:space="0" w:color="auto"/>
        <w:bottom w:val="none" w:sz="0" w:space="0" w:color="auto"/>
        <w:right w:val="none" w:sz="0" w:space="0" w:color="auto"/>
      </w:divBdr>
    </w:div>
    <w:div w:id="831798841">
      <w:bodyDiv w:val="1"/>
      <w:marLeft w:val="0"/>
      <w:marRight w:val="0"/>
      <w:marTop w:val="0"/>
      <w:marBottom w:val="0"/>
      <w:divBdr>
        <w:top w:val="none" w:sz="0" w:space="0" w:color="auto"/>
        <w:left w:val="none" w:sz="0" w:space="0" w:color="auto"/>
        <w:bottom w:val="none" w:sz="0" w:space="0" w:color="auto"/>
        <w:right w:val="none" w:sz="0" w:space="0" w:color="auto"/>
      </w:divBdr>
    </w:div>
    <w:div w:id="832061791">
      <w:bodyDiv w:val="1"/>
      <w:marLeft w:val="0"/>
      <w:marRight w:val="0"/>
      <w:marTop w:val="0"/>
      <w:marBottom w:val="0"/>
      <w:divBdr>
        <w:top w:val="none" w:sz="0" w:space="0" w:color="auto"/>
        <w:left w:val="none" w:sz="0" w:space="0" w:color="auto"/>
        <w:bottom w:val="none" w:sz="0" w:space="0" w:color="auto"/>
        <w:right w:val="none" w:sz="0" w:space="0" w:color="auto"/>
      </w:divBdr>
    </w:div>
    <w:div w:id="832717794">
      <w:bodyDiv w:val="1"/>
      <w:marLeft w:val="0"/>
      <w:marRight w:val="0"/>
      <w:marTop w:val="0"/>
      <w:marBottom w:val="0"/>
      <w:divBdr>
        <w:top w:val="none" w:sz="0" w:space="0" w:color="auto"/>
        <w:left w:val="none" w:sz="0" w:space="0" w:color="auto"/>
        <w:bottom w:val="none" w:sz="0" w:space="0" w:color="auto"/>
        <w:right w:val="none" w:sz="0" w:space="0" w:color="auto"/>
      </w:divBdr>
    </w:div>
    <w:div w:id="835417443">
      <w:bodyDiv w:val="1"/>
      <w:marLeft w:val="0"/>
      <w:marRight w:val="0"/>
      <w:marTop w:val="0"/>
      <w:marBottom w:val="0"/>
      <w:divBdr>
        <w:top w:val="none" w:sz="0" w:space="0" w:color="auto"/>
        <w:left w:val="none" w:sz="0" w:space="0" w:color="auto"/>
        <w:bottom w:val="none" w:sz="0" w:space="0" w:color="auto"/>
        <w:right w:val="none" w:sz="0" w:space="0" w:color="auto"/>
      </w:divBdr>
    </w:div>
    <w:div w:id="836115164">
      <w:bodyDiv w:val="1"/>
      <w:marLeft w:val="0"/>
      <w:marRight w:val="0"/>
      <w:marTop w:val="0"/>
      <w:marBottom w:val="0"/>
      <w:divBdr>
        <w:top w:val="none" w:sz="0" w:space="0" w:color="auto"/>
        <w:left w:val="none" w:sz="0" w:space="0" w:color="auto"/>
        <w:bottom w:val="none" w:sz="0" w:space="0" w:color="auto"/>
        <w:right w:val="none" w:sz="0" w:space="0" w:color="auto"/>
      </w:divBdr>
    </w:div>
    <w:div w:id="838695047">
      <w:bodyDiv w:val="1"/>
      <w:marLeft w:val="0"/>
      <w:marRight w:val="0"/>
      <w:marTop w:val="0"/>
      <w:marBottom w:val="0"/>
      <w:divBdr>
        <w:top w:val="none" w:sz="0" w:space="0" w:color="auto"/>
        <w:left w:val="none" w:sz="0" w:space="0" w:color="auto"/>
        <w:bottom w:val="none" w:sz="0" w:space="0" w:color="auto"/>
        <w:right w:val="none" w:sz="0" w:space="0" w:color="auto"/>
      </w:divBdr>
    </w:div>
    <w:div w:id="839319814">
      <w:bodyDiv w:val="1"/>
      <w:marLeft w:val="0"/>
      <w:marRight w:val="0"/>
      <w:marTop w:val="0"/>
      <w:marBottom w:val="0"/>
      <w:divBdr>
        <w:top w:val="none" w:sz="0" w:space="0" w:color="auto"/>
        <w:left w:val="none" w:sz="0" w:space="0" w:color="auto"/>
        <w:bottom w:val="none" w:sz="0" w:space="0" w:color="auto"/>
        <w:right w:val="none" w:sz="0" w:space="0" w:color="auto"/>
      </w:divBdr>
    </w:div>
    <w:div w:id="840123003">
      <w:bodyDiv w:val="1"/>
      <w:marLeft w:val="0"/>
      <w:marRight w:val="0"/>
      <w:marTop w:val="0"/>
      <w:marBottom w:val="0"/>
      <w:divBdr>
        <w:top w:val="none" w:sz="0" w:space="0" w:color="auto"/>
        <w:left w:val="none" w:sz="0" w:space="0" w:color="auto"/>
        <w:bottom w:val="none" w:sz="0" w:space="0" w:color="auto"/>
        <w:right w:val="none" w:sz="0" w:space="0" w:color="auto"/>
      </w:divBdr>
    </w:div>
    <w:div w:id="840580731">
      <w:bodyDiv w:val="1"/>
      <w:marLeft w:val="0"/>
      <w:marRight w:val="0"/>
      <w:marTop w:val="0"/>
      <w:marBottom w:val="0"/>
      <w:divBdr>
        <w:top w:val="none" w:sz="0" w:space="0" w:color="auto"/>
        <w:left w:val="none" w:sz="0" w:space="0" w:color="auto"/>
        <w:bottom w:val="none" w:sz="0" w:space="0" w:color="auto"/>
        <w:right w:val="none" w:sz="0" w:space="0" w:color="auto"/>
      </w:divBdr>
    </w:div>
    <w:div w:id="841429302">
      <w:bodyDiv w:val="1"/>
      <w:marLeft w:val="0"/>
      <w:marRight w:val="0"/>
      <w:marTop w:val="0"/>
      <w:marBottom w:val="0"/>
      <w:divBdr>
        <w:top w:val="none" w:sz="0" w:space="0" w:color="auto"/>
        <w:left w:val="none" w:sz="0" w:space="0" w:color="auto"/>
        <w:bottom w:val="none" w:sz="0" w:space="0" w:color="auto"/>
        <w:right w:val="none" w:sz="0" w:space="0" w:color="auto"/>
      </w:divBdr>
    </w:div>
    <w:div w:id="841553798">
      <w:bodyDiv w:val="1"/>
      <w:marLeft w:val="0"/>
      <w:marRight w:val="0"/>
      <w:marTop w:val="0"/>
      <w:marBottom w:val="0"/>
      <w:divBdr>
        <w:top w:val="none" w:sz="0" w:space="0" w:color="auto"/>
        <w:left w:val="none" w:sz="0" w:space="0" w:color="auto"/>
        <w:bottom w:val="none" w:sz="0" w:space="0" w:color="auto"/>
        <w:right w:val="none" w:sz="0" w:space="0" w:color="auto"/>
      </w:divBdr>
    </w:div>
    <w:div w:id="842663893">
      <w:bodyDiv w:val="1"/>
      <w:marLeft w:val="0"/>
      <w:marRight w:val="0"/>
      <w:marTop w:val="0"/>
      <w:marBottom w:val="0"/>
      <w:divBdr>
        <w:top w:val="none" w:sz="0" w:space="0" w:color="auto"/>
        <w:left w:val="none" w:sz="0" w:space="0" w:color="auto"/>
        <w:bottom w:val="none" w:sz="0" w:space="0" w:color="auto"/>
        <w:right w:val="none" w:sz="0" w:space="0" w:color="auto"/>
      </w:divBdr>
    </w:div>
    <w:div w:id="842746800">
      <w:bodyDiv w:val="1"/>
      <w:marLeft w:val="0"/>
      <w:marRight w:val="0"/>
      <w:marTop w:val="0"/>
      <w:marBottom w:val="0"/>
      <w:divBdr>
        <w:top w:val="none" w:sz="0" w:space="0" w:color="auto"/>
        <w:left w:val="none" w:sz="0" w:space="0" w:color="auto"/>
        <w:bottom w:val="none" w:sz="0" w:space="0" w:color="auto"/>
        <w:right w:val="none" w:sz="0" w:space="0" w:color="auto"/>
      </w:divBdr>
    </w:div>
    <w:div w:id="843931274">
      <w:bodyDiv w:val="1"/>
      <w:marLeft w:val="0"/>
      <w:marRight w:val="0"/>
      <w:marTop w:val="0"/>
      <w:marBottom w:val="0"/>
      <w:divBdr>
        <w:top w:val="none" w:sz="0" w:space="0" w:color="auto"/>
        <w:left w:val="none" w:sz="0" w:space="0" w:color="auto"/>
        <w:bottom w:val="none" w:sz="0" w:space="0" w:color="auto"/>
        <w:right w:val="none" w:sz="0" w:space="0" w:color="auto"/>
      </w:divBdr>
    </w:div>
    <w:div w:id="844438109">
      <w:bodyDiv w:val="1"/>
      <w:marLeft w:val="0"/>
      <w:marRight w:val="0"/>
      <w:marTop w:val="0"/>
      <w:marBottom w:val="0"/>
      <w:divBdr>
        <w:top w:val="none" w:sz="0" w:space="0" w:color="auto"/>
        <w:left w:val="none" w:sz="0" w:space="0" w:color="auto"/>
        <w:bottom w:val="none" w:sz="0" w:space="0" w:color="auto"/>
        <w:right w:val="none" w:sz="0" w:space="0" w:color="auto"/>
      </w:divBdr>
    </w:div>
    <w:div w:id="849294590">
      <w:bodyDiv w:val="1"/>
      <w:marLeft w:val="0"/>
      <w:marRight w:val="0"/>
      <w:marTop w:val="0"/>
      <w:marBottom w:val="0"/>
      <w:divBdr>
        <w:top w:val="none" w:sz="0" w:space="0" w:color="auto"/>
        <w:left w:val="none" w:sz="0" w:space="0" w:color="auto"/>
        <w:bottom w:val="none" w:sz="0" w:space="0" w:color="auto"/>
        <w:right w:val="none" w:sz="0" w:space="0" w:color="auto"/>
      </w:divBdr>
    </w:div>
    <w:div w:id="855850552">
      <w:bodyDiv w:val="1"/>
      <w:marLeft w:val="0"/>
      <w:marRight w:val="0"/>
      <w:marTop w:val="0"/>
      <w:marBottom w:val="0"/>
      <w:divBdr>
        <w:top w:val="none" w:sz="0" w:space="0" w:color="auto"/>
        <w:left w:val="none" w:sz="0" w:space="0" w:color="auto"/>
        <w:bottom w:val="none" w:sz="0" w:space="0" w:color="auto"/>
        <w:right w:val="none" w:sz="0" w:space="0" w:color="auto"/>
      </w:divBdr>
    </w:div>
    <w:div w:id="858591781">
      <w:bodyDiv w:val="1"/>
      <w:marLeft w:val="0"/>
      <w:marRight w:val="0"/>
      <w:marTop w:val="0"/>
      <w:marBottom w:val="0"/>
      <w:divBdr>
        <w:top w:val="none" w:sz="0" w:space="0" w:color="auto"/>
        <w:left w:val="none" w:sz="0" w:space="0" w:color="auto"/>
        <w:bottom w:val="none" w:sz="0" w:space="0" w:color="auto"/>
        <w:right w:val="none" w:sz="0" w:space="0" w:color="auto"/>
      </w:divBdr>
    </w:div>
    <w:div w:id="859781623">
      <w:bodyDiv w:val="1"/>
      <w:marLeft w:val="0"/>
      <w:marRight w:val="0"/>
      <w:marTop w:val="0"/>
      <w:marBottom w:val="0"/>
      <w:divBdr>
        <w:top w:val="none" w:sz="0" w:space="0" w:color="auto"/>
        <w:left w:val="none" w:sz="0" w:space="0" w:color="auto"/>
        <w:bottom w:val="none" w:sz="0" w:space="0" w:color="auto"/>
        <w:right w:val="none" w:sz="0" w:space="0" w:color="auto"/>
      </w:divBdr>
    </w:div>
    <w:div w:id="860822714">
      <w:bodyDiv w:val="1"/>
      <w:marLeft w:val="0"/>
      <w:marRight w:val="0"/>
      <w:marTop w:val="0"/>
      <w:marBottom w:val="0"/>
      <w:divBdr>
        <w:top w:val="none" w:sz="0" w:space="0" w:color="auto"/>
        <w:left w:val="none" w:sz="0" w:space="0" w:color="auto"/>
        <w:bottom w:val="none" w:sz="0" w:space="0" w:color="auto"/>
        <w:right w:val="none" w:sz="0" w:space="0" w:color="auto"/>
      </w:divBdr>
    </w:div>
    <w:div w:id="864906898">
      <w:bodyDiv w:val="1"/>
      <w:marLeft w:val="0"/>
      <w:marRight w:val="0"/>
      <w:marTop w:val="0"/>
      <w:marBottom w:val="0"/>
      <w:divBdr>
        <w:top w:val="none" w:sz="0" w:space="0" w:color="auto"/>
        <w:left w:val="none" w:sz="0" w:space="0" w:color="auto"/>
        <w:bottom w:val="none" w:sz="0" w:space="0" w:color="auto"/>
        <w:right w:val="none" w:sz="0" w:space="0" w:color="auto"/>
      </w:divBdr>
    </w:div>
    <w:div w:id="868418443">
      <w:bodyDiv w:val="1"/>
      <w:marLeft w:val="0"/>
      <w:marRight w:val="0"/>
      <w:marTop w:val="0"/>
      <w:marBottom w:val="0"/>
      <w:divBdr>
        <w:top w:val="none" w:sz="0" w:space="0" w:color="auto"/>
        <w:left w:val="none" w:sz="0" w:space="0" w:color="auto"/>
        <w:bottom w:val="none" w:sz="0" w:space="0" w:color="auto"/>
        <w:right w:val="none" w:sz="0" w:space="0" w:color="auto"/>
      </w:divBdr>
    </w:div>
    <w:div w:id="869219665">
      <w:bodyDiv w:val="1"/>
      <w:marLeft w:val="0"/>
      <w:marRight w:val="0"/>
      <w:marTop w:val="0"/>
      <w:marBottom w:val="0"/>
      <w:divBdr>
        <w:top w:val="none" w:sz="0" w:space="0" w:color="auto"/>
        <w:left w:val="none" w:sz="0" w:space="0" w:color="auto"/>
        <w:bottom w:val="none" w:sz="0" w:space="0" w:color="auto"/>
        <w:right w:val="none" w:sz="0" w:space="0" w:color="auto"/>
      </w:divBdr>
    </w:div>
    <w:div w:id="871259484">
      <w:bodyDiv w:val="1"/>
      <w:marLeft w:val="0"/>
      <w:marRight w:val="0"/>
      <w:marTop w:val="0"/>
      <w:marBottom w:val="0"/>
      <w:divBdr>
        <w:top w:val="none" w:sz="0" w:space="0" w:color="auto"/>
        <w:left w:val="none" w:sz="0" w:space="0" w:color="auto"/>
        <w:bottom w:val="none" w:sz="0" w:space="0" w:color="auto"/>
        <w:right w:val="none" w:sz="0" w:space="0" w:color="auto"/>
      </w:divBdr>
    </w:div>
    <w:div w:id="871724046">
      <w:bodyDiv w:val="1"/>
      <w:marLeft w:val="0"/>
      <w:marRight w:val="0"/>
      <w:marTop w:val="0"/>
      <w:marBottom w:val="0"/>
      <w:divBdr>
        <w:top w:val="none" w:sz="0" w:space="0" w:color="auto"/>
        <w:left w:val="none" w:sz="0" w:space="0" w:color="auto"/>
        <w:bottom w:val="none" w:sz="0" w:space="0" w:color="auto"/>
        <w:right w:val="none" w:sz="0" w:space="0" w:color="auto"/>
      </w:divBdr>
    </w:div>
    <w:div w:id="873006044">
      <w:bodyDiv w:val="1"/>
      <w:marLeft w:val="0"/>
      <w:marRight w:val="0"/>
      <w:marTop w:val="0"/>
      <w:marBottom w:val="0"/>
      <w:divBdr>
        <w:top w:val="none" w:sz="0" w:space="0" w:color="auto"/>
        <w:left w:val="none" w:sz="0" w:space="0" w:color="auto"/>
        <w:bottom w:val="none" w:sz="0" w:space="0" w:color="auto"/>
        <w:right w:val="none" w:sz="0" w:space="0" w:color="auto"/>
      </w:divBdr>
    </w:div>
    <w:div w:id="880635405">
      <w:bodyDiv w:val="1"/>
      <w:marLeft w:val="0"/>
      <w:marRight w:val="0"/>
      <w:marTop w:val="0"/>
      <w:marBottom w:val="0"/>
      <w:divBdr>
        <w:top w:val="none" w:sz="0" w:space="0" w:color="auto"/>
        <w:left w:val="none" w:sz="0" w:space="0" w:color="auto"/>
        <w:bottom w:val="none" w:sz="0" w:space="0" w:color="auto"/>
        <w:right w:val="none" w:sz="0" w:space="0" w:color="auto"/>
      </w:divBdr>
    </w:div>
    <w:div w:id="881333161">
      <w:bodyDiv w:val="1"/>
      <w:marLeft w:val="0"/>
      <w:marRight w:val="0"/>
      <w:marTop w:val="0"/>
      <w:marBottom w:val="0"/>
      <w:divBdr>
        <w:top w:val="none" w:sz="0" w:space="0" w:color="auto"/>
        <w:left w:val="none" w:sz="0" w:space="0" w:color="auto"/>
        <w:bottom w:val="none" w:sz="0" w:space="0" w:color="auto"/>
        <w:right w:val="none" w:sz="0" w:space="0" w:color="auto"/>
      </w:divBdr>
    </w:div>
    <w:div w:id="883952035">
      <w:bodyDiv w:val="1"/>
      <w:marLeft w:val="0"/>
      <w:marRight w:val="0"/>
      <w:marTop w:val="0"/>
      <w:marBottom w:val="0"/>
      <w:divBdr>
        <w:top w:val="none" w:sz="0" w:space="0" w:color="auto"/>
        <w:left w:val="none" w:sz="0" w:space="0" w:color="auto"/>
        <w:bottom w:val="none" w:sz="0" w:space="0" w:color="auto"/>
        <w:right w:val="none" w:sz="0" w:space="0" w:color="auto"/>
      </w:divBdr>
    </w:div>
    <w:div w:id="886795920">
      <w:bodyDiv w:val="1"/>
      <w:marLeft w:val="0"/>
      <w:marRight w:val="0"/>
      <w:marTop w:val="0"/>
      <w:marBottom w:val="0"/>
      <w:divBdr>
        <w:top w:val="none" w:sz="0" w:space="0" w:color="auto"/>
        <w:left w:val="none" w:sz="0" w:space="0" w:color="auto"/>
        <w:bottom w:val="none" w:sz="0" w:space="0" w:color="auto"/>
        <w:right w:val="none" w:sz="0" w:space="0" w:color="auto"/>
      </w:divBdr>
    </w:div>
    <w:div w:id="887300752">
      <w:bodyDiv w:val="1"/>
      <w:marLeft w:val="0"/>
      <w:marRight w:val="0"/>
      <w:marTop w:val="0"/>
      <w:marBottom w:val="0"/>
      <w:divBdr>
        <w:top w:val="none" w:sz="0" w:space="0" w:color="auto"/>
        <w:left w:val="none" w:sz="0" w:space="0" w:color="auto"/>
        <w:bottom w:val="none" w:sz="0" w:space="0" w:color="auto"/>
        <w:right w:val="none" w:sz="0" w:space="0" w:color="auto"/>
      </w:divBdr>
    </w:div>
    <w:div w:id="887377135">
      <w:bodyDiv w:val="1"/>
      <w:marLeft w:val="0"/>
      <w:marRight w:val="0"/>
      <w:marTop w:val="0"/>
      <w:marBottom w:val="0"/>
      <w:divBdr>
        <w:top w:val="none" w:sz="0" w:space="0" w:color="auto"/>
        <w:left w:val="none" w:sz="0" w:space="0" w:color="auto"/>
        <w:bottom w:val="none" w:sz="0" w:space="0" w:color="auto"/>
        <w:right w:val="none" w:sz="0" w:space="0" w:color="auto"/>
      </w:divBdr>
    </w:div>
    <w:div w:id="887767589">
      <w:bodyDiv w:val="1"/>
      <w:marLeft w:val="0"/>
      <w:marRight w:val="0"/>
      <w:marTop w:val="0"/>
      <w:marBottom w:val="0"/>
      <w:divBdr>
        <w:top w:val="none" w:sz="0" w:space="0" w:color="auto"/>
        <w:left w:val="none" w:sz="0" w:space="0" w:color="auto"/>
        <w:bottom w:val="none" w:sz="0" w:space="0" w:color="auto"/>
        <w:right w:val="none" w:sz="0" w:space="0" w:color="auto"/>
      </w:divBdr>
    </w:div>
    <w:div w:id="888079662">
      <w:bodyDiv w:val="1"/>
      <w:marLeft w:val="0"/>
      <w:marRight w:val="0"/>
      <w:marTop w:val="0"/>
      <w:marBottom w:val="0"/>
      <w:divBdr>
        <w:top w:val="none" w:sz="0" w:space="0" w:color="auto"/>
        <w:left w:val="none" w:sz="0" w:space="0" w:color="auto"/>
        <w:bottom w:val="none" w:sz="0" w:space="0" w:color="auto"/>
        <w:right w:val="none" w:sz="0" w:space="0" w:color="auto"/>
      </w:divBdr>
    </w:div>
    <w:div w:id="889074506">
      <w:bodyDiv w:val="1"/>
      <w:marLeft w:val="0"/>
      <w:marRight w:val="0"/>
      <w:marTop w:val="0"/>
      <w:marBottom w:val="0"/>
      <w:divBdr>
        <w:top w:val="none" w:sz="0" w:space="0" w:color="auto"/>
        <w:left w:val="none" w:sz="0" w:space="0" w:color="auto"/>
        <w:bottom w:val="none" w:sz="0" w:space="0" w:color="auto"/>
        <w:right w:val="none" w:sz="0" w:space="0" w:color="auto"/>
      </w:divBdr>
    </w:div>
    <w:div w:id="892229814">
      <w:bodyDiv w:val="1"/>
      <w:marLeft w:val="0"/>
      <w:marRight w:val="0"/>
      <w:marTop w:val="0"/>
      <w:marBottom w:val="0"/>
      <w:divBdr>
        <w:top w:val="none" w:sz="0" w:space="0" w:color="auto"/>
        <w:left w:val="none" w:sz="0" w:space="0" w:color="auto"/>
        <w:bottom w:val="none" w:sz="0" w:space="0" w:color="auto"/>
        <w:right w:val="none" w:sz="0" w:space="0" w:color="auto"/>
      </w:divBdr>
    </w:div>
    <w:div w:id="892887552">
      <w:bodyDiv w:val="1"/>
      <w:marLeft w:val="0"/>
      <w:marRight w:val="0"/>
      <w:marTop w:val="0"/>
      <w:marBottom w:val="0"/>
      <w:divBdr>
        <w:top w:val="none" w:sz="0" w:space="0" w:color="auto"/>
        <w:left w:val="none" w:sz="0" w:space="0" w:color="auto"/>
        <w:bottom w:val="none" w:sz="0" w:space="0" w:color="auto"/>
        <w:right w:val="none" w:sz="0" w:space="0" w:color="auto"/>
      </w:divBdr>
    </w:div>
    <w:div w:id="893732542">
      <w:bodyDiv w:val="1"/>
      <w:marLeft w:val="0"/>
      <w:marRight w:val="0"/>
      <w:marTop w:val="0"/>
      <w:marBottom w:val="0"/>
      <w:divBdr>
        <w:top w:val="none" w:sz="0" w:space="0" w:color="auto"/>
        <w:left w:val="none" w:sz="0" w:space="0" w:color="auto"/>
        <w:bottom w:val="none" w:sz="0" w:space="0" w:color="auto"/>
        <w:right w:val="none" w:sz="0" w:space="0" w:color="auto"/>
      </w:divBdr>
    </w:div>
    <w:div w:id="894199905">
      <w:bodyDiv w:val="1"/>
      <w:marLeft w:val="0"/>
      <w:marRight w:val="0"/>
      <w:marTop w:val="0"/>
      <w:marBottom w:val="0"/>
      <w:divBdr>
        <w:top w:val="none" w:sz="0" w:space="0" w:color="auto"/>
        <w:left w:val="none" w:sz="0" w:space="0" w:color="auto"/>
        <w:bottom w:val="none" w:sz="0" w:space="0" w:color="auto"/>
        <w:right w:val="none" w:sz="0" w:space="0" w:color="auto"/>
      </w:divBdr>
    </w:div>
    <w:div w:id="898588744">
      <w:bodyDiv w:val="1"/>
      <w:marLeft w:val="0"/>
      <w:marRight w:val="0"/>
      <w:marTop w:val="0"/>
      <w:marBottom w:val="0"/>
      <w:divBdr>
        <w:top w:val="none" w:sz="0" w:space="0" w:color="auto"/>
        <w:left w:val="none" w:sz="0" w:space="0" w:color="auto"/>
        <w:bottom w:val="none" w:sz="0" w:space="0" w:color="auto"/>
        <w:right w:val="none" w:sz="0" w:space="0" w:color="auto"/>
      </w:divBdr>
    </w:div>
    <w:div w:id="901133857">
      <w:bodyDiv w:val="1"/>
      <w:marLeft w:val="0"/>
      <w:marRight w:val="0"/>
      <w:marTop w:val="0"/>
      <w:marBottom w:val="0"/>
      <w:divBdr>
        <w:top w:val="none" w:sz="0" w:space="0" w:color="auto"/>
        <w:left w:val="none" w:sz="0" w:space="0" w:color="auto"/>
        <w:bottom w:val="none" w:sz="0" w:space="0" w:color="auto"/>
        <w:right w:val="none" w:sz="0" w:space="0" w:color="auto"/>
      </w:divBdr>
    </w:div>
    <w:div w:id="902526641">
      <w:bodyDiv w:val="1"/>
      <w:marLeft w:val="0"/>
      <w:marRight w:val="0"/>
      <w:marTop w:val="0"/>
      <w:marBottom w:val="0"/>
      <w:divBdr>
        <w:top w:val="none" w:sz="0" w:space="0" w:color="auto"/>
        <w:left w:val="none" w:sz="0" w:space="0" w:color="auto"/>
        <w:bottom w:val="none" w:sz="0" w:space="0" w:color="auto"/>
        <w:right w:val="none" w:sz="0" w:space="0" w:color="auto"/>
      </w:divBdr>
    </w:div>
    <w:div w:id="902639297">
      <w:bodyDiv w:val="1"/>
      <w:marLeft w:val="0"/>
      <w:marRight w:val="0"/>
      <w:marTop w:val="0"/>
      <w:marBottom w:val="0"/>
      <w:divBdr>
        <w:top w:val="none" w:sz="0" w:space="0" w:color="auto"/>
        <w:left w:val="none" w:sz="0" w:space="0" w:color="auto"/>
        <w:bottom w:val="none" w:sz="0" w:space="0" w:color="auto"/>
        <w:right w:val="none" w:sz="0" w:space="0" w:color="auto"/>
      </w:divBdr>
    </w:div>
    <w:div w:id="903561603">
      <w:bodyDiv w:val="1"/>
      <w:marLeft w:val="0"/>
      <w:marRight w:val="0"/>
      <w:marTop w:val="0"/>
      <w:marBottom w:val="0"/>
      <w:divBdr>
        <w:top w:val="none" w:sz="0" w:space="0" w:color="auto"/>
        <w:left w:val="none" w:sz="0" w:space="0" w:color="auto"/>
        <w:bottom w:val="none" w:sz="0" w:space="0" w:color="auto"/>
        <w:right w:val="none" w:sz="0" w:space="0" w:color="auto"/>
      </w:divBdr>
    </w:div>
    <w:div w:id="906647688">
      <w:bodyDiv w:val="1"/>
      <w:marLeft w:val="0"/>
      <w:marRight w:val="0"/>
      <w:marTop w:val="0"/>
      <w:marBottom w:val="0"/>
      <w:divBdr>
        <w:top w:val="none" w:sz="0" w:space="0" w:color="auto"/>
        <w:left w:val="none" w:sz="0" w:space="0" w:color="auto"/>
        <w:bottom w:val="none" w:sz="0" w:space="0" w:color="auto"/>
        <w:right w:val="none" w:sz="0" w:space="0" w:color="auto"/>
      </w:divBdr>
    </w:div>
    <w:div w:id="908198779">
      <w:bodyDiv w:val="1"/>
      <w:marLeft w:val="0"/>
      <w:marRight w:val="0"/>
      <w:marTop w:val="0"/>
      <w:marBottom w:val="0"/>
      <w:divBdr>
        <w:top w:val="none" w:sz="0" w:space="0" w:color="auto"/>
        <w:left w:val="none" w:sz="0" w:space="0" w:color="auto"/>
        <w:bottom w:val="none" w:sz="0" w:space="0" w:color="auto"/>
        <w:right w:val="none" w:sz="0" w:space="0" w:color="auto"/>
      </w:divBdr>
    </w:div>
    <w:div w:id="908614307">
      <w:bodyDiv w:val="1"/>
      <w:marLeft w:val="0"/>
      <w:marRight w:val="0"/>
      <w:marTop w:val="0"/>
      <w:marBottom w:val="0"/>
      <w:divBdr>
        <w:top w:val="none" w:sz="0" w:space="0" w:color="auto"/>
        <w:left w:val="none" w:sz="0" w:space="0" w:color="auto"/>
        <w:bottom w:val="none" w:sz="0" w:space="0" w:color="auto"/>
        <w:right w:val="none" w:sz="0" w:space="0" w:color="auto"/>
      </w:divBdr>
    </w:div>
    <w:div w:id="912786341">
      <w:bodyDiv w:val="1"/>
      <w:marLeft w:val="0"/>
      <w:marRight w:val="0"/>
      <w:marTop w:val="0"/>
      <w:marBottom w:val="0"/>
      <w:divBdr>
        <w:top w:val="none" w:sz="0" w:space="0" w:color="auto"/>
        <w:left w:val="none" w:sz="0" w:space="0" w:color="auto"/>
        <w:bottom w:val="none" w:sz="0" w:space="0" w:color="auto"/>
        <w:right w:val="none" w:sz="0" w:space="0" w:color="auto"/>
      </w:divBdr>
    </w:div>
    <w:div w:id="913782755">
      <w:bodyDiv w:val="1"/>
      <w:marLeft w:val="0"/>
      <w:marRight w:val="0"/>
      <w:marTop w:val="0"/>
      <w:marBottom w:val="0"/>
      <w:divBdr>
        <w:top w:val="none" w:sz="0" w:space="0" w:color="auto"/>
        <w:left w:val="none" w:sz="0" w:space="0" w:color="auto"/>
        <w:bottom w:val="none" w:sz="0" w:space="0" w:color="auto"/>
        <w:right w:val="none" w:sz="0" w:space="0" w:color="auto"/>
      </w:divBdr>
    </w:div>
    <w:div w:id="915359507">
      <w:bodyDiv w:val="1"/>
      <w:marLeft w:val="0"/>
      <w:marRight w:val="0"/>
      <w:marTop w:val="0"/>
      <w:marBottom w:val="0"/>
      <w:divBdr>
        <w:top w:val="none" w:sz="0" w:space="0" w:color="auto"/>
        <w:left w:val="none" w:sz="0" w:space="0" w:color="auto"/>
        <w:bottom w:val="none" w:sz="0" w:space="0" w:color="auto"/>
        <w:right w:val="none" w:sz="0" w:space="0" w:color="auto"/>
      </w:divBdr>
    </w:div>
    <w:div w:id="915826701">
      <w:bodyDiv w:val="1"/>
      <w:marLeft w:val="0"/>
      <w:marRight w:val="0"/>
      <w:marTop w:val="0"/>
      <w:marBottom w:val="0"/>
      <w:divBdr>
        <w:top w:val="none" w:sz="0" w:space="0" w:color="auto"/>
        <w:left w:val="none" w:sz="0" w:space="0" w:color="auto"/>
        <w:bottom w:val="none" w:sz="0" w:space="0" w:color="auto"/>
        <w:right w:val="none" w:sz="0" w:space="0" w:color="auto"/>
      </w:divBdr>
    </w:div>
    <w:div w:id="916018715">
      <w:bodyDiv w:val="1"/>
      <w:marLeft w:val="0"/>
      <w:marRight w:val="0"/>
      <w:marTop w:val="0"/>
      <w:marBottom w:val="0"/>
      <w:divBdr>
        <w:top w:val="none" w:sz="0" w:space="0" w:color="auto"/>
        <w:left w:val="none" w:sz="0" w:space="0" w:color="auto"/>
        <w:bottom w:val="none" w:sz="0" w:space="0" w:color="auto"/>
        <w:right w:val="none" w:sz="0" w:space="0" w:color="auto"/>
      </w:divBdr>
    </w:div>
    <w:div w:id="916986577">
      <w:bodyDiv w:val="1"/>
      <w:marLeft w:val="0"/>
      <w:marRight w:val="0"/>
      <w:marTop w:val="0"/>
      <w:marBottom w:val="0"/>
      <w:divBdr>
        <w:top w:val="none" w:sz="0" w:space="0" w:color="auto"/>
        <w:left w:val="none" w:sz="0" w:space="0" w:color="auto"/>
        <w:bottom w:val="none" w:sz="0" w:space="0" w:color="auto"/>
        <w:right w:val="none" w:sz="0" w:space="0" w:color="auto"/>
      </w:divBdr>
    </w:div>
    <w:div w:id="918058066">
      <w:bodyDiv w:val="1"/>
      <w:marLeft w:val="0"/>
      <w:marRight w:val="0"/>
      <w:marTop w:val="0"/>
      <w:marBottom w:val="0"/>
      <w:divBdr>
        <w:top w:val="none" w:sz="0" w:space="0" w:color="auto"/>
        <w:left w:val="none" w:sz="0" w:space="0" w:color="auto"/>
        <w:bottom w:val="none" w:sz="0" w:space="0" w:color="auto"/>
        <w:right w:val="none" w:sz="0" w:space="0" w:color="auto"/>
      </w:divBdr>
    </w:div>
    <w:div w:id="921111295">
      <w:bodyDiv w:val="1"/>
      <w:marLeft w:val="0"/>
      <w:marRight w:val="0"/>
      <w:marTop w:val="0"/>
      <w:marBottom w:val="0"/>
      <w:divBdr>
        <w:top w:val="none" w:sz="0" w:space="0" w:color="auto"/>
        <w:left w:val="none" w:sz="0" w:space="0" w:color="auto"/>
        <w:bottom w:val="none" w:sz="0" w:space="0" w:color="auto"/>
        <w:right w:val="none" w:sz="0" w:space="0" w:color="auto"/>
      </w:divBdr>
    </w:div>
    <w:div w:id="923537707">
      <w:bodyDiv w:val="1"/>
      <w:marLeft w:val="0"/>
      <w:marRight w:val="0"/>
      <w:marTop w:val="0"/>
      <w:marBottom w:val="0"/>
      <w:divBdr>
        <w:top w:val="none" w:sz="0" w:space="0" w:color="auto"/>
        <w:left w:val="none" w:sz="0" w:space="0" w:color="auto"/>
        <w:bottom w:val="none" w:sz="0" w:space="0" w:color="auto"/>
        <w:right w:val="none" w:sz="0" w:space="0" w:color="auto"/>
      </w:divBdr>
    </w:div>
    <w:div w:id="923564655">
      <w:bodyDiv w:val="1"/>
      <w:marLeft w:val="0"/>
      <w:marRight w:val="0"/>
      <w:marTop w:val="0"/>
      <w:marBottom w:val="0"/>
      <w:divBdr>
        <w:top w:val="none" w:sz="0" w:space="0" w:color="auto"/>
        <w:left w:val="none" w:sz="0" w:space="0" w:color="auto"/>
        <w:bottom w:val="none" w:sz="0" w:space="0" w:color="auto"/>
        <w:right w:val="none" w:sz="0" w:space="0" w:color="auto"/>
      </w:divBdr>
    </w:div>
    <w:div w:id="925845150">
      <w:bodyDiv w:val="1"/>
      <w:marLeft w:val="0"/>
      <w:marRight w:val="0"/>
      <w:marTop w:val="0"/>
      <w:marBottom w:val="0"/>
      <w:divBdr>
        <w:top w:val="none" w:sz="0" w:space="0" w:color="auto"/>
        <w:left w:val="none" w:sz="0" w:space="0" w:color="auto"/>
        <w:bottom w:val="none" w:sz="0" w:space="0" w:color="auto"/>
        <w:right w:val="none" w:sz="0" w:space="0" w:color="auto"/>
      </w:divBdr>
    </w:div>
    <w:div w:id="926427897">
      <w:bodyDiv w:val="1"/>
      <w:marLeft w:val="0"/>
      <w:marRight w:val="0"/>
      <w:marTop w:val="0"/>
      <w:marBottom w:val="0"/>
      <w:divBdr>
        <w:top w:val="none" w:sz="0" w:space="0" w:color="auto"/>
        <w:left w:val="none" w:sz="0" w:space="0" w:color="auto"/>
        <w:bottom w:val="none" w:sz="0" w:space="0" w:color="auto"/>
        <w:right w:val="none" w:sz="0" w:space="0" w:color="auto"/>
      </w:divBdr>
    </w:div>
    <w:div w:id="928658250">
      <w:bodyDiv w:val="1"/>
      <w:marLeft w:val="0"/>
      <w:marRight w:val="0"/>
      <w:marTop w:val="0"/>
      <w:marBottom w:val="0"/>
      <w:divBdr>
        <w:top w:val="none" w:sz="0" w:space="0" w:color="auto"/>
        <w:left w:val="none" w:sz="0" w:space="0" w:color="auto"/>
        <w:bottom w:val="none" w:sz="0" w:space="0" w:color="auto"/>
        <w:right w:val="none" w:sz="0" w:space="0" w:color="auto"/>
      </w:divBdr>
    </w:div>
    <w:div w:id="930242191">
      <w:bodyDiv w:val="1"/>
      <w:marLeft w:val="0"/>
      <w:marRight w:val="0"/>
      <w:marTop w:val="0"/>
      <w:marBottom w:val="0"/>
      <w:divBdr>
        <w:top w:val="none" w:sz="0" w:space="0" w:color="auto"/>
        <w:left w:val="none" w:sz="0" w:space="0" w:color="auto"/>
        <w:bottom w:val="none" w:sz="0" w:space="0" w:color="auto"/>
        <w:right w:val="none" w:sz="0" w:space="0" w:color="auto"/>
      </w:divBdr>
    </w:div>
    <w:div w:id="930696855">
      <w:bodyDiv w:val="1"/>
      <w:marLeft w:val="0"/>
      <w:marRight w:val="0"/>
      <w:marTop w:val="0"/>
      <w:marBottom w:val="0"/>
      <w:divBdr>
        <w:top w:val="none" w:sz="0" w:space="0" w:color="auto"/>
        <w:left w:val="none" w:sz="0" w:space="0" w:color="auto"/>
        <w:bottom w:val="none" w:sz="0" w:space="0" w:color="auto"/>
        <w:right w:val="none" w:sz="0" w:space="0" w:color="auto"/>
      </w:divBdr>
    </w:div>
    <w:div w:id="931233752">
      <w:bodyDiv w:val="1"/>
      <w:marLeft w:val="0"/>
      <w:marRight w:val="0"/>
      <w:marTop w:val="0"/>
      <w:marBottom w:val="0"/>
      <w:divBdr>
        <w:top w:val="none" w:sz="0" w:space="0" w:color="auto"/>
        <w:left w:val="none" w:sz="0" w:space="0" w:color="auto"/>
        <w:bottom w:val="none" w:sz="0" w:space="0" w:color="auto"/>
        <w:right w:val="none" w:sz="0" w:space="0" w:color="auto"/>
      </w:divBdr>
    </w:div>
    <w:div w:id="932325757">
      <w:bodyDiv w:val="1"/>
      <w:marLeft w:val="0"/>
      <w:marRight w:val="0"/>
      <w:marTop w:val="0"/>
      <w:marBottom w:val="0"/>
      <w:divBdr>
        <w:top w:val="none" w:sz="0" w:space="0" w:color="auto"/>
        <w:left w:val="none" w:sz="0" w:space="0" w:color="auto"/>
        <w:bottom w:val="none" w:sz="0" w:space="0" w:color="auto"/>
        <w:right w:val="none" w:sz="0" w:space="0" w:color="auto"/>
      </w:divBdr>
    </w:div>
    <w:div w:id="932663847">
      <w:bodyDiv w:val="1"/>
      <w:marLeft w:val="0"/>
      <w:marRight w:val="0"/>
      <w:marTop w:val="0"/>
      <w:marBottom w:val="0"/>
      <w:divBdr>
        <w:top w:val="none" w:sz="0" w:space="0" w:color="auto"/>
        <w:left w:val="none" w:sz="0" w:space="0" w:color="auto"/>
        <w:bottom w:val="none" w:sz="0" w:space="0" w:color="auto"/>
        <w:right w:val="none" w:sz="0" w:space="0" w:color="auto"/>
      </w:divBdr>
    </w:div>
    <w:div w:id="933171121">
      <w:bodyDiv w:val="1"/>
      <w:marLeft w:val="0"/>
      <w:marRight w:val="0"/>
      <w:marTop w:val="0"/>
      <w:marBottom w:val="0"/>
      <w:divBdr>
        <w:top w:val="none" w:sz="0" w:space="0" w:color="auto"/>
        <w:left w:val="none" w:sz="0" w:space="0" w:color="auto"/>
        <w:bottom w:val="none" w:sz="0" w:space="0" w:color="auto"/>
        <w:right w:val="none" w:sz="0" w:space="0" w:color="auto"/>
      </w:divBdr>
    </w:div>
    <w:div w:id="934943468">
      <w:bodyDiv w:val="1"/>
      <w:marLeft w:val="0"/>
      <w:marRight w:val="0"/>
      <w:marTop w:val="0"/>
      <w:marBottom w:val="0"/>
      <w:divBdr>
        <w:top w:val="none" w:sz="0" w:space="0" w:color="auto"/>
        <w:left w:val="none" w:sz="0" w:space="0" w:color="auto"/>
        <w:bottom w:val="none" w:sz="0" w:space="0" w:color="auto"/>
        <w:right w:val="none" w:sz="0" w:space="0" w:color="auto"/>
      </w:divBdr>
    </w:div>
    <w:div w:id="936793578">
      <w:bodyDiv w:val="1"/>
      <w:marLeft w:val="0"/>
      <w:marRight w:val="0"/>
      <w:marTop w:val="0"/>
      <w:marBottom w:val="0"/>
      <w:divBdr>
        <w:top w:val="none" w:sz="0" w:space="0" w:color="auto"/>
        <w:left w:val="none" w:sz="0" w:space="0" w:color="auto"/>
        <w:bottom w:val="none" w:sz="0" w:space="0" w:color="auto"/>
        <w:right w:val="none" w:sz="0" w:space="0" w:color="auto"/>
      </w:divBdr>
    </w:div>
    <w:div w:id="939146616">
      <w:bodyDiv w:val="1"/>
      <w:marLeft w:val="0"/>
      <w:marRight w:val="0"/>
      <w:marTop w:val="0"/>
      <w:marBottom w:val="0"/>
      <w:divBdr>
        <w:top w:val="none" w:sz="0" w:space="0" w:color="auto"/>
        <w:left w:val="none" w:sz="0" w:space="0" w:color="auto"/>
        <w:bottom w:val="none" w:sz="0" w:space="0" w:color="auto"/>
        <w:right w:val="none" w:sz="0" w:space="0" w:color="auto"/>
      </w:divBdr>
    </w:div>
    <w:div w:id="941035408">
      <w:bodyDiv w:val="1"/>
      <w:marLeft w:val="0"/>
      <w:marRight w:val="0"/>
      <w:marTop w:val="0"/>
      <w:marBottom w:val="0"/>
      <w:divBdr>
        <w:top w:val="none" w:sz="0" w:space="0" w:color="auto"/>
        <w:left w:val="none" w:sz="0" w:space="0" w:color="auto"/>
        <w:bottom w:val="none" w:sz="0" w:space="0" w:color="auto"/>
        <w:right w:val="none" w:sz="0" w:space="0" w:color="auto"/>
      </w:divBdr>
    </w:div>
    <w:div w:id="941693206">
      <w:bodyDiv w:val="1"/>
      <w:marLeft w:val="0"/>
      <w:marRight w:val="0"/>
      <w:marTop w:val="0"/>
      <w:marBottom w:val="0"/>
      <w:divBdr>
        <w:top w:val="none" w:sz="0" w:space="0" w:color="auto"/>
        <w:left w:val="none" w:sz="0" w:space="0" w:color="auto"/>
        <w:bottom w:val="none" w:sz="0" w:space="0" w:color="auto"/>
        <w:right w:val="none" w:sz="0" w:space="0" w:color="auto"/>
      </w:divBdr>
    </w:div>
    <w:div w:id="942497187">
      <w:bodyDiv w:val="1"/>
      <w:marLeft w:val="0"/>
      <w:marRight w:val="0"/>
      <w:marTop w:val="0"/>
      <w:marBottom w:val="0"/>
      <w:divBdr>
        <w:top w:val="none" w:sz="0" w:space="0" w:color="auto"/>
        <w:left w:val="none" w:sz="0" w:space="0" w:color="auto"/>
        <w:bottom w:val="none" w:sz="0" w:space="0" w:color="auto"/>
        <w:right w:val="none" w:sz="0" w:space="0" w:color="auto"/>
      </w:divBdr>
    </w:div>
    <w:div w:id="949315037">
      <w:bodyDiv w:val="1"/>
      <w:marLeft w:val="0"/>
      <w:marRight w:val="0"/>
      <w:marTop w:val="0"/>
      <w:marBottom w:val="0"/>
      <w:divBdr>
        <w:top w:val="none" w:sz="0" w:space="0" w:color="auto"/>
        <w:left w:val="none" w:sz="0" w:space="0" w:color="auto"/>
        <w:bottom w:val="none" w:sz="0" w:space="0" w:color="auto"/>
        <w:right w:val="none" w:sz="0" w:space="0" w:color="auto"/>
      </w:divBdr>
    </w:div>
    <w:div w:id="950238815">
      <w:bodyDiv w:val="1"/>
      <w:marLeft w:val="0"/>
      <w:marRight w:val="0"/>
      <w:marTop w:val="0"/>
      <w:marBottom w:val="0"/>
      <w:divBdr>
        <w:top w:val="none" w:sz="0" w:space="0" w:color="auto"/>
        <w:left w:val="none" w:sz="0" w:space="0" w:color="auto"/>
        <w:bottom w:val="none" w:sz="0" w:space="0" w:color="auto"/>
        <w:right w:val="none" w:sz="0" w:space="0" w:color="auto"/>
      </w:divBdr>
    </w:div>
    <w:div w:id="951401974">
      <w:bodyDiv w:val="1"/>
      <w:marLeft w:val="0"/>
      <w:marRight w:val="0"/>
      <w:marTop w:val="0"/>
      <w:marBottom w:val="0"/>
      <w:divBdr>
        <w:top w:val="none" w:sz="0" w:space="0" w:color="auto"/>
        <w:left w:val="none" w:sz="0" w:space="0" w:color="auto"/>
        <w:bottom w:val="none" w:sz="0" w:space="0" w:color="auto"/>
        <w:right w:val="none" w:sz="0" w:space="0" w:color="auto"/>
      </w:divBdr>
    </w:div>
    <w:div w:id="956638252">
      <w:bodyDiv w:val="1"/>
      <w:marLeft w:val="0"/>
      <w:marRight w:val="0"/>
      <w:marTop w:val="0"/>
      <w:marBottom w:val="0"/>
      <w:divBdr>
        <w:top w:val="none" w:sz="0" w:space="0" w:color="auto"/>
        <w:left w:val="none" w:sz="0" w:space="0" w:color="auto"/>
        <w:bottom w:val="none" w:sz="0" w:space="0" w:color="auto"/>
        <w:right w:val="none" w:sz="0" w:space="0" w:color="auto"/>
      </w:divBdr>
    </w:div>
    <w:div w:id="957106425">
      <w:bodyDiv w:val="1"/>
      <w:marLeft w:val="0"/>
      <w:marRight w:val="0"/>
      <w:marTop w:val="0"/>
      <w:marBottom w:val="0"/>
      <w:divBdr>
        <w:top w:val="none" w:sz="0" w:space="0" w:color="auto"/>
        <w:left w:val="none" w:sz="0" w:space="0" w:color="auto"/>
        <w:bottom w:val="none" w:sz="0" w:space="0" w:color="auto"/>
        <w:right w:val="none" w:sz="0" w:space="0" w:color="auto"/>
      </w:divBdr>
    </w:div>
    <w:div w:id="959646045">
      <w:bodyDiv w:val="1"/>
      <w:marLeft w:val="0"/>
      <w:marRight w:val="0"/>
      <w:marTop w:val="0"/>
      <w:marBottom w:val="0"/>
      <w:divBdr>
        <w:top w:val="none" w:sz="0" w:space="0" w:color="auto"/>
        <w:left w:val="none" w:sz="0" w:space="0" w:color="auto"/>
        <w:bottom w:val="none" w:sz="0" w:space="0" w:color="auto"/>
        <w:right w:val="none" w:sz="0" w:space="0" w:color="auto"/>
      </w:divBdr>
    </w:div>
    <w:div w:id="961694880">
      <w:bodyDiv w:val="1"/>
      <w:marLeft w:val="0"/>
      <w:marRight w:val="0"/>
      <w:marTop w:val="0"/>
      <w:marBottom w:val="0"/>
      <w:divBdr>
        <w:top w:val="none" w:sz="0" w:space="0" w:color="auto"/>
        <w:left w:val="none" w:sz="0" w:space="0" w:color="auto"/>
        <w:bottom w:val="none" w:sz="0" w:space="0" w:color="auto"/>
        <w:right w:val="none" w:sz="0" w:space="0" w:color="auto"/>
      </w:divBdr>
    </w:div>
    <w:div w:id="962080870">
      <w:bodyDiv w:val="1"/>
      <w:marLeft w:val="0"/>
      <w:marRight w:val="0"/>
      <w:marTop w:val="0"/>
      <w:marBottom w:val="0"/>
      <w:divBdr>
        <w:top w:val="none" w:sz="0" w:space="0" w:color="auto"/>
        <w:left w:val="none" w:sz="0" w:space="0" w:color="auto"/>
        <w:bottom w:val="none" w:sz="0" w:space="0" w:color="auto"/>
        <w:right w:val="none" w:sz="0" w:space="0" w:color="auto"/>
      </w:divBdr>
    </w:div>
    <w:div w:id="962464776">
      <w:bodyDiv w:val="1"/>
      <w:marLeft w:val="0"/>
      <w:marRight w:val="0"/>
      <w:marTop w:val="0"/>
      <w:marBottom w:val="0"/>
      <w:divBdr>
        <w:top w:val="none" w:sz="0" w:space="0" w:color="auto"/>
        <w:left w:val="none" w:sz="0" w:space="0" w:color="auto"/>
        <w:bottom w:val="none" w:sz="0" w:space="0" w:color="auto"/>
        <w:right w:val="none" w:sz="0" w:space="0" w:color="auto"/>
      </w:divBdr>
    </w:div>
    <w:div w:id="963000162">
      <w:bodyDiv w:val="1"/>
      <w:marLeft w:val="0"/>
      <w:marRight w:val="0"/>
      <w:marTop w:val="0"/>
      <w:marBottom w:val="0"/>
      <w:divBdr>
        <w:top w:val="none" w:sz="0" w:space="0" w:color="auto"/>
        <w:left w:val="none" w:sz="0" w:space="0" w:color="auto"/>
        <w:bottom w:val="none" w:sz="0" w:space="0" w:color="auto"/>
        <w:right w:val="none" w:sz="0" w:space="0" w:color="auto"/>
      </w:divBdr>
    </w:div>
    <w:div w:id="963270706">
      <w:bodyDiv w:val="1"/>
      <w:marLeft w:val="0"/>
      <w:marRight w:val="0"/>
      <w:marTop w:val="0"/>
      <w:marBottom w:val="0"/>
      <w:divBdr>
        <w:top w:val="none" w:sz="0" w:space="0" w:color="auto"/>
        <w:left w:val="none" w:sz="0" w:space="0" w:color="auto"/>
        <w:bottom w:val="none" w:sz="0" w:space="0" w:color="auto"/>
        <w:right w:val="none" w:sz="0" w:space="0" w:color="auto"/>
      </w:divBdr>
    </w:div>
    <w:div w:id="964236595">
      <w:bodyDiv w:val="1"/>
      <w:marLeft w:val="0"/>
      <w:marRight w:val="0"/>
      <w:marTop w:val="0"/>
      <w:marBottom w:val="0"/>
      <w:divBdr>
        <w:top w:val="none" w:sz="0" w:space="0" w:color="auto"/>
        <w:left w:val="none" w:sz="0" w:space="0" w:color="auto"/>
        <w:bottom w:val="none" w:sz="0" w:space="0" w:color="auto"/>
        <w:right w:val="none" w:sz="0" w:space="0" w:color="auto"/>
      </w:divBdr>
    </w:div>
    <w:div w:id="966669529">
      <w:bodyDiv w:val="1"/>
      <w:marLeft w:val="0"/>
      <w:marRight w:val="0"/>
      <w:marTop w:val="0"/>
      <w:marBottom w:val="0"/>
      <w:divBdr>
        <w:top w:val="none" w:sz="0" w:space="0" w:color="auto"/>
        <w:left w:val="none" w:sz="0" w:space="0" w:color="auto"/>
        <w:bottom w:val="none" w:sz="0" w:space="0" w:color="auto"/>
        <w:right w:val="none" w:sz="0" w:space="0" w:color="auto"/>
      </w:divBdr>
    </w:div>
    <w:div w:id="968507805">
      <w:bodyDiv w:val="1"/>
      <w:marLeft w:val="0"/>
      <w:marRight w:val="0"/>
      <w:marTop w:val="0"/>
      <w:marBottom w:val="0"/>
      <w:divBdr>
        <w:top w:val="none" w:sz="0" w:space="0" w:color="auto"/>
        <w:left w:val="none" w:sz="0" w:space="0" w:color="auto"/>
        <w:bottom w:val="none" w:sz="0" w:space="0" w:color="auto"/>
        <w:right w:val="none" w:sz="0" w:space="0" w:color="auto"/>
      </w:divBdr>
    </w:div>
    <w:div w:id="970407128">
      <w:bodyDiv w:val="1"/>
      <w:marLeft w:val="0"/>
      <w:marRight w:val="0"/>
      <w:marTop w:val="0"/>
      <w:marBottom w:val="0"/>
      <w:divBdr>
        <w:top w:val="none" w:sz="0" w:space="0" w:color="auto"/>
        <w:left w:val="none" w:sz="0" w:space="0" w:color="auto"/>
        <w:bottom w:val="none" w:sz="0" w:space="0" w:color="auto"/>
        <w:right w:val="none" w:sz="0" w:space="0" w:color="auto"/>
      </w:divBdr>
    </w:div>
    <w:div w:id="973296665">
      <w:bodyDiv w:val="1"/>
      <w:marLeft w:val="0"/>
      <w:marRight w:val="0"/>
      <w:marTop w:val="0"/>
      <w:marBottom w:val="0"/>
      <w:divBdr>
        <w:top w:val="none" w:sz="0" w:space="0" w:color="auto"/>
        <w:left w:val="none" w:sz="0" w:space="0" w:color="auto"/>
        <w:bottom w:val="none" w:sz="0" w:space="0" w:color="auto"/>
        <w:right w:val="none" w:sz="0" w:space="0" w:color="auto"/>
      </w:divBdr>
    </w:div>
    <w:div w:id="973366156">
      <w:bodyDiv w:val="1"/>
      <w:marLeft w:val="0"/>
      <w:marRight w:val="0"/>
      <w:marTop w:val="0"/>
      <w:marBottom w:val="0"/>
      <w:divBdr>
        <w:top w:val="none" w:sz="0" w:space="0" w:color="auto"/>
        <w:left w:val="none" w:sz="0" w:space="0" w:color="auto"/>
        <w:bottom w:val="none" w:sz="0" w:space="0" w:color="auto"/>
        <w:right w:val="none" w:sz="0" w:space="0" w:color="auto"/>
      </w:divBdr>
    </w:div>
    <w:div w:id="974600172">
      <w:bodyDiv w:val="1"/>
      <w:marLeft w:val="0"/>
      <w:marRight w:val="0"/>
      <w:marTop w:val="0"/>
      <w:marBottom w:val="0"/>
      <w:divBdr>
        <w:top w:val="none" w:sz="0" w:space="0" w:color="auto"/>
        <w:left w:val="none" w:sz="0" w:space="0" w:color="auto"/>
        <w:bottom w:val="none" w:sz="0" w:space="0" w:color="auto"/>
        <w:right w:val="none" w:sz="0" w:space="0" w:color="auto"/>
      </w:divBdr>
    </w:div>
    <w:div w:id="975765750">
      <w:bodyDiv w:val="1"/>
      <w:marLeft w:val="0"/>
      <w:marRight w:val="0"/>
      <w:marTop w:val="0"/>
      <w:marBottom w:val="0"/>
      <w:divBdr>
        <w:top w:val="none" w:sz="0" w:space="0" w:color="auto"/>
        <w:left w:val="none" w:sz="0" w:space="0" w:color="auto"/>
        <w:bottom w:val="none" w:sz="0" w:space="0" w:color="auto"/>
        <w:right w:val="none" w:sz="0" w:space="0" w:color="auto"/>
      </w:divBdr>
    </w:div>
    <w:div w:id="976033986">
      <w:bodyDiv w:val="1"/>
      <w:marLeft w:val="0"/>
      <w:marRight w:val="0"/>
      <w:marTop w:val="0"/>
      <w:marBottom w:val="0"/>
      <w:divBdr>
        <w:top w:val="none" w:sz="0" w:space="0" w:color="auto"/>
        <w:left w:val="none" w:sz="0" w:space="0" w:color="auto"/>
        <w:bottom w:val="none" w:sz="0" w:space="0" w:color="auto"/>
        <w:right w:val="none" w:sz="0" w:space="0" w:color="auto"/>
      </w:divBdr>
    </w:div>
    <w:div w:id="977145234">
      <w:bodyDiv w:val="1"/>
      <w:marLeft w:val="0"/>
      <w:marRight w:val="0"/>
      <w:marTop w:val="0"/>
      <w:marBottom w:val="0"/>
      <w:divBdr>
        <w:top w:val="none" w:sz="0" w:space="0" w:color="auto"/>
        <w:left w:val="none" w:sz="0" w:space="0" w:color="auto"/>
        <w:bottom w:val="none" w:sz="0" w:space="0" w:color="auto"/>
        <w:right w:val="none" w:sz="0" w:space="0" w:color="auto"/>
      </w:divBdr>
    </w:div>
    <w:div w:id="979844410">
      <w:bodyDiv w:val="1"/>
      <w:marLeft w:val="0"/>
      <w:marRight w:val="0"/>
      <w:marTop w:val="0"/>
      <w:marBottom w:val="0"/>
      <w:divBdr>
        <w:top w:val="none" w:sz="0" w:space="0" w:color="auto"/>
        <w:left w:val="none" w:sz="0" w:space="0" w:color="auto"/>
        <w:bottom w:val="none" w:sz="0" w:space="0" w:color="auto"/>
        <w:right w:val="none" w:sz="0" w:space="0" w:color="auto"/>
      </w:divBdr>
    </w:div>
    <w:div w:id="981622711">
      <w:bodyDiv w:val="1"/>
      <w:marLeft w:val="0"/>
      <w:marRight w:val="0"/>
      <w:marTop w:val="0"/>
      <w:marBottom w:val="0"/>
      <w:divBdr>
        <w:top w:val="none" w:sz="0" w:space="0" w:color="auto"/>
        <w:left w:val="none" w:sz="0" w:space="0" w:color="auto"/>
        <w:bottom w:val="none" w:sz="0" w:space="0" w:color="auto"/>
        <w:right w:val="none" w:sz="0" w:space="0" w:color="auto"/>
      </w:divBdr>
    </w:div>
    <w:div w:id="982275475">
      <w:bodyDiv w:val="1"/>
      <w:marLeft w:val="0"/>
      <w:marRight w:val="0"/>
      <w:marTop w:val="0"/>
      <w:marBottom w:val="0"/>
      <w:divBdr>
        <w:top w:val="none" w:sz="0" w:space="0" w:color="auto"/>
        <w:left w:val="none" w:sz="0" w:space="0" w:color="auto"/>
        <w:bottom w:val="none" w:sz="0" w:space="0" w:color="auto"/>
        <w:right w:val="none" w:sz="0" w:space="0" w:color="auto"/>
      </w:divBdr>
    </w:div>
    <w:div w:id="985547536">
      <w:bodyDiv w:val="1"/>
      <w:marLeft w:val="0"/>
      <w:marRight w:val="0"/>
      <w:marTop w:val="0"/>
      <w:marBottom w:val="0"/>
      <w:divBdr>
        <w:top w:val="none" w:sz="0" w:space="0" w:color="auto"/>
        <w:left w:val="none" w:sz="0" w:space="0" w:color="auto"/>
        <w:bottom w:val="none" w:sz="0" w:space="0" w:color="auto"/>
        <w:right w:val="none" w:sz="0" w:space="0" w:color="auto"/>
      </w:divBdr>
    </w:div>
    <w:div w:id="987323331">
      <w:bodyDiv w:val="1"/>
      <w:marLeft w:val="0"/>
      <w:marRight w:val="0"/>
      <w:marTop w:val="0"/>
      <w:marBottom w:val="0"/>
      <w:divBdr>
        <w:top w:val="none" w:sz="0" w:space="0" w:color="auto"/>
        <w:left w:val="none" w:sz="0" w:space="0" w:color="auto"/>
        <w:bottom w:val="none" w:sz="0" w:space="0" w:color="auto"/>
        <w:right w:val="none" w:sz="0" w:space="0" w:color="auto"/>
      </w:divBdr>
    </w:div>
    <w:div w:id="989750854">
      <w:bodyDiv w:val="1"/>
      <w:marLeft w:val="0"/>
      <w:marRight w:val="0"/>
      <w:marTop w:val="0"/>
      <w:marBottom w:val="0"/>
      <w:divBdr>
        <w:top w:val="none" w:sz="0" w:space="0" w:color="auto"/>
        <w:left w:val="none" w:sz="0" w:space="0" w:color="auto"/>
        <w:bottom w:val="none" w:sz="0" w:space="0" w:color="auto"/>
        <w:right w:val="none" w:sz="0" w:space="0" w:color="auto"/>
      </w:divBdr>
    </w:div>
    <w:div w:id="990446578">
      <w:bodyDiv w:val="1"/>
      <w:marLeft w:val="0"/>
      <w:marRight w:val="0"/>
      <w:marTop w:val="0"/>
      <w:marBottom w:val="0"/>
      <w:divBdr>
        <w:top w:val="none" w:sz="0" w:space="0" w:color="auto"/>
        <w:left w:val="none" w:sz="0" w:space="0" w:color="auto"/>
        <w:bottom w:val="none" w:sz="0" w:space="0" w:color="auto"/>
        <w:right w:val="none" w:sz="0" w:space="0" w:color="auto"/>
      </w:divBdr>
    </w:div>
    <w:div w:id="993990813">
      <w:bodyDiv w:val="1"/>
      <w:marLeft w:val="0"/>
      <w:marRight w:val="0"/>
      <w:marTop w:val="0"/>
      <w:marBottom w:val="0"/>
      <w:divBdr>
        <w:top w:val="none" w:sz="0" w:space="0" w:color="auto"/>
        <w:left w:val="none" w:sz="0" w:space="0" w:color="auto"/>
        <w:bottom w:val="none" w:sz="0" w:space="0" w:color="auto"/>
        <w:right w:val="none" w:sz="0" w:space="0" w:color="auto"/>
      </w:divBdr>
    </w:div>
    <w:div w:id="994525548">
      <w:bodyDiv w:val="1"/>
      <w:marLeft w:val="0"/>
      <w:marRight w:val="0"/>
      <w:marTop w:val="0"/>
      <w:marBottom w:val="0"/>
      <w:divBdr>
        <w:top w:val="none" w:sz="0" w:space="0" w:color="auto"/>
        <w:left w:val="none" w:sz="0" w:space="0" w:color="auto"/>
        <w:bottom w:val="none" w:sz="0" w:space="0" w:color="auto"/>
        <w:right w:val="none" w:sz="0" w:space="0" w:color="auto"/>
      </w:divBdr>
    </w:div>
    <w:div w:id="994723729">
      <w:bodyDiv w:val="1"/>
      <w:marLeft w:val="0"/>
      <w:marRight w:val="0"/>
      <w:marTop w:val="0"/>
      <w:marBottom w:val="0"/>
      <w:divBdr>
        <w:top w:val="none" w:sz="0" w:space="0" w:color="auto"/>
        <w:left w:val="none" w:sz="0" w:space="0" w:color="auto"/>
        <w:bottom w:val="none" w:sz="0" w:space="0" w:color="auto"/>
        <w:right w:val="none" w:sz="0" w:space="0" w:color="auto"/>
      </w:divBdr>
    </w:div>
    <w:div w:id="996491540">
      <w:bodyDiv w:val="1"/>
      <w:marLeft w:val="0"/>
      <w:marRight w:val="0"/>
      <w:marTop w:val="0"/>
      <w:marBottom w:val="0"/>
      <w:divBdr>
        <w:top w:val="none" w:sz="0" w:space="0" w:color="auto"/>
        <w:left w:val="none" w:sz="0" w:space="0" w:color="auto"/>
        <w:bottom w:val="none" w:sz="0" w:space="0" w:color="auto"/>
        <w:right w:val="none" w:sz="0" w:space="0" w:color="auto"/>
      </w:divBdr>
    </w:div>
    <w:div w:id="996761769">
      <w:bodyDiv w:val="1"/>
      <w:marLeft w:val="0"/>
      <w:marRight w:val="0"/>
      <w:marTop w:val="0"/>
      <w:marBottom w:val="0"/>
      <w:divBdr>
        <w:top w:val="none" w:sz="0" w:space="0" w:color="auto"/>
        <w:left w:val="none" w:sz="0" w:space="0" w:color="auto"/>
        <w:bottom w:val="none" w:sz="0" w:space="0" w:color="auto"/>
        <w:right w:val="none" w:sz="0" w:space="0" w:color="auto"/>
      </w:divBdr>
    </w:div>
    <w:div w:id="997732004">
      <w:bodyDiv w:val="1"/>
      <w:marLeft w:val="0"/>
      <w:marRight w:val="0"/>
      <w:marTop w:val="0"/>
      <w:marBottom w:val="0"/>
      <w:divBdr>
        <w:top w:val="none" w:sz="0" w:space="0" w:color="auto"/>
        <w:left w:val="none" w:sz="0" w:space="0" w:color="auto"/>
        <w:bottom w:val="none" w:sz="0" w:space="0" w:color="auto"/>
        <w:right w:val="none" w:sz="0" w:space="0" w:color="auto"/>
      </w:divBdr>
    </w:div>
    <w:div w:id="1000699290">
      <w:bodyDiv w:val="1"/>
      <w:marLeft w:val="0"/>
      <w:marRight w:val="0"/>
      <w:marTop w:val="0"/>
      <w:marBottom w:val="0"/>
      <w:divBdr>
        <w:top w:val="none" w:sz="0" w:space="0" w:color="auto"/>
        <w:left w:val="none" w:sz="0" w:space="0" w:color="auto"/>
        <w:bottom w:val="none" w:sz="0" w:space="0" w:color="auto"/>
        <w:right w:val="none" w:sz="0" w:space="0" w:color="auto"/>
      </w:divBdr>
    </w:div>
    <w:div w:id="1004284035">
      <w:bodyDiv w:val="1"/>
      <w:marLeft w:val="0"/>
      <w:marRight w:val="0"/>
      <w:marTop w:val="0"/>
      <w:marBottom w:val="0"/>
      <w:divBdr>
        <w:top w:val="none" w:sz="0" w:space="0" w:color="auto"/>
        <w:left w:val="none" w:sz="0" w:space="0" w:color="auto"/>
        <w:bottom w:val="none" w:sz="0" w:space="0" w:color="auto"/>
        <w:right w:val="none" w:sz="0" w:space="0" w:color="auto"/>
      </w:divBdr>
    </w:div>
    <w:div w:id="1004935615">
      <w:bodyDiv w:val="1"/>
      <w:marLeft w:val="0"/>
      <w:marRight w:val="0"/>
      <w:marTop w:val="0"/>
      <w:marBottom w:val="0"/>
      <w:divBdr>
        <w:top w:val="none" w:sz="0" w:space="0" w:color="auto"/>
        <w:left w:val="none" w:sz="0" w:space="0" w:color="auto"/>
        <w:bottom w:val="none" w:sz="0" w:space="0" w:color="auto"/>
        <w:right w:val="none" w:sz="0" w:space="0" w:color="auto"/>
      </w:divBdr>
    </w:div>
    <w:div w:id="1005716920">
      <w:bodyDiv w:val="1"/>
      <w:marLeft w:val="0"/>
      <w:marRight w:val="0"/>
      <w:marTop w:val="0"/>
      <w:marBottom w:val="0"/>
      <w:divBdr>
        <w:top w:val="none" w:sz="0" w:space="0" w:color="auto"/>
        <w:left w:val="none" w:sz="0" w:space="0" w:color="auto"/>
        <w:bottom w:val="none" w:sz="0" w:space="0" w:color="auto"/>
        <w:right w:val="none" w:sz="0" w:space="0" w:color="auto"/>
      </w:divBdr>
    </w:div>
    <w:div w:id="1006782274">
      <w:bodyDiv w:val="1"/>
      <w:marLeft w:val="0"/>
      <w:marRight w:val="0"/>
      <w:marTop w:val="0"/>
      <w:marBottom w:val="0"/>
      <w:divBdr>
        <w:top w:val="none" w:sz="0" w:space="0" w:color="auto"/>
        <w:left w:val="none" w:sz="0" w:space="0" w:color="auto"/>
        <w:bottom w:val="none" w:sz="0" w:space="0" w:color="auto"/>
        <w:right w:val="none" w:sz="0" w:space="0" w:color="auto"/>
      </w:divBdr>
    </w:div>
    <w:div w:id="1009524590">
      <w:bodyDiv w:val="1"/>
      <w:marLeft w:val="0"/>
      <w:marRight w:val="0"/>
      <w:marTop w:val="0"/>
      <w:marBottom w:val="0"/>
      <w:divBdr>
        <w:top w:val="none" w:sz="0" w:space="0" w:color="auto"/>
        <w:left w:val="none" w:sz="0" w:space="0" w:color="auto"/>
        <w:bottom w:val="none" w:sz="0" w:space="0" w:color="auto"/>
        <w:right w:val="none" w:sz="0" w:space="0" w:color="auto"/>
      </w:divBdr>
    </w:div>
    <w:div w:id="1009868934">
      <w:bodyDiv w:val="1"/>
      <w:marLeft w:val="0"/>
      <w:marRight w:val="0"/>
      <w:marTop w:val="0"/>
      <w:marBottom w:val="0"/>
      <w:divBdr>
        <w:top w:val="none" w:sz="0" w:space="0" w:color="auto"/>
        <w:left w:val="none" w:sz="0" w:space="0" w:color="auto"/>
        <w:bottom w:val="none" w:sz="0" w:space="0" w:color="auto"/>
        <w:right w:val="none" w:sz="0" w:space="0" w:color="auto"/>
      </w:divBdr>
    </w:div>
    <w:div w:id="1013340157">
      <w:bodyDiv w:val="1"/>
      <w:marLeft w:val="0"/>
      <w:marRight w:val="0"/>
      <w:marTop w:val="0"/>
      <w:marBottom w:val="0"/>
      <w:divBdr>
        <w:top w:val="none" w:sz="0" w:space="0" w:color="auto"/>
        <w:left w:val="none" w:sz="0" w:space="0" w:color="auto"/>
        <w:bottom w:val="none" w:sz="0" w:space="0" w:color="auto"/>
        <w:right w:val="none" w:sz="0" w:space="0" w:color="auto"/>
      </w:divBdr>
    </w:div>
    <w:div w:id="1015378929">
      <w:bodyDiv w:val="1"/>
      <w:marLeft w:val="0"/>
      <w:marRight w:val="0"/>
      <w:marTop w:val="0"/>
      <w:marBottom w:val="0"/>
      <w:divBdr>
        <w:top w:val="none" w:sz="0" w:space="0" w:color="auto"/>
        <w:left w:val="none" w:sz="0" w:space="0" w:color="auto"/>
        <w:bottom w:val="none" w:sz="0" w:space="0" w:color="auto"/>
        <w:right w:val="none" w:sz="0" w:space="0" w:color="auto"/>
      </w:divBdr>
    </w:div>
    <w:div w:id="1016006184">
      <w:bodyDiv w:val="1"/>
      <w:marLeft w:val="0"/>
      <w:marRight w:val="0"/>
      <w:marTop w:val="0"/>
      <w:marBottom w:val="0"/>
      <w:divBdr>
        <w:top w:val="none" w:sz="0" w:space="0" w:color="auto"/>
        <w:left w:val="none" w:sz="0" w:space="0" w:color="auto"/>
        <w:bottom w:val="none" w:sz="0" w:space="0" w:color="auto"/>
        <w:right w:val="none" w:sz="0" w:space="0" w:color="auto"/>
      </w:divBdr>
    </w:div>
    <w:div w:id="1016807128">
      <w:bodyDiv w:val="1"/>
      <w:marLeft w:val="0"/>
      <w:marRight w:val="0"/>
      <w:marTop w:val="0"/>
      <w:marBottom w:val="0"/>
      <w:divBdr>
        <w:top w:val="none" w:sz="0" w:space="0" w:color="auto"/>
        <w:left w:val="none" w:sz="0" w:space="0" w:color="auto"/>
        <w:bottom w:val="none" w:sz="0" w:space="0" w:color="auto"/>
        <w:right w:val="none" w:sz="0" w:space="0" w:color="auto"/>
      </w:divBdr>
    </w:div>
    <w:div w:id="1018920836">
      <w:bodyDiv w:val="1"/>
      <w:marLeft w:val="0"/>
      <w:marRight w:val="0"/>
      <w:marTop w:val="0"/>
      <w:marBottom w:val="0"/>
      <w:divBdr>
        <w:top w:val="none" w:sz="0" w:space="0" w:color="auto"/>
        <w:left w:val="none" w:sz="0" w:space="0" w:color="auto"/>
        <w:bottom w:val="none" w:sz="0" w:space="0" w:color="auto"/>
        <w:right w:val="none" w:sz="0" w:space="0" w:color="auto"/>
      </w:divBdr>
    </w:div>
    <w:div w:id="1021903536">
      <w:bodyDiv w:val="1"/>
      <w:marLeft w:val="0"/>
      <w:marRight w:val="0"/>
      <w:marTop w:val="0"/>
      <w:marBottom w:val="0"/>
      <w:divBdr>
        <w:top w:val="none" w:sz="0" w:space="0" w:color="auto"/>
        <w:left w:val="none" w:sz="0" w:space="0" w:color="auto"/>
        <w:bottom w:val="none" w:sz="0" w:space="0" w:color="auto"/>
        <w:right w:val="none" w:sz="0" w:space="0" w:color="auto"/>
      </w:divBdr>
    </w:div>
    <w:div w:id="1022121858">
      <w:bodyDiv w:val="1"/>
      <w:marLeft w:val="0"/>
      <w:marRight w:val="0"/>
      <w:marTop w:val="0"/>
      <w:marBottom w:val="0"/>
      <w:divBdr>
        <w:top w:val="none" w:sz="0" w:space="0" w:color="auto"/>
        <w:left w:val="none" w:sz="0" w:space="0" w:color="auto"/>
        <w:bottom w:val="none" w:sz="0" w:space="0" w:color="auto"/>
        <w:right w:val="none" w:sz="0" w:space="0" w:color="auto"/>
      </w:divBdr>
    </w:div>
    <w:div w:id="1023748986">
      <w:bodyDiv w:val="1"/>
      <w:marLeft w:val="0"/>
      <w:marRight w:val="0"/>
      <w:marTop w:val="0"/>
      <w:marBottom w:val="0"/>
      <w:divBdr>
        <w:top w:val="none" w:sz="0" w:space="0" w:color="auto"/>
        <w:left w:val="none" w:sz="0" w:space="0" w:color="auto"/>
        <w:bottom w:val="none" w:sz="0" w:space="0" w:color="auto"/>
        <w:right w:val="none" w:sz="0" w:space="0" w:color="auto"/>
      </w:divBdr>
    </w:div>
    <w:div w:id="1024748576">
      <w:bodyDiv w:val="1"/>
      <w:marLeft w:val="0"/>
      <w:marRight w:val="0"/>
      <w:marTop w:val="0"/>
      <w:marBottom w:val="0"/>
      <w:divBdr>
        <w:top w:val="none" w:sz="0" w:space="0" w:color="auto"/>
        <w:left w:val="none" w:sz="0" w:space="0" w:color="auto"/>
        <w:bottom w:val="none" w:sz="0" w:space="0" w:color="auto"/>
        <w:right w:val="none" w:sz="0" w:space="0" w:color="auto"/>
      </w:divBdr>
    </w:div>
    <w:div w:id="1024788728">
      <w:bodyDiv w:val="1"/>
      <w:marLeft w:val="0"/>
      <w:marRight w:val="0"/>
      <w:marTop w:val="0"/>
      <w:marBottom w:val="0"/>
      <w:divBdr>
        <w:top w:val="none" w:sz="0" w:space="0" w:color="auto"/>
        <w:left w:val="none" w:sz="0" w:space="0" w:color="auto"/>
        <w:bottom w:val="none" w:sz="0" w:space="0" w:color="auto"/>
        <w:right w:val="none" w:sz="0" w:space="0" w:color="auto"/>
      </w:divBdr>
    </w:div>
    <w:div w:id="1025138639">
      <w:bodyDiv w:val="1"/>
      <w:marLeft w:val="0"/>
      <w:marRight w:val="0"/>
      <w:marTop w:val="0"/>
      <w:marBottom w:val="0"/>
      <w:divBdr>
        <w:top w:val="none" w:sz="0" w:space="0" w:color="auto"/>
        <w:left w:val="none" w:sz="0" w:space="0" w:color="auto"/>
        <w:bottom w:val="none" w:sz="0" w:space="0" w:color="auto"/>
        <w:right w:val="none" w:sz="0" w:space="0" w:color="auto"/>
      </w:divBdr>
    </w:div>
    <w:div w:id="1026564707">
      <w:bodyDiv w:val="1"/>
      <w:marLeft w:val="0"/>
      <w:marRight w:val="0"/>
      <w:marTop w:val="0"/>
      <w:marBottom w:val="0"/>
      <w:divBdr>
        <w:top w:val="none" w:sz="0" w:space="0" w:color="auto"/>
        <w:left w:val="none" w:sz="0" w:space="0" w:color="auto"/>
        <w:bottom w:val="none" w:sz="0" w:space="0" w:color="auto"/>
        <w:right w:val="none" w:sz="0" w:space="0" w:color="auto"/>
      </w:divBdr>
    </w:div>
    <w:div w:id="1026835137">
      <w:bodyDiv w:val="1"/>
      <w:marLeft w:val="0"/>
      <w:marRight w:val="0"/>
      <w:marTop w:val="0"/>
      <w:marBottom w:val="0"/>
      <w:divBdr>
        <w:top w:val="none" w:sz="0" w:space="0" w:color="auto"/>
        <w:left w:val="none" w:sz="0" w:space="0" w:color="auto"/>
        <w:bottom w:val="none" w:sz="0" w:space="0" w:color="auto"/>
        <w:right w:val="none" w:sz="0" w:space="0" w:color="auto"/>
      </w:divBdr>
    </w:div>
    <w:div w:id="1027171880">
      <w:bodyDiv w:val="1"/>
      <w:marLeft w:val="0"/>
      <w:marRight w:val="0"/>
      <w:marTop w:val="0"/>
      <w:marBottom w:val="0"/>
      <w:divBdr>
        <w:top w:val="none" w:sz="0" w:space="0" w:color="auto"/>
        <w:left w:val="none" w:sz="0" w:space="0" w:color="auto"/>
        <w:bottom w:val="none" w:sz="0" w:space="0" w:color="auto"/>
        <w:right w:val="none" w:sz="0" w:space="0" w:color="auto"/>
      </w:divBdr>
    </w:div>
    <w:div w:id="1028262817">
      <w:bodyDiv w:val="1"/>
      <w:marLeft w:val="0"/>
      <w:marRight w:val="0"/>
      <w:marTop w:val="0"/>
      <w:marBottom w:val="0"/>
      <w:divBdr>
        <w:top w:val="none" w:sz="0" w:space="0" w:color="auto"/>
        <w:left w:val="none" w:sz="0" w:space="0" w:color="auto"/>
        <w:bottom w:val="none" w:sz="0" w:space="0" w:color="auto"/>
        <w:right w:val="none" w:sz="0" w:space="0" w:color="auto"/>
      </w:divBdr>
    </w:div>
    <w:div w:id="1028947247">
      <w:bodyDiv w:val="1"/>
      <w:marLeft w:val="0"/>
      <w:marRight w:val="0"/>
      <w:marTop w:val="0"/>
      <w:marBottom w:val="0"/>
      <w:divBdr>
        <w:top w:val="none" w:sz="0" w:space="0" w:color="auto"/>
        <w:left w:val="none" w:sz="0" w:space="0" w:color="auto"/>
        <w:bottom w:val="none" w:sz="0" w:space="0" w:color="auto"/>
        <w:right w:val="none" w:sz="0" w:space="0" w:color="auto"/>
      </w:divBdr>
    </w:div>
    <w:div w:id="1029067040">
      <w:bodyDiv w:val="1"/>
      <w:marLeft w:val="0"/>
      <w:marRight w:val="0"/>
      <w:marTop w:val="0"/>
      <w:marBottom w:val="0"/>
      <w:divBdr>
        <w:top w:val="none" w:sz="0" w:space="0" w:color="auto"/>
        <w:left w:val="none" w:sz="0" w:space="0" w:color="auto"/>
        <w:bottom w:val="none" w:sz="0" w:space="0" w:color="auto"/>
        <w:right w:val="none" w:sz="0" w:space="0" w:color="auto"/>
      </w:divBdr>
    </w:div>
    <w:div w:id="1029529207">
      <w:bodyDiv w:val="1"/>
      <w:marLeft w:val="0"/>
      <w:marRight w:val="0"/>
      <w:marTop w:val="0"/>
      <w:marBottom w:val="0"/>
      <w:divBdr>
        <w:top w:val="none" w:sz="0" w:space="0" w:color="auto"/>
        <w:left w:val="none" w:sz="0" w:space="0" w:color="auto"/>
        <w:bottom w:val="none" w:sz="0" w:space="0" w:color="auto"/>
        <w:right w:val="none" w:sz="0" w:space="0" w:color="auto"/>
      </w:divBdr>
    </w:div>
    <w:div w:id="1029649843">
      <w:bodyDiv w:val="1"/>
      <w:marLeft w:val="0"/>
      <w:marRight w:val="0"/>
      <w:marTop w:val="0"/>
      <w:marBottom w:val="0"/>
      <w:divBdr>
        <w:top w:val="none" w:sz="0" w:space="0" w:color="auto"/>
        <w:left w:val="none" w:sz="0" w:space="0" w:color="auto"/>
        <w:bottom w:val="none" w:sz="0" w:space="0" w:color="auto"/>
        <w:right w:val="none" w:sz="0" w:space="0" w:color="auto"/>
      </w:divBdr>
    </w:div>
    <w:div w:id="1031538928">
      <w:bodyDiv w:val="1"/>
      <w:marLeft w:val="0"/>
      <w:marRight w:val="0"/>
      <w:marTop w:val="0"/>
      <w:marBottom w:val="0"/>
      <w:divBdr>
        <w:top w:val="none" w:sz="0" w:space="0" w:color="auto"/>
        <w:left w:val="none" w:sz="0" w:space="0" w:color="auto"/>
        <w:bottom w:val="none" w:sz="0" w:space="0" w:color="auto"/>
        <w:right w:val="none" w:sz="0" w:space="0" w:color="auto"/>
      </w:divBdr>
    </w:div>
    <w:div w:id="1034114380">
      <w:bodyDiv w:val="1"/>
      <w:marLeft w:val="0"/>
      <w:marRight w:val="0"/>
      <w:marTop w:val="0"/>
      <w:marBottom w:val="0"/>
      <w:divBdr>
        <w:top w:val="none" w:sz="0" w:space="0" w:color="auto"/>
        <w:left w:val="none" w:sz="0" w:space="0" w:color="auto"/>
        <w:bottom w:val="none" w:sz="0" w:space="0" w:color="auto"/>
        <w:right w:val="none" w:sz="0" w:space="0" w:color="auto"/>
      </w:divBdr>
    </w:div>
    <w:div w:id="1034619472">
      <w:bodyDiv w:val="1"/>
      <w:marLeft w:val="0"/>
      <w:marRight w:val="0"/>
      <w:marTop w:val="0"/>
      <w:marBottom w:val="0"/>
      <w:divBdr>
        <w:top w:val="none" w:sz="0" w:space="0" w:color="auto"/>
        <w:left w:val="none" w:sz="0" w:space="0" w:color="auto"/>
        <w:bottom w:val="none" w:sz="0" w:space="0" w:color="auto"/>
        <w:right w:val="none" w:sz="0" w:space="0" w:color="auto"/>
      </w:divBdr>
    </w:div>
    <w:div w:id="1034965808">
      <w:bodyDiv w:val="1"/>
      <w:marLeft w:val="0"/>
      <w:marRight w:val="0"/>
      <w:marTop w:val="0"/>
      <w:marBottom w:val="0"/>
      <w:divBdr>
        <w:top w:val="none" w:sz="0" w:space="0" w:color="auto"/>
        <w:left w:val="none" w:sz="0" w:space="0" w:color="auto"/>
        <w:bottom w:val="none" w:sz="0" w:space="0" w:color="auto"/>
        <w:right w:val="none" w:sz="0" w:space="0" w:color="auto"/>
      </w:divBdr>
    </w:div>
    <w:div w:id="1036200599">
      <w:bodyDiv w:val="1"/>
      <w:marLeft w:val="0"/>
      <w:marRight w:val="0"/>
      <w:marTop w:val="0"/>
      <w:marBottom w:val="0"/>
      <w:divBdr>
        <w:top w:val="none" w:sz="0" w:space="0" w:color="auto"/>
        <w:left w:val="none" w:sz="0" w:space="0" w:color="auto"/>
        <w:bottom w:val="none" w:sz="0" w:space="0" w:color="auto"/>
        <w:right w:val="none" w:sz="0" w:space="0" w:color="auto"/>
      </w:divBdr>
    </w:div>
    <w:div w:id="1037391352">
      <w:bodyDiv w:val="1"/>
      <w:marLeft w:val="0"/>
      <w:marRight w:val="0"/>
      <w:marTop w:val="0"/>
      <w:marBottom w:val="0"/>
      <w:divBdr>
        <w:top w:val="none" w:sz="0" w:space="0" w:color="auto"/>
        <w:left w:val="none" w:sz="0" w:space="0" w:color="auto"/>
        <w:bottom w:val="none" w:sz="0" w:space="0" w:color="auto"/>
        <w:right w:val="none" w:sz="0" w:space="0" w:color="auto"/>
      </w:divBdr>
    </w:div>
    <w:div w:id="1038119529">
      <w:bodyDiv w:val="1"/>
      <w:marLeft w:val="0"/>
      <w:marRight w:val="0"/>
      <w:marTop w:val="0"/>
      <w:marBottom w:val="0"/>
      <w:divBdr>
        <w:top w:val="none" w:sz="0" w:space="0" w:color="auto"/>
        <w:left w:val="none" w:sz="0" w:space="0" w:color="auto"/>
        <w:bottom w:val="none" w:sz="0" w:space="0" w:color="auto"/>
        <w:right w:val="none" w:sz="0" w:space="0" w:color="auto"/>
      </w:divBdr>
    </w:div>
    <w:div w:id="1045300376">
      <w:bodyDiv w:val="1"/>
      <w:marLeft w:val="0"/>
      <w:marRight w:val="0"/>
      <w:marTop w:val="0"/>
      <w:marBottom w:val="0"/>
      <w:divBdr>
        <w:top w:val="none" w:sz="0" w:space="0" w:color="auto"/>
        <w:left w:val="none" w:sz="0" w:space="0" w:color="auto"/>
        <w:bottom w:val="none" w:sz="0" w:space="0" w:color="auto"/>
        <w:right w:val="none" w:sz="0" w:space="0" w:color="auto"/>
      </w:divBdr>
    </w:div>
    <w:div w:id="1045446651">
      <w:bodyDiv w:val="1"/>
      <w:marLeft w:val="0"/>
      <w:marRight w:val="0"/>
      <w:marTop w:val="0"/>
      <w:marBottom w:val="0"/>
      <w:divBdr>
        <w:top w:val="none" w:sz="0" w:space="0" w:color="auto"/>
        <w:left w:val="none" w:sz="0" w:space="0" w:color="auto"/>
        <w:bottom w:val="none" w:sz="0" w:space="0" w:color="auto"/>
        <w:right w:val="none" w:sz="0" w:space="0" w:color="auto"/>
      </w:divBdr>
    </w:div>
    <w:div w:id="1045450004">
      <w:bodyDiv w:val="1"/>
      <w:marLeft w:val="0"/>
      <w:marRight w:val="0"/>
      <w:marTop w:val="0"/>
      <w:marBottom w:val="0"/>
      <w:divBdr>
        <w:top w:val="none" w:sz="0" w:space="0" w:color="auto"/>
        <w:left w:val="none" w:sz="0" w:space="0" w:color="auto"/>
        <w:bottom w:val="none" w:sz="0" w:space="0" w:color="auto"/>
        <w:right w:val="none" w:sz="0" w:space="0" w:color="auto"/>
      </w:divBdr>
    </w:div>
    <w:div w:id="1046947112">
      <w:bodyDiv w:val="1"/>
      <w:marLeft w:val="0"/>
      <w:marRight w:val="0"/>
      <w:marTop w:val="0"/>
      <w:marBottom w:val="0"/>
      <w:divBdr>
        <w:top w:val="none" w:sz="0" w:space="0" w:color="auto"/>
        <w:left w:val="none" w:sz="0" w:space="0" w:color="auto"/>
        <w:bottom w:val="none" w:sz="0" w:space="0" w:color="auto"/>
        <w:right w:val="none" w:sz="0" w:space="0" w:color="auto"/>
      </w:divBdr>
    </w:div>
    <w:div w:id="1050106131">
      <w:bodyDiv w:val="1"/>
      <w:marLeft w:val="0"/>
      <w:marRight w:val="0"/>
      <w:marTop w:val="0"/>
      <w:marBottom w:val="0"/>
      <w:divBdr>
        <w:top w:val="none" w:sz="0" w:space="0" w:color="auto"/>
        <w:left w:val="none" w:sz="0" w:space="0" w:color="auto"/>
        <w:bottom w:val="none" w:sz="0" w:space="0" w:color="auto"/>
        <w:right w:val="none" w:sz="0" w:space="0" w:color="auto"/>
      </w:divBdr>
    </w:div>
    <w:div w:id="1052576604">
      <w:bodyDiv w:val="1"/>
      <w:marLeft w:val="0"/>
      <w:marRight w:val="0"/>
      <w:marTop w:val="0"/>
      <w:marBottom w:val="0"/>
      <w:divBdr>
        <w:top w:val="none" w:sz="0" w:space="0" w:color="auto"/>
        <w:left w:val="none" w:sz="0" w:space="0" w:color="auto"/>
        <w:bottom w:val="none" w:sz="0" w:space="0" w:color="auto"/>
        <w:right w:val="none" w:sz="0" w:space="0" w:color="auto"/>
      </w:divBdr>
    </w:div>
    <w:div w:id="1055810949">
      <w:bodyDiv w:val="1"/>
      <w:marLeft w:val="0"/>
      <w:marRight w:val="0"/>
      <w:marTop w:val="0"/>
      <w:marBottom w:val="0"/>
      <w:divBdr>
        <w:top w:val="none" w:sz="0" w:space="0" w:color="auto"/>
        <w:left w:val="none" w:sz="0" w:space="0" w:color="auto"/>
        <w:bottom w:val="none" w:sz="0" w:space="0" w:color="auto"/>
        <w:right w:val="none" w:sz="0" w:space="0" w:color="auto"/>
      </w:divBdr>
    </w:div>
    <w:div w:id="1056391826">
      <w:bodyDiv w:val="1"/>
      <w:marLeft w:val="0"/>
      <w:marRight w:val="0"/>
      <w:marTop w:val="0"/>
      <w:marBottom w:val="0"/>
      <w:divBdr>
        <w:top w:val="none" w:sz="0" w:space="0" w:color="auto"/>
        <w:left w:val="none" w:sz="0" w:space="0" w:color="auto"/>
        <w:bottom w:val="none" w:sz="0" w:space="0" w:color="auto"/>
        <w:right w:val="none" w:sz="0" w:space="0" w:color="auto"/>
      </w:divBdr>
    </w:div>
    <w:div w:id="1056586544">
      <w:bodyDiv w:val="1"/>
      <w:marLeft w:val="0"/>
      <w:marRight w:val="0"/>
      <w:marTop w:val="0"/>
      <w:marBottom w:val="0"/>
      <w:divBdr>
        <w:top w:val="none" w:sz="0" w:space="0" w:color="auto"/>
        <w:left w:val="none" w:sz="0" w:space="0" w:color="auto"/>
        <w:bottom w:val="none" w:sz="0" w:space="0" w:color="auto"/>
        <w:right w:val="none" w:sz="0" w:space="0" w:color="auto"/>
      </w:divBdr>
    </w:div>
    <w:div w:id="1057751291">
      <w:bodyDiv w:val="1"/>
      <w:marLeft w:val="0"/>
      <w:marRight w:val="0"/>
      <w:marTop w:val="0"/>
      <w:marBottom w:val="0"/>
      <w:divBdr>
        <w:top w:val="none" w:sz="0" w:space="0" w:color="auto"/>
        <w:left w:val="none" w:sz="0" w:space="0" w:color="auto"/>
        <w:bottom w:val="none" w:sz="0" w:space="0" w:color="auto"/>
        <w:right w:val="none" w:sz="0" w:space="0" w:color="auto"/>
      </w:divBdr>
    </w:div>
    <w:div w:id="1057778845">
      <w:bodyDiv w:val="1"/>
      <w:marLeft w:val="0"/>
      <w:marRight w:val="0"/>
      <w:marTop w:val="0"/>
      <w:marBottom w:val="0"/>
      <w:divBdr>
        <w:top w:val="none" w:sz="0" w:space="0" w:color="auto"/>
        <w:left w:val="none" w:sz="0" w:space="0" w:color="auto"/>
        <w:bottom w:val="none" w:sz="0" w:space="0" w:color="auto"/>
        <w:right w:val="none" w:sz="0" w:space="0" w:color="auto"/>
      </w:divBdr>
    </w:div>
    <w:div w:id="1058213003">
      <w:bodyDiv w:val="1"/>
      <w:marLeft w:val="0"/>
      <w:marRight w:val="0"/>
      <w:marTop w:val="0"/>
      <w:marBottom w:val="0"/>
      <w:divBdr>
        <w:top w:val="none" w:sz="0" w:space="0" w:color="auto"/>
        <w:left w:val="none" w:sz="0" w:space="0" w:color="auto"/>
        <w:bottom w:val="none" w:sz="0" w:space="0" w:color="auto"/>
        <w:right w:val="none" w:sz="0" w:space="0" w:color="auto"/>
      </w:divBdr>
    </w:div>
    <w:div w:id="1058625313">
      <w:bodyDiv w:val="1"/>
      <w:marLeft w:val="0"/>
      <w:marRight w:val="0"/>
      <w:marTop w:val="0"/>
      <w:marBottom w:val="0"/>
      <w:divBdr>
        <w:top w:val="none" w:sz="0" w:space="0" w:color="auto"/>
        <w:left w:val="none" w:sz="0" w:space="0" w:color="auto"/>
        <w:bottom w:val="none" w:sz="0" w:space="0" w:color="auto"/>
        <w:right w:val="none" w:sz="0" w:space="0" w:color="auto"/>
      </w:divBdr>
    </w:div>
    <w:div w:id="1061446351">
      <w:bodyDiv w:val="1"/>
      <w:marLeft w:val="0"/>
      <w:marRight w:val="0"/>
      <w:marTop w:val="0"/>
      <w:marBottom w:val="0"/>
      <w:divBdr>
        <w:top w:val="none" w:sz="0" w:space="0" w:color="auto"/>
        <w:left w:val="none" w:sz="0" w:space="0" w:color="auto"/>
        <w:bottom w:val="none" w:sz="0" w:space="0" w:color="auto"/>
        <w:right w:val="none" w:sz="0" w:space="0" w:color="auto"/>
      </w:divBdr>
    </w:div>
    <w:div w:id="1061487951">
      <w:bodyDiv w:val="1"/>
      <w:marLeft w:val="0"/>
      <w:marRight w:val="0"/>
      <w:marTop w:val="0"/>
      <w:marBottom w:val="0"/>
      <w:divBdr>
        <w:top w:val="none" w:sz="0" w:space="0" w:color="auto"/>
        <w:left w:val="none" w:sz="0" w:space="0" w:color="auto"/>
        <w:bottom w:val="none" w:sz="0" w:space="0" w:color="auto"/>
        <w:right w:val="none" w:sz="0" w:space="0" w:color="auto"/>
      </w:divBdr>
    </w:div>
    <w:div w:id="1062799408">
      <w:bodyDiv w:val="1"/>
      <w:marLeft w:val="0"/>
      <w:marRight w:val="0"/>
      <w:marTop w:val="0"/>
      <w:marBottom w:val="0"/>
      <w:divBdr>
        <w:top w:val="none" w:sz="0" w:space="0" w:color="auto"/>
        <w:left w:val="none" w:sz="0" w:space="0" w:color="auto"/>
        <w:bottom w:val="none" w:sz="0" w:space="0" w:color="auto"/>
        <w:right w:val="none" w:sz="0" w:space="0" w:color="auto"/>
      </w:divBdr>
    </w:div>
    <w:div w:id="1063793652">
      <w:bodyDiv w:val="1"/>
      <w:marLeft w:val="0"/>
      <w:marRight w:val="0"/>
      <w:marTop w:val="0"/>
      <w:marBottom w:val="0"/>
      <w:divBdr>
        <w:top w:val="none" w:sz="0" w:space="0" w:color="auto"/>
        <w:left w:val="none" w:sz="0" w:space="0" w:color="auto"/>
        <w:bottom w:val="none" w:sz="0" w:space="0" w:color="auto"/>
        <w:right w:val="none" w:sz="0" w:space="0" w:color="auto"/>
      </w:divBdr>
    </w:div>
    <w:div w:id="1064838750">
      <w:bodyDiv w:val="1"/>
      <w:marLeft w:val="0"/>
      <w:marRight w:val="0"/>
      <w:marTop w:val="0"/>
      <w:marBottom w:val="0"/>
      <w:divBdr>
        <w:top w:val="none" w:sz="0" w:space="0" w:color="auto"/>
        <w:left w:val="none" w:sz="0" w:space="0" w:color="auto"/>
        <w:bottom w:val="none" w:sz="0" w:space="0" w:color="auto"/>
        <w:right w:val="none" w:sz="0" w:space="0" w:color="auto"/>
      </w:divBdr>
    </w:div>
    <w:div w:id="1066342001">
      <w:bodyDiv w:val="1"/>
      <w:marLeft w:val="0"/>
      <w:marRight w:val="0"/>
      <w:marTop w:val="0"/>
      <w:marBottom w:val="0"/>
      <w:divBdr>
        <w:top w:val="none" w:sz="0" w:space="0" w:color="auto"/>
        <w:left w:val="none" w:sz="0" w:space="0" w:color="auto"/>
        <w:bottom w:val="none" w:sz="0" w:space="0" w:color="auto"/>
        <w:right w:val="none" w:sz="0" w:space="0" w:color="auto"/>
      </w:divBdr>
    </w:div>
    <w:div w:id="1067805366">
      <w:bodyDiv w:val="1"/>
      <w:marLeft w:val="0"/>
      <w:marRight w:val="0"/>
      <w:marTop w:val="0"/>
      <w:marBottom w:val="0"/>
      <w:divBdr>
        <w:top w:val="none" w:sz="0" w:space="0" w:color="auto"/>
        <w:left w:val="none" w:sz="0" w:space="0" w:color="auto"/>
        <w:bottom w:val="none" w:sz="0" w:space="0" w:color="auto"/>
        <w:right w:val="none" w:sz="0" w:space="0" w:color="auto"/>
      </w:divBdr>
    </w:div>
    <w:div w:id="1068382815">
      <w:bodyDiv w:val="1"/>
      <w:marLeft w:val="0"/>
      <w:marRight w:val="0"/>
      <w:marTop w:val="0"/>
      <w:marBottom w:val="0"/>
      <w:divBdr>
        <w:top w:val="none" w:sz="0" w:space="0" w:color="auto"/>
        <w:left w:val="none" w:sz="0" w:space="0" w:color="auto"/>
        <w:bottom w:val="none" w:sz="0" w:space="0" w:color="auto"/>
        <w:right w:val="none" w:sz="0" w:space="0" w:color="auto"/>
      </w:divBdr>
    </w:div>
    <w:div w:id="1070233653">
      <w:bodyDiv w:val="1"/>
      <w:marLeft w:val="0"/>
      <w:marRight w:val="0"/>
      <w:marTop w:val="0"/>
      <w:marBottom w:val="0"/>
      <w:divBdr>
        <w:top w:val="none" w:sz="0" w:space="0" w:color="auto"/>
        <w:left w:val="none" w:sz="0" w:space="0" w:color="auto"/>
        <w:bottom w:val="none" w:sz="0" w:space="0" w:color="auto"/>
        <w:right w:val="none" w:sz="0" w:space="0" w:color="auto"/>
      </w:divBdr>
    </w:div>
    <w:div w:id="1072890235">
      <w:bodyDiv w:val="1"/>
      <w:marLeft w:val="0"/>
      <w:marRight w:val="0"/>
      <w:marTop w:val="0"/>
      <w:marBottom w:val="0"/>
      <w:divBdr>
        <w:top w:val="none" w:sz="0" w:space="0" w:color="auto"/>
        <w:left w:val="none" w:sz="0" w:space="0" w:color="auto"/>
        <w:bottom w:val="none" w:sz="0" w:space="0" w:color="auto"/>
        <w:right w:val="none" w:sz="0" w:space="0" w:color="auto"/>
      </w:divBdr>
    </w:div>
    <w:div w:id="1073621228">
      <w:bodyDiv w:val="1"/>
      <w:marLeft w:val="0"/>
      <w:marRight w:val="0"/>
      <w:marTop w:val="0"/>
      <w:marBottom w:val="0"/>
      <w:divBdr>
        <w:top w:val="none" w:sz="0" w:space="0" w:color="auto"/>
        <w:left w:val="none" w:sz="0" w:space="0" w:color="auto"/>
        <w:bottom w:val="none" w:sz="0" w:space="0" w:color="auto"/>
        <w:right w:val="none" w:sz="0" w:space="0" w:color="auto"/>
      </w:divBdr>
    </w:div>
    <w:div w:id="1076631588">
      <w:bodyDiv w:val="1"/>
      <w:marLeft w:val="0"/>
      <w:marRight w:val="0"/>
      <w:marTop w:val="0"/>
      <w:marBottom w:val="0"/>
      <w:divBdr>
        <w:top w:val="none" w:sz="0" w:space="0" w:color="auto"/>
        <w:left w:val="none" w:sz="0" w:space="0" w:color="auto"/>
        <w:bottom w:val="none" w:sz="0" w:space="0" w:color="auto"/>
        <w:right w:val="none" w:sz="0" w:space="0" w:color="auto"/>
      </w:divBdr>
    </w:div>
    <w:div w:id="1077166512">
      <w:bodyDiv w:val="1"/>
      <w:marLeft w:val="0"/>
      <w:marRight w:val="0"/>
      <w:marTop w:val="0"/>
      <w:marBottom w:val="0"/>
      <w:divBdr>
        <w:top w:val="none" w:sz="0" w:space="0" w:color="auto"/>
        <w:left w:val="none" w:sz="0" w:space="0" w:color="auto"/>
        <w:bottom w:val="none" w:sz="0" w:space="0" w:color="auto"/>
        <w:right w:val="none" w:sz="0" w:space="0" w:color="auto"/>
      </w:divBdr>
    </w:div>
    <w:div w:id="1078137523">
      <w:bodyDiv w:val="1"/>
      <w:marLeft w:val="0"/>
      <w:marRight w:val="0"/>
      <w:marTop w:val="0"/>
      <w:marBottom w:val="0"/>
      <w:divBdr>
        <w:top w:val="none" w:sz="0" w:space="0" w:color="auto"/>
        <w:left w:val="none" w:sz="0" w:space="0" w:color="auto"/>
        <w:bottom w:val="none" w:sz="0" w:space="0" w:color="auto"/>
        <w:right w:val="none" w:sz="0" w:space="0" w:color="auto"/>
      </w:divBdr>
    </w:div>
    <w:div w:id="1078282917">
      <w:bodyDiv w:val="1"/>
      <w:marLeft w:val="0"/>
      <w:marRight w:val="0"/>
      <w:marTop w:val="0"/>
      <w:marBottom w:val="0"/>
      <w:divBdr>
        <w:top w:val="none" w:sz="0" w:space="0" w:color="auto"/>
        <w:left w:val="none" w:sz="0" w:space="0" w:color="auto"/>
        <w:bottom w:val="none" w:sz="0" w:space="0" w:color="auto"/>
        <w:right w:val="none" w:sz="0" w:space="0" w:color="auto"/>
      </w:divBdr>
    </w:div>
    <w:div w:id="1078550467">
      <w:bodyDiv w:val="1"/>
      <w:marLeft w:val="0"/>
      <w:marRight w:val="0"/>
      <w:marTop w:val="0"/>
      <w:marBottom w:val="0"/>
      <w:divBdr>
        <w:top w:val="none" w:sz="0" w:space="0" w:color="auto"/>
        <w:left w:val="none" w:sz="0" w:space="0" w:color="auto"/>
        <w:bottom w:val="none" w:sz="0" w:space="0" w:color="auto"/>
        <w:right w:val="none" w:sz="0" w:space="0" w:color="auto"/>
      </w:divBdr>
    </w:div>
    <w:div w:id="1083603805">
      <w:bodyDiv w:val="1"/>
      <w:marLeft w:val="0"/>
      <w:marRight w:val="0"/>
      <w:marTop w:val="0"/>
      <w:marBottom w:val="0"/>
      <w:divBdr>
        <w:top w:val="none" w:sz="0" w:space="0" w:color="auto"/>
        <w:left w:val="none" w:sz="0" w:space="0" w:color="auto"/>
        <w:bottom w:val="none" w:sz="0" w:space="0" w:color="auto"/>
        <w:right w:val="none" w:sz="0" w:space="0" w:color="auto"/>
      </w:divBdr>
    </w:div>
    <w:div w:id="1084452987">
      <w:bodyDiv w:val="1"/>
      <w:marLeft w:val="0"/>
      <w:marRight w:val="0"/>
      <w:marTop w:val="0"/>
      <w:marBottom w:val="0"/>
      <w:divBdr>
        <w:top w:val="none" w:sz="0" w:space="0" w:color="auto"/>
        <w:left w:val="none" w:sz="0" w:space="0" w:color="auto"/>
        <w:bottom w:val="none" w:sz="0" w:space="0" w:color="auto"/>
        <w:right w:val="none" w:sz="0" w:space="0" w:color="auto"/>
      </w:divBdr>
    </w:div>
    <w:div w:id="1084768151">
      <w:bodyDiv w:val="1"/>
      <w:marLeft w:val="0"/>
      <w:marRight w:val="0"/>
      <w:marTop w:val="0"/>
      <w:marBottom w:val="0"/>
      <w:divBdr>
        <w:top w:val="none" w:sz="0" w:space="0" w:color="auto"/>
        <w:left w:val="none" w:sz="0" w:space="0" w:color="auto"/>
        <w:bottom w:val="none" w:sz="0" w:space="0" w:color="auto"/>
        <w:right w:val="none" w:sz="0" w:space="0" w:color="auto"/>
      </w:divBdr>
    </w:div>
    <w:div w:id="1086346064">
      <w:bodyDiv w:val="1"/>
      <w:marLeft w:val="0"/>
      <w:marRight w:val="0"/>
      <w:marTop w:val="0"/>
      <w:marBottom w:val="0"/>
      <w:divBdr>
        <w:top w:val="none" w:sz="0" w:space="0" w:color="auto"/>
        <w:left w:val="none" w:sz="0" w:space="0" w:color="auto"/>
        <w:bottom w:val="none" w:sz="0" w:space="0" w:color="auto"/>
        <w:right w:val="none" w:sz="0" w:space="0" w:color="auto"/>
      </w:divBdr>
    </w:div>
    <w:div w:id="1088311149">
      <w:bodyDiv w:val="1"/>
      <w:marLeft w:val="0"/>
      <w:marRight w:val="0"/>
      <w:marTop w:val="0"/>
      <w:marBottom w:val="0"/>
      <w:divBdr>
        <w:top w:val="none" w:sz="0" w:space="0" w:color="auto"/>
        <w:left w:val="none" w:sz="0" w:space="0" w:color="auto"/>
        <w:bottom w:val="none" w:sz="0" w:space="0" w:color="auto"/>
        <w:right w:val="none" w:sz="0" w:space="0" w:color="auto"/>
      </w:divBdr>
    </w:div>
    <w:div w:id="1089159032">
      <w:bodyDiv w:val="1"/>
      <w:marLeft w:val="0"/>
      <w:marRight w:val="0"/>
      <w:marTop w:val="0"/>
      <w:marBottom w:val="0"/>
      <w:divBdr>
        <w:top w:val="none" w:sz="0" w:space="0" w:color="auto"/>
        <w:left w:val="none" w:sz="0" w:space="0" w:color="auto"/>
        <w:bottom w:val="none" w:sz="0" w:space="0" w:color="auto"/>
        <w:right w:val="none" w:sz="0" w:space="0" w:color="auto"/>
      </w:divBdr>
    </w:div>
    <w:div w:id="1090613821">
      <w:bodyDiv w:val="1"/>
      <w:marLeft w:val="0"/>
      <w:marRight w:val="0"/>
      <w:marTop w:val="0"/>
      <w:marBottom w:val="0"/>
      <w:divBdr>
        <w:top w:val="none" w:sz="0" w:space="0" w:color="auto"/>
        <w:left w:val="none" w:sz="0" w:space="0" w:color="auto"/>
        <w:bottom w:val="none" w:sz="0" w:space="0" w:color="auto"/>
        <w:right w:val="none" w:sz="0" w:space="0" w:color="auto"/>
      </w:divBdr>
    </w:div>
    <w:div w:id="1090738217">
      <w:bodyDiv w:val="1"/>
      <w:marLeft w:val="0"/>
      <w:marRight w:val="0"/>
      <w:marTop w:val="0"/>
      <w:marBottom w:val="0"/>
      <w:divBdr>
        <w:top w:val="none" w:sz="0" w:space="0" w:color="auto"/>
        <w:left w:val="none" w:sz="0" w:space="0" w:color="auto"/>
        <w:bottom w:val="none" w:sz="0" w:space="0" w:color="auto"/>
        <w:right w:val="none" w:sz="0" w:space="0" w:color="auto"/>
      </w:divBdr>
    </w:div>
    <w:div w:id="1093862453">
      <w:bodyDiv w:val="1"/>
      <w:marLeft w:val="0"/>
      <w:marRight w:val="0"/>
      <w:marTop w:val="0"/>
      <w:marBottom w:val="0"/>
      <w:divBdr>
        <w:top w:val="none" w:sz="0" w:space="0" w:color="auto"/>
        <w:left w:val="none" w:sz="0" w:space="0" w:color="auto"/>
        <w:bottom w:val="none" w:sz="0" w:space="0" w:color="auto"/>
        <w:right w:val="none" w:sz="0" w:space="0" w:color="auto"/>
      </w:divBdr>
    </w:div>
    <w:div w:id="1094980737">
      <w:bodyDiv w:val="1"/>
      <w:marLeft w:val="0"/>
      <w:marRight w:val="0"/>
      <w:marTop w:val="0"/>
      <w:marBottom w:val="0"/>
      <w:divBdr>
        <w:top w:val="none" w:sz="0" w:space="0" w:color="auto"/>
        <w:left w:val="none" w:sz="0" w:space="0" w:color="auto"/>
        <w:bottom w:val="none" w:sz="0" w:space="0" w:color="auto"/>
        <w:right w:val="none" w:sz="0" w:space="0" w:color="auto"/>
      </w:divBdr>
    </w:div>
    <w:div w:id="1095514372">
      <w:bodyDiv w:val="1"/>
      <w:marLeft w:val="0"/>
      <w:marRight w:val="0"/>
      <w:marTop w:val="0"/>
      <w:marBottom w:val="0"/>
      <w:divBdr>
        <w:top w:val="none" w:sz="0" w:space="0" w:color="auto"/>
        <w:left w:val="none" w:sz="0" w:space="0" w:color="auto"/>
        <w:bottom w:val="none" w:sz="0" w:space="0" w:color="auto"/>
        <w:right w:val="none" w:sz="0" w:space="0" w:color="auto"/>
      </w:divBdr>
    </w:div>
    <w:div w:id="1095705715">
      <w:bodyDiv w:val="1"/>
      <w:marLeft w:val="0"/>
      <w:marRight w:val="0"/>
      <w:marTop w:val="0"/>
      <w:marBottom w:val="0"/>
      <w:divBdr>
        <w:top w:val="none" w:sz="0" w:space="0" w:color="auto"/>
        <w:left w:val="none" w:sz="0" w:space="0" w:color="auto"/>
        <w:bottom w:val="none" w:sz="0" w:space="0" w:color="auto"/>
        <w:right w:val="none" w:sz="0" w:space="0" w:color="auto"/>
      </w:divBdr>
    </w:div>
    <w:div w:id="1098671190">
      <w:bodyDiv w:val="1"/>
      <w:marLeft w:val="0"/>
      <w:marRight w:val="0"/>
      <w:marTop w:val="0"/>
      <w:marBottom w:val="0"/>
      <w:divBdr>
        <w:top w:val="none" w:sz="0" w:space="0" w:color="auto"/>
        <w:left w:val="none" w:sz="0" w:space="0" w:color="auto"/>
        <w:bottom w:val="none" w:sz="0" w:space="0" w:color="auto"/>
        <w:right w:val="none" w:sz="0" w:space="0" w:color="auto"/>
      </w:divBdr>
    </w:div>
    <w:div w:id="1100103930">
      <w:bodyDiv w:val="1"/>
      <w:marLeft w:val="0"/>
      <w:marRight w:val="0"/>
      <w:marTop w:val="0"/>
      <w:marBottom w:val="0"/>
      <w:divBdr>
        <w:top w:val="none" w:sz="0" w:space="0" w:color="auto"/>
        <w:left w:val="none" w:sz="0" w:space="0" w:color="auto"/>
        <w:bottom w:val="none" w:sz="0" w:space="0" w:color="auto"/>
        <w:right w:val="none" w:sz="0" w:space="0" w:color="auto"/>
      </w:divBdr>
    </w:div>
    <w:div w:id="1100948658">
      <w:bodyDiv w:val="1"/>
      <w:marLeft w:val="0"/>
      <w:marRight w:val="0"/>
      <w:marTop w:val="0"/>
      <w:marBottom w:val="0"/>
      <w:divBdr>
        <w:top w:val="none" w:sz="0" w:space="0" w:color="auto"/>
        <w:left w:val="none" w:sz="0" w:space="0" w:color="auto"/>
        <w:bottom w:val="none" w:sz="0" w:space="0" w:color="auto"/>
        <w:right w:val="none" w:sz="0" w:space="0" w:color="auto"/>
      </w:divBdr>
    </w:div>
    <w:div w:id="1104573463">
      <w:bodyDiv w:val="1"/>
      <w:marLeft w:val="0"/>
      <w:marRight w:val="0"/>
      <w:marTop w:val="0"/>
      <w:marBottom w:val="0"/>
      <w:divBdr>
        <w:top w:val="none" w:sz="0" w:space="0" w:color="auto"/>
        <w:left w:val="none" w:sz="0" w:space="0" w:color="auto"/>
        <w:bottom w:val="none" w:sz="0" w:space="0" w:color="auto"/>
        <w:right w:val="none" w:sz="0" w:space="0" w:color="auto"/>
      </w:divBdr>
    </w:div>
    <w:div w:id="1107386348">
      <w:bodyDiv w:val="1"/>
      <w:marLeft w:val="0"/>
      <w:marRight w:val="0"/>
      <w:marTop w:val="0"/>
      <w:marBottom w:val="0"/>
      <w:divBdr>
        <w:top w:val="none" w:sz="0" w:space="0" w:color="auto"/>
        <w:left w:val="none" w:sz="0" w:space="0" w:color="auto"/>
        <w:bottom w:val="none" w:sz="0" w:space="0" w:color="auto"/>
        <w:right w:val="none" w:sz="0" w:space="0" w:color="auto"/>
      </w:divBdr>
    </w:div>
    <w:div w:id="1108042340">
      <w:bodyDiv w:val="1"/>
      <w:marLeft w:val="0"/>
      <w:marRight w:val="0"/>
      <w:marTop w:val="0"/>
      <w:marBottom w:val="0"/>
      <w:divBdr>
        <w:top w:val="none" w:sz="0" w:space="0" w:color="auto"/>
        <w:left w:val="none" w:sz="0" w:space="0" w:color="auto"/>
        <w:bottom w:val="none" w:sz="0" w:space="0" w:color="auto"/>
        <w:right w:val="none" w:sz="0" w:space="0" w:color="auto"/>
      </w:divBdr>
    </w:div>
    <w:div w:id="1108162848">
      <w:bodyDiv w:val="1"/>
      <w:marLeft w:val="0"/>
      <w:marRight w:val="0"/>
      <w:marTop w:val="0"/>
      <w:marBottom w:val="0"/>
      <w:divBdr>
        <w:top w:val="none" w:sz="0" w:space="0" w:color="auto"/>
        <w:left w:val="none" w:sz="0" w:space="0" w:color="auto"/>
        <w:bottom w:val="none" w:sz="0" w:space="0" w:color="auto"/>
        <w:right w:val="none" w:sz="0" w:space="0" w:color="auto"/>
      </w:divBdr>
    </w:div>
    <w:div w:id="1108349948">
      <w:bodyDiv w:val="1"/>
      <w:marLeft w:val="0"/>
      <w:marRight w:val="0"/>
      <w:marTop w:val="0"/>
      <w:marBottom w:val="0"/>
      <w:divBdr>
        <w:top w:val="none" w:sz="0" w:space="0" w:color="auto"/>
        <w:left w:val="none" w:sz="0" w:space="0" w:color="auto"/>
        <w:bottom w:val="none" w:sz="0" w:space="0" w:color="auto"/>
        <w:right w:val="none" w:sz="0" w:space="0" w:color="auto"/>
      </w:divBdr>
    </w:div>
    <w:div w:id="1110508415">
      <w:bodyDiv w:val="1"/>
      <w:marLeft w:val="0"/>
      <w:marRight w:val="0"/>
      <w:marTop w:val="0"/>
      <w:marBottom w:val="0"/>
      <w:divBdr>
        <w:top w:val="none" w:sz="0" w:space="0" w:color="auto"/>
        <w:left w:val="none" w:sz="0" w:space="0" w:color="auto"/>
        <w:bottom w:val="none" w:sz="0" w:space="0" w:color="auto"/>
        <w:right w:val="none" w:sz="0" w:space="0" w:color="auto"/>
      </w:divBdr>
    </w:div>
    <w:div w:id="1113399035">
      <w:bodyDiv w:val="1"/>
      <w:marLeft w:val="0"/>
      <w:marRight w:val="0"/>
      <w:marTop w:val="0"/>
      <w:marBottom w:val="0"/>
      <w:divBdr>
        <w:top w:val="none" w:sz="0" w:space="0" w:color="auto"/>
        <w:left w:val="none" w:sz="0" w:space="0" w:color="auto"/>
        <w:bottom w:val="none" w:sz="0" w:space="0" w:color="auto"/>
        <w:right w:val="none" w:sz="0" w:space="0" w:color="auto"/>
      </w:divBdr>
    </w:div>
    <w:div w:id="1113867887">
      <w:bodyDiv w:val="1"/>
      <w:marLeft w:val="0"/>
      <w:marRight w:val="0"/>
      <w:marTop w:val="0"/>
      <w:marBottom w:val="0"/>
      <w:divBdr>
        <w:top w:val="none" w:sz="0" w:space="0" w:color="auto"/>
        <w:left w:val="none" w:sz="0" w:space="0" w:color="auto"/>
        <w:bottom w:val="none" w:sz="0" w:space="0" w:color="auto"/>
        <w:right w:val="none" w:sz="0" w:space="0" w:color="auto"/>
      </w:divBdr>
    </w:div>
    <w:div w:id="1114591037">
      <w:bodyDiv w:val="1"/>
      <w:marLeft w:val="0"/>
      <w:marRight w:val="0"/>
      <w:marTop w:val="0"/>
      <w:marBottom w:val="0"/>
      <w:divBdr>
        <w:top w:val="none" w:sz="0" w:space="0" w:color="auto"/>
        <w:left w:val="none" w:sz="0" w:space="0" w:color="auto"/>
        <w:bottom w:val="none" w:sz="0" w:space="0" w:color="auto"/>
        <w:right w:val="none" w:sz="0" w:space="0" w:color="auto"/>
      </w:divBdr>
    </w:div>
    <w:div w:id="1117337937">
      <w:bodyDiv w:val="1"/>
      <w:marLeft w:val="0"/>
      <w:marRight w:val="0"/>
      <w:marTop w:val="0"/>
      <w:marBottom w:val="0"/>
      <w:divBdr>
        <w:top w:val="none" w:sz="0" w:space="0" w:color="auto"/>
        <w:left w:val="none" w:sz="0" w:space="0" w:color="auto"/>
        <w:bottom w:val="none" w:sz="0" w:space="0" w:color="auto"/>
        <w:right w:val="none" w:sz="0" w:space="0" w:color="auto"/>
      </w:divBdr>
    </w:div>
    <w:div w:id="1117673594">
      <w:bodyDiv w:val="1"/>
      <w:marLeft w:val="0"/>
      <w:marRight w:val="0"/>
      <w:marTop w:val="0"/>
      <w:marBottom w:val="0"/>
      <w:divBdr>
        <w:top w:val="none" w:sz="0" w:space="0" w:color="auto"/>
        <w:left w:val="none" w:sz="0" w:space="0" w:color="auto"/>
        <w:bottom w:val="none" w:sz="0" w:space="0" w:color="auto"/>
        <w:right w:val="none" w:sz="0" w:space="0" w:color="auto"/>
      </w:divBdr>
    </w:div>
    <w:div w:id="1117799219">
      <w:bodyDiv w:val="1"/>
      <w:marLeft w:val="0"/>
      <w:marRight w:val="0"/>
      <w:marTop w:val="0"/>
      <w:marBottom w:val="0"/>
      <w:divBdr>
        <w:top w:val="none" w:sz="0" w:space="0" w:color="auto"/>
        <w:left w:val="none" w:sz="0" w:space="0" w:color="auto"/>
        <w:bottom w:val="none" w:sz="0" w:space="0" w:color="auto"/>
        <w:right w:val="none" w:sz="0" w:space="0" w:color="auto"/>
      </w:divBdr>
    </w:div>
    <w:div w:id="1121917130">
      <w:bodyDiv w:val="1"/>
      <w:marLeft w:val="0"/>
      <w:marRight w:val="0"/>
      <w:marTop w:val="0"/>
      <w:marBottom w:val="0"/>
      <w:divBdr>
        <w:top w:val="none" w:sz="0" w:space="0" w:color="auto"/>
        <w:left w:val="none" w:sz="0" w:space="0" w:color="auto"/>
        <w:bottom w:val="none" w:sz="0" w:space="0" w:color="auto"/>
        <w:right w:val="none" w:sz="0" w:space="0" w:color="auto"/>
      </w:divBdr>
    </w:div>
    <w:div w:id="1121993126">
      <w:bodyDiv w:val="1"/>
      <w:marLeft w:val="0"/>
      <w:marRight w:val="0"/>
      <w:marTop w:val="0"/>
      <w:marBottom w:val="0"/>
      <w:divBdr>
        <w:top w:val="none" w:sz="0" w:space="0" w:color="auto"/>
        <w:left w:val="none" w:sz="0" w:space="0" w:color="auto"/>
        <w:bottom w:val="none" w:sz="0" w:space="0" w:color="auto"/>
        <w:right w:val="none" w:sz="0" w:space="0" w:color="auto"/>
      </w:divBdr>
    </w:div>
    <w:div w:id="1122573080">
      <w:bodyDiv w:val="1"/>
      <w:marLeft w:val="0"/>
      <w:marRight w:val="0"/>
      <w:marTop w:val="0"/>
      <w:marBottom w:val="0"/>
      <w:divBdr>
        <w:top w:val="none" w:sz="0" w:space="0" w:color="auto"/>
        <w:left w:val="none" w:sz="0" w:space="0" w:color="auto"/>
        <w:bottom w:val="none" w:sz="0" w:space="0" w:color="auto"/>
        <w:right w:val="none" w:sz="0" w:space="0" w:color="auto"/>
      </w:divBdr>
    </w:div>
    <w:div w:id="1123235290">
      <w:bodyDiv w:val="1"/>
      <w:marLeft w:val="0"/>
      <w:marRight w:val="0"/>
      <w:marTop w:val="0"/>
      <w:marBottom w:val="0"/>
      <w:divBdr>
        <w:top w:val="none" w:sz="0" w:space="0" w:color="auto"/>
        <w:left w:val="none" w:sz="0" w:space="0" w:color="auto"/>
        <w:bottom w:val="none" w:sz="0" w:space="0" w:color="auto"/>
        <w:right w:val="none" w:sz="0" w:space="0" w:color="auto"/>
      </w:divBdr>
    </w:div>
    <w:div w:id="1123302680">
      <w:bodyDiv w:val="1"/>
      <w:marLeft w:val="0"/>
      <w:marRight w:val="0"/>
      <w:marTop w:val="0"/>
      <w:marBottom w:val="0"/>
      <w:divBdr>
        <w:top w:val="none" w:sz="0" w:space="0" w:color="auto"/>
        <w:left w:val="none" w:sz="0" w:space="0" w:color="auto"/>
        <w:bottom w:val="none" w:sz="0" w:space="0" w:color="auto"/>
        <w:right w:val="none" w:sz="0" w:space="0" w:color="auto"/>
      </w:divBdr>
    </w:div>
    <w:div w:id="1125078331">
      <w:bodyDiv w:val="1"/>
      <w:marLeft w:val="0"/>
      <w:marRight w:val="0"/>
      <w:marTop w:val="0"/>
      <w:marBottom w:val="0"/>
      <w:divBdr>
        <w:top w:val="none" w:sz="0" w:space="0" w:color="auto"/>
        <w:left w:val="none" w:sz="0" w:space="0" w:color="auto"/>
        <w:bottom w:val="none" w:sz="0" w:space="0" w:color="auto"/>
        <w:right w:val="none" w:sz="0" w:space="0" w:color="auto"/>
      </w:divBdr>
    </w:div>
    <w:div w:id="1125582547">
      <w:bodyDiv w:val="1"/>
      <w:marLeft w:val="0"/>
      <w:marRight w:val="0"/>
      <w:marTop w:val="0"/>
      <w:marBottom w:val="0"/>
      <w:divBdr>
        <w:top w:val="none" w:sz="0" w:space="0" w:color="auto"/>
        <w:left w:val="none" w:sz="0" w:space="0" w:color="auto"/>
        <w:bottom w:val="none" w:sz="0" w:space="0" w:color="auto"/>
        <w:right w:val="none" w:sz="0" w:space="0" w:color="auto"/>
      </w:divBdr>
    </w:div>
    <w:div w:id="1125734319">
      <w:bodyDiv w:val="1"/>
      <w:marLeft w:val="0"/>
      <w:marRight w:val="0"/>
      <w:marTop w:val="0"/>
      <w:marBottom w:val="0"/>
      <w:divBdr>
        <w:top w:val="none" w:sz="0" w:space="0" w:color="auto"/>
        <w:left w:val="none" w:sz="0" w:space="0" w:color="auto"/>
        <w:bottom w:val="none" w:sz="0" w:space="0" w:color="auto"/>
        <w:right w:val="none" w:sz="0" w:space="0" w:color="auto"/>
      </w:divBdr>
    </w:div>
    <w:div w:id="1126124989">
      <w:bodyDiv w:val="1"/>
      <w:marLeft w:val="0"/>
      <w:marRight w:val="0"/>
      <w:marTop w:val="0"/>
      <w:marBottom w:val="0"/>
      <w:divBdr>
        <w:top w:val="none" w:sz="0" w:space="0" w:color="auto"/>
        <w:left w:val="none" w:sz="0" w:space="0" w:color="auto"/>
        <w:bottom w:val="none" w:sz="0" w:space="0" w:color="auto"/>
        <w:right w:val="none" w:sz="0" w:space="0" w:color="auto"/>
      </w:divBdr>
    </w:div>
    <w:div w:id="1132135860">
      <w:bodyDiv w:val="1"/>
      <w:marLeft w:val="0"/>
      <w:marRight w:val="0"/>
      <w:marTop w:val="0"/>
      <w:marBottom w:val="0"/>
      <w:divBdr>
        <w:top w:val="none" w:sz="0" w:space="0" w:color="auto"/>
        <w:left w:val="none" w:sz="0" w:space="0" w:color="auto"/>
        <w:bottom w:val="none" w:sz="0" w:space="0" w:color="auto"/>
        <w:right w:val="none" w:sz="0" w:space="0" w:color="auto"/>
      </w:divBdr>
    </w:div>
    <w:div w:id="1133865536">
      <w:bodyDiv w:val="1"/>
      <w:marLeft w:val="0"/>
      <w:marRight w:val="0"/>
      <w:marTop w:val="0"/>
      <w:marBottom w:val="0"/>
      <w:divBdr>
        <w:top w:val="none" w:sz="0" w:space="0" w:color="auto"/>
        <w:left w:val="none" w:sz="0" w:space="0" w:color="auto"/>
        <w:bottom w:val="none" w:sz="0" w:space="0" w:color="auto"/>
        <w:right w:val="none" w:sz="0" w:space="0" w:color="auto"/>
      </w:divBdr>
    </w:div>
    <w:div w:id="1134522784">
      <w:bodyDiv w:val="1"/>
      <w:marLeft w:val="0"/>
      <w:marRight w:val="0"/>
      <w:marTop w:val="0"/>
      <w:marBottom w:val="0"/>
      <w:divBdr>
        <w:top w:val="none" w:sz="0" w:space="0" w:color="auto"/>
        <w:left w:val="none" w:sz="0" w:space="0" w:color="auto"/>
        <w:bottom w:val="none" w:sz="0" w:space="0" w:color="auto"/>
        <w:right w:val="none" w:sz="0" w:space="0" w:color="auto"/>
      </w:divBdr>
    </w:div>
    <w:div w:id="1137648800">
      <w:bodyDiv w:val="1"/>
      <w:marLeft w:val="0"/>
      <w:marRight w:val="0"/>
      <w:marTop w:val="0"/>
      <w:marBottom w:val="0"/>
      <w:divBdr>
        <w:top w:val="none" w:sz="0" w:space="0" w:color="auto"/>
        <w:left w:val="none" w:sz="0" w:space="0" w:color="auto"/>
        <w:bottom w:val="none" w:sz="0" w:space="0" w:color="auto"/>
        <w:right w:val="none" w:sz="0" w:space="0" w:color="auto"/>
      </w:divBdr>
    </w:div>
    <w:div w:id="1139763239">
      <w:bodyDiv w:val="1"/>
      <w:marLeft w:val="0"/>
      <w:marRight w:val="0"/>
      <w:marTop w:val="0"/>
      <w:marBottom w:val="0"/>
      <w:divBdr>
        <w:top w:val="none" w:sz="0" w:space="0" w:color="auto"/>
        <w:left w:val="none" w:sz="0" w:space="0" w:color="auto"/>
        <w:bottom w:val="none" w:sz="0" w:space="0" w:color="auto"/>
        <w:right w:val="none" w:sz="0" w:space="0" w:color="auto"/>
      </w:divBdr>
    </w:div>
    <w:div w:id="1140071324">
      <w:bodyDiv w:val="1"/>
      <w:marLeft w:val="0"/>
      <w:marRight w:val="0"/>
      <w:marTop w:val="0"/>
      <w:marBottom w:val="0"/>
      <w:divBdr>
        <w:top w:val="none" w:sz="0" w:space="0" w:color="auto"/>
        <w:left w:val="none" w:sz="0" w:space="0" w:color="auto"/>
        <w:bottom w:val="none" w:sz="0" w:space="0" w:color="auto"/>
        <w:right w:val="none" w:sz="0" w:space="0" w:color="auto"/>
      </w:divBdr>
    </w:div>
    <w:div w:id="1143306715">
      <w:bodyDiv w:val="1"/>
      <w:marLeft w:val="0"/>
      <w:marRight w:val="0"/>
      <w:marTop w:val="0"/>
      <w:marBottom w:val="0"/>
      <w:divBdr>
        <w:top w:val="none" w:sz="0" w:space="0" w:color="auto"/>
        <w:left w:val="none" w:sz="0" w:space="0" w:color="auto"/>
        <w:bottom w:val="none" w:sz="0" w:space="0" w:color="auto"/>
        <w:right w:val="none" w:sz="0" w:space="0" w:color="auto"/>
      </w:divBdr>
    </w:div>
    <w:div w:id="1143817937">
      <w:bodyDiv w:val="1"/>
      <w:marLeft w:val="0"/>
      <w:marRight w:val="0"/>
      <w:marTop w:val="0"/>
      <w:marBottom w:val="0"/>
      <w:divBdr>
        <w:top w:val="none" w:sz="0" w:space="0" w:color="auto"/>
        <w:left w:val="none" w:sz="0" w:space="0" w:color="auto"/>
        <w:bottom w:val="none" w:sz="0" w:space="0" w:color="auto"/>
        <w:right w:val="none" w:sz="0" w:space="0" w:color="auto"/>
      </w:divBdr>
    </w:div>
    <w:div w:id="1145010286">
      <w:bodyDiv w:val="1"/>
      <w:marLeft w:val="0"/>
      <w:marRight w:val="0"/>
      <w:marTop w:val="0"/>
      <w:marBottom w:val="0"/>
      <w:divBdr>
        <w:top w:val="none" w:sz="0" w:space="0" w:color="auto"/>
        <w:left w:val="none" w:sz="0" w:space="0" w:color="auto"/>
        <w:bottom w:val="none" w:sz="0" w:space="0" w:color="auto"/>
        <w:right w:val="none" w:sz="0" w:space="0" w:color="auto"/>
      </w:divBdr>
    </w:div>
    <w:div w:id="1146971441">
      <w:bodyDiv w:val="1"/>
      <w:marLeft w:val="0"/>
      <w:marRight w:val="0"/>
      <w:marTop w:val="0"/>
      <w:marBottom w:val="0"/>
      <w:divBdr>
        <w:top w:val="none" w:sz="0" w:space="0" w:color="auto"/>
        <w:left w:val="none" w:sz="0" w:space="0" w:color="auto"/>
        <w:bottom w:val="none" w:sz="0" w:space="0" w:color="auto"/>
        <w:right w:val="none" w:sz="0" w:space="0" w:color="auto"/>
      </w:divBdr>
    </w:div>
    <w:div w:id="1148278927">
      <w:bodyDiv w:val="1"/>
      <w:marLeft w:val="0"/>
      <w:marRight w:val="0"/>
      <w:marTop w:val="0"/>
      <w:marBottom w:val="0"/>
      <w:divBdr>
        <w:top w:val="none" w:sz="0" w:space="0" w:color="auto"/>
        <w:left w:val="none" w:sz="0" w:space="0" w:color="auto"/>
        <w:bottom w:val="none" w:sz="0" w:space="0" w:color="auto"/>
        <w:right w:val="none" w:sz="0" w:space="0" w:color="auto"/>
      </w:divBdr>
    </w:div>
    <w:div w:id="1148398526">
      <w:bodyDiv w:val="1"/>
      <w:marLeft w:val="0"/>
      <w:marRight w:val="0"/>
      <w:marTop w:val="0"/>
      <w:marBottom w:val="0"/>
      <w:divBdr>
        <w:top w:val="none" w:sz="0" w:space="0" w:color="auto"/>
        <w:left w:val="none" w:sz="0" w:space="0" w:color="auto"/>
        <w:bottom w:val="none" w:sz="0" w:space="0" w:color="auto"/>
        <w:right w:val="none" w:sz="0" w:space="0" w:color="auto"/>
      </w:divBdr>
    </w:div>
    <w:div w:id="1148399897">
      <w:bodyDiv w:val="1"/>
      <w:marLeft w:val="0"/>
      <w:marRight w:val="0"/>
      <w:marTop w:val="0"/>
      <w:marBottom w:val="0"/>
      <w:divBdr>
        <w:top w:val="none" w:sz="0" w:space="0" w:color="auto"/>
        <w:left w:val="none" w:sz="0" w:space="0" w:color="auto"/>
        <w:bottom w:val="none" w:sz="0" w:space="0" w:color="auto"/>
        <w:right w:val="none" w:sz="0" w:space="0" w:color="auto"/>
      </w:divBdr>
    </w:div>
    <w:div w:id="1148520723">
      <w:bodyDiv w:val="1"/>
      <w:marLeft w:val="0"/>
      <w:marRight w:val="0"/>
      <w:marTop w:val="0"/>
      <w:marBottom w:val="0"/>
      <w:divBdr>
        <w:top w:val="none" w:sz="0" w:space="0" w:color="auto"/>
        <w:left w:val="none" w:sz="0" w:space="0" w:color="auto"/>
        <w:bottom w:val="none" w:sz="0" w:space="0" w:color="auto"/>
        <w:right w:val="none" w:sz="0" w:space="0" w:color="auto"/>
      </w:divBdr>
    </w:div>
    <w:div w:id="1151478728">
      <w:bodyDiv w:val="1"/>
      <w:marLeft w:val="0"/>
      <w:marRight w:val="0"/>
      <w:marTop w:val="0"/>
      <w:marBottom w:val="0"/>
      <w:divBdr>
        <w:top w:val="none" w:sz="0" w:space="0" w:color="auto"/>
        <w:left w:val="none" w:sz="0" w:space="0" w:color="auto"/>
        <w:bottom w:val="none" w:sz="0" w:space="0" w:color="auto"/>
        <w:right w:val="none" w:sz="0" w:space="0" w:color="auto"/>
      </w:divBdr>
    </w:div>
    <w:div w:id="1151599843">
      <w:bodyDiv w:val="1"/>
      <w:marLeft w:val="0"/>
      <w:marRight w:val="0"/>
      <w:marTop w:val="0"/>
      <w:marBottom w:val="0"/>
      <w:divBdr>
        <w:top w:val="none" w:sz="0" w:space="0" w:color="auto"/>
        <w:left w:val="none" w:sz="0" w:space="0" w:color="auto"/>
        <w:bottom w:val="none" w:sz="0" w:space="0" w:color="auto"/>
        <w:right w:val="none" w:sz="0" w:space="0" w:color="auto"/>
      </w:divBdr>
    </w:div>
    <w:div w:id="1154685634">
      <w:bodyDiv w:val="1"/>
      <w:marLeft w:val="0"/>
      <w:marRight w:val="0"/>
      <w:marTop w:val="0"/>
      <w:marBottom w:val="0"/>
      <w:divBdr>
        <w:top w:val="none" w:sz="0" w:space="0" w:color="auto"/>
        <w:left w:val="none" w:sz="0" w:space="0" w:color="auto"/>
        <w:bottom w:val="none" w:sz="0" w:space="0" w:color="auto"/>
        <w:right w:val="none" w:sz="0" w:space="0" w:color="auto"/>
      </w:divBdr>
    </w:div>
    <w:div w:id="1155299432">
      <w:bodyDiv w:val="1"/>
      <w:marLeft w:val="0"/>
      <w:marRight w:val="0"/>
      <w:marTop w:val="0"/>
      <w:marBottom w:val="0"/>
      <w:divBdr>
        <w:top w:val="none" w:sz="0" w:space="0" w:color="auto"/>
        <w:left w:val="none" w:sz="0" w:space="0" w:color="auto"/>
        <w:bottom w:val="none" w:sz="0" w:space="0" w:color="auto"/>
        <w:right w:val="none" w:sz="0" w:space="0" w:color="auto"/>
      </w:divBdr>
    </w:div>
    <w:div w:id="1155759478">
      <w:bodyDiv w:val="1"/>
      <w:marLeft w:val="0"/>
      <w:marRight w:val="0"/>
      <w:marTop w:val="0"/>
      <w:marBottom w:val="0"/>
      <w:divBdr>
        <w:top w:val="none" w:sz="0" w:space="0" w:color="auto"/>
        <w:left w:val="none" w:sz="0" w:space="0" w:color="auto"/>
        <w:bottom w:val="none" w:sz="0" w:space="0" w:color="auto"/>
        <w:right w:val="none" w:sz="0" w:space="0" w:color="auto"/>
      </w:divBdr>
    </w:div>
    <w:div w:id="1156923209">
      <w:bodyDiv w:val="1"/>
      <w:marLeft w:val="0"/>
      <w:marRight w:val="0"/>
      <w:marTop w:val="0"/>
      <w:marBottom w:val="0"/>
      <w:divBdr>
        <w:top w:val="none" w:sz="0" w:space="0" w:color="auto"/>
        <w:left w:val="none" w:sz="0" w:space="0" w:color="auto"/>
        <w:bottom w:val="none" w:sz="0" w:space="0" w:color="auto"/>
        <w:right w:val="none" w:sz="0" w:space="0" w:color="auto"/>
      </w:divBdr>
    </w:div>
    <w:div w:id="1158616483">
      <w:bodyDiv w:val="1"/>
      <w:marLeft w:val="0"/>
      <w:marRight w:val="0"/>
      <w:marTop w:val="0"/>
      <w:marBottom w:val="0"/>
      <w:divBdr>
        <w:top w:val="none" w:sz="0" w:space="0" w:color="auto"/>
        <w:left w:val="none" w:sz="0" w:space="0" w:color="auto"/>
        <w:bottom w:val="none" w:sz="0" w:space="0" w:color="auto"/>
        <w:right w:val="none" w:sz="0" w:space="0" w:color="auto"/>
      </w:divBdr>
    </w:div>
    <w:div w:id="1158767162">
      <w:bodyDiv w:val="1"/>
      <w:marLeft w:val="0"/>
      <w:marRight w:val="0"/>
      <w:marTop w:val="0"/>
      <w:marBottom w:val="0"/>
      <w:divBdr>
        <w:top w:val="none" w:sz="0" w:space="0" w:color="auto"/>
        <w:left w:val="none" w:sz="0" w:space="0" w:color="auto"/>
        <w:bottom w:val="none" w:sz="0" w:space="0" w:color="auto"/>
        <w:right w:val="none" w:sz="0" w:space="0" w:color="auto"/>
      </w:divBdr>
    </w:div>
    <w:div w:id="1159807871">
      <w:bodyDiv w:val="1"/>
      <w:marLeft w:val="0"/>
      <w:marRight w:val="0"/>
      <w:marTop w:val="0"/>
      <w:marBottom w:val="0"/>
      <w:divBdr>
        <w:top w:val="none" w:sz="0" w:space="0" w:color="auto"/>
        <w:left w:val="none" w:sz="0" w:space="0" w:color="auto"/>
        <w:bottom w:val="none" w:sz="0" w:space="0" w:color="auto"/>
        <w:right w:val="none" w:sz="0" w:space="0" w:color="auto"/>
      </w:divBdr>
    </w:div>
    <w:div w:id="1160390620">
      <w:bodyDiv w:val="1"/>
      <w:marLeft w:val="0"/>
      <w:marRight w:val="0"/>
      <w:marTop w:val="0"/>
      <w:marBottom w:val="0"/>
      <w:divBdr>
        <w:top w:val="none" w:sz="0" w:space="0" w:color="auto"/>
        <w:left w:val="none" w:sz="0" w:space="0" w:color="auto"/>
        <w:bottom w:val="none" w:sz="0" w:space="0" w:color="auto"/>
        <w:right w:val="none" w:sz="0" w:space="0" w:color="auto"/>
      </w:divBdr>
    </w:div>
    <w:div w:id="1160924195">
      <w:bodyDiv w:val="1"/>
      <w:marLeft w:val="0"/>
      <w:marRight w:val="0"/>
      <w:marTop w:val="0"/>
      <w:marBottom w:val="0"/>
      <w:divBdr>
        <w:top w:val="none" w:sz="0" w:space="0" w:color="auto"/>
        <w:left w:val="none" w:sz="0" w:space="0" w:color="auto"/>
        <w:bottom w:val="none" w:sz="0" w:space="0" w:color="auto"/>
        <w:right w:val="none" w:sz="0" w:space="0" w:color="auto"/>
      </w:divBdr>
    </w:div>
    <w:div w:id="1165323963">
      <w:bodyDiv w:val="1"/>
      <w:marLeft w:val="0"/>
      <w:marRight w:val="0"/>
      <w:marTop w:val="0"/>
      <w:marBottom w:val="0"/>
      <w:divBdr>
        <w:top w:val="none" w:sz="0" w:space="0" w:color="auto"/>
        <w:left w:val="none" w:sz="0" w:space="0" w:color="auto"/>
        <w:bottom w:val="none" w:sz="0" w:space="0" w:color="auto"/>
        <w:right w:val="none" w:sz="0" w:space="0" w:color="auto"/>
      </w:divBdr>
    </w:div>
    <w:div w:id="1166752636">
      <w:bodyDiv w:val="1"/>
      <w:marLeft w:val="0"/>
      <w:marRight w:val="0"/>
      <w:marTop w:val="0"/>
      <w:marBottom w:val="0"/>
      <w:divBdr>
        <w:top w:val="none" w:sz="0" w:space="0" w:color="auto"/>
        <w:left w:val="none" w:sz="0" w:space="0" w:color="auto"/>
        <w:bottom w:val="none" w:sz="0" w:space="0" w:color="auto"/>
        <w:right w:val="none" w:sz="0" w:space="0" w:color="auto"/>
      </w:divBdr>
    </w:div>
    <w:div w:id="1169099679">
      <w:bodyDiv w:val="1"/>
      <w:marLeft w:val="0"/>
      <w:marRight w:val="0"/>
      <w:marTop w:val="0"/>
      <w:marBottom w:val="0"/>
      <w:divBdr>
        <w:top w:val="none" w:sz="0" w:space="0" w:color="auto"/>
        <w:left w:val="none" w:sz="0" w:space="0" w:color="auto"/>
        <w:bottom w:val="none" w:sz="0" w:space="0" w:color="auto"/>
        <w:right w:val="none" w:sz="0" w:space="0" w:color="auto"/>
      </w:divBdr>
    </w:div>
    <w:div w:id="1169640975">
      <w:bodyDiv w:val="1"/>
      <w:marLeft w:val="0"/>
      <w:marRight w:val="0"/>
      <w:marTop w:val="0"/>
      <w:marBottom w:val="0"/>
      <w:divBdr>
        <w:top w:val="none" w:sz="0" w:space="0" w:color="auto"/>
        <w:left w:val="none" w:sz="0" w:space="0" w:color="auto"/>
        <w:bottom w:val="none" w:sz="0" w:space="0" w:color="auto"/>
        <w:right w:val="none" w:sz="0" w:space="0" w:color="auto"/>
      </w:divBdr>
    </w:div>
    <w:div w:id="1169826997">
      <w:bodyDiv w:val="1"/>
      <w:marLeft w:val="0"/>
      <w:marRight w:val="0"/>
      <w:marTop w:val="0"/>
      <w:marBottom w:val="0"/>
      <w:divBdr>
        <w:top w:val="none" w:sz="0" w:space="0" w:color="auto"/>
        <w:left w:val="none" w:sz="0" w:space="0" w:color="auto"/>
        <w:bottom w:val="none" w:sz="0" w:space="0" w:color="auto"/>
        <w:right w:val="none" w:sz="0" w:space="0" w:color="auto"/>
      </w:divBdr>
    </w:div>
    <w:div w:id="1170633522">
      <w:bodyDiv w:val="1"/>
      <w:marLeft w:val="0"/>
      <w:marRight w:val="0"/>
      <w:marTop w:val="0"/>
      <w:marBottom w:val="0"/>
      <w:divBdr>
        <w:top w:val="none" w:sz="0" w:space="0" w:color="auto"/>
        <w:left w:val="none" w:sz="0" w:space="0" w:color="auto"/>
        <w:bottom w:val="none" w:sz="0" w:space="0" w:color="auto"/>
        <w:right w:val="none" w:sz="0" w:space="0" w:color="auto"/>
      </w:divBdr>
    </w:div>
    <w:div w:id="1170944964">
      <w:bodyDiv w:val="1"/>
      <w:marLeft w:val="0"/>
      <w:marRight w:val="0"/>
      <w:marTop w:val="0"/>
      <w:marBottom w:val="0"/>
      <w:divBdr>
        <w:top w:val="none" w:sz="0" w:space="0" w:color="auto"/>
        <w:left w:val="none" w:sz="0" w:space="0" w:color="auto"/>
        <w:bottom w:val="none" w:sz="0" w:space="0" w:color="auto"/>
        <w:right w:val="none" w:sz="0" w:space="0" w:color="auto"/>
      </w:divBdr>
    </w:div>
    <w:div w:id="1172448315">
      <w:bodyDiv w:val="1"/>
      <w:marLeft w:val="0"/>
      <w:marRight w:val="0"/>
      <w:marTop w:val="0"/>
      <w:marBottom w:val="0"/>
      <w:divBdr>
        <w:top w:val="none" w:sz="0" w:space="0" w:color="auto"/>
        <w:left w:val="none" w:sz="0" w:space="0" w:color="auto"/>
        <w:bottom w:val="none" w:sz="0" w:space="0" w:color="auto"/>
        <w:right w:val="none" w:sz="0" w:space="0" w:color="auto"/>
      </w:divBdr>
    </w:div>
    <w:div w:id="1174032019">
      <w:bodyDiv w:val="1"/>
      <w:marLeft w:val="0"/>
      <w:marRight w:val="0"/>
      <w:marTop w:val="0"/>
      <w:marBottom w:val="0"/>
      <w:divBdr>
        <w:top w:val="none" w:sz="0" w:space="0" w:color="auto"/>
        <w:left w:val="none" w:sz="0" w:space="0" w:color="auto"/>
        <w:bottom w:val="none" w:sz="0" w:space="0" w:color="auto"/>
        <w:right w:val="none" w:sz="0" w:space="0" w:color="auto"/>
      </w:divBdr>
    </w:div>
    <w:div w:id="1179926750">
      <w:bodyDiv w:val="1"/>
      <w:marLeft w:val="0"/>
      <w:marRight w:val="0"/>
      <w:marTop w:val="0"/>
      <w:marBottom w:val="0"/>
      <w:divBdr>
        <w:top w:val="none" w:sz="0" w:space="0" w:color="auto"/>
        <w:left w:val="none" w:sz="0" w:space="0" w:color="auto"/>
        <w:bottom w:val="none" w:sz="0" w:space="0" w:color="auto"/>
        <w:right w:val="none" w:sz="0" w:space="0" w:color="auto"/>
      </w:divBdr>
    </w:div>
    <w:div w:id="1180658426">
      <w:bodyDiv w:val="1"/>
      <w:marLeft w:val="0"/>
      <w:marRight w:val="0"/>
      <w:marTop w:val="0"/>
      <w:marBottom w:val="0"/>
      <w:divBdr>
        <w:top w:val="none" w:sz="0" w:space="0" w:color="auto"/>
        <w:left w:val="none" w:sz="0" w:space="0" w:color="auto"/>
        <w:bottom w:val="none" w:sz="0" w:space="0" w:color="auto"/>
        <w:right w:val="none" w:sz="0" w:space="0" w:color="auto"/>
      </w:divBdr>
    </w:div>
    <w:div w:id="1180971399">
      <w:bodyDiv w:val="1"/>
      <w:marLeft w:val="0"/>
      <w:marRight w:val="0"/>
      <w:marTop w:val="0"/>
      <w:marBottom w:val="0"/>
      <w:divBdr>
        <w:top w:val="none" w:sz="0" w:space="0" w:color="auto"/>
        <w:left w:val="none" w:sz="0" w:space="0" w:color="auto"/>
        <w:bottom w:val="none" w:sz="0" w:space="0" w:color="auto"/>
        <w:right w:val="none" w:sz="0" w:space="0" w:color="auto"/>
      </w:divBdr>
    </w:div>
    <w:div w:id="1185898441">
      <w:bodyDiv w:val="1"/>
      <w:marLeft w:val="0"/>
      <w:marRight w:val="0"/>
      <w:marTop w:val="0"/>
      <w:marBottom w:val="0"/>
      <w:divBdr>
        <w:top w:val="none" w:sz="0" w:space="0" w:color="auto"/>
        <w:left w:val="none" w:sz="0" w:space="0" w:color="auto"/>
        <w:bottom w:val="none" w:sz="0" w:space="0" w:color="auto"/>
        <w:right w:val="none" w:sz="0" w:space="0" w:color="auto"/>
      </w:divBdr>
    </w:div>
    <w:div w:id="1188905536">
      <w:bodyDiv w:val="1"/>
      <w:marLeft w:val="0"/>
      <w:marRight w:val="0"/>
      <w:marTop w:val="0"/>
      <w:marBottom w:val="0"/>
      <w:divBdr>
        <w:top w:val="none" w:sz="0" w:space="0" w:color="auto"/>
        <w:left w:val="none" w:sz="0" w:space="0" w:color="auto"/>
        <w:bottom w:val="none" w:sz="0" w:space="0" w:color="auto"/>
        <w:right w:val="none" w:sz="0" w:space="0" w:color="auto"/>
      </w:divBdr>
    </w:div>
    <w:div w:id="1191261325">
      <w:bodyDiv w:val="1"/>
      <w:marLeft w:val="0"/>
      <w:marRight w:val="0"/>
      <w:marTop w:val="0"/>
      <w:marBottom w:val="0"/>
      <w:divBdr>
        <w:top w:val="none" w:sz="0" w:space="0" w:color="auto"/>
        <w:left w:val="none" w:sz="0" w:space="0" w:color="auto"/>
        <w:bottom w:val="none" w:sz="0" w:space="0" w:color="auto"/>
        <w:right w:val="none" w:sz="0" w:space="0" w:color="auto"/>
      </w:divBdr>
    </w:div>
    <w:div w:id="1191603109">
      <w:bodyDiv w:val="1"/>
      <w:marLeft w:val="0"/>
      <w:marRight w:val="0"/>
      <w:marTop w:val="0"/>
      <w:marBottom w:val="0"/>
      <w:divBdr>
        <w:top w:val="none" w:sz="0" w:space="0" w:color="auto"/>
        <w:left w:val="none" w:sz="0" w:space="0" w:color="auto"/>
        <w:bottom w:val="none" w:sz="0" w:space="0" w:color="auto"/>
        <w:right w:val="none" w:sz="0" w:space="0" w:color="auto"/>
      </w:divBdr>
    </w:div>
    <w:div w:id="1193300758">
      <w:bodyDiv w:val="1"/>
      <w:marLeft w:val="0"/>
      <w:marRight w:val="0"/>
      <w:marTop w:val="0"/>
      <w:marBottom w:val="0"/>
      <w:divBdr>
        <w:top w:val="none" w:sz="0" w:space="0" w:color="auto"/>
        <w:left w:val="none" w:sz="0" w:space="0" w:color="auto"/>
        <w:bottom w:val="none" w:sz="0" w:space="0" w:color="auto"/>
        <w:right w:val="none" w:sz="0" w:space="0" w:color="auto"/>
      </w:divBdr>
    </w:div>
    <w:div w:id="1195772571">
      <w:bodyDiv w:val="1"/>
      <w:marLeft w:val="0"/>
      <w:marRight w:val="0"/>
      <w:marTop w:val="0"/>
      <w:marBottom w:val="0"/>
      <w:divBdr>
        <w:top w:val="none" w:sz="0" w:space="0" w:color="auto"/>
        <w:left w:val="none" w:sz="0" w:space="0" w:color="auto"/>
        <w:bottom w:val="none" w:sz="0" w:space="0" w:color="auto"/>
        <w:right w:val="none" w:sz="0" w:space="0" w:color="auto"/>
      </w:divBdr>
    </w:div>
    <w:div w:id="1195845966">
      <w:bodyDiv w:val="1"/>
      <w:marLeft w:val="0"/>
      <w:marRight w:val="0"/>
      <w:marTop w:val="0"/>
      <w:marBottom w:val="0"/>
      <w:divBdr>
        <w:top w:val="none" w:sz="0" w:space="0" w:color="auto"/>
        <w:left w:val="none" w:sz="0" w:space="0" w:color="auto"/>
        <w:bottom w:val="none" w:sz="0" w:space="0" w:color="auto"/>
        <w:right w:val="none" w:sz="0" w:space="0" w:color="auto"/>
      </w:divBdr>
    </w:div>
    <w:div w:id="1198422661">
      <w:bodyDiv w:val="1"/>
      <w:marLeft w:val="0"/>
      <w:marRight w:val="0"/>
      <w:marTop w:val="0"/>
      <w:marBottom w:val="0"/>
      <w:divBdr>
        <w:top w:val="none" w:sz="0" w:space="0" w:color="auto"/>
        <w:left w:val="none" w:sz="0" w:space="0" w:color="auto"/>
        <w:bottom w:val="none" w:sz="0" w:space="0" w:color="auto"/>
        <w:right w:val="none" w:sz="0" w:space="0" w:color="auto"/>
      </w:divBdr>
    </w:div>
    <w:div w:id="1199200209">
      <w:bodyDiv w:val="1"/>
      <w:marLeft w:val="0"/>
      <w:marRight w:val="0"/>
      <w:marTop w:val="0"/>
      <w:marBottom w:val="0"/>
      <w:divBdr>
        <w:top w:val="none" w:sz="0" w:space="0" w:color="auto"/>
        <w:left w:val="none" w:sz="0" w:space="0" w:color="auto"/>
        <w:bottom w:val="none" w:sz="0" w:space="0" w:color="auto"/>
        <w:right w:val="none" w:sz="0" w:space="0" w:color="auto"/>
      </w:divBdr>
    </w:div>
    <w:div w:id="1200586358">
      <w:bodyDiv w:val="1"/>
      <w:marLeft w:val="0"/>
      <w:marRight w:val="0"/>
      <w:marTop w:val="0"/>
      <w:marBottom w:val="0"/>
      <w:divBdr>
        <w:top w:val="none" w:sz="0" w:space="0" w:color="auto"/>
        <w:left w:val="none" w:sz="0" w:space="0" w:color="auto"/>
        <w:bottom w:val="none" w:sz="0" w:space="0" w:color="auto"/>
        <w:right w:val="none" w:sz="0" w:space="0" w:color="auto"/>
      </w:divBdr>
    </w:div>
    <w:div w:id="1200776070">
      <w:bodyDiv w:val="1"/>
      <w:marLeft w:val="0"/>
      <w:marRight w:val="0"/>
      <w:marTop w:val="0"/>
      <w:marBottom w:val="0"/>
      <w:divBdr>
        <w:top w:val="none" w:sz="0" w:space="0" w:color="auto"/>
        <w:left w:val="none" w:sz="0" w:space="0" w:color="auto"/>
        <w:bottom w:val="none" w:sz="0" w:space="0" w:color="auto"/>
        <w:right w:val="none" w:sz="0" w:space="0" w:color="auto"/>
      </w:divBdr>
    </w:div>
    <w:div w:id="1201359952">
      <w:bodyDiv w:val="1"/>
      <w:marLeft w:val="0"/>
      <w:marRight w:val="0"/>
      <w:marTop w:val="0"/>
      <w:marBottom w:val="0"/>
      <w:divBdr>
        <w:top w:val="none" w:sz="0" w:space="0" w:color="auto"/>
        <w:left w:val="none" w:sz="0" w:space="0" w:color="auto"/>
        <w:bottom w:val="none" w:sz="0" w:space="0" w:color="auto"/>
        <w:right w:val="none" w:sz="0" w:space="0" w:color="auto"/>
      </w:divBdr>
    </w:div>
    <w:div w:id="1201942039">
      <w:bodyDiv w:val="1"/>
      <w:marLeft w:val="0"/>
      <w:marRight w:val="0"/>
      <w:marTop w:val="0"/>
      <w:marBottom w:val="0"/>
      <w:divBdr>
        <w:top w:val="none" w:sz="0" w:space="0" w:color="auto"/>
        <w:left w:val="none" w:sz="0" w:space="0" w:color="auto"/>
        <w:bottom w:val="none" w:sz="0" w:space="0" w:color="auto"/>
        <w:right w:val="none" w:sz="0" w:space="0" w:color="auto"/>
      </w:divBdr>
    </w:div>
    <w:div w:id="1204249244">
      <w:bodyDiv w:val="1"/>
      <w:marLeft w:val="0"/>
      <w:marRight w:val="0"/>
      <w:marTop w:val="0"/>
      <w:marBottom w:val="0"/>
      <w:divBdr>
        <w:top w:val="none" w:sz="0" w:space="0" w:color="auto"/>
        <w:left w:val="none" w:sz="0" w:space="0" w:color="auto"/>
        <w:bottom w:val="none" w:sz="0" w:space="0" w:color="auto"/>
        <w:right w:val="none" w:sz="0" w:space="0" w:color="auto"/>
      </w:divBdr>
    </w:div>
    <w:div w:id="1204825724">
      <w:bodyDiv w:val="1"/>
      <w:marLeft w:val="0"/>
      <w:marRight w:val="0"/>
      <w:marTop w:val="0"/>
      <w:marBottom w:val="0"/>
      <w:divBdr>
        <w:top w:val="none" w:sz="0" w:space="0" w:color="auto"/>
        <w:left w:val="none" w:sz="0" w:space="0" w:color="auto"/>
        <w:bottom w:val="none" w:sz="0" w:space="0" w:color="auto"/>
        <w:right w:val="none" w:sz="0" w:space="0" w:color="auto"/>
      </w:divBdr>
    </w:div>
    <w:div w:id="1204901294">
      <w:bodyDiv w:val="1"/>
      <w:marLeft w:val="0"/>
      <w:marRight w:val="0"/>
      <w:marTop w:val="0"/>
      <w:marBottom w:val="0"/>
      <w:divBdr>
        <w:top w:val="none" w:sz="0" w:space="0" w:color="auto"/>
        <w:left w:val="none" w:sz="0" w:space="0" w:color="auto"/>
        <w:bottom w:val="none" w:sz="0" w:space="0" w:color="auto"/>
        <w:right w:val="none" w:sz="0" w:space="0" w:color="auto"/>
      </w:divBdr>
    </w:div>
    <w:div w:id="1208687822">
      <w:bodyDiv w:val="1"/>
      <w:marLeft w:val="0"/>
      <w:marRight w:val="0"/>
      <w:marTop w:val="0"/>
      <w:marBottom w:val="0"/>
      <w:divBdr>
        <w:top w:val="none" w:sz="0" w:space="0" w:color="auto"/>
        <w:left w:val="none" w:sz="0" w:space="0" w:color="auto"/>
        <w:bottom w:val="none" w:sz="0" w:space="0" w:color="auto"/>
        <w:right w:val="none" w:sz="0" w:space="0" w:color="auto"/>
      </w:divBdr>
    </w:div>
    <w:div w:id="1212376297">
      <w:bodyDiv w:val="1"/>
      <w:marLeft w:val="0"/>
      <w:marRight w:val="0"/>
      <w:marTop w:val="0"/>
      <w:marBottom w:val="0"/>
      <w:divBdr>
        <w:top w:val="none" w:sz="0" w:space="0" w:color="auto"/>
        <w:left w:val="none" w:sz="0" w:space="0" w:color="auto"/>
        <w:bottom w:val="none" w:sz="0" w:space="0" w:color="auto"/>
        <w:right w:val="none" w:sz="0" w:space="0" w:color="auto"/>
      </w:divBdr>
    </w:div>
    <w:div w:id="1214778081">
      <w:bodyDiv w:val="1"/>
      <w:marLeft w:val="0"/>
      <w:marRight w:val="0"/>
      <w:marTop w:val="0"/>
      <w:marBottom w:val="0"/>
      <w:divBdr>
        <w:top w:val="none" w:sz="0" w:space="0" w:color="auto"/>
        <w:left w:val="none" w:sz="0" w:space="0" w:color="auto"/>
        <w:bottom w:val="none" w:sz="0" w:space="0" w:color="auto"/>
        <w:right w:val="none" w:sz="0" w:space="0" w:color="auto"/>
      </w:divBdr>
    </w:div>
    <w:div w:id="1219367139">
      <w:bodyDiv w:val="1"/>
      <w:marLeft w:val="0"/>
      <w:marRight w:val="0"/>
      <w:marTop w:val="0"/>
      <w:marBottom w:val="0"/>
      <w:divBdr>
        <w:top w:val="none" w:sz="0" w:space="0" w:color="auto"/>
        <w:left w:val="none" w:sz="0" w:space="0" w:color="auto"/>
        <w:bottom w:val="none" w:sz="0" w:space="0" w:color="auto"/>
        <w:right w:val="none" w:sz="0" w:space="0" w:color="auto"/>
      </w:divBdr>
    </w:div>
    <w:div w:id="1220821661">
      <w:bodyDiv w:val="1"/>
      <w:marLeft w:val="0"/>
      <w:marRight w:val="0"/>
      <w:marTop w:val="0"/>
      <w:marBottom w:val="0"/>
      <w:divBdr>
        <w:top w:val="none" w:sz="0" w:space="0" w:color="auto"/>
        <w:left w:val="none" w:sz="0" w:space="0" w:color="auto"/>
        <w:bottom w:val="none" w:sz="0" w:space="0" w:color="auto"/>
        <w:right w:val="none" w:sz="0" w:space="0" w:color="auto"/>
      </w:divBdr>
    </w:div>
    <w:div w:id="1222325445">
      <w:bodyDiv w:val="1"/>
      <w:marLeft w:val="0"/>
      <w:marRight w:val="0"/>
      <w:marTop w:val="0"/>
      <w:marBottom w:val="0"/>
      <w:divBdr>
        <w:top w:val="none" w:sz="0" w:space="0" w:color="auto"/>
        <w:left w:val="none" w:sz="0" w:space="0" w:color="auto"/>
        <w:bottom w:val="none" w:sz="0" w:space="0" w:color="auto"/>
        <w:right w:val="none" w:sz="0" w:space="0" w:color="auto"/>
      </w:divBdr>
    </w:div>
    <w:div w:id="1223909390">
      <w:bodyDiv w:val="1"/>
      <w:marLeft w:val="0"/>
      <w:marRight w:val="0"/>
      <w:marTop w:val="0"/>
      <w:marBottom w:val="0"/>
      <w:divBdr>
        <w:top w:val="none" w:sz="0" w:space="0" w:color="auto"/>
        <w:left w:val="none" w:sz="0" w:space="0" w:color="auto"/>
        <w:bottom w:val="none" w:sz="0" w:space="0" w:color="auto"/>
        <w:right w:val="none" w:sz="0" w:space="0" w:color="auto"/>
      </w:divBdr>
    </w:div>
    <w:div w:id="1227033429">
      <w:bodyDiv w:val="1"/>
      <w:marLeft w:val="0"/>
      <w:marRight w:val="0"/>
      <w:marTop w:val="0"/>
      <w:marBottom w:val="0"/>
      <w:divBdr>
        <w:top w:val="none" w:sz="0" w:space="0" w:color="auto"/>
        <w:left w:val="none" w:sz="0" w:space="0" w:color="auto"/>
        <w:bottom w:val="none" w:sz="0" w:space="0" w:color="auto"/>
        <w:right w:val="none" w:sz="0" w:space="0" w:color="auto"/>
      </w:divBdr>
    </w:div>
    <w:div w:id="1229925897">
      <w:bodyDiv w:val="1"/>
      <w:marLeft w:val="0"/>
      <w:marRight w:val="0"/>
      <w:marTop w:val="0"/>
      <w:marBottom w:val="0"/>
      <w:divBdr>
        <w:top w:val="none" w:sz="0" w:space="0" w:color="auto"/>
        <w:left w:val="none" w:sz="0" w:space="0" w:color="auto"/>
        <w:bottom w:val="none" w:sz="0" w:space="0" w:color="auto"/>
        <w:right w:val="none" w:sz="0" w:space="0" w:color="auto"/>
      </w:divBdr>
    </w:div>
    <w:div w:id="1230386366">
      <w:bodyDiv w:val="1"/>
      <w:marLeft w:val="0"/>
      <w:marRight w:val="0"/>
      <w:marTop w:val="0"/>
      <w:marBottom w:val="0"/>
      <w:divBdr>
        <w:top w:val="none" w:sz="0" w:space="0" w:color="auto"/>
        <w:left w:val="none" w:sz="0" w:space="0" w:color="auto"/>
        <w:bottom w:val="none" w:sz="0" w:space="0" w:color="auto"/>
        <w:right w:val="none" w:sz="0" w:space="0" w:color="auto"/>
      </w:divBdr>
    </w:div>
    <w:div w:id="1232620037">
      <w:bodyDiv w:val="1"/>
      <w:marLeft w:val="0"/>
      <w:marRight w:val="0"/>
      <w:marTop w:val="0"/>
      <w:marBottom w:val="0"/>
      <w:divBdr>
        <w:top w:val="none" w:sz="0" w:space="0" w:color="auto"/>
        <w:left w:val="none" w:sz="0" w:space="0" w:color="auto"/>
        <w:bottom w:val="none" w:sz="0" w:space="0" w:color="auto"/>
        <w:right w:val="none" w:sz="0" w:space="0" w:color="auto"/>
      </w:divBdr>
    </w:div>
    <w:div w:id="1237863248">
      <w:bodyDiv w:val="1"/>
      <w:marLeft w:val="0"/>
      <w:marRight w:val="0"/>
      <w:marTop w:val="0"/>
      <w:marBottom w:val="0"/>
      <w:divBdr>
        <w:top w:val="none" w:sz="0" w:space="0" w:color="auto"/>
        <w:left w:val="none" w:sz="0" w:space="0" w:color="auto"/>
        <w:bottom w:val="none" w:sz="0" w:space="0" w:color="auto"/>
        <w:right w:val="none" w:sz="0" w:space="0" w:color="auto"/>
      </w:divBdr>
    </w:div>
    <w:div w:id="1241018336">
      <w:bodyDiv w:val="1"/>
      <w:marLeft w:val="0"/>
      <w:marRight w:val="0"/>
      <w:marTop w:val="0"/>
      <w:marBottom w:val="0"/>
      <w:divBdr>
        <w:top w:val="none" w:sz="0" w:space="0" w:color="auto"/>
        <w:left w:val="none" w:sz="0" w:space="0" w:color="auto"/>
        <w:bottom w:val="none" w:sz="0" w:space="0" w:color="auto"/>
        <w:right w:val="none" w:sz="0" w:space="0" w:color="auto"/>
      </w:divBdr>
    </w:div>
    <w:div w:id="1247884546">
      <w:bodyDiv w:val="1"/>
      <w:marLeft w:val="0"/>
      <w:marRight w:val="0"/>
      <w:marTop w:val="0"/>
      <w:marBottom w:val="0"/>
      <w:divBdr>
        <w:top w:val="none" w:sz="0" w:space="0" w:color="auto"/>
        <w:left w:val="none" w:sz="0" w:space="0" w:color="auto"/>
        <w:bottom w:val="none" w:sz="0" w:space="0" w:color="auto"/>
        <w:right w:val="none" w:sz="0" w:space="0" w:color="auto"/>
      </w:divBdr>
    </w:div>
    <w:div w:id="1250037765">
      <w:bodyDiv w:val="1"/>
      <w:marLeft w:val="0"/>
      <w:marRight w:val="0"/>
      <w:marTop w:val="0"/>
      <w:marBottom w:val="0"/>
      <w:divBdr>
        <w:top w:val="none" w:sz="0" w:space="0" w:color="auto"/>
        <w:left w:val="none" w:sz="0" w:space="0" w:color="auto"/>
        <w:bottom w:val="none" w:sz="0" w:space="0" w:color="auto"/>
        <w:right w:val="none" w:sz="0" w:space="0" w:color="auto"/>
      </w:divBdr>
    </w:div>
    <w:div w:id="1250698522">
      <w:bodyDiv w:val="1"/>
      <w:marLeft w:val="0"/>
      <w:marRight w:val="0"/>
      <w:marTop w:val="0"/>
      <w:marBottom w:val="0"/>
      <w:divBdr>
        <w:top w:val="none" w:sz="0" w:space="0" w:color="auto"/>
        <w:left w:val="none" w:sz="0" w:space="0" w:color="auto"/>
        <w:bottom w:val="none" w:sz="0" w:space="0" w:color="auto"/>
        <w:right w:val="none" w:sz="0" w:space="0" w:color="auto"/>
      </w:divBdr>
    </w:div>
    <w:div w:id="1252472396">
      <w:bodyDiv w:val="1"/>
      <w:marLeft w:val="0"/>
      <w:marRight w:val="0"/>
      <w:marTop w:val="0"/>
      <w:marBottom w:val="0"/>
      <w:divBdr>
        <w:top w:val="none" w:sz="0" w:space="0" w:color="auto"/>
        <w:left w:val="none" w:sz="0" w:space="0" w:color="auto"/>
        <w:bottom w:val="none" w:sz="0" w:space="0" w:color="auto"/>
        <w:right w:val="none" w:sz="0" w:space="0" w:color="auto"/>
      </w:divBdr>
    </w:div>
    <w:div w:id="1253513485">
      <w:bodyDiv w:val="1"/>
      <w:marLeft w:val="0"/>
      <w:marRight w:val="0"/>
      <w:marTop w:val="0"/>
      <w:marBottom w:val="0"/>
      <w:divBdr>
        <w:top w:val="none" w:sz="0" w:space="0" w:color="auto"/>
        <w:left w:val="none" w:sz="0" w:space="0" w:color="auto"/>
        <w:bottom w:val="none" w:sz="0" w:space="0" w:color="auto"/>
        <w:right w:val="none" w:sz="0" w:space="0" w:color="auto"/>
      </w:divBdr>
    </w:div>
    <w:div w:id="1254973338">
      <w:bodyDiv w:val="1"/>
      <w:marLeft w:val="0"/>
      <w:marRight w:val="0"/>
      <w:marTop w:val="0"/>
      <w:marBottom w:val="0"/>
      <w:divBdr>
        <w:top w:val="none" w:sz="0" w:space="0" w:color="auto"/>
        <w:left w:val="none" w:sz="0" w:space="0" w:color="auto"/>
        <w:bottom w:val="none" w:sz="0" w:space="0" w:color="auto"/>
        <w:right w:val="none" w:sz="0" w:space="0" w:color="auto"/>
      </w:divBdr>
    </w:div>
    <w:div w:id="1257129728">
      <w:bodyDiv w:val="1"/>
      <w:marLeft w:val="0"/>
      <w:marRight w:val="0"/>
      <w:marTop w:val="0"/>
      <w:marBottom w:val="0"/>
      <w:divBdr>
        <w:top w:val="none" w:sz="0" w:space="0" w:color="auto"/>
        <w:left w:val="none" w:sz="0" w:space="0" w:color="auto"/>
        <w:bottom w:val="none" w:sz="0" w:space="0" w:color="auto"/>
        <w:right w:val="none" w:sz="0" w:space="0" w:color="auto"/>
      </w:divBdr>
    </w:div>
    <w:div w:id="1261570110">
      <w:bodyDiv w:val="1"/>
      <w:marLeft w:val="0"/>
      <w:marRight w:val="0"/>
      <w:marTop w:val="0"/>
      <w:marBottom w:val="0"/>
      <w:divBdr>
        <w:top w:val="none" w:sz="0" w:space="0" w:color="auto"/>
        <w:left w:val="none" w:sz="0" w:space="0" w:color="auto"/>
        <w:bottom w:val="none" w:sz="0" w:space="0" w:color="auto"/>
        <w:right w:val="none" w:sz="0" w:space="0" w:color="auto"/>
      </w:divBdr>
    </w:div>
    <w:div w:id="1262683656">
      <w:bodyDiv w:val="1"/>
      <w:marLeft w:val="0"/>
      <w:marRight w:val="0"/>
      <w:marTop w:val="0"/>
      <w:marBottom w:val="0"/>
      <w:divBdr>
        <w:top w:val="none" w:sz="0" w:space="0" w:color="auto"/>
        <w:left w:val="none" w:sz="0" w:space="0" w:color="auto"/>
        <w:bottom w:val="none" w:sz="0" w:space="0" w:color="auto"/>
        <w:right w:val="none" w:sz="0" w:space="0" w:color="auto"/>
      </w:divBdr>
    </w:div>
    <w:div w:id="1266503036">
      <w:bodyDiv w:val="1"/>
      <w:marLeft w:val="0"/>
      <w:marRight w:val="0"/>
      <w:marTop w:val="0"/>
      <w:marBottom w:val="0"/>
      <w:divBdr>
        <w:top w:val="none" w:sz="0" w:space="0" w:color="auto"/>
        <w:left w:val="none" w:sz="0" w:space="0" w:color="auto"/>
        <w:bottom w:val="none" w:sz="0" w:space="0" w:color="auto"/>
        <w:right w:val="none" w:sz="0" w:space="0" w:color="auto"/>
      </w:divBdr>
    </w:div>
    <w:div w:id="1267738263">
      <w:bodyDiv w:val="1"/>
      <w:marLeft w:val="0"/>
      <w:marRight w:val="0"/>
      <w:marTop w:val="0"/>
      <w:marBottom w:val="0"/>
      <w:divBdr>
        <w:top w:val="none" w:sz="0" w:space="0" w:color="auto"/>
        <w:left w:val="none" w:sz="0" w:space="0" w:color="auto"/>
        <w:bottom w:val="none" w:sz="0" w:space="0" w:color="auto"/>
        <w:right w:val="none" w:sz="0" w:space="0" w:color="auto"/>
      </w:divBdr>
    </w:div>
    <w:div w:id="1271932925">
      <w:bodyDiv w:val="1"/>
      <w:marLeft w:val="0"/>
      <w:marRight w:val="0"/>
      <w:marTop w:val="0"/>
      <w:marBottom w:val="0"/>
      <w:divBdr>
        <w:top w:val="none" w:sz="0" w:space="0" w:color="auto"/>
        <w:left w:val="none" w:sz="0" w:space="0" w:color="auto"/>
        <w:bottom w:val="none" w:sz="0" w:space="0" w:color="auto"/>
        <w:right w:val="none" w:sz="0" w:space="0" w:color="auto"/>
      </w:divBdr>
    </w:div>
    <w:div w:id="1272980050">
      <w:bodyDiv w:val="1"/>
      <w:marLeft w:val="0"/>
      <w:marRight w:val="0"/>
      <w:marTop w:val="0"/>
      <w:marBottom w:val="0"/>
      <w:divBdr>
        <w:top w:val="none" w:sz="0" w:space="0" w:color="auto"/>
        <w:left w:val="none" w:sz="0" w:space="0" w:color="auto"/>
        <w:bottom w:val="none" w:sz="0" w:space="0" w:color="auto"/>
        <w:right w:val="none" w:sz="0" w:space="0" w:color="auto"/>
      </w:divBdr>
    </w:div>
    <w:div w:id="1273324998">
      <w:bodyDiv w:val="1"/>
      <w:marLeft w:val="0"/>
      <w:marRight w:val="0"/>
      <w:marTop w:val="0"/>
      <w:marBottom w:val="0"/>
      <w:divBdr>
        <w:top w:val="none" w:sz="0" w:space="0" w:color="auto"/>
        <w:left w:val="none" w:sz="0" w:space="0" w:color="auto"/>
        <w:bottom w:val="none" w:sz="0" w:space="0" w:color="auto"/>
        <w:right w:val="none" w:sz="0" w:space="0" w:color="auto"/>
      </w:divBdr>
    </w:div>
    <w:div w:id="1273902064">
      <w:bodyDiv w:val="1"/>
      <w:marLeft w:val="0"/>
      <w:marRight w:val="0"/>
      <w:marTop w:val="0"/>
      <w:marBottom w:val="0"/>
      <w:divBdr>
        <w:top w:val="none" w:sz="0" w:space="0" w:color="auto"/>
        <w:left w:val="none" w:sz="0" w:space="0" w:color="auto"/>
        <w:bottom w:val="none" w:sz="0" w:space="0" w:color="auto"/>
        <w:right w:val="none" w:sz="0" w:space="0" w:color="auto"/>
      </w:divBdr>
    </w:div>
    <w:div w:id="1275750096">
      <w:bodyDiv w:val="1"/>
      <w:marLeft w:val="0"/>
      <w:marRight w:val="0"/>
      <w:marTop w:val="0"/>
      <w:marBottom w:val="0"/>
      <w:divBdr>
        <w:top w:val="none" w:sz="0" w:space="0" w:color="auto"/>
        <w:left w:val="none" w:sz="0" w:space="0" w:color="auto"/>
        <w:bottom w:val="none" w:sz="0" w:space="0" w:color="auto"/>
        <w:right w:val="none" w:sz="0" w:space="0" w:color="auto"/>
      </w:divBdr>
    </w:div>
    <w:div w:id="1275864440">
      <w:bodyDiv w:val="1"/>
      <w:marLeft w:val="0"/>
      <w:marRight w:val="0"/>
      <w:marTop w:val="0"/>
      <w:marBottom w:val="0"/>
      <w:divBdr>
        <w:top w:val="none" w:sz="0" w:space="0" w:color="auto"/>
        <w:left w:val="none" w:sz="0" w:space="0" w:color="auto"/>
        <w:bottom w:val="none" w:sz="0" w:space="0" w:color="auto"/>
        <w:right w:val="none" w:sz="0" w:space="0" w:color="auto"/>
      </w:divBdr>
    </w:div>
    <w:div w:id="1276403094">
      <w:bodyDiv w:val="1"/>
      <w:marLeft w:val="0"/>
      <w:marRight w:val="0"/>
      <w:marTop w:val="0"/>
      <w:marBottom w:val="0"/>
      <w:divBdr>
        <w:top w:val="none" w:sz="0" w:space="0" w:color="auto"/>
        <w:left w:val="none" w:sz="0" w:space="0" w:color="auto"/>
        <w:bottom w:val="none" w:sz="0" w:space="0" w:color="auto"/>
        <w:right w:val="none" w:sz="0" w:space="0" w:color="auto"/>
      </w:divBdr>
    </w:div>
    <w:div w:id="1277181469">
      <w:bodyDiv w:val="1"/>
      <w:marLeft w:val="0"/>
      <w:marRight w:val="0"/>
      <w:marTop w:val="0"/>
      <w:marBottom w:val="0"/>
      <w:divBdr>
        <w:top w:val="none" w:sz="0" w:space="0" w:color="auto"/>
        <w:left w:val="none" w:sz="0" w:space="0" w:color="auto"/>
        <w:bottom w:val="none" w:sz="0" w:space="0" w:color="auto"/>
        <w:right w:val="none" w:sz="0" w:space="0" w:color="auto"/>
      </w:divBdr>
    </w:div>
    <w:div w:id="1278953944">
      <w:bodyDiv w:val="1"/>
      <w:marLeft w:val="0"/>
      <w:marRight w:val="0"/>
      <w:marTop w:val="0"/>
      <w:marBottom w:val="0"/>
      <w:divBdr>
        <w:top w:val="none" w:sz="0" w:space="0" w:color="auto"/>
        <w:left w:val="none" w:sz="0" w:space="0" w:color="auto"/>
        <w:bottom w:val="none" w:sz="0" w:space="0" w:color="auto"/>
        <w:right w:val="none" w:sz="0" w:space="0" w:color="auto"/>
      </w:divBdr>
    </w:div>
    <w:div w:id="1279338196">
      <w:bodyDiv w:val="1"/>
      <w:marLeft w:val="0"/>
      <w:marRight w:val="0"/>
      <w:marTop w:val="0"/>
      <w:marBottom w:val="0"/>
      <w:divBdr>
        <w:top w:val="none" w:sz="0" w:space="0" w:color="auto"/>
        <w:left w:val="none" w:sz="0" w:space="0" w:color="auto"/>
        <w:bottom w:val="none" w:sz="0" w:space="0" w:color="auto"/>
        <w:right w:val="none" w:sz="0" w:space="0" w:color="auto"/>
      </w:divBdr>
    </w:div>
    <w:div w:id="1283852477">
      <w:bodyDiv w:val="1"/>
      <w:marLeft w:val="0"/>
      <w:marRight w:val="0"/>
      <w:marTop w:val="0"/>
      <w:marBottom w:val="0"/>
      <w:divBdr>
        <w:top w:val="none" w:sz="0" w:space="0" w:color="auto"/>
        <w:left w:val="none" w:sz="0" w:space="0" w:color="auto"/>
        <w:bottom w:val="none" w:sz="0" w:space="0" w:color="auto"/>
        <w:right w:val="none" w:sz="0" w:space="0" w:color="auto"/>
      </w:divBdr>
    </w:div>
    <w:div w:id="1284650914">
      <w:bodyDiv w:val="1"/>
      <w:marLeft w:val="0"/>
      <w:marRight w:val="0"/>
      <w:marTop w:val="0"/>
      <w:marBottom w:val="0"/>
      <w:divBdr>
        <w:top w:val="none" w:sz="0" w:space="0" w:color="auto"/>
        <w:left w:val="none" w:sz="0" w:space="0" w:color="auto"/>
        <w:bottom w:val="none" w:sz="0" w:space="0" w:color="auto"/>
        <w:right w:val="none" w:sz="0" w:space="0" w:color="auto"/>
      </w:divBdr>
    </w:div>
    <w:div w:id="1284652819">
      <w:bodyDiv w:val="1"/>
      <w:marLeft w:val="0"/>
      <w:marRight w:val="0"/>
      <w:marTop w:val="0"/>
      <w:marBottom w:val="0"/>
      <w:divBdr>
        <w:top w:val="none" w:sz="0" w:space="0" w:color="auto"/>
        <w:left w:val="none" w:sz="0" w:space="0" w:color="auto"/>
        <w:bottom w:val="none" w:sz="0" w:space="0" w:color="auto"/>
        <w:right w:val="none" w:sz="0" w:space="0" w:color="auto"/>
      </w:divBdr>
    </w:div>
    <w:div w:id="1287465018">
      <w:bodyDiv w:val="1"/>
      <w:marLeft w:val="0"/>
      <w:marRight w:val="0"/>
      <w:marTop w:val="0"/>
      <w:marBottom w:val="0"/>
      <w:divBdr>
        <w:top w:val="none" w:sz="0" w:space="0" w:color="auto"/>
        <w:left w:val="none" w:sz="0" w:space="0" w:color="auto"/>
        <w:bottom w:val="none" w:sz="0" w:space="0" w:color="auto"/>
        <w:right w:val="none" w:sz="0" w:space="0" w:color="auto"/>
      </w:divBdr>
    </w:div>
    <w:div w:id="1288585403">
      <w:bodyDiv w:val="1"/>
      <w:marLeft w:val="0"/>
      <w:marRight w:val="0"/>
      <w:marTop w:val="0"/>
      <w:marBottom w:val="0"/>
      <w:divBdr>
        <w:top w:val="none" w:sz="0" w:space="0" w:color="auto"/>
        <w:left w:val="none" w:sz="0" w:space="0" w:color="auto"/>
        <w:bottom w:val="none" w:sz="0" w:space="0" w:color="auto"/>
        <w:right w:val="none" w:sz="0" w:space="0" w:color="auto"/>
      </w:divBdr>
    </w:div>
    <w:div w:id="1291472743">
      <w:bodyDiv w:val="1"/>
      <w:marLeft w:val="0"/>
      <w:marRight w:val="0"/>
      <w:marTop w:val="0"/>
      <w:marBottom w:val="0"/>
      <w:divBdr>
        <w:top w:val="none" w:sz="0" w:space="0" w:color="auto"/>
        <w:left w:val="none" w:sz="0" w:space="0" w:color="auto"/>
        <w:bottom w:val="none" w:sz="0" w:space="0" w:color="auto"/>
        <w:right w:val="none" w:sz="0" w:space="0" w:color="auto"/>
      </w:divBdr>
    </w:div>
    <w:div w:id="1292594923">
      <w:bodyDiv w:val="1"/>
      <w:marLeft w:val="0"/>
      <w:marRight w:val="0"/>
      <w:marTop w:val="0"/>
      <w:marBottom w:val="0"/>
      <w:divBdr>
        <w:top w:val="none" w:sz="0" w:space="0" w:color="auto"/>
        <w:left w:val="none" w:sz="0" w:space="0" w:color="auto"/>
        <w:bottom w:val="none" w:sz="0" w:space="0" w:color="auto"/>
        <w:right w:val="none" w:sz="0" w:space="0" w:color="auto"/>
      </w:divBdr>
    </w:div>
    <w:div w:id="1298411001">
      <w:bodyDiv w:val="1"/>
      <w:marLeft w:val="0"/>
      <w:marRight w:val="0"/>
      <w:marTop w:val="0"/>
      <w:marBottom w:val="0"/>
      <w:divBdr>
        <w:top w:val="none" w:sz="0" w:space="0" w:color="auto"/>
        <w:left w:val="none" w:sz="0" w:space="0" w:color="auto"/>
        <w:bottom w:val="none" w:sz="0" w:space="0" w:color="auto"/>
        <w:right w:val="none" w:sz="0" w:space="0" w:color="auto"/>
      </w:divBdr>
    </w:div>
    <w:div w:id="1299531124">
      <w:bodyDiv w:val="1"/>
      <w:marLeft w:val="0"/>
      <w:marRight w:val="0"/>
      <w:marTop w:val="0"/>
      <w:marBottom w:val="0"/>
      <w:divBdr>
        <w:top w:val="none" w:sz="0" w:space="0" w:color="auto"/>
        <w:left w:val="none" w:sz="0" w:space="0" w:color="auto"/>
        <w:bottom w:val="none" w:sz="0" w:space="0" w:color="auto"/>
        <w:right w:val="none" w:sz="0" w:space="0" w:color="auto"/>
      </w:divBdr>
    </w:div>
    <w:div w:id="1299873576">
      <w:bodyDiv w:val="1"/>
      <w:marLeft w:val="0"/>
      <w:marRight w:val="0"/>
      <w:marTop w:val="0"/>
      <w:marBottom w:val="0"/>
      <w:divBdr>
        <w:top w:val="none" w:sz="0" w:space="0" w:color="auto"/>
        <w:left w:val="none" w:sz="0" w:space="0" w:color="auto"/>
        <w:bottom w:val="none" w:sz="0" w:space="0" w:color="auto"/>
        <w:right w:val="none" w:sz="0" w:space="0" w:color="auto"/>
      </w:divBdr>
    </w:div>
    <w:div w:id="1302615653">
      <w:bodyDiv w:val="1"/>
      <w:marLeft w:val="0"/>
      <w:marRight w:val="0"/>
      <w:marTop w:val="0"/>
      <w:marBottom w:val="0"/>
      <w:divBdr>
        <w:top w:val="none" w:sz="0" w:space="0" w:color="auto"/>
        <w:left w:val="none" w:sz="0" w:space="0" w:color="auto"/>
        <w:bottom w:val="none" w:sz="0" w:space="0" w:color="auto"/>
        <w:right w:val="none" w:sz="0" w:space="0" w:color="auto"/>
      </w:divBdr>
    </w:div>
    <w:div w:id="1303734005">
      <w:bodyDiv w:val="1"/>
      <w:marLeft w:val="0"/>
      <w:marRight w:val="0"/>
      <w:marTop w:val="0"/>
      <w:marBottom w:val="0"/>
      <w:divBdr>
        <w:top w:val="none" w:sz="0" w:space="0" w:color="auto"/>
        <w:left w:val="none" w:sz="0" w:space="0" w:color="auto"/>
        <w:bottom w:val="none" w:sz="0" w:space="0" w:color="auto"/>
        <w:right w:val="none" w:sz="0" w:space="0" w:color="auto"/>
      </w:divBdr>
    </w:div>
    <w:div w:id="1304461161">
      <w:bodyDiv w:val="1"/>
      <w:marLeft w:val="0"/>
      <w:marRight w:val="0"/>
      <w:marTop w:val="0"/>
      <w:marBottom w:val="0"/>
      <w:divBdr>
        <w:top w:val="none" w:sz="0" w:space="0" w:color="auto"/>
        <w:left w:val="none" w:sz="0" w:space="0" w:color="auto"/>
        <w:bottom w:val="none" w:sz="0" w:space="0" w:color="auto"/>
        <w:right w:val="none" w:sz="0" w:space="0" w:color="auto"/>
      </w:divBdr>
    </w:div>
    <w:div w:id="1305499916">
      <w:bodyDiv w:val="1"/>
      <w:marLeft w:val="0"/>
      <w:marRight w:val="0"/>
      <w:marTop w:val="0"/>
      <w:marBottom w:val="0"/>
      <w:divBdr>
        <w:top w:val="none" w:sz="0" w:space="0" w:color="auto"/>
        <w:left w:val="none" w:sz="0" w:space="0" w:color="auto"/>
        <w:bottom w:val="none" w:sz="0" w:space="0" w:color="auto"/>
        <w:right w:val="none" w:sz="0" w:space="0" w:color="auto"/>
      </w:divBdr>
    </w:div>
    <w:div w:id="1307516762">
      <w:bodyDiv w:val="1"/>
      <w:marLeft w:val="0"/>
      <w:marRight w:val="0"/>
      <w:marTop w:val="0"/>
      <w:marBottom w:val="0"/>
      <w:divBdr>
        <w:top w:val="none" w:sz="0" w:space="0" w:color="auto"/>
        <w:left w:val="none" w:sz="0" w:space="0" w:color="auto"/>
        <w:bottom w:val="none" w:sz="0" w:space="0" w:color="auto"/>
        <w:right w:val="none" w:sz="0" w:space="0" w:color="auto"/>
      </w:divBdr>
    </w:div>
    <w:div w:id="1311597136">
      <w:bodyDiv w:val="1"/>
      <w:marLeft w:val="0"/>
      <w:marRight w:val="0"/>
      <w:marTop w:val="0"/>
      <w:marBottom w:val="0"/>
      <w:divBdr>
        <w:top w:val="none" w:sz="0" w:space="0" w:color="auto"/>
        <w:left w:val="none" w:sz="0" w:space="0" w:color="auto"/>
        <w:bottom w:val="none" w:sz="0" w:space="0" w:color="auto"/>
        <w:right w:val="none" w:sz="0" w:space="0" w:color="auto"/>
      </w:divBdr>
    </w:div>
    <w:div w:id="1311979265">
      <w:bodyDiv w:val="1"/>
      <w:marLeft w:val="0"/>
      <w:marRight w:val="0"/>
      <w:marTop w:val="0"/>
      <w:marBottom w:val="0"/>
      <w:divBdr>
        <w:top w:val="none" w:sz="0" w:space="0" w:color="auto"/>
        <w:left w:val="none" w:sz="0" w:space="0" w:color="auto"/>
        <w:bottom w:val="none" w:sz="0" w:space="0" w:color="auto"/>
        <w:right w:val="none" w:sz="0" w:space="0" w:color="auto"/>
      </w:divBdr>
    </w:div>
    <w:div w:id="1312709110">
      <w:bodyDiv w:val="1"/>
      <w:marLeft w:val="0"/>
      <w:marRight w:val="0"/>
      <w:marTop w:val="0"/>
      <w:marBottom w:val="0"/>
      <w:divBdr>
        <w:top w:val="none" w:sz="0" w:space="0" w:color="auto"/>
        <w:left w:val="none" w:sz="0" w:space="0" w:color="auto"/>
        <w:bottom w:val="none" w:sz="0" w:space="0" w:color="auto"/>
        <w:right w:val="none" w:sz="0" w:space="0" w:color="auto"/>
      </w:divBdr>
    </w:div>
    <w:div w:id="1312979839">
      <w:bodyDiv w:val="1"/>
      <w:marLeft w:val="0"/>
      <w:marRight w:val="0"/>
      <w:marTop w:val="0"/>
      <w:marBottom w:val="0"/>
      <w:divBdr>
        <w:top w:val="none" w:sz="0" w:space="0" w:color="auto"/>
        <w:left w:val="none" w:sz="0" w:space="0" w:color="auto"/>
        <w:bottom w:val="none" w:sz="0" w:space="0" w:color="auto"/>
        <w:right w:val="none" w:sz="0" w:space="0" w:color="auto"/>
      </w:divBdr>
    </w:div>
    <w:div w:id="1313025188">
      <w:bodyDiv w:val="1"/>
      <w:marLeft w:val="0"/>
      <w:marRight w:val="0"/>
      <w:marTop w:val="0"/>
      <w:marBottom w:val="0"/>
      <w:divBdr>
        <w:top w:val="none" w:sz="0" w:space="0" w:color="auto"/>
        <w:left w:val="none" w:sz="0" w:space="0" w:color="auto"/>
        <w:bottom w:val="none" w:sz="0" w:space="0" w:color="auto"/>
        <w:right w:val="none" w:sz="0" w:space="0" w:color="auto"/>
      </w:divBdr>
    </w:div>
    <w:div w:id="1314214596">
      <w:bodyDiv w:val="1"/>
      <w:marLeft w:val="0"/>
      <w:marRight w:val="0"/>
      <w:marTop w:val="0"/>
      <w:marBottom w:val="0"/>
      <w:divBdr>
        <w:top w:val="none" w:sz="0" w:space="0" w:color="auto"/>
        <w:left w:val="none" w:sz="0" w:space="0" w:color="auto"/>
        <w:bottom w:val="none" w:sz="0" w:space="0" w:color="auto"/>
        <w:right w:val="none" w:sz="0" w:space="0" w:color="auto"/>
      </w:divBdr>
    </w:div>
    <w:div w:id="1321538666">
      <w:bodyDiv w:val="1"/>
      <w:marLeft w:val="0"/>
      <w:marRight w:val="0"/>
      <w:marTop w:val="0"/>
      <w:marBottom w:val="0"/>
      <w:divBdr>
        <w:top w:val="none" w:sz="0" w:space="0" w:color="auto"/>
        <w:left w:val="none" w:sz="0" w:space="0" w:color="auto"/>
        <w:bottom w:val="none" w:sz="0" w:space="0" w:color="auto"/>
        <w:right w:val="none" w:sz="0" w:space="0" w:color="auto"/>
      </w:divBdr>
    </w:div>
    <w:div w:id="1322925758">
      <w:bodyDiv w:val="1"/>
      <w:marLeft w:val="0"/>
      <w:marRight w:val="0"/>
      <w:marTop w:val="0"/>
      <w:marBottom w:val="0"/>
      <w:divBdr>
        <w:top w:val="none" w:sz="0" w:space="0" w:color="auto"/>
        <w:left w:val="none" w:sz="0" w:space="0" w:color="auto"/>
        <w:bottom w:val="none" w:sz="0" w:space="0" w:color="auto"/>
        <w:right w:val="none" w:sz="0" w:space="0" w:color="auto"/>
      </w:divBdr>
    </w:div>
    <w:div w:id="1323436605">
      <w:bodyDiv w:val="1"/>
      <w:marLeft w:val="0"/>
      <w:marRight w:val="0"/>
      <w:marTop w:val="0"/>
      <w:marBottom w:val="0"/>
      <w:divBdr>
        <w:top w:val="none" w:sz="0" w:space="0" w:color="auto"/>
        <w:left w:val="none" w:sz="0" w:space="0" w:color="auto"/>
        <w:bottom w:val="none" w:sz="0" w:space="0" w:color="auto"/>
        <w:right w:val="none" w:sz="0" w:space="0" w:color="auto"/>
      </w:divBdr>
    </w:div>
    <w:div w:id="1324315511">
      <w:bodyDiv w:val="1"/>
      <w:marLeft w:val="0"/>
      <w:marRight w:val="0"/>
      <w:marTop w:val="0"/>
      <w:marBottom w:val="0"/>
      <w:divBdr>
        <w:top w:val="none" w:sz="0" w:space="0" w:color="auto"/>
        <w:left w:val="none" w:sz="0" w:space="0" w:color="auto"/>
        <w:bottom w:val="none" w:sz="0" w:space="0" w:color="auto"/>
        <w:right w:val="none" w:sz="0" w:space="0" w:color="auto"/>
      </w:divBdr>
    </w:div>
    <w:div w:id="1325549533">
      <w:bodyDiv w:val="1"/>
      <w:marLeft w:val="0"/>
      <w:marRight w:val="0"/>
      <w:marTop w:val="0"/>
      <w:marBottom w:val="0"/>
      <w:divBdr>
        <w:top w:val="none" w:sz="0" w:space="0" w:color="auto"/>
        <w:left w:val="none" w:sz="0" w:space="0" w:color="auto"/>
        <w:bottom w:val="none" w:sz="0" w:space="0" w:color="auto"/>
        <w:right w:val="none" w:sz="0" w:space="0" w:color="auto"/>
      </w:divBdr>
    </w:div>
    <w:div w:id="1327629752">
      <w:bodyDiv w:val="1"/>
      <w:marLeft w:val="0"/>
      <w:marRight w:val="0"/>
      <w:marTop w:val="0"/>
      <w:marBottom w:val="0"/>
      <w:divBdr>
        <w:top w:val="none" w:sz="0" w:space="0" w:color="auto"/>
        <w:left w:val="none" w:sz="0" w:space="0" w:color="auto"/>
        <w:bottom w:val="none" w:sz="0" w:space="0" w:color="auto"/>
        <w:right w:val="none" w:sz="0" w:space="0" w:color="auto"/>
      </w:divBdr>
    </w:div>
    <w:div w:id="1330206924">
      <w:bodyDiv w:val="1"/>
      <w:marLeft w:val="0"/>
      <w:marRight w:val="0"/>
      <w:marTop w:val="0"/>
      <w:marBottom w:val="0"/>
      <w:divBdr>
        <w:top w:val="none" w:sz="0" w:space="0" w:color="auto"/>
        <w:left w:val="none" w:sz="0" w:space="0" w:color="auto"/>
        <w:bottom w:val="none" w:sz="0" w:space="0" w:color="auto"/>
        <w:right w:val="none" w:sz="0" w:space="0" w:color="auto"/>
      </w:divBdr>
    </w:div>
    <w:div w:id="1333533211">
      <w:bodyDiv w:val="1"/>
      <w:marLeft w:val="0"/>
      <w:marRight w:val="0"/>
      <w:marTop w:val="0"/>
      <w:marBottom w:val="0"/>
      <w:divBdr>
        <w:top w:val="none" w:sz="0" w:space="0" w:color="auto"/>
        <w:left w:val="none" w:sz="0" w:space="0" w:color="auto"/>
        <w:bottom w:val="none" w:sz="0" w:space="0" w:color="auto"/>
        <w:right w:val="none" w:sz="0" w:space="0" w:color="auto"/>
      </w:divBdr>
    </w:div>
    <w:div w:id="1334648578">
      <w:bodyDiv w:val="1"/>
      <w:marLeft w:val="0"/>
      <w:marRight w:val="0"/>
      <w:marTop w:val="0"/>
      <w:marBottom w:val="0"/>
      <w:divBdr>
        <w:top w:val="none" w:sz="0" w:space="0" w:color="auto"/>
        <w:left w:val="none" w:sz="0" w:space="0" w:color="auto"/>
        <w:bottom w:val="none" w:sz="0" w:space="0" w:color="auto"/>
        <w:right w:val="none" w:sz="0" w:space="0" w:color="auto"/>
      </w:divBdr>
    </w:div>
    <w:div w:id="1336879186">
      <w:bodyDiv w:val="1"/>
      <w:marLeft w:val="0"/>
      <w:marRight w:val="0"/>
      <w:marTop w:val="0"/>
      <w:marBottom w:val="0"/>
      <w:divBdr>
        <w:top w:val="none" w:sz="0" w:space="0" w:color="auto"/>
        <w:left w:val="none" w:sz="0" w:space="0" w:color="auto"/>
        <w:bottom w:val="none" w:sz="0" w:space="0" w:color="auto"/>
        <w:right w:val="none" w:sz="0" w:space="0" w:color="auto"/>
      </w:divBdr>
    </w:div>
    <w:div w:id="1339573808">
      <w:bodyDiv w:val="1"/>
      <w:marLeft w:val="0"/>
      <w:marRight w:val="0"/>
      <w:marTop w:val="0"/>
      <w:marBottom w:val="0"/>
      <w:divBdr>
        <w:top w:val="none" w:sz="0" w:space="0" w:color="auto"/>
        <w:left w:val="none" w:sz="0" w:space="0" w:color="auto"/>
        <w:bottom w:val="none" w:sz="0" w:space="0" w:color="auto"/>
        <w:right w:val="none" w:sz="0" w:space="0" w:color="auto"/>
      </w:divBdr>
    </w:div>
    <w:div w:id="1340623378">
      <w:bodyDiv w:val="1"/>
      <w:marLeft w:val="0"/>
      <w:marRight w:val="0"/>
      <w:marTop w:val="0"/>
      <w:marBottom w:val="0"/>
      <w:divBdr>
        <w:top w:val="none" w:sz="0" w:space="0" w:color="auto"/>
        <w:left w:val="none" w:sz="0" w:space="0" w:color="auto"/>
        <w:bottom w:val="none" w:sz="0" w:space="0" w:color="auto"/>
        <w:right w:val="none" w:sz="0" w:space="0" w:color="auto"/>
      </w:divBdr>
    </w:div>
    <w:div w:id="1342511917">
      <w:bodyDiv w:val="1"/>
      <w:marLeft w:val="0"/>
      <w:marRight w:val="0"/>
      <w:marTop w:val="0"/>
      <w:marBottom w:val="0"/>
      <w:divBdr>
        <w:top w:val="none" w:sz="0" w:space="0" w:color="auto"/>
        <w:left w:val="none" w:sz="0" w:space="0" w:color="auto"/>
        <w:bottom w:val="none" w:sz="0" w:space="0" w:color="auto"/>
        <w:right w:val="none" w:sz="0" w:space="0" w:color="auto"/>
      </w:divBdr>
    </w:div>
    <w:div w:id="1345329075">
      <w:bodyDiv w:val="1"/>
      <w:marLeft w:val="0"/>
      <w:marRight w:val="0"/>
      <w:marTop w:val="0"/>
      <w:marBottom w:val="0"/>
      <w:divBdr>
        <w:top w:val="none" w:sz="0" w:space="0" w:color="auto"/>
        <w:left w:val="none" w:sz="0" w:space="0" w:color="auto"/>
        <w:bottom w:val="none" w:sz="0" w:space="0" w:color="auto"/>
        <w:right w:val="none" w:sz="0" w:space="0" w:color="auto"/>
      </w:divBdr>
    </w:div>
    <w:div w:id="1347512059">
      <w:bodyDiv w:val="1"/>
      <w:marLeft w:val="0"/>
      <w:marRight w:val="0"/>
      <w:marTop w:val="0"/>
      <w:marBottom w:val="0"/>
      <w:divBdr>
        <w:top w:val="none" w:sz="0" w:space="0" w:color="auto"/>
        <w:left w:val="none" w:sz="0" w:space="0" w:color="auto"/>
        <w:bottom w:val="none" w:sz="0" w:space="0" w:color="auto"/>
        <w:right w:val="none" w:sz="0" w:space="0" w:color="auto"/>
      </w:divBdr>
    </w:div>
    <w:div w:id="1347944713">
      <w:bodyDiv w:val="1"/>
      <w:marLeft w:val="0"/>
      <w:marRight w:val="0"/>
      <w:marTop w:val="0"/>
      <w:marBottom w:val="0"/>
      <w:divBdr>
        <w:top w:val="none" w:sz="0" w:space="0" w:color="auto"/>
        <w:left w:val="none" w:sz="0" w:space="0" w:color="auto"/>
        <w:bottom w:val="none" w:sz="0" w:space="0" w:color="auto"/>
        <w:right w:val="none" w:sz="0" w:space="0" w:color="auto"/>
      </w:divBdr>
    </w:div>
    <w:div w:id="1349793623">
      <w:bodyDiv w:val="1"/>
      <w:marLeft w:val="0"/>
      <w:marRight w:val="0"/>
      <w:marTop w:val="0"/>
      <w:marBottom w:val="0"/>
      <w:divBdr>
        <w:top w:val="none" w:sz="0" w:space="0" w:color="auto"/>
        <w:left w:val="none" w:sz="0" w:space="0" w:color="auto"/>
        <w:bottom w:val="none" w:sz="0" w:space="0" w:color="auto"/>
        <w:right w:val="none" w:sz="0" w:space="0" w:color="auto"/>
      </w:divBdr>
    </w:div>
    <w:div w:id="1353536550">
      <w:bodyDiv w:val="1"/>
      <w:marLeft w:val="0"/>
      <w:marRight w:val="0"/>
      <w:marTop w:val="0"/>
      <w:marBottom w:val="0"/>
      <w:divBdr>
        <w:top w:val="none" w:sz="0" w:space="0" w:color="auto"/>
        <w:left w:val="none" w:sz="0" w:space="0" w:color="auto"/>
        <w:bottom w:val="none" w:sz="0" w:space="0" w:color="auto"/>
        <w:right w:val="none" w:sz="0" w:space="0" w:color="auto"/>
      </w:divBdr>
    </w:div>
    <w:div w:id="1355771146">
      <w:bodyDiv w:val="1"/>
      <w:marLeft w:val="0"/>
      <w:marRight w:val="0"/>
      <w:marTop w:val="0"/>
      <w:marBottom w:val="0"/>
      <w:divBdr>
        <w:top w:val="none" w:sz="0" w:space="0" w:color="auto"/>
        <w:left w:val="none" w:sz="0" w:space="0" w:color="auto"/>
        <w:bottom w:val="none" w:sz="0" w:space="0" w:color="auto"/>
        <w:right w:val="none" w:sz="0" w:space="0" w:color="auto"/>
      </w:divBdr>
    </w:div>
    <w:div w:id="1356535293">
      <w:bodyDiv w:val="1"/>
      <w:marLeft w:val="0"/>
      <w:marRight w:val="0"/>
      <w:marTop w:val="0"/>
      <w:marBottom w:val="0"/>
      <w:divBdr>
        <w:top w:val="none" w:sz="0" w:space="0" w:color="auto"/>
        <w:left w:val="none" w:sz="0" w:space="0" w:color="auto"/>
        <w:bottom w:val="none" w:sz="0" w:space="0" w:color="auto"/>
        <w:right w:val="none" w:sz="0" w:space="0" w:color="auto"/>
      </w:divBdr>
    </w:div>
    <w:div w:id="1363507577">
      <w:bodyDiv w:val="1"/>
      <w:marLeft w:val="0"/>
      <w:marRight w:val="0"/>
      <w:marTop w:val="0"/>
      <w:marBottom w:val="0"/>
      <w:divBdr>
        <w:top w:val="none" w:sz="0" w:space="0" w:color="auto"/>
        <w:left w:val="none" w:sz="0" w:space="0" w:color="auto"/>
        <w:bottom w:val="none" w:sz="0" w:space="0" w:color="auto"/>
        <w:right w:val="none" w:sz="0" w:space="0" w:color="auto"/>
      </w:divBdr>
    </w:div>
    <w:div w:id="1364600025">
      <w:bodyDiv w:val="1"/>
      <w:marLeft w:val="0"/>
      <w:marRight w:val="0"/>
      <w:marTop w:val="0"/>
      <w:marBottom w:val="0"/>
      <w:divBdr>
        <w:top w:val="none" w:sz="0" w:space="0" w:color="auto"/>
        <w:left w:val="none" w:sz="0" w:space="0" w:color="auto"/>
        <w:bottom w:val="none" w:sz="0" w:space="0" w:color="auto"/>
        <w:right w:val="none" w:sz="0" w:space="0" w:color="auto"/>
      </w:divBdr>
    </w:div>
    <w:div w:id="1364675698">
      <w:bodyDiv w:val="1"/>
      <w:marLeft w:val="0"/>
      <w:marRight w:val="0"/>
      <w:marTop w:val="0"/>
      <w:marBottom w:val="0"/>
      <w:divBdr>
        <w:top w:val="none" w:sz="0" w:space="0" w:color="auto"/>
        <w:left w:val="none" w:sz="0" w:space="0" w:color="auto"/>
        <w:bottom w:val="none" w:sz="0" w:space="0" w:color="auto"/>
        <w:right w:val="none" w:sz="0" w:space="0" w:color="auto"/>
      </w:divBdr>
    </w:div>
    <w:div w:id="1364819167">
      <w:bodyDiv w:val="1"/>
      <w:marLeft w:val="0"/>
      <w:marRight w:val="0"/>
      <w:marTop w:val="0"/>
      <w:marBottom w:val="0"/>
      <w:divBdr>
        <w:top w:val="none" w:sz="0" w:space="0" w:color="auto"/>
        <w:left w:val="none" w:sz="0" w:space="0" w:color="auto"/>
        <w:bottom w:val="none" w:sz="0" w:space="0" w:color="auto"/>
        <w:right w:val="none" w:sz="0" w:space="0" w:color="auto"/>
      </w:divBdr>
    </w:div>
    <w:div w:id="1365210398">
      <w:bodyDiv w:val="1"/>
      <w:marLeft w:val="0"/>
      <w:marRight w:val="0"/>
      <w:marTop w:val="0"/>
      <w:marBottom w:val="0"/>
      <w:divBdr>
        <w:top w:val="none" w:sz="0" w:space="0" w:color="auto"/>
        <w:left w:val="none" w:sz="0" w:space="0" w:color="auto"/>
        <w:bottom w:val="none" w:sz="0" w:space="0" w:color="auto"/>
        <w:right w:val="none" w:sz="0" w:space="0" w:color="auto"/>
      </w:divBdr>
    </w:div>
    <w:div w:id="1367373135">
      <w:bodyDiv w:val="1"/>
      <w:marLeft w:val="0"/>
      <w:marRight w:val="0"/>
      <w:marTop w:val="0"/>
      <w:marBottom w:val="0"/>
      <w:divBdr>
        <w:top w:val="none" w:sz="0" w:space="0" w:color="auto"/>
        <w:left w:val="none" w:sz="0" w:space="0" w:color="auto"/>
        <w:bottom w:val="none" w:sz="0" w:space="0" w:color="auto"/>
        <w:right w:val="none" w:sz="0" w:space="0" w:color="auto"/>
      </w:divBdr>
    </w:div>
    <w:div w:id="1367440971">
      <w:bodyDiv w:val="1"/>
      <w:marLeft w:val="0"/>
      <w:marRight w:val="0"/>
      <w:marTop w:val="0"/>
      <w:marBottom w:val="0"/>
      <w:divBdr>
        <w:top w:val="none" w:sz="0" w:space="0" w:color="auto"/>
        <w:left w:val="none" w:sz="0" w:space="0" w:color="auto"/>
        <w:bottom w:val="none" w:sz="0" w:space="0" w:color="auto"/>
        <w:right w:val="none" w:sz="0" w:space="0" w:color="auto"/>
      </w:divBdr>
    </w:div>
    <w:div w:id="1367825702">
      <w:bodyDiv w:val="1"/>
      <w:marLeft w:val="0"/>
      <w:marRight w:val="0"/>
      <w:marTop w:val="0"/>
      <w:marBottom w:val="0"/>
      <w:divBdr>
        <w:top w:val="none" w:sz="0" w:space="0" w:color="auto"/>
        <w:left w:val="none" w:sz="0" w:space="0" w:color="auto"/>
        <w:bottom w:val="none" w:sz="0" w:space="0" w:color="auto"/>
        <w:right w:val="none" w:sz="0" w:space="0" w:color="auto"/>
      </w:divBdr>
    </w:div>
    <w:div w:id="1368407326">
      <w:bodyDiv w:val="1"/>
      <w:marLeft w:val="0"/>
      <w:marRight w:val="0"/>
      <w:marTop w:val="0"/>
      <w:marBottom w:val="0"/>
      <w:divBdr>
        <w:top w:val="none" w:sz="0" w:space="0" w:color="auto"/>
        <w:left w:val="none" w:sz="0" w:space="0" w:color="auto"/>
        <w:bottom w:val="none" w:sz="0" w:space="0" w:color="auto"/>
        <w:right w:val="none" w:sz="0" w:space="0" w:color="auto"/>
      </w:divBdr>
    </w:div>
    <w:div w:id="1370572823">
      <w:bodyDiv w:val="1"/>
      <w:marLeft w:val="0"/>
      <w:marRight w:val="0"/>
      <w:marTop w:val="0"/>
      <w:marBottom w:val="0"/>
      <w:divBdr>
        <w:top w:val="none" w:sz="0" w:space="0" w:color="auto"/>
        <w:left w:val="none" w:sz="0" w:space="0" w:color="auto"/>
        <w:bottom w:val="none" w:sz="0" w:space="0" w:color="auto"/>
        <w:right w:val="none" w:sz="0" w:space="0" w:color="auto"/>
      </w:divBdr>
    </w:div>
    <w:div w:id="1370715572">
      <w:bodyDiv w:val="1"/>
      <w:marLeft w:val="0"/>
      <w:marRight w:val="0"/>
      <w:marTop w:val="0"/>
      <w:marBottom w:val="0"/>
      <w:divBdr>
        <w:top w:val="none" w:sz="0" w:space="0" w:color="auto"/>
        <w:left w:val="none" w:sz="0" w:space="0" w:color="auto"/>
        <w:bottom w:val="none" w:sz="0" w:space="0" w:color="auto"/>
        <w:right w:val="none" w:sz="0" w:space="0" w:color="auto"/>
      </w:divBdr>
    </w:div>
    <w:div w:id="1371495796">
      <w:bodyDiv w:val="1"/>
      <w:marLeft w:val="0"/>
      <w:marRight w:val="0"/>
      <w:marTop w:val="0"/>
      <w:marBottom w:val="0"/>
      <w:divBdr>
        <w:top w:val="none" w:sz="0" w:space="0" w:color="auto"/>
        <w:left w:val="none" w:sz="0" w:space="0" w:color="auto"/>
        <w:bottom w:val="none" w:sz="0" w:space="0" w:color="auto"/>
        <w:right w:val="none" w:sz="0" w:space="0" w:color="auto"/>
      </w:divBdr>
    </w:div>
    <w:div w:id="1374187740">
      <w:bodyDiv w:val="1"/>
      <w:marLeft w:val="0"/>
      <w:marRight w:val="0"/>
      <w:marTop w:val="0"/>
      <w:marBottom w:val="0"/>
      <w:divBdr>
        <w:top w:val="none" w:sz="0" w:space="0" w:color="auto"/>
        <w:left w:val="none" w:sz="0" w:space="0" w:color="auto"/>
        <w:bottom w:val="none" w:sz="0" w:space="0" w:color="auto"/>
        <w:right w:val="none" w:sz="0" w:space="0" w:color="auto"/>
      </w:divBdr>
    </w:div>
    <w:div w:id="1374503697">
      <w:bodyDiv w:val="1"/>
      <w:marLeft w:val="0"/>
      <w:marRight w:val="0"/>
      <w:marTop w:val="0"/>
      <w:marBottom w:val="0"/>
      <w:divBdr>
        <w:top w:val="none" w:sz="0" w:space="0" w:color="auto"/>
        <w:left w:val="none" w:sz="0" w:space="0" w:color="auto"/>
        <w:bottom w:val="none" w:sz="0" w:space="0" w:color="auto"/>
        <w:right w:val="none" w:sz="0" w:space="0" w:color="auto"/>
      </w:divBdr>
    </w:div>
    <w:div w:id="1375547428">
      <w:bodyDiv w:val="1"/>
      <w:marLeft w:val="0"/>
      <w:marRight w:val="0"/>
      <w:marTop w:val="0"/>
      <w:marBottom w:val="0"/>
      <w:divBdr>
        <w:top w:val="none" w:sz="0" w:space="0" w:color="auto"/>
        <w:left w:val="none" w:sz="0" w:space="0" w:color="auto"/>
        <w:bottom w:val="none" w:sz="0" w:space="0" w:color="auto"/>
        <w:right w:val="none" w:sz="0" w:space="0" w:color="auto"/>
      </w:divBdr>
    </w:div>
    <w:div w:id="1380939352">
      <w:bodyDiv w:val="1"/>
      <w:marLeft w:val="0"/>
      <w:marRight w:val="0"/>
      <w:marTop w:val="0"/>
      <w:marBottom w:val="0"/>
      <w:divBdr>
        <w:top w:val="none" w:sz="0" w:space="0" w:color="auto"/>
        <w:left w:val="none" w:sz="0" w:space="0" w:color="auto"/>
        <w:bottom w:val="none" w:sz="0" w:space="0" w:color="auto"/>
        <w:right w:val="none" w:sz="0" w:space="0" w:color="auto"/>
      </w:divBdr>
    </w:div>
    <w:div w:id="1381903125">
      <w:bodyDiv w:val="1"/>
      <w:marLeft w:val="0"/>
      <w:marRight w:val="0"/>
      <w:marTop w:val="0"/>
      <w:marBottom w:val="0"/>
      <w:divBdr>
        <w:top w:val="none" w:sz="0" w:space="0" w:color="auto"/>
        <w:left w:val="none" w:sz="0" w:space="0" w:color="auto"/>
        <w:bottom w:val="none" w:sz="0" w:space="0" w:color="auto"/>
        <w:right w:val="none" w:sz="0" w:space="0" w:color="auto"/>
      </w:divBdr>
    </w:div>
    <w:div w:id="1384600302">
      <w:bodyDiv w:val="1"/>
      <w:marLeft w:val="0"/>
      <w:marRight w:val="0"/>
      <w:marTop w:val="0"/>
      <w:marBottom w:val="0"/>
      <w:divBdr>
        <w:top w:val="none" w:sz="0" w:space="0" w:color="auto"/>
        <w:left w:val="none" w:sz="0" w:space="0" w:color="auto"/>
        <w:bottom w:val="none" w:sz="0" w:space="0" w:color="auto"/>
        <w:right w:val="none" w:sz="0" w:space="0" w:color="auto"/>
      </w:divBdr>
    </w:div>
    <w:div w:id="1384910975">
      <w:bodyDiv w:val="1"/>
      <w:marLeft w:val="0"/>
      <w:marRight w:val="0"/>
      <w:marTop w:val="0"/>
      <w:marBottom w:val="0"/>
      <w:divBdr>
        <w:top w:val="none" w:sz="0" w:space="0" w:color="auto"/>
        <w:left w:val="none" w:sz="0" w:space="0" w:color="auto"/>
        <w:bottom w:val="none" w:sz="0" w:space="0" w:color="auto"/>
        <w:right w:val="none" w:sz="0" w:space="0" w:color="auto"/>
      </w:divBdr>
    </w:div>
    <w:div w:id="1386223217">
      <w:bodyDiv w:val="1"/>
      <w:marLeft w:val="0"/>
      <w:marRight w:val="0"/>
      <w:marTop w:val="0"/>
      <w:marBottom w:val="0"/>
      <w:divBdr>
        <w:top w:val="none" w:sz="0" w:space="0" w:color="auto"/>
        <w:left w:val="none" w:sz="0" w:space="0" w:color="auto"/>
        <w:bottom w:val="none" w:sz="0" w:space="0" w:color="auto"/>
        <w:right w:val="none" w:sz="0" w:space="0" w:color="auto"/>
      </w:divBdr>
    </w:div>
    <w:div w:id="1386564556">
      <w:bodyDiv w:val="1"/>
      <w:marLeft w:val="0"/>
      <w:marRight w:val="0"/>
      <w:marTop w:val="0"/>
      <w:marBottom w:val="0"/>
      <w:divBdr>
        <w:top w:val="none" w:sz="0" w:space="0" w:color="auto"/>
        <w:left w:val="none" w:sz="0" w:space="0" w:color="auto"/>
        <w:bottom w:val="none" w:sz="0" w:space="0" w:color="auto"/>
        <w:right w:val="none" w:sz="0" w:space="0" w:color="auto"/>
      </w:divBdr>
    </w:div>
    <w:div w:id="1386641434">
      <w:bodyDiv w:val="1"/>
      <w:marLeft w:val="0"/>
      <w:marRight w:val="0"/>
      <w:marTop w:val="0"/>
      <w:marBottom w:val="0"/>
      <w:divBdr>
        <w:top w:val="none" w:sz="0" w:space="0" w:color="auto"/>
        <w:left w:val="none" w:sz="0" w:space="0" w:color="auto"/>
        <w:bottom w:val="none" w:sz="0" w:space="0" w:color="auto"/>
        <w:right w:val="none" w:sz="0" w:space="0" w:color="auto"/>
      </w:divBdr>
    </w:div>
    <w:div w:id="1387296134">
      <w:bodyDiv w:val="1"/>
      <w:marLeft w:val="0"/>
      <w:marRight w:val="0"/>
      <w:marTop w:val="0"/>
      <w:marBottom w:val="0"/>
      <w:divBdr>
        <w:top w:val="none" w:sz="0" w:space="0" w:color="auto"/>
        <w:left w:val="none" w:sz="0" w:space="0" w:color="auto"/>
        <w:bottom w:val="none" w:sz="0" w:space="0" w:color="auto"/>
        <w:right w:val="none" w:sz="0" w:space="0" w:color="auto"/>
      </w:divBdr>
    </w:div>
    <w:div w:id="1387872706">
      <w:bodyDiv w:val="1"/>
      <w:marLeft w:val="0"/>
      <w:marRight w:val="0"/>
      <w:marTop w:val="0"/>
      <w:marBottom w:val="0"/>
      <w:divBdr>
        <w:top w:val="none" w:sz="0" w:space="0" w:color="auto"/>
        <w:left w:val="none" w:sz="0" w:space="0" w:color="auto"/>
        <w:bottom w:val="none" w:sz="0" w:space="0" w:color="auto"/>
        <w:right w:val="none" w:sz="0" w:space="0" w:color="auto"/>
      </w:divBdr>
    </w:div>
    <w:div w:id="1389187708">
      <w:bodyDiv w:val="1"/>
      <w:marLeft w:val="0"/>
      <w:marRight w:val="0"/>
      <w:marTop w:val="0"/>
      <w:marBottom w:val="0"/>
      <w:divBdr>
        <w:top w:val="none" w:sz="0" w:space="0" w:color="auto"/>
        <w:left w:val="none" w:sz="0" w:space="0" w:color="auto"/>
        <w:bottom w:val="none" w:sz="0" w:space="0" w:color="auto"/>
        <w:right w:val="none" w:sz="0" w:space="0" w:color="auto"/>
      </w:divBdr>
    </w:div>
    <w:div w:id="1391343315">
      <w:bodyDiv w:val="1"/>
      <w:marLeft w:val="0"/>
      <w:marRight w:val="0"/>
      <w:marTop w:val="0"/>
      <w:marBottom w:val="0"/>
      <w:divBdr>
        <w:top w:val="none" w:sz="0" w:space="0" w:color="auto"/>
        <w:left w:val="none" w:sz="0" w:space="0" w:color="auto"/>
        <w:bottom w:val="none" w:sz="0" w:space="0" w:color="auto"/>
        <w:right w:val="none" w:sz="0" w:space="0" w:color="auto"/>
      </w:divBdr>
    </w:div>
    <w:div w:id="1391884994">
      <w:bodyDiv w:val="1"/>
      <w:marLeft w:val="0"/>
      <w:marRight w:val="0"/>
      <w:marTop w:val="0"/>
      <w:marBottom w:val="0"/>
      <w:divBdr>
        <w:top w:val="none" w:sz="0" w:space="0" w:color="auto"/>
        <w:left w:val="none" w:sz="0" w:space="0" w:color="auto"/>
        <w:bottom w:val="none" w:sz="0" w:space="0" w:color="auto"/>
        <w:right w:val="none" w:sz="0" w:space="0" w:color="auto"/>
      </w:divBdr>
    </w:div>
    <w:div w:id="1392341704">
      <w:bodyDiv w:val="1"/>
      <w:marLeft w:val="0"/>
      <w:marRight w:val="0"/>
      <w:marTop w:val="0"/>
      <w:marBottom w:val="0"/>
      <w:divBdr>
        <w:top w:val="none" w:sz="0" w:space="0" w:color="auto"/>
        <w:left w:val="none" w:sz="0" w:space="0" w:color="auto"/>
        <w:bottom w:val="none" w:sz="0" w:space="0" w:color="auto"/>
        <w:right w:val="none" w:sz="0" w:space="0" w:color="auto"/>
      </w:divBdr>
    </w:div>
    <w:div w:id="1393499409">
      <w:bodyDiv w:val="1"/>
      <w:marLeft w:val="0"/>
      <w:marRight w:val="0"/>
      <w:marTop w:val="0"/>
      <w:marBottom w:val="0"/>
      <w:divBdr>
        <w:top w:val="none" w:sz="0" w:space="0" w:color="auto"/>
        <w:left w:val="none" w:sz="0" w:space="0" w:color="auto"/>
        <w:bottom w:val="none" w:sz="0" w:space="0" w:color="auto"/>
        <w:right w:val="none" w:sz="0" w:space="0" w:color="auto"/>
      </w:divBdr>
    </w:div>
    <w:div w:id="1395734583">
      <w:bodyDiv w:val="1"/>
      <w:marLeft w:val="0"/>
      <w:marRight w:val="0"/>
      <w:marTop w:val="0"/>
      <w:marBottom w:val="0"/>
      <w:divBdr>
        <w:top w:val="none" w:sz="0" w:space="0" w:color="auto"/>
        <w:left w:val="none" w:sz="0" w:space="0" w:color="auto"/>
        <w:bottom w:val="none" w:sz="0" w:space="0" w:color="auto"/>
        <w:right w:val="none" w:sz="0" w:space="0" w:color="auto"/>
      </w:divBdr>
    </w:div>
    <w:div w:id="1395739356">
      <w:bodyDiv w:val="1"/>
      <w:marLeft w:val="0"/>
      <w:marRight w:val="0"/>
      <w:marTop w:val="0"/>
      <w:marBottom w:val="0"/>
      <w:divBdr>
        <w:top w:val="none" w:sz="0" w:space="0" w:color="auto"/>
        <w:left w:val="none" w:sz="0" w:space="0" w:color="auto"/>
        <w:bottom w:val="none" w:sz="0" w:space="0" w:color="auto"/>
        <w:right w:val="none" w:sz="0" w:space="0" w:color="auto"/>
      </w:divBdr>
    </w:div>
    <w:div w:id="1396320320">
      <w:bodyDiv w:val="1"/>
      <w:marLeft w:val="0"/>
      <w:marRight w:val="0"/>
      <w:marTop w:val="0"/>
      <w:marBottom w:val="0"/>
      <w:divBdr>
        <w:top w:val="none" w:sz="0" w:space="0" w:color="auto"/>
        <w:left w:val="none" w:sz="0" w:space="0" w:color="auto"/>
        <w:bottom w:val="none" w:sz="0" w:space="0" w:color="auto"/>
        <w:right w:val="none" w:sz="0" w:space="0" w:color="auto"/>
      </w:divBdr>
    </w:div>
    <w:div w:id="1397897741">
      <w:bodyDiv w:val="1"/>
      <w:marLeft w:val="0"/>
      <w:marRight w:val="0"/>
      <w:marTop w:val="0"/>
      <w:marBottom w:val="0"/>
      <w:divBdr>
        <w:top w:val="none" w:sz="0" w:space="0" w:color="auto"/>
        <w:left w:val="none" w:sz="0" w:space="0" w:color="auto"/>
        <w:bottom w:val="none" w:sz="0" w:space="0" w:color="auto"/>
        <w:right w:val="none" w:sz="0" w:space="0" w:color="auto"/>
      </w:divBdr>
    </w:div>
    <w:div w:id="1398700960">
      <w:bodyDiv w:val="1"/>
      <w:marLeft w:val="0"/>
      <w:marRight w:val="0"/>
      <w:marTop w:val="0"/>
      <w:marBottom w:val="0"/>
      <w:divBdr>
        <w:top w:val="none" w:sz="0" w:space="0" w:color="auto"/>
        <w:left w:val="none" w:sz="0" w:space="0" w:color="auto"/>
        <w:bottom w:val="none" w:sz="0" w:space="0" w:color="auto"/>
        <w:right w:val="none" w:sz="0" w:space="0" w:color="auto"/>
      </w:divBdr>
    </w:div>
    <w:div w:id="1399404166">
      <w:bodyDiv w:val="1"/>
      <w:marLeft w:val="0"/>
      <w:marRight w:val="0"/>
      <w:marTop w:val="0"/>
      <w:marBottom w:val="0"/>
      <w:divBdr>
        <w:top w:val="none" w:sz="0" w:space="0" w:color="auto"/>
        <w:left w:val="none" w:sz="0" w:space="0" w:color="auto"/>
        <w:bottom w:val="none" w:sz="0" w:space="0" w:color="auto"/>
        <w:right w:val="none" w:sz="0" w:space="0" w:color="auto"/>
      </w:divBdr>
    </w:div>
    <w:div w:id="1400861314">
      <w:bodyDiv w:val="1"/>
      <w:marLeft w:val="0"/>
      <w:marRight w:val="0"/>
      <w:marTop w:val="0"/>
      <w:marBottom w:val="0"/>
      <w:divBdr>
        <w:top w:val="none" w:sz="0" w:space="0" w:color="auto"/>
        <w:left w:val="none" w:sz="0" w:space="0" w:color="auto"/>
        <w:bottom w:val="none" w:sz="0" w:space="0" w:color="auto"/>
        <w:right w:val="none" w:sz="0" w:space="0" w:color="auto"/>
      </w:divBdr>
    </w:div>
    <w:div w:id="1401441632">
      <w:bodyDiv w:val="1"/>
      <w:marLeft w:val="0"/>
      <w:marRight w:val="0"/>
      <w:marTop w:val="0"/>
      <w:marBottom w:val="0"/>
      <w:divBdr>
        <w:top w:val="none" w:sz="0" w:space="0" w:color="auto"/>
        <w:left w:val="none" w:sz="0" w:space="0" w:color="auto"/>
        <w:bottom w:val="none" w:sz="0" w:space="0" w:color="auto"/>
        <w:right w:val="none" w:sz="0" w:space="0" w:color="auto"/>
      </w:divBdr>
    </w:div>
    <w:div w:id="1410348652">
      <w:bodyDiv w:val="1"/>
      <w:marLeft w:val="0"/>
      <w:marRight w:val="0"/>
      <w:marTop w:val="0"/>
      <w:marBottom w:val="0"/>
      <w:divBdr>
        <w:top w:val="none" w:sz="0" w:space="0" w:color="auto"/>
        <w:left w:val="none" w:sz="0" w:space="0" w:color="auto"/>
        <w:bottom w:val="none" w:sz="0" w:space="0" w:color="auto"/>
        <w:right w:val="none" w:sz="0" w:space="0" w:color="auto"/>
      </w:divBdr>
    </w:div>
    <w:div w:id="1412770407">
      <w:bodyDiv w:val="1"/>
      <w:marLeft w:val="0"/>
      <w:marRight w:val="0"/>
      <w:marTop w:val="0"/>
      <w:marBottom w:val="0"/>
      <w:divBdr>
        <w:top w:val="none" w:sz="0" w:space="0" w:color="auto"/>
        <w:left w:val="none" w:sz="0" w:space="0" w:color="auto"/>
        <w:bottom w:val="none" w:sz="0" w:space="0" w:color="auto"/>
        <w:right w:val="none" w:sz="0" w:space="0" w:color="auto"/>
      </w:divBdr>
    </w:div>
    <w:div w:id="1413773991">
      <w:bodyDiv w:val="1"/>
      <w:marLeft w:val="0"/>
      <w:marRight w:val="0"/>
      <w:marTop w:val="0"/>
      <w:marBottom w:val="0"/>
      <w:divBdr>
        <w:top w:val="none" w:sz="0" w:space="0" w:color="auto"/>
        <w:left w:val="none" w:sz="0" w:space="0" w:color="auto"/>
        <w:bottom w:val="none" w:sz="0" w:space="0" w:color="auto"/>
        <w:right w:val="none" w:sz="0" w:space="0" w:color="auto"/>
      </w:divBdr>
    </w:div>
    <w:div w:id="1413890154">
      <w:bodyDiv w:val="1"/>
      <w:marLeft w:val="0"/>
      <w:marRight w:val="0"/>
      <w:marTop w:val="0"/>
      <w:marBottom w:val="0"/>
      <w:divBdr>
        <w:top w:val="none" w:sz="0" w:space="0" w:color="auto"/>
        <w:left w:val="none" w:sz="0" w:space="0" w:color="auto"/>
        <w:bottom w:val="none" w:sz="0" w:space="0" w:color="auto"/>
        <w:right w:val="none" w:sz="0" w:space="0" w:color="auto"/>
      </w:divBdr>
    </w:div>
    <w:div w:id="1414010445">
      <w:bodyDiv w:val="1"/>
      <w:marLeft w:val="0"/>
      <w:marRight w:val="0"/>
      <w:marTop w:val="0"/>
      <w:marBottom w:val="0"/>
      <w:divBdr>
        <w:top w:val="none" w:sz="0" w:space="0" w:color="auto"/>
        <w:left w:val="none" w:sz="0" w:space="0" w:color="auto"/>
        <w:bottom w:val="none" w:sz="0" w:space="0" w:color="auto"/>
        <w:right w:val="none" w:sz="0" w:space="0" w:color="auto"/>
      </w:divBdr>
    </w:div>
    <w:div w:id="1415933114">
      <w:bodyDiv w:val="1"/>
      <w:marLeft w:val="0"/>
      <w:marRight w:val="0"/>
      <w:marTop w:val="0"/>
      <w:marBottom w:val="0"/>
      <w:divBdr>
        <w:top w:val="none" w:sz="0" w:space="0" w:color="auto"/>
        <w:left w:val="none" w:sz="0" w:space="0" w:color="auto"/>
        <w:bottom w:val="none" w:sz="0" w:space="0" w:color="auto"/>
        <w:right w:val="none" w:sz="0" w:space="0" w:color="auto"/>
      </w:divBdr>
    </w:div>
    <w:div w:id="1416055788">
      <w:bodyDiv w:val="1"/>
      <w:marLeft w:val="0"/>
      <w:marRight w:val="0"/>
      <w:marTop w:val="0"/>
      <w:marBottom w:val="0"/>
      <w:divBdr>
        <w:top w:val="none" w:sz="0" w:space="0" w:color="auto"/>
        <w:left w:val="none" w:sz="0" w:space="0" w:color="auto"/>
        <w:bottom w:val="none" w:sz="0" w:space="0" w:color="auto"/>
        <w:right w:val="none" w:sz="0" w:space="0" w:color="auto"/>
      </w:divBdr>
    </w:div>
    <w:div w:id="1421178579">
      <w:bodyDiv w:val="1"/>
      <w:marLeft w:val="0"/>
      <w:marRight w:val="0"/>
      <w:marTop w:val="0"/>
      <w:marBottom w:val="0"/>
      <w:divBdr>
        <w:top w:val="none" w:sz="0" w:space="0" w:color="auto"/>
        <w:left w:val="none" w:sz="0" w:space="0" w:color="auto"/>
        <w:bottom w:val="none" w:sz="0" w:space="0" w:color="auto"/>
        <w:right w:val="none" w:sz="0" w:space="0" w:color="auto"/>
      </w:divBdr>
    </w:div>
    <w:div w:id="1421295999">
      <w:bodyDiv w:val="1"/>
      <w:marLeft w:val="0"/>
      <w:marRight w:val="0"/>
      <w:marTop w:val="0"/>
      <w:marBottom w:val="0"/>
      <w:divBdr>
        <w:top w:val="none" w:sz="0" w:space="0" w:color="auto"/>
        <w:left w:val="none" w:sz="0" w:space="0" w:color="auto"/>
        <w:bottom w:val="none" w:sz="0" w:space="0" w:color="auto"/>
        <w:right w:val="none" w:sz="0" w:space="0" w:color="auto"/>
      </w:divBdr>
    </w:div>
    <w:div w:id="1422289277">
      <w:bodyDiv w:val="1"/>
      <w:marLeft w:val="0"/>
      <w:marRight w:val="0"/>
      <w:marTop w:val="0"/>
      <w:marBottom w:val="0"/>
      <w:divBdr>
        <w:top w:val="none" w:sz="0" w:space="0" w:color="auto"/>
        <w:left w:val="none" w:sz="0" w:space="0" w:color="auto"/>
        <w:bottom w:val="none" w:sz="0" w:space="0" w:color="auto"/>
        <w:right w:val="none" w:sz="0" w:space="0" w:color="auto"/>
      </w:divBdr>
    </w:div>
    <w:div w:id="1423985982">
      <w:bodyDiv w:val="1"/>
      <w:marLeft w:val="0"/>
      <w:marRight w:val="0"/>
      <w:marTop w:val="0"/>
      <w:marBottom w:val="0"/>
      <w:divBdr>
        <w:top w:val="none" w:sz="0" w:space="0" w:color="auto"/>
        <w:left w:val="none" w:sz="0" w:space="0" w:color="auto"/>
        <w:bottom w:val="none" w:sz="0" w:space="0" w:color="auto"/>
        <w:right w:val="none" w:sz="0" w:space="0" w:color="auto"/>
      </w:divBdr>
    </w:div>
    <w:div w:id="1424496808">
      <w:bodyDiv w:val="1"/>
      <w:marLeft w:val="0"/>
      <w:marRight w:val="0"/>
      <w:marTop w:val="0"/>
      <w:marBottom w:val="0"/>
      <w:divBdr>
        <w:top w:val="none" w:sz="0" w:space="0" w:color="auto"/>
        <w:left w:val="none" w:sz="0" w:space="0" w:color="auto"/>
        <w:bottom w:val="none" w:sz="0" w:space="0" w:color="auto"/>
        <w:right w:val="none" w:sz="0" w:space="0" w:color="auto"/>
      </w:divBdr>
    </w:div>
    <w:div w:id="1424647267">
      <w:bodyDiv w:val="1"/>
      <w:marLeft w:val="0"/>
      <w:marRight w:val="0"/>
      <w:marTop w:val="0"/>
      <w:marBottom w:val="0"/>
      <w:divBdr>
        <w:top w:val="none" w:sz="0" w:space="0" w:color="auto"/>
        <w:left w:val="none" w:sz="0" w:space="0" w:color="auto"/>
        <w:bottom w:val="none" w:sz="0" w:space="0" w:color="auto"/>
        <w:right w:val="none" w:sz="0" w:space="0" w:color="auto"/>
      </w:divBdr>
    </w:div>
    <w:div w:id="1425343526">
      <w:bodyDiv w:val="1"/>
      <w:marLeft w:val="0"/>
      <w:marRight w:val="0"/>
      <w:marTop w:val="0"/>
      <w:marBottom w:val="0"/>
      <w:divBdr>
        <w:top w:val="none" w:sz="0" w:space="0" w:color="auto"/>
        <w:left w:val="none" w:sz="0" w:space="0" w:color="auto"/>
        <w:bottom w:val="none" w:sz="0" w:space="0" w:color="auto"/>
        <w:right w:val="none" w:sz="0" w:space="0" w:color="auto"/>
      </w:divBdr>
    </w:div>
    <w:div w:id="1425420343">
      <w:bodyDiv w:val="1"/>
      <w:marLeft w:val="0"/>
      <w:marRight w:val="0"/>
      <w:marTop w:val="0"/>
      <w:marBottom w:val="0"/>
      <w:divBdr>
        <w:top w:val="none" w:sz="0" w:space="0" w:color="auto"/>
        <w:left w:val="none" w:sz="0" w:space="0" w:color="auto"/>
        <w:bottom w:val="none" w:sz="0" w:space="0" w:color="auto"/>
        <w:right w:val="none" w:sz="0" w:space="0" w:color="auto"/>
      </w:divBdr>
    </w:div>
    <w:div w:id="1427653606">
      <w:bodyDiv w:val="1"/>
      <w:marLeft w:val="0"/>
      <w:marRight w:val="0"/>
      <w:marTop w:val="0"/>
      <w:marBottom w:val="0"/>
      <w:divBdr>
        <w:top w:val="none" w:sz="0" w:space="0" w:color="auto"/>
        <w:left w:val="none" w:sz="0" w:space="0" w:color="auto"/>
        <w:bottom w:val="none" w:sz="0" w:space="0" w:color="auto"/>
        <w:right w:val="none" w:sz="0" w:space="0" w:color="auto"/>
      </w:divBdr>
    </w:div>
    <w:div w:id="1429160268">
      <w:bodyDiv w:val="1"/>
      <w:marLeft w:val="0"/>
      <w:marRight w:val="0"/>
      <w:marTop w:val="0"/>
      <w:marBottom w:val="0"/>
      <w:divBdr>
        <w:top w:val="none" w:sz="0" w:space="0" w:color="auto"/>
        <w:left w:val="none" w:sz="0" w:space="0" w:color="auto"/>
        <w:bottom w:val="none" w:sz="0" w:space="0" w:color="auto"/>
        <w:right w:val="none" w:sz="0" w:space="0" w:color="auto"/>
      </w:divBdr>
    </w:div>
    <w:div w:id="1430812857">
      <w:bodyDiv w:val="1"/>
      <w:marLeft w:val="0"/>
      <w:marRight w:val="0"/>
      <w:marTop w:val="0"/>
      <w:marBottom w:val="0"/>
      <w:divBdr>
        <w:top w:val="none" w:sz="0" w:space="0" w:color="auto"/>
        <w:left w:val="none" w:sz="0" w:space="0" w:color="auto"/>
        <w:bottom w:val="none" w:sz="0" w:space="0" w:color="auto"/>
        <w:right w:val="none" w:sz="0" w:space="0" w:color="auto"/>
      </w:divBdr>
    </w:div>
    <w:div w:id="1433738844">
      <w:bodyDiv w:val="1"/>
      <w:marLeft w:val="0"/>
      <w:marRight w:val="0"/>
      <w:marTop w:val="0"/>
      <w:marBottom w:val="0"/>
      <w:divBdr>
        <w:top w:val="none" w:sz="0" w:space="0" w:color="auto"/>
        <w:left w:val="none" w:sz="0" w:space="0" w:color="auto"/>
        <w:bottom w:val="none" w:sz="0" w:space="0" w:color="auto"/>
        <w:right w:val="none" w:sz="0" w:space="0" w:color="auto"/>
      </w:divBdr>
    </w:div>
    <w:div w:id="1434545930">
      <w:bodyDiv w:val="1"/>
      <w:marLeft w:val="0"/>
      <w:marRight w:val="0"/>
      <w:marTop w:val="0"/>
      <w:marBottom w:val="0"/>
      <w:divBdr>
        <w:top w:val="none" w:sz="0" w:space="0" w:color="auto"/>
        <w:left w:val="none" w:sz="0" w:space="0" w:color="auto"/>
        <w:bottom w:val="none" w:sz="0" w:space="0" w:color="auto"/>
        <w:right w:val="none" w:sz="0" w:space="0" w:color="auto"/>
      </w:divBdr>
    </w:div>
    <w:div w:id="1440177312">
      <w:bodyDiv w:val="1"/>
      <w:marLeft w:val="0"/>
      <w:marRight w:val="0"/>
      <w:marTop w:val="0"/>
      <w:marBottom w:val="0"/>
      <w:divBdr>
        <w:top w:val="none" w:sz="0" w:space="0" w:color="auto"/>
        <w:left w:val="none" w:sz="0" w:space="0" w:color="auto"/>
        <w:bottom w:val="none" w:sz="0" w:space="0" w:color="auto"/>
        <w:right w:val="none" w:sz="0" w:space="0" w:color="auto"/>
      </w:divBdr>
    </w:div>
    <w:div w:id="1442408479">
      <w:bodyDiv w:val="1"/>
      <w:marLeft w:val="0"/>
      <w:marRight w:val="0"/>
      <w:marTop w:val="0"/>
      <w:marBottom w:val="0"/>
      <w:divBdr>
        <w:top w:val="none" w:sz="0" w:space="0" w:color="auto"/>
        <w:left w:val="none" w:sz="0" w:space="0" w:color="auto"/>
        <w:bottom w:val="none" w:sz="0" w:space="0" w:color="auto"/>
        <w:right w:val="none" w:sz="0" w:space="0" w:color="auto"/>
      </w:divBdr>
    </w:div>
    <w:div w:id="1443451786">
      <w:bodyDiv w:val="1"/>
      <w:marLeft w:val="0"/>
      <w:marRight w:val="0"/>
      <w:marTop w:val="0"/>
      <w:marBottom w:val="0"/>
      <w:divBdr>
        <w:top w:val="none" w:sz="0" w:space="0" w:color="auto"/>
        <w:left w:val="none" w:sz="0" w:space="0" w:color="auto"/>
        <w:bottom w:val="none" w:sz="0" w:space="0" w:color="auto"/>
        <w:right w:val="none" w:sz="0" w:space="0" w:color="auto"/>
      </w:divBdr>
    </w:div>
    <w:div w:id="1444348257">
      <w:bodyDiv w:val="1"/>
      <w:marLeft w:val="0"/>
      <w:marRight w:val="0"/>
      <w:marTop w:val="0"/>
      <w:marBottom w:val="0"/>
      <w:divBdr>
        <w:top w:val="none" w:sz="0" w:space="0" w:color="auto"/>
        <w:left w:val="none" w:sz="0" w:space="0" w:color="auto"/>
        <w:bottom w:val="none" w:sz="0" w:space="0" w:color="auto"/>
        <w:right w:val="none" w:sz="0" w:space="0" w:color="auto"/>
      </w:divBdr>
    </w:div>
    <w:div w:id="1444963491">
      <w:bodyDiv w:val="1"/>
      <w:marLeft w:val="0"/>
      <w:marRight w:val="0"/>
      <w:marTop w:val="0"/>
      <w:marBottom w:val="0"/>
      <w:divBdr>
        <w:top w:val="none" w:sz="0" w:space="0" w:color="auto"/>
        <w:left w:val="none" w:sz="0" w:space="0" w:color="auto"/>
        <w:bottom w:val="none" w:sz="0" w:space="0" w:color="auto"/>
        <w:right w:val="none" w:sz="0" w:space="0" w:color="auto"/>
      </w:divBdr>
    </w:div>
    <w:div w:id="1445466755">
      <w:bodyDiv w:val="1"/>
      <w:marLeft w:val="0"/>
      <w:marRight w:val="0"/>
      <w:marTop w:val="0"/>
      <w:marBottom w:val="0"/>
      <w:divBdr>
        <w:top w:val="none" w:sz="0" w:space="0" w:color="auto"/>
        <w:left w:val="none" w:sz="0" w:space="0" w:color="auto"/>
        <w:bottom w:val="none" w:sz="0" w:space="0" w:color="auto"/>
        <w:right w:val="none" w:sz="0" w:space="0" w:color="auto"/>
      </w:divBdr>
    </w:div>
    <w:div w:id="1445996988">
      <w:bodyDiv w:val="1"/>
      <w:marLeft w:val="0"/>
      <w:marRight w:val="0"/>
      <w:marTop w:val="0"/>
      <w:marBottom w:val="0"/>
      <w:divBdr>
        <w:top w:val="none" w:sz="0" w:space="0" w:color="auto"/>
        <w:left w:val="none" w:sz="0" w:space="0" w:color="auto"/>
        <w:bottom w:val="none" w:sz="0" w:space="0" w:color="auto"/>
        <w:right w:val="none" w:sz="0" w:space="0" w:color="auto"/>
      </w:divBdr>
    </w:div>
    <w:div w:id="1447000562">
      <w:bodyDiv w:val="1"/>
      <w:marLeft w:val="0"/>
      <w:marRight w:val="0"/>
      <w:marTop w:val="0"/>
      <w:marBottom w:val="0"/>
      <w:divBdr>
        <w:top w:val="none" w:sz="0" w:space="0" w:color="auto"/>
        <w:left w:val="none" w:sz="0" w:space="0" w:color="auto"/>
        <w:bottom w:val="none" w:sz="0" w:space="0" w:color="auto"/>
        <w:right w:val="none" w:sz="0" w:space="0" w:color="auto"/>
      </w:divBdr>
    </w:div>
    <w:div w:id="1447697659">
      <w:bodyDiv w:val="1"/>
      <w:marLeft w:val="0"/>
      <w:marRight w:val="0"/>
      <w:marTop w:val="0"/>
      <w:marBottom w:val="0"/>
      <w:divBdr>
        <w:top w:val="none" w:sz="0" w:space="0" w:color="auto"/>
        <w:left w:val="none" w:sz="0" w:space="0" w:color="auto"/>
        <w:bottom w:val="none" w:sz="0" w:space="0" w:color="auto"/>
        <w:right w:val="none" w:sz="0" w:space="0" w:color="auto"/>
      </w:divBdr>
    </w:div>
    <w:div w:id="1450248244">
      <w:bodyDiv w:val="1"/>
      <w:marLeft w:val="0"/>
      <w:marRight w:val="0"/>
      <w:marTop w:val="0"/>
      <w:marBottom w:val="0"/>
      <w:divBdr>
        <w:top w:val="none" w:sz="0" w:space="0" w:color="auto"/>
        <w:left w:val="none" w:sz="0" w:space="0" w:color="auto"/>
        <w:bottom w:val="none" w:sz="0" w:space="0" w:color="auto"/>
        <w:right w:val="none" w:sz="0" w:space="0" w:color="auto"/>
      </w:divBdr>
    </w:div>
    <w:div w:id="1451974799">
      <w:bodyDiv w:val="1"/>
      <w:marLeft w:val="0"/>
      <w:marRight w:val="0"/>
      <w:marTop w:val="0"/>
      <w:marBottom w:val="0"/>
      <w:divBdr>
        <w:top w:val="none" w:sz="0" w:space="0" w:color="auto"/>
        <w:left w:val="none" w:sz="0" w:space="0" w:color="auto"/>
        <w:bottom w:val="none" w:sz="0" w:space="0" w:color="auto"/>
        <w:right w:val="none" w:sz="0" w:space="0" w:color="auto"/>
      </w:divBdr>
    </w:div>
    <w:div w:id="1452942593">
      <w:bodyDiv w:val="1"/>
      <w:marLeft w:val="0"/>
      <w:marRight w:val="0"/>
      <w:marTop w:val="0"/>
      <w:marBottom w:val="0"/>
      <w:divBdr>
        <w:top w:val="none" w:sz="0" w:space="0" w:color="auto"/>
        <w:left w:val="none" w:sz="0" w:space="0" w:color="auto"/>
        <w:bottom w:val="none" w:sz="0" w:space="0" w:color="auto"/>
        <w:right w:val="none" w:sz="0" w:space="0" w:color="auto"/>
      </w:divBdr>
    </w:div>
    <w:div w:id="1453399577">
      <w:bodyDiv w:val="1"/>
      <w:marLeft w:val="0"/>
      <w:marRight w:val="0"/>
      <w:marTop w:val="0"/>
      <w:marBottom w:val="0"/>
      <w:divBdr>
        <w:top w:val="none" w:sz="0" w:space="0" w:color="auto"/>
        <w:left w:val="none" w:sz="0" w:space="0" w:color="auto"/>
        <w:bottom w:val="none" w:sz="0" w:space="0" w:color="auto"/>
        <w:right w:val="none" w:sz="0" w:space="0" w:color="auto"/>
      </w:divBdr>
    </w:div>
    <w:div w:id="1457139806">
      <w:bodyDiv w:val="1"/>
      <w:marLeft w:val="0"/>
      <w:marRight w:val="0"/>
      <w:marTop w:val="0"/>
      <w:marBottom w:val="0"/>
      <w:divBdr>
        <w:top w:val="none" w:sz="0" w:space="0" w:color="auto"/>
        <w:left w:val="none" w:sz="0" w:space="0" w:color="auto"/>
        <w:bottom w:val="none" w:sz="0" w:space="0" w:color="auto"/>
        <w:right w:val="none" w:sz="0" w:space="0" w:color="auto"/>
      </w:divBdr>
    </w:div>
    <w:div w:id="1458446978">
      <w:bodyDiv w:val="1"/>
      <w:marLeft w:val="0"/>
      <w:marRight w:val="0"/>
      <w:marTop w:val="0"/>
      <w:marBottom w:val="0"/>
      <w:divBdr>
        <w:top w:val="none" w:sz="0" w:space="0" w:color="auto"/>
        <w:left w:val="none" w:sz="0" w:space="0" w:color="auto"/>
        <w:bottom w:val="none" w:sz="0" w:space="0" w:color="auto"/>
        <w:right w:val="none" w:sz="0" w:space="0" w:color="auto"/>
      </w:divBdr>
    </w:div>
    <w:div w:id="1459377160">
      <w:bodyDiv w:val="1"/>
      <w:marLeft w:val="0"/>
      <w:marRight w:val="0"/>
      <w:marTop w:val="0"/>
      <w:marBottom w:val="0"/>
      <w:divBdr>
        <w:top w:val="none" w:sz="0" w:space="0" w:color="auto"/>
        <w:left w:val="none" w:sz="0" w:space="0" w:color="auto"/>
        <w:bottom w:val="none" w:sz="0" w:space="0" w:color="auto"/>
        <w:right w:val="none" w:sz="0" w:space="0" w:color="auto"/>
      </w:divBdr>
    </w:div>
    <w:div w:id="1459907789">
      <w:bodyDiv w:val="1"/>
      <w:marLeft w:val="0"/>
      <w:marRight w:val="0"/>
      <w:marTop w:val="0"/>
      <w:marBottom w:val="0"/>
      <w:divBdr>
        <w:top w:val="none" w:sz="0" w:space="0" w:color="auto"/>
        <w:left w:val="none" w:sz="0" w:space="0" w:color="auto"/>
        <w:bottom w:val="none" w:sz="0" w:space="0" w:color="auto"/>
        <w:right w:val="none" w:sz="0" w:space="0" w:color="auto"/>
      </w:divBdr>
    </w:div>
    <w:div w:id="1464497131">
      <w:bodyDiv w:val="1"/>
      <w:marLeft w:val="0"/>
      <w:marRight w:val="0"/>
      <w:marTop w:val="0"/>
      <w:marBottom w:val="0"/>
      <w:divBdr>
        <w:top w:val="none" w:sz="0" w:space="0" w:color="auto"/>
        <w:left w:val="none" w:sz="0" w:space="0" w:color="auto"/>
        <w:bottom w:val="none" w:sz="0" w:space="0" w:color="auto"/>
        <w:right w:val="none" w:sz="0" w:space="0" w:color="auto"/>
      </w:divBdr>
    </w:div>
    <w:div w:id="1466771771">
      <w:bodyDiv w:val="1"/>
      <w:marLeft w:val="0"/>
      <w:marRight w:val="0"/>
      <w:marTop w:val="0"/>
      <w:marBottom w:val="0"/>
      <w:divBdr>
        <w:top w:val="none" w:sz="0" w:space="0" w:color="auto"/>
        <w:left w:val="none" w:sz="0" w:space="0" w:color="auto"/>
        <w:bottom w:val="none" w:sz="0" w:space="0" w:color="auto"/>
        <w:right w:val="none" w:sz="0" w:space="0" w:color="auto"/>
      </w:divBdr>
    </w:div>
    <w:div w:id="1470971320">
      <w:bodyDiv w:val="1"/>
      <w:marLeft w:val="0"/>
      <w:marRight w:val="0"/>
      <w:marTop w:val="0"/>
      <w:marBottom w:val="0"/>
      <w:divBdr>
        <w:top w:val="none" w:sz="0" w:space="0" w:color="auto"/>
        <w:left w:val="none" w:sz="0" w:space="0" w:color="auto"/>
        <w:bottom w:val="none" w:sz="0" w:space="0" w:color="auto"/>
        <w:right w:val="none" w:sz="0" w:space="0" w:color="auto"/>
      </w:divBdr>
    </w:div>
    <w:div w:id="1471439416">
      <w:bodyDiv w:val="1"/>
      <w:marLeft w:val="0"/>
      <w:marRight w:val="0"/>
      <w:marTop w:val="0"/>
      <w:marBottom w:val="0"/>
      <w:divBdr>
        <w:top w:val="none" w:sz="0" w:space="0" w:color="auto"/>
        <w:left w:val="none" w:sz="0" w:space="0" w:color="auto"/>
        <w:bottom w:val="none" w:sz="0" w:space="0" w:color="auto"/>
        <w:right w:val="none" w:sz="0" w:space="0" w:color="auto"/>
      </w:divBdr>
    </w:div>
    <w:div w:id="1473255412">
      <w:bodyDiv w:val="1"/>
      <w:marLeft w:val="0"/>
      <w:marRight w:val="0"/>
      <w:marTop w:val="0"/>
      <w:marBottom w:val="0"/>
      <w:divBdr>
        <w:top w:val="none" w:sz="0" w:space="0" w:color="auto"/>
        <w:left w:val="none" w:sz="0" w:space="0" w:color="auto"/>
        <w:bottom w:val="none" w:sz="0" w:space="0" w:color="auto"/>
        <w:right w:val="none" w:sz="0" w:space="0" w:color="auto"/>
      </w:divBdr>
    </w:div>
    <w:div w:id="1473595064">
      <w:bodyDiv w:val="1"/>
      <w:marLeft w:val="0"/>
      <w:marRight w:val="0"/>
      <w:marTop w:val="0"/>
      <w:marBottom w:val="0"/>
      <w:divBdr>
        <w:top w:val="none" w:sz="0" w:space="0" w:color="auto"/>
        <w:left w:val="none" w:sz="0" w:space="0" w:color="auto"/>
        <w:bottom w:val="none" w:sz="0" w:space="0" w:color="auto"/>
        <w:right w:val="none" w:sz="0" w:space="0" w:color="auto"/>
      </w:divBdr>
    </w:div>
    <w:div w:id="1476024861">
      <w:bodyDiv w:val="1"/>
      <w:marLeft w:val="0"/>
      <w:marRight w:val="0"/>
      <w:marTop w:val="0"/>
      <w:marBottom w:val="0"/>
      <w:divBdr>
        <w:top w:val="none" w:sz="0" w:space="0" w:color="auto"/>
        <w:left w:val="none" w:sz="0" w:space="0" w:color="auto"/>
        <w:bottom w:val="none" w:sz="0" w:space="0" w:color="auto"/>
        <w:right w:val="none" w:sz="0" w:space="0" w:color="auto"/>
      </w:divBdr>
    </w:div>
    <w:div w:id="1476681803">
      <w:bodyDiv w:val="1"/>
      <w:marLeft w:val="0"/>
      <w:marRight w:val="0"/>
      <w:marTop w:val="0"/>
      <w:marBottom w:val="0"/>
      <w:divBdr>
        <w:top w:val="none" w:sz="0" w:space="0" w:color="auto"/>
        <w:left w:val="none" w:sz="0" w:space="0" w:color="auto"/>
        <w:bottom w:val="none" w:sz="0" w:space="0" w:color="auto"/>
        <w:right w:val="none" w:sz="0" w:space="0" w:color="auto"/>
      </w:divBdr>
    </w:div>
    <w:div w:id="1478917112">
      <w:bodyDiv w:val="1"/>
      <w:marLeft w:val="0"/>
      <w:marRight w:val="0"/>
      <w:marTop w:val="0"/>
      <w:marBottom w:val="0"/>
      <w:divBdr>
        <w:top w:val="none" w:sz="0" w:space="0" w:color="auto"/>
        <w:left w:val="none" w:sz="0" w:space="0" w:color="auto"/>
        <w:bottom w:val="none" w:sz="0" w:space="0" w:color="auto"/>
        <w:right w:val="none" w:sz="0" w:space="0" w:color="auto"/>
      </w:divBdr>
    </w:div>
    <w:div w:id="1481341761">
      <w:bodyDiv w:val="1"/>
      <w:marLeft w:val="0"/>
      <w:marRight w:val="0"/>
      <w:marTop w:val="0"/>
      <w:marBottom w:val="0"/>
      <w:divBdr>
        <w:top w:val="none" w:sz="0" w:space="0" w:color="auto"/>
        <w:left w:val="none" w:sz="0" w:space="0" w:color="auto"/>
        <w:bottom w:val="none" w:sz="0" w:space="0" w:color="auto"/>
        <w:right w:val="none" w:sz="0" w:space="0" w:color="auto"/>
      </w:divBdr>
    </w:div>
    <w:div w:id="1482691796">
      <w:bodyDiv w:val="1"/>
      <w:marLeft w:val="0"/>
      <w:marRight w:val="0"/>
      <w:marTop w:val="0"/>
      <w:marBottom w:val="0"/>
      <w:divBdr>
        <w:top w:val="none" w:sz="0" w:space="0" w:color="auto"/>
        <w:left w:val="none" w:sz="0" w:space="0" w:color="auto"/>
        <w:bottom w:val="none" w:sz="0" w:space="0" w:color="auto"/>
        <w:right w:val="none" w:sz="0" w:space="0" w:color="auto"/>
      </w:divBdr>
    </w:div>
    <w:div w:id="1484084323">
      <w:bodyDiv w:val="1"/>
      <w:marLeft w:val="0"/>
      <w:marRight w:val="0"/>
      <w:marTop w:val="0"/>
      <w:marBottom w:val="0"/>
      <w:divBdr>
        <w:top w:val="none" w:sz="0" w:space="0" w:color="auto"/>
        <w:left w:val="none" w:sz="0" w:space="0" w:color="auto"/>
        <w:bottom w:val="none" w:sz="0" w:space="0" w:color="auto"/>
        <w:right w:val="none" w:sz="0" w:space="0" w:color="auto"/>
      </w:divBdr>
    </w:div>
    <w:div w:id="1484809019">
      <w:bodyDiv w:val="1"/>
      <w:marLeft w:val="0"/>
      <w:marRight w:val="0"/>
      <w:marTop w:val="0"/>
      <w:marBottom w:val="0"/>
      <w:divBdr>
        <w:top w:val="none" w:sz="0" w:space="0" w:color="auto"/>
        <w:left w:val="none" w:sz="0" w:space="0" w:color="auto"/>
        <w:bottom w:val="none" w:sz="0" w:space="0" w:color="auto"/>
        <w:right w:val="none" w:sz="0" w:space="0" w:color="auto"/>
      </w:divBdr>
    </w:div>
    <w:div w:id="1485195738">
      <w:bodyDiv w:val="1"/>
      <w:marLeft w:val="0"/>
      <w:marRight w:val="0"/>
      <w:marTop w:val="0"/>
      <w:marBottom w:val="0"/>
      <w:divBdr>
        <w:top w:val="none" w:sz="0" w:space="0" w:color="auto"/>
        <w:left w:val="none" w:sz="0" w:space="0" w:color="auto"/>
        <w:bottom w:val="none" w:sz="0" w:space="0" w:color="auto"/>
        <w:right w:val="none" w:sz="0" w:space="0" w:color="auto"/>
      </w:divBdr>
    </w:div>
    <w:div w:id="1485200313">
      <w:bodyDiv w:val="1"/>
      <w:marLeft w:val="0"/>
      <w:marRight w:val="0"/>
      <w:marTop w:val="0"/>
      <w:marBottom w:val="0"/>
      <w:divBdr>
        <w:top w:val="none" w:sz="0" w:space="0" w:color="auto"/>
        <w:left w:val="none" w:sz="0" w:space="0" w:color="auto"/>
        <w:bottom w:val="none" w:sz="0" w:space="0" w:color="auto"/>
        <w:right w:val="none" w:sz="0" w:space="0" w:color="auto"/>
      </w:divBdr>
    </w:div>
    <w:div w:id="1487237921">
      <w:bodyDiv w:val="1"/>
      <w:marLeft w:val="0"/>
      <w:marRight w:val="0"/>
      <w:marTop w:val="0"/>
      <w:marBottom w:val="0"/>
      <w:divBdr>
        <w:top w:val="none" w:sz="0" w:space="0" w:color="auto"/>
        <w:left w:val="none" w:sz="0" w:space="0" w:color="auto"/>
        <w:bottom w:val="none" w:sz="0" w:space="0" w:color="auto"/>
        <w:right w:val="none" w:sz="0" w:space="0" w:color="auto"/>
      </w:divBdr>
    </w:div>
    <w:div w:id="1488937267">
      <w:bodyDiv w:val="1"/>
      <w:marLeft w:val="0"/>
      <w:marRight w:val="0"/>
      <w:marTop w:val="0"/>
      <w:marBottom w:val="0"/>
      <w:divBdr>
        <w:top w:val="none" w:sz="0" w:space="0" w:color="auto"/>
        <w:left w:val="none" w:sz="0" w:space="0" w:color="auto"/>
        <w:bottom w:val="none" w:sz="0" w:space="0" w:color="auto"/>
        <w:right w:val="none" w:sz="0" w:space="0" w:color="auto"/>
      </w:divBdr>
    </w:div>
    <w:div w:id="1490176472">
      <w:bodyDiv w:val="1"/>
      <w:marLeft w:val="0"/>
      <w:marRight w:val="0"/>
      <w:marTop w:val="0"/>
      <w:marBottom w:val="0"/>
      <w:divBdr>
        <w:top w:val="none" w:sz="0" w:space="0" w:color="auto"/>
        <w:left w:val="none" w:sz="0" w:space="0" w:color="auto"/>
        <w:bottom w:val="none" w:sz="0" w:space="0" w:color="auto"/>
        <w:right w:val="none" w:sz="0" w:space="0" w:color="auto"/>
      </w:divBdr>
    </w:div>
    <w:div w:id="1491631744">
      <w:bodyDiv w:val="1"/>
      <w:marLeft w:val="0"/>
      <w:marRight w:val="0"/>
      <w:marTop w:val="0"/>
      <w:marBottom w:val="0"/>
      <w:divBdr>
        <w:top w:val="none" w:sz="0" w:space="0" w:color="auto"/>
        <w:left w:val="none" w:sz="0" w:space="0" w:color="auto"/>
        <w:bottom w:val="none" w:sz="0" w:space="0" w:color="auto"/>
        <w:right w:val="none" w:sz="0" w:space="0" w:color="auto"/>
      </w:divBdr>
    </w:div>
    <w:div w:id="1494182373">
      <w:bodyDiv w:val="1"/>
      <w:marLeft w:val="0"/>
      <w:marRight w:val="0"/>
      <w:marTop w:val="0"/>
      <w:marBottom w:val="0"/>
      <w:divBdr>
        <w:top w:val="none" w:sz="0" w:space="0" w:color="auto"/>
        <w:left w:val="none" w:sz="0" w:space="0" w:color="auto"/>
        <w:bottom w:val="none" w:sz="0" w:space="0" w:color="auto"/>
        <w:right w:val="none" w:sz="0" w:space="0" w:color="auto"/>
      </w:divBdr>
    </w:div>
    <w:div w:id="1497187343">
      <w:bodyDiv w:val="1"/>
      <w:marLeft w:val="0"/>
      <w:marRight w:val="0"/>
      <w:marTop w:val="0"/>
      <w:marBottom w:val="0"/>
      <w:divBdr>
        <w:top w:val="none" w:sz="0" w:space="0" w:color="auto"/>
        <w:left w:val="none" w:sz="0" w:space="0" w:color="auto"/>
        <w:bottom w:val="none" w:sz="0" w:space="0" w:color="auto"/>
        <w:right w:val="none" w:sz="0" w:space="0" w:color="auto"/>
      </w:divBdr>
    </w:div>
    <w:div w:id="1499812117">
      <w:bodyDiv w:val="1"/>
      <w:marLeft w:val="0"/>
      <w:marRight w:val="0"/>
      <w:marTop w:val="0"/>
      <w:marBottom w:val="0"/>
      <w:divBdr>
        <w:top w:val="none" w:sz="0" w:space="0" w:color="auto"/>
        <w:left w:val="none" w:sz="0" w:space="0" w:color="auto"/>
        <w:bottom w:val="none" w:sz="0" w:space="0" w:color="auto"/>
        <w:right w:val="none" w:sz="0" w:space="0" w:color="auto"/>
      </w:divBdr>
    </w:div>
    <w:div w:id="1500541635">
      <w:bodyDiv w:val="1"/>
      <w:marLeft w:val="0"/>
      <w:marRight w:val="0"/>
      <w:marTop w:val="0"/>
      <w:marBottom w:val="0"/>
      <w:divBdr>
        <w:top w:val="none" w:sz="0" w:space="0" w:color="auto"/>
        <w:left w:val="none" w:sz="0" w:space="0" w:color="auto"/>
        <w:bottom w:val="none" w:sz="0" w:space="0" w:color="auto"/>
        <w:right w:val="none" w:sz="0" w:space="0" w:color="auto"/>
      </w:divBdr>
    </w:div>
    <w:div w:id="1501194101">
      <w:bodyDiv w:val="1"/>
      <w:marLeft w:val="0"/>
      <w:marRight w:val="0"/>
      <w:marTop w:val="0"/>
      <w:marBottom w:val="0"/>
      <w:divBdr>
        <w:top w:val="none" w:sz="0" w:space="0" w:color="auto"/>
        <w:left w:val="none" w:sz="0" w:space="0" w:color="auto"/>
        <w:bottom w:val="none" w:sz="0" w:space="0" w:color="auto"/>
        <w:right w:val="none" w:sz="0" w:space="0" w:color="auto"/>
      </w:divBdr>
    </w:div>
    <w:div w:id="1501696860">
      <w:bodyDiv w:val="1"/>
      <w:marLeft w:val="0"/>
      <w:marRight w:val="0"/>
      <w:marTop w:val="0"/>
      <w:marBottom w:val="0"/>
      <w:divBdr>
        <w:top w:val="none" w:sz="0" w:space="0" w:color="auto"/>
        <w:left w:val="none" w:sz="0" w:space="0" w:color="auto"/>
        <w:bottom w:val="none" w:sz="0" w:space="0" w:color="auto"/>
        <w:right w:val="none" w:sz="0" w:space="0" w:color="auto"/>
      </w:divBdr>
    </w:div>
    <w:div w:id="1502313572">
      <w:bodyDiv w:val="1"/>
      <w:marLeft w:val="0"/>
      <w:marRight w:val="0"/>
      <w:marTop w:val="0"/>
      <w:marBottom w:val="0"/>
      <w:divBdr>
        <w:top w:val="none" w:sz="0" w:space="0" w:color="auto"/>
        <w:left w:val="none" w:sz="0" w:space="0" w:color="auto"/>
        <w:bottom w:val="none" w:sz="0" w:space="0" w:color="auto"/>
        <w:right w:val="none" w:sz="0" w:space="0" w:color="auto"/>
      </w:divBdr>
    </w:div>
    <w:div w:id="1503862129">
      <w:bodyDiv w:val="1"/>
      <w:marLeft w:val="0"/>
      <w:marRight w:val="0"/>
      <w:marTop w:val="0"/>
      <w:marBottom w:val="0"/>
      <w:divBdr>
        <w:top w:val="none" w:sz="0" w:space="0" w:color="auto"/>
        <w:left w:val="none" w:sz="0" w:space="0" w:color="auto"/>
        <w:bottom w:val="none" w:sz="0" w:space="0" w:color="auto"/>
        <w:right w:val="none" w:sz="0" w:space="0" w:color="auto"/>
      </w:divBdr>
    </w:div>
    <w:div w:id="1504204208">
      <w:bodyDiv w:val="1"/>
      <w:marLeft w:val="0"/>
      <w:marRight w:val="0"/>
      <w:marTop w:val="0"/>
      <w:marBottom w:val="0"/>
      <w:divBdr>
        <w:top w:val="none" w:sz="0" w:space="0" w:color="auto"/>
        <w:left w:val="none" w:sz="0" w:space="0" w:color="auto"/>
        <w:bottom w:val="none" w:sz="0" w:space="0" w:color="auto"/>
        <w:right w:val="none" w:sz="0" w:space="0" w:color="auto"/>
      </w:divBdr>
    </w:div>
    <w:div w:id="1504247895">
      <w:bodyDiv w:val="1"/>
      <w:marLeft w:val="0"/>
      <w:marRight w:val="0"/>
      <w:marTop w:val="0"/>
      <w:marBottom w:val="0"/>
      <w:divBdr>
        <w:top w:val="none" w:sz="0" w:space="0" w:color="auto"/>
        <w:left w:val="none" w:sz="0" w:space="0" w:color="auto"/>
        <w:bottom w:val="none" w:sz="0" w:space="0" w:color="auto"/>
        <w:right w:val="none" w:sz="0" w:space="0" w:color="auto"/>
      </w:divBdr>
    </w:div>
    <w:div w:id="1504276311">
      <w:bodyDiv w:val="1"/>
      <w:marLeft w:val="0"/>
      <w:marRight w:val="0"/>
      <w:marTop w:val="0"/>
      <w:marBottom w:val="0"/>
      <w:divBdr>
        <w:top w:val="none" w:sz="0" w:space="0" w:color="auto"/>
        <w:left w:val="none" w:sz="0" w:space="0" w:color="auto"/>
        <w:bottom w:val="none" w:sz="0" w:space="0" w:color="auto"/>
        <w:right w:val="none" w:sz="0" w:space="0" w:color="auto"/>
      </w:divBdr>
    </w:div>
    <w:div w:id="1504858948">
      <w:bodyDiv w:val="1"/>
      <w:marLeft w:val="0"/>
      <w:marRight w:val="0"/>
      <w:marTop w:val="0"/>
      <w:marBottom w:val="0"/>
      <w:divBdr>
        <w:top w:val="none" w:sz="0" w:space="0" w:color="auto"/>
        <w:left w:val="none" w:sz="0" w:space="0" w:color="auto"/>
        <w:bottom w:val="none" w:sz="0" w:space="0" w:color="auto"/>
        <w:right w:val="none" w:sz="0" w:space="0" w:color="auto"/>
      </w:divBdr>
    </w:div>
    <w:div w:id="1507941443">
      <w:bodyDiv w:val="1"/>
      <w:marLeft w:val="0"/>
      <w:marRight w:val="0"/>
      <w:marTop w:val="0"/>
      <w:marBottom w:val="0"/>
      <w:divBdr>
        <w:top w:val="none" w:sz="0" w:space="0" w:color="auto"/>
        <w:left w:val="none" w:sz="0" w:space="0" w:color="auto"/>
        <w:bottom w:val="none" w:sz="0" w:space="0" w:color="auto"/>
        <w:right w:val="none" w:sz="0" w:space="0" w:color="auto"/>
      </w:divBdr>
    </w:div>
    <w:div w:id="1510563804">
      <w:bodyDiv w:val="1"/>
      <w:marLeft w:val="0"/>
      <w:marRight w:val="0"/>
      <w:marTop w:val="0"/>
      <w:marBottom w:val="0"/>
      <w:divBdr>
        <w:top w:val="none" w:sz="0" w:space="0" w:color="auto"/>
        <w:left w:val="none" w:sz="0" w:space="0" w:color="auto"/>
        <w:bottom w:val="none" w:sz="0" w:space="0" w:color="auto"/>
        <w:right w:val="none" w:sz="0" w:space="0" w:color="auto"/>
      </w:divBdr>
    </w:div>
    <w:div w:id="1515143860">
      <w:bodyDiv w:val="1"/>
      <w:marLeft w:val="0"/>
      <w:marRight w:val="0"/>
      <w:marTop w:val="0"/>
      <w:marBottom w:val="0"/>
      <w:divBdr>
        <w:top w:val="none" w:sz="0" w:space="0" w:color="auto"/>
        <w:left w:val="none" w:sz="0" w:space="0" w:color="auto"/>
        <w:bottom w:val="none" w:sz="0" w:space="0" w:color="auto"/>
        <w:right w:val="none" w:sz="0" w:space="0" w:color="auto"/>
      </w:divBdr>
    </w:div>
    <w:div w:id="1515614330">
      <w:bodyDiv w:val="1"/>
      <w:marLeft w:val="0"/>
      <w:marRight w:val="0"/>
      <w:marTop w:val="0"/>
      <w:marBottom w:val="0"/>
      <w:divBdr>
        <w:top w:val="none" w:sz="0" w:space="0" w:color="auto"/>
        <w:left w:val="none" w:sz="0" w:space="0" w:color="auto"/>
        <w:bottom w:val="none" w:sz="0" w:space="0" w:color="auto"/>
        <w:right w:val="none" w:sz="0" w:space="0" w:color="auto"/>
      </w:divBdr>
    </w:div>
    <w:div w:id="1515916198">
      <w:bodyDiv w:val="1"/>
      <w:marLeft w:val="0"/>
      <w:marRight w:val="0"/>
      <w:marTop w:val="0"/>
      <w:marBottom w:val="0"/>
      <w:divBdr>
        <w:top w:val="none" w:sz="0" w:space="0" w:color="auto"/>
        <w:left w:val="none" w:sz="0" w:space="0" w:color="auto"/>
        <w:bottom w:val="none" w:sz="0" w:space="0" w:color="auto"/>
        <w:right w:val="none" w:sz="0" w:space="0" w:color="auto"/>
      </w:divBdr>
    </w:div>
    <w:div w:id="1521117727">
      <w:bodyDiv w:val="1"/>
      <w:marLeft w:val="0"/>
      <w:marRight w:val="0"/>
      <w:marTop w:val="0"/>
      <w:marBottom w:val="0"/>
      <w:divBdr>
        <w:top w:val="none" w:sz="0" w:space="0" w:color="auto"/>
        <w:left w:val="none" w:sz="0" w:space="0" w:color="auto"/>
        <w:bottom w:val="none" w:sz="0" w:space="0" w:color="auto"/>
        <w:right w:val="none" w:sz="0" w:space="0" w:color="auto"/>
      </w:divBdr>
    </w:div>
    <w:div w:id="1521620442">
      <w:bodyDiv w:val="1"/>
      <w:marLeft w:val="0"/>
      <w:marRight w:val="0"/>
      <w:marTop w:val="0"/>
      <w:marBottom w:val="0"/>
      <w:divBdr>
        <w:top w:val="none" w:sz="0" w:space="0" w:color="auto"/>
        <w:left w:val="none" w:sz="0" w:space="0" w:color="auto"/>
        <w:bottom w:val="none" w:sz="0" w:space="0" w:color="auto"/>
        <w:right w:val="none" w:sz="0" w:space="0" w:color="auto"/>
      </w:divBdr>
    </w:div>
    <w:div w:id="1522083975">
      <w:bodyDiv w:val="1"/>
      <w:marLeft w:val="0"/>
      <w:marRight w:val="0"/>
      <w:marTop w:val="0"/>
      <w:marBottom w:val="0"/>
      <w:divBdr>
        <w:top w:val="none" w:sz="0" w:space="0" w:color="auto"/>
        <w:left w:val="none" w:sz="0" w:space="0" w:color="auto"/>
        <w:bottom w:val="none" w:sz="0" w:space="0" w:color="auto"/>
        <w:right w:val="none" w:sz="0" w:space="0" w:color="auto"/>
      </w:divBdr>
    </w:div>
    <w:div w:id="1522472730">
      <w:bodyDiv w:val="1"/>
      <w:marLeft w:val="0"/>
      <w:marRight w:val="0"/>
      <w:marTop w:val="0"/>
      <w:marBottom w:val="0"/>
      <w:divBdr>
        <w:top w:val="none" w:sz="0" w:space="0" w:color="auto"/>
        <w:left w:val="none" w:sz="0" w:space="0" w:color="auto"/>
        <w:bottom w:val="none" w:sz="0" w:space="0" w:color="auto"/>
        <w:right w:val="none" w:sz="0" w:space="0" w:color="auto"/>
      </w:divBdr>
    </w:div>
    <w:div w:id="1524319638">
      <w:bodyDiv w:val="1"/>
      <w:marLeft w:val="0"/>
      <w:marRight w:val="0"/>
      <w:marTop w:val="0"/>
      <w:marBottom w:val="0"/>
      <w:divBdr>
        <w:top w:val="none" w:sz="0" w:space="0" w:color="auto"/>
        <w:left w:val="none" w:sz="0" w:space="0" w:color="auto"/>
        <w:bottom w:val="none" w:sz="0" w:space="0" w:color="auto"/>
        <w:right w:val="none" w:sz="0" w:space="0" w:color="auto"/>
      </w:divBdr>
    </w:div>
    <w:div w:id="1526598848">
      <w:bodyDiv w:val="1"/>
      <w:marLeft w:val="0"/>
      <w:marRight w:val="0"/>
      <w:marTop w:val="0"/>
      <w:marBottom w:val="0"/>
      <w:divBdr>
        <w:top w:val="none" w:sz="0" w:space="0" w:color="auto"/>
        <w:left w:val="none" w:sz="0" w:space="0" w:color="auto"/>
        <w:bottom w:val="none" w:sz="0" w:space="0" w:color="auto"/>
        <w:right w:val="none" w:sz="0" w:space="0" w:color="auto"/>
      </w:divBdr>
    </w:div>
    <w:div w:id="1528980493">
      <w:bodyDiv w:val="1"/>
      <w:marLeft w:val="0"/>
      <w:marRight w:val="0"/>
      <w:marTop w:val="0"/>
      <w:marBottom w:val="0"/>
      <w:divBdr>
        <w:top w:val="none" w:sz="0" w:space="0" w:color="auto"/>
        <w:left w:val="none" w:sz="0" w:space="0" w:color="auto"/>
        <w:bottom w:val="none" w:sz="0" w:space="0" w:color="auto"/>
        <w:right w:val="none" w:sz="0" w:space="0" w:color="auto"/>
      </w:divBdr>
    </w:div>
    <w:div w:id="1529104692">
      <w:bodyDiv w:val="1"/>
      <w:marLeft w:val="0"/>
      <w:marRight w:val="0"/>
      <w:marTop w:val="0"/>
      <w:marBottom w:val="0"/>
      <w:divBdr>
        <w:top w:val="none" w:sz="0" w:space="0" w:color="auto"/>
        <w:left w:val="none" w:sz="0" w:space="0" w:color="auto"/>
        <w:bottom w:val="none" w:sz="0" w:space="0" w:color="auto"/>
        <w:right w:val="none" w:sz="0" w:space="0" w:color="auto"/>
      </w:divBdr>
    </w:div>
    <w:div w:id="1532451556">
      <w:bodyDiv w:val="1"/>
      <w:marLeft w:val="0"/>
      <w:marRight w:val="0"/>
      <w:marTop w:val="0"/>
      <w:marBottom w:val="0"/>
      <w:divBdr>
        <w:top w:val="none" w:sz="0" w:space="0" w:color="auto"/>
        <w:left w:val="none" w:sz="0" w:space="0" w:color="auto"/>
        <w:bottom w:val="none" w:sz="0" w:space="0" w:color="auto"/>
        <w:right w:val="none" w:sz="0" w:space="0" w:color="auto"/>
      </w:divBdr>
    </w:div>
    <w:div w:id="1538544142">
      <w:bodyDiv w:val="1"/>
      <w:marLeft w:val="0"/>
      <w:marRight w:val="0"/>
      <w:marTop w:val="0"/>
      <w:marBottom w:val="0"/>
      <w:divBdr>
        <w:top w:val="none" w:sz="0" w:space="0" w:color="auto"/>
        <w:left w:val="none" w:sz="0" w:space="0" w:color="auto"/>
        <w:bottom w:val="none" w:sz="0" w:space="0" w:color="auto"/>
        <w:right w:val="none" w:sz="0" w:space="0" w:color="auto"/>
      </w:divBdr>
    </w:div>
    <w:div w:id="1539006763">
      <w:bodyDiv w:val="1"/>
      <w:marLeft w:val="0"/>
      <w:marRight w:val="0"/>
      <w:marTop w:val="0"/>
      <w:marBottom w:val="0"/>
      <w:divBdr>
        <w:top w:val="none" w:sz="0" w:space="0" w:color="auto"/>
        <w:left w:val="none" w:sz="0" w:space="0" w:color="auto"/>
        <w:bottom w:val="none" w:sz="0" w:space="0" w:color="auto"/>
        <w:right w:val="none" w:sz="0" w:space="0" w:color="auto"/>
      </w:divBdr>
    </w:div>
    <w:div w:id="1541942835">
      <w:bodyDiv w:val="1"/>
      <w:marLeft w:val="0"/>
      <w:marRight w:val="0"/>
      <w:marTop w:val="0"/>
      <w:marBottom w:val="0"/>
      <w:divBdr>
        <w:top w:val="none" w:sz="0" w:space="0" w:color="auto"/>
        <w:left w:val="none" w:sz="0" w:space="0" w:color="auto"/>
        <w:bottom w:val="none" w:sz="0" w:space="0" w:color="auto"/>
        <w:right w:val="none" w:sz="0" w:space="0" w:color="auto"/>
      </w:divBdr>
    </w:div>
    <w:div w:id="1542279753">
      <w:bodyDiv w:val="1"/>
      <w:marLeft w:val="0"/>
      <w:marRight w:val="0"/>
      <w:marTop w:val="0"/>
      <w:marBottom w:val="0"/>
      <w:divBdr>
        <w:top w:val="none" w:sz="0" w:space="0" w:color="auto"/>
        <w:left w:val="none" w:sz="0" w:space="0" w:color="auto"/>
        <w:bottom w:val="none" w:sz="0" w:space="0" w:color="auto"/>
        <w:right w:val="none" w:sz="0" w:space="0" w:color="auto"/>
      </w:divBdr>
    </w:div>
    <w:div w:id="1542739663">
      <w:bodyDiv w:val="1"/>
      <w:marLeft w:val="0"/>
      <w:marRight w:val="0"/>
      <w:marTop w:val="0"/>
      <w:marBottom w:val="0"/>
      <w:divBdr>
        <w:top w:val="none" w:sz="0" w:space="0" w:color="auto"/>
        <w:left w:val="none" w:sz="0" w:space="0" w:color="auto"/>
        <w:bottom w:val="none" w:sz="0" w:space="0" w:color="auto"/>
        <w:right w:val="none" w:sz="0" w:space="0" w:color="auto"/>
      </w:divBdr>
    </w:div>
    <w:div w:id="1542785351">
      <w:bodyDiv w:val="1"/>
      <w:marLeft w:val="0"/>
      <w:marRight w:val="0"/>
      <w:marTop w:val="0"/>
      <w:marBottom w:val="0"/>
      <w:divBdr>
        <w:top w:val="none" w:sz="0" w:space="0" w:color="auto"/>
        <w:left w:val="none" w:sz="0" w:space="0" w:color="auto"/>
        <w:bottom w:val="none" w:sz="0" w:space="0" w:color="auto"/>
        <w:right w:val="none" w:sz="0" w:space="0" w:color="auto"/>
      </w:divBdr>
    </w:div>
    <w:div w:id="1543134109">
      <w:bodyDiv w:val="1"/>
      <w:marLeft w:val="0"/>
      <w:marRight w:val="0"/>
      <w:marTop w:val="0"/>
      <w:marBottom w:val="0"/>
      <w:divBdr>
        <w:top w:val="none" w:sz="0" w:space="0" w:color="auto"/>
        <w:left w:val="none" w:sz="0" w:space="0" w:color="auto"/>
        <w:bottom w:val="none" w:sz="0" w:space="0" w:color="auto"/>
        <w:right w:val="none" w:sz="0" w:space="0" w:color="auto"/>
      </w:divBdr>
    </w:div>
    <w:div w:id="1545873071">
      <w:bodyDiv w:val="1"/>
      <w:marLeft w:val="0"/>
      <w:marRight w:val="0"/>
      <w:marTop w:val="0"/>
      <w:marBottom w:val="0"/>
      <w:divBdr>
        <w:top w:val="none" w:sz="0" w:space="0" w:color="auto"/>
        <w:left w:val="none" w:sz="0" w:space="0" w:color="auto"/>
        <w:bottom w:val="none" w:sz="0" w:space="0" w:color="auto"/>
        <w:right w:val="none" w:sz="0" w:space="0" w:color="auto"/>
      </w:divBdr>
    </w:div>
    <w:div w:id="1548293737">
      <w:bodyDiv w:val="1"/>
      <w:marLeft w:val="0"/>
      <w:marRight w:val="0"/>
      <w:marTop w:val="0"/>
      <w:marBottom w:val="0"/>
      <w:divBdr>
        <w:top w:val="none" w:sz="0" w:space="0" w:color="auto"/>
        <w:left w:val="none" w:sz="0" w:space="0" w:color="auto"/>
        <w:bottom w:val="none" w:sz="0" w:space="0" w:color="auto"/>
        <w:right w:val="none" w:sz="0" w:space="0" w:color="auto"/>
      </w:divBdr>
    </w:div>
    <w:div w:id="1550994663">
      <w:bodyDiv w:val="1"/>
      <w:marLeft w:val="0"/>
      <w:marRight w:val="0"/>
      <w:marTop w:val="0"/>
      <w:marBottom w:val="0"/>
      <w:divBdr>
        <w:top w:val="none" w:sz="0" w:space="0" w:color="auto"/>
        <w:left w:val="none" w:sz="0" w:space="0" w:color="auto"/>
        <w:bottom w:val="none" w:sz="0" w:space="0" w:color="auto"/>
        <w:right w:val="none" w:sz="0" w:space="0" w:color="auto"/>
      </w:divBdr>
    </w:div>
    <w:div w:id="1555460684">
      <w:bodyDiv w:val="1"/>
      <w:marLeft w:val="0"/>
      <w:marRight w:val="0"/>
      <w:marTop w:val="0"/>
      <w:marBottom w:val="0"/>
      <w:divBdr>
        <w:top w:val="none" w:sz="0" w:space="0" w:color="auto"/>
        <w:left w:val="none" w:sz="0" w:space="0" w:color="auto"/>
        <w:bottom w:val="none" w:sz="0" w:space="0" w:color="auto"/>
        <w:right w:val="none" w:sz="0" w:space="0" w:color="auto"/>
      </w:divBdr>
    </w:div>
    <w:div w:id="1557351761">
      <w:bodyDiv w:val="1"/>
      <w:marLeft w:val="0"/>
      <w:marRight w:val="0"/>
      <w:marTop w:val="0"/>
      <w:marBottom w:val="0"/>
      <w:divBdr>
        <w:top w:val="none" w:sz="0" w:space="0" w:color="auto"/>
        <w:left w:val="none" w:sz="0" w:space="0" w:color="auto"/>
        <w:bottom w:val="none" w:sz="0" w:space="0" w:color="auto"/>
        <w:right w:val="none" w:sz="0" w:space="0" w:color="auto"/>
      </w:divBdr>
    </w:div>
    <w:div w:id="1561207257">
      <w:bodyDiv w:val="1"/>
      <w:marLeft w:val="0"/>
      <w:marRight w:val="0"/>
      <w:marTop w:val="0"/>
      <w:marBottom w:val="0"/>
      <w:divBdr>
        <w:top w:val="none" w:sz="0" w:space="0" w:color="auto"/>
        <w:left w:val="none" w:sz="0" w:space="0" w:color="auto"/>
        <w:bottom w:val="none" w:sz="0" w:space="0" w:color="auto"/>
        <w:right w:val="none" w:sz="0" w:space="0" w:color="auto"/>
      </w:divBdr>
    </w:div>
    <w:div w:id="1562059055">
      <w:bodyDiv w:val="1"/>
      <w:marLeft w:val="0"/>
      <w:marRight w:val="0"/>
      <w:marTop w:val="0"/>
      <w:marBottom w:val="0"/>
      <w:divBdr>
        <w:top w:val="none" w:sz="0" w:space="0" w:color="auto"/>
        <w:left w:val="none" w:sz="0" w:space="0" w:color="auto"/>
        <w:bottom w:val="none" w:sz="0" w:space="0" w:color="auto"/>
        <w:right w:val="none" w:sz="0" w:space="0" w:color="auto"/>
      </w:divBdr>
    </w:div>
    <w:div w:id="1563980619">
      <w:bodyDiv w:val="1"/>
      <w:marLeft w:val="0"/>
      <w:marRight w:val="0"/>
      <w:marTop w:val="0"/>
      <w:marBottom w:val="0"/>
      <w:divBdr>
        <w:top w:val="none" w:sz="0" w:space="0" w:color="auto"/>
        <w:left w:val="none" w:sz="0" w:space="0" w:color="auto"/>
        <w:bottom w:val="none" w:sz="0" w:space="0" w:color="auto"/>
        <w:right w:val="none" w:sz="0" w:space="0" w:color="auto"/>
      </w:divBdr>
    </w:div>
    <w:div w:id="1568764179">
      <w:bodyDiv w:val="1"/>
      <w:marLeft w:val="0"/>
      <w:marRight w:val="0"/>
      <w:marTop w:val="0"/>
      <w:marBottom w:val="0"/>
      <w:divBdr>
        <w:top w:val="none" w:sz="0" w:space="0" w:color="auto"/>
        <w:left w:val="none" w:sz="0" w:space="0" w:color="auto"/>
        <w:bottom w:val="none" w:sz="0" w:space="0" w:color="auto"/>
        <w:right w:val="none" w:sz="0" w:space="0" w:color="auto"/>
      </w:divBdr>
    </w:div>
    <w:div w:id="1569654493">
      <w:bodyDiv w:val="1"/>
      <w:marLeft w:val="0"/>
      <w:marRight w:val="0"/>
      <w:marTop w:val="0"/>
      <w:marBottom w:val="0"/>
      <w:divBdr>
        <w:top w:val="none" w:sz="0" w:space="0" w:color="auto"/>
        <w:left w:val="none" w:sz="0" w:space="0" w:color="auto"/>
        <w:bottom w:val="none" w:sz="0" w:space="0" w:color="auto"/>
        <w:right w:val="none" w:sz="0" w:space="0" w:color="auto"/>
      </w:divBdr>
    </w:div>
    <w:div w:id="1570264345">
      <w:bodyDiv w:val="1"/>
      <w:marLeft w:val="0"/>
      <w:marRight w:val="0"/>
      <w:marTop w:val="0"/>
      <w:marBottom w:val="0"/>
      <w:divBdr>
        <w:top w:val="none" w:sz="0" w:space="0" w:color="auto"/>
        <w:left w:val="none" w:sz="0" w:space="0" w:color="auto"/>
        <w:bottom w:val="none" w:sz="0" w:space="0" w:color="auto"/>
        <w:right w:val="none" w:sz="0" w:space="0" w:color="auto"/>
      </w:divBdr>
    </w:div>
    <w:div w:id="1570531391">
      <w:bodyDiv w:val="1"/>
      <w:marLeft w:val="0"/>
      <w:marRight w:val="0"/>
      <w:marTop w:val="0"/>
      <w:marBottom w:val="0"/>
      <w:divBdr>
        <w:top w:val="none" w:sz="0" w:space="0" w:color="auto"/>
        <w:left w:val="none" w:sz="0" w:space="0" w:color="auto"/>
        <w:bottom w:val="none" w:sz="0" w:space="0" w:color="auto"/>
        <w:right w:val="none" w:sz="0" w:space="0" w:color="auto"/>
      </w:divBdr>
    </w:div>
    <w:div w:id="1570653747">
      <w:bodyDiv w:val="1"/>
      <w:marLeft w:val="0"/>
      <w:marRight w:val="0"/>
      <w:marTop w:val="0"/>
      <w:marBottom w:val="0"/>
      <w:divBdr>
        <w:top w:val="none" w:sz="0" w:space="0" w:color="auto"/>
        <w:left w:val="none" w:sz="0" w:space="0" w:color="auto"/>
        <w:bottom w:val="none" w:sz="0" w:space="0" w:color="auto"/>
        <w:right w:val="none" w:sz="0" w:space="0" w:color="auto"/>
      </w:divBdr>
    </w:div>
    <w:div w:id="1571233435">
      <w:bodyDiv w:val="1"/>
      <w:marLeft w:val="0"/>
      <w:marRight w:val="0"/>
      <w:marTop w:val="0"/>
      <w:marBottom w:val="0"/>
      <w:divBdr>
        <w:top w:val="none" w:sz="0" w:space="0" w:color="auto"/>
        <w:left w:val="none" w:sz="0" w:space="0" w:color="auto"/>
        <w:bottom w:val="none" w:sz="0" w:space="0" w:color="auto"/>
        <w:right w:val="none" w:sz="0" w:space="0" w:color="auto"/>
      </w:divBdr>
    </w:div>
    <w:div w:id="1572429429">
      <w:bodyDiv w:val="1"/>
      <w:marLeft w:val="0"/>
      <w:marRight w:val="0"/>
      <w:marTop w:val="0"/>
      <w:marBottom w:val="0"/>
      <w:divBdr>
        <w:top w:val="none" w:sz="0" w:space="0" w:color="auto"/>
        <w:left w:val="none" w:sz="0" w:space="0" w:color="auto"/>
        <w:bottom w:val="none" w:sz="0" w:space="0" w:color="auto"/>
        <w:right w:val="none" w:sz="0" w:space="0" w:color="auto"/>
      </w:divBdr>
    </w:div>
    <w:div w:id="1575046605">
      <w:bodyDiv w:val="1"/>
      <w:marLeft w:val="0"/>
      <w:marRight w:val="0"/>
      <w:marTop w:val="0"/>
      <w:marBottom w:val="0"/>
      <w:divBdr>
        <w:top w:val="none" w:sz="0" w:space="0" w:color="auto"/>
        <w:left w:val="none" w:sz="0" w:space="0" w:color="auto"/>
        <w:bottom w:val="none" w:sz="0" w:space="0" w:color="auto"/>
        <w:right w:val="none" w:sz="0" w:space="0" w:color="auto"/>
      </w:divBdr>
    </w:div>
    <w:div w:id="1577204350">
      <w:bodyDiv w:val="1"/>
      <w:marLeft w:val="0"/>
      <w:marRight w:val="0"/>
      <w:marTop w:val="0"/>
      <w:marBottom w:val="0"/>
      <w:divBdr>
        <w:top w:val="none" w:sz="0" w:space="0" w:color="auto"/>
        <w:left w:val="none" w:sz="0" w:space="0" w:color="auto"/>
        <w:bottom w:val="none" w:sz="0" w:space="0" w:color="auto"/>
        <w:right w:val="none" w:sz="0" w:space="0" w:color="auto"/>
      </w:divBdr>
    </w:div>
    <w:div w:id="1577859834">
      <w:bodyDiv w:val="1"/>
      <w:marLeft w:val="0"/>
      <w:marRight w:val="0"/>
      <w:marTop w:val="0"/>
      <w:marBottom w:val="0"/>
      <w:divBdr>
        <w:top w:val="none" w:sz="0" w:space="0" w:color="auto"/>
        <w:left w:val="none" w:sz="0" w:space="0" w:color="auto"/>
        <w:bottom w:val="none" w:sz="0" w:space="0" w:color="auto"/>
        <w:right w:val="none" w:sz="0" w:space="0" w:color="auto"/>
      </w:divBdr>
    </w:div>
    <w:div w:id="1582641679">
      <w:bodyDiv w:val="1"/>
      <w:marLeft w:val="0"/>
      <w:marRight w:val="0"/>
      <w:marTop w:val="0"/>
      <w:marBottom w:val="0"/>
      <w:divBdr>
        <w:top w:val="none" w:sz="0" w:space="0" w:color="auto"/>
        <w:left w:val="none" w:sz="0" w:space="0" w:color="auto"/>
        <w:bottom w:val="none" w:sz="0" w:space="0" w:color="auto"/>
        <w:right w:val="none" w:sz="0" w:space="0" w:color="auto"/>
      </w:divBdr>
    </w:div>
    <w:div w:id="1583100110">
      <w:bodyDiv w:val="1"/>
      <w:marLeft w:val="0"/>
      <w:marRight w:val="0"/>
      <w:marTop w:val="0"/>
      <w:marBottom w:val="0"/>
      <w:divBdr>
        <w:top w:val="none" w:sz="0" w:space="0" w:color="auto"/>
        <w:left w:val="none" w:sz="0" w:space="0" w:color="auto"/>
        <w:bottom w:val="none" w:sz="0" w:space="0" w:color="auto"/>
        <w:right w:val="none" w:sz="0" w:space="0" w:color="auto"/>
      </w:divBdr>
    </w:div>
    <w:div w:id="1585604725">
      <w:bodyDiv w:val="1"/>
      <w:marLeft w:val="0"/>
      <w:marRight w:val="0"/>
      <w:marTop w:val="0"/>
      <w:marBottom w:val="0"/>
      <w:divBdr>
        <w:top w:val="none" w:sz="0" w:space="0" w:color="auto"/>
        <w:left w:val="none" w:sz="0" w:space="0" w:color="auto"/>
        <w:bottom w:val="none" w:sz="0" w:space="0" w:color="auto"/>
        <w:right w:val="none" w:sz="0" w:space="0" w:color="auto"/>
      </w:divBdr>
    </w:div>
    <w:div w:id="1588079080">
      <w:bodyDiv w:val="1"/>
      <w:marLeft w:val="0"/>
      <w:marRight w:val="0"/>
      <w:marTop w:val="0"/>
      <w:marBottom w:val="0"/>
      <w:divBdr>
        <w:top w:val="none" w:sz="0" w:space="0" w:color="auto"/>
        <w:left w:val="none" w:sz="0" w:space="0" w:color="auto"/>
        <w:bottom w:val="none" w:sz="0" w:space="0" w:color="auto"/>
        <w:right w:val="none" w:sz="0" w:space="0" w:color="auto"/>
      </w:divBdr>
    </w:div>
    <w:div w:id="1588886177">
      <w:bodyDiv w:val="1"/>
      <w:marLeft w:val="0"/>
      <w:marRight w:val="0"/>
      <w:marTop w:val="0"/>
      <w:marBottom w:val="0"/>
      <w:divBdr>
        <w:top w:val="none" w:sz="0" w:space="0" w:color="auto"/>
        <w:left w:val="none" w:sz="0" w:space="0" w:color="auto"/>
        <w:bottom w:val="none" w:sz="0" w:space="0" w:color="auto"/>
        <w:right w:val="none" w:sz="0" w:space="0" w:color="auto"/>
      </w:divBdr>
    </w:div>
    <w:div w:id="1590770580">
      <w:bodyDiv w:val="1"/>
      <w:marLeft w:val="0"/>
      <w:marRight w:val="0"/>
      <w:marTop w:val="0"/>
      <w:marBottom w:val="0"/>
      <w:divBdr>
        <w:top w:val="none" w:sz="0" w:space="0" w:color="auto"/>
        <w:left w:val="none" w:sz="0" w:space="0" w:color="auto"/>
        <w:bottom w:val="none" w:sz="0" w:space="0" w:color="auto"/>
        <w:right w:val="none" w:sz="0" w:space="0" w:color="auto"/>
      </w:divBdr>
    </w:div>
    <w:div w:id="1593317568">
      <w:bodyDiv w:val="1"/>
      <w:marLeft w:val="0"/>
      <w:marRight w:val="0"/>
      <w:marTop w:val="0"/>
      <w:marBottom w:val="0"/>
      <w:divBdr>
        <w:top w:val="none" w:sz="0" w:space="0" w:color="auto"/>
        <w:left w:val="none" w:sz="0" w:space="0" w:color="auto"/>
        <w:bottom w:val="none" w:sz="0" w:space="0" w:color="auto"/>
        <w:right w:val="none" w:sz="0" w:space="0" w:color="auto"/>
      </w:divBdr>
    </w:div>
    <w:div w:id="1593513613">
      <w:bodyDiv w:val="1"/>
      <w:marLeft w:val="0"/>
      <w:marRight w:val="0"/>
      <w:marTop w:val="0"/>
      <w:marBottom w:val="0"/>
      <w:divBdr>
        <w:top w:val="none" w:sz="0" w:space="0" w:color="auto"/>
        <w:left w:val="none" w:sz="0" w:space="0" w:color="auto"/>
        <w:bottom w:val="none" w:sz="0" w:space="0" w:color="auto"/>
        <w:right w:val="none" w:sz="0" w:space="0" w:color="auto"/>
      </w:divBdr>
    </w:div>
    <w:div w:id="1595436923">
      <w:bodyDiv w:val="1"/>
      <w:marLeft w:val="0"/>
      <w:marRight w:val="0"/>
      <w:marTop w:val="0"/>
      <w:marBottom w:val="0"/>
      <w:divBdr>
        <w:top w:val="none" w:sz="0" w:space="0" w:color="auto"/>
        <w:left w:val="none" w:sz="0" w:space="0" w:color="auto"/>
        <w:bottom w:val="none" w:sz="0" w:space="0" w:color="auto"/>
        <w:right w:val="none" w:sz="0" w:space="0" w:color="auto"/>
      </w:divBdr>
    </w:div>
    <w:div w:id="1595823590">
      <w:bodyDiv w:val="1"/>
      <w:marLeft w:val="0"/>
      <w:marRight w:val="0"/>
      <w:marTop w:val="0"/>
      <w:marBottom w:val="0"/>
      <w:divBdr>
        <w:top w:val="none" w:sz="0" w:space="0" w:color="auto"/>
        <w:left w:val="none" w:sz="0" w:space="0" w:color="auto"/>
        <w:bottom w:val="none" w:sz="0" w:space="0" w:color="auto"/>
        <w:right w:val="none" w:sz="0" w:space="0" w:color="auto"/>
      </w:divBdr>
    </w:div>
    <w:div w:id="1601257050">
      <w:bodyDiv w:val="1"/>
      <w:marLeft w:val="0"/>
      <w:marRight w:val="0"/>
      <w:marTop w:val="0"/>
      <w:marBottom w:val="0"/>
      <w:divBdr>
        <w:top w:val="none" w:sz="0" w:space="0" w:color="auto"/>
        <w:left w:val="none" w:sz="0" w:space="0" w:color="auto"/>
        <w:bottom w:val="none" w:sz="0" w:space="0" w:color="auto"/>
        <w:right w:val="none" w:sz="0" w:space="0" w:color="auto"/>
      </w:divBdr>
    </w:div>
    <w:div w:id="1603108095">
      <w:bodyDiv w:val="1"/>
      <w:marLeft w:val="0"/>
      <w:marRight w:val="0"/>
      <w:marTop w:val="0"/>
      <w:marBottom w:val="0"/>
      <w:divBdr>
        <w:top w:val="none" w:sz="0" w:space="0" w:color="auto"/>
        <w:left w:val="none" w:sz="0" w:space="0" w:color="auto"/>
        <w:bottom w:val="none" w:sz="0" w:space="0" w:color="auto"/>
        <w:right w:val="none" w:sz="0" w:space="0" w:color="auto"/>
      </w:divBdr>
    </w:div>
    <w:div w:id="1603300539">
      <w:bodyDiv w:val="1"/>
      <w:marLeft w:val="0"/>
      <w:marRight w:val="0"/>
      <w:marTop w:val="0"/>
      <w:marBottom w:val="0"/>
      <w:divBdr>
        <w:top w:val="none" w:sz="0" w:space="0" w:color="auto"/>
        <w:left w:val="none" w:sz="0" w:space="0" w:color="auto"/>
        <w:bottom w:val="none" w:sz="0" w:space="0" w:color="auto"/>
        <w:right w:val="none" w:sz="0" w:space="0" w:color="auto"/>
      </w:divBdr>
    </w:div>
    <w:div w:id="1609000160">
      <w:bodyDiv w:val="1"/>
      <w:marLeft w:val="0"/>
      <w:marRight w:val="0"/>
      <w:marTop w:val="0"/>
      <w:marBottom w:val="0"/>
      <w:divBdr>
        <w:top w:val="none" w:sz="0" w:space="0" w:color="auto"/>
        <w:left w:val="none" w:sz="0" w:space="0" w:color="auto"/>
        <w:bottom w:val="none" w:sz="0" w:space="0" w:color="auto"/>
        <w:right w:val="none" w:sz="0" w:space="0" w:color="auto"/>
      </w:divBdr>
    </w:div>
    <w:div w:id="1609582529">
      <w:bodyDiv w:val="1"/>
      <w:marLeft w:val="0"/>
      <w:marRight w:val="0"/>
      <w:marTop w:val="0"/>
      <w:marBottom w:val="0"/>
      <w:divBdr>
        <w:top w:val="none" w:sz="0" w:space="0" w:color="auto"/>
        <w:left w:val="none" w:sz="0" w:space="0" w:color="auto"/>
        <w:bottom w:val="none" w:sz="0" w:space="0" w:color="auto"/>
        <w:right w:val="none" w:sz="0" w:space="0" w:color="auto"/>
      </w:divBdr>
    </w:div>
    <w:div w:id="1609850297">
      <w:bodyDiv w:val="1"/>
      <w:marLeft w:val="0"/>
      <w:marRight w:val="0"/>
      <w:marTop w:val="0"/>
      <w:marBottom w:val="0"/>
      <w:divBdr>
        <w:top w:val="none" w:sz="0" w:space="0" w:color="auto"/>
        <w:left w:val="none" w:sz="0" w:space="0" w:color="auto"/>
        <w:bottom w:val="none" w:sz="0" w:space="0" w:color="auto"/>
        <w:right w:val="none" w:sz="0" w:space="0" w:color="auto"/>
      </w:divBdr>
    </w:div>
    <w:div w:id="1610351203">
      <w:bodyDiv w:val="1"/>
      <w:marLeft w:val="0"/>
      <w:marRight w:val="0"/>
      <w:marTop w:val="0"/>
      <w:marBottom w:val="0"/>
      <w:divBdr>
        <w:top w:val="none" w:sz="0" w:space="0" w:color="auto"/>
        <w:left w:val="none" w:sz="0" w:space="0" w:color="auto"/>
        <w:bottom w:val="none" w:sz="0" w:space="0" w:color="auto"/>
        <w:right w:val="none" w:sz="0" w:space="0" w:color="auto"/>
      </w:divBdr>
    </w:div>
    <w:div w:id="1615743174">
      <w:bodyDiv w:val="1"/>
      <w:marLeft w:val="0"/>
      <w:marRight w:val="0"/>
      <w:marTop w:val="0"/>
      <w:marBottom w:val="0"/>
      <w:divBdr>
        <w:top w:val="none" w:sz="0" w:space="0" w:color="auto"/>
        <w:left w:val="none" w:sz="0" w:space="0" w:color="auto"/>
        <w:bottom w:val="none" w:sz="0" w:space="0" w:color="auto"/>
        <w:right w:val="none" w:sz="0" w:space="0" w:color="auto"/>
      </w:divBdr>
    </w:div>
    <w:div w:id="1617179616">
      <w:bodyDiv w:val="1"/>
      <w:marLeft w:val="0"/>
      <w:marRight w:val="0"/>
      <w:marTop w:val="0"/>
      <w:marBottom w:val="0"/>
      <w:divBdr>
        <w:top w:val="none" w:sz="0" w:space="0" w:color="auto"/>
        <w:left w:val="none" w:sz="0" w:space="0" w:color="auto"/>
        <w:bottom w:val="none" w:sz="0" w:space="0" w:color="auto"/>
        <w:right w:val="none" w:sz="0" w:space="0" w:color="auto"/>
      </w:divBdr>
    </w:div>
    <w:div w:id="1617786669">
      <w:bodyDiv w:val="1"/>
      <w:marLeft w:val="0"/>
      <w:marRight w:val="0"/>
      <w:marTop w:val="0"/>
      <w:marBottom w:val="0"/>
      <w:divBdr>
        <w:top w:val="none" w:sz="0" w:space="0" w:color="auto"/>
        <w:left w:val="none" w:sz="0" w:space="0" w:color="auto"/>
        <w:bottom w:val="none" w:sz="0" w:space="0" w:color="auto"/>
        <w:right w:val="none" w:sz="0" w:space="0" w:color="auto"/>
      </w:divBdr>
    </w:div>
    <w:div w:id="1619750838">
      <w:bodyDiv w:val="1"/>
      <w:marLeft w:val="0"/>
      <w:marRight w:val="0"/>
      <w:marTop w:val="0"/>
      <w:marBottom w:val="0"/>
      <w:divBdr>
        <w:top w:val="none" w:sz="0" w:space="0" w:color="auto"/>
        <w:left w:val="none" w:sz="0" w:space="0" w:color="auto"/>
        <w:bottom w:val="none" w:sz="0" w:space="0" w:color="auto"/>
        <w:right w:val="none" w:sz="0" w:space="0" w:color="auto"/>
      </w:divBdr>
    </w:div>
    <w:div w:id="1622102794">
      <w:bodyDiv w:val="1"/>
      <w:marLeft w:val="0"/>
      <w:marRight w:val="0"/>
      <w:marTop w:val="0"/>
      <w:marBottom w:val="0"/>
      <w:divBdr>
        <w:top w:val="none" w:sz="0" w:space="0" w:color="auto"/>
        <w:left w:val="none" w:sz="0" w:space="0" w:color="auto"/>
        <w:bottom w:val="none" w:sz="0" w:space="0" w:color="auto"/>
        <w:right w:val="none" w:sz="0" w:space="0" w:color="auto"/>
      </w:divBdr>
    </w:div>
    <w:div w:id="1624383720">
      <w:bodyDiv w:val="1"/>
      <w:marLeft w:val="0"/>
      <w:marRight w:val="0"/>
      <w:marTop w:val="0"/>
      <w:marBottom w:val="0"/>
      <w:divBdr>
        <w:top w:val="none" w:sz="0" w:space="0" w:color="auto"/>
        <w:left w:val="none" w:sz="0" w:space="0" w:color="auto"/>
        <w:bottom w:val="none" w:sz="0" w:space="0" w:color="auto"/>
        <w:right w:val="none" w:sz="0" w:space="0" w:color="auto"/>
      </w:divBdr>
    </w:div>
    <w:div w:id="1630014524">
      <w:bodyDiv w:val="1"/>
      <w:marLeft w:val="0"/>
      <w:marRight w:val="0"/>
      <w:marTop w:val="0"/>
      <w:marBottom w:val="0"/>
      <w:divBdr>
        <w:top w:val="none" w:sz="0" w:space="0" w:color="auto"/>
        <w:left w:val="none" w:sz="0" w:space="0" w:color="auto"/>
        <w:bottom w:val="none" w:sz="0" w:space="0" w:color="auto"/>
        <w:right w:val="none" w:sz="0" w:space="0" w:color="auto"/>
      </w:divBdr>
    </w:div>
    <w:div w:id="1631937437">
      <w:bodyDiv w:val="1"/>
      <w:marLeft w:val="0"/>
      <w:marRight w:val="0"/>
      <w:marTop w:val="0"/>
      <w:marBottom w:val="0"/>
      <w:divBdr>
        <w:top w:val="none" w:sz="0" w:space="0" w:color="auto"/>
        <w:left w:val="none" w:sz="0" w:space="0" w:color="auto"/>
        <w:bottom w:val="none" w:sz="0" w:space="0" w:color="auto"/>
        <w:right w:val="none" w:sz="0" w:space="0" w:color="auto"/>
      </w:divBdr>
    </w:div>
    <w:div w:id="1632326099">
      <w:bodyDiv w:val="1"/>
      <w:marLeft w:val="0"/>
      <w:marRight w:val="0"/>
      <w:marTop w:val="0"/>
      <w:marBottom w:val="0"/>
      <w:divBdr>
        <w:top w:val="none" w:sz="0" w:space="0" w:color="auto"/>
        <w:left w:val="none" w:sz="0" w:space="0" w:color="auto"/>
        <w:bottom w:val="none" w:sz="0" w:space="0" w:color="auto"/>
        <w:right w:val="none" w:sz="0" w:space="0" w:color="auto"/>
      </w:divBdr>
    </w:div>
    <w:div w:id="1634168148">
      <w:bodyDiv w:val="1"/>
      <w:marLeft w:val="0"/>
      <w:marRight w:val="0"/>
      <w:marTop w:val="0"/>
      <w:marBottom w:val="0"/>
      <w:divBdr>
        <w:top w:val="none" w:sz="0" w:space="0" w:color="auto"/>
        <w:left w:val="none" w:sz="0" w:space="0" w:color="auto"/>
        <w:bottom w:val="none" w:sz="0" w:space="0" w:color="auto"/>
        <w:right w:val="none" w:sz="0" w:space="0" w:color="auto"/>
      </w:divBdr>
    </w:div>
    <w:div w:id="1637027693">
      <w:bodyDiv w:val="1"/>
      <w:marLeft w:val="0"/>
      <w:marRight w:val="0"/>
      <w:marTop w:val="0"/>
      <w:marBottom w:val="0"/>
      <w:divBdr>
        <w:top w:val="none" w:sz="0" w:space="0" w:color="auto"/>
        <w:left w:val="none" w:sz="0" w:space="0" w:color="auto"/>
        <w:bottom w:val="none" w:sz="0" w:space="0" w:color="auto"/>
        <w:right w:val="none" w:sz="0" w:space="0" w:color="auto"/>
      </w:divBdr>
    </w:div>
    <w:div w:id="1637444566">
      <w:bodyDiv w:val="1"/>
      <w:marLeft w:val="0"/>
      <w:marRight w:val="0"/>
      <w:marTop w:val="0"/>
      <w:marBottom w:val="0"/>
      <w:divBdr>
        <w:top w:val="none" w:sz="0" w:space="0" w:color="auto"/>
        <w:left w:val="none" w:sz="0" w:space="0" w:color="auto"/>
        <w:bottom w:val="none" w:sz="0" w:space="0" w:color="auto"/>
        <w:right w:val="none" w:sz="0" w:space="0" w:color="auto"/>
      </w:divBdr>
    </w:div>
    <w:div w:id="1638291883">
      <w:bodyDiv w:val="1"/>
      <w:marLeft w:val="0"/>
      <w:marRight w:val="0"/>
      <w:marTop w:val="0"/>
      <w:marBottom w:val="0"/>
      <w:divBdr>
        <w:top w:val="none" w:sz="0" w:space="0" w:color="auto"/>
        <w:left w:val="none" w:sz="0" w:space="0" w:color="auto"/>
        <w:bottom w:val="none" w:sz="0" w:space="0" w:color="auto"/>
        <w:right w:val="none" w:sz="0" w:space="0" w:color="auto"/>
      </w:divBdr>
    </w:div>
    <w:div w:id="1639072734">
      <w:bodyDiv w:val="1"/>
      <w:marLeft w:val="0"/>
      <w:marRight w:val="0"/>
      <w:marTop w:val="0"/>
      <w:marBottom w:val="0"/>
      <w:divBdr>
        <w:top w:val="none" w:sz="0" w:space="0" w:color="auto"/>
        <w:left w:val="none" w:sz="0" w:space="0" w:color="auto"/>
        <w:bottom w:val="none" w:sz="0" w:space="0" w:color="auto"/>
        <w:right w:val="none" w:sz="0" w:space="0" w:color="auto"/>
      </w:divBdr>
    </w:div>
    <w:div w:id="1639186508">
      <w:bodyDiv w:val="1"/>
      <w:marLeft w:val="0"/>
      <w:marRight w:val="0"/>
      <w:marTop w:val="0"/>
      <w:marBottom w:val="0"/>
      <w:divBdr>
        <w:top w:val="none" w:sz="0" w:space="0" w:color="auto"/>
        <w:left w:val="none" w:sz="0" w:space="0" w:color="auto"/>
        <w:bottom w:val="none" w:sz="0" w:space="0" w:color="auto"/>
        <w:right w:val="none" w:sz="0" w:space="0" w:color="auto"/>
      </w:divBdr>
    </w:div>
    <w:div w:id="1640917263">
      <w:bodyDiv w:val="1"/>
      <w:marLeft w:val="0"/>
      <w:marRight w:val="0"/>
      <w:marTop w:val="0"/>
      <w:marBottom w:val="0"/>
      <w:divBdr>
        <w:top w:val="none" w:sz="0" w:space="0" w:color="auto"/>
        <w:left w:val="none" w:sz="0" w:space="0" w:color="auto"/>
        <w:bottom w:val="none" w:sz="0" w:space="0" w:color="auto"/>
        <w:right w:val="none" w:sz="0" w:space="0" w:color="auto"/>
      </w:divBdr>
    </w:div>
    <w:div w:id="1642810419">
      <w:bodyDiv w:val="1"/>
      <w:marLeft w:val="0"/>
      <w:marRight w:val="0"/>
      <w:marTop w:val="0"/>
      <w:marBottom w:val="0"/>
      <w:divBdr>
        <w:top w:val="none" w:sz="0" w:space="0" w:color="auto"/>
        <w:left w:val="none" w:sz="0" w:space="0" w:color="auto"/>
        <w:bottom w:val="none" w:sz="0" w:space="0" w:color="auto"/>
        <w:right w:val="none" w:sz="0" w:space="0" w:color="auto"/>
      </w:divBdr>
    </w:div>
    <w:div w:id="1643804825">
      <w:bodyDiv w:val="1"/>
      <w:marLeft w:val="0"/>
      <w:marRight w:val="0"/>
      <w:marTop w:val="0"/>
      <w:marBottom w:val="0"/>
      <w:divBdr>
        <w:top w:val="none" w:sz="0" w:space="0" w:color="auto"/>
        <w:left w:val="none" w:sz="0" w:space="0" w:color="auto"/>
        <w:bottom w:val="none" w:sz="0" w:space="0" w:color="auto"/>
        <w:right w:val="none" w:sz="0" w:space="0" w:color="auto"/>
      </w:divBdr>
    </w:div>
    <w:div w:id="1644190432">
      <w:bodyDiv w:val="1"/>
      <w:marLeft w:val="0"/>
      <w:marRight w:val="0"/>
      <w:marTop w:val="0"/>
      <w:marBottom w:val="0"/>
      <w:divBdr>
        <w:top w:val="none" w:sz="0" w:space="0" w:color="auto"/>
        <w:left w:val="none" w:sz="0" w:space="0" w:color="auto"/>
        <w:bottom w:val="none" w:sz="0" w:space="0" w:color="auto"/>
        <w:right w:val="none" w:sz="0" w:space="0" w:color="auto"/>
      </w:divBdr>
    </w:div>
    <w:div w:id="1644264006">
      <w:bodyDiv w:val="1"/>
      <w:marLeft w:val="0"/>
      <w:marRight w:val="0"/>
      <w:marTop w:val="0"/>
      <w:marBottom w:val="0"/>
      <w:divBdr>
        <w:top w:val="none" w:sz="0" w:space="0" w:color="auto"/>
        <w:left w:val="none" w:sz="0" w:space="0" w:color="auto"/>
        <w:bottom w:val="none" w:sz="0" w:space="0" w:color="auto"/>
        <w:right w:val="none" w:sz="0" w:space="0" w:color="auto"/>
      </w:divBdr>
    </w:div>
    <w:div w:id="1645354501">
      <w:bodyDiv w:val="1"/>
      <w:marLeft w:val="0"/>
      <w:marRight w:val="0"/>
      <w:marTop w:val="0"/>
      <w:marBottom w:val="0"/>
      <w:divBdr>
        <w:top w:val="none" w:sz="0" w:space="0" w:color="auto"/>
        <w:left w:val="none" w:sz="0" w:space="0" w:color="auto"/>
        <w:bottom w:val="none" w:sz="0" w:space="0" w:color="auto"/>
        <w:right w:val="none" w:sz="0" w:space="0" w:color="auto"/>
      </w:divBdr>
    </w:div>
    <w:div w:id="1646469737">
      <w:bodyDiv w:val="1"/>
      <w:marLeft w:val="0"/>
      <w:marRight w:val="0"/>
      <w:marTop w:val="0"/>
      <w:marBottom w:val="0"/>
      <w:divBdr>
        <w:top w:val="none" w:sz="0" w:space="0" w:color="auto"/>
        <w:left w:val="none" w:sz="0" w:space="0" w:color="auto"/>
        <w:bottom w:val="none" w:sz="0" w:space="0" w:color="auto"/>
        <w:right w:val="none" w:sz="0" w:space="0" w:color="auto"/>
      </w:divBdr>
    </w:div>
    <w:div w:id="1646738887">
      <w:bodyDiv w:val="1"/>
      <w:marLeft w:val="0"/>
      <w:marRight w:val="0"/>
      <w:marTop w:val="0"/>
      <w:marBottom w:val="0"/>
      <w:divBdr>
        <w:top w:val="none" w:sz="0" w:space="0" w:color="auto"/>
        <w:left w:val="none" w:sz="0" w:space="0" w:color="auto"/>
        <w:bottom w:val="none" w:sz="0" w:space="0" w:color="auto"/>
        <w:right w:val="none" w:sz="0" w:space="0" w:color="auto"/>
      </w:divBdr>
    </w:div>
    <w:div w:id="1647661183">
      <w:bodyDiv w:val="1"/>
      <w:marLeft w:val="0"/>
      <w:marRight w:val="0"/>
      <w:marTop w:val="0"/>
      <w:marBottom w:val="0"/>
      <w:divBdr>
        <w:top w:val="none" w:sz="0" w:space="0" w:color="auto"/>
        <w:left w:val="none" w:sz="0" w:space="0" w:color="auto"/>
        <w:bottom w:val="none" w:sz="0" w:space="0" w:color="auto"/>
        <w:right w:val="none" w:sz="0" w:space="0" w:color="auto"/>
      </w:divBdr>
    </w:div>
    <w:div w:id="1648826022">
      <w:bodyDiv w:val="1"/>
      <w:marLeft w:val="0"/>
      <w:marRight w:val="0"/>
      <w:marTop w:val="0"/>
      <w:marBottom w:val="0"/>
      <w:divBdr>
        <w:top w:val="none" w:sz="0" w:space="0" w:color="auto"/>
        <w:left w:val="none" w:sz="0" w:space="0" w:color="auto"/>
        <w:bottom w:val="none" w:sz="0" w:space="0" w:color="auto"/>
        <w:right w:val="none" w:sz="0" w:space="0" w:color="auto"/>
      </w:divBdr>
    </w:div>
    <w:div w:id="1651858621">
      <w:bodyDiv w:val="1"/>
      <w:marLeft w:val="0"/>
      <w:marRight w:val="0"/>
      <w:marTop w:val="0"/>
      <w:marBottom w:val="0"/>
      <w:divBdr>
        <w:top w:val="none" w:sz="0" w:space="0" w:color="auto"/>
        <w:left w:val="none" w:sz="0" w:space="0" w:color="auto"/>
        <w:bottom w:val="none" w:sz="0" w:space="0" w:color="auto"/>
        <w:right w:val="none" w:sz="0" w:space="0" w:color="auto"/>
      </w:divBdr>
    </w:div>
    <w:div w:id="1652556619">
      <w:bodyDiv w:val="1"/>
      <w:marLeft w:val="0"/>
      <w:marRight w:val="0"/>
      <w:marTop w:val="0"/>
      <w:marBottom w:val="0"/>
      <w:divBdr>
        <w:top w:val="none" w:sz="0" w:space="0" w:color="auto"/>
        <w:left w:val="none" w:sz="0" w:space="0" w:color="auto"/>
        <w:bottom w:val="none" w:sz="0" w:space="0" w:color="auto"/>
        <w:right w:val="none" w:sz="0" w:space="0" w:color="auto"/>
      </w:divBdr>
    </w:div>
    <w:div w:id="1652906743">
      <w:bodyDiv w:val="1"/>
      <w:marLeft w:val="0"/>
      <w:marRight w:val="0"/>
      <w:marTop w:val="0"/>
      <w:marBottom w:val="0"/>
      <w:divBdr>
        <w:top w:val="none" w:sz="0" w:space="0" w:color="auto"/>
        <w:left w:val="none" w:sz="0" w:space="0" w:color="auto"/>
        <w:bottom w:val="none" w:sz="0" w:space="0" w:color="auto"/>
        <w:right w:val="none" w:sz="0" w:space="0" w:color="auto"/>
      </w:divBdr>
    </w:div>
    <w:div w:id="1653174843">
      <w:bodyDiv w:val="1"/>
      <w:marLeft w:val="0"/>
      <w:marRight w:val="0"/>
      <w:marTop w:val="0"/>
      <w:marBottom w:val="0"/>
      <w:divBdr>
        <w:top w:val="none" w:sz="0" w:space="0" w:color="auto"/>
        <w:left w:val="none" w:sz="0" w:space="0" w:color="auto"/>
        <w:bottom w:val="none" w:sz="0" w:space="0" w:color="auto"/>
        <w:right w:val="none" w:sz="0" w:space="0" w:color="auto"/>
      </w:divBdr>
    </w:div>
    <w:div w:id="1653175197">
      <w:bodyDiv w:val="1"/>
      <w:marLeft w:val="0"/>
      <w:marRight w:val="0"/>
      <w:marTop w:val="0"/>
      <w:marBottom w:val="0"/>
      <w:divBdr>
        <w:top w:val="none" w:sz="0" w:space="0" w:color="auto"/>
        <w:left w:val="none" w:sz="0" w:space="0" w:color="auto"/>
        <w:bottom w:val="none" w:sz="0" w:space="0" w:color="auto"/>
        <w:right w:val="none" w:sz="0" w:space="0" w:color="auto"/>
      </w:divBdr>
    </w:div>
    <w:div w:id="1653369080">
      <w:bodyDiv w:val="1"/>
      <w:marLeft w:val="0"/>
      <w:marRight w:val="0"/>
      <w:marTop w:val="0"/>
      <w:marBottom w:val="0"/>
      <w:divBdr>
        <w:top w:val="none" w:sz="0" w:space="0" w:color="auto"/>
        <w:left w:val="none" w:sz="0" w:space="0" w:color="auto"/>
        <w:bottom w:val="none" w:sz="0" w:space="0" w:color="auto"/>
        <w:right w:val="none" w:sz="0" w:space="0" w:color="auto"/>
      </w:divBdr>
    </w:div>
    <w:div w:id="1654286829">
      <w:bodyDiv w:val="1"/>
      <w:marLeft w:val="0"/>
      <w:marRight w:val="0"/>
      <w:marTop w:val="0"/>
      <w:marBottom w:val="0"/>
      <w:divBdr>
        <w:top w:val="none" w:sz="0" w:space="0" w:color="auto"/>
        <w:left w:val="none" w:sz="0" w:space="0" w:color="auto"/>
        <w:bottom w:val="none" w:sz="0" w:space="0" w:color="auto"/>
        <w:right w:val="none" w:sz="0" w:space="0" w:color="auto"/>
      </w:divBdr>
    </w:div>
    <w:div w:id="1656449828">
      <w:bodyDiv w:val="1"/>
      <w:marLeft w:val="0"/>
      <w:marRight w:val="0"/>
      <w:marTop w:val="0"/>
      <w:marBottom w:val="0"/>
      <w:divBdr>
        <w:top w:val="none" w:sz="0" w:space="0" w:color="auto"/>
        <w:left w:val="none" w:sz="0" w:space="0" w:color="auto"/>
        <w:bottom w:val="none" w:sz="0" w:space="0" w:color="auto"/>
        <w:right w:val="none" w:sz="0" w:space="0" w:color="auto"/>
      </w:divBdr>
    </w:div>
    <w:div w:id="1657102377">
      <w:bodyDiv w:val="1"/>
      <w:marLeft w:val="0"/>
      <w:marRight w:val="0"/>
      <w:marTop w:val="0"/>
      <w:marBottom w:val="0"/>
      <w:divBdr>
        <w:top w:val="none" w:sz="0" w:space="0" w:color="auto"/>
        <w:left w:val="none" w:sz="0" w:space="0" w:color="auto"/>
        <w:bottom w:val="none" w:sz="0" w:space="0" w:color="auto"/>
        <w:right w:val="none" w:sz="0" w:space="0" w:color="auto"/>
      </w:divBdr>
    </w:div>
    <w:div w:id="1657372517">
      <w:bodyDiv w:val="1"/>
      <w:marLeft w:val="0"/>
      <w:marRight w:val="0"/>
      <w:marTop w:val="0"/>
      <w:marBottom w:val="0"/>
      <w:divBdr>
        <w:top w:val="none" w:sz="0" w:space="0" w:color="auto"/>
        <w:left w:val="none" w:sz="0" w:space="0" w:color="auto"/>
        <w:bottom w:val="none" w:sz="0" w:space="0" w:color="auto"/>
        <w:right w:val="none" w:sz="0" w:space="0" w:color="auto"/>
      </w:divBdr>
    </w:div>
    <w:div w:id="1659336043">
      <w:bodyDiv w:val="1"/>
      <w:marLeft w:val="0"/>
      <w:marRight w:val="0"/>
      <w:marTop w:val="0"/>
      <w:marBottom w:val="0"/>
      <w:divBdr>
        <w:top w:val="none" w:sz="0" w:space="0" w:color="auto"/>
        <w:left w:val="none" w:sz="0" w:space="0" w:color="auto"/>
        <w:bottom w:val="none" w:sz="0" w:space="0" w:color="auto"/>
        <w:right w:val="none" w:sz="0" w:space="0" w:color="auto"/>
      </w:divBdr>
    </w:div>
    <w:div w:id="1659503555">
      <w:bodyDiv w:val="1"/>
      <w:marLeft w:val="0"/>
      <w:marRight w:val="0"/>
      <w:marTop w:val="0"/>
      <w:marBottom w:val="0"/>
      <w:divBdr>
        <w:top w:val="none" w:sz="0" w:space="0" w:color="auto"/>
        <w:left w:val="none" w:sz="0" w:space="0" w:color="auto"/>
        <w:bottom w:val="none" w:sz="0" w:space="0" w:color="auto"/>
        <w:right w:val="none" w:sz="0" w:space="0" w:color="auto"/>
      </w:divBdr>
    </w:div>
    <w:div w:id="1661615309">
      <w:bodyDiv w:val="1"/>
      <w:marLeft w:val="0"/>
      <w:marRight w:val="0"/>
      <w:marTop w:val="0"/>
      <w:marBottom w:val="0"/>
      <w:divBdr>
        <w:top w:val="none" w:sz="0" w:space="0" w:color="auto"/>
        <w:left w:val="none" w:sz="0" w:space="0" w:color="auto"/>
        <w:bottom w:val="none" w:sz="0" w:space="0" w:color="auto"/>
        <w:right w:val="none" w:sz="0" w:space="0" w:color="auto"/>
      </w:divBdr>
    </w:div>
    <w:div w:id="1663392122">
      <w:bodyDiv w:val="1"/>
      <w:marLeft w:val="0"/>
      <w:marRight w:val="0"/>
      <w:marTop w:val="0"/>
      <w:marBottom w:val="0"/>
      <w:divBdr>
        <w:top w:val="none" w:sz="0" w:space="0" w:color="auto"/>
        <w:left w:val="none" w:sz="0" w:space="0" w:color="auto"/>
        <w:bottom w:val="none" w:sz="0" w:space="0" w:color="auto"/>
        <w:right w:val="none" w:sz="0" w:space="0" w:color="auto"/>
      </w:divBdr>
    </w:div>
    <w:div w:id="1663851041">
      <w:bodyDiv w:val="1"/>
      <w:marLeft w:val="0"/>
      <w:marRight w:val="0"/>
      <w:marTop w:val="0"/>
      <w:marBottom w:val="0"/>
      <w:divBdr>
        <w:top w:val="none" w:sz="0" w:space="0" w:color="auto"/>
        <w:left w:val="none" w:sz="0" w:space="0" w:color="auto"/>
        <w:bottom w:val="none" w:sz="0" w:space="0" w:color="auto"/>
        <w:right w:val="none" w:sz="0" w:space="0" w:color="auto"/>
      </w:divBdr>
    </w:div>
    <w:div w:id="1665817116">
      <w:bodyDiv w:val="1"/>
      <w:marLeft w:val="0"/>
      <w:marRight w:val="0"/>
      <w:marTop w:val="0"/>
      <w:marBottom w:val="0"/>
      <w:divBdr>
        <w:top w:val="none" w:sz="0" w:space="0" w:color="auto"/>
        <w:left w:val="none" w:sz="0" w:space="0" w:color="auto"/>
        <w:bottom w:val="none" w:sz="0" w:space="0" w:color="auto"/>
        <w:right w:val="none" w:sz="0" w:space="0" w:color="auto"/>
      </w:divBdr>
    </w:div>
    <w:div w:id="1667660419">
      <w:bodyDiv w:val="1"/>
      <w:marLeft w:val="0"/>
      <w:marRight w:val="0"/>
      <w:marTop w:val="0"/>
      <w:marBottom w:val="0"/>
      <w:divBdr>
        <w:top w:val="none" w:sz="0" w:space="0" w:color="auto"/>
        <w:left w:val="none" w:sz="0" w:space="0" w:color="auto"/>
        <w:bottom w:val="none" w:sz="0" w:space="0" w:color="auto"/>
        <w:right w:val="none" w:sz="0" w:space="0" w:color="auto"/>
      </w:divBdr>
    </w:div>
    <w:div w:id="1669669463">
      <w:bodyDiv w:val="1"/>
      <w:marLeft w:val="0"/>
      <w:marRight w:val="0"/>
      <w:marTop w:val="0"/>
      <w:marBottom w:val="0"/>
      <w:divBdr>
        <w:top w:val="none" w:sz="0" w:space="0" w:color="auto"/>
        <w:left w:val="none" w:sz="0" w:space="0" w:color="auto"/>
        <w:bottom w:val="none" w:sz="0" w:space="0" w:color="auto"/>
        <w:right w:val="none" w:sz="0" w:space="0" w:color="auto"/>
      </w:divBdr>
    </w:div>
    <w:div w:id="1670907396">
      <w:bodyDiv w:val="1"/>
      <w:marLeft w:val="0"/>
      <w:marRight w:val="0"/>
      <w:marTop w:val="0"/>
      <w:marBottom w:val="0"/>
      <w:divBdr>
        <w:top w:val="none" w:sz="0" w:space="0" w:color="auto"/>
        <w:left w:val="none" w:sz="0" w:space="0" w:color="auto"/>
        <w:bottom w:val="none" w:sz="0" w:space="0" w:color="auto"/>
        <w:right w:val="none" w:sz="0" w:space="0" w:color="auto"/>
      </w:divBdr>
    </w:div>
    <w:div w:id="1671592850">
      <w:bodyDiv w:val="1"/>
      <w:marLeft w:val="0"/>
      <w:marRight w:val="0"/>
      <w:marTop w:val="0"/>
      <w:marBottom w:val="0"/>
      <w:divBdr>
        <w:top w:val="none" w:sz="0" w:space="0" w:color="auto"/>
        <w:left w:val="none" w:sz="0" w:space="0" w:color="auto"/>
        <w:bottom w:val="none" w:sz="0" w:space="0" w:color="auto"/>
        <w:right w:val="none" w:sz="0" w:space="0" w:color="auto"/>
      </w:divBdr>
    </w:div>
    <w:div w:id="1672873477">
      <w:bodyDiv w:val="1"/>
      <w:marLeft w:val="0"/>
      <w:marRight w:val="0"/>
      <w:marTop w:val="0"/>
      <w:marBottom w:val="0"/>
      <w:divBdr>
        <w:top w:val="none" w:sz="0" w:space="0" w:color="auto"/>
        <w:left w:val="none" w:sz="0" w:space="0" w:color="auto"/>
        <w:bottom w:val="none" w:sz="0" w:space="0" w:color="auto"/>
        <w:right w:val="none" w:sz="0" w:space="0" w:color="auto"/>
      </w:divBdr>
    </w:div>
    <w:div w:id="1675497463">
      <w:bodyDiv w:val="1"/>
      <w:marLeft w:val="0"/>
      <w:marRight w:val="0"/>
      <w:marTop w:val="0"/>
      <w:marBottom w:val="0"/>
      <w:divBdr>
        <w:top w:val="none" w:sz="0" w:space="0" w:color="auto"/>
        <w:left w:val="none" w:sz="0" w:space="0" w:color="auto"/>
        <w:bottom w:val="none" w:sz="0" w:space="0" w:color="auto"/>
        <w:right w:val="none" w:sz="0" w:space="0" w:color="auto"/>
      </w:divBdr>
    </w:div>
    <w:div w:id="1679237808">
      <w:bodyDiv w:val="1"/>
      <w:marLeft w:val="0"/>
      <w:marRight w:val="0"/>
      <w:marTop w:val="0"/>
      <w:marBottom w:val="0"/>
      <w:divBdr>
        <w:top w:val="none" w:sz="0" w:space="0" w:color="auto"/>
        <w:left w:val="none" w:sz="0" w:space="0" w:color="auto"/>
        <w:bottom w:val="none" w:sz="0" w:space="0" w:color="auto"/>
        <w:right w:val="none" w:sz="0" w:space="0" w:color="auto"/>
      </w:divBdr>
    </w:div>
    <w:div w:id="1681350999">
      <w:bodyDiv w:val="1"/>
      <w:marLeft w:val="0"/>
      <w:marRight w:val="0"/>
      <w:marTop w:val="0"/>
      <w:marBottom w:val="0"/>
      <w:divBdr>
        <w:top w:val="none" w:sz="0" w:space="0" w:color="auto"/>
        <w:left w:val="none" w:sz="0" w:space="0" w:color="auto"/>
        <w:bottom w:val="none" w:sz="0" w:space="0" w:color="auto"/>
        <w:right w:val="none" w:sz="0" w:space="0" w:color="auto"/>
      </w:divBdr>
    </w:div>
    <w:div w:id="1682202705">
      <w:bodyDiv w:val="1"/>
      <w:marLeft w:val="0"/>
      <w:marRight w:val="0"/>
      <w:marTop w:val="0"/>
      <w:marBottom w:val="0"/>
      <w:divBdr>
        <w:top w:val="none" w:sz="0" w:space="0" w:color="auto"/>
        <w:left w:val="none" w:sz="0" w:space="0" w:color="auto"/>
        <w:bottom w:val="none" w:sz="0" w:space="0" w:color="auto"/>
        <w:right w:val="none" w:sz="0" w:space="0" w:color="auto"/>
      </w:divBdr>
    </w:div>
    <w:div w:id="1682465342">
      <w:bodyDiv w:val="1"/>
      <w:marLeft w:val="0"/>
      <w:marRight w:val="0"/>
      <w:marTop w:val="0"/>
      <w:marBottom w:val="0"/>
      <w:divBdr>
        <w:top w:val="none" w:sz="0" w:space="0" w:color="auto"/>
        <w:left w:val="none" w:sz="0" w:space="0" w:color="auto"/>
        <w:bottom w:val="none" w:sz="0" w:space="0" w:color="auto"/>
        <w:right w:val="none" w:sz="0" w:space="0" w:color="auto"/>
      </w:divBdr>
    </w:div>
    <w:div w:id="1682775658">
      <w:bodyDiv w:val="1"/>
      <w:marLeft w:val="0"/>
      <w:marRight w:val="0"/>
      <w:marTop w:val="0"/>
      <w:marBottom w:val="0"/>
      <w:divBdr>
        <w:top w:val="none" w:sz="0" w:space="0" w:color="auto"/>
        <w:left w:val="none" w:sz="0" w:space="0" w:color="auto"/>
        <w:bottom w:val="none" w:sz="0" w:space="0" w:color="auto"/>
        <w:right w:val="none" w:sz="0" w:space="0" w:color="auto"/>
      </w:divBdr>
    </w:div>
    <w:div w:id="1683360895">
      <w:bodyDiv w:val="1"/>
      <w:marLeft w:val="0"/>
      <w:marRight w:val="0"/>
      <w:marTop w:val="0"/>
      <w:marBottom w:val="0"/>
      <w:divBdr>
        <w:top w:val="none" w:sz="0" w:space="0" w:color="auto"/>
        <w:left w:val="none" w:sz="0" w:space="0" w:color="auto"/>
        <w:bottom w:val="none" w:sz="0" w:space="0" w:color="auto"/>
        <w:right w:val="none" w:sz="0" w:space="0" w:color="auto"/>
      </w:divBdr>
    </w:div>
    <w:div w:id="1683389494">
      <w:bodyDiv w:val="1"/>
      <w:marLeft w:val="0"/>
      <w:marRight w:val="0"/>
      <w:marTop w:val="0"/>
      <w:marBottom w:val="0"/>
      <w:divBdr>
        <w:top w:val="none" w:sz="0" w:space="0" w:color="auto"/>
        <w:left w:val="none" w:sz="0" w:space="0" w:color="auto"/>
        <w:bottom w:val="none" w:sz="0" w:space="0" w:color="auto"/>
        <w:right w:val="none" w:sz="0" w:space="0" w:color="auto"/>
      </w:divBdr>
    </w:div>
    <w:div w:id="1684285865">
      <w:bodyDiv w:val="1"/>
      <w:marLeft w:val="0"/>
      <w:marRight w:val="0"/>
      <w:marTop w:val="0"/>
      <w:marBottom w:val="0"/>
      <w:divBdr>
        <w:top w:val="none" w:sz="0" w:space="0" w:color="auto"/>
        <w:left w:val="none" w:sz="0" w:space="0" w:color="auto"/>
        <w:bottom w:val="none" w:sz="0" w:space="0" w:color="auto"/>
        <w:right w:val="none" w:sz="0" w:space="0" w:color="auto"/>
      </w:divBdr>
    </w:div>
    <w:div w:id="1686978443">
      <w:bodyDiv w:val="1"/>
      <w:marLeft w:val="0"/>
      <w:marRight w:val="0"/>
      <w:marTop w:val="0"/>
      <w:marBottom w:val="0"/>
      <w:divBdr>
        <w:top w:val="none" w:sz="0" w:space="0" w:color="auto"/>
        <w:left w:val="none" w:sz="0" w:space="0" w:color="auto"/>
        <w:bottom w:val="none" w:sz="0" w:space="0" w:color="auto"/>
        <w:right w:val="none" w:sz="0" w:space="0" w:color="auto"/>
      </w:divBdr>
    </w:div>
    <w:div w:id="1688167361">
      <w:bodyDiv w:val="1"/>
      <w:marLeft w:val="0"/>
      <w:marRight w:val="0"/>
      <w:marTop w:val="0"/>
      <w:marBottom w:val="0"/>
      <w:divBdr>
        <w:top w:val="none" w:sz="0" w:space="0" w:color="auto"/>
        <w:left w:val="none" w:sz="0" w:space="0" w:color="auto"/>
        <w:bottom w:val="none" w:sz="0" w:space="0" w:color="auto"/>
        <w:right w:val="none" w:sz="0" w:space="0" w:color="auto"/>
      </w:divBdr>
    </w:div>
    <w:div w:id="1695425025">
      <w:bodyDiv w:val="1"/>
      <w:marLeft w:val="0"/>
      <w:marRight w:val="0"/>
      <w:marTop w:val="0"/>
      <w:marBottom w:val="0"/>
      <w:divBdr>
        <w:top w:val="none" w:sz="0" w:space="0" w:color="auto"/>
        <w:left w:val="none" w:sz="0" w:space="0" w:color="auto"/>
        <w:bottom w:val="none" w:sz="0" w:space="0" w:color="auto"/>
        <w:right w:val="none" w:sz="0" w:space="0" w:color="auto"/>
      </w:divBdr>
    </w:div>
    <w:div w:id="1696538317">
      <w:bodyDiv w:val="1"/>
      <w:marLeft w:val="0"/>
      <w:marRight w:val="0"/>
      <w:marTop w:val="0"/>
      <w:marBottom w:val="0"/>
      <w:divBdr>
        <w:top w:val="none" w:sz="0" w:space="0" w:color="auto"/>
        <w:left w:val="none" w:sz="0" w:space="0" w:color="auto"/>
        <w:bottom w:val="none" w:sz="0" w:space="0" w:color="auto"/>
        <w:right w:val="none" w:sz="0" w:space="0" w:color="auto"/>
      </w:divBdr>
    </w:div>
    <w:div w:id="1697348607">
      <w:bodyDiv w:val="1"/>
      <w:marLeft w:val="0"/>
      <w:marRight w:val="0"/>
      <w:marTop w:val="0"/>
      <w:marBottom w:val="0"/>
      <w:divBdr>
        <w:top w:val="none" w:sz="0" w:space="0" w:color="auto"/>
        <w:left w:val="none" w:sz="0" w:space="0" w:color="auto"/>
        <w:bottom w:val="none" w:sz="0" w:space="0" w:color="auto"/>
        <w:right w:val="none" w:sz="0" w:space="0" w:color="auto"/>
      </w:divBdr>
    </w:div>
    <w:div w:id="1698967723">
      <w:bodyDiv w:val="1"/>
      <w:marLeft w:val="0"/>
      <w:marRight w:val="0"/>
      <w:marTop w:val="0"/>
      <w:marBottom w:val="0"/>
      <w:divBdr>
        <w:top w:val="none" w:sz="0" w:space="0" w:color="auto"/>
        <w:left w:val="none" w:sz="0" w:space="0" w:color="auto"/>
        <w:bottom w:val="none" w:sz="0" w:space="0" w:color="auto"/>
        <w:right w:val="none" w:sz="0" w:space="0" w:color="auto"/>
      </w:divBdr>
    </w:div>
    <w:div w:id="1699817388">
      <w:bodyDiv w:val="1"/>
      <w:marLeft w:val="0"/>
      <w:marRight w:val="0"/>
      <w:marTop w:val="0"/>
      <w:marBottom w:val="0"/>
      <w:divBdr>
        <w:top w:val="none" w:sz="0" w:space="0" w:color="auto"/>
        <w:left w:val="none" w:sz="0" w:space="0" w:color="auto"/>
        <w:bottom w:val="none" w:sz="0" w:space="0" w:color="auto"/>
        <w:right w:val="none" w:sz="0" w:space="0" w:color="auto"/>
      </w:divBdr>
    </w:div>
    <w:div w:id="1700006753">
      <w:bodyDiv w:val="1"/>
      <w:marLeft w:val="0"/>
      <w:marRight w:val="0"/>
      <w:marTop w:val="0"/>
      <w:marBottom w:val="0"/>
      <w:divBdr>
        <w:top w:val="none" w:sz="0" w:space="0" w:color="auto"/>
        <w:left w:val="none" w:sz="0" w:space="0" w:color="auto"/>
        <w:bottom w:val="none" w:sz="0" w:space="0" w:color="auto"/>
        <w:right w:val="none" w:sz="0" w:space="0" w:color="auto"/>
      </w:divBdr>
    </w:div>
    <w:div w:id="1701739301">
      <w:bodyDiv w:val="1"/>
      <w:marLeft w:val="0"/>
      <w:marRight w:val="0"/>
      <w:marTop w:val="0"/>
      <w:marBottom w:val="0"/>
      <w:divBdr>
        <w:top w:val="none" w:sz="0" w:space="0" w:color="auto"/>
        <w:left w:val="none" w:sz="0" w:space="0" w:color="auto"/>
        <w:bottom w:val="none" w:sz="0" w:space="0" w:color="auto"/>
        <w:right w:val="none" w:sz="0" w:space="0" w:color="auto"/>
      </w:divBdr>
    </w:div>
    <w:div w:id="1702827707">
      <w:bodyDiv w:val="1"/>
      <w:marLeft w:val="0"/>
      <w:marRight w:val="0"/>
      <w:marTop w:val="0"/>
      <w:marBottom w:val="0"/>
      <w:divBdr>
        <w:top w:val="none" w:sz="0" w:space="0" w:color="auto"/>
        <w:left w:val="none" w:sz="0" w:space="0" w:color="auto"/>
        <w:bottom w:val="none" w:sz="0" w:space="0" w:color="auto"/>
        <w:right w:val="none" w:sz="0" w:space="0" w:color="auto"/>
      </w:divBdr>
    </w:div>
    <w:div w:id="1707409826">
      <w:bodyDiv w:val="1"/>
      <w:marLeft w:val="0"/>
      <w:marRight w:val="0"/>
      <w:marTop w:val="0"/>
      <w:marBottom w:val="0"/>
      <w:divBdr>
        <w:top w:val="none" w:sz="0" w:space="0" w:color="auto"/>
        <w:left w:val="none" w:sz="0" w:space="0" w:color="auto"/>
        <w:bottom w:val="none" w:sz="0" w:space="0" w:color="auto"/>
        <w:right w:val="none" w:sz="0" w:space="0" w:color="auto"/>
      </w:divBdr>
    </w:div>
    <w:div w:id="1708943166">
      <w:bodyDiv w:val="1"/>
      <w:marLeft w:val="0"/>
      <w:marRight w:val="0"/>
      <w:marTop w:val="0"/>
      <w:marBottom w:val="0"/>
      <w:divBdr>
        <w:top w:val="none" w:sz="0" w:space="0" w:color="auto"/>
        <w:left w:val="none" w:sz="0" w:space="0" w:color="auto"/>
        <w:bottom w:val="none" w:sz="0" w:space="0" w:color="auto"/>
        <w:right w:val="none" w:sz="0" w:space="0" w:color="auto"/>
      </w:divBdr>
    </w:div>
    <w:div w:id="1709993231">
      <w:bodyDiv w:val="1"/>
      <w:marLeft w:val="0"/>
      <w:marRight w:val="0"/>
      <w:marTop w:val="0"/>
      <w:marBottom w:val="0"/>
      <w:divBdr>
        <w:top w:val="none" w:sz="0" w:space="0" w:color="auto"/>
        <w:left w:val="none" w:sz="0" w:space="0" w:color="auto"/>
        <w:bottom w:val="none" w:sz="0" w:space="0" w:color="auto"/>
        <w:right w:val="none" w:sz="0" w:space="0" w:color="auto"/>
      </w:divBdr>
    </w:div>
    <w:div w:id="1710716218">
      <w:bodyDiv w:val="1"/>
      <w:marLeft w:val="0"/>
      <w:marRight w:val="0"/>
      <w:marTop w:val="0"/>
      <w:marBottom w:val="0"/>
      <w:divBdr>
        <w:top w:val="none" w:sz="0" w:space="0" w:color="auto"/>
        <w:left w:val="none" w:sz="0" w:space="0" w:color="auto"/>
        <w:bottom w:val="none" w:sz="0" w:space="0" w:color="auto"/>
        <w:right w:val="none" w:sz="0" w:space="0" w:color="auto"/>
      </w:divBdr>
    </w:div>
    <w:div w:id="1710956612">
      <w:bodyDiv w:val="1"/>
      <w:marLeft w:val="0"/>
      <w:marRight w:val="0"/>
      <w:marTop w:val="0"/>
      <w:marBottom w:val="0"/>
      <w:divBdr>
        <w:top w:val="none" w:sz="0" w:space="0" w:color="auto"/>
        <w:left w:val="none" w:sz="0" w:space="0" w:color="auto"/>
        <w:bottom w:val="none" w:sz="0" w:space="0" w:color="auto"/>
        <w:right w:val="none" w:sz="0" w:space="0" w:color="auto"/>
      </w:divBdr>
    </w:div>
    <w:div w:id="1712268331">
      <w:bodyDiv w:val="1"/>
      <w:marLeft w:val="0"/>
      <w:marRight w:val="0"/>
      <w:marTop w:val="0"/>
      <w:marBottom w:val="0"/>
      <w:divBdr>
        <w:top w:val="none" w:sz="0" w:space="0" w:color="auto"/>
        <w:left w:val="none" w:sz="0" w:space="0" w:color="auto"/>
        <w:bottom w:val="none" w:sz="0" w:space="0" w:color="auto"/>
        <w:right w:val="none" w:sz="0" w:space="0" w:color="auto"/>
      </w:divBdr>
    </w:div>
    <w:div w:id="1712654657">
      <w:bodyDiv w:val="1"/>
      <w:marLeft w:val="0"/>
      <w:marRight w:val="0"/>
      <w:marTop w:val="0"/>
      <w:marBottom w:val="0"/>
      <w:divBdr>
        <w:top w:val="none" w:sz="0" w:space="0" w:color="auto"/>
        <w:left w:val="none" w:sz="0" w:space="0" w:color="auto"/>
        <w:bottom w:val="none" w:sz="0" w:space="0" w:color="auto"/>
        <w:right w:val="none" w:sz="0" w:space="0" w:color="auto"/>
      </w:divBdr>
    </w:div>
    <w:div w:id="1713656326">
      <w:bodyDiv w:val="1"/>
      <w:marLeft w:val="0"/>
      <w:marRight w:val="0"/>
      <w:marTop w:val="0"/>
      <w:marBottom w:val="0"/>
      <w:divBdr>
        <w:top w:val="none" w:sz="0" w:space="0" w:color="auto"/>
        <w:left w:val="none" w:sz="0" w:space="0" w:color="auto"/>
        <w:bottom w:val="none" w:sz="0" w:space="0" w:color="auto"/>
        <w:right w:val="none" w:sz="0" w:space="0" w:color="auto"/>
      </w:divBdr>
    </w:div>
    <w:div w:id="1716007907">
      <w:bodyDiv w:val="1"/>
      <w:marLeft w:val="0"/>
      <w:marRight w:val="0"/>
      <w:marTop w:val="0"/>
      <w:marBottom w:val="0"/>
      <w:divBdr>
        <w:top w:val="none" w:sz="0" w:space="0" w:color="auto"/>
        <w:left w:val="none" w:sz="0" w:space="0" w:color="auto"/>
        <w:bottom w:val="none" w:sz="0" w:space="0" w:color="auto"/>
        <w:right w:val="none" w:sz="0" w:space="0" w:color="auto"/>
      </w:divBdr>
    </w:div>
    <w:div w:id="1719548180">
      <w:bodyDiv w:val="1"/>
      <w:marLeft w:val="0"/>
      <w:marRight w:val="0"/>
      <w:marTop w:val="0"/>
      <w:marBottom w:val="0"/>
      <w:divBdr>
        <w:top w:val="none" w:sz="0" w:space="0" w:color="auto"/>
        <w:left w:val="none" w:sz="0" w:space="0" w:color="auto"/>
        <w:bottom w:val="none" w:sz="0" w:space="0" w:color="auto"/>
        <w:right w:val="none" w:sz="0" w:space="0" w:color="auto"/>
      </w:divBdr>
    </w:div>
    <w:div w:id="1720014695">
      <w:bodyDiv w:val="1"/>
      <w:marLeft w:val="0"/>
      <w:marRight w:val="0"/>
      <w:marTop w:val="0"/>
      <w:marBottom w:val="0"/>
      <w:divBdr>
        <w:top w:val="none" w:sz="0" w:space="0" w:color="auto"/>
        <w:left w:val="none" w:sz="0" w:space="0" w:color="auto"/>
        <w:bottom w:val="none" w:sz="0" w:space="0" w:color="auto"/>
        <w:right w:val="none" w:sz="0" w:space="0" w:color="auto"/>
      </w:divBdr>
    </w:div>
    <w:div w:id="1720084994">
      <w:bodyDiv w:val="1"/>
      <w:marLeft w:val="0"/>
      <w:marRight w:val="0"/>
      <w:marTop w:val="0"/>
      <w:marBottom w:val="0"/>
      <w:divBdr>
        <w:top w:val="none" w:sz="0" w:space="0" w:color="auto"/>
        <w:left w:val="none" w:sz="0" w:space="0" w:color="auto"/>
        <w:bottom w:val="none" w:sz="0" w:space="0" w:color="auto"/>
        <w:right w:val="none" w:sz="0" w:space="0" w:color="auto"/>
      </w:divBdr>
    </w:div>
    <w:div w:id="1720129699">
      <w:bodyDiv w:val="1"/>
      <w:marLeft w:val="0"/>
      <w:marRight w:val="0"/>
      <w:marTop w:val="0"/>
      <w:marBottom w:val="0"/>
      <w:divBdr>
        <w:top w:val="none" w:sz="0" w:space="0" w:color="auto"/>
        <w:left w:val="none" w:sz="0" w:space="0" w:color="auto"/>
        <w:bottom w:val="none" w:sz="0" w:space="0" w:color="auto"/>
        <w:right w:val="none" w:sz="0" w:space="0" w:color="auto"/>
      </w:divBdr>
    </w:div>
    <w:div w:id="1720393595">
      <w:bodyDiv w:val="1"/>
      <w:marLeft w:val="0"/>
      <w:marRight w:val="0"/>
      <w:marTop w:val="0"/>
      <w:marBottom w:val="0"/>
      <w:divBdr>
        <w:top w:val="none" w:sz="0" w:space="0" w:color="auto"/>
        <w:left w:val="none" w:sz="0" w:space="0" w:color="auto"/>
        <w:bottom w:val="none" w:sz="0" w:space="0" w:color="auto"/>
        <w:right w:val="none" w:sz="0" w:space="0" w:color="auto"/>
      </w:divBdr>
    </w:div>
    <w:div w:id="1721175705">
      <w:bodyDiv w:val="1"/>
      <w:marLeft w:val="0"/>
      <w:marRight w:val="0"/>
      <w:marTop w:val="0"/>
      <w:marBottom w:val="0"/>
      <w:divBdr>
        <w:top w:val="none" w:sz="0" w:space="0" w:color="auto"/>
        <w:left w:val="none" w:sz="0" w:space="0" w:color="auto"/>
        <w:bottom w:val="none" w:sz="0" w:space="0" w:color="auto"/>
        <w:right w:val="none" w:sz="0" w:space="0" w:color="auto"/>
      </w:divBdr>
    </w:div>
    <w:div w:id="1722366008">
      <w:bodyDiv w:val="1"/>
      <w:marLeft w:val="0"/>
      <w:marRight w:val="0"/>
      <w:marTop w:val="0"/>
      <w:marBottom w:val="0"/>
      <w:divBdr>
        <w:top w:val="none" w:sz="0" w:space="0" w:color="auto"/>
        <w:left w:val="none" w:sz="0" w:space="0" w:color="auto"/>
        <w:bottom w:val="none" w:sz="0" w:space="0" w:color="auto"/>
        <w:right w:val="none" w:sz="0" w:space="0" w:color="auto"/>
      </w:divBdr>
    </w:div>
    <w:div w:id="1723552857">
      <w:bodyDiv w:val="1"/>
      <w:marLeft w:val="0"/>
      <w:marRight w:val="0"/>
      <w:marTop w:val="0"/>
      <w:marBottom w:val="0"/>
      <w:divBdr>
        <w:top w:val="none" w:sz="0" w:space="0" w:color="auto"/>
        <w:left w:val="none" w:sz="0" w:space="0" w:color="auto"/>
        <w:bottom w:val="none" w:sz="0" w:space="0" w:color="auto"/>
        <w:right w:val="none" w:sz="0" w:space="0" w:color="auto"/>
      </w:divBdr>
    </w:div>
    <w:div w:id="1724063739">
      <w:bodyDiv w:val="1"/>
      <w:marLeft w:val="0"/>
      <w:marRight w:val="0"/>
      <w:marTop w:val="0"/>
      <w:marBottom w:val="0"/>
      <w:divBdr>
        <w:top w:val="none" w:sz="0" w:space="0" w:color="auto"/>
        <w:left w:val="none" w:sz="0" w:space="0" w:color="auto"/>
        <w:bottom w:val="none" w:sz="0" w:space="0" w:color="auto"/>
        <w:right w:val="none" w:sz="0" w:space="0" w:color="auto"/>
      </w:divBdr>
    </w:div>
    <w:div w:id="1724673092">
      <w:bodyDiv w:val="1"/>
      <w:marLeft w:val="0"/>
      <w:marRight w:val="0"/>
      <w:marTop w:val="0"/>
      <w:marBottom w:val="0"/>
      <w:divBdr>
        <w:top w:val="none" w:sz="0" w:space="0" w:color="auto"/>
        <w:left w:val="none" w:sz="0" w:space="0" w:color="auto"/>
        <w:bottom w:val="none" w:sz="0" w:space="0" w:color="auto"/>
        <w:right w:val="none" w:sz="0" w:space="0" w:color="auto"/>
      </w:divBdr>
    </w:div>
    <w:div w:id="1725786424">
      <w:bodyDiv w:val="1"/>
      <w:marLeft w:val="0"/>
      <w:marRight w:val="0"/>
      <w:marTop w:val="0"/>
      <w:marBottom w:val="0"/>
      <w:divBdr>
        <w:top w:val="none" w:sz="0" w:space="0" w:color="auto"/>
        <w:left w:val="none" w:sz="0" w:space="0" w:color="auto"/>
        <w:bottom w:val="none" w:sz="0" w:space="0" w:color="auto"/>
        <w:right w:val="none" w:sz="0" w:space="0" w:color="auto"/>
      </w:divBdr>
    </w:div>
    <w:div w:id="1727217787">
      <w:bodyDiv w:val="1"/>
      <w:marLeft w:val="0"/>
      <w:marRight w:val="0"/>
      <w:marTop w:val="0"/>
      <w:marBottom w:val="0"/>
      <w:divBdr>
        <w:top w:val="none" w:sz="0" w:space="0" w:color="auto"/>
        <w:left w:val="none" w:sz="0" w:space="0" w:color="auto"/>
        <w:bottom w:val="none" w:sz="0" w:space="0" w:color="auto"/>
        <w:right w:val="none" w:sz="0" w:space="0" w:color="auto"/>
      </w:divBdr>
    </w:div>
    <w:div w:id="1730372534">
      <w:bodyDiv w:val="1"/>
      <w:marLeft w:val="0"/>
      <w:marRight w:val="0"/>
      <w:marTop w:val="0"/>
      <w:marBottom w:val="0"/>
      <w:divBdr>
        <w:top w:val="none" w:sz="0" w:space="0" w:color="auto"/>
        <w:left w:val="none" w:sz="0" w:space="0" w:color="auto"/>
        <w:bottom w:val="none" w:sz="0" w:space="0" w:color="auto"/>
        <w:right w:val="none" w:sz="0" w:space="0" w:color="auto"/>
      </w:divBdr>
    </w:div>
    <w:div w:id="1735273058">
      <w:bodyDiv w:val="1"/>
      <w:marLeft w:val="0"/>
      <w:marRight w:val="0"/>
      <w:marTop w:val="0"/>
      <w:marBottom w:val="0"/>
      <w:divBdr>
        <w:top w:val="none" w:sz="0" w:space="0" w:color="auto"/>
        <w:left w:val="none" w:sz="0" w:space="0" w:color="auto"/>
        <w:bottom w:val="none" w:sz="0" w:space="0" w:color="auto"/>
        <w:right w:val="none" w:sz="0" w:space="0" w:color="auto"/>
      </w:divBdr>
    </w:div>
    <w:div w:id="1736005232">
      <w:bodyDiv w:val="1"/>
      <w:marLeft w:val="0"/>
      <w:marRight w:val="0"/>
      <w:marTop w:val="0"/>
      <w:marBottom w:val="0"/>
      <w:divBdr>
        <w:top w:val="none" w:sz="0" w:space="0" w:color="auto"/>
        <w:left w:val="none" w:sz="0" w:space="0" w:color="auto"/>
        <w:bottom w:val="none" w:sz="0" w:space="0" w:color="auto"/>
        <w:right w:val="none" w:sz="0" w:space="0" w:color="auto"/>
      </w:divBdr>
    </w:div>
    <w:div w:id="1736900673">
      <w:bodyDiv w:val="1"/>
      <w:marLeft w:val="0"/>
      <w:marRight w:val="0"/>
      <w:marTop w:val="0"/>
      <w:marBottom w:val="0"/>
      <w:divBdr>
        <w:top w:val="none" w:sz="0" w:space="0" w:color="auto"/>
        <w:left w:val="none" w:sz="0" w:space="0" w:color="auto"/>
        <w:bottom w:val="none" w:sz="0" w:space="0" w:color="auto"/>
        <w:right w:val="none" w:sz="0" w:space="0" w:color="auto"/>
      </w:divBdr>
    </w:div>
    <w:div w:id="1739010202">
      <w:bodyDiv w:val="1"/>
      <w:marLeft w:val="0"/>
      <w:marRight w:val="0"/>
      <w:marTop w:val="0"/>
      <w:marBottom w:val="0"/>
      <w:divBdr>
        <w:top w:val="none" w:sz="0" w:space="0" w:color="auto"/>
        <w:left w:val="none" w:sz="0" w:space="0" w:color="auto"/>
        <w:bottom w:val="none" w:sz="0" w:space="0" w:color="auto"/>
        <w:right w:val="none" w:sz="0" w:space="0" w:color="auto"/>
      </w:divBdr>
    </w:div>
    <w:div w:id="1740588294">
      <w:bodyDiv w:val="1"/>
      <w:marLeft w:val="0"/>
      <w:marRight w:val="0"/>
      <w:marTop w:val="0"/>
      <w:marBottom w:val="0"/>
      <w:divBdr>
        <w:top w:val="none" w:sz="0" w:space="0" w:color="auto"/>
        <w:left w:val="none" w:sz="0" w:space="0" w:color="auto"/>
        <w:bottom w:val="none" w:sz="0" w:space="0" w:color="auto"/>
        <w:right w:val="none" w:sz="0" w:space="0" w:color="auto"/>
      </w:divBdr>
    </w:div>
    <w:div w:id="1741362806">
      <w:bodyDiv w:val="1"/>
      <w:marLeft w:val="0"/>
      <w:marRight w:val="0"/>
      <w:marTop w:val="0"/>
      <w:marBottom w:val="0"/>
      <w:divBdr>
        <w:top w:val="none" w:sz="0" w:space="0" w:color="auto"/>
        <w:left w:val="none" w:sz="0" w:space="0" w:color="auto"/>
        <w:bottom w:val="none" w:sz="0" w:space="0" w:color="auto"/>
        <w:right w:val="none" w:sz="0" w:space="0" w:color="auto"/>
      </w:divBdr>
    </w:div>
    <w:div w:id="1744597366">
      <w:bodyDiv w:val="1"/>
      <w:marLeft w:val="0"/>
      <w:marRight w:val="0"/>
      <w:marTop w:val="0"/>
      <w:marBottom w:val="0"/>
      <w:divBdr>
        <w:top w:val="none" w:sz="0" w:space="0" w:color="auto"/>
        <w:left w:val="none" w:sz="0" w:space="0" w:color="auto"/>
        <w:bottom w:val="none" w:sz="0" w:space="0" w:color="auto"/>
        <w:right w:val="none" w:sz="0" w:space="0" w:color="auto"/>
      </w:divBdr>
    </w:div>
    <w:div w:id="1748647909">
      <w:bodyDiv w:val="1"/>
      <w:marLeft w:val="0"/>
      <w:marRight w:val="0"/>
      <w:marTop w:val="0"/>
      <w:marBottom w:val="0"/>
      <w:divBdr>
        <w:top w:val="none" w:sz="0" w:space="0" w:color="auto"/>
        <w:left w:val="none" w:sz="0" w:space="0" w:color="auto"/>
        <w:bottom w:val="none" w:sz="0" w:space="0" w:color="auto"/>
        <w:right w:val="none" w:sz="0" w:space="0" w:color="auto"/>
      </w:divBdr>
    </w:div>
    <w:div w:id="1749691502">
      <w:bodyDiv w:val="1"/>
      <w:marLeft w:val="0"/>
      <w:marRight w:val="0"/>
      <w:marTop w:val="0"/>
      <w:marBottom w:val="0"/>
      <w:divBdr>
        <w:top w:val="none" w:sz="0" w:space="0" w:color="auto"/>
        <w:left w:val="none" w:sz="0" w:space="0" w:color="auto"/>
        <w:bottom w:val="none" w:sz="0" w:space="0" w:color="auto"/>
        <w:right w:val="none" w:sz="0" w:space="0" w:color="auto"/>
      </w:divBdr>
    </w:div>
    <w:div w:id="1753695921">
      <w:bodyDiv w:val="1"/>
      <w:marLeft w:val="0"/>
      <w:marRight w:val="0"/>
      <w:marTop w:val="0"/>
      <w:marBottom w:val="0"/>
      <w:divBdr>
        <w:top w:val="none" w:sz="0" w:space="0" w:color="auto"/>
        <w:left w:val="none" w:sz="0" w:space="0" w:color="auto"/>
        <w:bottom w:val="none" w:sz="0" w:space="0" w:color="auto"/>
        <w:right w:val="none" w:sz="0" w:space="0" w:color="auto"/>
      </w:divBdr>
    </w:div>
    <w:div w:id="1755005116">
      <w:bodyDiv w:val="1"/>
      <w:marLeft w:val="0"/>
      <w:marRight w:val="0"/>
      <w:marTop w:val="0"/>
      <w:marBottom w:val="0"/>
      <w:divBdr>
        <w:top w:val="none" w:sz="0" w:space="0" w:color="auto"/>
        <w:left w:val="none" w:sz="0" w:space="0" w:color="auto"/>
        <w:bottom w:val="none" w:sz="0" w:space="0" w:color="auto"/>
        <w:right w:val="none" w:sz="0" w:space="0" w:color="auto"/>
      </w:divBdr>
    </w:div>
    <w:div w:id="1755084256">
      <w:bodyDiv w:val="1"/>
      <w:marLeft w:val="0"/>
      <w:marRight w:val="0"/>
      <w:marTop w:val="0"/>
      <w:marBottom w:val="0"/>
      <w:divBdr>
        <w:top w:val="none" w:sz="0" w:space="0" w:color="auto"/>
        <w:left w:val="none" w:sz="0" w:space="0" w:color="auto"/>
        <w:bottom w:val="none" w:sz="0" w:space="0" w:color="auto"/>
        <w:right w:val="none" w:sz="0" w:space="0" w:color="auto"/>
      </w:divBdr>
    </w:div>
    <w:div w:id="1758356529">
      <w:bodyDiv w:val="1"/>
      <w:marLeft w:val="0"/>
      <w:marRight w:val="0"/>
      <w:marTop w:val="0"/>
      <w:marBottom w:val="0"/>
      <w:divBdr>
        <w:top w:val="none" w:sz="0" w:space="0" w:color="auto"/>
        <w:left w:val="none" w:sz="0" w:space="0" w:color="auto"/>
        <w:bottom w:val="none" w:sz="0" w:space="0" w:color="auto"/>
        <w:right w:val="none" w:sz="0" w:space="0" w:color="auto"/>
      </w:divBdr>
    </w:div>
    <w:div w:id="1761834939">
      <w:bodyDiv w:val="1"/>
      <w:marLeft w:val="0"/>
      <w:marRight w:val="0"/>
      <w:marTop w:val="0"/>
      <w:marBottom w:val="0"/>
      <w:divBdr>
        <w:top w:val="none" w:sz="0" w:space="0" w:color="auto"/>
        <w:left w:val="none" w:sz="0" w:space="0" w:color="auto"/>
        <w:bottom w:val="none" w:sz="0" w:space="0" w:color="auto"/>
        <w:right w:val="none" w:sz="0" w:space="0" w:color="auto"/>
      </w:divBdr>
    </w:div>
    <w:div w:id="1763065783">
      <w:bodyDiv w:val="1"/>
      <w:marLeft w:val="0"/>
      <w:marRight w:val="0"/>
      <w:marTop w:val="0"/>
      <w:marBottom w:val="0"/>
      <w:divBdr>
        <w:top w:val="none" w:sz="0" w:space="0" w:color="auto"/>
        <w:left w:val="none" w:sz="0" w:space="0" w:color="auto"/>
        <w:bottom w:val="none" w:sz="0" w:space="0" w:color="auto"/>
        <w:right w:val="none" w:sz="0" w:space="0" w:color="auto"/>
      </w:divBdr>
    </w:div>
    <w:div w:id="1763405435">
      <w:bodyDiv w:val="1"/>
      <w:marLeft w:val="0"/>
      <w:marRight w:val="0"/>
      <w:marTop w:val="0"/>
      <w:marBottom w:val="0"/>
      <w:divBdr>
        <w:top w:val="none" w:sz="0" w:space="0" w:color="auto"/>
        <w:left w:val="none" w:sz="0" w:space="0" w:color="auto"/>
        <w:bottom w:val="none" w:sz="0" w:space="0" w:color="auto"/>
        <w:right w:val="none" w:sz="0" w:space="0" w:color="auto"/>
      </w:divBdr>
    </w:div>
    <w:div w:id="1766880836">
      <w:bodyDiv w:val="1"/>
      <w:marLeft w:val="0"/>
      <w:marRight w:val="0"/>
      <w:marTop w:val="0"/>
      <w:marBottom w:val="0"/>
      <w:divBdr>
        <w:top w:val="none" w:sz="0" w:space="0" w:color="auto"/>
        <w:left w:val="none" w:sz="0" w:space="0" w:color="auto"/>
        <w:bottom w:val="none" w:sz="0" w:space="0" w:color="auto"/>
        <w:right w:val="none" w:sz="0" w:space="0" w:color="auto"/>
      </w:divBdr>
    </w:div>
    <w:div w:id="1767194354">
      <w:bodyDiv w:val="1"/>
      <w:marLeft w:val="0"/>
      <w:marRight w:val="0"/>
      <w:marTop w:val="0"/>
      <w:marBottom w:val="0"/>
      <w:divBdr>
        <w:top w:val="none" w:sz="0" w:space="0" w:color="auto"/>
        <w:left w:val="none" w:sz="0" w:space="0" w:color="auto"/>
        <w:bottom w:val="none" w:sz="0" w:space="0" w:color="auto"/>
        <w:right w:val="none" w:sz="0" w:space="0" w:color="auto"/>
      </w:divBdr>
    </w:div>
    <w:div w:id="1776750278">
      <w:bodyDiv w:val="1"/>
      <w:marLeft w:val="0"/>
      <w:marRight w:val="0"/>
      <w:marTop w:val="0"/>
      <w:marBottom w:val="0"/>
      <w:divBdr>
        <w:top w:val="none" w:sz="0" w:space="0" w:color="auto"/>
        <w:left w:val="none" w:sz="0" w:space="0" w:color="auto"/>
        <w:bottom w:val="none" w:sz="0" w:space="0" w:color="auto"/>
        <w:right w:val="none" w:sz="0" w:space="0" w:color="auto"/>
      </w:divBdr>
    </w:div>
    <w:div w:id="1777402170">
      <w:bodyDiv w:val="1"/>
      <w:marLeft w:val="0"/>
      <w:marRight w:val="0"/>
      <w:marTop w:val="0"/>
      <w:marBottom w:val="0"/>
      <w:divBdr>
        <w:top w:val="none" w:sz="0" w:space="0" w:color="auto"/>
        <w:left w:val="none" w:sz="0" w:space="0" w:color="auto"/>
        <w:bottom w:val="none" w:sz="0" w:space="0" w:color="auto"/>
        <w:right w:val="none" w:sz="0" w:space="0" w:color="auto"/>
      </w:divBdr>
    </w:div>
    <w:div w:id="1777406459">
      <w:bodyDiv w:val="1"/>
      <w:marLeft w:val="0"/>
      <w:marRight w:val="0"/>
      <w:marTop w:val="0"/>
      <w:marBottom w:val="0"/>
      <w:divBdr>
        <w:top w:val="none" w:sz="0" w:space="0" w:color="auto"/>
        <w:left w:val="none" w:sz="0" w:space="0" w:color="auto"/>
        <w:bottom w:val="none" w:sz="0" w:space="0" w:color="auto"/>
        <w:right w:val="none" w:sz="0" w:space="0" w:color="auto"/>
      </w:divBdr>
    </w:div>
    <w:div w:id="1778407136">
      <w:bodyDiv w:val="1"/>
      <w:marLeft w:val="0"/>
      <w:marRight w:val="0"/>
      <w:marTop w:val="0"/>
      <w:marBottom w:val="0"/>
      <w:divBdr>
        <w:top w:val="none" w:sz="0" w:space="0" w:color="auto"/>
        <w:left w:val="none" w:sz="0" w:space="0" w:color="auto"/>
        <w:bottom w:val="none" w:sz="0" w:space="0" w:color="auto"/>
        <w:right w:val="none" w:sz="0" w:space="0" w:color="auto"/>
      </w:divBdr>
    </w:div>
    <w:div w:id="1780562287">
      <w:bodyDiv w:val="1"/>
      <w:marLeft w:val="0"/>
      <w:marRight w:val="0"/>
      <w:marTop w:val="0"/>
      <w:marBottom w:val="0"/>
      <w:divBdr>
        <w:top w:val="none" w:sz="0" w:space="0" w:color="auto"/>
        <w:left w:val="none" w:sz="0" w:space="0" w:color="auto"/>
        <w:bottom w:val="none" w:sz="0" w:space="0" w:color="auto"/>
        <w:right w:val="none" w:sz="0" w:space="0" w:color="auto"/>
      </w:divBdr>
    </w:div>
    <w:div w:id="1780946474">
      <w:bodyDiv w:val="1"/>
      <w:marLeft w:val="0"/>
      <w:marRight w:val="0"/>
      <w:marTop w:val="0"/>
      <w:marBottom w:val="0"/>
      <w:divBdr>
        <w:top w:val="none" w:sz="0" w:space="0" w:color="auto"/>
        <w:left w:val="none" w:sz="0" w:space="0" w:color="auto"/>
        <w:bottom w:val="none" w:sz="0" w:space="0" w:color="auto"/>
        <w:right w:val="none" w:sz="0" w:space="0" w:color="auto"/>
      </w:divBdr>
    </w:div>
    <w:div w:id="1782534017">
      <w:bodyDiv w:val="1"/>
      <w:marLeft w:val="0"/>
      <w:marRight w:val="0"/>
      <w:marTop w:val="0"/>
      <w:marBottom w:val="0"/>
      <w:divBdr>
        <w:top w:val="none" w:sz="0" w:space="0" w:color="auto"/>
        <w:left w:val="none" w:sz="0" w:space="0" w:color="auto"/>
        <w:bottom w:val="none" w:sz="0" w:space="0" w:color="auto"/>
        <w:right w:val="none" w:sz="0" w:space="0" w:color="auto"/>
      </w:divBdr>
    </w:div>
    <w:div w:id="1783110106">
      <w:bodyDiv w:val="1"/>
      <w:marLeft w:val="0"/>
      <w:marRight w:val="0"/>
      <w:marTop w:val="0"/>
      <w:marBottom w:val="0"/>
      <w:divBdr>
        <w:top w:val="none" w:sz="0" w:space="0" w:color="auto"/>
        <w:left w:val="none" w:sz="0" w:space="0" w:color="auto"/>
        <w:bottom w:val="none" w:sz="0" w:space="0" w:color="auto"/>
        <w:right w:val="none" w:sz="0" w:space="0" w:color="auto"/>
      </w:divBdr>
    </w:div>
    <w:div w:id="1783987627">
      <w:bodyDiv w:val="1"/>
      <w:marLeft w:val="0"/>
      <w:marRight w:val="0"/>
      <w:marTop w:val="0"/>
      <w:marBottom w:val="0"/>
      <w:divBdr>
        <w:top w:val="none" w:sz="0" w:space="0" w:color="auto"/>
        <w:left w:val="none" w:sz="0" w:space="0" w:color="auto"/>
        <w:bottom w:val="none" w:sz="0" w:space="0" w:color="auto"/>
        <w:right w:val="none" w:sz="0" w:space="0" w:color="auto"/>
      </w:divBdr>
    </w:div>
    <w:div w:id="1784105822">
      <w:bodyDiv w:val="1"/>
      <w:marLeft w:val="0"/>
      <w:marRight w:val="0"/>
      <w:marTop w:val="0"/>
      <w:marBottom w:val="0"/>
      <w:divBdr>
        <w:top w:val="none" w:sz="0" w:space="0" w:color="auto"/>
        <w:left w:val="none" w:sz="0" w:space="0" w:color="auto"/>
        <w:bottom w:val="none" w:sz="0" w:space="0" w:color="auto"/>
        <w:right w:val="none" w:sz="0" w:space="0" w:color="auto"/>
      </w:divBdr>
    </w:div>
    <w:div w:id="1785611009">
      <w:bodyDiv w:val="1"/>
      <w:marLeft w:val="0"/>
      <w:marRight w:val="0"/>
      <w:marTop w:val="0"/>
      <w:marBottom w:val="0"/>
      <w:divBdr>
        <w:top w:val="none" w:sz="0" w:space="0" w:color="auto"/>
        <w:left w:val="none" w:sz="0" w:space="0" w:color="auto"/>
        <w:bottom w:val="none" w:sz="0" w:space="0" w:color="auto"/>
        <w:right w:val="none" w:sz="0" w:space="0" w:color="auto"/>
      </w:divBdr>
    </w:div>
    <w:div w:id="1786390030">
      <w:bodyDiv w:val="1"/>
      <w:marLeft w:val="0"/>
      <w:marRight w:val="0"/>
      <w:marTop w:val="0"/>
      <w:marBottom w:val="0"/>
      <w:divBdr>
        <w:top w:val="none" w:sz="0" w:space="0" w:color="auto"/>
        <w:left w:val="none" w:sz="0" w:space="0" w:color="auto"/>
        <w:bottom w:val="none" w:sz="0" w:space="0" w:color="auto"/>
        <w:right w:val="none" w:sz="0" w:space="0" w:color="auto"/>
      </w:divBdr>
    </w:div>
    <w:div w:id="1793478610">
      <w:bodyDiv w:val="1"/>
      <w:marLeft w:val="0"/>
      <w:marRight w:val="0"/>
      <w:marTop w:val="0"/>
      <w:marBottom w:val="0"/>
      <w:divBdr>
        <w:top w:val="none" w:sz="0" w:space="0" w:color="auto"/>
        <w:left w:val="none" w:sz="0" w:space="0" w:color="auto"/>
        <w:bottom w:val="none" w:sz="0" w:space="0" w:color="auto"/>
        <w:right w:val="none" w:sz="0" w:space="0" w:color="auto"/>
      </w:divBdr>
    </w:div>
    <w:div w:id="1795756787">
      <w:bodyDiv w:val="1"/>
      <w:marLeft w:val="0"/>
      <w:marRight w:val="0"/>
      <w:marTop w:val="0"/>
      <w:marBottom w:val="0"/>
      <w:divBdr>
        <w:top w:val="none" w:sz="0" w:space="0" w:color="auto"/>
        <w:left w:val="none" w:sz="0" w:space="0" w:color="auto"/>
        <w:bottom w:val="none" w:sz="0" w:space="0" w:color="auto"/>
        <w:right w:val="none" w:sz="0" w:space="0" w:color="auto"/>
      </w:divBdr>
    </w:div>
    <w:div w:id="1796293559">
      <w:bodyDiv w:val="1"/>
      <w:marLeft w:val="0"/>
      <w:marRight w:val="0"/>
      <w:marTop w:val="0"/>
      <w:marBottom w:val="0"/>
      <w:divBdr>
        <w:top w:val="none" w:sz="0" w:space="0" w:color="auto"/>
        <w:left w:val="none" w:sz="0" w:space="0" w:color="auto"/>
        <w:bottom w:val="none" w:sz="0" w:space="0" w:color="auto"/>
        <w:right w:val="none" w:sz="0" w:space="0" w:color="auto"/>
      </w:divBdr>
    </w:div>
    <w:div w:id="1797597456">
      <w:bodyDiv w:val="1"/>
      <w:marLeft w:val="0"/>
      <w:marRight w:val="0"/>
      <w:marTop w:val="0"/>
      <w:marBottom w:val="0"/>
      <w:divBdr>
        <w:top w:val="none" w:sz="0" w:space="0" w:color="auto"/>
        <w:left w:val="none" w:sz="0" w:space="0" w:color="auto"/>
        <w:bottom w:val="none" w:sz="0" w:space="0" w:color="auto"/>
        <w:right w:val="none" w:sz="0" w:space="0" w:color="auto"/>
      </w:divBdr>
    </w:div>
    <w:div w:id="1797599217">
      <w:bodyDiv w:val="1"/>
      <w:marLeft w:val="0"/>
      <w:marRight w:val="0"/>
      <w:marTop w:val="0"/>
      <w:marBottom w:val="0"/>
      <w:divBdr>
        <w:top w:val="none" w:sz="0" w:space="0" w:color="auto"/>
        <w:left w:val="none" w:sz="0" w:space="0" w:color="auto"/>
        <w:bottom w:val="none" w:sz="0" w:space="0" w:color="auto"/>
        <w:right w:val="none" w:sz="0" w:space="0" w:color="auto"/>
      </w:divBdr>
    </w:div>
    <w:div w:id="1797983670">
      <w:bodyDiv w:val="1"/>
      <w:marLeft w:val="0"/>
      <w:marRight w:val="0"/>
      <w:marTop w:val="0"/>
      <w:marBottom w:val="0"/>
      <w:divBdr>
        <w:top w:val="none" w:sz="0" w:space="0" w:color="auto"/>
        <w:left w:val="none" w:sz="0" w:space="0" w:color="auto"/>
        <w:bottom w:val="none" w:sz="0" w:space="0" w:color="auto"/>
        <w:right w:val="none" w:sz="0" w:space="0" w:color="auto"/>
      </w:divBdr>
    </w:div>
    <w:div w:id="1798257114">
      <w:bodyDiv w:val="1"/>
      <w:marLeft w:val="0"/>
      <w:marRight w:val="0"/>
      <w:marTop w:val="0"/>
      <w:marBottom w:val="0"/>
      <w:divBdr>
        <w:top w:val="none" w:sz="0" w:space="0" w:color="auto"/>
        <w:left w:val="none" w:sz="0" w:space="0" w:color="auto"/>
        <w:bottom w:val="none" w:sz="0" w:space="0" w:color="auto"/>
        <w:right w:val="none" w:sz="0" w:space="0" w:color="auto"/>
      </w:divBdr>
    </w:div>
    <w:div w:id="1799451185">
      <w:bodyDiv w:val="1"/>
      <w:marLeft w:val="0"/>
      <w:marRight w:val="0"/>
      <w:marTop w:val="0"/>
      <w:marBottom w:val="0"/>
      <w:divBdr>
        <w:top w:val="none" w:sz="0" w:space="0" w:color="auto"/>
        <w:left w:val="none" w:sz="0" w:space="0" w:color="auto"/>
        <w:bottom w:val="none" w:sz="0" w:space="0" w:color="auto"/>
        <w:right w:val="none" w:sz="0" w:space="0" w:color="auto"/>
      </w:divBdr>
    </w:div>
    <w:div w:id="1799489749">
      <w:bodyDiv w:val="1"/>
      <w:marLeft w:val="0"/>
      <w:marRight w:val="0"/>
      <w:marTop w:val="0"/>
      <w:marBottom w:val="0"/>
      <w:divBdr>
        <w:top w:val="none" w:sz="0" w:space="0" w:color="auto"/>
        <w:left w:val="none" w:sz="0" w:space="0" w:color="auto"/>
        <w:bottom w:val="none" w:sz="0" w:space="0" w:color="auto"/>
        <w:right w:val="none" w:sz="0" w:space="0" w:color="auto"/>
      </w:divBdr>
    </w:div>
    <w:div w:id="1799880833">
      <w:bodyDiv w:val="1"/>
      <w:marLeft w:val="0"/>
      <w:marRight w:val="0"/>
      <w:marTop w:val="0"/>
      <w:marBottom w:val="0"/>
      <w:divBdr>
        <w:top w:val="none" w:sz="0" w:space="0" w:color="auto"/>
        <w:left w:val="none" w:sz="0" w:space="0" w:color="auto"/>
        <w:bottom w:val="none" w:sz="0" w:space="0" w:color="auto"/>
        <w:right w:val="none" w:sz="0" w:space="0" w:color="auto"/>
      </w:divBdr>
    </w:div>
    <w:div w:id="1804303275">
      <w:bodyDiv w:val="1"/>
      <w:marLeft w:val="0"/>
      <w:marRight w:val="0"/>
      <w:marTop w:val="0"/>
      <w:marBottom w:val="0"/>
      <w:divBdr>
        <w:top w:val="none" w:sz="0" w:space="0" w:color="auto"/>
        <w:left w:val="none" w:sz="0" w:space="0" w:color="auto"/>
        <w:bottom w:val="none" w:sz="0" w:space="0" w:color="auto"/>
        <w:right w:val="none" w:sz="0" w:space="0" w:color="auto"/>
      </w:divBdr>
    </w:div>
    <w:div w:id="1805927647">
      <w:bodyDiv w:val="1"/>
      <w:marLeft w:val="0"/>
      <w:marRight w:val="0"/>
      <w:marTop w:val="0"/>
      <w:marBottom w:val="0"/>
      <w:divBdr>
        <w:top w:val="none" w:sz="0" w:space="0" w:color="auto"/>
        <w:left w:val="none" w:sz="0" w:space="0" w:color="auto"/>
        <w:bottom w:val="none" w:sz="0" w:space="0" w:color="auto"/>
        <w:right w:val="none" w:sz="0" w:space="0" w:color="auto"/>
      </w:divBdr>
    </w:div>
    <w:div w:id="1806896184">
      <w:bodyDiv w:val="1"/>
      <w:marLeft w:val="0"/>
      <w:marRight w:val="0"/>
      <w:marTop w:val="0"/>
      <w:marBottom w:val="0"/>
      <w:divBdr>
        <w:top w:val="none" w:sz="0" w:space="0" w:color="auto"/>
        <w:left w:val="none" w:sz="0" w:space="0" w:color="auto"/>
        <w:bottom w:val="none" w:sz="0" w:space="0" w:color="auto"/>
        <w:right w:val="none" w:sz="0" w:space="0" w:color="auto"/>
      </w:divBdr>
    </w:div>
    <w:div w:id="1808160334">
      <w:bodyDiv w:val="1"/>
      <w:marLeft w:val="0"/>
      <w:marRight w:val="0"/>
      <w:marTop w:val="0"/>
      <w:marBottom w:val="0"/>
      <w:divBdr>
        <w:top w:val="none" w:sz="0" w:space="0" w:color="auto"/>
        <w:left w:val="none" w:sz="0" w:space="0" w:color="auto"/>
        <w:bottom w:val="none" w:sz="0" w:space="0" w:color="auto"/>
        <w:right w:val="none" w:sz="0" w:space="0" w:color="auto"/>
      </w:divBdr>
    </w:div>
    <w:div w:id="1808938528">
      <w:bodyDiv w:val="1"/>
      <w:marLeft w:val="0"/>
      <w:marRight w:val="0"/>
      <w:marTop w:val="0"/>
      <w:marBottom w:val="0"/>
      <w:divBdr>
        <w:top w:val="none" w:sz="0" w:space="0" w:color="auto"/>
        <w:left w:val="none" w:sz="0" w:space="0" w:color="auto"/>
        <w:bottom w:val="none" w:sz="0" w:space="0" w:color="auto"/>
        <w:right w:val="none" w:sz="0" w:space="0" w:color="auto"/>
      </w:divBdr>
    </w:div>
    <w:div w:id="1809469731">
      <w:bodyDiv w:val="1"/>
      <w:marLeft w:val="0"/>
      <w:marRight w:val="0"/>
      <w:marTop w:val="0"/>
      <w:marBottom w:val="0"/>
      <w:divBdr>
        <w:top w:val="none" w:sz="0" w:space="0" w:color="auto"/>
        <w:left w:val="none" w:sz="0" w:space="0" w:color="auto"/>
        <w:bottom w:val="none" w:sz="0" w:space="0" w:color="auto"/>
        <w:right w:val="none" w:sz="0" w:space="0" w:color="auto"/>
      </w:divBdr>
    </w:div>
    <w:div w:id="1809586108">
      <w:bodyDiv w:val="1"/>
      <w:marLeft w:val="0"/>
      <w:marRight w:val="0"/>
      <w:marTop w:val="0"/>
      <w:marBottom w:val="0"/>
      <w:divBdr>
        <w:top w:val="none" w:sz="0" w:space="0" w:color="auto"/>
        <w:left w:val="none" w:sz="0" w:space="0" w:color="auto"/>
        <w:bottom w:val="none" w:sz="0" w:space="0" w:color="auto"/>
        <w:right w:val="none" w:sz="0" w:space="0" w:color="auto"/>
      </w:divBdr>
    </w:div>
    <w:div w:id="1810895527">
      <w:bodyDiv w:val="1"/>
      <w:marLeft w:val="0"/>
      <w:marRight w:val="0"/>
      <w:marTop w:val="0"/>
      <w:marBottom w:val="0"/>
      <w:divBdr>
        <w:top w:val="none" w:sz="0" w:space="0" w:color="auto"/>
        <w:left w:val="none" w:sz="0" w:space="0" w:color="auto"/>
        <w:bottom w:val="none" w:sz="0" w:space="0" w:color="auto"/>
        <w:right w:val="none" w:sz="0" w:space="0" w:color="auto"/>
      </w:divBdr>
    </w:div>
    <w:div w:id="1811625980">
      <w:bodyDiv w:val="1"/>
      <w:marLeft w:val="0"/>
      <w:marRight w:val="0"/>
      <w:marTop w:val="0"/>
      <w:marBottom w:val="0"/>
      <w:divBdr>
        <w:top w:val="none" w:sz="0" w:space="0" w:color="auto"/>
        <w:left w:val="none" w:sz="0" w:space="0" w:color="auto"/>
        <w:bottom w:val="none" w:sz="0" w:space="0" w:color="auto"/>
        <w:right w:val="none" w:sz="0" w:space="0" w:color="auto"/>
      </w:divBdr>
    </w:div>
    <w:div w:id="1811823021">
      <w:bodyDiv w:val="1"/>
      <w:marLeft w:val="0"/>
      <w:marRight w:val="0"/>
      <w:marTop w:val="0"/>
      <w:marBottom w:val="0"/>
      <w:divBdr>
        <w:top w:val="none" w:sz="0" w:space="0" w:color="auto"/>
        <w:left w:val="none" w:sz="0" w:space="0" w:color="auto"/>
        <w:bottom w:val="none" w:sz="0" w:space="0" w:color="auto"/>
        <w:right w:val="none" w:sz="0" w:space="0" w:color="auto"/>
      </w:divBdr>
    </w:div>
    <w:div w:id="1813013856">
      <w:bodyDiv w:val="1"/>
      <w:marLeft w:val="0"/>
      <w:marRight w:val="0"/>
      <w:marTop w:val="0"/>
      <w:marBottom w:val="0"/>
      <w:divBdr>
        <w:top w:val="none" w:sz="0" w:space="0" w:color="auto"/>
        <w:left w:val="none" w:sz="0" w:space="0" w:color="auto"/>
        <w:bottom w:val="none" w:sz="0" w:space="0" w:color="auto"/>
        <w:right w:val="none" w:sz="0" w:space="0" w:color="auto"/>
      </w:divBdr>
    </w:div>
    <w:div w:id="1816607283">
      <w:bodyDiv w:val="1"/>
      <w:marLeft w:val="0"/>
      <w:marRight w:val="0"/>
      <w:marTop w:val="0"/>
      <w:marBottom w:val="0"/>
      <w:divBdr>
        <w:top w:val="none" w:sz="0" w:space="0" w:color="auto"/>
        <w:left w:val="none" w:sz="0" w:space="0" w:color="auto"/>
        <w:bottom w:val="none" w:sz="0" w:space="0" w:color="auto"/>
        <w:right w:val="none" w:sz="0" w:space="0" w:color="auto"/>
      </w:divBdr>
    </w:div>
    <w:div w:id="1817186545">
      <w:bodyDiv w:val="1"/>
      <w:marLeft w:val="0"/>
      <w:marRight w:val="0"/>
      <w:marTop w:val="0"/>
      <w:marBottom w:val="0"/>
      <w:divBdr>
        <w:top w:val="none" w:sz="0" w:space="0" w:color="auto"/>
        <w:left w:val="none" w:sz="0" w:space="0" w:color="auto"/>
        <w:bottom w:val="none" w:sz="0" w:space="0" w:color="auto"/>
        <w:right w:val="none" w:sz="0" w:space="0" w:color="auto"/>
      </w:divBdr>
    </w:div>
    <w:div w:id="1818719127">
      <w:bodyDiv w:val="1"/>
      <w:marLeft w:val="0"/>
      <w:marRight w:val="0"/>
      <w:marTop w:val="0"/>
      <w:marBottom w:val="0"/>
      <w:divBdr>
        <w:top w:val="none" w:sz="0" w:space="0" w:color="auto"/>
        <w:left w:val="none" w:sz="0" w:space="0" w:color="auto"/>
        <w:bottom w:val="none" w:sz="0" w:space="0" w:color="auto"/>
        <w:right w:val="none" w:sz="0" w:space="0" w:color="auto"/>
      </w:divBdr>
    </w:div>
    <w:div w:id="1819222683">
      <w:bodyDiv w:val="1"/>
      <w:marLeft w:val="0"/>
      <w:marRight w:val="0"/>
      <w:marTop w:val="0"/>
      <w:marBottom w:val="0"/>
      <w:divBdr>
        <w:top w:val="none" w:sz="0" w:space="0" w:color="auto"/>
        <w:left w:val="none" w:sz="0" w:space="0" w:color="auto"/>
        <w:bottom w:val="none" w:sz="0" w:space="0" w:color="auto"/>
        <w:right w:val="none" w:sz="0" w:space="0" w:color="auto"/>
      </w:divBdr>
    </w:div>
    <w:div w:id="1821263030">
      <w:bodyDiv w:val="1"/>
      <w:marLeft w:val="0"/>
      <w:marRight w:val="0"/>
      <w:marTop w:val="0"/>
      <w:marBottom w:val="0"/>
      <w:divBdr>
        <w:top w:val="none" w:sz="0" w:space="0" w:color="auto"/>
        <w:left w:val="none" w:sz="0" w:space="0" w:color="auto"/>
        <w:bottom w:val="none" w:sz="0" w:space="0" w:color="auto"/>
        <w:right w:val="none" w:sz="0" w:space="0" w:color="auto"/>
      </w:divBdr>
    </w:div>
    <w:div w:id="1824462916">
      <w:bodyDiv w:val="1"/>
      <w:marLeft w:val="0"/>
      <w:marRight w:val="0"/>
      <w:marTop w:val="0"/>
      <w:marBottom w:val="0"/>
      <w:divBdr>
        <w:top w:val="none" w:sz="0" w:space="0" w:color="auto"/>
        <w:left w:val="none" w:sz="0" w:space="0" w:color="auto"/>
        <w:bottom w:val="none" w:sz="0" w:space="0" w:color="auto"/>
        <w:right w:val="none" w:sz="0" w:space="0" w:color="auto"/>
      </w:divBdr>
    </w:div>
    <w:div w:id="1826428561">
      <w:bodyDiv w:val="1"/>
      <w:marLeft w:val="0"/>
      <w:marRight w:val="0"/>
      <w:marTop w:val="0"/>
      <w:marBottom w:val="0"/>
      <w:divBdr>
        <w:top w:val="none" w:sz="0" w:space="0" w:color="auto"/>
        <w:left w:val="none" w:sz="0" w:space="0" w:color="auto"/>
        <w:bottom w:val="none" w:sz="0" w:space="0" w:color="auto"/>
        <w:right w:val="none" w:sz="0" w:space="0" w:color="auto"/>
      </w:divBdr>
    </w:div>
    <w:div w:id="1829983156">
      <w:bodyDiv w:val="1"/>
      <w:marLeft w:val="0"/>
      <w:marRight w:val="0"/>
      <w:marTop w:val="0"/>
      <w:marBottom w:val="0"/>
      <w:divBdr>
        <w:top w:val="none" w:sz="0" w:space="0" w:color="auto"/>
        <w:left w:val="none" w:sz="0" w:space="0" w:color="auto"/>
        <w:bottom w:val="none" w:sz="0" w:space="0" w:color="auto"/>
        <w:right w:val="none" w:sz="0" w:space="0" w:color="auto"/>
      </w:divBdr>
    </w:div>
    <w:div w:id="1831365786">
      <w:bodyDiv w:val="1"/>
      <w:marLeft w:val="0"/>
      <w:marRight w:val="0"/>
      <w:marTop w:val="0"/>
      <w:marBottom w:val="0"/>
      <w:divBdr>
        <w:top w:val="none" w:sz="0" w:space="0" w:color="auto"/>
        <w:left w:val="none" w:sz="0" w:space="0" w:color="auto"/>
        <w:bottom w:val="none" w:sz="0" w:space="0" w:color="auto"/>
        <w:right w:val="none" w:sz="0" w:space="0" w:color="auto"/>
      </w:divBdr>
    </w:div>
    <w:div w:id="1833987725">
      <w:bodyDiv w:val="1"/>
      <w:marLeft w:val="0"/>
      <w:marRight w:val="0"/>
      <w:marTop w:val="0"/>
      <w:marBottom w:val="0"/>
      <w:divBdr>
        <w:top w:val="none" w:sz="0" w:space="0" w:color="auto"/>
        <w:left w:val="none" w:sz="0" w:space="0" w:color="auto"/>
        <w:bottom w:val="none" w:sz="0" w:space="0" w:color="auto"/>
        <w:right w:val="none" w:sz="0" w:space="0" w:color="auto"/>
      </w:divBdr>
    </w:div>
    <w:div w:id="1834636182">
      <w:bodyDiv w:val="1"/>
      <w:marLeft w:val="0"/>
      <w:marRight w:val="0"/>
      <w:marTop w:val="0"/>
      <w:marBottom w:val="0"/>
      <w:divBdr>
        <w:top w:val="none" w:sz="0" w:space="0" w:color="auto"/>
        <w:left w:val="none" w:sz="0" w:space="0" w:color="auto"/>
        <w:bottom w:val="none" w:sz="0" w:space="0" w:color="auto"/>
        <w:right w:val="none" w:sz="0" w:space="0" w:color="auto"/>
      </w:divBdr>
    </w:div>
    <w:div w:id="1836453502">
      <w:bodyDiv w:val="1"/>
      <w:marLeft w:val="0"/>
      <w:marRight w:val="0"/>
      <w:marTop w:val="0"/>
      <w:marBottom w:val="0"/>
      <w:divBdr>
        <w:top w:val="none" w:sz="0" w:space="0" w:color="auto"/>
        <w:left w:val="none" w:sz="0" w:space="0" w:color="auto"/>
        <w:bottom w:val="none" w:sz="0" w:space="0" w:color="auto"/>
        <w:right w:val="none" w:sz="0" w:space="0" w:color="auto"/>
      </w:divBdr>
    </w:div>
    <w:div w:id="1837184023">
      <w:bodyDiv w:val="1"/>
      <w:marLeft w:val="0"/>
      <w:marRight w:val="0"/>
      <w:marTop w:val="0"/>
      <w:marBottom w:val="0"/>
      <w:divBdr>
        <w:top w:val="none" w:sz="0" w:space="0" w:color="auto"/>
        <w:left w:val="none" w:sz="0" w:space="0" w:color="auto"/>
        <w:bottom w:val="none" w:sz="0" w:space="0" w:color="auto"/>
        <w:right w:val="none" w:sz="0" w:space="0" w:color="auto"/>
      </w:divBdr>
    </w:div>
    <w:div w:id="1839005799">
      <w:bodyDiv w:val="1"/>
      <w:marLeft w:val="0"/>
      <w:marRight w:val="0"/>
      <w:marTop w:val="0"/>
      <w:marBottom w:val="0"/>
      <w:divBdr>
        <w:top w:val="none" w:sz="0" w:space="0" w:color="auto"/>
        <w:left w:val="none" w:sz="0" w:space="0" w:color="auto"/>
        <w:bottom w:val="none" w:sz="0" w:space="0" w:color="auto"/>
        <w:right w:val="none" w:sz="0" w:space="0" w:color="auto"/>
      </w:divBdr>
    </w:div>
    <w:div w:id="1839495455">
      <w:bodyDiv w:val="1"/>
      <w:marLeft w:val="0"/>
      <w:marRight w:val="0"/>
      <w:marTop w:val="0"/>
      <w:marBottom w:val="0"/>
      <w:divBdr>
        <w:top w:val="none" w:sz="0" w:space="0" w:color="auto"/>
        <w:left w:val="none" w:sz="0" w:space="0" w:color="auto"/>
        <w:bottom w:val="none" w:sz="0" w:space="0" w:color="auto"/>
        <w:right w:val="none" w:sz="0" w:space="0" w:color="auto"/>
      </w:divBdr>
    </w:div>
    <w:div w:id="1839878732">
      <w:bodyDiv w:val="1"/>
      <w:marLeft w:val="0"/>
      <w:marRight w:val="0"/>
      <w:marTop w:val="0"/>
      <w:marBottom w:val="0"/>
      <w:divBdr>
        <w:top w:val="none" w:sz="0" w:space="0" w:color="auto"/>
        <w:left w:val="none" w:sz="0" w:space="0" w:color="auto"/>
        <w:bottom w:val="none" w:sz="0" w:space="0" w:color="auto"/>
        <w:right w:val="none" w:sz="0" w:space="0" w:color="auto"/>
      </w:divBdr>
    </w:div>
    <w:div w:id="1840466934">
      <w:bodyDiv w:val="1"/>
      <w:marLeft w:val="0"/>
      <w:marRight w:val="0"/>
      <w:marTop w:val="0"/>
      <w:marBottom w:val="0"/>
      <w:divBdr>
        <w:top w:val="none" w:sz="0" w:space="0" w:color="auto"/>
        <w:left w:val="none" w:sz="0" w:space="0" w:color="auto"/>
        <w:bottom w:val="none" w:sz="0" w:space="0" w:color="auto"/>
        <w:right w:val="none" w:sz="0" w:space="0" w:color="auto"/>
      </w:divBdr>
    </w:div>
    <w:div w:id="1841002221">
      <w:bodyDiv w:val="1"/>
      <w:marLeft w:val="0"/>
      <w:marRight w:val="0"/>
      <w:marTop w:val="0"/>
      <w:marBottom w:val="0"/>
      <w:divBdr>
        <w:top w:val="none" w:sz="0" w:space="0" w:color="auto"/>
        <w:left w:val="none" w:sz="0" w:space="0" w:color="auto"/>
        <w:bottom w:val="none" w:sz="0" w:space="0" w:color="auto"/>
        <w:right w:val="none" w:sz="0" w:space="0" w:color="auto"/>
      </w:divBdr>
    </w:div>
    <w:div w:id="1841501168">
      <w:bodyDiv w:val="1"/>
      <w:marLeft w:val="0"/>
      <w:marRight w:val="0"/>
      <w:marTop w:val="0"/>
      <w:marBottom w:val="0"/>
      <w:divBdr>
        <w:top w:val="none" w:sz="0" w:space="0" w:color="auto"/>
        <w:left w:val="none" w:sz="0" w:space="0" w:color="auto"/>
        <w:bottom w:val="none" w:sz="0" w:space="0" w:color="auto"/>
        <w:right w:val="none" w:sz="0" w:space="0" w:color="auto"/>
      </w:divBdr>
    </w:div>
    <w:div w:id="1841889338">
      <w:bodyDiv w:val="1"/>
      <w:marLeft w:val="0"/>
      <w:marRight w:val="0"/>
      <w:marTop w:val="0"/>
      <w:marBottom w:val="0"/>
      <w:divBdr>
        <w:top w:val="none" w:sz="0" w:space="0" w:color="auto"/>
        <w:left w:val="none" w:sz="0" w:space="0" w:color="auto"/>
        <w:bottom w:val="none" w:sz="0" w:space="0" w:color="auto"/>
        <w:right w:val="none" w:sz="0" w:space="0" w:color="auto"/>
      </w:divBdr>
    </w:div>
    <w:div w:id="1842312208">
      <w:bodyDiv w:val="1"/>
      <w:marLeft w:val="0"/>
      <w:marRight w:val="0"/>
      <w:marTop w:val="0"/>
      <w:marBottom w:val="0"/>
      <w:divBdr>
        <w:top w:val="none" w:sz="0" w:space="0" w:color="auto"/>
        <w:left w:val="none" w:sz="0" w:space="0" w:color="auto"/>
        <w:bottom w:val="none" w:sz="0" w:space="0" w:color="auto"/>
        <w:right w:val="none" w:sz="0" w:space="0" w:color="auto"/>
      </w:divBdr>
    </w:div>
    <w:div w:id="1842970066">
      <w:bodyDiv w:val="1"/>
      <w:marLeft w:val="0"/>
      <w:marRight w:val="0"/>
      <w:marTop w:val="0"/>
      <w:marBottom w:val="0"/>
      <w:divBdr>
        <w:top w:val="none" w:sz="0" w:space="0" w:color="auto"/>
        <w:left w:val="none" w:sz="0" w:space="0" w:color="auto"/>
        <w:bottom w:val="none" w:sz="0" w:space="0" w:color="auto"/>
        <w:right w:val="none" w:sz="0" w:space="0" w:color="auto"/>
      </w:divBdr>
    </w:div>
    <w:div w:id="1846019664">
      <w:bodyDiv w:val="1"/>
      <w:marLeft w:val="0"/>
      <w:marRight w:val="0"/>
      <w:marTop w:val="0"/>
      <w:marBottom w:val="0"/>
      <w:divBdr>
        <w:top w:val="none" w:sz="0" w:space="0" w:color="auto"/>
        <w:left w:val="none" w:sz="0" w:space="0" w:color="auto"/>
        <w:bottom w:val="none" w:sz="0" w:space="0" w:color="auto"/>
        <w:right w:val="none" w:sz="0" w:space="0" w:color="auto"/>
      </w:divBdr>
    </w:div>
    <w:div w:id="1847402614">
      <w:bodyDiv w:val="1"/>
      <w:marLeft w:val="0"/>
      <w:marRight w:val="0"/>
      <w:marTop w:val="0"/>
      <w:marBottom w:val="0"/>
      <w:divBdr>
        <w:top w:val="none" w:sz="0" w:space="0" w:color="auto"/>
        <w:left w:val="none" w:sz="0" w:space="0" w:color="auto"/>
        <w:bottom w:val="none" w:sz="0" w:space="0" w:color="auto"/>
        <w:right w:val="none" w:sz="0" w:space="0" w:color="auto"/>
      </w:divBdr>
    </w:div>
    <w:div w:id="1848598334">
      <w:bodyDiv w:val="1"/>
      <w:marLeft w:val="0"/>
      <w:marRight w:val="0"/>
      <w:marTop w:val="0"/>
      <w:marBottom w:val="0"/>
      <w:divBdr>
        <w:top w:val="none" w:sz="0" w:space="0" w:color="auto"/>
        <w:left w:val="none" w:sz="0" w:space="0" w:color="auto"/>
        <w:bottom w:val="none" w:sz="0" w:space="0" w:color="auto"/>
        <w:right w:val="none" w:sz="0" w:space="0" w:color="auto"/>
      </w:divBdr>
    </w:div>
    <w:div w:id="1848859315">
      <w:bodyDiv w:val="1"/>
      <w:marLeft w:val="0"/>
      <w:marRight w:val="0"/>
      <w:marTop w:val="0"/>
      <w:marBottom w:val="0"/>
      <w:divBdr>
        <w:top w:val="none" w:sz="0" w:space="0" w:color="auto"/>
        <w:left w:val="none" w:sz="0" w:space="0" w:color="auto"/>
        <w:bottom w:val="none" w:sz="0" w:space="0" w:color="auto"/>
        <w:right w:val="none" w:sz="0" w:space="0" w:color="auto"/>
      </w:divBdr>
    </w:div>
    <w:div w:id="1851947037">
      <w:bodyDiv w:val="1"/>
      <w:marLeft w:val="0"/>
      <w:marRight w:val="0"/>
      <w:marTop w:val="0"/>
      <w:marBottom w:val="0"/>
      <w:divBdr>
        <w:top w:val="none" w:sz="0" w:space="0" w:color="auto"/>
        <w:left w:val="none" w:sz="0" w:space="0" w:color="auto"/>
        <w:bottom w:val="none" w:sz="0" w:space="0" w:color="auto"/>
        <w:right w:val="none" w:sz="0" w:space="0" w:color="auto"/>
      </w:divBdr>
    </w:div>
    <w:div w:id="1852062728">
      <w:bodyDiv w:val="1"/>
      <w:marLeft w:val="0"/>
      <w:marRight w:val="0"/>
      <w:marTop w:val="0"/>
      <w:marBottom w:val="0"/>
      <w:divBdr>
        <w:top w:val="none" w:sz="0" w:space="0" w:color="auto"/>
        <w:left w:val="none" w:sz="0" w:space="0" w:color="auto"/>
        <w:bottom w:val="none" w:sz="0" w:space="0" w:color="auto"/>
        <w:right w:val="none" w:sz="0" w:space="0" w:color="auto"/>
      </w:divBdr>
    </w:div>
    <w:div w:id="1853450285">
      <w:bodyDiv w:val="1"/>
      <w:marLeft w:val="0"/>
      <w:marRight w:val="0"/>
      <w:marTop w:val="0"/>
      <w:marBottom w:val="0"/>
      <w:divBdr>
        <w:top w:val="none" w:sz="0" w:space="0" w:color="auto"/>
        <w:left w:val="none" w:sz="0" w:space="0" w:color="auto"/>
        <w:bottom w:val="none" w:sz="0" w:space="0" w:color="auto"/>
        <w:right w:val="none" w:sz="0" w:space="0" w:color="auto"/>
      </w:divBdr>
    </w:div>
    <w:div w:id="1853833646">
      <w:bodyDiv w:val="1"/>
      <w:marLeft w:val="0"/>
      <w:marRight w:val="0"/>
      <w:marTop w:val="0"/>
      <w:marBottom w:val="0"/>
      <w:divBdr>
        <w:top w:val="none" w:sz="0" w:space="0" w:color="auto"/>
        <w:left w:val="none" w:sz="0" w:space="0" w:color="auto"/>
        <w:bottom w:val="none" w:sz="0" w:space="0" w:color="auto"/>
        <w:right w:val="none" w:sz="0" w:space="0" w:color="auto"/>
      </w:divBdr>
    </w:div>
    <w:div w:id="1855420733">
      <w:bodyDiv w:val="1"/>
      <w:marLeft w:val="0"/>
      <w:marRight w:val="0"/>
      <w:marTop w:val="0"/>
      <w:marBottom w:val="0"/>
      <w:divBdr>
        <w:top w:val="none" w:sz="0" w:space="0" w:color="auto"/>
        <w:left w:val="none" w:sz="0" w:space="0" w:color="auto"/>
        <w:bottom w:val="none" w:sz="0" w:space="0" w:color="auto"/>
        <w:right w:val="none" w:sz="0" w:space="0" w:color="auto"/>
      </w:divBdr>
    </w:div>
    <w:div w:id="1855530657">
      <w:bodyDiv w:val="1"/>
      <w:marLeft w:val="0"/>
      <w:marRight w:val="0"/>
      <w:marTop w:val="0"/>
      <w:marBottom w:val="0"/>
      <w:divBdr>
        <w:top w:val="none" w:sz="0" w:space="0" w:color="auto"/>
        <w:left w:val="none" w:sz="0" w:space="0" w:color="auto"/>
        <w:bottom w:val="none" w:sz="0" w:space="0" w:color="auto"/>
        <w:right w:val="none" w:sz="0" w:space="0" w:color="auto"/>
      </w:divBdr>
    </w:div>
    <w:div w:id="1857035820">
      <w:bodyDiv w:val="1"/>
      <w:marLeft w:val="0"/>
      <w:marRight w:val="0"/>
      <w:marTop w:val="0"/>
      <w:marBottom w:val="0"/>
      <w:divBdr>
        <w:top w:val="none" w:sz="0" w:space="0" w:color="auto"/>
        <w:left w:val="none" w:sz="0" w:space="0" w:color="auto"/>
        <w:bottom w:val="none" w:sz="0" w:space="0" w:color="auto"/>
        <w:right w:val="none" w:sz="0" w:space="0" w:color="auto"/>
      </w:divBdr>
    </w:div>
    <w:div w:id="1857305047">
      <w:bodyDiv w:val="1"/>
      <w:marLeft w:val="0"/>
      <w:marRight w:val="0"/>
      <w:marTop w:val="0"/>
      <w:marBottom w:val="0"/>
      <w:divBdr>
        <w:top w:val="none" w:sz="0" w:space="0" w:color="auto"/>
        <w:left w:val="none" w:sz="0" w:space="0" w:color="auto"/>
        <w:bottom w:val="none" w:sz="0" w:space="0" w:color="auto"/>
        <w:right w:val="none" w:sz="0" w:space="0" w:color="auto"/>
      </w:divBdr>
    </w:div>
    <w:div w:id="1857962508">
      <w:bodyDiv w:val="1"/>
      <w:marLeft w:val="0"/>
      <w:marRight w:val="0"/>
      <w:marTop w:val="0"/>
      <w:marBottom w:val="0"/>
      <w:divBdr>
        <w:top w:val="none" w:sz="0" w:space="0" w:color="auto"/>
        <w:left w:val="none" w:sz="0" w:space="0" w:color="auto"/>
        <w:bottom w:val="none" w:sz="0" w:space="0" w:color="auto"/>
        <w:right w:val="none" w:sz="0" w:space="0" w:color="auto"/>
      </w:divBdr>
    </w:div>
    <w:div w:id="1859926856">
      <w:bodyDiv w:val="1"/>
      <w:marLeft w:val="0"/>
      <w:marRight w:val="0"/>
      <w:marTop w:val="0"/>
      <w:marBottom w:val="0"/>
      <w:divBdr>
        <w:top w:val="none" w:sz="0" w:space="0" w:color="auto"/>
        <w:left w:val="none" w:sz="0" w:space="0" w:color="auto"/>
        <w:bottom w:val="none" w:sz="0" w:space="0" w:color="auto"/>
        <w:right w:val="none" w:sz="0" w:space="0" w:color="auto"/>
      </w:divBdr>
    </w:div>
    <w:div w:id="1862669669">
      <w:bodyDiv w:val="1"/>
      <w:marLeft w:val="0"/>
      <w:marRight w:val="0"/>
      <w:marTop w:val="0"/>
      <w:marBottom w:val="0"/>
      <w:divBdr>
        <w:top w:val="none" w:sz="0" w:space="0" w:color="auto"/>
        <w:left w:val="none" w:sz="0" w:space="0" w:color="auto"/>
        <w:bottom w:val="none" w:sz="0" w:space="0" w:color="auto"/>
        <w:right w:val="none" w:sz="0" w:space="0" w:color="auto"/>
      </w:divBdr>
    </w:div>
    <w:div w:id="1863586893">
      <w:bodyDiv w:val="1"/>
      <w:marLeft w:val="0"/>
      <w:marRight w:val="0"/>
      <w:marTop w:val="0"/>
      <w:marBottom w:val="0"/>
      <w:divBdr>
        <w:top w:val="none" w:sz="0" w:space="0" w:color="auto"/>
        <w:left w:val="none" w:sz="0" w:space="0" w:color="auto"/>
        <w:bottom w:val="none" w:sz="0" w:space="0" w:color="auto"/>
        <w:right w:val="none" w:sz="0" w:space="0" w:color="auto"/>
      </w:divBdr>
    </w:div>
    <w:div w:id="1864173811">
      <w:bodyDiv w:val="1"/>
      <w:marLeft w:val="0"/>
      <w:marRight w:val="0"/>
      <w:marTop w:val="0"/>
      <w:marBottom w:val="0"/>
      <w:divBdr>
        <w:top w:val="none" w:sz="0" w:space="0" w:color="auto"/>
        <w:left w:val="none" w:sz="0" w:space="0" w:color="auto"/>
        <w:bottom w:val="none" w:sz="0" w:space="0" w:color="auto"/>
        <w:right w:val="none" w:sz="0" w:space="0" w:color="auto"/>
      </w:divBdr>
    </w:div>
    <w:div w:id="1864320860">
      <w:bodyDiv w:val="1"/>
      <w:marLeft w:val="0"/>
      <w:marRight w:val="0"/>
      <w:marTop w:val="0"/>
      <w:marBottom w:val="0"/>
      <w:divBdr>
        <w:top w:val="none" w:sz="0" w:space="0" w:color="auto"/>
        <w:left w:val="none" w:sz="0" w:space="0" w:color="auto"/>
        <w:bottom w:val="none" w:sz="0" w:space="0" w:color="auto"/>
        <w:right w:val="none" w:sz="0" w:space="0" w:color="auto"/>
      </w:divBdr>
    </w:div>
    <w:div w:id="1865438549">
      <w:bodyDiv w:val="1"/>
      <w:marLeft w:val="0"/>
      <w:marRight w:val="0"/>
      <w:marTop w:val="0"/>
      <w:marBottom w:val="0"/>
      <w:divBdr>
        <w:top w:val="none" w:sz="0" w:space="0" w:color="auto"/>
        <w:left w:val="none" w:sz="0" w:space="0" w:color="auto"/>
        <w:bottom w:val="none" w:sz="0" w:space="0" w:color="auto"/>
        <w:right w:val="none" w:sz="0" w:space="0" w:color="auto"/>
      </w:divBdr>
    </w:div>
    <w:div w:id="1865972488">
      <w:bodyDiv w:val="1"/>
      <w:marLeft w:val="0"/>
      <w:marRight w:val="0"/>
      <w:marTop w:val="0"/>
      <w:marBottom w:val="0"/>
      <w:divBdr>
        <w:top w:val="none" w:sz="0" w:space="0" w:color="auto"/>
        <w:left w:val="none" w:sz="0" w:space="0" w:color="auto"/>
        <w:bottom w:val="none" w:sz="0" w:space="0" w:color="auto"/>
        <w:right w:val="none" w:sz="0" w:space="0" w:color="auto"/>
      </w:divBdr>
    </w:div>
    <w:div w:id="1868055102">
      <w:bodyDiv w:val="1"/>
      <w:marLeft w:val="0"/>
      <w:marRight w:val="0"/>
      <w:marTop w:val="0"/>
      <w:marBottom w:val="0"/>
      <w:divBdr>
        <w:top w:val="none" w:sz="0" w:space="0" w:color="auto"/>
        <w:left w:val="none" w:sz="0" w:space="0" w:color="auto"/>
        <w:bottom w:val="none" w:sz="0" w:space="0" w:color="auto"/>
        <w:right w:val="none" w:sz="0" w:space="0" w:color="auto"/>
      </w:divBdr>
    </w:div>
    <w:div w:id="1868790379">
      <w:bodyDiv w:val="1"/>
      <w:marLeft w:val="0"/>
      <w:marRight w:val="0"/>
      <w:marTop w:val="0"/>
      <w:marBottom w:val="0"/>
      <w:divBdr>
        <w:top w:val="none" w:sz="0" w:space="0" w:color="auto"/>
        <w:left w:val="none" w:sz="0" w:space="0" w:color="auto"/>
        <w:bottom w:val="none" w:sz="0" w:space="0" w:color="auto"/>
        <w:right w:val="none" w:sz="0" w:space="0" w:color="auto"/>
      </w:divBdr>
    </w:div>
    <w:div w:id="1869760823">
      <w:bodyDiv w:val="1"/>
      <w:marLeft w:val="0"/>
      <w:marRight w:val="0"/>
      <w:marTop w:val="0"/>
      <w:marBottom w:val="0"/>
      <w:divBdr>
        <w:top w:val="none" w:sz="0" w:space="0" w:color="auto"/>
        <w:left w:val="none" w:sz="0" w:space="0" w:color="auto"/>
        <w:bottom w:val="none" w:sz="0" w:space="0" w:color="auto"/>
        <w:right w:val="none" w:sz="0" w:space="0" w:color="auto"/>
      </w:divBdr>
    </w:div>
    <w:div w:id="1870097161">
      <w:bodyDiv w:val="1"/>
      <w:marLeft w:val="0"/>
      <w:marRight w:val="0"/>
      <w:marTop w:val="0"/>
      <w:marBottom w:val="0"/>
      <w:divBdr>
        <w:top w:val="none" w:sz="0" w:space="0" w:color="auto"/>
        <w:left w:val="none" w:sz="0" w:space="0" w:color="auto"/>
        <w:bottom w:val="none" w:sz="0" w:space="0" w:color="auto"/>
        <w:right w:val="none" w:sz="0" w:space="0" w:color="auto"/>
      </w:divBdr>
    </w:div>
    <w:div w:id="1873497045">
      <w:bodyDiv w:val="1"/>
      <w:marLeft w:val="0"/>
      <w:marRight w:val="0"/>
      <w:marTop w:val="0"/>
      <w:marBottom w:val="0"/>
      <w:divBdr>
        <w:top w:val="none" w:sz="0" w:space="0" w:color="auto"/>
        <w:left w:val="none" w:sz="0" w:space="0" w:color="auto"/>
        <w:bottom w:val="none" w:sz="0" w:space="0" w:color="auto"/>
        <w:right w:val="none" w:sz="0" w:space="0" w:color="auto"/>
      </w:divBdr>
    </w:div>
    <w:div w:id="1874995723">
      <w:bodyDiv w:val="1"/>
      <w:marLeft w:val="0"/>
      <w:marRight w:val="0"/>
      <w:marTop w:val="0"/>
      <w:marBottom w:val="0"/>
      <w:divBdr>
        <w:top w:val="none" w:sz="0" w:space="0" w:color="auto"/>
        <w:left w:val="none" w:sz="0" w:space="0" w:color="auto"/>
        <w:bottom w:val="none" w:sz="0" w:space="0" w:color="auto"/>
        <w:right w:val="none" w:sz="0" w:space="0" w:color="auto"/>
      </w:divBdr>
    </w:div>
    <w:div w:id="1875650964">
      <w:bodyDiv w:val="1"/>
      <w:marLeft w:val="0"/>
      <w:marRight w:val="0"/>
      <w:marTop w:val="0"/>
      <w:marBottom w:val="0"/>
      <w:divBdr>
        <w:top w:val="none" w:sz="0" w:space="0" w:color="auto"/>
        <w:left w:val="none" w:sz="0" w:space="0" w:color="auto"/>
        <w:bottom w:val="none" w:sz="0" w:space="0" w:color="auto"/>
        <w:right w:val="none" w:sz="0" w:space="0" w:color="auto"/>
      </w:divBdr>
    </w:div>
    <w:div w:id="1876429723">
      <w:bodyDiv w:val="1"/>
      <w:marLeft w:val="0"/>
      <w:marRight w:val="0"/>
      <w:marTop w:val="0"/>
      <w:marBottom w:val="0"/>
      <w:divBdr>
        <w:top w:val="none" w:sz="0" w:space="0" w:color="auto"/>
        <w:left w:val="none" w:sz="0" w:space="0" w:color="auto"/>
        <w:bottom w:val="none" w:sz="0" w:space="0" w:color="auto"/>
        <w:right w:val="none" w:sz="0" w:space="0" w:color="auto"/>
      </w:divBdr>
    </w:div>
    <w:div w:id="1877809281">
      <w:bodyDiv w:val="1"/>
      <w:marLeft w:val="0"/>
      <w:marRight w:val="0"/>
      <w:marTop w:val="0"/>
      <w:marBottom w:val="0"/>
      <w:divBdr>
        <w:top w:val="none" w:sz="0" w:space="0" w:color="auto"/>
        <w:left w:val="none" w:sz="0" w:space="0" w:color="auto"/>
        <w:bottom w:val="none" w:sz="0" w:space="0" w:color="auto"/>
        <w:right w:val="none" w:sz="0" w:space="0" w:color="auto"/>
      </w:divBdr>
    </w:div>
    <w:div w:id="1878345997">
      <w:bodyDiv w:val="1"/>
      <w:marLeft w:val="0"/>
      <w:marRight w:val="0"/>
      <w:marTop w:val="0"/>
      <w:marBottom w:val="0"/>
      <w:divBdr>
        <w:top w:val="none" w:sz="0" w:space="0" w:color="auto"/>
        <w:left w:val="none" w:sz="0" w:space="0" w:color="auto"/>
        <w:bottom w:val="none" w:sz="0" w:space="0" w:color="auto"/>
        <w:right w:val="none" w:sz="0" w:space="0" w:color="auto"/>
      </w:divBdr>
    </w:div>
    <w:div w:id="1879388662">
      <w:bodyDiv w:val="1"/>
      <w:marLeft w:val="0"/>
      <w:marRight w:val="0"/>
      <w:marTop w:val="0"/>
      <w:marBottom w:val="0"/>
      <w:divBdr>
        <w:top w:val="none" w:sz="0" w:space="0" w:color="auto"/>
        <w:left w:val="none" w:sz="0" w:space="0" w:color="auto"/>
        <w:bottom w:val="none" w:sz="0" w:space="0" w:color="auto"/>
        <w:right w:val="none" w:sz="0" w:space="0" w:color="auto"/>
      </w:divBdr>
    </w:div>
    <w:div w:id="1879927707">
      <w:bodyDiv w:val="1"/>
      <w:marLeft w:val="0"/>
      <w:marRight w:val="0"/>
      <w:marTop w:val="0"/>
      <w:marBottom w:val="0"/>
      <w:divBdr>
        <w:top w:val="none" w:sz="0" w:space="0" w:color="auto"/>
        <w:left w:val="none" w:sz="0" w:space="0" w:color="auto"/>
        <w:bottom w:val="none" w:sz="0" w:space="0" w:color="auto"/>
        <w:right w:val="none" w:sz="0" w:space="0" w:color="auto"/>
      </w:divBdr>
    </w:div>
    <w:div w:id="1882013418">
      <w:bodyDiv w:val="1"/>
      <w:marLeft w:val="0"/>
      <w:marRight w:val="0"/>
      <w:marTop w:val="0"/>
      <w:marBottom w:val="0"/>
      <w:divBdr>
        <w:top w:val="none" w:sz="0" w:space="0" w:color="auto"/>
        <w:left w:val="none" w:sz="0" w:space="0" w:color="auto"/>
        <w:bottom w:val="none" w:sz="0" w:space="0" w:color="auto"/>
        <w:right w:val="none" w:sz="0" w:space="0" w:color="auto"/>
      </w:divBdr>
    </w:div>
    <w:div w:id="1882284185">
      <w:bodyDiv w:val="1"/>
      <w:marLeft w:val="0"/>
      <w:marRight w:val="0"/>
      <w:marTop w:val="0"/>
      <w:marBottom w:val="0"/>
      <w:divBdr>
        <w:top w:val="none" w:sz="0" w:space="0" w:color="auto"/>
        <w:left w:val="none" w:sz="0" w:space="0" w:color="auto"/>
        <w:bottom w:val="none" w:sz="0" w:space="0" w:color="auto"/>
        <w:right w:val="none" w:sz="0" w:space="0" w:color="auto"/>
      </w:divBdr>
    </w:div>
    <w:div w:id="1883663429">
      <w:bodyDiv w:val="1"/>
      <w:marLeft w:val="0"/>
      <w:marRight w:val="0"/>
      <w:marTop w:val="0"/>
      <w:marBottom w:val="0"/>
      <w:divBdr>
        <w:top w:val="none" w:sz="0" w:space="0" w:color="auto"/>
        <w:left w:val="none" w:sz="0" w:space="0" w:color="auto"/>
        <w:bottom w:val="none" w:sz="0" w:space="0" w:color="auto"/>
        <w:right w:val="none" w:sz="0" w:space="0" w:color="auto"/>
      </w:divBdr>
    </w:div>
    <w:div w:id="1885408711">
      <w:bodyDiv w:val="1"/>
      <w:marLeft w:val="0"/>
      <w:marRight w:val="0"/>
      <w:marTop w:val="0"/>
      <w:marBottom w:val="0"/>
      <w:divBdr>
        <w:top w:val="none" w:sz="0" w:space="0" w:color="auto"/>
        <w:left w:val="none" w:sz="0" w:space="0" w:color="auto"/>
        <w:bottom w:val="none" w:sz="0" w:space="0" w:color="auto"/>
        <w:right w:val="none" w:sz="0" w:space="0" w:color="auto"/>
      </w:divBdr>
    </w:div>
    <w:div w:id="1892417864">
      <w:bodyDiv w:val="1"/>
      <w:marLeft w:val="0"/>
      <w:marRight w:val="0"/>
      <w:marTop w:val="0"/>
      <w:marBottom w:val="0"/>
      <w:divBdr>
        <w:top w:val="none" w:sz="0" w:space="0" w:color="auto"/>
        <w:left w:val="none" w:sz="0" w:space="0" w:color="auto"/>
        <w:bottom w:val="none" w:sz="0" w:space="0" w:color="auto"/>
        <w:right w:val="none" w:sz="0" w:space="0" w:color="auto"/>
      </w:divBdr>
    </w:div>
    <w:div w:id="1896815716">
      <w:bodyDiv w:val="1"/>
      <w:marLeft w:val="0"/>
      <w:marRight w:val="0"/>
      <w:marTop w:val="0"/>
      <w:marBottom w:val="0"/>
      <w:divBdr>
        <w:top w:val="none" w:sz="0" w:space="0" w:color="auto"/>
        <w:left w:val="none" w:sz="0" w:space="0" w:color="auto"/>
        <w:bottom w:val="none" w:sz="0" w:space="0" w:color="auto"/>
        <w:right w:val="none" w:sz="0" w:space="0" w:color="auto"/>
      </w:divBdr>
    </w:div>
    <w:div w:id="1897466938">
      <w:bodyDiv w:val="1"/>
      <w:marLeft w:val="0"/>
      <w:marRight w:val="0"/>
      <w:marTop w:val="0"/>
      <w:marBottom w:val="0"/>
      <w:divBdr>
        <w:top w:val="none" w:sz="0" w:space="0" w:color="auto"/>
        <w:left w:val="none" w:sz="0" w:space="0" w:color="auto"/>
        <w:bottom w:val="none" w:sz="0" w:space="0" w:color="auto"/>
        <w:right w:val="none" w:sz="0" w:space="0" w:color="auto"/>
      </w:divBdr>
    </w:div>
    <w:div w:id="1898281595">
      <w:bodyDiv w:val="1"/>
      <w:marLeft w:val="0"/>
      <w:marRight w:val="0"/>
      <w:marTop w:val="0"/>
      <w:marBottom w:val="0"/>
      <w:divBdr>
        <w:top w:val="none" w:sz="0" w:space="0" w:color="auto"/>
        <w:left w:val="none" w:sz="0" w:space="0" w:color="auto"/>
        <w:bottom w:val="none" w:sz="0" w:space="0" w:color="auto"/>
        <w:right w:val="none" w:sz="0" w:space="0" w:color="auto"/>
      </w:divBdr>
    </w:div>
    <w:div w:id="1900282651">
      <w:bodyDiv w:val="1"/>
      <w:marLeft w:val="0"/>
      <w:marRight w:val="0"/>
      <w:marTop w:val="0"/>
      <w:marBottom w:val="0"/>
      <w:divBdr>
        <w:top w:val="none" w:sz="0" w:space="0" w:color="auto"/>
        <w:left w:val="none" w:sz="0" w:space="0" w:color="auto"/>
        <w:bottom w:val="none" w:sz="0" w:space="0" w:color="auto"/>
        <w:right w:val="none" w:sz="0" w:space="0" w:color="auto"/>
      </w:divBdr>
    </w:div>
    <w:div w:id="1900706389">
      <w:bodyDiv w:val="1"/>
      <w:marLeft w:val="0"/>
      <w:marRight w:val="0"/>
      <w:marTop w:val="0"/>
      <w:marBottom w:val="0"/>
      <w:divBdr>
        <w:top w:val="none" w:sz="0" w:space="0" w:color="auto"/>
        <w:left w:val="none" w:sz="0" w:space="0" w:color="auto"/>
        <w:bottom w:val="none" w:sz="0" w:space="0" w:color="auto"/>
        <w:right w:val="none" w:sz="0" w:space="0" w:color="auto"/>
      </w:divBdr>
    </w:div>
    <w:div w:id="1900743102">
      <w:bodyDiv w:val="1"/>
      <w:marLeft w:val="0"/>
      <w:marRight w:val="0"/>
      <w:marTop w:val="0"/>
      <w:marBottom w:val="0"/>
      <w:divBdr>
        <w:top w:val="none" w:sz="0" w:space="0" w:color="auto"/>
        <w:left w:val="none" w:sz="0" w:space="0" w:color="auto"/>
        <w:bottom w:val="none" w:sz="0" w:space="0" w:color="auto"/>
        <w:right w:val="none" w:sz="0" w:space="0" w:color="auto"/>
      </w:divBdr>
    </w:div>
    <w:div w:id="1902594330">
      <w:bodyDiv w:val="1"/>
      <w:marLeft w:val="0"/>
      <w:marRight w:val="0"/>
      <w:marTop w:val="0"/>
      <w:marBottom w:val="0"/>
      <w:divBdr>
        <w:top w:val="none" w:sz="0" w:space="0" w:color="auto"/>
        <w:left w:val="none" w:sz="0" w:space="0" w:color="auto"/>
        <w:bottom w:val="none" w:sz="0" w:space="0" w:color="auto"/>
        <w:right w:val="none" w:sz="0" w:space="0" w:color="auto"/>
      </w:divBdr>
    </w:div>
    <w:div w:id="1902667175">
      <w:bodyDiv w:val="1"/>
      <w:marLeft w:val="0"/>
      <w:marRight w:val="0"/>
      <w:marTop w:val="0"/>
      <w:marBottom w:val="0"/>
      <w:divBdr>
        <w:top w:val="none" w:sz="0" w:space="0" w:color="auto"/>
        <w:left w:val="none" w:sz="0" w:space="0" w:color="auto"/>
        <w:bottom w:val="none" w:sz="0" w:space="0" w:color="auto"/>
        <w:right w:val="none" w:sz="0" w:space="0" w:color="auto"/>
      </w:divBdr>
    </w:div>
    <w:div w:id="1909458544">
      <w:bodyDiv w:val="1"/>
      <w:marLeft w:val="0"/>
      <w:marRight w:val="0"/>
      <w:marTop w:val="0"/>
      <w:marBottom w:val="0"/>
      <w:divBdr>
        <w:top w:val="none" w:sz="0" w:space="0" w:color="auto"/>
        <w:left w:val="none" w:sz="0" w:space="0" w:color="auto"/>
        <w:bottom w:val="none" w:sz="0" w:space="0" w:color="auto"/>
        <w:right w:val="none" w:sz="0" w:space="0" w:color="auto"/>
      </w:divBdr>
    </w:div>
    <w:div w:id="1912234204">
      <w:bodyDiv w:val="1"/>
      <w:marLeft w:val="0"/>
      <w:marRight w:val="0"/>
      <w:marTop w:val="0"/>
      <w:marBottom w:val="0"/>
      <w:divBdr>
        <w:top w:val="none" w:sz="0" w:space="0" w:color="auto"/>
        <w:left w:val="none" w:sz="0" w:space="0" w:color="auto"/>
        <w:bottom w:val="none" w:sz="0" w:space="0" w:color="auto"/>
        <w:right w:val="none" w:sz="0" w:space="0" w:color="auto"/>
      </w:divBdr>
    </w:div>
    <w:div w:id="1912353592">
      <w:bodyDiv w:val="1"/>
      <w:marLeft w:val="0"/>
      <w:marRight w:val="0"/>
      <w:marTop w:val="0"/>
      <w:marBottom w:val="0"/>
      <w:divBdr>
        <w:top w:val="none" w:sz="0" w:space="0" w:color="auto"/>
        <w:left w:val="none" w:sz="0" w:space="0" w:color="auto"/>
        <w:bottom w:val="none" w:sz="0" w:space="0" w:color="auto"/>
        <w:right w:val="none" w:sz="0" w:space="0" w:color="auto"/>
      </w:divBdr>
    </w:div>
    <w:div w:id="1912502640">
      <w:bodyDiv w:val="1"/>
      <w:marLeft w:val="0"/>
      <w:marRight w:val="0"/>
      <w:marTop w:val="0"/>
      <w:marBottom w:val="0"/>
      <w:divBdr>
        <w:top w:val="none" w:sz="0" w:space="0" w:color="auto"/>
        <w:left w:val="none" w:sz="0" w:space="0" w:color="auto"/>
        <w:bottom w:val="none" w:sz="0" w:space="0" w:color="auto"/>
        <w:right w:val="none" w:sz="0" w:space="0" w:color="auto"/>
      </w:divBdr>
    </w:div>
    <w:div w:id="1912890716">
      <w:bodyDiv w:val="1"/>
      <w:marLeft w:val="0"/>
      <w:marRight w:val="0"/>
      <w:marTop w:val="0"/>
      <w:marBottom w:val="0"/>
      <w:divBdr>
        <w:top w:val="none" w:sz="0" w:space="0" w:color="auto"/>
        <w:left w:val="none" w:sz="0" w:space="0" w:color="auto"/>
        <w:bottom w:val="none" w:sz="0" w:space="0" w:color="auto"/>
        <w:right w:val="none" w:sz="0" w:space="0" w:color="auto"/>
      </w:divBdr>
    </w:div>
    <w:div w:id="1913931175">
      <w:bodyDiv w:val="1"/>
      <w:marLeft w:val="0"/>
      <w:marRight w:val="0"/>
      <w:marTop w:val="0"/>
      <w:marBottom w:val="0"/>
      <w:divBdr>
        <w:top w:val="none" w:sz="0" w:space="0" w:color="auto"/>
        <w:left w:val="none" w:sz="0" w:space="0" w:color="auto"/>
        <w:bottom w:val="none" w:sz="0" w:space="0" w:color="auto"/>
        <w:right w:val="none" w:sz="0" w:space="0" w:color="auto"/>
      </w:divBdr>
    </w:div>
    <w:div w:id="1916165529">
      <w:bodyDiv w:val="1"/>
      <w:marLeft w:val="0"/>
      <w:marRight w:val="0"/>
      <w:marTop w:val="0"/>
      <w:marBottom w:val="0"/>
      <w:divBdr>
        <w:top w:val="none" w:sz="0" w:space="0" w:color="auto"/>
        <w:left w:val="none" w:sz="0" w:space="0" w:color="auto"/>
        <w:bottom w:val="none" w:sz="0" w:space="0" w:color="auto"/>
        <w:right w:val="none" w:sz="0" w:space="0" w:color="auto"/>
      </w:divBdr>
    </w:div>
    <w:div w:id="1920676191">
      <w:bodyDiv w:val="1"/>
      <w:marLeft w:val="0"/>
      <w:marRight w:val="0"/>
      <w:marTop w:val="0"/>
      <w:marBottom w:val="0"/>
      <w:divBdr>
        <w:top w:val="none" w:sz="0" w:space="0" w:color="auto"/>
        <w:left w:val="none" w:sz="0" w:space="0" w:color="auto"/>
        <w:bottom w:val="none" w:sz="0" w:space="0" w:color="auto"/>
        <w:right w:val="none" w:sz="0" w:space="0" w:color="auto"/>
      </w:divBdr>
    </w:div>
    <w:div w:id="1921524199">
      <w:bodyDiv w:val="1"/>
      <w:marLeft w:val="0"/>
      <w:marRight w:val="0"/>
      <w:marTop w:val="0"/>
      <w:marBottom w:val="0"/>
      <w:divBdr>
        <w:top w:val="none" w:sz="0" w:space="0" w:color="auto"/>
        <w:left w:val="none" w:sz="0" w:space="0" w:color="auto"/>
        <w:bottom w:val="none" w:sz="0" w:space="0" w:color="auto"/>
        <w:right w:val="none" w:sz="0" w:space="0" w:color="auto"/>
      </w:divBdr>
    </w:div>
    <w:div w:id="1923760900">
      <w:bodyDiv w:val="1"/>
      <w:marLeft w:val="0"/>
      <w:marRight w:val="0"/>
      <w:marTop w:val="0"/>
      <w:marBottom w:val="0"/>
      <w:divBdr>
        <w:top w:val="none" w:sz="0" w:space="0" w:color="auto"/>
        <w:left w:val="none" w:sz="0" w:space="0" w:color="auto"/>
        <w:bottom w:val="none" w:sz="0" w:space="0" w:color="auto"/>
        <w:right w:val="none" w:sz="0" w:space="0" w:color="auto"/>
      </w:divBdr>
    </w:div>
    <w:div w:id="1924297054">
      <w:bodyDiv w:val="1"/>
      <w:marLeft w:val="0"/>
      <w:marRight w:val="0"/>
      <w:marTop w:val="0"/>
      <w:marBottom w:val="0"/>
      <w:divBdr>
        <w:top w:val="none" w:sz="0" w:space="0" w:color="auto"/>
        <w:left w:val="none" w:sz="0" w:space="0" w:color="auto"/>
        <w:bottom w:val="none" w:sz="0" w:space="0" w:color="auto"/>
        <w:right w:val="none" w:sz="0" w:space="0" w:color="auto"/>
      </w:divBdr>
    </w:div>
    <w:div w:id="1924952240">
      <w:bodyDiv w:val="1"/>
      <w:marLeft w:val="0"/>
      <w:marRight w:val="0"/>
      <w:marTop w:val="0"/>
      <w:marBottom w:val="0"/>
      <w:divBdr>
        <w:top w:val="none" w:sz="0" w:space="0" w:color="auto"/>
        <w:left w:val="none" w:sz="0" w:space="0" w:color="auto"/>
        <w:bottom w:val="none" w:sz="0" w:space="0" w:color="auto"/>
        <w:right w:val="none" w:sz="0" w:space="0" w:color="auto"/>
      </w:divBdr>
    </w:div>
    <w:div w:id="1925452566">
      <w:bodyDiv w:val="1"/>
      <w:marLeft w:val="0"/>
      <w:marRight w:val="0"/>
      <w:marTop w:val="0"/>
      <w:marBottom w:val="0"/>
      <w:divBdr>
        <w:top w:val="none" w:sz="0" w:space="0" w:color="auto"/>
        <w:left w:val="none" w:sz="0" w:space="0" w:color="auto"/>
        <w:bottom w:val="none" w:sz="0" w:space="0" w:color="auto"/>
        <w:right w:val="none" w:sz="0" w:space="0" w:color="auto"/>
      </w:divBdr>
    </w:div>
    <w:div w:id="1928079405">
      <w:bodyDiv w:val="1"/>
      <w:marLeft w:val="0"/>
      <w:marRight w:val="0"/>
      <w:marTop w:val="0"/>
      <w:marBottom w:val="0"/>
      <w:divBdr>
        <w:top w:val="none" w:sz="0" w:space="0" w:color="auto"/>
        <w:left w:val="none" w:sz="0" w:space="0" w:color="auto"/>
        <w:bottom w:val="none" w:sz="0" w:space="0" w:color="auto"/>
        <w:right w:val="none" w:sz="0" w:space="0" w:color="auto"/>
      </w:divBdr>
    </w:div>
    <w:div w:id="1928535876">
      <w:bodyDiv w:val="1"/>
      <w:marLeft w:val="0"/>
      <w:marRight w:val="0"/>
      <w:marTop w:val="0"/>
      <w:marBottom w:val="0"/>
      <w:divBdr>
        <w:top w:val="none" w:sz="0" w:space="0" w:color="auto"/>
        <w:left w:val="none" w:sz="0" w:space="0" w:color="auto"/>
        <w:bottom w:val="none" w:sz="0" w:space="0" w:color="auto"/>
        <w:right w:val="none" w:sz="0" w:space="0" w:color="auto"/>
      </w:divBdr>
    </w:div>
    <w:div w:id="1930038711">
      <w:bodyDiv w:val="1"/>
      <w:marLeft w:val="0"/>
      <w:marRight w:val="0"/>
      <w:marTop w:val="0"/>
      <w:marBottom w:val="0"/>
      <w:divBdr>
        <w:top w:val="none" w:sz="0" w:space="0" w:color="auto"/>
        <w:left w:val="none" w:sz="0" w:space="0" w:color="auto"/>
        <w:bottom w:val="none" w:sz="0" w:space="0" w:color="auto"/>
        <w:right w:val="none" w:sz="0" w:space="0" w:color="auto"/>
      </w:divBdr>
    </w:div>
    <w:div w:id="1930118977">
      <w:bodyDiv w:val="1"/>
      <w:marLeft w:val="0"/>
      <w:marRight w:val="0"/>
      <w:marTop w:val="0"/>
      <w:marBottom w:val="0"/>
      <w:divBdr>
        <w:top w:val="none" w:sz="0" w:space="0" w:color="auto"/>
        <w:left w:val="none" w:sz="0" w:space="0" w:color="auto"/>
        <w:bottom w:val="none" w:sz="0" w:space="0" w:color="auto"/>
        <w:right w:val="none" w:sz="0" w:space="0" w:color="auto"/>
      </w:divBdr>
    </w:div>
    <w:div w:id="1930700858">
      <w:bodyDiv w:val="1"/>
      <w:marLeft w:val="0"/>
      <w:marRight w:val="0"/>
      <w:marTop w:val="0"/>
      <w:marBottom w:val="0"/>
      <w:divBdr>
        <w:top w:val="none" w:sz="0" w:space="0" w:color="auto"/>
        <w:left w:val="none" w:sz="0" w:space="0" w:color="auto"/>
        <w:bottom w:val="none" w:sz="0" w:space="0" w:color="auto"/>
        <w:right w:val="none" w:sz="0" w:space="0" w:color="auto"/>
      </w:divBdr>
    </w:div>
    <w:div w:id="1931037922">
      <w:bodyDiv w:val="1"/>
      <w:marLeft w:val="0"/>
      <w:marRight w:val="0"/>
      <w:marTop w:val="0"/>
      <w:marBottom w:val="0"/>
      <w:divBdr>
        <w:top w:val="none" w:sz="0" w:space="0" w:color="auto"/>
        <w:left w:val="none" w:sz="0" w:space="0" w:color="auto"/>
        <w:bottom w:val="none" w:sz="0" w:space="0" w:color="auto"/>
        <w:right w:val="none" w:sz="0" w:space="0" w:color="auto"/>
      </w:divBdr>
    </w:div>
    <w:div w:id="1931424926">
      <w:bodyDiv w:val="1"/>
      <w:marLeft w:val="0"/>
      <w:marRight w:val="0"/>
      <w:marTop w:val="0"/>
      <w:marBottom w:val="0"/>
      <w:divBdr>
        <w:top w:val="none" w:sz="0" w:space="0" w:color="auto"/>
        <w:left w:val="none" w:sz="0" w:space="0" w:color="auto"/>
        <w:bottom w:val="none" w:sz="0" w:space="0" w:color="auto"/>
        <w:right w:val="none" w:sz="0" w:space="0" w:color="auto"/>
      </w:divBdr>
    </w:div>
    <w:div w:id="1931740055">
      <w:bodyDiv w:val="1"/>
      <w:marLeft w:val="0"/>
      <w:marRight w:val="0"/>
      <w:marTop w:val="0"/>
      <w:marBottom w:val="0"/>
      <w:divBdr>
        <w:top w:val="none" w:sz="0" w:space="0" w:color="auto"/>
        <w:left w:val="none" w:sz="0" w:space="0" w:color="auto"/>
        <w:bottom w:val="none" w:sz="0" w:space="0" w:color="auto"/>
        <w:right w:val="none" w:sz="0" w:space="0" w:color="auto"/>
      </w:divBdr>
    </w:div>
    <w:div w:id="1932005216">
      <w:bodyDiv w:val="1"/>
      <w:marLeft w:val="0"/>
      <w:marRight w:val="0"/>
      <w:marTop w:val="0"/>
      <w:marBottom w:val="0"/>
      <w:divBdr>
        <w:top w:val="none" w:sz="0" w:space="0" w:color="auto"/>
        <w:left w:val="none" w:sz="0" w:space="0" w:color="auto"/>
        <w:bottom w:val="none" w:sz="0" w:space="0" w:color="auto"/>
        <w:right w:val="none" w:sz="0" w:space="0" w:color="auto"/>
      </w:divBdr>
    </w:div>
    <w:div w:id="1932153845">
      <w:bodyDiv w:val="1"/>
      <w:marLeft w:val="0"/>
      <w:marRight w:val="0"/>
      <w:marTop w:val="0"/>
      <w:marBottom w:val="0"/>
      <w:divBdr>
        <w:top w:val="none" w:sz="0" w:space="0" w:color="auto"/>
        <w:left w:val="none" w:sz="0" w:space="0" w:color="auto"/>
        <w:bottom w:val="none" w:sz="0" w:space="0" w:color="auto"/>
        <w:right w:val="none" w:sz="0" w:space="0" w:color="auto"/>
      </w:divBdr>
    </w:div>
    <w:div w:id="1933662200">
      <w:bodyDiv w:val="1"/>
      <w:marLeft w:val="0"/>
      <w:marRight w:val="0"/>
      <w:marTop w:val="0"/>
      <w:marBottom w:val="0"/>
      <w:divBdr>
        <w:top w:val="none" w:sz="0" w:space="0" w:color="auto"/>
        <w:left w:val="none" w:sz="0" w:space="0" w:color="auto"/>
        <w:bottom w:val="none" w:sz="0" w:space="0" w:color="auto"/>
        <w:right w:val="none" w:sz="0" w:space="0" w:color="auto"/>
      </w:divBdr>
    </w:div>
    <w:div w:id="1933853541">
      <w:bodyDiv w:val="1"/>
      <w:marLeft w:val="0"/>
      <w:marRight w:val="0"/>
      <w:marTop w:val="0"/>
      <w:marBottom w:val="0"/>
      <w:divBdr>
        <w:top w:val="none" w:sz="0" w:space="0" w:color="auto"/>
        <w:left w:val="none" w:sz="0" w:space="0" w:color="auto"/>
        <w:bottom w:val="none" w:sz="0" w:space="0" w:color="auto"/>
        <w:right w:val="none" w:sz="0" w:space="0" w:color="auto"/>
      </w:divBdr>
    </w:div>
    <w:div w:id="1933926740">
      <w:bodyDiv w:val="1"/>
      <w:marLeft w:val="0"/>
      <w:marRight w:val="0"/>
      <w:marTop w:val="0"/>
      <w:marBottom w:val="0"/>
      <w:divBdr>
        <w:top w:val="none" w:sz="0" w:space="0" w:color="auto"/>
        <w:left w:val="none" w:sz="0" w:space="0" w:color="auto"/>
        <w:bottom w:val="none" w:sz="0" w:space="0" w:color="auto"/>
        <w:right w:val="none" w:sz="0" w:space="0" w:color="auto"/>
      </w:divBdr>
    </w:div>
    <w:div w:id="1935018837">
      <w:bodyDiv w:val="1"/>
      <w:marLeft w:val="0"/>
      <w:marRight w:val="0"/>
      <w:marTop w:val="0"/>
      <w:marBottom w:val="0"/>
      <w:divBdr>
        <w:top w:val="none" w:sz="0" w:space="0" w:color="auto"/>
        <w:left w:val="none" w:sz="0" w:space="0" w:color="auto"/>
        <w:bottom w:val="none" w:sz="0" w:space="0" w:color="auto"/>
        <w:right w:val="none" w:sz="0" w:space="0" w:color="auto"/>
      </w:divBdr>
    </w:div>
    <w:div w:id="1937053273">
      <w:bodyDiv w:val="1"/>
      <w:marLeft w:val="0"/>
      <w:marRight w:val="0"/>
      <w:marTop w:val="0"/>
      <w:marBottom w:val="0"/>
      <w:divBdr>
        <w:top w:val="none" w:sz="0" w:space="0" w:color="auto"/>
        <w:left w:val="none" w:sz="0" w:space="0" w:color="auto"/>
        <w:bottom w:val="none" w:sz="0" w:space="0" w:color="auto"/>
        <w:right w:val="none" w:sz="0" w:space="0" w:color="auto"/>
      </w:divBdr>
    </w:div>
    <w:div w:id="1938126301">
      <w:bodyDiv w:val="1"/>
      <w:marLeft w:val="0"/>
      <w:marRight w:val="0"/>
      <w:marTop w:val="0"/>
      <w:marBottom w:val="0"/>
      <w:divBdr>
        <w:top w:val="none" w:sz="0" w:space="0" w:color="auto"/>
        <w:left w:val="none" w:sz="0" w:space="0" w:color="auto"/>
        <w:bottom w:val="none" w:sz="0" w:space="0" w:color="auto"/>
        <w:right w:val="none" w:sz="0" w:space="0" w:color="auto"/>
      </w:divBdr>
    </w:div>
    <w:div w:id="1938516262">
      <w:bodyDiv w:val="1"/>
      <w:marLeft w:val="0"/>
      <w:marRight w:val="0"/>
      <w:marTop w:val="0"/>
      <w:marBottom w:val="0"/>
      <w:divBdr>
        <w:top w:val="none" w:sz="0" w:space="0" w:color="auto"/>
        <w:left w:val="none" w:sz="0" w:space="0" w:color="auto"/>
        <w:bottom w:val="none" w:sz="0" w:space="0" w:color="auto"/>
        <w:right w:val="none" w:sz="0" w:space="0" w:color="auto"/>
      </w:divBdr>
    </w:div>
    <w:div w:id="1938754632">
      <w:bodyDiv w:val="1"/>
      <w:marLeft w:val="0"/>
      <w:marRight w:val="0"/>
      <w:marTop w:val="0"/>
      <w:marBottom w:val="0"/>
      <w:divBdr>
        <w:top w:val="none" w:sz="0" w:space="0" w:color="auto"/>
        <w:left w:val="none" w:sz="0" w:space="0" w:color="auto"/>
        <w:bottom w:val="none" w:sz="0" w:space="0" w:color="auto"/>
        <w:right w:val="none" w:sz="0" w:space="0" w:color="auto"/>
      </w:divBdr>
    </w:div>
    <w:div w:id="1939558126">
      <w:bodyDiv w:val="1"/>
      <w:marLeft w:val="0"/>
      <w:marRight w:val="0"/>
      <w:marTop w:val="0"/>
      <w:marBottom w:val="0"/>
      <w:divBdr>
        <w:top w:val="none" w:sz="0" w:space="0" w:color="auto"/>
        <w:left w:val="none" w:sz="0" w:space="0" w:color="auto"/>
        <w:bottom w:val="none" w:sz="0" w:space="0" w:color="auto"/>
        <w:right w:val="none" w:sz="0" w:space="0" w:color="auto"/>
      </w:divBdr>
    </w:div>
    <w:div w:id="1942488249">
      <w:bodyDiv w:val="1"/>
      <w:marLeft w:val="0"/>
      <w:marRight w:val="0"/>
      <w:marTop w:val="0"/>
      <w:marBottom w:val="0"/>
      <w:divBdr>
        <w:top w:val="none" w:sz="0" w:space="0" w:color="auto"/>
        <w:left w:val="none" w:sz="0" w:space="0" w:color="auto"/>
        <w:bottom w:val="none" w:sz="0" w:space="0" w:color="auto"/>
        <w:right w:val="none" w:sz="0" w:space="0" w:color="auto"/>
      </w:divBdr>
    </w:div>
    <w:div w:id="1942565846">
      <w:bodyDiv w:val="1"/>
      <w:marLeft w:val="0"/>
      <w:marRight w:val="0"/>
      <w:marTop w:val="0"/>
      <w:marBottom w:val="0"/>
      <w:divBdr>
        <w:top w:val="none" w:sz="0" w:space="0" w:color="auto"/>
        <w:left w:val="none" w:sz="0" w:space="0" w:color="auto"/>
        <w:bottom w:val="none" w:sz="0" w:space="0" w:color="auto"/>
        <w:right w:val="none" w:sz="0" w:space="0" w:color="auto"/>
      </w:divBdr>
    </w:div>
    <w:div w:id="1943682160">
      <w:bodyDiv w:val="1"/>
      <w:marLeft w:val="0"/>
      <w:marRight w:val="0"/>
      <w:marTop w:val="0"/>
      <w:marBottom w:val="0"/>
      <w:divBdr>
        <w:top w:val="none" w:sz="0" w:space="0" w:color="auto"/>
        <w:left w:val="none" w:sz="0" w:space="0" w:color="auto"/>
        <w:bottom w:val="none" w:sz="0" w:space="0" w:color="auto"/>
        <w:right w:val="none" w:sz="0" w:space="0" w:color="auto"/>
      </w:divBdr>
    </w:div>
    <w:div w:id="1944920301">
      <w:bodyDiv w:val="1"/>
      <w:marLeft w:val="0"/>
      <w:marRight w:val="0"/>
      <w:marTop w:val="0"/>
      <w:marBottom w:val="0"/>
      <w:divBdr>
        <w:top w:val="none" w:sz="0" w:space="0" w:color="auto"/>
        <w:left w:val="none" w:sz="0" w:space="0" w:color="auto"/>
        <w:bottom w:val="none" w:sz="0" w:space="0" w:color="auto"/>
        <w:right w:val="none" w:sz="0" w:space="0" w:color="auto"/>
      </w:divBdr>
    </w:div>
    <w:div w:id="1946572742">
      <w:bodyDiv w:val="1"/>
      <w:marLeft w:val="0"/>
      <w:marRight w:val="0"/>
      <w:marTop w:val="0"/>
      <w:marBottom w:val="0"/>
      <w:divBdr>
        <w:top w:val="none" w:sz="0" w:space="0" w:color="auto"/>
        <w:left w:val="none" w:sz="0" w:space="0" w:color="auto"/>
        <w:bottom w:val="none" w:sz="0" w:space="0" w:color="auto"/>
        <w:right w:val="none" w:sz="0" w:space="0" w:color="auto"/>
      </w:divBdr>
    </w:div>
    <w:div w:id="1946962517">
      <w:bodyDiv w:val="1"/>
      <w:marLeft w:val="0"/>
      <w:marRight w:val="0"/>
      <w:marTop w:val="0"/>
      <w:marBottom w:val="0"/>
      <w:divBdr>
        <w:top w:val="none" w:sz="0" w:space="0" w:color="auto"/>
        <w:left w:val="none" w:sz="0" w:space="0" w:color="auto"/>
        <w:bottom w:val="none" w:sz="0" w:space="0" w:color="auto"/>
        <w:right w:val="none" w:sz="0" w:space="0" w:color="auto"/>
      </w:divBdr>
    </w:div>
    <w:div w:id="1952393554">
      <w:bodyDiv w:val="1"/>
      <w:marLeft w:val="0"/>
      <w:marRight w:val="0"/>
      <w:marTop w:val="0"/>
      <w:marBottom w:val="0"/>
      <w:divBdr>
        <w:top w:val="none" w:sz="0" w:space="0" w:color="auto"/>
        <w:left w:val="none" w:sz="0" w:space="0" w:color="auto"/>
        <w:bottom w:val="none" w:sz="0" w:space="0" w:color="auto"/>
        <w:right w:val="none" w:sz="0" w:space="0" w:color="auto"/>
      </w:divBdr>
    </w:div>
    <w:div w:id="1952475514">
      <w:bodyDiv w:val="1"/>
      <w:marLeft w:val="0"/>
      <w:marRight w:val="0"/>
      <w:marTop w:val="0"/>
      <w:marBottom w:val="0"/>
      <w:divBdr>
        <w:top w:val="none" w:sz="0" w:space="0" w:color="auto"/>
        <w:left w:val="none" w:sz="0" w:space="0" w:color="auto"/>
        <w:bottom w:val="none" w:sz="0" w:space="0" w:color="auto"/>
        <w:right w:val="none" w:sz="0" w:space="0" w:color="auto"/>
      </w:divBdr>
    </w:div>
    <w:div w:id="1952546620">
      <w:bodyDiv w:val="1"/>
      <w:marLeft w:val="0"/>
      <w:marRight w:val="0"/>
      <w:marTop w:val="0"/>
      <w:marBottom w:val="0"/>
      <w:divBdr>
        <w:top w:val="none" w:sz="0" w:space="0" w:color="auto"/>
        <w:left w:val="none" w:sz="0" w:space="0" w:color="auto"/>
        <w:bottom w:val="none" w:sz="0" w:space="0" w:color="auto"/>
        <w:right w:val="none" w:sz="0" w:space="0" w:color="auto"/>
      </w:divBdr>
    </w:div>
    <w:div w:id="1953047518">
      <w:bodyDiv w:val="1"/>
      <w:marLeft w:val="0"/>
      <w:marRight w:val="0"/>
      <w:marTop w:val="0"/>
      <w:marBottom w:val="0"/>
      <w:divBdr>
        <w:top w:val="none" w:sz="0" w:space="0" w:color="auto"/>
        <w:left w:val="none" w:sz="0" w:space="0" w:color="auto"/>
        <w:bottom w:val="none" w:sz="0" w:space="0" w:color="auto"/>
        <w:right w:val="none" w:sz="0" w:space="0" w:color="auto"/>
      </w:divBdr>
    </w:div>
    <w:div w:id="1953129953">
      <w:bodyDiv w:val="1"/>
      <w:marLeft w:val="0"/>
      <w:marRight w:val="0"/>
      <w:marTop w:val="0"/>
      <w:marBottom w:val="0"/>
      <w:divBdr>
        <w:top w:val="none" w:sz="0" w:space="0" w:color="auto"/>
        <w:left w:val="none" w:sz="0" w:space="0" w:color="auto"/>
        <w:bottom w:val="none" w:sz="0" w:space="0" w:color="auto"/>
        <w:right w:val="none" w:sz="0" w:space="0" w:color="auto"/>
      </w:divBdr>
    </w:div>
    <w:div w:id="1953784288">
      <w:bodyDiv w:val="1"/>
      <w:marLeft w:val="0"/>
      <w:marRight w:val="0"/>
      <w:marTop w:val="0"/>
      <w:marBottom w:val="0"/>
      <w:divBdr>
        <w:top w:val="none" w:sz="0" w:space="0" w:color="auto"/>
        <w:left w:val="none" w:sz="0" w:space="0" w:color="auto"/>
        <w:bottom w:val="none" w:sz="0" w:space="0" w:color="auto"/>
        <w:right w:val="none" w:sz="0" w:space="0" w:color="auto"/>
      </w:divBdr>
    </w:div>
    <w:div w:id="1954440659">
      <w:bodyDiv w:val="1"/>
      <w:marLeft w:val="0"/>
      <w:marRight w:val="0"/>
      <w:marTop w:val="0"/>
      <w:marBottom w:val="0"/>
      <w:divBdr>
        <w:top w:val="none" w:sz="0" w:space="0" w:color="auto"/>
        <w:left w:val="none" w:sz="0" w:space="0" w:color="auto"/>
        <w:bottom w:val="none" w:sz="0" w:space="0" w:color="auto"/>
        <w:right w:val="none" w:sz="0" w:space="0" w:color="auto"/>
      </w:divBdr>
    </w:div>
    <w:div w:id="1954630372">
      <w:bodyDiv w:val="1"/>
      <w:marLeft w:val="0"/>
      <w:marRight w:val="0"/>
      <w:marTop w:val="0"/>
      <w:marBottom w:val="0"/>
      <w:divBdr>
        <w:top w:val="none" w:sz="0" w:space="0" w:color="auto"/>
        <w:left w:val="none" w:sz="0" w:space="0" w:color="auto"/>
        <w:bottom w:val="none" w:sz="0" w:space="0" w:color="auto"/>
        <w:right w:val="none" w:sz="0" w:space="0" w:color="auto"/>
      </w:divBdr>
    </w:div>
    <w:div w:id="1956135005">
      <w:bodyDiv w:val="1"/>
      <w:marLeft w:val="0"/>
      <w:marRight w:val="0"/>
      <w:marTop w:val="0"/>
      <w:marBottom w:val="0"/>
      <w:divBdr>
        <w:top w:val="none" w:sz="0" w:space="0" w:color="auto"/>
        <w:left w:val="none" w:sz="0" w:space="0" w:color="auto"/>
        <w:bottom w:val="none" w:sz="0" w:space="0" w:color="auto"/>
        <w:right w:val="none" w:sz="0" w:space="0" w:color="auto"/>
      </w:divBdr>
    </w:div>
    <w:div w:id="1956710337">
      <w:bodyDiv w:val="1"/>
      <w:marLeft w:val="0"/>
      <w:marRight w:val="0"/>
      <w:marTop w:val="0"/>
      <w:marBottom w:val="0"/>
      <w:divBdr>
        <w:top w:val="none" w:sz="0" w:space="0" w:color="auto"/>
        <w:left w:val="none" w:sz="0" w:space="0" w:color="auto"/>
        <w:bottom w:val="none" w:sz="0" w:space="0" w:color="auto"/>
        <w:right w:val="none" w:sz="0" w:space="0" w:color="auto"/>
      </w:divBdr>
    </w:div>
    <w:div w:id="1956715334">
      <w:bodyDiv w:val="1"/>
      <w:marLeft w:val="0"/>
      <w:marRight w:val="0"/>
      <w:marTop w:val="0"/>
      <w:marBottom w:val="0"/>
      <w:divBdr>
        <w:top w:val="none" w:sz="0" w:space="0" w:color="auto"/>
        <w:left w:val="none" w:sz="0" w:space="0" w:color="auto"/>
        <w:bottom w:val="none" w:sz="0" w:space="0" w:color="auto"/>
        <w:right w:val="none" w:sz="0" w:space="0" w:color="auto"/>
      </w:divBdr>
    </w:div>
    <w:div w:id="1956935137">
      <w:bodyDiv w:val="1"/>
      <w:marLeft w:val="0"/>
      <w:marRight w:val="0"/>
      <w:marTop w:val="0"/>
      <w:marBottom w:val="0"/>
      <w:divBdr>
        <w:top w:val="none" w:sz="0" w:space="0" w:color="auto"/>
        <w:left w:val="none" w:sz="0" w:space="0" w:color="auto"/>
        <w:bottom w:val="none" w:sz="0" w:space="0" w:color="auto"/>
        <w:right w:val="none" w:sz="0" w:space="0" w:color="auto"/>
      </w:divBdr>
    </w:div>
    <w:div w:id="1959600862">
      <w:bodyDiv w:val="1"/>
      <w:marLeft w:val="0"/>
      <w:marRight w:val="0"/>
      <w:marTop w:val="0"/>
      <w:marBottom w:val="0"/>
      <w:divBdr>
        <w:top w:val="none" w:sz="0" w:space="0" w:color="auto"/>
        <w:left w:val="none" w:sz="0" w:space="0" w:color="auto"/>
        <w:bottom w:val="none" w:sz="0" w:space="0" w:color="auto"/>
        <w:right w:val="none" w:sz="0" w:space="0" w:color="auto"/>
      </w:divBdr>
    </w:div>
    <w:div w:id="1962765533">
      <w:bodyDiv w:val="1"/>
      <w:marLeft w:val="0"/>
      <w:marRight w:val="0"/>
      <w:marTop w:val="0"/>
      <w:marBottom w:val="0"/>
      <w:divBdr>
        <w:top w:val="none" w:sz="0" w:space="0" w:color="auto"/>
        <w:left w:val="none" w:sz="0" w:space="0" w:color="auto"/>
        <w:bottom w:val="none" w:sz="0" w:space="0" w:color="auto"/>
        <w:right w:val="none" w:sz="0" w:space="0" w:color="auto"/>
      </w:divBdr>
    </w:div>
    <w:div w:id="1964967553">
      <w:bodyDiv w:val="1"/>
      <w:marLeft w:val="0"/>
      <w:marRight w:val="0"/>
      <w:marTop w:val="0"/>
      <w:marBottom w:val="0"/>
      <w:divBdr>
        <w:top w:val="none" w:sz="0" w:space="0" w:color="auto"/>
        <w:left w:val="none" w:sz="0" w:space="0" w:color="auto"/>
        <w:bottom w:val="none" w:sz="0" w:space="0" w:color="auto"/>
        <w:right w:val="none" w:sz="0" w:space="0" w:color="auto"/>
      </w:divBdr>
    </w:div>
    <w:div w:id="1966499488">
      <w:bodyDiv w:val="1"/>
      <w:marLeft w:val="0"/>
      <w:marRight w:val="0"/>
      <w:marTop w:val="0"/>
      <w:marBottom w:val="0"/>
      <w:divBdr>
        <w:top w:val="none" w:sz="0" w:space="0" w:color="auto"/>
        <w:left w:val="none" w:sz="0" w:space="0" w:color="auto"/>
        <w:bottom w:val="none" w:sz="0" w:space="0" w:color="auto"/>
        <w:right w:val="none" w:sz="0" w:space="0" w:color="auto"/>
      </w:divBdr>
    </w:div>
    <w:div w:id="1969239569">
      <w:bodyDiv w:val="1"/>
      <w:marLeft w:val="0"/>
      <w:marRight w:val="0"/>
      <w:marTop w:val="0"/>
      <w:marBottom w:val="0"/>
      <w:divBdr>
        <w:top w:val="none" w:sz="0" w:space="0" w:color="auto"/>
        <w:left w:val="none" w:sz="0" w:space="0" w:color="auto"/>
        <w:bottom w:val="none" w:sz="0" w:space="0" w:color="auto"/>
        <w:right w:val="none" w:sz="0" w:space="0" w:color="auto"/>
      </w:divBdr>
    </w:div>
    <w:div w:id="1970865820">
      <w:bodyDiv w:val="1"/>
      <w:marLeft w:val="0"/>
      <w:marRight w:val="0"/>
      <w:marTop w:val="0"/>
      <w:marBottom w:val="0"/>
      <w:divBdr>
        <w:top w:val="none" w:sz="0" w:space="0" w:color="auto"/>
        <w:left w:val="none" w:sz="0" w:space="0" w:color="auto"/>
        <w:bottom w:val="none" w:sz="0" w:space="0" w:color="auto"/>
        <w:right w:val="none" w:sz="0" w:space="0" w:color="auto"/>
      </w:divBdr>
    </w:div>
    <w:div w:id="1971013425">
      <w:bodyDiv w:val="1"/>
      <w:marLeft w:val="0"/>
      <w:marRight w:val="0"/>
      <w:marTop w:val="0"/>
      <w:marBottom w:val="0"/>
      <w:divBdr>
        <w:top w:val="none" w:sz="0" w:space="0" w:color="auto"/>
        <w:left w:val="none" w:sz="0" w:space="0" w:color="auto"/>
        <w:bottom w:val="none" w:sz="0" w:space="0" w:color="auto"/>
        <w:right w:val="none" w:sz="0" w:space="0" w:color="auto"/>
      </w:divBdr>
    </w:div>
    <w:div w:id="1971740916">
      <w:bodyDiv w:val="1"/>
      <w:marLeft w:val="0"/>
      <w:marRight w:val="0"/>
      <w:marTop w:val="0"/>
      <w:marBottom w:val="0"/>
      <w:divBdr>
        <w:top w:val="none" w:sz="0" w:space="0" w:color="auto"/>
        <w:left w:val="none" w:sz="0" w:space="0" w:color="auto"/>
        <w:bottom w:val="none" w:sz="0" w:space="0" w:color="auto"/>
        <w:right w:val="none" w:sz="0" w:space="0" w:color="auto"/>
      </w:divBdr>
    </w:div>
    <w:div w:id="1973822572">
      <w:bodyDiv w:val="1"/>
      <w:marLeft w:val="0"/>
      <w:marRight w:val="0"/>
      <w:marTop w:val="0"/>
      <w:marBottom w:val="0"/>
      <w:divBdr>
        <w:top w:val="none" w:sz="0" w:space="0" w:color="auto"/>
        <w:left w:val="none" w:sz="0" w:space="0" w:color="auto"/>
        <w:bottom w:val="none" w:sz="0" w:space="0" w:color="auto"/>
        <w:right w:val="none" w:sz="0" w:space="0" w:color="auto"/>
      </w:divBdr>
    </w:div>
    <w:div w:id="1973830462">
      <w:bodyDiv w:val="1"/>
      <w:marLeft w:val="0"/>
      <w:marRight w:val="0"/>
      <w:marTop w:val="0"/>
      <w:marBottom w:val="0"/>
      <w:divBdr>
        <w:top w:val="none" w:sz="0" w:space="0" w:color="auto"/>
        <w:left w:val="none" w:sz="0" w:space="0" w:color="auto"/>
        <w:bottom w:val="none" w:sz="0" w:space="0" w:color="auto"/>
        <w:right w:val="none" w:sz="0" w:space="0" w:color="auto"/>
      </w:divBdr>
    </w:div>
    <w:div w:id="1975406143">
      <w:bodyDiv w:val="1"/>
      <w:marLeft w:val="0"/>
      <w:marRight w:val="0"/>
      <w:marTop w:val="0"/>
      <w:marBottom w:val="0"/>
      <w:divBdr>
        <w:top w:val="none" w:sz="0" w:space="0" w:color="auto"/>
        <w:left w:val="none" w:sz="0" w:space="0" w:color="auto"/>
        <w:bottom w:val="none" w:sz="0" w:space="0" w:color="auto"/>
        <w:right w:val="none" w:sz="0" w:space="0" w:color="auto"/>
      </w:divBdr>
    </w:div>
    <w:div w:id="1976786510">
      <w:bodyDiv w:val="1"/>
      <w:marLeft w:val="0"/>
      <w:marRight w:val="0"/>
      <w:marTop w:val="0"/>
      <w:marBottom w:val="0"/>
      <w:divBdr>
        <w:top w:val="none" w:sz="0" w:space="0" w:color="auto"/>
        <w:left w:val="none" w:sz="0" w:space="0" w:color="auto"/>
        <w:bottom w:val="none" w:sz="0" w:space="0" w:color="auto"/>
        <w:right w:val="none" w:sz="0" w:space="0" w:color="auto"/>
      </w:divBdr>
    </w:div>
    <w:div w:id="1977948635">
      <w:bodyDiv w:val="1"/>
      <w:marLeft w:val="0"/>
      <w:marRight w:val="0"/>
      <w:marTop w:val="0"/>
      <w:marBottom w:val="0"/>
      <w:divBdr>
        <w:top w:val="none" w:sz="0" w:space="0" w:color="auto"/>
        <w:left w:val="none" w:sz="0" w:space="0" w:color="auto"/>
        <w:bottom w:val="none" w:sz="0" w:space="0" w:color="auto"/>
        <w:right w:val="none" w:sz="0" w:space="0" w:color="auto"/>
      </w:divBdr>
    </w:div>
    <w:div w:id="1981499149">
      <w:bodyDiv w:val="1"/>
      <w:marLeft w:val="0"/>
      <w:marRight w:val="0"/>
      <w:marTop w:val="0"/>
      <w:marBottom w:val="0"/>
      <w:divBdr>
        <w:top w:val="none" w:sz="0" w:space="0" w:color="auto"/>
        <w:left w:val="none" w:sz="0" w:space="0" w:color="auto"/>
        <w:bottom w:val="none" w:sz="0" w:space="0" w:color="auto"/>
        <w:right w:val="none" w:sz="0" w:space="0" w:color="auto"/>
      </w:divBdr>
    </w:div>
    <w:div w:id="1982464772">
      <w:bodyDiv w:val="1"/>
      <w:marLeft w:val="0"/>
      <w:marRight w:val="0"/>
      <w:marTop w:val="0"/>
      <w:marBottom w:val="0"/>
      <w:divBdr>
        <w:top w:val="none" w:sz="0" w:space="0" w:color="auto"/>
        <w:left w:val="none" w:sz="0" w:space="0" w:color="auto"/>
        <w:bottom w:val="none" w:sz="0" w:space="0" w:color="auto"/>
        <w:right w:val="none" w:sz="0" w:space="0" w:color="auto"/>
      </w:divBdr>
    </w:div>
    <w:div w:id="1982538292">
      <w:bodyDiv w:val="1"/>
      <w:marLeft w:val="0"/>
      <w:marRight w:val="0"/>
      <w:marTop w:val="0"/>
      <w:marBottom w:val="0"/>
      <w:divBdr>
        <w:top w:val="none" w:sz="0" w:space="0" w:color="auto"/>
        <w:left w:val="none" w:sz="0" w:space="0" w:color="auto"/>
        <w:bottom w:val="none" w:sz="0" w:space="0" w:color="auto"/>
        <w:right w:val="none" w:sz="0" w:space="0" w:color="auto"/>
      </w:divBdr>
    </w:div>
    <w:div w:id="1985965722">
      <w:bodyDiv w:val="1"/>
      <w:marLeft w:val="0"/>
      <w:marRight w:val="0"/>
      <w:marTop w:val="0"/>
      <w:marBottom w:val="0"/>
      <w:divBdr>
        <w:top w:val="none" w:sz="0" w:space="0" w:color="auto"/>
        <w:left w:val="none" w:sz="0" w:space="0" w:color="auto"/>
        <w:bottom w:val="none" w:sz="0" w:space="0" w:color="auto"/>
        <w:right w:val="none" w:sz="0" w:space="0" w:color="auto"/>
      </w:divBdr>
    </w:div>
    <w:div w:id="1986466875">
      <w:bodyDiv w:val="1"/>
      <w:marLeft w:val="0"/>
      <w:marRight w:val="0"/>
      <w:marTop w:val="0"/>
      <w:marBottom w:val="0"/>
      <w:divBdr>
        <w:top w:val="none" w:sz="0" w:space="0" w:color="auto"/>
        <w:left w:val="none" w:sz="0" w:space="0" w:color="auto"/>
        <w:bottom w:val="none" w:sz="0" w:space="0" w:color="auto"/>
        <w:right w:val="none" w:sz="0" w:space="0" w:color="auto"/>
      </w:divBdr>
    </w:div>
    <w:div w:id="1990867046">
      <w:bodyDiv w:val="1"/>
      <w:marLeft w:val="0"/>
      <w:marRight w:val="0"/>
      <w:marTop w:val="0"/>
      <w:marBottom w:val="0"/>
      <w:divBdr>
        <w:top w:val="none" w:sz="0" w:space="0" w:color="auto"/>
        <w:left w:val="none" w:sz="0" w:space="0" w:color="auto"/>
        <w:bottom w:val="none" w:sz="0" w:space="0" w:color="auto"/>
        <w:right w:val="none" w:sz="0" w:space="0" w:color="auto"/>
      </w:divBdr>
    </w:div>
    <w:div w:id="1991472629">
      <w:bodyDiv w:val="1"/>
      <w:marLeft w:val="0"/>
      <w:marRight w:val="0"/>
      <w:marTop w:val="0"/>
      <w:marBottom w:val="0"/>
      <w:divBdr>
        <w:top w:val="none" w:sz="0" w:space="0" w:color="auto"/>
        <w:left w:val="none" w:sz="0" w:space="0" w:color="auto"/>
        <w:bottom w:val="none" w:sz="0" w:space="0" w:color="auto"/>
        <w:right w:val="none" w:sz="0" w:space="0" w:color="auto"/>
      </w:divBdr>
    </w:div>
    <w:div w:id="1991664925">
      <w:bodyDiv w:val="1"/>
      <w:marLeft w:val="0"/>
      <w:marRight w:val="0"/>
      <w:marTop w:val="0"/>
      <w:marBottom w:val="0"/>
      <w:divBdr>
        <w:top w:val="none" w:sz="0" w:space="0" w:color="auto"/>
        <w:left w:val="none" w:sz="0" w:space="0" w:color="auto"/>
        <w:bottom w:val="none" w:sz="0" w:space="0" w:color="auto"/>
        <w:right w:val="none" w:sz="0" w:space="0" w:color="auto"/>
      </w:divBdr>
    </w:div>
    <w:div w:id="1991864433">
      <w:bodyDiv w:val="1"/>
      <w:marLeft w:val="0"/>
      <w:marRight w:val="0"/>
      <w:marTop w:val="0"/>
      <w:marBottom w:val="0"/>
      <w:divBdr>
        <w:top w:val="none" w:sz="0" w:space="0" w:color="auto"/>
        <w:left w:val="none" w:sz="0" w:space="0" w:color="auto"/>
        <w:bottom w:val="none" w:sz="0" w:space="0" w:color="auto"/>
        <w:right w:val="none" w:sz="0" w:space="0" w:color="auto"/>
      </w:divBdr>
    </w:div>
    <w:div w:id="1992521419">
      <w:bodyDiv w:val="1"/>
      <w:marLeft w:val="0"/>
      <w:marRight w:val="0"/>
      <w:marTop w:val="0"/>
      <w:marBottom w:val="0"/>
      <w:divBdr>
        <w:top w:val="none" w:sz="0" w:space="0" w:color="auto"/>
        <w:left w:val="none" w:sz="0" w:space="0" w:color="auto"/>
        <w:bottom w:val="none" w:sz="0" w:space="0" w:color="auto"/>
        <w:right w:val="none" w:sz="0" w:space="0" w:color="auto"/>
      </w:divBdr>
    </w:div>
    <w:div w:id="1993636067">
      <w:bodyDiv w:val="1"/>
      <w:marLeft w:val="0"/>
      <w:marRight w:val="0"/>
      <w:marTop w:val="0"/>
      <w:marBottom w:val="0"/>
      <w:divBdr>
        <w:top w:val="none" w:sz="0" w:space="0" w:color="auto"/>
        <w:left w:val="none" w:sz="0" w:space="0" w:color="auto"/>
        <w:bottom w:val="none" w:sz="0" w:space="0" w:color="auto"/>
        <w:right w:val="none" w:sz="0" w:space="0" w:color="auto"/>
      </w:divBdr>
    </w:div>
    <w:div w:id="1994023013">
      <w:bodyDiv w:val="1"/>
      <w:marLeft w:val="0"/>
      <w:marRight w:val="0"/>
      <w:marTop w:val="0"/>
      <w:marBottom w:val="0"/>
      <w:divBdr>
        <w:top w:val="none" w:sz="0" w:space="0" w:color="auto"/>
        <w:left w:val="none" w:sz="0" w:space="0" w:color="auto"/>
        <w:bottom w:val="none" w:sz="0" w:space="0" w:color="auto"/>
        <w:right w:val="none" w:sz="0" w:space="0" w:color="auto"/>
      </w:divBdr>
    </w:div>
    <w:div w:id="1997295395">
      <w:bodyDiv w:val="1"/>
      <w:marLeft w:val="0"/>
      <w:marRight w:val="0"/>
      <w:marTop w:val="0"/>
      <w:marBottom w:val="0"/>
      <w:divBdr>
        <w:top w:val="none" w:sz="0" w:space="0" w:color="auto"/>
        <w:left w:val="none" w:sz="0" w:space="0" w:color="auto"/>
        <w:bottom w:val="none" w:sz="0" w:space="0" w:color="auto"/>
        <w:right w:val="none" w:sz="0" w:space="0" w:color="auto"/>
      </w:divBdr>
    </w:div>
    <w:div w:id="1998412174">
      <w:bodyDiv w:val="1"/>
      <w:marLeft w:val="0"/>
      <w:marRight w:val="0"/>
      <w:marTop w:val="0"/>
      <w:marBottom w:val="0"/>
      <w:divBdr>
        <w:top w:val="none" w:sz="0" w:space="0" w:color="auto"/>
        <w:left w:val="none" w:sz="0" w:space="0" w:color="auto"/>
        <w:bottom w:val="none" w:sz="0" w:space="0" w:color="auto"/>
        <w:right w:val="none" w:sz="0" w:space="0" w:color="auto"/>
      </w:divBdr>
    </w:div>
    <w:div w:id="1998457577">
      <w:bodyDiv w:val="1"/>
      <w:marLeft w:val="0"/>
      <w:marRight w:val="0"/>
      <w:marTop w:val="0"/>
      <w:marBottom w:val="0"/>
      <w:divBdr>
        <w:top w:val="none" w:sz="0" w:space="0" w:color="auto"/>
        <w:left w:val="none" w:sz="0" w:space="0" w:color="auto"/>
        <w:bottom w:val="none" w:sz="0" w:space="0" w:color="auto"/>
        <w:right w:val="none" w:sz="0" w:space="0" w:color="auto"/>
      </w:divBdr>
    </w:div>
    <w:div w:id="1999381441">
      <w:bodyDiv w:val="1"/>
      <w:marLeft w:val="0"/>
      <w:marRight w:val="0"/>
      <w:marTop w:val="0"/>
      <w:marBottom w:val="0"/>
      <w:divBdr>
        <w:top w:val="none" w:sz="0" w:space="0" w:color="auto"/>
        <w:left w:val="none" w:sz="0" w:space="0" w:color="auto"/>
        <w:bottom w:val="none" w:sz="0" w:space="0" w:color="auto"/>
        <w:right w:val="none" w:sz="0" w:space="0" w:color="auto"/>
      </w:divBdr>
    </w:div>
    <w:div w:id="2000769619">
      <w:bodyDiv w:val="1"/>
      <w:marLeft w:val="0"/>
      <w:marRight w:val="0"/>
      <w:marTop w:val="0"/>
      <w:marBottom w:val="0"/>
      <w:divBdr>
        <w:top w:val="none" w:sz="0" w:space="0" w:color="auto"/>
        <w:left w:val="none" w:sz="0" w:space="0" w:color="auto"/>
        <w:bottom w:val="none" w:sz="0" w:space="0" w:color="auto"/>
        <w:right w:val="none" w:sz="0" w:space="0" w:color="auto"/>
      </w:divBdr>
    </w:div>
    <w:div w:id="2002192212">
      <w:bodyDiv w:val="1"/>
      <w:marLeft w:val="0"/>
      <w:marRight w:val="0"/>
      <w:marTop w:val="0"/>
      <w:marBottom w:val="0"/>
      <w:divBdr>
        <w:top w:val="none" w:sz="0" w:space="0" w:color="auto"/>
        <w:left w:val="none" w:sz="0" w:space="0" w:color="auto"/>
        <w:bottom w:val="none" w:sz="0" w:space="0" w:color="auto"/>
        <w:right w:val="none" w:sz="0" w:space="0" w:color="auto"/>
      </w:divBdr>
    </w:div>
    <w:div w:id="2002738006">
      <w:bodyDiv w:val="1"/>
      <w:marLeft w:val="0"/>
      <w:marRight w:val="0"/>
      <w:marTop w:val="0"/>
      <w:marBottom w:val="0"/>
      <w:divBdr>
        <w:top w:val="none" w:sz="0" w:space="0" w:color="auto"/>
        <w:left w:val="none" w:sz="0" w:space="0" w:color="auto"/>
        <w:bottom w:val="none" w:sz="0" w:space="0" w:color="auto"/>
        <w:right w:val="none" w:sz="0" w:space="0" w:color="auto"/>
      </w:divBdr>
    </w:div>
    <w:div w:id="2003386773">
      <w:bodyDiv w:val="1"/>
      <w:marLeft w:val="0"/>
      <w:marRight w:val="0"/>
      <w:marTop w:val="0"/>
      <w:marBottom w:val="0"/>
      <w:divBdr>
        <w:top w:val="none" w:sz="0" w:space="0" w:color="auto"/>
        <w:left w:val="none" w:sz="0" w:space="0" w:color="auto"/>
        <w:bottom w:val="none" w:sz="0" w:space="0" w:color="auto"/>
        <w:right w:val="none" w:sz="0" w:space="0" w:color="auto"/>
      </w:divBdr>
    </w:div>
    <w:div w:id="2004552235">
      <w:bodyDiv w:val="1"/>
      <w:marLeft w:val="0"/>
      <w:marRight w:val="0"/>
      <w:marTop w:val="0"/>
      <w:marBottom w:val="0"/>
      <w:divBdr>
        <w:top w:val="none" w:sz="0" w:space="0" w:color="auto"/>
        <w:left w:val="none" w:sz="0" w:space="0" w:color="auto"/>
        <w:bottom w:val="none" w:sz="0" w:space="0" w:color="auto"/>
        <w:right w:val="none" w:sz="0" w:space="0" w:color="auto"/>
      </w:divBdr>
    </w:div>
    <w:div w:id="2006474104">
      <w:bodyDiv w:val="1"/>
      <w:marLeft w:val="0"/>
      <w:marRight w:val="0"/>
      <w:marTop w:val="0"/>
      <w:marBottom w:val="0"/>
      <w:divBdr>
        <w:top w:val="none" w:sz="0" w:space="0" w:color="auto"/>
        <w:left w:val="none" w:sz="0" w:space="0" w:color="auto"/>
        <w:bottom w:val="none" w:sz="0" w:space="0" w:color="auto"/>
        <w:right w:val="none" w:sz="0" w:space="0" w:color="auto"/>
      </w:divBdr>
    </w:div>
    <w:div w:id="2006933712">
      <w:bodyDiv w:val="1"/>
      <w:marLeft w:val="0"/>
      <w:marRight w:val="0"/>
      <w:marTop w:val="0"/>
      <w:marBottom w:val="0"/>
      <w:divBdr>
        <w:top w:val="none" w:sz="0" w:space="0" w:color="auto"/>
        <w:left w:val="none" w:sz="0" w:space="0" w:color="auto"/>
        <w:bottom w:val="none" w:sz="0" w:space="0" w:color="auto"/>
        <w:right w:val="none" w:sz="0" w:space="0" w:color="auto"/>
      </w:divBdr>
    </w:div>
    <w:div w:id="2009402235">
      <w:bodyDiv w:val="1"/>
      <w:marLeft w:val="0"/>
      <w:marRight w:val="0"/>
      <w:marTop w:val="0"/>
      <w:marBottom w:val="0"/>
      <w:divBdr>
        <w:top w:val="none" w:sz="0" w:space="0" w:color="auto"/>
        <w:left w:val="none" w:sz="0" w:space="0" w:color="auto"/>
        <w:bottom w:val="none" w:sz="0" w:space="0" w:color="auto"/>
        <w:right w:val="none" w:sz="0" w:space="0" w:color="auto"/>
      </w:divBdr>
    </w:div>
    <w:div w:id="2009404248">
      <w:bodyDiv w:val="1"/>
      <w:marLeft w:val="0"/>
      <w:marRight w:val="0"/>
      <w:marTop w:val="0"/>
      <w:marBottom w:val="0"/>
      <w:divBdr>
        <w:top w:val="none" w:sz="0" w:space="0" w:color="auto"/>
        <w:left w:val="none" w:sz="0" w:space="0" w:color="auto"/>
        <w:bottom w:val="none" w:sz="0" w:space="0" w:color="auto"/>
        <w:right w:val="none" w:sz="0" w:space="0" w:color="auto"/>
      </w:divBdr>
    </w:div>
    <w:div w:id="2010056223">
      <w:bodyDiv w:val="1"/>
      <w:marLeft w:val="0"/>
      <w:marRight w:val="0"/>
      <w:marTop w:val="0"/>
      <w:marBottom w:val="0"/>
      <w:divBdr>
        <w:top w:val="none" w:sz="0" w:space="0" w:color="auto"/>
        <w:left w:val="none" w:sz="0" w:space="0" w:color="auto"/>
        <w:bottom w:val="none" w:sz="0" w:space="0" w:color="auto"/>
        <w:right w:val="none" w:sz="0" w:space="0" w:color="auto"/>
      </w:divBdr>
    </w:div>
    <w:div w:id="2010518686">
      <w:bodyDiv w:val="1"/>
      <w:marLeft w:val="0"/>
      <w:marRight w:val="0"/>
      <w:marTop w:val="0"/>
      <w:marBottom w:val="0"/>
      <w:divBdr>
        <w:top w:val="none" w:sz="0" w:space="0" w:color="auto"/>
        <w:left w:val="none" w:sz="0" w:space="0" w:color="auto"/>
        <w:bottom w:val="none" w:sz="0" w:space="0" w:color="auto"/>
        <w:right w:val="none" w:sz="0" w:space="0" w:color="auto"/>
      </w:divBdr>
    </w:div>
    <w:div w:id="2019037155">
      <w:bodyDiv w:val="1"/>
      <w:marLeft w:val="0"/>
      <w:marRight w:val="0"/>
      <w:marTop w:val="0"/>
      <w:marBottom w:val="0"/>
      <w:divBdr>
        <w:top w:val="none" w:sz="0" w:space="0" w:color="auto"/>
        <w:left w:val="none" w:sz="0" w:space="0" w:color="auto"/>
        <w:bottom w:val="none" w:sz="0" w:space="0" w:color="auto"/>
        <w:right w:val="none" w:sz="0" w:space="0" w:color="auto"/>
      </w:divBdr>
    </w:div>
    <w:div w:id="2019968142">
      <w:bodyDiv w:val="1"/>
      <w:marLeft w:val="0"/>
      <w:marRight w:val="0"/>
      <w:marTop w:val="0"/>
      <w:marBottom w:val="0"/>
      <w:divBdr>
        <w:top w:val="none" w:sz="0" w:space="0" w:color="auto"/>
        <w:left w:val="none" w:sz="0" w:space="0" w:color="auto"/>
        <w:bottom w:val="none" w:sz="0" w:space="0" w:color="auto"/>
        <w:right w:val="none" w:sz="0" w:space="0" w:color="auto"/>
      </w:divBdr>
    </w:div>
    <w:div w:id="2024085546">
      <w:bodyDiv w:val="1"/>
      <w:marLeft w:val="0"/>
      <w:marRight w:val="0"/>
      <w:marTop w:val="0"/>
      <w:marBottom w:val="0"/>
      <w:divBdr>
        <w:top w:val="none" w:sz="0" w:space="0" w:color="auto"/>
        <w:left w:val="none" w:sz="0" w:space="0" w:color="auto"/>
        <w:bottom w:val="none" w:sz="0" w:space="0" w:color="auto"/>
        <w:right w:val="none" w:sz="0" w:space="0" w:color="auto"/>
      </w:divBdr>
    </w:div>
    <w:div w:id="2024281752">
      <w:bodyDiv w:val="1"/>
      <w:marLeft w:val="0"/>
      <w:marRight w:val="0"/>
      <w:marTop w:val="0"/>
      <w:marBottom w:val="0"/>
      <w:divBdr>
        <w:top w:val="none" w:sz="0" w:space="0" w:color="auto"/>
        <w:left w:val="none" w:sz="0" w:space="0" w:color="auto"/>
        <w:bottom w:val="none" w:sz="0" w:space="0" w:color="auto"/>
        <w:right w:val="none" w:sz="0" w:space="0" w:color="auto"/>
      </w:divBdr>
    </w:div>
    <w:div w:id="2025671113">
      <w:bodyDiv w:val="1"/>
      <w:marLeft w:val="0"/>
      <w:marRight w:val="0"/>
      <w:marTop w:val="0"/>
      <w:marBottom w:val="0"/>
      <w:divBdr>
        <w:top w:val="none" w:sz="0" w:space="0" w:color="auto"/>
        <w:left w:val="none" w:sz="0" w:space="0" w:color="auto"/>
        <w:bottom w:val="none" w:sz="0" w:space="0" w:color="auto"/>
        <w:right w:val="none" w:sz="0" w:space="0" w:color="auto"/>
      </w:divBdr>
    </w:div>
    <w:div w:id="2025743392">
      <w:bodyDiv w:val="1"/>
      <w:marLeft w:val="0"/>
      <w:marRight w:val="0"/>
      <w:marTop w:val="0"/>
      <w:marBottom w:val="0"/>
      <w:divBdr>
        <w:top w:val="none" w:sz="0" w:space="0" w:color="auto"/>
        <w:left w:val="none" w:sz="0" w:space="0" w:color="auto"/>
        <w:bottom w:val="none" w:sz="0" w:space="0" w:color="auto"/>
        <w:right w:val="none" w:sz="0" w:space="0" w:color="auto"/>
      </w:divBdr>
    </w:div>
    <w:div w:id="2029482568">
      <w:bodyDiv w:val="1"/>
      <w:marLeft w:val="0"/>
      <w:marRight w:val="0"/>
      <w:marTop w:val="0"/>
      <w:marBottom w:val="0"/>
      <w:divBdr>
        <w:top w:val="none" w:sz="0" w:space="0" w:color="auto"/>
        <w:left w:val="none" w:sz="0" w:space="0" w:color="auto"/>
        <w:bottom w:val="none" w:sz="0" w:space="0" w:color="auto"/>
        <w:right w:val="none" w:sz="0" w:space="0" w:color="auto"/>
      </w:divBdr>
    </w:div>
    <w:div w:id="2031056425">
      <w:bodyDiv w:val="1"/>
      <w:marLeft w:val="0"/>
      <w:marRight w:val="0"/>
      <w:marTop w:val="0"/>
      <w:marBottom w:val="0"/>
      <w:divBdr>
        <w:top w:val="none" w:sz="0" w:space="0" w:color="auto"/>
        <w:left w:val="none" w:sz="0" w:space="0" w:color="auto"/>
        <w:bottom w:val="none" w:sz="0" w:space="0" w:color="auto"/>
        <w:right w:val="none" w:sz="0" w:space="0" w:color="auto"/>
      </w:divBdr>
    </w:div>
    <w:div w:id="2033801079">
      <w:bodyDiv w:val="1"/>
      <w:marLeft w:val="0"/>
      <w:marRight w:val="0"/>
      <w:marTop w:val="0"/>
      <w:marBottom w:val="0"/>
      <w:divBdr>
        <w:top w:val="none" w:sz="0" w:space="0" w:color="auto"/>
        <w:left w:val="none" w:sz="0" w:space="0" w:color="auto"/>
        <w:bottom w:val="none" w:sz="0" w:space="0" w:color="auto"/>
        <w:right w:val="none" w:sz="0" w:space="0" w:color="auto"/>
      </w:divBdr>
    </w:div>
    <w:div w:id="2038770795">
      <w:bodyDiv w:val="1"/>
      <w:marLeft w:val="0"/>
      <w:marRight w:val="0"/>
      <w:marTop w:val="0"/>
      <w:marBottom w:val="0"/>
      <w:divBdr>
        <w:top w:val="none" w:sz="0" w:space="0" w:color="auto"/>
        <w:left w:val="none" w:sz="0" w:space="0" w:color="auto"/>
        <w:bottom w:val="none" w:sz="0" w:space="0" w:color="auto"/>
        <w:right w:val="none" w:sz="0" w:space="0" w:color="auto"/>
      </w:divBdr>
    </w:div>
    <w:div w:id="2039350834">
      <w:bodyDiv w:val="1"/>
      <w:marLeft w:val="0"/>
      <w:marRight w:val="0"/>
      <w:marTop w:val="0"/>
      <w:marBottom w:val="0"/>
      <w:divBdr>
        <w:top w:val="none" w:sz="0" w:space="0" w:color="auto"/>
        <w:left w:val="none" w:sz="0" w:space="0" w:color="auto"/>
        <w:bottom w:val="none" w:sz="0" w:space="0" w:color="auto"/>
        <w:right w:val="none" w:sz="0" w:space="0" w:color="auto"/>
      </w:divBdr>
    </w:div>
    <w:div w:id="2039428139">
      <w:bodyDiv w:val="1"/>
      <w:marLeft w:val="0"/>
      <w:marRight w:val="0"/>
      <w:marTop w:val="0"/>
      <w:marBottom w:val="0"/>
      <w:divBdr>
        <w:top w:val="none" w:sz="0" w:space="0" w:color="auto"/>
        <w:left w:val="none" w:sz="0" w:space="0" w:color="auto"/>
        <w:bottom w:val="none" w:sz="0" w:space="0" w:color="auto"/>
        <w:right w:val="none" w:sz="0" w:space="0" w:color="auto"/>
      </w:divBdr>
    </w:div>
    <w:div w:id="2040233341">
      <w:bodyDiv w:val="1"/>
      <w:marLeft w:val="0"/>
      <w:marRight w:val="0"/>
      <w:marTop w:val="0"/>
      <w:marBottom w:val="0"/>
      <w:divBdr>
        <w:top w:val="none" w:sz="0" w:space="0" w:color="auto"/>
        <w:left w:val="none" w:sz="0" w:space="0" w:color="auto"/>
        <w:bottom w:val="none" w:sz="0" w:space="0" w:color="auto"/>
        <w:right w:val="none" w:sz="0" w:space="0" w:color="auto"/>
      </w:divBdr>
    </w:div>
    <w:div w:id="2044863845">
      <w:bodyDiv w:val="1"/>
      <w:marLeft w:val="0"/>
      <w:marRight w:val="0"/>
      <w:marTop w:val="0"/>
      <w:marBottom w:val="0"/>
      <w:divBdr>
        <w:top w:val="none" w:sz="0" w:space="0" w:color="auto"/>
        <w:left w:val="none" w:sz="0" w:space="0" w:color="auto"/>
        <w:bottom w:val="none" w:sz="0" w:space="0" w:color="auto"/>
        <w:right w:val="none" w:sz="0" w:space="0" w:color="auto"/>
      </w:divBdr>
    </w:div>
    <w:div w:id="2047244463">
      <w:bodyDiv w:val="1"/>
      <w:marLeft w:val="0"/>
      <w:marRight w:val="0"/>
      <w:marTop w:val="0"/>
      <w:marBottom w:val="0"/>
      <w:divBdr>
        <w:top w:val="none" w:sz="0" w:space="0" w:color="auto"/>
        <w:left w:val="none" w:sz="0" w:space="0" w:color="auto"/>
        <w:bottom w:val="none" w:sz="0" w:space="0" w:color="auto"/>
        <w:right w:val="none" w:sz="0" w:space="0" w:color="auto"/>
      </w:divBdr>
    </w:div>
    <w:div w:id="2049062883">
      <w:bodyDiv w:val="1"/>
      <w:marLeft w:val="0"/>
      <w:marRight w:val="0"/>
      <w:marTop w:val="0"/>
      <w:marBottom w:val="0"/>
      <w:divBdr>
        <w:top w:val="none" w:sz="0" w:space="0" w:color="auto"/>
        <w:left w:val="none" w:sz="0" w:space="0" w:color="auto"/>
        <w:bottom w:val="none" w:sz="0" w:space="0" w:color="auto"/>
        <w:right w:val="none" w:sz="0" w:space="0" w:color="auto"/>
      </w:divBdr>
    </w:div>
    <w:div w:id="2051299395">
      <w:bodyDiv w:val="1"/>
      <w:marLeft w:val="0"/>
      <w:marRight w:val="0"/>
      <w:marTop w:val="0"/>
      <w:marBottom w:val="0"/>
      <w:divBdr>
        <w:top w:val="none" w:sz="0" w:space="0" w:color="auto"/>
        <w:left w:val="none" w:sz="0" w:space="0" w:color="auto"/>
        <w:bottom w:val="none" w:sz="0" w:space="0" w:color="auto"/>
        <w:right w:val="none" w:sz="0" w:space="0" w:color="auto"/>
      </w:divBdr>
    </w:div>
    <w:div w:id="2052992701">
      <w:bodyDiv w:val="1"/>
      <w:marLeft w:val="0"/>
      <w:marRight w:val="0"/>
      <w:marTop w:val="0"/>
      <w:marBottom w:val="0"/>
      <w:divBdr>
        <w:top w:val="none" w:sz="0" w:space="0" w:color="auto"/>
        <w:left w:val="none" w:sz="0" w:space="0" w:color="auto"/>
        <w:bottom w:val="none" w:sz="0" w:space="0" w:color="auto"/>
        <w:right w:val="none" w:sz="0" w:space="0" w:color="auto"/>
      </w:divBdr>
    </w:div>
    <w:div w:id="2055107610">
      <w:bodyDiv w:val="1"/>
      <w:marLeft w:val="0"/>
      <w:marRight w:val="0"/>
      <w:marTop w:val="0"/>
      <w:marBottom w:val="0"/>
      <w:divBdr>
        <w:top w:val="none" w:sz="0" w:space="0" w:color="auto"/>
        <w:left w:val="none" w:sz="0" w:space="0" w:color="auto"/>
        <w:bottom w:val="none" w:sz="0" w:space="0" w:color="auto"/>
        <w:right w:val="none" w:sz="0" w:space="0" w:color="auto"/>
      </w:divBdr>
    </w:div>
    <w:div w:id="2056192927">
      <w:bodyDiv w:val="1"/>
      <w:marLeft w:val="0"/>
      <w:marRight w:val="0"/>
      <w:marTop w:val="0"/>
      <w:marBottom w:val="0"/>
      <w:divBdr>
        <w:top w:val="none" w:sz="0" w:space="0" w:color="auto"/>
        <w:left w:val="none" w:sz="0" w:space="0" w:color="auto"/>
        <w:bottom w:val="none" w:sz="0" w:space="0" w:color="auto"/>
        <w:right w:val="none" w:sz="0" w:space="0" w:color="auto"/>
      </w:divBdr>
    </w:div>
    <w:div w:id="2058044712">
      <w:bodyDiv w:val="1"/>
      <w:marLeft w:val="0"/>
      <w:marRight w:val="0"/>
      <w:marTop w:val="0"/>
      <w:marBottom w:val="0"/>
      <w:divBdr>
        <w:top w:val="none" w:sz="0" w:space="0" w:color="auto"/>
        <w:left w:val="none" w:sz="0" w:space="0" w:color="auto"/>
        <w:bottom w:val="none" w:sz="0" w:space="0" w:color="auto"/>
        <w:right w:val="none" w:sz="0" w:space="0" w:color="auto"/>
      </w:divBdr>
    </w:div>
    <w:div w:id="2058355590">
      <w:bodyDiv w:val="1"/>
      <w:marLeft w:val="0"/>
      <w:marRight w:val="0"/>
      <w:marTop w:val="0"/>
      <w:marBottom w:val="0"/>
      <w:divBdr>
        <w:top w:val="none" w:sz="0" w:space="0" w:color="auto"/>
        <w:left w:val="none" w:sz="0" w:space="0" w:color="auto"/>
        <w:bottom w:val="none" w:sz="0" w:space="0" w:color="auto"/>
        <w:right w:val="none" w:sz="0" w:space="0" w:color="auto"/>
      </w:divBdr>
    </w:div>
    <w:div w:id="2058508679">
      <w:bodyDiv w:val="1"/>
      <w:marLeft w:val="0"/>
      <w:marRight w:val="0"/>
      <w:marTop w:val="0"/>
      <w:marBottom w:val="0"/>
      <w:divBdr>
        <w:top w:val="none" w:sz="0" w:space="0" w:color="auto"/>
        <w:left w:val="none" w:sz="0" w:space="0" w:color="auto"/>
        <w:bottom w:val="none" w:sz="0" w:space="0" w:color="auto"/>
        <w:right w:val="none" w:sz="0" w:space="0" w:color="auto"/>
      </w:divBdr>
    </w:div>
    <w:div w:id="2060089225">
      <w:bodyDiv w:val="1"/>
      <w:marLeft w:val="0"/>
      <w:marRight w:val="0"/>
      <w:marTop w:val="0"/>
      <w:marBottom w:val="0"/>
      <w:divBdr>
        <w:top w:val="none" w:sz="0" w:space="0" w:color="auto"/>
        <w:left w:val="none" w:sz="0" w:space="0" w:color="auto"/>
        <w:bottom w:val="none" w:sz="0" w:space="0" w:color="auto"/>
        <w:right w:val="none" w:sz="0" w:space="0" w:color="auto"/>
      </w:divBdr>
    </w:div>
    <w:div w:id="2060665098">
      <w:bodyDiv w:val="1"/>
      <w:marLeft w:val="0"/>
      <w:marRight w:val="0"/>
      <w:marTop w:val="0"/>
      <w:marBottom w:val="0"/>
      <w:divBdr>
        <w:top w:val="none" w:sz="0" w:space="0" w:color="auto"/>
        <w:left w:val="none" w:sz="0" w:space="0" w:color="auto"/>
        <w:bottom w:val="none" w:sz="0" w:space="0" w:color="auto"/>
        <w:right w:val="none" w:sz="0" w:space="0" w:color="auto"/>
      </w:divBdr>
    </w:div>
    <w:div w:id="2061123842">
      <w:bodyDiv w:val="1"/>
      <w:marLeft w:val="0"/>
      <w:marRight w:val="0"/>
      <w:marTop w:val="0"/>
      <w:marBottom w:val="0"/>
      <w:divBdr>
        <w:top w:val="none" w:sz="0" w:space="0" w:color="auto"/>
        <w:left w:val="none" w:sz="0" w:space="0" w:color="auto"/>
        <w:bottom w:val="none" w:sz="0" w:space="0" w:color="auto"/>
        <w:right w:val="none" w:sz="0" w:space="0" w:color="auto"/>
      </w:divBdr>
    </w:div>
    <w:div w:id="2063097689">
      <w:bodyDiv w:val="1"/>
      <w:marLeft w:val="0"/>
      <w:marRight w:val="0"/>
      <w:marTop w:val="0"/>
      <w:marBottom w:val="0"/>
      <w:divBdr>
        <w:top w:val="none" w:sz="0" w:space="0" w:color="auto"/>
        <w:left w:val="none" w:sz="0" w:space="0" w:color="auto"/>
        <w:bottom w:val="none" w:sz="0" w:space="0" w:color="auto"/>
        <w:right w:val="none" w:sz="0" w:space="0" w:color="auto"/>
      </w:divBdr>
    </w:div>
    <w:div w:id="2063939706">
      <w:bodyDiv w:val="1"/>
      <w:marLeft w:val="0"/>
      <w:marRight w:val="0"/>
      <w:marTop w:val="0"/>
      <w:marBottom w:val="0"/>
      <w:divBdr>
        <w:top w:val="none" w:sz="0" w:space="0" w:color="auto"/>
        <w:left w:val="none" w:sz="0" w:space="0" w:color="auto"/>
        <w:bottom w:val="none" w:sz="0" w:space="0" w:color="auto"/>
        <w:right w:val="none" w:sz="0" w:space="0" w:color="auto"/>
      </w:divBdr>
    </w:div>
    <w:div w:id="2064981093">
      <w:bodyDiv w:val="1"/>
      <w:marLeft w:val="0"/>
      <w:marRight w:val="0"/>
      <w:marTop w:val="0"/>
      <w:marBottom w:val="0"/>
      <w:divBdr>
        <w:top w:val="none" w:sz="0" w:space="0" w:color="auto"/>
        <w:left w:val="none" w:sz="0" w:space="0" w:color="auto"/>
        <w:bottom w:val="none" w:sz="0" w:space="0" w:color="auto"/>
        <w:right w:val="none" w:sz="0" w:space="0" w:color="auto"/>
      </w:divBdr>
    </w:div>
    <w:div w:id="2065330830">
      <w:bodyDiv w:val="1"/>
      <w:marLeft w:val="0"/>
      <w:marRight w:val="0"/>
      <w:marTop w:val="0"/>
      <w:marBottom w:val="0"/>
      <w:divBdr>
        <w:top w:val="none" w:sz="0" w:space="0" w:color="auto"/>
        <w:left w:val="none" w:sz="0" w:space="0" w:color="auto"/>
        <w:bottom w:val="none" w:sz="0" w:space="0" w:color="auto"/>
        <w:right w:val="none" w:sz="0" w:space="0" w:color="auto"/>
      </w:divBdr>
    </w:div>
    <w:div w:id="2066443558">
      <w:bodyDiv w:val="1"/>
      <w:marLeft w:val="0"/>
      <w:marRight w:val="0"/>
      <w:marTop w:val="0"/>
      <w:marBottom w:val="0"/>
      <w:divBdr>
        <w:top w:val="none" w:sz="0" w:space="0" w:color="auto"/>
        <w:left w:val="none" w:sz="0" w:space="0" w:color="auto"/>
        <w:bottom w:val="none" w:sz="0" w:space="0" w:color="auto"/>
        <w:right w:val="none" w:sz="0" w:space="0" w:color="auto"/>
      </w:divBdr>
    </w:div>
    <w:div w:id="2067140999">
      <w:bodyDiv w:val="1"/>
      <w:marLeft w:val="0"/>
      <w:marRight w:val="0"/>
      <w:marTop w:val="0"/>
      <w:marBottom w:val="0"/>
      <w:divBdr>
        <w:top w:val="none" w:sz="0" w:space="0" w:color="auto"/>
        <w:left w:val="none" w:sz="0" w:space="0" w:color="auto"/>
        <w:bottom w:val="none" w:sz="0" w:space="0" w:color="auto"/>
        <w:right w:val="none" w:sz="0" w:space="0" w:color="auto"/>
      </w:divBdr>
    </w:div>
    <w:div w:id="2067297807">
      <w:bodyDiv w:val="1"/>
      <w:marLeft w:val="0"/>
      <w:marRight w:val="0"/>
      <w:marTop w:val="0"/>
      <w:marBottom w:val="0"/>
      <w:divBdr>
        <w:top w:val="none" w:sz="0" w:space="0" w:color="auto"/>
        <w:left w:val="none" w:sz="0" w:space="0" w:color="auto"/>
        <w:bottom w:val="none" w:sz="0" w:space="0" w:color="auto"/>
        <w:right w:val="none" w:sz="0" w:space="0" w:color="auto"/>
      </w:divBdr>
    </w:div>
    <w:div w:id="2067994956">
      <w:bodyDiv w:val="1"/>
      <w:marLeft w:val="0"/>
      <w:marRight w:val="0"/>
      <w:marTop w:val="0"/>
      <w:marBottom w:val="0"/>
      <w:divBdr>
        <w:top w:val="none" w:sz="0" w:space="0" w:color="auto"/>
        <w:left w:val="none" w:sz="0" w:space="0" w:color="auto"/>
        <w:bottom w:val="none" w:sz="0" w:space="0" w:color="auto"/>
        <w:right w:val="none" w:sz="0" w:space="0" w:color="auto"/>
      </w:divBdr>
    </w:div>
    <w:div w:id="2068069847">
      <w:bodyDiv w:val="1"/>
      <w:marLeft w:val="0"/>
      <w:marRight w:val="0"/>
      <w:marTop w:val="0"/>
      <w:marBottom w:val="0"/>
      <w:divBdr>
        <w:top w:val="none" w:sz="0" w:space="0" w:color="auto"/>
        <w:left w:val="none" w:sz="0" w:space="0" w:color="auto"/>
        <w:bottom w:val="none" w:sz="0" w:space="0" w:color="auto"/>
        <w:right w:val="none" w:sz="0" w:space="0" w:color="auto"/>
      </w:divBdr>
    </w:div>
    <w:div w:id="2068991239">
      <w:bodyDiv w:val="1"/>
      <w:marLeft w:val="0"/>
      <w:marRight w:val="0"/>
      <w:marTop w:val="0"/>
      <w:marBottom w:val="0"/>
      <w:divBdr>
        <w:top w:val="none" w:sz="0" w:space="0" w:color="auto"/>
        <w:left w:val="none" w:sz="0" w:space="0" w:color="auto"/>
        <w:bottom w:val="none" w:sz="0" w:space="0" w:color="auto"/>
        <w:right w:val="none" w:sz="0" w:space="0" w:color="auto"/>
      </w:divBdr>
    </w:div>
    <w:div w:id="2069723802">
      <w:bodyDiv w:val="1"/>
      <w:marLeft w:val="0"/>
      <w:marRight w:val="0"/>
      <w:marTop w:val="0"/>
      <w:marBottom w:val="0"/>
      <w:divBdr>
        <w:top w:val="none" w:sz="0" w:space="0" w:color="auto"/>
        <w:left w:val="none" w:sz="0" w:space="0" w:color="auto"/>
        <w:bottom w:val="none" w:sz="0" w:space="0" w:color="auto"/>
        <w:right w:val="none" w:sz="0" w:space="0" w:color="auto"/>
      </w:divBdr>
    </w:div>
    <w:div w:id="2069957137">
      <w:bodyDiv w:val="1"/>
      <w:marLeft w:val="0"/>
      <w:marRight w:val="0"/>
      <w:marTop w:val="0"/>
      <w:marBottom w:val="0"/>
      <w:divBdr>
        <w:top w:val="none" w:sz="0" w:space="0" w:color="auto"/>
        <w:left w:val="none" w:sz="0" w:space="0" w:color="auto"/>
        <w:bottom w:val="none" w:sz="0" w:space="0" w:color="auto"/>
        <w:right w:val="none" w:sz="0" w:space="0" w:color="auto"/>
      </w:divBdr>
    </w:div>
    <w:div w:id="2071491854">
      <w:bodyDiv w:val="1"/>
      <w:marLeft w:val="0"/>
      <w:marRight w:val="0"/>
      <w:marTop w:val="0"/>
      <w:marBottom w:val="0"/>
      <w:divBdr>
        <w:top w:val="none" w:sz="0" w:space="0" w:color="auto"/>
        <w:left w:val="none" w:sz="0" w:space="0" w:color="auto"/>
        <w:bottom w:val="none" w:sz="0" w:space="0" w:color="auto"/>
        <w:right w:val="none" w:sz="0" w:space="0" w:color="auto"/>
      </w:divBdr>
    </w:div>
    <w:div w:id="2073038696">
      <w:bodyDiv w:val="1"/>
      <w:marLeft w:val="0"/>
      <w:marRight w:val="0"/>
      <w:marTop w:val="0"/>
      <w:marBottom w:val="0"/>
      <w:divBdr>
        <w:top w:val="none" w:sz="0" w:space="0" w:color="auto"/>
        <w:left w:val="none" w:sz="0" w:space="0" w:color="auto"/>
        <w:bottom w:val="none" w:sz="0" w:space="0" w:color="auto"/>
        <w:right w:val="none" w:sz="0" w:space="0" w:color="auto"/>
      </w:divBdr>
    </w:div>
    <w:div w:id="2074115673">
      <w:bodyDiv w:val="1"/>
      <w:marLeft w:val="0"/>
      <w:marRight w:val="0"/>
      <w:marTop w:val="0"/>
      <w:marBottom w:val="0"/>
      <w:divBdr>
        <w:top w:val="none" w:sz="0" w:space="0" w:color="auto"/>
        <w:left w:val="none" w:sz="0" w:space="0" w:color="auto"/>
        <w:bottom w:val="none" w:sz="0" w:space="0" w:color="auto"/>
        <w:right w:val="none" w:sz="0" w:space="0" w:color="auto"/>
      </w:divBdr>
    </w:div>
    <w:div w:id="2074506119">
      <w:bodyDiv w:val="1"/>
      <w:marLeft w:val="0"/>
      <w:marRight w:val="0"/>
      <w:marTop w:val="0"/>
      <w:marBottom w:val="0"/>
      <w:divBdr>
        <w:top w:val="none" w:sz="0" w:space="0" w:color="auto"/>
        <w:left w:val="none" w:sz="0" w:space="0" w:color="auto"/>
        <w:bottom w:val="none" w:sz="0" w:space="0" w:color="auto"/>
        <w:right w:val="none" w:sz="0" w:space="0" w:color="auto"/>
      </w:divBdr>
    </w:div>
    <w:div w:id="2076002793">
      <w:bodyDiv w:val="1"/>
      <w:marLeft w:val="0"/>
      <w:marRight w:val="0"/>
      <w:marTop w:val="0"/>
      <w:marBottom w:val="0"/>
      <w:divBdr>
        <w:top w:val="none" w:sz="0" w:space="0" w:color="auto"/>
        <w:left w:val="none" w:sz="0" w:space="0" w:color="auto"/>
        <w:bottom w:val="none" w:sz="0" w:space="0" w:color="auto"/>
        <w:right w:val="none" w:sz="0" w:space="0" w:color="auto"/>
      </w:divBdr>
    </w:div>
    <w:div w:id="2079013842">
      <w:bodyDiv w:val="1"/>
      <w:marLeft w:val="0"/>
      <w:marRight w:val="0"/>
      <w:marTop w:val="0"/>
      <w:marBottom w:val="0"/>
      <w:divBdr>
        <w:top w:val="none" w:sz="0" w:space="0" w:color="auto"/>
        <w:left w:val="none" w:sz="0" w:space="0" w:color="auto"/>
        <w:bottom w:val="none" w:sz="0" w:space="0" w:color="auto"/>
        <w:right w:val="none" w:sz="0" w:space="0" w:color="auto"/>
      </w:divBdr>
    </w:div>
    <w:div w:id="2079478581">
      <w:bodyDiv w:val="1"/>
      <w:marLeft w:val="0"/>
      <w:marRight w:val="0"/>
      <w:marTop w:val="0"/>
      <w:marBottom w:val="0"/>
      <w:divBdr>
        <w:top w:val="none" w:sz="0" w:space="0" w:color="auto"/>
        <w:left w:val="none" w:sz="0" w:space="0" w:color="auto"/>
        <w:bottom w:val="none" w:sz="0" w:space="0" w:color="auto"/>
        <w:right w:val="none" w:sz="0" w:space="0" w:color="auto"/>
      </w:divBdr>
    </w:div>
    <w:div w:id="2079817001">
      <w:bodyDiv w:val="1"/>
      <w:marLeft w:val="0"/>
      <w:marRight w:val="0"/>
      <w:marTop w:val="0"/>
      <w:marBottom w:val="0"/>
      <w:divBdr>
        <w:top w:val="none" w:sz="0" w:space="0" w:color="auto"/>
        <w:left w:val="none" w:sz="0" w:space="0" w:color="auto"/>
        <w:bottom w:val="none" w:sz="0" w:space="0" w:color="auto"/>
        <w:right w:val="none" w:sz="0" w:space="0" w:color="auto"/>
      </w:divBdr>
    </w:div>
    <w:div w:id="2082485182">
      <w:bodyDiv w:val="1"/>
      <w:marLeft w:val="0"/>
      <w:marRight w:val="0"/>
      <w:marTop w:val="0"/>
      <w:marBottom w:val="0"/>
      <w:divBdr>
        <w:top w:val="none" w:sz="0" w:space="0" w:color="auto"/>
        <w:left w:val="none" w:sz="0" w:space="0" w:color="auto"/>
        <w:bottom w:val="none" w:sz="0" w:space="0" w:color="auto"/>
        <w:right w:val="none" w:sz="0" w:space="0" w:color="auto"/>
      </w:divBdr>
    </w:div>
    <w:div w:id="2083215950">
      <w:bodyDiv w:val="1"/>
      <w:marLeft w:val="0"/>
      <w:marRight w:val="0"/>
      <w:marTop w:val="0"/>
      <w:marBottom w:val="0"/>
      <w:divBdr>
        <w:top w:val="none" w:sz="0" w:space="0" w:color="auto"/>
        <w:left w:val="none" w:sz="0" w:space="0" w:color="auto"/>
        <w:bottom w:val="none" w:sz="0" w:space="0" w:color="auto"/>
        <w:right w:val="none" w:sz="0" w:space="0" w:color="auto"/>
      </w:divBdr>
    </w:div>
    <w:div w:id="2083289794">
      <w:bodyDiv w:val="1"/>
      <w:marLeft w:val="0"/>
      <w:marRight w:val="0"/>
      <w:marTop w:val="0"/>
      <w:marBottom w:val="0"/>
      <w:divBdr>
        <w:top w:val="none" w:sz="0" w:space="0" w:color="auto"/>
        <w:left w:val="none" w:sz="0" w:space="0" w:color="auto"/>
        <w:bottom w:val="none" w:sz="0" w:space="0" w:color="auto"/>
        <w:right w:val="none" w:sz="0" w:space="0" w:color="auto"/>
      </w:divBdr>
    </w:div>
    <w:div w:id="2084642646">
      <w:bodyDiv w:val="1"/>
      <w:marLeft w:val="0"/>
      <w:marRight w:val="0"/>
      <w:marTop w:val="0"/>
      <w:marBottom w:val="0"/>
      <w:divBdr>
        <w:top w:val="none" w:sz="0" w:space="0" w:color="auto"/>
        <w:left w:val="none" w:sz="0" w:space="0" w:color="auto"/>
        <w:bottom w:val="none" w:sz="0" w:space="0" w:color="auto"/>
        <w:right w:val="none" w:sz="0" w:space="0" w:color="auto"/>
      </w:divBdr>
    </w:div>
    <w:div w:id="2084906965">
      <w:bodyDiv w:val="1"/>
      <w:marLeft w:val="0"/>
      <w:marRight w:val="0"/>
      <w:marTop w:val="0"/>
      <w:marBottom w:val="0"/>
      <w:divBdr>
        <w:top w:val="none" w:sz="0" w:space="0" w:color="auto"/>
        <w:left w:val="none" w:sz="0" w:space="0" w:color="auto"/>
        <w:bottom w:val="none" w:sz="0" w:space="0" w:color="auto"/>
        <w:right w:val="none" w:sz="0" w:space="0" w:color="auto"/>
      </w:divBdr>
    </w:div>
    <w:div w:id="2087799612">
      <w:bodyDiv w:val="1"/>
      <w:marLeft w:val="0"/>
      <w:marRight w:val="0"/>
      <w:marTop w:val="0"/>
      <w:marBottom w:val="0"/>
      <w:divBdr>
        <w:top w:val="none" w:sz="0" w:space="0" w:color="auto"/>
        <w:left w:val="none" w:sz="0" w:space="0" w:color="auto"/>
        <w:bottom w:val="none" w:sz="0" w:space="0" w:color="auto"/>
        <w:right w:val="none" w:sz="0" w:space="0" w:color="auto"/>
      </w:divBdr>
    </w:div>
    <w:div w:id="2088846327">
      <w:bodyDiv w:val="1"/>
      <w:marLeft w:val="0"/>
      <w:marRight w:val="0"/>
      <w:marTop w:val="0"/>
      <w:marBottom w:val="0"/>
      <w:divBdr>
        <w:top w:val="none" w:sz="0" w:space="0" w:color="auto"/>
        <w:left w:val="none" w:sz="0" w:space="0" w:color="auto"/>
        <w:bottom w:val="none" w:sz="0" w:space="0" w:color="auto"/>
        <w:right w:val="none" w:sz="0" w:space="0" w:color="auto"/>
      </w:divBdr>
    </w:div>
    <w:div w:id="2089108529">
      <w:bodyDiv w:val="1"/>
      <w:marLeft w:val="0"/>
      <w:marRight w:val="0"/>
      <w:marTop w:val="0"/>
      <w:marBottom w:val="0"/>
      <w:divBdr>
        <w:top w:val="none" w:sz="0" w:space="0" w:color="auto"/>
        <w:left w:val="none" w:sz="0" w:space="0" w:color="auto"/>
        <w:bottom w:val="none" w:sz="0" w:space="0" w:color="auto"/>
        <w:right w:val="none" w:sz="0" w:space="0" w:color="auto"/>
      </w:divBdr>
    </w:div>
    <w:div w:id="2090540319">
      <w:bodyDiv w:val="1"/>
      <w:marLeft w:val="0"/>
      <w:marRight w:val="0"/>
      <w:marTop w:val="0"/>
      <w:marBottom w:val="0"/>
      <w:divBdr>
        <w:top w:val="none" w:sz="0" w:space="0" w:color="auto"/>
        <w:left w:val="none" w:sz="0" w:space="0" w:color="auto"/>
        <w:bottom w:val="none" w:sz="0" w:space="0" w:color="auto"/>
        <w:right w:val="none" w:sz="0" w:space="0" w:color="auto"/>
      </w:divBdr>
    </w:div>
    <w:div w:id="2091003477">
      <w:bodyDiv w:val="1"/>
      <w:marLeft w:val="0"/>
      <w:marRight w:val="0"/>
      <w:marTop w:val="0"/>
      <w:marBottom w:val="0"/>
      <w:divBdr>
        <w:top w:val="none" w:sz="0" w:space="0" w:color="auto"/>
        <w:left w:val="none" w:sz="0" w:space="0" w:color="auto"/>
        <w:bottom w:val="none" w:sz="0" w:space="0" w:color="auto"/>
        <w:right w:val="none" w:sz="0" w:space="0" w:color="auto"/>
      </w:divBdr>
    </w:div>
    <w:div w:id="2092465278">
      <w:bodyDiv w:val="1"/>
      <w:marLeft w:val="0"/>
      <w:marRight w:val="0"/>
      <w:marTop w:val="0"/>
      <w:marBottom w:val="0"/>
      <w:divBdr>
        <w:top w:val="none" w:sz="0" w:space="0" w:color="auto"/>
        <w:left w:val="none" w:sz="0" w:space="0" w:color="auto"/>
        <w:bottom w:val="none" w:sz="0" w:space="0" w:color="auto"/>
        <w:right w:val="none" w:sz="0" w:space="0" w:color="auto"/>
      </w:divBdr>
    </w:div>
    <w:div w:id="2092656339">
      <w:bodyDiv w:val="1"/>
      <w:marLeft w:val="0"/>
      <w:marRight w:val="0"/>
      <w:marTop w:val="0"/>
      <w:marBottom w:val="0"/>
      <w:divBdr>
        <w:top w:val="none" w:sz="0" w:space="0" w:color="auto"/>
        <w:left w:val="none" w:sz="0" w:space="0" w:color="auto"/>
        <w:bottom w:val="none" w:sz="0" w:space="0" w:color="auto"/>
        <w:right w:val="none" w:sz="0" w:space="0" w:color="auto"/>
      </w:divBdr>
    </w:div>
    <w:div w:id="2098362359">
      <w:bodyDiv w:val="1"/>
      <w:marLeft w:val="0"/>
      <w:marRight w:val="0"/>
      <w:marTop w:val="0"/>
      <w:marBottom w:val="0"/>
      <w:divBdr>
        <w:top w:val="none" w:sz="0" w:space="0" w:color="auto"/>
        <w:left w:val="none" w:sz="0" w:space="0" w:color="auto"/>
        <w:bottom w:val="none" w:sz="0" w:space="0" w:color="auto"/>
        <w:right w:val="none" w:sz="0" w:space="0" w:color="auto"/>
      </w:divBdr>
    </w:div>
    <w:div w:id="2098819198">
      <w:bodyDiv w:val="1"/>
      <w:marLeft w:val="0"/>
      <w:marRight w:val="0"/>
      <w:marTop w:val="0"/>
      <w:marBottom w:val="0"/>
      <w:divBdr>
        <w:top w:val="none" w:sz="0" w:space="0" w:color="auto"/>
        <w:left w:val="none" w:sz="0" w:space="0" w:color="auto"/>
        <w:bottom w:val="none" w:sz="0" w:space="0" w:color="auto"/>
        <w:right w:val="none" w:sz="0" w:space="0" w:color="auto"/>
      </w:divBdr>
    </w:div>
    <w:div w:id="2099405234">
      <w:bodyDiv w:val="1"/>
      <w:marLeft w:val="0"/>
      <w:marRight w:val="0"/>
      <w:marTop w:val="0"/>
      <w:marBottom w:val="0"/>
      <w:divBdr>
        <w:top w:val="none" w:sz="0" w:space="0" w:color="auto"/>
        <w:left w:val="none" w:sz="0" w:space="0" w:color="auto"/>
        <w:bottom w:val="none" w:sz="0" w:space="0" w:color="auto"/>
        <w:right w:val="none" w:sz="0" w:space="0" w:color="auto"/>
      </w:divBdr>
    </w:div>
    <w:div w:id="2099979353">
      <w:bodyDiv w:val="1"/>
      <w:marLeft w:val="0"/>
      <w:marRight w:val="0"/>
      <w:marTop w:val="0"/>
      <w:marBottom w:val="0"/>
      <w:divBdr>
        <w:top w:val="none" w:sz="0" w:space="0" w:color="auto"/>
        <w:left w:val="none" w:sz="0" w:space="0" w:color="auto"/>
        <w:bottom w:val="none" w:sz="0" w:space="0" w:color="auto"/>
        <w:right w:val="none" w:sz="0" w:space="0" w:color="auto"/>
      </w:divBdr>
    </w:div>
    <w:div w:id="2100177645">
      <w:bodyDiv w:val="1"/>
      <w:marLeft w:val="0"/>
      <w:marRight w:val="0"/>
      <w:marTop w:val="0"/>
      <w:marBottom w:val="0"/>
      <w:divBdr>
        <w:top w:val="none" w:sz="0" w:space="0" w:color="auto"/>
        <w:left w:val="none" w:sz="0" w:space="0" w:color="auto"/>
        <w:bottom w:val="none" w:sz="0" w:space="0" w:color="auto"/>
        <w:right w:val="none" w:sz="0" w:space="0" w:color="auto"/>
      </w:divBdr>
    </w:div>
    <w:div w:id="2101246819">
      <w:bodyDiv w:val="1"/>
      <w:marLeft w:val="0"/>
      <w:marRight w:val="0"/>
      <w:marTop w:val="0"/>
      <w:marBottom w:val="0"/>
      <w:divBdr>
        <w:top w:val="none" w:sz="0" w:space="0" w:color="auto"/>
        <w:left w:val="none" w:sz="0" w:space="0" w:color="auto"/>
        <w:bottom w:val="none" w:sz="0" w:space="0" w:color="auto"/>
        <w:right w:val="none" w:sz="0" w:space="0" w:color="auto"/>
      </w:divBdr>
    </w:div>
    <w:div w:id="2102943797">
      <w:bodyDiv w:val="1"/>
      <w:marLeft w:val="0"/>
      <w:marRight w:val="0"/>
      <w:marTop w:val="0"/>
      <w:marBottom w:val="0"/>
      <w:divBdr>
        <w:top w:val="none" w:sz="0" w:space="0" w:color="auto"/>
        <w:left w:val="none" w:sz="0" w:space="0" w:color="auto"/>
        <w:bottom w:val="none" w:sz="0" w:space="0" w:color="auto"/>
        <w:right w:val="none" w:sz="0" w:space="0" w:color="auto"/>
      </w:divBdr>
    </w:div>
    <w:div w:id="2103523656">
      <w:bodyDiv w:val="1"/>
      <w:marLeft w:val="0"/>
      <w:marRight w:val="0"/>
      <w:marTop w:val="0"/>
      <w:marBottom w:val="0"/>
      <w:divBdr>
        <w:top w:val="none" w:sz="0" w:space="0" w:color="auto"/>
        <w:left w:val="none" w:sz="0" w:space="0" w:color="auto"/>
        <w:bottom w:val="none" w:sz="0" w:space="0" w:color="auto"/>
        <w:right w:val="none" w:sz="0" w:space="0" w:color="auto"/>
      </w:divBdr>
    </w:div>
    <w:div w:id="2105224659">
      <w:bodyDiv w:val="1"/>
      <w:marLeft w:val="0"/>
      <w:marRight w:val="0"/>
      <w:marTop w:val="0"/>
      <w:marBottom w:val="0"/>
      <w:divBdr>
        <w:top w:val="none" w:sz="0" w:space="0" w:color="auto"/>
        <w:left w:val="none" w:sz="0" w:space="0" w:color="auto"/>
        <w:bottom w:val="none" w:sz="0" w:space="0" w:color="auto"/>
        <w:right w:val="none" w:sz="0" w:space="0" w:color="auto"/>
      </w:divBdr>
    </w:div>
    <w:div w:id="2107268970">
      <w:bodyDiv w:val="1"/>
      <w:marLeft w:val="0"/>
      <w:marRight w:val="0"/>
      <w:marTop w:val="0"/>
      <w:marBottom w:val="0"/>
      <w:divBdr>
        <w:top w:val="none" w:sz="0" w:space="0" w:color="auto"/>
        <w:left w:val="none" w:sz="0" w:space="0" w:color="auto"/>
        <w:bottom w:val="none" w:sz="0" w:space="0" w:color="auto"/>
        <w:right w:val="none" w:sz="0" w:space="0" w:color="auto"/>
      </w:divBdr>
    </w:div>
    <w:div w:id="2109234105">
      <w:bodyDiv w:val="1"/>
      <w:marLeft w:val="0"/>
      <w:marRight w:val="0"/>
      <w:marTop w:val="0"/>
      <w:marBottom w:val="0"/>
      <w:divBdr>
        <w:top w:val="none" w:sz="0" w:space="0" w:color="auto"/>
        <w:left w:val="none" w:sz="0" w:space="0" w:color="auto"/>
        <w:bottom w:val="none" w:sz="0" w:space="0" w:color="auto"/>
        <w:right w:val="none" w:sz="0" w:space="0" w:color="auto"/>
      </w:divBdr>
    </w:div>
    <w:div w:id="2110923318">
      <w:bodyDiv w:val="1"/>
      <w:marLeft w:val="0"/>
      <w:marRight w:val="0"/>
      <w:marTop w:val="0"/>
      <w:marBottom w:val="0"/>
      <w:divBdr>
        <w:top w:val="none" w:sz="0" w:space="0" w:color="auto"/>
        <w:left w:val="none" w:sz="0" w:space="0" w:color="auto"/>
        <w:bottom w:val="none" w:sz="0" w:space="0" w:color="auto"/>
        <w:right w:val="none" w:sz="0" w:space="0" w:color="auto"/>
      </w:divBdr>
    </w:div>
    <w:div w:id="2112236452">
      <w:bodyDiv w:val="1"/>
      <w:marLeft w:val="0"/>
      <w:marRight w:val="0"/>
      <w:marTop w:val="0"/>
      <w:marBottom w:val="0"/>
      <w:divBdr>
        <w:top w:val="none" w:sz="0" w:space="0" w:color="auto"/>
        <w:left w:val="none" w:sz="0" w:space="0" w:color="auto"/>
        <w:bottom w:val="none" w:sz="0" w:space="0" w:color="auto"/>
        <w:right w:val="none" w:sz="0" w:space="0" w:color="auto"/>
      </w:divBdr>
    </w:div>
    <w:div w:id="2112847684">
      <w:bodyDiv w:val="1"/>
      <w:marLeft w:val="0"/>
      <w:marRight w:val="0"/>
      <w:marTop w:val="0"/>
      <w:marBottom w:val="0"/>
      <w:divBdr>
        <w:top w:val="none" w:sz="0" w:space="0" w:color="auto"/>
        <w:left w:val="none" w:sz="0" w:space="0" w:color="auto"/>
        <w:bottom w:val="none" w:sz="0" w:space="0" w:color="auto"/>
        <w:right w:val="none" w:sz="0" w:space="0" w:color="auto"/>
      </w:divBdr>
    </w:div>
    <w:div w:id="2115779202">
      <w:bodyDiv w:val="1"/>
      <w:marLeft w:val="0"/>
      <w:marRight w:val="0"/>
      <w:marTop w:val="0"/>
      <w:marBottom w:val="0"/>
      <w:divBdr>
        <w:top w:val="none" w:sz="0" w:space="0" w:color="auto"/>
        <w:left w:val="none" w:sz="0" w:space="0" w:color="auto"/>
        <w:bottom w:val="none" w:sz="0" w:space="0" w:color="auto"/>
        <w:right w:val="none" w:sz="0" w:space="0" w:color="auto"/>
      </w:divBdr>
    </w:div>
    <w:div w:id="2116556698">
      <w:bodyDiv w:val="1"/>
      <w:marLeft w:val="0"/>
      <w:marRight w:val="0"/>
      <w:marTop w:val="0"/>
      <w:marBottom w:val="0"/>
      <w:divBdr>
        <w:top w:val="none" w:sz="0" w:space="0" w:color="auto"/>
        <w:left w:val="none" w:sz="0" w:space="0" w:color="auto"/>
        <w:bottom w:val="none" w:sz="0" w:space="0" w:color="auto"/>
        <w:right w:val="none" w:sz="0" w:space="0" w:color="auto"/>
      </w:divBdr>
    </w:div>
    <w:div w:id="2116946832">
      <w:bodyDiv w:val="1"/>
      <w:marLeft w:val="0"/>
      <w:marRight w:val="0"/>
      <w:marTop w:val="0"/>
      <w:marBottom w:val="0"/>
      <w:divBdr>
        <w:top w:val="none" w:sz="0" w:space="0" w:color="auto"/>
        <w:left w:val="none" w:sz="0" w:space="0" w:color="auto"/>
        <w:bottom w:val="none" w:sz="0" w:space="0" w:color="auto"/>
        <w:right w:val="none" w:sz="0" w:space="0" w:color="auto"/>
      </w:divBdr>
    </w:div>
    <w:div w:id="2117023361">
      <w:bodyDiv w:val="1"/>
      <w:marLeft w:val="0"/>
      <w:marRight w:val="0"/>
      <w:marTop w:val="0"/>
      <w:marBottom w:val="0"/>
      <w:divBdr>
        <w:top w:val="none" w:sz="0" w:space="0" w:color="auto"/>
        <w:left w:val="none" w:sz="0" w:space="0" w:color="auto"/>
        <w:bottom w:val="none" w:sz="0" w:space="0" w:color="auto"/>
        <w:right w:val="none" w:sz="0" w:space="0" w:color="auto"/>
      </w:divBdr>
    </w:div>
    <w:div w:id="2119327008">
      <w:bodyDiv w:val="1"/>
      <w:marLeft w:val="0"/>
      <w:marRight w:val="0"/>
      <w:marTop w:val="0"/>
      <w:marBottom w:val="0"/>
      <w:divBdr>
        <w:top w:val="none" w:sz="0" w:space="0" w:color="auto"/>
        <w:left w:val="none" w:sz="0" w:space="0" w:color="auto"/>
        <w:bottom w:val="none" w:sz="0" w:space="0" w:color="auto"/>
        <w:right w:val="none" w:sz="0" w:space="0" w:color="auto"/>
      </w:divBdr>
    </w:div>
    <w:div w:id="2119717690">
      <w:bodyDiv w:val="1"/>
      <w:marLeft w:val="0"/>
      <w:marRight w:val="0"/>
      <w:marTop w:val="0"/>
      <w:marBottom w:val="0"/>
      <w:divBdr>
        <w:top w:val="none" w:sz="0" w:space="0" w:color="auto"/>
        <w:left w:val="none" w:sz="0" w:space="0" w:color="auto"/>
        <w:bottom w:val="none" w:sz="0" w:space="0" w:color="auto"/>
        <w:right w:val="none" w:sz="0" w:space="0" w:color="auto"/>
      </w:divBdr>
      <w:divsChild>
        <w:div w:id="1215848151">
          <w:marLeft w:val="547"/>
          <w:marRight w:val="0"/>
          <w:marTop w:val="0"/>
          <w:marBottom w:val="0"/>
          <w:divBdr>
            <w:top w:val="none" w:sz="0" w:space="0" w:color="auto"/>
            <w:left w:val="none" w:sz="0" w:space="0" w:color="auto"/>
            <w:bottom w:val="none" w:sz="0" w:space="0" w:color="auto"/>
            <w:right w:val="none" w:sz="0" w:space="0" w:color="auto"/>
          </w:divBdr>
        </w:div>
      </w:divsChild>
    </w:div>
    <w:div w:id="2120222898">
      <w:bodyDiv w:val="1"/>
      <w:marLeft w:val="0"/>
      <w:marRight w:val="0"/>
      <w:marTop w:val="0"/>
      <w:marBottom w:val="0"/>
      <w:divBdr>
        <w:top w:val="none" w:sz="0" w:space="0" w:color="auto"/>
        <w:left w:val="none" w:sz="0" w:space="0" w:color="auto"/>
        <w:bottom w:val="none" w:sz="0" w:space="0" w:color="auto"/>
        <w:right w:val="none" w:sz="0" w:space="0" w:color="auto"/>
      </w:divBdr>
    </w:div>
    <w:div w:id="2120831782">
      <w:bodyDiv w:val="1"/>
      <w:marLeft w:val="0"/>
      <w:marRight w:val="0"/>
      <w:marTop w:val="0"/>
      <w:marBottom w:val="0"/>
      <w:divBdr>
        <w:top w:val="none" w:sz="0" w:space="0" w:color="auto"/>
        <w:left w:val="none" w:sz="0" w:space="0" w:color="auto"/>
        <w:bottom w:val="none" w:sz="0" w:space="0" w:color="auto"/>
        <w:right w:val="none" w:sz="0" w:space="0" w:color="auto"/>
      </w:divBdr>
    </w:div>
    <w:div w:id="2121760592">
      <w:bodyDiv w:val="1"/>
      <w:marLeft w:val="0"/>
      <w:marRight w:val="0"/>
      <w:marTop w:val="0"/>
      <w:marBottom w:val="0"/>
      <w:divBdr>
        <w:top w:val="none" w:sz="0" w:space="0" w:color="auto"/>
        <w:left w:val="none" w:sz="0" w:space="0" w:color="auto"/>
        <w:bottom w:val="none" w:sz="0" w:space="0" w:color="auto"/>
        <w:right w:val="none" w:sz="0" w:space="0" w:color="auto"/>
      </w:divBdr>
    </w:div>
    <w:div w:id="2122146478">
      <w:bodyDiv w:val="1"/>
      <w:marLeft w:val="0"/>
      <w:marRight w:val="0"/>
      <w:marTop w:val="0"/>
      <w:marBottom w:val="0"/>
      <w:divBdr>
        <w:top w:val="none" w:sz="0" w:space="0" w:color="auto"/>
        <w:left w:val="none" w:sz="0" w:space="0" w:color="auto"/>
        <w:bottom w:val="none" w:sz="0" w:space="0" w:color="auto"/>
        <w:right w:val="none" w:sz="0" w:space="0" w:color="auto"/>
      </w:divBdr>
    </w:div>
    <w:div w:id="2123063717">
      <w:bodyDiv w:val="1"/>
      <w:marLeft w:val="0"/>
      <w:marRight w:val="0"/>
      <w:marTop w:val="0"/>
      <w:marBottom w:val="0"/>
      <w:divBdr>
        <w:top w:val="none" w:sz="0" w:space="0" w:color="auto"/>
        <w:left w:val="none" w:sz="0" w:space="0" w:color="auto"/>
        <w:bottom w:val="none" w:sz="0" w:space="0" w:color="auto"/>
        <w:right w:val="none" w:sz="0" w:space="0" w:color="auto"/>
      </w:divBdr>
    </w:div>
    <w:div w:id="2123568178">
      <w:bodyDiv w:val="1"/>
      <w:marLeft w:val="0"/>
      <w:marRight w:val="0"/>
      <w:marTop w:val="0"/>
      <w:marBottom w:val="0"/>
      <w:divBdr>
        <w:top w:val="none" w:sz="0" w:space="0" w:color="auto"/>
        <w:left w:val="none" w:sz="0" w:space="0" w:color="auto"/>
        <w:bottom w:val="none" w:sz="0" w:space="0" w:color="auto"/>
        <w:right w:val="none" w:sz="0" w:space="0" w:color="auto"/>
      </w:divBdr>
    </w:div>
    <w:div w:id="2124617385">
      <w:bodyDiv w:val="1"/>
      <w:marLeft w:val="0"/>
      <w:marRight w:val="0"/>
      <w:marTop w:val="0"/>
      <w:marBottom w:val="0"/>
      <w:divBdr>
        <w:top w:val="none" w:sz="0" w:space="0" w:color="auto"/>
        <w:left w:val="none" w:sz="0" w:space="0" w:color="auto"/>
        <w:bottom w:val="none" w:sz="0" w:space="0" w:color="auto"/>
        <w:right w:val="none" w:sz="0" w:space="0" w:color="auto"/>
      </w:divBdr>
    </w:div>
    <w:div w:id="2125732075">
      <w:bodyDiv w:val="1"/>
      <w:marLeft w:val="0"/>
      <w:marRight w:val="0"/>
      <w:marTop w:val="0"/>
      <w:marBottom w:val="0"/>
      <w:divBdr>
        <w:top w:val="none" w:sz="0" w:space="0" w:color="auto"/>
        <w:left w:val="none" w:sz="0" w:space="0" w:color="auto"/>
        <w:bottom w:val="none" w:sz="0" w:space="0" w:color="auto"/>
        <w:right w:val="none" w:sz="0" w:space="0" w:color="auto"/>
      </w:divBdr>
    </w:div>
    <w:div w:id="2127698227">
      <w:bodyDiv w:val="1"/>
      <w:marLeft w:val="0"/>
      <w:marRight w:val="0"/>
      <w:marTop w:val="0"/>
      <w:marBottom w:val="0"/>
      <w:divBdr>
        <w:top w:val="none" w:sz="0" w:space="0" w:color="auto"/>
        <w:left w:val="none" w:sz="0" w:space="0" w:color="auto"/>
        <w:bottom w:val="none" w:sz="0" w:space="0" w:color="auto"/>
        <w:right w:val="none" w:sz="0" w:space="0" w:color="auto"/>
      </w:divBdr>
    </w:div>
    <w:div w:id="2127846153">
      <w:bodyDiv w:val="1"/>
      <w:marLeft w:val="0"/>
      <w:marRight w:val="0"/>
      <w:marTop w:val="0"/>
      <w:marBottom w:val="0"/>
      <w:divBdr>
        <w:top w:val="none" w:sz="0" w:space="0" w:color="auto"/>
        <w:left w:val="none" w:sz="0" w:space="0" w:color="auto"/>
        <w:bottom w:val="none" w:sz="0" w:space="0" w:color="auto"/>
        <w:right w:val="none" w:sz="0" w:space="0" w:color="auto"/>
      </w:divBdr>
    </w:div>
    <w:div w:id="2127892858">
      <w:bodyDiv w:val="1"/>
      <w:marLeft w:val="0"/>
      <w:marRight w:val="0"/>
      <w:marTop w:val="0"/>
      <w:marBottom w:val="0"/>
      <w:divBdr>
        <w:top w:val="none" w:sz="0" w:space="0" w:color="auto"/>
        <w:left w:val="none" w:sz="0" w:space="0" w:color="auto"/>
        <w:bottom w:val="none" w:sz="0" w:space="0" w:color="auto"/>
        <w:right w:val="none" w:sz="0" w:space="0" w:color="auto"/>
      </w:divBdr>
    </w:div>
    <w:div w:id="2128116269">
      <w:bodyDiv w:val="1"/>
      <w:marLeft w:val="0"/>
      <w:marRight w:val="0"/>
      <w:marTop w:val="0"/>
      <w:marBottom w:val="0"/>
      <w:divBdr>
        <w:top w:val="none" w:sz="0" w:space="0" w:color="auto"/>
        <w:left w:val="none" w:sz="0" w:space="0" w:color="auto"/>
        <w:bottom w:val="none" w:sz="0" w:space="0" w:color="auto"/>
        <w:right w:val="none" w:sz="0" w:space="0" w:color="auto"/>
      </w:divBdr>
    </w:div>
    <w:div w:id="2129003198">
      <w:bodyDiv w:val="1"/>
      <w:marLeft w:val="0"/>
      <w:marRight w:val="0"/>
      <w:marTop w:val="0"/>
      <w:marBottom w:val="0"/>
      <w:divBdr>
        <w:top w:val="none" w:sz="0" w:space="0" w:color="auto"/>
        <w:left w:val="none" w:sz="0" w:space="0" w:color="auto"/>
        <w:bottom w:val="none" w:sz="0" w:space="0" w:color="auto"/>
        <w:right w:val="none" w:sz="0" w:space="0" w:color="auto"/>
      </w:divBdr>
    </w:div>
    <w:div w:id="2130471738">
      <w:bodyDiv w:val="1"/>
      <w:marLeft w:val="0"/>
      <w:marRight w:val="0"/>
      <w:marTop w:val="0"/>
      <w:marBottom w:val="0"/>
      <w:divBdr>
        <w:top w:val="none" w:sz="0" w:space="0" w:color="auto"/>
        <w:left w:val="none" w:sz="0" w:space="0" w:color="auto"/>
        <w:bottom w:val="none" w:sz="0" w:space="0" w:color="auto"/>
        <w:right w:val="none" w:sz="0" w:space="0" w:color="auto"/>
      </w:divBdr>
    </w:div>
    <w:div w:id="2130931502">
      <w:bodyDiv w:val="1"/>
      <w:marLeft w:val="0"/>
      <w:marRight w:val="0"/>
      <w:marTop w:val="0"/>
      <w:marBottom w:val="0"/>
      <w:divBdr>
        <w:top w:val="none" w:sz="0" w:space="0" w:color="auto"/>
        <w:left w:val="none" w:sz="0" w:space="0" w:color="auto"/>
        <w:bottom w:val="none" w:sz="0" w:space="0" w:color="auto"/>
        <w:right w:val="none" w:sz="0" w:space="0" w:color="auto"/>
      </w:divBdr>
    </w:div>
    <w:div w:id="2132167411">
      <w:bodyDiv w:val="1"/>
      <w:marLeft w:val="0"/>
      <w:marRight w:val="0"/>
      <w:marTop w:val="0"/>
      <w:marBottom w:val="0"/>
      <w:divBdr>
        <w:top w:val="none" w:sz="0" w:space="0" w:color="auto"/>
        <w:left w:val="none" w:sz="0" w:space="0" w:color="auto"/>
        <w:bottom w:val="none" w:sz="0" w:space="0" w:color="auto"/>
        <w:right w:val="none" w:sz="0" w:space="0" w:color="auto"/>
      </w:divBdr>
    </w:div>
    <w:div w:id="2132743563">
      <w:bodyDiv w:val="1"/>
      <w:marLeft w:val="0"/>
      <w:marRight w:val="0"/>
      <w:marTop w:val="0"/>
      <w:marBottom w:val="0"/>
      <w:divBdr>
        <w:top w:val="none" w:sz="0" w:space="0" w:color="auto"/>
        <w:left w:val="none" w:sz="0" w:space="0" w:color="auto"/>
        <w:bottom w:val="none" w:sz="0" w:space="0" w:color="auto"/>
        <w:right w:val="none" w:sz="0" w:space="0" w:color="auto"/>
      </w:divBdr>
    </w:div>
    <w:div w:id="2132893830">
      <w:bodyDiv w:val="1"/>
      <w:marLeft w:val="0"/>
      <w:marRight w:val="0"/>
      <w:marTop w:val="0"/>
      <w:marBottom w:val="0"/>
      <w:divBdr>
        <w:top w:val="none" w:sz="0" w:space="0" w:color="auto"/>
        <w:left w:val="none" w:sz="0" w:space="0" w:color="auto"/>
        <w:bottom w:val="none" w:sz="0" w:space="0" w:color="auto"/>
        <w:right w:val="none" w:sz="0" w:space="0" w:color="auto"/>
      </w:divBdr>
    </w:div>
    <w:div w:id="2137867722">
      <w:bodyDiv w:val="1"/>
      <w:marLeft w:val="0"/>
      <w:marRight w:val="0"/>
      <w:marTop w:val="0"/>
      <w:marBottom w:val="0"/>
      <w:divBdr>
        <w:top w:val="none" w:sz="0" w:space="0" w:color="auto"/>
        <w:left w:val="none" w:sz="0" w:space="0" w:color="auto"/>
        <w:bottom w:val="none" w:sz="0" w:space="0" w:color="auto"/>
        <w:right w:val="none" w:sz="0" w:space="0" w:color="auto"/>
      </w:divBdr>
    </w:div>
    <w:div w:id="2140759526">
      <w:bodyDiv w:val="1"/>
      <w:marLeft w:val="0"/>
      <w:marRight w:val="0"/>
      <w:marTop w:val="0"/>
      <w:marBottom w:val="0"/>
      <w:divBdr>
        <w:top w:val="none" w:sz="0" w:space="0" w:color="auto"/>
        <w:left w:val="none" w:sz="0" w:space="0" w:color="auto"/>
        <w:bottom w:val="none" w:sz="0" w:space="0" w:color="auto"/>
        <w:right w:val="none" w:sz="0" w:space="0" w:color="auto"/>
      </w:divBdr>
    </w:div>
    <w:div w:id="2141416826">
      <w:bodyDiv w:val="1"/>
      <w:marLeft w:val="0"/>
      <w:marRight w:val="0"/>
      <w:marTop w:val="0"/>
      <w:marBottom w:val="0"/>
      <w:divBdr>
        <w:top w:val="none" w:sz="0" w:space="0" w:color="auto"/>
        <w:left w:val="none" w:sz="0" w:space="0" w:color="auto"/>
        <w:bottom w:val="none" w:sz="0" w:space="0" w:color="auto"/>
        <w:right w:val="none" w:sz="0" w:space="0" w:color="auto"/>
      </w:divBdr>
    </w:div>
    <w:div w:id="2144351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microsoft.com/office/2007/relationships/diagramDrawing" Target="diagrams/drawing3.xml"/><Relationship Id="rId21" Type="http://schemas.openxmlformats.org/officeDocument/2006/relationships/image" Target="media/image4.png"/><Relationship Id="rId34" Type="http://schemas.openxmlformats.org/officeDocument/2006/relationships/diagramQuickStyle" Target="diagrams/quickStyle5.xml"/><Relationship Id="rId42" Type="http://schemas.openxmlformats.org/officeDocument/2006/relationships/diagramData" Target="diagrams/data7.xml"/><Relationship Id="rId47" Type="http://schemas.openxmlformats.org/officeDocument/2006/relationships/diagramData" Target="diagrams/data8.xml"/><Relationship Id="rId50" Type="http://schemas.openxmlformats.org/officeDocument/2006/relationships/diagramColors" Target="diagrams/colors8.xml"/><Relationship Id="rId55" Type="http://schemas.openxmlformats.org/officeDocument/2006/relationships/diagramColors" Target="diagrams/colors9.xml"/><Relationship Id="rId63" Type="http://schemas.openxmlformats.org/officeDocument/2006/relationships/diagramLayout" Target="diagrams/layout11.xml"/><Relationship Id="rId68" Type="http://schemas.openxmlformats.org/officeDocument/2006/relationships/image" Target="media/image6.png"/><Relationship Id="rId76" Type="http://schemas.openxmlformats.org/officeDocument/2006/relationships/image" Target="media/image14.png"/><Relationship Id="rId84" Type="http://schemas.openxmlformats.org/officeDocument/2006/relationships/image" Target="media/image21.png"/><Relationship Id="rId89" Type="http://schemas.openxmlformats.org/officeDocument/2006/relationships/diagramData" Target="diagrams/data12.xml"/><Relationship Id="rId97" Type="http://schemas.openxmlformats.org/officeDocument/2006/relationships/image" Target="media/image26.png"/><Relationship Id="rId7" Type="http://schemas.openxmlformats.org/officeDocument/2006/relationships/endnotes" Target="endnotes.xml"/><Relationship Id="rId71" Type="http://schemas.openxmlformats.org/officeDocument/2006/relationships/image" Target="media/image9.png"/><Relationship Id="rId92" Type="http://schemas.openxmlformats.org/officeDocument/2006/relationships/diagramColors" Target="diagrams/colors12.xml"/><Relationship Id="rId2" Type="http://schemas.openxmlformats.org/officeDocument/2006/relationships/numbering" Target="numbering.xml"/><Relationship Id="rId16" Type="http://schemas.openxmlformats.org/officeDocument/2006/relationships/diagramQuickStyle" Target="diagrams/quickStyle2.xml"/><Relationship Id="rId29" Type="http://schemas.openxmlformats.org/officeDocument/2006/relationships/diagramQuickStyle" Target="diagrams/quickStyle4.xml"/><Relationship Id="rId11" Type="http://schemas.openxmlformats.org/officeDocument/2006/relationships/diagramColors" Target="diagrams/colors1.xml"/><Relationship Id="rId24" Type="http://schemas.openxmlformats.org/officeDocument/2006/relationships/diagramQuickStyle" Target="diagrams/quickStyle3.xml"/><Relationship Id="rId32" Type="http://schemas.openxmlformats.org/officeDocument/2006/relationships/diagramData" Target="diagrams/data5.xml"/><Relationship Id="rId37" Type="http://schemas.openxmlformats.org/officeDocument/2006/relationships/diagramData" Target="diagrams/data6.xml"/><Relationship Id="rId40" Type="http://schemas.openxmlformats.org/officeDocument/2006/relationships/diagramColors" Target="diagrams/colors6.xml"/><Relationship Id="rId45" Type="http://schemas.openxmlformats.org/officeDocument/2006/relationships/diagramColors" Target="diagrams/colors7.xml"/><Relationship Id="rId53" Type="http://schemas.openxmlformats.org/officeDocument/2006/relationships/diagramLayout" Target="diagrams/layout9.xml"/><Relationship Id="rId58" Type="http://schemas.openxmlformats.org/officeDocument/2006/relationships/diagramLayout" Target="diagrams/layout10.xml"/><Relationship Id="rId66" Type="http://schemas.microsoft.com/office/2007/relationships/diagramDrawing" Target="diagrams/drawing11.xml"/><Relationship Id="rId74" Type="http://schemas.openxmlformats.org/officeDocument/2006/relationships/image" Target="media/image12.png"/><Relationship Id="rId79" Type="http://schemas.openxmlformats.org/officeDocument/2006/relationships/image" Target="media/image17.png"/><Relationship Id="rId87" Type="http://schemas.openxmlformats.org/officeDocument/2006/relationships/footer" Target="footer2.xml"/><Relationship Id="rId102" Type="http://schemas.openxmlformats.org/officeDocument/2006/relationships/theme" Target="theme/theme1.xml"/><Relationship Id="rId5" Type="http://schemas.openxmlformats.org/officeDocument/2006/relationships/webSettings" Target="webSettings.xml"/><Relationship Id="rId61" Type="http://schemas.microsoft.com/office/2007/relationships/diagramDrawing" Target="diagrams/drawing10.xml"/><Relationship Id="rId82" Type="http://schemas.openxmlformats.org/officeDocument/2006/relationships/image" Target="media/image19.png"/><Relationship Id="rId90" Type="http://schemas.openxmlformats.org/officeDocument/2006/relationships/diagramLayout" Target="diagrams/layout12.xml"/><Relationship Id="rId95" Type="http://schemas.openxmlformats.org/officeDocument/2006/relationships/image" Target="media/image24.png"/><Relationship Id="rId19" Type="http://schemas.openxmlformats.org/officeDocument/2006/relationships/image" Target="media/image2.png"/><Relationship Id="rId14" Type="http://schemas.openxmlformats.org/officeDocument/2006/relationships/diagramData" Target="diagrams/data2.xml"/><Relationship Id="rId22" Type="http://schemas.openxmlformats.org/officeDocument/2006/relationships/diagramData" Target="diagrams/data3.xml"/><Relationship Id="rId27" Type="http://schemas.openxmlformats.org/officeDocument/2006/relationships/diagramData" Target="diagrams/data4.xml"/><Relationship Id="rId30" Type="http://schemas.openxmlformats.org/officeDocument/2006/relationships/diagramColors" Target="diagrams/colors4.xml"/><Relationship Id="rId35" Type="http://schemas.openxmlformats.org/officeDocument/2006/relationships/diagramColors" Target="diagrams/colors5.xml"/><Relationship Id="rId43" Type="http://schemas.openxmlformats.org/officeDocument/2006/relationships/diagramLayout" Target="diagrams/layout7.xml"/><Relationship Id="rId48" Type="http://schemas.openxmlformats.org/officeDocument/2006/relationships/diagramLayout" Target="diagrams/layout8.xml"/><Relationship Id="rId56" Type="http://schemas.microsoft.com/office/2007/relationships/diagramDrawing" Target="diagrams/drawing9.xml"/><Relationship Id="rId64" Type="http://schemas.openxmlformats.org/officeDocument/2006/relationships/diagramQuickStyle" Target="diagrams/quickStyle11.xml"/><Relationship Id="rId69" Type="http://schemas.openxmlformats.org/officeDocument/2006/relationships/image" Target="media/image7.png"/><Relationship Id="rId77" Type="http://schemas.openxmlformats.org/officeDocument/2006/relationships/image" Target="media/image15.png"/><Relationship Id="rId100" Type="http://schemas.openxmlformats.org/officeDocument/2006/relationships/footer" Target="footer5.xml"/><Relationship Id="rId8" Type="http://schemas.openxmlformats.org/officeDocument/2006/relationships/diagramData" Target="diagrams/data1.xml"/><Relationship Id="rId51" Type="http://schemas.microsoft.com/office/2007/relationships/diagramDrawing" Target="diagrams/drawing8.xml"/><Relationship Id="rId72" Type="http://schemas.openxmlformats.org/officeDocument/2006/relationships/image" Target="media/image10.png"/><Relationship Id="rId80" Type="http://schemas.openxmlformats.org/officeDocument/2006/relationships/image" Target="media/image18.png"/><Relationship Id="rId85" Type="http://schemas.openxmlformats.org/officeDocument/2006/relationships/image" Target="media/image22.png"/><Relationship Id="rId93" Type="http://schemas.microsoft.com/office/2007/relationships/diagramDrawing" Target="diagrams/drawing12.xml"/><Relationship Id="rId98" Type="http://schemas.openxmlformats.org/officeDocument/2006/relationships/image" Target="media/image27.png"/><Relationship Id="rId3" Type="http://schemas.openxmlformats.org/officeDocument/2006/relationships/styles" Target="styles.xml"/><Relationship Id="rId12" Type="http://schemas.microsoft.com/office/2007/relationships/diagramDrawing" Target="diagrams/drawing1.xml"/><Relationship Id="rId17" Type="http://schemas.openxmlformats.org/officeDocument/2006/relationships/diagramColors" Target="diagrams/colors2.xml"/><Relationship Id="rId25" Type="http://schemas.openxmlformats.org/officeDocument/2006/relationships/diagramColors" Target="diagrams/colors3.xml"/><Relationship Id="rId33" Type="http://schemas.openxmlformats.org/officeDocument/2006/relationships/diagramLayout" Target="diagrams/layout5.xml"/><Relationship Id="rId38" Type="http://schemas.openxmlformats.org/officeDocument/2006/relationships/diagramLayout" Target="diagrams/layout6.xml"/><Relationship Id="rId46" Type="http://schemas.microsoft.com/office/2007/relationships/diagramDrawing" Target="diagrams/drawing7.xml"/><Relationship Id="rId59" Type="http://schemas.openxmlformats.org/officeDocument/2006/relationships/diagramQuickStyle" Target="diagrams/quickStyle10.xml"/><Relationship Id="rId67" Type="http://schemas.openxmlformats.org/officeDocument/2006/relationships/image" Target="media/image5.png"/><Relationship Id="rId20" Type="http://schemas.openxmlformats.org/officeDocument/2006/relationships/image" Target="media/image3.png"/><Relationship Id="rId41" Type="http://schemas.microsoft.com/office/2007/relationships/diagramDrawing" Target="diagrams/drawing6.xml"/><Relationship Id="rId54" Type="http://schemas.openxmlformats.org/officeDocument/2006/relationships/diagramQuickStyle" Target="diagrams/quickStyle9.xml"/><Relationship Id="rId62" Type="http://schemas.openxmlformats.org/officeDocument/2006/relationships/diagramData" Target="diagrams/data11.xml"/><Relationship Id="rId70" Type="http://schemas.openxmlformats.org/officeDocument/2006/relationships/image" Target="media/image8.png"/><Relationship Id="rId75" Type="http://schemas.openxmlformats.org/officeDocument/2006/relationships/image" Target="media/image13.png"/><Relationship Id="rId83" Type="http://schemas.openxmlformats.org/officeDocument/2006/relationships/image" Target="media/image20.png"/><Relationship Id="rId88" Type="http://schemas.openxmlformats.org/officeDocument/2006/relationships/image" Target="media/image23.png"/><Relationship Id="rId91" Type="http://schemas.openxmlformats.org/officeDocument/2006/relationships/diagramQuickStyle" Target="diagrams/quickStyle12.xml"/><Relationship Id="rId96"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Layout" Target="diagrams/layout2.xml"/><Relationship Id="rId23" Type="http://schemas.openxmlformats.org/officeDocument/2006/relationships/diagramLayout" Target="diagrams/layout3.xml"/><Relationship Id="rId28" Type="http://schemas.openxmlformats.org/officeDocument/2006/relationships/diagramLayout" Target="diagrams/layout4.xml"/><Relationship Id="rId36" Type="http://schemas.microsoft.com/office/2007/relationships/diagramDrawing" Target="diagrams/drawing5.xml"/><Relationship Id="rId49" Type="http://schemas.openxmlformats.org/officeDocument/2006/relationships/diagramQuickStyle" Target="diagrams/quickStyle8.xml"/><Relationship Id="rId57" Type="http://schemas.openxmlformats.org/officeDocument/2006/relationships/diagramData" Target="diagrams/data10.xml"/><Relationship Id="rId10" Type="http://schemas.openxmlformats.org/officeDocument/2006/relationships/diagramQuickStyle" Target="diagrams/quickStyle1.xml"/><Relationship Id="rId31" Type="http://schemas.microsoft.com/office/2007/relationships/diagramDrawing" Target="diagrams/drawing4.xml"/><Relationship Id="rId44" Type="http://schemas.openxmlformats.org/officeDocument/2006/relationships/diagramQuickStyle" Target="diagrams/quickStyle7.xml"/><Relationship Id="rId52" Type="http://schemas.openxmlformats.org/officeDocument/2006/relationships/diagramData" Target="diagrams/data9.xml"/><Relationship Id="rId60" Type="http://schemas.openxmlformats.org/officeDocument/2006/relationships/diagramColors" Target="diagrams/colors10.xml"/><Relationship Id="rId65" Type="http://schemas.openxmlformats.org/officeDocument/2006/relationships/diagramColors" Target="diagrams/colors11.xml"/><Relationship Id="rId73" Type="http://schemas.openxmlformats.org/officeDocument/2006/relationships/image" Target="media/image11.png"/><Relationship Id="rId78" Type="http://schemas.openxmlformats.org/officeDocument/2006/relationships/image" Target="media/image16.png"/><Relationship Id="rId81" Type="http://schemas.microsoft.com/office/2007/relationships/hdphoto" Target="media/hdphoto1.wdp"/><Relationship Id="rId86" Type="http://schemas.openxmlformats.org/officeDocument/2006/relationships/footer" Target="footer1.xml"/><Relationship Id="rId94" Type="http://schemas.openxmlformats.org/officeDocument/2006/relationships/footer" Target="footer3.xml"/><Relationship Id="rId99" Type="http://schemas.openxmlformats.org/officeDocument/2006/relationships/footer" Target="footer4.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Layout" Target="diagrams/layout1.xml"/><Relationship Id="rId13" Type="http://schemas.openxmlformats.org/officeDocument/2006/relationships/image" Target="media/image1.png"/><Relationship Id="rId18" Type="http://schemas.microsoft.com/office/2007/relationships/diagramDrawing" Target="diagrams/drawing2.xml"/><Relationship Id="rId39" Type="http://schemas.openxmlformats.org/officeDocument/2006/relationships/diagramQuickStyle" Target="diagrams/quickStyle6.xml"/></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accent1_4">
  <dgm:title val=""/>
  <dgm:desc val=""/>
  <dgm:catLst>
    <dgm:cat type="accent1" pri="11400"/>
  </dgm:catLst>
  <dgm:styleLbl name="node0">
    <dgm:fillClrLst meth="cycle">
      <a:schemeClr val="accent1">
        <a:shade val="60000"/>
      </a:schemeClr>
    </dgm:fillClrLst>
    <dgm:linClrLst meth="repeat">
      <a:schemeClr val="lt1"/>
    </dgm:linClrLst>
    <dgm:effectClrLst/>
    <dgm:txLinClrLst/>
    <dgm:txFillClrLst/>
    <dgm:txEffectClrLst/>
  </dgm:styleLbl>
  <dgm:styleLbl name="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alignNode1">
    <dgm:fillClrLst meth="cycle">
      <a:schemeClr val="accent1">
        <a:shade val="50000"/>
      </a:schemeClr>
      <a:schemeClr val="accent1">
        <a:tint val="55000"/>
      </a:schemeClr>
    </dgm:fillClrLst>
    <dgm:linClrLst meth="cycle">
      <a:schemeClr val="accent1">
        <a:shade val="50000"/>
      </a:schemeClr>
      <a:schemeClr val="accent1">
        <a:tint val="55000"/>
      </a:schemeClr>
    </dgm:linClrLst>
    <dgm:effectClrLst/>
    <dgm:txLinClrLst/>
    <dgm:txFillClrLst/>
    <dgm:txEffectClrLst/>
  </dgm:styleLbl>
  <dgm:styleLbl name="ln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vennNode1">
    <dgm:fillClrLst meth="cycle">
      <a:schemeClr val="accent1">
        <a:shade val="80000"/>
        <a:alpha val="50000"/>
      </a:schemeClr>
      <a:schemeClr val="accent1">
        <a:tint val="50000"/>
        <a:alpha val="50000"/>
      </a:schemeClr>
    </dgm:fillClrLst>
    <dgm:linClrLst meth="repeat">
      <a:schemeClr val="lt1"/>
    </dgm:linClrLst>
    <dgm:effectClrLst/>
    <dgm:txLinClrLst/>
    <dgm:txFillClrLst/>
    <dgm:txEffectClrLst/>
  </dgm:styleLbl>
  <dgm:styleLbl name="node2">
    <dgm:fillClrLst>
      <a:schemeClr val="accent1">
        <a:shade val="80000"/>
      </a:schemeClr>
    </dgm:fillClrLst>
    <dgm:linClrLst meth="repeat">
      <a:schemeClr val="lt1"/>
    </dgm:linClrLst>
    <dgm:effectClrLst/>
    <dgm:txLinClrLst/>
    <dgm:txFillClrLst/>
    <dgm:txEffectClrLst/>
  </dgm:styleLbl>
  <dgm:styleLbl name="node3">
    <dgm:fillClrLst>
      <a:schemeClr val="accent1">
        <a:tint val="99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f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b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sibTrans1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0000"/>
      </a:schemeClr>
    </dgm:fillClrLst>
    <dgm:linClrLst meth="repeat">
      <a:schemeClr val="lt1"/>
    </dgm:linClrLst>
    <dgm:effectClrLst/>
    <dgm:txLinClrLst/>
    <dgm:txFillClrLst/>
    <dgm:txEffectClrLst/>
  </dgm:styleLbl>
  <dgm:styleLbl name="asst3">
    <dgm:fillClrLst>
      <a:schemeClr val="accent1">
        <a:tint val="70000"/>
      </a:schemeClr>
    </dgm:fillClrLst>
    <dgm:linClrLst meth="repeat">
      <a:schemeClr val="lt1"/>
    </dgm:linClrLst>
    <dgm:effectClrLst/>
    <dgm:txLinClrLst/>
    <dgm:txFillClrLst/>
    <dgm:txEffectClrLst/>
  </dgm:styleLbl>
  <dgm:styleLbl name="asst4">
    <dgm:fillClrLst>
      <a:schemeClr val="accent1">
        <a:tint val="5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align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bgAccFollowNode1">
    <dgm:fillClrLst meth="repeat">
      <a:schemeClr val="accent1">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55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accent1_4">
  <dgm:title val=""/>
  <dgm:desc val=""/>
  <dgm:catLst>
    <dgm:cat type="accent1" pri="11400"/>
  </dgm:catLst>
  <dgm:styleLbl name="node0">
    <dgm:fillClrLst meth="cycle">
      <a:schemeClr val="accent1">
        <a:shade val="60000"/>
      </a:schemeClr>
    </dgm:fillClrLst>
    <dgm:linClrLst meth="repeat">
      <a:schemeClr val="lt1"/>
    </dgm:linClrLst>
    <dgm:effectClrLst/>
    <dgm:txLinClrLst/>
    <dgm:txFillClrLst/>
    <dgm:txEffectClrLst/>
  </dgm:styleLbl>
  <dgm:styleLbl name="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alignNode1">
    <dgm:fillClrLst meth="cycle">
      <a:schemeClr val="accent1">
        <a:shade val="50000"/>
      </a:schemeClr>
      <a:schemeClr val="accent1">
        <a:tint val="55000"/>
      </a:schemeClr>
    </dgm:fillClrLst>
    <dgm:linClrLst meth="cycle">
      <a:schemeClr val="accent1">
        <a:shade val="50000"/>
      </a:schemeClr>
      <a:schemeClr val="accent1">
        <a:tint val="55000"/>
      </a:schemeClr>
    </dgm:linClrLst>
    <dgm:effectClrLst/>
    <dgm:txLinClrLst/>
    <dgm:txFillClrLst/>
    <dgm:txEffectClrLst/>
  </dgm:styleLbl>
  <dgm:styleLbl name="ln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vennNode1">
    <dgm:fillClrLst meth="cycle">
      <a:schemeClr val="accent1">
        <a:shade val="80000"/>
        <a:alpha val="50000"/>
      </a:schemeClr>
      <a:schemeClr val="accent1">
        <a:tint val="50000"/>
        <a:alpha val="50000"/>
      </a:schemeClr>
    </dgm:fillClrLst>
    <dgm:linClrLst meth="repeat">
      <a:schemeClr val="lt1"/>
    </dgm:linClrLst>
    <dgm:effectClrLst/>
    <dgm:txLinClrLst/>
    <dgm:txFillClrLst/>
    <dgm:txEffectClrLst/>
  </dgm:styleLbl>
  <dgm:styleLbl name="node2">
    <dgm:fillClrLst>
      <a:schemeClr val="accent1">
        <a:shade val="80000"/>
      </a:schemeClr>
    </dgm:fillClrLst>
    <dgm:linClrLst meth="repeat">
      <a:schemeClr val="lt1"/>
    </dgm:linClrLst>
    <dgm:effectClrLst/>
    <dgm:txLinClrLst/>
    <dgm:txFillClrLst/>
    <dgm:txEffectClrLst/>
  </dgm:styleLbl>
  <dgm:styleLbl name="node3">
    <dgm:fillClrLst>
      <a:schemeClr val="accent1">
        <a:tint val="99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f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b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sibTrans1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0000"/>
      </a:schemeClr>
    </dgm:fillClrLst>
    <dgm:linClrLst meth="repeat">
      <a:schemeClr val="lt1"/>
    </dgm:linClrLst>
    <dgm:effectClrLst/>
    <dgm:txLinClrLst/>
    <dgm:txFillClrLst/>
    <dgm:txEffectClrLst/>
  </dgm:styleLbl>
  <dgm:styleLbl name="asst3">
    <dgm:fillClrLst>
      <a:schemeClr val="accent1">
        <a:tint val="70000"/>
      </a:schemeClr>
    </dgm:fillClrLst>
    <dgm:linClrLst meth="repeat">
      <a:schemeClr val="lt1"/>
    </dgm:linClrLst>
    <dgm:effectClrLst/>
    <dgm:txLinClrLst/>
    <dgm:txFillClrLst/>
    <dgm:txEffectClrLst/>
  </dgm:styleLbl>
  <dgm:styleLbl name="asst4">
    <dgm:fillClrLst>
      <a:schemeClr val="accent1">
        <a:tint val="5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align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bgAccFollowNode1">
    <dgm:fillClrLst meth="repeat">
      <a:schemeClr val="accent1">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55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1768064-0250-48D6-94E1-7B81FD914182}" type="doc">
      <dgm:prSet loTypeId="urn:microsoft.com/office/officeart/2008/layout/NameandTitleOrganizationalChart" loCatId="hierarchy" qsTypeId="urn:microsoft.com/office/officeart/2005/8/quickstyle/simple1" qsCatId="simple" csTypeId="urn:microsoft.com/office/officeart/2005/8/colors/accent1_1" csCatId="accent1" phldr="1"/>
      <dgm:spPr/>
      <dgm:t>
        <a:bodyPr/>
        <a:lstStyle/>
        <a:p>
          <a:endParaRPr lang="nl-NL"/>
        </a:p>
      </dgm:t>
    </dgm:pt>
    <dgm:pt modelId="{AFF9060F-BE52-48AB-B05E-5C0A1E9FCD35}">
      <dgm:prSet phldrT="[Tekst]" custT="1"/>
      <dgm:spPr/>
      <dgm:t>
        <a:bodyPr/>
        <a:lstStyle/>
        <a:p>
          <a:r>
            <a:rPr lang="nl-NL" sz="1000"/>
            <a:t>Introduction</a:t>
          </a:r>
          <a:endParaRPr lang="nl-NL" sz="800"/>
        </a:p>
      </dgm:t>
    </dgm:pt>
    <dgm:pt modelId="{47740743-96B7-49A2-8DC4-C270C022F48A}" type="parTrans" cxnId="{2A01DC7F-D682-4674-8DC0-6D9855D72F3E}">
      <dgm:prSet/>
      <dgm:spPr/>
      <dgm:t>
        <a:bodyPr/>
        <a:lstStyle/>
        <a:p>
          <a:endParaRPr lang="nl-NL"/>
        </a:p>
      </dgm:t>
    </dgm:pt>
    <dgm:pt modelId="{56961477-F9F4-41C4-81C5-871552CF5BC1}" type="sibTrans" cxnId="{2A01DC7F-D682-4674-8DC0-6D9855D72F3E}">
      <dgm:prSet/>
      <dgm:spPr/>
      <dgm:t>
        <a:bodyPr/>
        <a:lstStyle/>
        <a:p>
          <a:r>
            <a:rPr lang="nl-NL"/>
            <a:t>Chapter 1</a:t>
          </a:r>
        </a:p>
      </dgm:t>
    </dgm:pt>
    <dgm:pt modelId="{A9D015F9-EA59-4A76-9412-9F8DC4FE66E8}">
      <dgm:prSet phldrT="[Tekst]" custT="1"/>
      <dgm:spPr/>
      <dgm:t>
        <a:bodyPr/>
        <a:lstStyle/>
        <a:p>
          <a:r>
            <a:rPr lang="nl-NL" sz="1000"/>
            <a:t>SCOR Model (Literature Review)</a:t>
          </a:r>
        </a:p>
      </dgm:t>
    </dgm:pt>
    <dgm:pt modelId="{EF32A348-DDC2-4D70-960E-CC6917C8A78F}" type="parTrans" cxnId="{B454015D-5967-4C93-90F5-7D664E81BE9E}">
      <dgm:prSet/>
      <dgm:spPr/>
      <dgm:t>
        <a:bodyPr/>
        <a:lstStyle/>
        <a:p>
          <a:endParaRPr lang="nl-NL"/>
        </a:p>
      </dgm:t>
    </dgm:pt>
    <dgm:pt modelId="{63676B75-AD4B-4DC2-8EF2-6A65B8A5EAF7}" type="sibTrans" cxnId="{B454015D-5967-4C93-90F5-7D664E81BE9E}">
      <dgm:prSet/>
      <dgm:spPr/>
      <dgm:t>
        <a:bodyPr/>
        <a:lstStyle/>
        <a:p>
          <a:r>
            <a:rPr lang="nl-NL"/>
            <a:t>Chapter 2</a:t>
          </a:r>
        </a:p>
      </dgm:t>
    </dgm:pt>
    <dgm:pt modelId="{8D34871B-855E-49F4-902E-6D78D2B54A27}">
      <dgm:prSet phldrT="[Tekst]" custT="1"/>
      <dgm:spPr/>
      <dgm:t>
        <a:bodyPr/>
        <a:lstStyle/>
        <a:p>
          <a:r>
            <a:rPr lang="nl-NL" sz="1000"/>
            <a:t>Process Description</a:t>
          </a:r>
        </a:p>
      </dgm:t>
    </dgm:pt>
    <dgm:pt modelId="{440ADC57-775E-4BC0-B4F5-B74C6B170B82}" type="parTrans" cxnId="{C875CC0B-381E-4AFA-8AB6-86F79AA70F72}">
      <dgm:prSet/>
      <dgm:spPr/>
      <dgm:t>
        <a:bodyPr/>
        <a:lstStyle/>
        <a:p>
          <a:endParaRPr lang="nl-NL"/>
        </a:p>
      </dgm:t>
    </dgm:pt>
    <dgm:pt modelId="{7D2905D0-186A-47DB-91CA-0E2F5A8692DB}" type="sibTrans" cxnId="{C875CC0B-381E-4AFA-8AB6-86F79AA70F72}">
      <dgm:prSet/>
      <dgm:spPr/>
      <dgm:t>
        <a:bodyPr/>
        <a:lstStyle/>
        <a:p>
          <a:r>
            <a:rPr lang="nl-NL"/>
            <a:t>Chapter 3</a:t>
          </a:r>
        </a:p>
      </dgm:t>
    </dgm:pt>
    <dgm:pt modelId="{D920CD71-134B-4F44-ACDA-63A4DA34C8CD}">
      <dgm:prSet phldrT="[Tekst]" custT="1"/>
      <dgm:spPr/>
      <dgm:t>
        <a:bodyPr/>
        <a:lstStyle/>
        <a:p>
          <a:r>
            <a:rPr lang="nl-NL" sz="1000"/>
            <a:t>Customer Contact</a:t>
          </a:r>
        </a:p>
      </dgm:t>
    </dgm:pt>
    <dgm:pt modelId="{8AF56AF6-D942-4FD8-B037-866A434E7CD8}" type="parTrans" cxnId="{EA643AD0-1A52-4BD2-943D-EEFE854EF2AD}">
      <dgm:prSet/>
      <dgm:spPr/>
      <dgm:t>
        <a:bodyPr/>
        <a:lstStyle/>
        <a:p>
          <a:endParaRPr lang="nl-NL"/>
        </a:p>
      </dgm:t>
    </dgm:pt>
    <dgm:pt modelId="{825996C4-AD04-41F4-85E5-8ADF12D0E39D}" type="sibTrans" cxnId="{EA643AD0-1A52-4BD2-943D-EEFE854EF2AD}">
      <dgm:prSet/>
      <dgm:spPr/>
      <dgm:t>
        <a:bodyPr/>
        <a:lstStyle/>
        <a:p>
          <a:r>
            <a:rPr lang="nl-NL"/>
            <a:t>Chapter 4</a:t>
          </a:r>
        </a:p>
      </dgm:t>
    </dgm:pt>
    <dgm:pt modelId="{369AC055-4C35-4762-886A-E3220E824258}">
      <dgm:prSet phldrT="[Tekst]" custT="1"/>
      <dgm:spPr/>
      <dgm:t>
        <a:bodyPr/>
        <a:lstStyle/>
        <a:p>
          <a:r>
            <a:rPr lang="nl-NL" sz="1000"/>
            <a:t>Warehouse Performance</a:t>
          </a:r>
        </a:p>
      </dgm:t>
    </dgm:pt>
    <dgm:pt modelId="{51564FE1-B723-4B38-A3EE-F65A0CFC3886}" type="parTrans" cxnId="{C11A5E3E-D02C-4A6D-A540-F5FA229A9110}">
      <dgm:prSet/>
      <dgm:spPr/>
      <dgm:t>
        <a:bodyPr/>
        <a:lstStyle/>
        <a:p>
          <a:endParaRPr lang="nl-NL"/>
        </a:p>
      </dgm:t>
    </dgm:pt>
    <dgm:pt modelId="{D9319545-03CB-499A-9A98-F9C8C765F7A0}" type="sibTrans" cxnId="{C11A5E3E-D02C-4A6D-A540-F5FA229A9110}">
      <dgm:prSet/>
      <dgm:spPr/>
      <dgm:t>
        <a:bodyPr/>
        <a:lstStyle/>
        <a:p>
          <a:r>
            <a:rPr lang="nl-NL"/>
            <a:t>Chapter 6</a:t>
          </a:r>
        </a:p>
      </dgm:t>
    </dgm:pt>
    <dgm:pt modelId="{39D1E6C6-F071-4C80-A9C3-53FBD00637E0}">
      <dgm:prSet phldrT="[Tekst]" custT="1"/>
      <dgm:spPr/>
      <dgm:t>
        <a:bodyPr/>
        <a:lstStyle/>
        <a:p>
          <a:r>
            <a:rPr lang="nl-NL" sz="1000"/>
            <a:t>Improvements Customer Contact</a:t>
          </a:r>
        </a:p>
      </dgm:t>
    </dgm:pt>
    <dgm:pt modelId="{3AB46E72-D5E9-4698-A3EF-C46D77AF71CC}" type="parTrans" cxnId="{AA752AD9-0745-475E-9042-8D7DCCE0EA64}">
      <dgm:prSet/>
      <dgm:spPr/>
      <dgm:t>
        <a:bodyPr/>
        <a:lstStyle/>
        <a:p>
          <a:endParaRPr lang="nl-NL"/>
        </a:p>
      </dgm:t>
    </dgm:pt>
    <dgm:pt modelId="{B9EC6A04-E0C6-4B4F-90CD-9C7A5AF6FBBB}" type="sibTrans" cxnId="{AA752AD9-0745-475E-9042-8D7DCCE0EA64}">
      <dgm:prSet/>
      <dgm:spPr/>
      <dgm:t>
        <a:bodyPr/>
        <a:lstStyle/>
        <a:p>
          <a:r>
            <a:rPr lang="nl-NL"/>
            <a:t>Chapter 7</a:t>
          </a:r>
        </a:p>
      </dgm:t>
    </dgm:pt>
    <dgm:pt modelId="{A0631A1F-D825-469F-B3D9-56A0221248A7}">
      <dgm:prSet phldrT="[Tekst]" custT="1"/>
      <dgm:spPr/>
      <dgm:t>
        <a:bodyPr/>
        <a:lstStyle/>
        <a:p>
          <a:r>
            <a:rPr lang="nl-NL" sz="1000"/>
            <a:t>Relation Customer Contact &amp; Warehouse</a:t>
          </a:r>
        </a:p>
      </dgm:t>
    </dgm:pt>
    <dgm:pt modelId="{7E5D416E-EDF5-4815-9924-584B730AB160}" type="parTrans" cxnId="{25CF0CAD-D001-4126-A3B7-974939780029}">
      <dgm:prSet/>
      <dgm:spPr/>
      <dgm:t>
        <a:bodyPr/>
        <a:lstStyle/>
        <a:p>
          <a:endParaRPr lang="nl-NL"/>
        </a:p>
      </dgm:t>
    </dgm:pt>
    <dgm:pt modelId="{D1D6BE6D-CBDE-4E90-B74B-29BF07D38772}" type="sibTrans" cxnId="{25CF0CAD-D001-4126-A3B7-974939780029}">
      <dgm:prSet/>
      <dgm:spPr/>
      <dgm:t>
        <a:bodyPr/>
        <a:lstStyle/>
        <a:p>
          <a:r>
            <a:rPr lang="nl-NL"/>
            <a:t>Chapter 5</a:t>
          </a:r>
        </a:p>
      </dgm:t>
    </dgm:pt>
    <dgm:pt modelId="{87DB2550-43D7-44F3-B32A-78086FF32704}" type="pres">
      <dgm:prSet presAssocID="{01768064-0250-48D6-94E1-7B81FD914182}" presName="hierChild1" presStyleCnt="0">
        <dgm:presLayoutVars>
          <dgm:orgChart val="1"/>
          <dgm:chPref val="1"/>
          <dgm:dir/>
          <dgm:animOne val="branch"/>
          <dgm:animLvl val="lvl"/>
          <dgm:resizeHandles/>
        </dgm:presLayoutVars>
      </dgm:prSet>
      <dgm:spPr/>
      <dgm:t>
        <a:bodyPr/>
        <a:lstStyle/>
        <a:p>
          <a:endParaRPr lang="nl-NL"/>
        </a:p>
      </dgm:t>
    </dgm:pt>
    <dgm:pt modelId="{6C90736E-147F-4962-8766-41E2E2838670}" type="pres">
      <dgm:prSet presAssocID="{AFF9060F-BE52-48AB-B05E-5C0A1E9FCD35}" presName="hierRoot1" presStyleCnt="0">
        <dgm:presLayoutVars>
          <dgm:hierBranch val="init"/>
        </dgm:presLayoutVars>
      </dgm:prSet>
      <dgm:spPr/>
    </dgm:pt>
    <dgm:pt modelId="{B430C238-9C20-40CE-8BFE-BF51527CF9F0}" type="pres">
      <dgm:prSet presAssocID="{AFF9060F-BE52-48AB-B05E-5C0A1E9FCD35}" presName="rootComposite1" presStyleCnt="0"/>
      <dgm:spPr/>
    </dgm:pt>
    <dgm:pt modelId="{BF9F1AE2-6697-48F5-A17D-6186DECE82B9}" type="pres">
      <dgm:prSet presAssocID="{AFF9060F-BE52-48AB-B05E-5C0A1E9FCD35}" presName="rootText1" presStyleLbl="node0" presStyleIdx="0" presStyleCnt="1" custLinFactNeighborX="5144">
        <dgm:presLayoutVars>
          <dgm:chMax/>
          <dgm:chPref val="3"/>
        </dgm:presLayoutVars>
      </dgm:prSet>
      <dgm:spPr/>
      <dgm:t>
        <a:bodyPr/>
        <a:lstStyle/>
        <a:p>
          <a:endParaRPr lang="nl-NL"/>
        </a:p>
      </dgm:t>
    </dgm:pt>
    <dgm:pt modelId="{91B29866-7028-44BC-A8D6-A56C3967356D}" type="pres">
      <dgm:prSet presAssocID="{AFF9060F-BE52-48AB-B05E-5C0A1E9FCD35}" presName="titleText1" presStyleLbl="fgAcc0" presStyleIdx="0" presStyleCnt="1" custLinFactNeighborX="5716">
        <dgm:presLayoutVars>
          <dgm:chMax val="0"/>
          <dgm:chPref val="0"/>
        </dgm:presLayoutVars>
      </dgm:prSet>
      <dgm:spPr/>
      <dgm:t>
        <a:bodyPr/>
        <a:lstStyle/>
        <a:p>
          <a:endParaRPr lang="nl-NL"/>
        </a:p>
      </dgm:t>
    </dgm:pt>
    <dgm:pt modelId="{9BAF35B5-09FC-4583-A4F4-F03328F68FD8}" type="pres">
      <dgm:prSet presAssocID="{AFF9060F-BE52-48AB-B05E-5C0A1E9FCD35}" presName="rootConnector1" presStyleLbl="node1" presStyleIdx="0" presStyleCnt="6"/>
      <dgm:spPr/>
      <dgm:t>
        <a:bodyPr/>
        <a:lstStyle/>
        <a:p>
          <a:endParaRPr lang="nl-NL"/>
        </a:p>
      </dgm:t>
    </dgm:pt>
    <dgm:pt modelId="{9D7EFA86-A921-474F-B927-62218430B41D}" type="pres">
      <dgm:prSet presAssocID="{AFF9060F-BE52-48AB-B05E-5C0A1E9FCD35}" presName="hierChild2" presStyleCnt="0"/>
      <dgm:spPr/>
    </dgm:pt>
    <dgm:pt modelId="{28C137B6-E4D3-4DED-8730-DD04F943ECEC}" type="pres">
      <dgm:prSet presAssocID="{EF32A348-DDC2-4D70-960E-CC6917C8A78F}" presName="Name37" presStyleLbl="parChTrans1D2" presStyleIdx="0" presStyleCnt="1"/>
      <dgm:spPr/>
      <dgm:t>
        <a:bodyPr/>
        <a:lstStyle/>
        <a:p>
          <a:endParaRPr lang="nl-NL"/>
        </a:p>
      </dgm:t>
    </dgm:pt>
    <dgm:pt modelId="{E694F8E9-0DB4-462B-A3FF-04F876506BC8}" type="pres">
      <dgm:prSet presAssocID="{A9D015F9-EA59-4A76-9412-9F8DC4FE66E8}" presName="hierRoot2" presStyleCnt="0">
        <dgm:presLayoutVars>
          <dgm:hierBranch val="init"/>
        </dgm:presLayoutVars>
      </dgm:prSet>
      <dgm:spPr/>
    </dgm:pt>
    <dgm:pt modelId="{081F004E-FD85-40E2-AF4F-F46CB7E1529B}" type="pres">
      <dgm:prSet presAssocID="{A9D015F9-EA59-4A76-9412-9F8DC4FE66E8}" presName="rootComposite" presStyleCnt="0"/>
      <dgm:spPr/>
    </dgm:pt>
    <dgm:pt modelId="{9B723644-56E2-4B7B-AF77-BECE188DE53E}" type="pres">
      <dgm:prSet presAssocID="{A9D015F9-EA59-4A76-9412-9F8DC4FE66E8}" presName="rootText" presStyleLbl="node1" presStyleIdx="0" presStyleCnt="6" custScaleX="121897">
        <dgm:presLayoutVars>
          <dgm:chMax/>
          <dgm:chPref val="3"/>
        </dgm:presLayoutVars>
      </dgm:prSet>
      <dgm:spPr/>
      <dgm:t>
        <a:bodyPr/>
        <a:lstStyle/>
        <a:p>
          <a:endParaRPr lang="nl-NL"/>
        </a:p>
      </dgm:t>
    </dgm:pt>
    <dgm:pt modelId="{AF4CCD22-D1D5-4537-B758-C9DCEA56113D}" type="pres">
      <dgm:prSet presAssocID="{A9D015F9-EA59-4A76-9412-9F8DC4FE66E8}" presName="titleText2" presStyleLbl="fgAcc1" presStyleIdx="0" presStyleCnt="6" custLinFactNeighborX="14289" custLinFactNeighborY="7452">
        <dgm:presLayoutVars>
          <dgm:chMax val="0"/>
          <dgm:chPref val="0"/>
        </dgm:presLayoutVars>
      </dgm:prSet>
      <dgm:spPr/>
      <dgm:t>
        <a:bodyPr/>
        <a:lstStyle/>
        <a:p>
          <a:endParaRPr lang="nl-NL"/>
        </a:p>
      </dgm:t>
    </dgm:pt>
    <dgm:pt modelId="{86CC613A-1909-4BE3-BA9A-745299186C1C}" type="pres">
      <dgm:prSet presAssocID="{A9D015F9-EA59-4A76-9412-9F8DC4FE66E8}" presName="rootConnector" presStyleLbl="node2" presStyleIdx="0" presStyleCnt="0"/>
      <dgm:spPr/>
      <dgm:t>
        <a:bodyPr/>
        <a:lstStyle/>
        <a:p>
          <a:endParaRPr lang="nl-NL"/>
        </a:p>
      </dgm:t>
    </dgm:pt>
    <dgm:pt modelId="{483CECBD-43DF-4596-8440-5BCAAC8F31B0}" type="pres">
      <dgm:prSet presAssocID="{A9D015F9-EA59-4A76-9412-9F8DC4FE66E8}" presName="hierChild4" presStyleCnt="0"/>
      <dgm:spPr/>
    </dgm:pt>
    <dgm:pt modelId="{0701F5FC-FE88-4EE1-B65B-D36FEF60995A}" type="pres">
      <dgm:prSet presAssocID="{440ADC57-775E-4BC0-B4F5-B74C6B170B82}" presName="Name37" presStyleLbl="parChTrans1D3" presStyleIdx="0" presStyleCnt="5"/>
      <dgm:spPr/>
      <dgm:t>
        <a:bodyPr/>
        <a:lstStyle/>
        <a:p>
          <a:endParaRPr lang="nl-NL"/>
        </a:p>
      </dgm:t>
    </dgm:pt>
    <dgm:pt modelId="{FFE8493E-36B2-481C-B826-DFD38975DFB2}" type="pres">
      <dgm:prSet presAssocID="{8D34871B-855E-49F4-902E-6D78D2B54A27}" presName="hierRoot2" presStyleCnt="0">
        <dgm:presLayoutVars>
          <dgm:hierBranch val="init"/>
        </dgm:presLayoutVars>
      </dgm:prSet>
      <dgm:spPr/>
    </dgm:pt>
    <dgm:pt modelId="{C631A3D9-4D35-4766-9158-0087A877E395}" type="pres">
      <dgm:prSet presAssocID="{8D34871B-855E-49F4-902E-6D78D2B54A27}" presName="rootComposite" presStyleCnt="0"/>
      <dgm:spPr/>
    </dgm:pt>
    <dgm:pt modelId="{AC0F31D3-7A18-473C-9578-2EA1AB1A94DB}" type="pres">
      <dgm:prSet presAssocID="{8D34871B-855E-49F4-902E-6D78D2B54A27}" presName="rootText" presStyleLbl="node1" presStyleIdx="1" presStyleCnt="6">
        <dgm:presLayoutVars>
          <dgm:chMax/>
          <dgm:chPref val="3"/>
        </dgm:presLayoutVars>
      </dgm:prSet>
      <dgm:spPr/>
      <dgm:t>
        <a:bodyPr/>
        <a:lstStyle/>
        <a:p>
          <a:endParaRPr lang="nl-NL"/>
        </a:p>
      </dgm:t>
    </dgm:pt>
    <dgm:pt modelId="{41DEE321-BE71-484F-A151-245D0C2E78C3}" type="pres">
      <dgm:prSet presAssocID="{8D34871B-855E-49F4-902E-6D78D2B54A27}" presName="titleText2" presStyleLbl="fgAcc1" presStyleIdx="1" presStyleCnt="6">
        <dgm:presLayoutVars>
          <dgm:chMax val="0"/>
          <dgm:chPref val="0"/>
        </dgm:presLayoutVars>
      </dgm:prSet>
      <dgm:spPr/>
      <dgm:t>
        <a:bodyPr/>
        <a:lstStyle/>
        <a:p>
          <a:endParaRPr lang="nl-NL"/>
        </a:p>
      </dgm:t>
    </dgm:pt>
    <dgm:pt modelId="{5B9FDF9A-22FF-4A9A-8C11-58CC13A8A201}" type="pres">
      <dgm:prSet presAssocID="{8D34871B-855E-49F4-902E-6D78D2B54A27}" presName="rootConnector" presStyleLbl="node3" presStyleIdx="0" presStyleCnt="0"/>
      <dgm:spPr/>
      <dgm:t>
        <a:bodyPr/>
        <a:lstStyle/>
        <a:p>
          <a:endParaRPr lang="nl-NL"/>
        </a:p>
      </dgm:t>
    </dgm:pt>
    <dgm:pt modelId="{2B6C1351-A06C-4888-92AB-36F0CFA2051C}" type="pres">
      <dgm:prSet presAssocID="{8D34871B-855E-49F4-902E-6D78D2B54A27}" presName="hierChild4" presStyleCnt="0"/>
      <dgm:spPr/>
    </dgm:pt>
    <dgm:pt modelId="{0E088E11-7102-4592-8E02-29C43CBDCA02}" type="pres">
      <dgm:prSet presAssocID="{8D34871B-855E-49F4-902E-6D78D2B54A27}" presName="hierChild5" presStyleCnt="0"/>
      <dgm:spPr/>
    </dgm:pt>
    <dgm:pt modelId="{04F8D35B-086B-4D75-A7DE-00D317893D91}" type="pres">
      <dgm:prSet presAssocID="{8AF56AF6-D942-4FD8-B037-866A434E7CD8}" presName="Name37" presStyleLbl="parChTrans1D3" presStyleIdx="1" presStyleCnt="5"/>
      <dgm:spPr/>
      <dgm:t>
        <a:bodyPr/>
        <a:lstStyle/>
        <a:p>
          <a:endParaRPr lang="nl-NL"/>
        </a:p>
      </dgm:t>
    </dgm:pt>
    <dgm:pt modelId="{D9ACAF7F-646D-4D04-B968-C337DC7F24CE}" type="pres">
      <dgm:prSet presAssocID="{D920CD71-134B-4F44-ACDA-63A4DA34C8CD}" presName="hierRoot2" presStyleCnt="0">
        <dgm:presLayoutVars>
          <dgm:hierBranch val="init"/>
        </dgm:presLayoutVars>
      </dgm:prSet>
      <dgm:spPr/>
    </dgm:pt>
    <dgm:pt modelId="{F07FF4FB-18FE-40B3-9D17-159865A67E89}" type="pres">
      <dgm:prSet presAssocID="{D920CD71-134B-4F44-ACDA-63A4DA34C8CD}" presName="rootComposite" presStyleCnt="0"/>
      <dgm:spPr/>
    </dgm:pt>
    <dgm:pt modelId="{D84ACFC4-0EFB-4B1A-B1A4-C2E8A60C4CB9}" type="pres">
      <dgm:prSet presAssocID="{D920CD71-134B-4F44-ACDA-63A4DA34C8CD}" presName="rootText" presStyleLbl="node1" presStyleIdx="2" presStyleCnt="6">
        <dgm:presLayoutVars>
          <dgm:chMax/>
          <dgm:chPref val="3"/>
        </dgm:presLayoutVars>
      </dgm:prSet>
      <dgm:spPr/>
      <dgm:t>
        <a:bodyPr/>
        <a:lstStyle/>
        <a:p>
          <a:endParaRPr lang="nl-NL"/>
        </a:p>
      </dgm:t>
    </dgm:pt>
    <dgm:pt modelId="{52FD3DF4-602D-449E-AE07-6CF1EF69F118}" type="pres">
      <dgm:prSet presAssocID="{D920CD71-134B-4F44-ACDA-63A4DA34C8CD}" presName="titleText2" presStyleLbl="fgAcc1" presStyleIdx="2" presStyleCnt="6">
        <dgm:presLayoutVars>
          <dgm:chMax val="0"/>
          <dgm:chPref val="0"/>
        </dgm:presLayoutVars>
      </dgm:prSet>
      <dgm:spPr/>
      <dgm:t>
        <a:bodyPr/>
        <a:lstStyle/>
        <a:p>
          <a:endParaRPr lang="nl-NL"/>
        </a:p>
      </dgm:t>
    </dgm:pt>
    <dgm:pt modelId="{61BFF865-F2D7-45C0-878C-AA55B8ED282D}" type="pres">
      <dgm:prSet presAssocID="{D920CD71-134B-4F44-ACDA-63A4DA34C8CD}" presName="rootConnector" presStyleLbl="node3" presStyleIdx="0" presStyleCnt="0"/>
      <dgm:spPr/>
      <dgm:t>
        <a:bodyPr/>
        <a:lstStyle/>
        <a:p>
          <a:endParaRPr lang="nl-NL"/>
        </a:p>
      </dgm:t>
    </dgm:pt>
    <dgm:pt modelId="{2AFC381A-4A59-454B-A0CF-43F109D103E2}" type="pres">
      <dgm:prSet presAssocID="{D920CD71-134B-4F44-ACDA-63A4DA34C8CD}" presName="hierChild4" presStyleCnt="0"/>
      <dgm:spPr/>
    </dgm:pt>
    <dgm:pt modelId="{C9D4B35F-DC30-49EA-A7A5-28D2D43A6F80}" type="pres">
      <dgm:prSet presAssocID="{D920CD71-134B-4F44-ACDA-63A4DA34C8CD}" presName="hierChild5" presStyleCnt="0"/>
      <dgm:spPr/>
    </dgm:pt>
    <dgm:pt modelId="{D450E025-8D4A-4700-BD1B-CBBA5478BB34}" type="pres">
      <dgm:prSet presAssocID="{7E5D416E-EDF5-4815-9924-584B730AB160}" presName="Name37" presStyleLbl="parChTrans1D3" presStyleIdx="2" presStyleCnt="5"/>
      <dgm:spPr/>
      <dgm:t>
        <a:bodyPr/>
        <a:lstStyle/>
        <a:p>
          <a:endParaRPr lang="nl-NL"/>
        </a:p>
      </dgm:t>
    </dgm:pt>
    <dgm:pt modelId="{31ACCE92-108B-4C01-9012-93B18545963A}" type="pres">
      <dgm:prSet presAssocID="{A0631A1F-D825-469F-B3D9-56A0221248A7}" presName="hierRoot2" presStyleCnt="0">
        <dgm:presLayoutVars>
          <dgm:hierBranch val="init"/>
        </dgm:presLayoutVars>
      </dgm:prSet>
      <dgm:spPr/>
    </dgm:pt>
    <dgm:pt modelId="{B63E2314-ABB4-4F87-9B4A-ED52A0411943}" type="pres">
      <dgm:prSet presAssocID="{A0631A1F-D825-469F-B3D9-56A0221248A7}" presName="rootComposite" presStyleCnt="0"/>
      <dgm:spPr/>
    </dgm:pt>
    <dgm:pt modelId="{9EA8F5BD-F807-47DF-8B1E-A62961F03F95}" type="pres">
      <dgm:prSet presAssocID="{A0631A1F-D825-469F-B3D9-56A0221248A7}" presName="rootText" presStyleLbl="node1" presStyleIdx="3" presStyleCnt="6" custScaleX="147463">
        <dgm:presLayoutVars>
          <dgm:chMax/>
          <dgm:chPref val="3"/>
        </dgm:presLayoutVars>
      </dgm:prSet>
      <dgm:spPr/>
      <dgm:t>
        <a:bodyPr/>
        <a:lstStyle/>
        <a:p>
          <a:endParaRPr lang="nl-NL"/>
        </a:p>
      </dgm:t>
    </dgm:pt>
    <dgm:pt modelId="{DBFAEDF8-AA00-4FA4-8769-D381DAE79801}" type="pres">
      <dgm:prSet presAssocID="{A0631A1F-D825-469F-B3D9-56A0221248A7}" presName="titleText2" presStyleLbl="fgAcc1" presStyleIdx="3" presStyleCnt="6" custLinFactNeighborX="28578">
        <dgm:presLayoutVars>
          <dgm:chMax val="0"/>
          <dgm:chPref val="0"/>
        </dgm:presLayoutVars>
      </dgm:prSet>
      <dgm:spPr/>
      <dgm:t>
        <a:bodyPr/>
        <a:lstStyle/>
        <a:p>
          <a:endParaRPr lang="nl-NL"/>
        </a:p>
      </dgm:t>
    </dgm:pt>
    <dgm:pt modelId="{173669E1-9F9F-4AE8-93BE-D38891FFD6C9}" type="pres">
      <dgm:prSet presAssocID="{A0631A1F-D825-469F-B3D9-56A0221248A7}" presName="rootConnector" presStyleLbl="node3" presStyleIdx="0" presStyleCnt="0"/>
      <dgm:spPr/>
      <dgm:t>
        <a:bodyPr/>
        <a:lstStyle/>
        <a:p>
          <a:endParaRPr lang="nl-NL"/>
        </a:p>
      </dgm:t>
    </dgm:pt>
    <dgm:pt modelId="{D10A59F4-F3F0-4B73-9004-27C472B85CE4}" type="pres">
      <dgm:prSet presAssocID="{A0631A1F-D825-469F-B3D9-56A0221248A7}" presName="hierChild4" presStyleCnt="0"/>
      <dgm:spPr/>
    </dgm:pt>
    <dgm:pt modelId="{CACBAC34-FD06-4E7F-9E2D-0CE4AA461154}" type="pres">
      <dgm:prSet presAssocID="{A0631A1F-D825-469F-B3D9-56A0221248A7}" presName="hierChild5" presStyleCnt="0"/>
      <dgm:spPr/>
    </dgm:pt>
    <dgm:pt modelId="{D78F22EA-EFFB-4AE0-88B2-FB88FD321845}" type="pres">
      <dgm:prSet presAssocID="{51564FE1-B723-4B38-A3EE-F65A0CFC3886}" presName="Name37" presStyleLbl="parChTrans1D3" presStyleIdx="3" presStyleCnt="5"/>
      <dgm:spPr/>
      <dgm:t>
        <a:bodyPr/>
        <a:lstStyle/>
        <a:p>
          <a:endParaRPr lang="nl-NL"/>
        </a:p>
      </dgm:t>
    </dgm:pt>
    <dgm:pt modelId="{3C5035C5-5E71-4A55-AE1A-64AE8807ADE4}" type="pres">
      <dgm:prSet presAssocID="{369AC055-4C35-4762-886A-E3220E824258}" presName="hierRoot2" presStyleCnt="0">
        <dgm:presLayoutVars>
          <dgm:hierBranch val="init"/>
        </dgm:presLayoutVars>
      </dgm:prSet>
      <dgm:spPr/>
    </dgm:pt>
    <dgm:pt modelId="{25B3BCE0-C6DF-4593-8F96-01CCBB8CCE38}" type="pres">
      <dgm:prSet presAssocID="{369AC055-4C35-4762-886A-E3220E824258}" presName="rootComposite" presStyleCnt="0"/>
      <dgm:spPr/>
    </dgm:pt>
    <dgm:pt modelId="{A4C0E9A5-0A57-4815-A9BF-4996F7F06301}" type="pres">
      <dgm:prSet presAssocID="{369AC055-4C35-4762-886A-E3220E824258}" presName="rootText" presStyleLbl="node1" presStyleIdx="4" presStyleCnt="6">
        <dgm:presLayoutVars>
          <dgm:chMax/>
          <dgm:chPref val="3"/>
        </dgm:presLayoutVars>
      </dgm:prSet>
      <dgm:spPr/>
      <dgm:t>
        <a:bodyPr/>
        <a:lstStyle/>
        <a:p>
          <a:endParaRPr lang="nl-NL"/>
        </a:p>
      </dgm:t>
    </dgm:pt>
    <dgm:pt modelId="{2A274F05-A752-4A17-87D9-0523418451F4}" type="pres">
      <dgm:prSet presAssocID="{369AC055-4C35-4762-886A-E3220E824258}" presName="titleText2" presStyleLbl="fgAcc1" presStyleIdx="4" presStyleCnt="6">
        <dgm:presLayoutVars>
          <dgm:chMax val="0"/>
          <dgm:chPref val="0"/>
        </dgm:presLayoutVars>
      </dgm:prSet>
      <dgm:spPr/>
      <dgm:t>
        <a:bodyPr/>
        <a:lstStyle/>
        <a:p>
          <a:endParaRPr lang="nl-NL"/>
        </a:p>
      </dgm:t>
    </dgm:pt>
    <dgm:pt modelId="{0009D50F-9BB7-43C1-A671-DD5FE3BF304A}" type="pres">
      <dgm:prSet presAssocID="{369AC055-4C35-4762-886A-E3220E824258}" presName="rootConnector" presStyleLbl="node3" presStyleIdx="0" presStyleCnt="0"/>
      <dgm:spPr/>
      <dgm:t>
        <a:bodyPr/>
        <a:lstStyle/>
        <a:p>
          <a:endParaRPr lang="nl-NL"/>
        </a:p>
      </dgm:t>
    </dgm:pt>
    <dgm:pt modelId="{B3ED81B2-7E45-4449-B0EC-5854DC5552C2}" type="pres">
      <dgm:prSet presAssocID="{369AC055-4C35-4762-886A-E3220E824258}" presName="hierChild4" presStyleCnt="0"/>
      <dgm:spPr/>
    </dgm:pt>
    <dgm:pt modelId="{FADDB52E-88AA-49D2-991F-D086D3E5771D}" type="pres">
      <dgm:prSet presAssocID="{369AC055-4C35-4762-886A-E3220E824258}" presName="hierChild5" presStyleCnt="0"/>
      <dgm:spPr/>
    </dgm:pt>
    <dgm:pt modelId="{90D478D8-8BCF-47B7-8642-D55556858AA4}" type="pres">
      <dgm:prSet presAssocID="{3AB46E72-D5E9-4698-A3EF-C46D77AF71CC}" presName="Name37" presStyleLbl="parChTrans1D3" presStyleIdx="4" presStyleCnt="5"/>
      <dgm:spPr/>
      <dgm:t>
        <a:bodyPr/>
        <a:lstStyle/>
        <a:p>
          <a:endParaRPr lang="nl-NL"/>
        </a:p>
      </dgm:t>
    </dgm:pt>
    <dgm:pt modelId="{7EC73594-D6DB-4462-87A8-F309C4746FD2}" type="pres">
      <dgm:prSet presAssocID="{39D1E6C6-F071-4C80-A9C3-53FBD00637E0}" presName="hierRoot2" presStyleCnt="0">
        <dgm:presLayoutVars>
          <dgm:hierBranch val="init"/>
        </dgm:presLayoutVars>
      </dgm:prSet>
      <dgm:spPr/>
    </dgm:pt>
    <dgm:pt modelId="{C2750AF2-0A14-4A9D-A4E6-D7D3D2033CC9}" type="pres">
      <dgm:prSet presAssocID="{39D1E6C6-F071-4C80-A9C3-53FBD00637E0}" presName="rootComposite" presStyleCnt="0"/>
      <dgm:spPr/>
    </dgm:pt>
    <dgm:pt modelId="{B26CC116-1511-45FB-98DB-8EF9D77EE15A}" type="pres">
      <dgm:prSet presAssocID="{39D1E6C6-F071-4C80-A9C3-53FBD00637E0}" presName="rootText" presStyleLbl="node1" presStyleIdx="5" presStyleCnt="6" custScaleX="116351">
        <dgm:presLayoutVars>
          <dgm:chMax/>
          <dgm:chPref val="3"/>
        </dgm:presLayoutVars>
      </dgm:prSet>
      <dgm:spPr/>
      <dgm:t>
        <a:bodyPr/>
        <a:lstStyle/>
        <a:p>
          <a:endParaRPr lang="nl-NL"/>
        </a:p>
      </dgm:t>
    </dgm:pt>
    <dgm:pt modelId="{55A0EFEB-0DEB-493D-9C44-6CD6517EFB44}" type="pres">
      <dgm:prSet presAssocID="{39D1E6C6-F071-4C80-A9C3-53FBD00637E0}" presName="titleText2" presStyleLbl="fgAcc1" presStyleIdx="5" presStyleCnt="6" custLinFactNeighborX="10491">
        <dgm:presLayoutVars>
          <dgm:chMax val="0"/>
          <dgm:chPref val="0"/>
        </dgm:presLayoutVars>
      </dgm:prSet>
      <dgm:spPr/>
      <dgm:t>
        <a:bodyPr/>
        <a:lstStyle/>
        <a:p>
          <a:endParaRPr lang="nl-NL"/>
        </a:p>
      </dgm:t>
    </dgm:pt>
    <dgm:pt modelId="{BF062ECA-C66E-4CBC-A303-B8351E61CFEB}" type="pres">
      <dgm:prSet presAssocID="{39D1E6C6-F071-4C80-A9C3-53FBD00637E0}" presName="rootConnector" presStyleLbl="node3" presStyleIdx="0" presStyleCnt="0"/>
      <dgm:spPr/>
      <dgm:t>
        <a:bodyPr/>
        <a:lstStyle/>
        <a:p>
          <a:endParaRPr lang="nl-NL"/>
        </a:p>
      </dgm:t>
    </dgm:pt>
    <dgm:pt modelId="{2D5AF0EB-BA5A-4AA0-B66E-88C4F2C775F1}" type="pres">
      <dgm:prSet presAssocID="{39D1E6C6-F071-4C80-A9C3-53FBD00637E0}" presName="hierChild4" presStyleCnt="0"/>
      <dgm:spPr/>
    </dgm:pt>
    <dgm:pt modelId="{504FEA03-4CBE-4215-800D-8C89C95D19C7}" type="pres">
      <dgm:prSet presAssocID="{39D1E6C6-F071-4C80-A9C3-53FBD00637E0}" presName="hierChild5" presStyleCnt="0"/>
      <dgm:spPr/>
    </dgm:pt>
    <dgm:pt modelId="{98BD83A8-D9C6-4934-B80F-9863779F5A79}" type="pres">
      <dgm:prSet presAssocID="{A9D015F9-EA59-4A76-9412-9F8DC4FE66E8}" presName="hierChild5" presStyleCnt="0"/>
      <dgm:spPr/>
    </dgm:pt>
    <dgm:pt modelId="{699E046B-51E4-4C2A-8C2C-56DDDEA42F44}" type="pres">
      <dgm:prSet presAssocID="{AFF9060F-BE52-48AB-B05E-5C0A1E9FCD35}" presName="hierChild3" presStyleCnt="0"/>
      <dgm:spPr/>
    </dgm:pt>
  </dgm:ptLst>
  <dgm:cxnLst>
    <dgm:cxn modelId="{40334226-8785-476D-9C20-10AC82FC4D15}" type="presOf" srcId="{D1D6BE6D-CBDE-4E90-B74B-29BF07D38772}" destId="{DBFAEDF8-AA00-4FA4-8769-D381DAE79801}" srcOrd="0" destOrd="0" presId="urn:microsoft.com/office/officeart/2008/layout/NameandTitleOrganizationalChart"/>
    <dgm:cxn modelId="{25CF0CAD-D001-4126-A3B7-974939780029}" srcId="{A9D015F9-EA59-4A76-9412-9F8DC4FE66E8}" destId="{A0631A1F-D825-469F-B3D9-56A0221248A7}" srcOrd="2" destOrd="0" parTransId="{7E5D416E-EDF5-4815-9924-584B730AB160}" sibTransId="{D1D6BE6D-CBDE-4E90-B74B-29BF07D38772}"/>
    <dgm:cxn modelId="{34718422-31CD-4A57-9ECF-30733A52FE36}" type="presOf" srcId="{440ADC57-775E-4BC0-B4F5-B74C6B170B82}" destId="{0701F5FC-FE88-4EE1-B65B-D36FEF60995A}" srcOrd="0" destOrd="0" presId="urn:microsoft.com/office/officeart/2008/layout/NameandTitleOrganizationalChart"/>
    <dgm:cxn modelId="{8FEA064E-1970-49A6-8851-D5C9CA711BE5}" type="presOf" srcId="{369AC055-4C35-4762-886A-E3220E824258}" destId="{0009D50F-9BB7-43C1-A671-DD5FE3BF304A}" srcOrd="1" destOrd="0" presId="urn:microsoft.com/office/officeart/2008/layout/NameandTitleOrganizationalChart"/>
    <dgm:cxn modelId="{FF33F38C-1A49-4589-BF11-3A5F76F0406E}" type="presOf" srcId="{A9D015F9-EA59-4A76-9412-9F8DC4FE66E8}" destId="{86CC613A-1909-4BE3-BA9A-745299186C1C}" srcOrd="1" destOrd="0" presId="urn:microsoft.com/office/officeart/2008/layout/NameandTitleOrganizationalChart"/>
    <dgm:cxn modelId="{9FF2A71C-0EB3-4B38-9E71-A6948071CF95}" type="presOf" srcId="{AFF9060F-BE52-48AB-B05E-5C0A1E9FCD35}" destId="{BF9F1AE2-6697-48F5-A17D-6186DECE82B9}" srcOrd="0" destOrd="0" presId="urn:microsoft.com/office/officeart/2008/layout/NameandTitleOrganizationalChart"/>
    <dgm:cxn modelId="{1E50DC35-958A-442D-9C2F-D4303657D69C}" type="presOf" srcId="{369AC055-4C35-4762-886A-E3220E824258}" destId="{A4C0E9A5-0A57-4815-A9BF-4996F7F06301}" srcOrd="0" destOrd="0" presId="urn:microsoft.com/office/officeart/2008/layout/NameandTitleOrganizationalChart"/>
    <dgm:cxn modelId="{EA643AD0-1A52-4BD2-943D-EEFE854EF2AD}" srcId="{A9D015F9-EA59-4A76-9412-9F8DC4FE66E8}" destId="{D920CD71-134B-4F44-ACDA-63A4DA34C8CD}" srcOrd="1" destOrd="0" parTransId="{8AF56AF6-D942-4FD8-B037-866A434E7CD8}" sibTransId="{825996C4-AD04-41F4-85E5-8ADF12D0E39D}"/>
    <dgm:cxn modelId="{79B27419-D55A-4A3A-A6FF-333A071716F7}" type="presOf" srcId="{39D1E6C6-F071-4C80-A9C3-53FBD00637E0}" destId="{B26CC116-1511-45FB-98DB-8EF9D77EE15A}" srcOrd="0" destOrd="0" presId="urn:microsoft.com/office/officeart/2008/layout/NameandTitleOrganizationalChart"/>
    <dgm:cxn modelId="{3288F111-D820-4DCA-BB4B-F89C868A6AAE}" type="presOf" srcId="{D920CD71-134B-4F44-ACDA-63A4DA34C8CD}" destId="{61BFF865-F2D7-45C0-878C-AA55B8ED282D}" srcOrd="1" destOrd="0" presId="urn:microsoft.com/office/officeart/2008/layout/NameandTitleOrganizationalChart"/>
    <dgm:cxn modelId="{09299FE8-47ED-478A-8361-7B43EF08ACE4}" type="presOf" srcId="{8D34871B-855E-49F4-902E-6D78D2B54A27}" destId="{AC0F31D3-7A18-473C-9578-2EA1AB1A94DB}" srcOrd="0" destOrd="0" presId="urn:microsoft.com/office/officeart/2008/layout/NameandTitleOrganizationalChart"/>
    <dgm:cxn modelId="{FF13CAF9-9393-41DC-BB63-8BB031E45DF5}" type="presOf" srcId="{AFF9060F-BE52-48AB-B05E-5C0A1E9FCD35}" destId="{9BAF35B5-09FC-4583-A4F4-F03328F68FD8}" srcOrd="1" destOrd="0" presId="urn:microsoft.com/office/officeart/2008/layout/NameandTitleOrganizationalChart"/>
    <dgm:cxn modelId="{8BD01556-27D0-48D7-AB71-51C9B6A7E48C}" type="presOf" srcId="{B9EC6A04-E0C6-4B4F-90CD-9C7A5AF6FBBB}" destId="{55A0EFEB-0DEB-493D-9C44-6CD6517EFB44}" srcOrd="0" destOrd="0" presId="urn:microsoft.com/office/officeart/2008/layout/NameandTitleOrganizationalChart"/>
    <dgm:cxn modelId="{2DEB34BD-611F-48BB-AD3F-4C16A7FD7FDA}" type="presOf" srcId="{A0631A1F-D825-469F-B3D9-56A0221248A7}" destId="{9EA8F5BD-F807-47DF-8B1E-A62961F03F95}" srcOrd="0" destOrd="0" presId="urn:microsoft.com/office/officeart/2008/layout/NameandTitleOrganizationalChart"/>
    <dgm:cxn modelId="{AA752AD9-0745-475E-9042-8D7DCCE0EA64}" srcId="{A9D015F9-EA59-4A76-9412-9F8DC4FE66E8}" destId="{39D1E6C6-F071-4C80-A9C3-53FBD00637E0}" srcOrd="4" destOrd="0" parTransId="{3AB46E72-D5E9-4698-A3EF-C46D77AF71CC}" sibTransId="{B9EC6A04-E0C6-4B4F-90CD-9C7A5AF6FBBB}"/>
    <dgm:cxn modelId="{82BF09CE-AC45-4452-BD83-4133B7B1D573}" type="presOf" srcId="{56961477-F9F4-41C4-81C5-871552CF5BC1}" destId="{91B29866-7028-44BC-A8D6-A56C3967356D}" srcOrd="0" destOrd="0" presId="urn:microsoft.com/office/officeart/2008/layout/NameandTitleOrganizationalChart"/>
    <dgm:cxn modelId="{F92E344E-0E7C-4E48-BC4D-1419EE807253}" type="presOf" srcId="{7D2905D0-186A-47DB-91CA-0E2F5A8692DB}" destId="{41DEE321-BE71-484F-A151-245D0C2E78C3}" srcOrd="0" destOrd="0" presId="urn:microsoft.com/office/officeart/2008/layout/NameandTitleOrganizationalChart"/>
    <dgm:cxn modelId="{04AAF6A2-CE72-4A55-BEB7-7C80F590B867}" type="presOf" srcId="{8AF56AF6-D942-4FD8-B037-866A434E7CD8}" destId="{04F8D35B-086B-4D75-A7DE-00D317893D91}" srcOrd="0" destOrd="0" presId="urn:microsoft.com/office/officeart/2008/layout/NameandTitleOrganizationalChart"/>
    <dgm:cxn modelId="{0C839759-83F6-4ECA-9C27-60CB80EE6192}" type="presOf" srcId="{63676B75-AD4B-4DC2-8EF2-6A65B8A5EAF7}" destId="{AF4CCD22-D1D5-4537-B758-C9DCEA56113D}" srcOrd="0" destOrd="0" presId="urn:microsoft.com/office/officeart/2008/layout/NameandTitleOrganizationalChart"/>
    <dgm:cxn modelId="{41F32218-9652-4862-BE66-6D2C5BC44191}" type="presOf" srcId="{01768064-0250-48D6-94E1-7B81FD914182}" destId="{87DB2550-43D7-44F3-B32A-78086FF32704}" srcOrd="0" destOrd="0" presId="urn:microsoft.com/office/officeart/2008/layout/NameandTitleOrganizationalChart"/>
    <dgm:cxn modelId="{C11A5E3E-D02C-4A6D-A540-F5FA229A9110}" srcId="{A9D015F9-EA59-4A76-9412-9F8DC4FE66E8}" destId="{369AC055-4C35-4762-886A-E3220E824258}" srcOrd="3" destOrd="0" parTransId="{51564FE1-B723-4B38-A3EE-F65A0CFC3886}" sibTransId="{D9319545-03CB-499A-9A98-F9C8C765F7A0}"/>
    <dgm:cxn modelId="{6D9DC864-C629-4F02-823A-F4F023B98FF5}" type="presOf" srcId="{3AB46E72-D5E9-4698-A3EF-C46D77AF71CC}" destId="{90D478D8-8BCF-47B7-8642-D55556858AA4}" srcOrd="0" destOrd="0" presId="urn:microsoft.com/office/officeart/2008/layout/NameandTitleOrganizationalChart"/>
    <dgm:cxn modelId="{7499A220-67CA-452B-BFAB-908A8379892B}" type="presOf" srcId="{825996C4-AD04-41F4-85E5-8ADF12D0E39D}" destId="{52FD3DF4-602D-449E-AE07-6CF1EF69F118}" srcOrd="0" destOrd="0" presId="urn:microsoft.com/office/officeart/2008/layout/NameandTitleOrganizationalChart"/>
    <dgm:cxn modelId="{198541C1-DC03-41B3-A380-F973200BC0E5}" type="presOf" srcId="{A9D015F9-EA59-4A76-9412-9F8DC4FE66E8}" destId="{9B723644-56E2-4B7B-AF77-BECE188DE53E}" srcOrd="0" destOrd="0" presId="urn:microsoft.com/office/officeart/2008/layout/NameandTitleOrganizationalChart"/>
    <dgm:cxn modelId="{C875CC0B-381E-4AFA-8AB6-86F79AA70F72}" srcId="{A9D015F9-EA59-4A76-9412-9F8DC4FE66E8}" destId="{8D34871B-855E-49F4-902E-6D78D2B54A27}" srcOrd="0" destOrd="0" parTransId="{440ADC57-775E-4BC0-B4F5-B74C6B170B82}" sibTransId="{7D2905D0-186A-47DB-91CA-0E2F5A8692DB}"/>
    <dgm:cxn modelId="{6C32CAB1-1C73-4768-BC82-0142382F3761}" type="presOf" srcId="{A0631A1F-D825-469F-B3D9-56A0221248A7}" destId="{173669E1-9F9F-4AE8-93BE-D38891FFD6C9}" srcOrd="1" destOrd="0" presId="urn:microsoft.com/office/officeart/2008/layout/NameandTitleOrganizationalChart"/>
    <dgm:cxn modelId="{8F4A6530-5EC1-4D79-9BDE-459A16C9DE98}" type="presOf" srcId="{51564FE1-B723-4B38-A3EE-F65A0CFC3886}" destId="{D78F22EA-EFFB-4AE0-88B2-FB88FD321845}" srcOrd="0" destOrd="0" presId="urn:microsoft.com/office/officeart/2008/layout/NameandTitleOrganizationalChart"/>
    <dgm:cxn modelId="{51774D48-106F-4669-9BD3-D8282E70CD2C}" type="presOf" srcId="{EF32A348-DDC2-4D70-960E-CC6917C8A78F}" destId="{28C137B6-E4D3-4DED-8730-DD04F943ECEC}" srcOrd="0" destOrd="0" presId="urn:microsoft.com/office/officeart/2008/layout/NameandTitleOrganizationalChart"/>
    <dgm:cxn modelId="{5D8A4D7A-2325-4C0F-A440-A691127F68E8}" type="presOf" srcId="{D9319545-03CB-499A-9A98-F9C8C765F7A0}" destId="{2A274F05-A752-4A17-87D9-0523418451F4}" srcOrd="0" destOrd="0" presId="urn:microsoft.com/office/officeart/2008/layout/NameandTitleOrganizationalChart"/>
    <dgm:cxn modelId="{2A01DC7F-D682-4674-8DC0-6D9855D72F3E}" srcId="{01768064-0250-48D6-94E1-7B81FD914182}" destId="{AFF9060F-BE52-48AB-B05E-5C0A1E9FCD35}" srcOrd="0" destOrd="0" parTransId="{47740743-96B7-49A2-8DC4-C270C022F48A}" sibTransId="{56961477-F9F4-41C4-81C5-871552CF5BC1}"/>
    <dgm:cxn modelId="{8959A86C-8531-43AF-A984-9B5C8D9CE355}" type="presOf" srcId="{8D34871B-855E-49F4-902E-6D78D2B54A27}" destId="{5B9FDF9A-22FF-4A9A-8C11-58CC13A8A201}" srcOrd="1" destOrd="0" presId="urn:microsoft.com/office/officeart/2008/layout/NameandTitleOrganizationalChart"/>
    <dgm:cxn modelId="{6C6815C4-000E-457C-ACF0-DBAF002BCF37}" type="presOf" srcId="{7E5D416E-EDF5-4815-9924-584B730AB160}" destId="{D450E025-8D4A-4700-BD1B-CBBA5478BB34}" srcOrd="0" destOrd="0" presId="urn:microsoft.com/office/officeart/2008/layout/NameandTitleOrganizationalChart"/>
    <dgm:cxn modelId="{B454015D-5967-4C93-90F5-7D664E81BE9E}" srcId="{AFF9060F-BE52-48AB-B05E-5C0A1E9FCD35}" destId="{A9D015F9-EA59-4A76-9412-9F8DC4FE66E8}" srcOrd="0" destOrd="0" parTransId="{EF32A348-DDC2-4D70-960E-CC6917C8A78F}" sibTransId="{63676B75-AD4B-4DC2-8EF2-6A65B8A5EAF7}"/>
    <dgm:cxn modelId="{C8D80153-27CA-4FD7-8F93-BE20AC7A4391}" type="presOf" srcId="{D920CD71-134B-4F44-ACDA-63A4DA34C8CD}" destId="{D84ACFC4-0EFB-4B1A-B1A4-C2E8A60C4CB9}" srcOrd="0" destOrd="0" presId="urn:microsoft.com/office/officeart/2008/layout/NameandTitleOrganizationalChart"/>
    <dgm:cxn modelId="{3B814FFC-3D37-430E-84E7-A2AA94F740FA}" type="presOf" srcId="{39D1E6C6-F071-4C80-A9C3-53FBD00637E0}" destId="{BF062ECA-C66E-4CBC-A303-B8351E61CFEB}" srcOrd="1" destOrd="0" presId="urn:microsoft.com/office/officeart/2008/layout/NameandTitleOrganizationalChart"/>
    <dgm:cxn modelId="{45AAD1A7-6C2F-4EF1-93A4-A01683FAC258}" type="presParOf" srcId="{87DB2550-43D7-44F3-B32A-78086FF32704}" destId="{6C90736E-147F-4962-8766-41E2E2838670}" srcOrd="0" destOrd="0" presId="urn:microsoft.com/office/officeart/2008/layout/NameandTitleOrganizationalChart"/>
    <dgm:cxn modelId="{E40869C3-B37B-46B1-9A83-905B07E8AC61}" type="presParOf" srcId="{6C90736E-147F-4962-8766-41E2E2838670}" destId="{B430C238-9C20-40CE-8BFE-BF51527CF9F0}" srcOrd="0" destOrd="0" presId="urn:microsoft.com/office/officeart/2008/layout/NameandTitleOrganizationalChart"/>
    <dgm:cxn modelId="{5AB5CA01-1BC1-499F-B934-1DA6EE0432CB}" type="presParOf" srcId="{B430C238-9C20-40CE-8BFE-BF51527CF9F0}" destId="{BF9F1AE2-6697-48F5-A17D-6186DECE82B9}" srcOrd="0" destOrd="0" presId="urn:microsoft.com/office/officeart/2008/layout/NameandTitleOrganizationalChart"/>
    <dgm:cxn modelId="{7EC44A1F-B476-4AA3-A393-3EB80390B5BE}" type="presParOf" srcId="{B430C238-9C20-40CE-8BFE-BF51527CF9F0}" destId="{91B29866-7028-44BC-A8D6-A56C3967356D}" srcOrd="1" destOrd="0" presId="urn:microsoft.com/office/officeart/2008/layout/NameandTitleOrganizationalChart"/>
    <dgm:cxn modelId="{C546F06E-726D-40B6-827B-DD66E98EF607}" type="presParOf" srcId="{B430C238-9C20-40CE-8BFE-BF51527CF9F0}" destId="{9BAF35B5-09FC-4583-A4F4-F03328F68FD8}" srcOrd="2" destOrd="0" presId="urn:microsoft.com/office/officeart/2008/layout/NameandTitleOrganizationalChart"/>
    <dgm:cxn modelId="{DB108DA6-6E02-47E6-8A69-154A23858E63}" type="presParOf" srcId="{6C90736E-147F-4962-8766-41E2E2838670}" destId="{9D7EFA86-A921-474F-B927-62218430B41D}" srcOrd="1" destOrd="0" presId="urn:microsoft.com/office/officeart/2008/layout/NameandTitleOrganizationalChart"/>
    <dgm:cxn modelId="{F9AE2276-DF11-4551-84CE-04B73C5FAB08}" type="presParOf" srcId="{9D7EFA86-A921-474F-B927-62218430B41D}" destId="{28C137B6-E4D3-4DED-8730-DD04F943ECEC}" srcOrd="0" destOrd="0" presId="urn:microsoft.com/office/officeart/2008/layout/NameandTitleOrganizationalChart"/>
    <dgm:cxn modelId="{B11AD14D-D8CB-42A1-9CE1-BF41E958F492}" type="presParOf" srcId="{9D7EFA86-A921-474F-B927-62218430B41D}" destId="{E694F8E9-0DB4-462B-A3FF-04F876506BC8}" srcOrd="1" destOrd="0" presId="urn:microsoft.com/office/officeart/2008/layout/NameandTitleOrganizationalChart"/>
    <dgm:cxn modelId="{B1E1229E-090D-47F8-B6CA-90BE5610C294}" type="presParOf" srcId="{E694F8E9-0DB4-462B-A3FF-04F876506BC8}" destId="{081F004E-FD85-40E2-AF4F-F46CB7E1529B}" srcOrd="0" destOrd="0" presId="urn:microsoft.com/office/officeart/2008/layout/NameandTitleOrganizationalChart"/>
    <dgm:cxn modelId="{370E6B30-45E4-408A-83B4-CEC3F6E9B784}" type="presParOf" srcId="{081F004E-FD85-40E2-AF4F-F46CB7E1529B}" destId="{9B723644-56E2-4B7B-AF77-BECE188DE53E}" srcOrd="0" destOrd="0" presId="urn:microsoft.com/office/officeart/2008/layout/NameandTitleOrganizationalChart"/>
    <dgm:cxn modelId="{6550D370-3525-40BC-AC53-1F8EF159BDCC}" type="presParOf" srcId="{081F004E-FD85-40E2-AF4F-F46CB7E1529B}" destId="{AF4CCD22-D1D5-4537-B758-C9DCEA56113D}" srcOrd="1" destOrd="0" presId="urn:microsoft.com/office/officeart/2008/layout/NameandTitleOrganizationalChart"/>
    <dgm:cxn modelId="{1775FDAA-7802-45AA-A260-167A805F8C04}" type="presParOf" srcId="{081F004E-FD85-40E2-AF4F-F46CB7E1529B}" destId="{86CC613A-1909-4BE3-BA9A-745299186C1C}" srcOrd="2" destOrd="0" presId="urn:microsoft.com/office/officeart/2008/layout/NameandTitleOrganizationalChart"/>
    <dgm:cxn modelId="{F2CFEC0D-1B23-4DFB-B3F4-938009061900}" type="presParOf" srcId="{E694F8E9-0DB4-462B-A3FF-04F876506BC8}" destId="{483CECBD-43DF-4596-8440-5BCAAC8F31B0}" srcOrd="1" destOrd="0" presId="urn:microsoft.com/office/officeart/2008/layout/NameandTitleOrganizationalChart"/>
    <dgm:cxn modelId="{F0366A77-91EE-42D9-9BCD-36326367B0BA}" type="presParOf" srcId="{483CECBD-43DF-4596-8440-5BCAAC8F31B0}" destId="{0701F5FC-FE88-4EE1-B65B-D36FEF60995A}" srcOrd="0" destOrd="0" presId="urn:microsoft.com/office/officeart/2008/layout/NameandTitleOrganizationalChart"/>
    <dgm:cxn modelId="{D3A601C5-1E79-43CF-A180-ECFB5A324676}" type="presParOf" srcId="{483CECBD-43DF-4596-8440-5BCAAC8F31B0}" destId="{FFE8493E-36B2-481C-B826-DFD38975DFB2}" srcOrd="1" destOrd="0" presId="urn:microsoft.com/office/officeart/2008/layout/NameandTitleOrganizationalChart"/>
    <dgm:cxn modelId="{CF02E7B1-EE12-47AE-A5BB-2EF3B359F9B4}" type="presParOf" srcId="{FFE8493E-36B2-481C-B826-DFD38975DFB2}" destId="{C631A3D9-4D35-4766-9158-0087A877E395}" srcOrd="0" destOrd="0" presId="urn:microsoft.com/office/officeart/2008/layout/NameandTitleOrganizationalChart"/>
    <dgm:cxn modelId="{9613A272-D089-482E-BBA1-9656EA96B3CF}" type="presParOf" srcId="{C631A3D9-4D35-4766-9158-0087A877E395}" destId="{AC0F31D3-7A18-473C-9578-2EA1AB1A94DB}" srcOrd="0" destOrd="0" presId="urn:microsoft.com/office/officeart/2008/layout/NameandTitleOrganizationalChart"/>
    <dgm:cxn modelId="{43095E44-870B-4971-8414-803439573EEC}" type="presParOf" srcId="{C631A3D9-4D35-4766-9158-0087A877E395}" destId="{41DEE321-BE71-484F-A151-245D0C2E78C3}" srcOrd="1" destOrd="0" presId="urn:microsoft.com/office/officeart/2008/layout/NameandTitleOrganizationalChart"/>
    <dgm:cxn modelId="{99BD2BDD-C6A3-4574-BAF9-61B5A7BD9DD2}" type="presParOf" srcId="{C631A3D9-4D35-4766-9158-0087A877E395}" destId="{5B9FDF9A-22FF-4A9A-8C11-58CC13A8A201}" srcOrd="2" destOrd="0" presId="urn:microsoft.com/office/officeart/2008/layout/NameandTitleOrganizationalChart"/>
    <dgm:cxn modelId="{97EFA2BE-771A-4CA7-B1E8-1521CFC1974E}" type="presParOf" srcId="{FFE8493E-36B2-481C-B826-DFD38975DFB2}" destId="{2B6C1351-A06C-4888-92AB-36F0CFA2051C}" srcOrd="1" destOrd="0" presId="urn:microsoft.com/office/officeart/2008/layout/NameandTitleOrganizationalChart"/>
    <dgm:cxn modelId="{C463B642-4945-42C4-A891-CA19C2060904}" type="presParOf" srcId="{FFE8493E-36B2-481C-B826-DFD38975DFB2}" destId="{0E088E11-7102-4592-8E02-29C43CBDCA02}" srcOrd="2" destOrd="0" presId="urn:microsoft.com/office/officeart/2008/layout/NameandTitleOrganizationalChart"/>
    <dgm:cxn modelId="{6552D728-0EF5-4CD8-8F47-A0E27786AAA4}" type="presParOf" srcId="{483CECBD-43DF-4596-8440-5BCAAC8F31B0}" destId="{04F8D35B-086B-4D75-A7DE-00D317893D91}" srcOrd="2" destOrd="0" presId="urn:microsoft.com/office/officeart/2008/layout/NameandTitleOrganizationalChart"/>
    <dgm:cxn modelId="{686A7182-0909-46CD-869C-B48AF4EDDC89}" type="presParOf" srcId="{483CECBD-43DF-4596-8440-5BCAAC8F31B0}" destId="{D9ACAF7F-646D-4D04-B968-C337DC7F24CE}" srcOrd="3" destOrd="0" presId="urn:microsoft.com/office/officeart/2008/layout/NameandTitleOrganizationalChart"/>
    <dgm:cxn modelId="{5A6C069E-28A1-435F-8592-123EB0D5A826}" type="presParOf" srcId="{D9ACAF7F-646D-4D04-B968-C337DC7F24CE}" destId="{F07FF4FB-18FE-40B3-9D17-159865A67E89}" srcOrd="0" destOrd="0" presId="urn:microsoft.com/office/officeart/2008/layout/NameandTitleOrganizationalChart"/>
    <dgm:cxn modelId="{CB3E2CB6-3EE9-416E-AAD3-7727C03D2660}" type="presParOf" srcId="{F07FF4FB-18FE-40B3-9D17-159865A67E89}" destId="{D84ACFC4-0EFB-4B1A-B1A4-C2E8A60C4CB9}" srcOrd="0" destOrd="0" presId="urn:microsoft.com/office/officeart/2008/layout/NameandTitleOrganizationalChart"/>
    <dgm:cxn modelId="{A5EEDBB0-D7F8-4FCD-88D7-A2D88C03C505}" type="presParOf" srcId="{F07FF4FB-18FE-40B3-9D17-159865A67E89}" destId="{52FD3DF4-602D-449E-AE07-6CF1EF69F118}" srcOrd="1" destOrd="0" presId="urn:microsoft.com/office/officeart/2008/layout/NameandTitleOrganizationalChart"/>
    <dgm:cxn modelId="{862C1756-5328-4A32-8512-EF5C0F689444}" type="presParOf" srcId="{F07FF4FB-18FE-40B3-9D17-159865A67E89}" destId="{61BFF865-F2D7-45C0-878C-AA55B8ED282D}" srcOrd="2" destOrd="0" presId="urn:microsoft.com/office/officeart/2008/layout/NameandTitleOrganizationalChart"/>
    <dgm:cxn modelId="{340C18F2-A57B-40FF-9F6B-90CCA0636F32}" type="presParOf" srcId="{D9ACAF7F-646D-4D04-B968-C337DC7F24CE}" destId="{2AFC381A-4A59-454B-A0CF-43F109D103E2}" srcOrd="1" destOrd="0" presId="urn:microsoft.com/office/officeart/2008/layout/NameandTitleOrganizationalChart"/>
    <dgm:cxn modelId="{B2C36520-FAA3-4A60-B544-4E3ADE2FEBBD}" type="presParOf" srcId="{D9ACAF7F-646D-4D04-B968-C337DC7F24CE}" destId="{C9D4B35F-DC30-49EA-A7A5-28D2D43A6F80}" srcOrd="2" destOrd="0" presId="urn:microsoft.com/office/officeart/2008/layout/NameandTitleOrganizationalChart"/>
    <dgm:cxn modelId="{B747B51E-F3A7-42DA-8AEE-06F2D43B129A}" type="presParOf" srcId="{483CECBD-43DF-4596-8440-5BCAAC8F31B0}" destId="{D450E025-8D4A-4700-BD1B-CBBA5478BB34}" srcOrd="4" destOrd="0" presId="urn:microsoft.com/office/officeart/2008/layout/NameandTitleOrganizationalChart"/>
    <dgm:cxn modelId="{FE3F73B1-0CAA-47AF-B6C1-8D4EDABC1E2E}" type="presParOf" srcId="{483CECBD-43DF-4596-8440-5BCAAC8F31B0}" destId="{31ACCE92-108B-4C01-9012-93B18545963A}" srcOrd="5" destOrd="0" presId="urn:microsoft.com/office/officeart/2008/layout/NameandTitleOrganizationalChart"/>
    <dgm:cxn modelId="{3A0153AB-9799-4867-ACBD-0ADB939CEA4D}" type="presParOf" srcId="{31ACCE92-108B-4C01-9012-93B18545963A}" destId="{B63E2314-ABB4-4F87-9B4A-ED52A0411943}" srcOrd="0" destOrd="0" presId="urn:microsoft.com/office/officeart/2008/layout/NameandTitleOrganizationalChart"/>
    <dgm:cxn modelId="{58B69496-BC48-4C07-9A3C-DDF5EDD0991D}" type="presParOf" srcId="{B63E2314-ABB4-4F87-9B4A-ED52A0411943}" destId="{9EA8F5BD-F807-47DF-8B1E-A62961F03F95}" srcOrd="0" destOrd="0" presId="urn:microsoft.com/office/officeart/2008/layout/NameandTitleOrganizationalChart"/>
    <dgm:cxn modelId="{508BDDA1-B82D-421B-A995-BF6362AE0240}" type="presParOf" srcId="{B63E2314-ABB4-4F87-9B4A-ED52A0411943}" destId="{DBFAEDF8-AA00-4FA4-8769-D381DAE79801}" srcOrd="1" destOrd="0" presId="urn:microsoft.com/office/officeart/2008/layout/NameandTitleOrganizationalChart"/>
    <dgm:cxn modelId="{9F2B0BBD-E405-4898-A8C8-D86265A6B6D9}" type="presParOf" srcId="{B63E2314-ABB4-4F87-9B4A-ED52A0411943}" destId="{173669E1-9F9F-4AE8-93BE-D38891FFD6C9}" srcOrd="2" destOrd="0" presId="urn:microsoft.com/office/officeart/2008/layout/NameandTitleOrganizationalChart"/>
    <dgm:cxn modelId="{04FCCD3D-25DE-423D-8259-0F227439ECF4}" type="presParOf" srcId="{31ACCE92-108B-4C01-9012-93B18545963A}" destId="{D10A59F4-F3F0-4B73-9004-27C472B85CE4}" srcOrd="1" destOrd="0" presId="urn:microsoft.com/office/officeart/2008/layout/NameandTitleOrganizationalChart"/>
    <dgm:cxn modelId="{82E38927-B809-4084-8D7A-9F6BB8AA066F}" type="presParOf" srcId="{31ACCE92-108B-4C01-9012-93B18545963A}" destId="{CACBAC34-FD06-4E7F-9E2D-0CE4AA461154}" srcOrd="2" destOrd="0" presId="urn:microsoft.com/office/officeart/2008/layout/NameandTitleOrganizationalChart"/>
    <dgm:cxn modelId="{9236AB1E-788D-49D1-9481-3EB88C0D0184}" type="presParOf" srcId="{483CECBD-43DF-4596-8440-5BCAAC8F31B0}" destId="{D78F22EA-EFFB-4AE0-88B2-FB88FD321845}" srcOrd="6" destOrd="0" presId="urn:microsoft.com/office/officeart/2008/layout/NameandTitleOrganizationalChart"/>
    <dgm:cxn modelId="{19EDA9BB-810A-47CF-B643-2051FF09A356}" type="presParOf" srcId="{483CECBD-43DF-4596-8440-5BCAAC8F31B0}" destId="{3C5035C5-5E71-4A55-AE1A-64AE8807ADE4}" srcOrd="7" destOrd="0" presId="urn:microsoft.com/office/officeart/2008/layout/NameandTitleOrganizationalChart"/>
    <dgm:cxn modelId="{CF4DC50D-B8C1-413D-99EC-1FE463AB23BC}" type="presParOf" srcId="{3C5035C5-5E71-4A55-AE1A-64AE8807ADE4}" destId="{25B3BCE0-C6DF-4593-8F96-01CCBB8CCE38}" srcOrd="0" destOrd="0" presId="urn:microsoft.com/office/officeart/2008/layout/NameandTitleOrganizationalChart"/>
    <dgm:cxn modelId="{E1B35EBF-69E2-43A0-B849-2A406E8ECB3C}" type="presParOf" srcId="{25B3BCE0-C6DF-4593-8F96-01CCBB8CCE38}" destId="{A4C0E9A5-0A57-4815-A9BF-4996F7F06301}" srcOrd="0" destOrd="0" presId="urn:microsoft.com/office/officeart/2008/layout/NameandTitleOrganizationalChart"/>
    <dgm:cxn modelId="{601869D7-02D5-4951-9535-1DBA0ACD380E}" type="presParOf" srcId="{25B3BCE0-C6DF-4593-8F96-01CCBB8CCE38}" destId="{2A274F05-A752-4A17-87D9-0523418451F4}" srcOrd="1" destOrd="0" presId="urn:microsoft.com/office/officeart/2008/layout/NameandTitleOrganizationalChart"/>
    <dgm:cxn modelId="{A74B9EE1-48B6-4761-AD3D-E5833DCC54D9}" type="presParOf" srcId="{25B3BCE0-C6DF-4593-8F96-01CCBB8CCE38}" destId="{0009D50F-9BB7-43C1-A671-DD5FE3BF304A}" srcOrd="2" destOrd="0" presId="urn:microsoft.com/office/officeart/2008/layout/NameandTitleOrganizationalChart"/>
    <dgm:cxn modelId="{44845AE8-5E66-491E-B500-3D8A3BAF2D66}" type="presParOf" srcId="{3C5035C5-5E71-4A55-AE1A-64AE8807ADE4}" destId="{B3ED81B2-7E45-4449-B0EC-5854DC5552C2}" srcOrd="1" destOrd="0" presId="urn:microsoft.com/office/officeart/2008/layout/NameandTitleOrganizationalChart"/>
    <dgm:cxn modelId="{85EEB66B-D28C-4F16-BEAF-F2288FF3CC18}" type="presParOf" srcId="{3C5035C5-5E71-4A55-AE1A-64AE8807ADE4}" destId="{FADDB52E-88AA-49D2-991F-D086D3E5771D}" srcOrd="2" destOrd="0" presId="urn:microsoft.com/office/officeart/2008/layout/NameandTitleOrganizationalChart"/>
    <dgm:cxn modelId="{918E29E3-C7EC-4E4B-82B3-48EC5AEFA775}" type="presParOf" srcId="{483CECBD-43DF-4596-8440-5BCAAC8F31B0}" destId="{90D478D8-8BCF-47B7-8642-D55556858AA4}" srcOrd="8" destOrd="0" presId="urn:microsoft.com/office/officeart/2008/layout/NameandTitleOrganizationalChart"/>
    <dgm:cxn modelId="{B07C40F7-B1F0-48E5-8CBE-309ACD98C128}" type="presParOf" srcId="{483CECBD-43DF-4596-8440-5BCAAC8F31B0}" destId="{7EC73594-D6DB-4462-87A8-F309C4746FD2}" srcOrd="9" destOrd="0" presId="urn:microsoft.com/office/officeart/2008/layout/NameandTitleOrganizationalChart"/>
    <dgm:cxn modelId="{E1D2CC61-C451-4379-AD39-2B84E9DBA4B2}" type="presParOf" srcId="{7EC73594-D6DB-4462-87A8-F309C4746FD2}" destId="{C2750AF2-0A14-4A9D-A4E6-D7D3D2033CC9}" srcOrd="0" destOrd="0" presId="urn:microsoft.com/office/officeart/2008/layout/NameandTitleOrganizationalChart"/>
    <dgm:cxn modelId="{BB8A68B7-E9B6-4CA4-833C-CA04653D070E}" type="presParOf" srcId="{C2750AF2-0A14-4A9D-A4E6-D7D3D2033CC9}" destId="{B26CC116-1511-45FB-98DB-8EF9D77EE15A}" srcOrd="0" destOrd="0" presId="urn:microsoft.com/office/officeart/2008/layout/NameandTitleOrganizationalChart"/>
    <dgm:cxn modelId="{8A0DC38E-9B5D-49D3-B190-4E70537E748E}" type="presParOf" srcId="{C2750AF2-0A14-4A9D-A4E6-D7D3D2033CC9}" destId="{55A0EFEB-0DEB-493D-9C44-6CD6517EFB44}" srcOrd="1" destOrd="0" presId="urn:microsoft.com/office/officeart/2008/layout/NameandTitleOrganizationalChart"/>
    <dgm:cxn modelId="{E51EE671-04DF-4993-826C-0BC3A05450EA}" type="presParOf" srcId="{C2750AF2-0A14-4A9D-A4E6-D7D3D2033CC9}" destId="{BF062ECA-C66E-4CBC-A303-B8351E61CFEB}" srcOrd="2" destOrd="0" presId="urn:microsoft.com/office/officeart/2008/layout/NameandTitleOrganizationalChart"/>
    <dgm:cxn modelId="{385C0CEA-EA19-42BF-ABC3-09D02F203516}" type="presParOf" srcId="{7EC73594-D6DB-4462-87A8-F309C4746FD2}" destId="{2D5AF0EB-BA5A-4AA0-B66E-88C4F2C775F1}" srcOrd="1" destOrd="0" presId="urn:microsoft.com/office/officeart/2008/layout/NameandTitleOrganizationalChart"/>
    <dgm:cxn modelId="{DC2A6859-AFBC-4BB5-BEBD-817C593FCF7E}" type="presParOf" srcId="{7EC73594-D6DB-4462-87A8-F309C4746FD2}" destId="{504FEA03-4CBE-4215-800D-8C89C95D19C7}" srcOrd="2" destOrd="0" presId="urn:microsoft.com/office/officeart/2008/layout/NameandTitleOrganizationalChart"/>
    <dgm:cxn modelId="{1BBE011D-1A9C-4EDE-A566-A7750A8FFFC2}" type="presParOf" srcId="{E694F8E9-0DB4-462B-A3FF-04F876506BC8}" destId="{98BD83A8-D9C6-4934-B80F-9863779F5A79}" srcOrd="2" destOrd="0" presId="urn:microsoft.com/office/officeart/2008/layout/NameandTitleOrganizationalChart"/>
    <dgm:cxn modelId="{D3FFE7A8-FC58-4BB5-BD90-369358BE951C}" type="presParOf" srcId="{6C90736E-147F-4962-8766-41E2E2838670}" destId="{699E046B-51E4-4C2A-8C2C-56DDDEA42F44}" srcOrd="2" destOrd="0" presId="urn:microsoft.com/office/officeart/2008/layout/NameandTitleOrganizationalChart"/>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C5EF0D57-02BE-4ED3-9CFA-769A5BD92657}" type="doc">
      <dgm:prSet loTypeId="urn:microsoft.com/office/officeart/2005/8/layout/list1" loCatId="list" qsTypeId="urn:microsoft.com/office/officeart/2005/8/quickstyle/simple1" qsCatId="simple" csTypeId="urn:microsoft.com/office/officeart/2005/8/colors/accent1_2" csCatId="accent1" phldr="1"/>
      <dgm:spPr/>
      <dgm:t>
        <a:bodyPr/>
        <a:lstStyle/>
        <a:p>
          <a:endParaRPr lang="nl-NL"/>
        </a:p>
      </dgm:t>
    </dgm:pt>
    <dgm:pt modelId="{0A0B38DE-7B6E-4ED1-80EF-C3941DB9FC79}">
      <dgm:prSet phldrT="[Tekst]"/>
      <dgm:spPr/>
      <dgm:t>
        <a:bodyPr/>
        <a:lstStyle/>
        <a:p>
          <a:r>
            <a:rPr lang="nl-NL"/>
            <a:t>Role of Warehouse in Supply Chain</a:t>
          </a:r>
        </a:p>
      </dgm:t>
    </dgm:pt>
    <dgm:pt modelId="{64A4F88B-E5F7-4B0E-ABFF-220830C195A6}" type="parTrans" cxnId="{C46FB8D8-F9E8-4000-BDD8-04FF66E3A21F}">
      <dgm:prSet/>
      <dgm:spPr/>
      <dgm:t>
        <a:bodyPr/>
        <a:lstStyle/>
        <a:p>
          <a:endParaRPr lang="nl-NL"/>
        </a:p>
      </dgm:t>
    </dgm:pt>
    <dgm:pt modelId="{3E94A347-7DD6-421B-B815-5DCE6ADA2E7C}" type="sibTrans" cxnId="{C46FB8D8-F9E8-4000-BDD8-04FF66E3A21F}">
      <dgm:prSet/>
      <dgm:spPr/>
      <dgm:t>
        <a:bodyPr/>
        <a:lstStyle/>
        <a:p>
          <a:endParaRPr lang="nl-NL"/>
        </a:p>
      </dgm:t>
    </dgm:pt>
    <dgm:pt modelId="{A45674E7-67D4-478A-BAC8-85E85BB8A864}">
      <dgm:prSet phldrT="[Tekst]"/>
      <dgm:spPr/>
      <dgm:t>
        <a:bodyPr/>
        <a:lstStyle/>
        <a:p>
          <a:pPr algn="l"/>
          <a:r>
            <a:rPr lang="nl-NL"/>
            <a:t> Raw Material Warehouse</a:t>
          </a:r>
        </a:p>
      </dgm:t>
    </dgm:pt>
    <dgm:pt modelId="{AA70637E-394C-479A-8035-3E25BD2B79AC}" type="parTrans" cxnId="{AFFD242C-08C0-4B40-9002-049D8BF57AE7}">
      <dgm:prSet/>
      <dgm:spPr/>
      <dgm:t>
        <a:bodyPr/>
        <a:lstStyle/>
        <a:p>
          <a:endParaRPr lang="nl-NL"/>
        </a:p>
      </dgm:t>
    </dgm:pt>
    <dgm:pt modelId="{DCD99895-B4B6-4E3A-A7E6-F79B74C3E72B}" type="sibTrans" cxnId="{AFFD242C-08C0-4B40-9002-049D8BF57AE7}">
      <dgm:prSet/>
      <dgm:spPr/>
      <dgm:t>
        <a:bodyPr/>
        <a:lstStyle/>
        <a:p>
          <a:endParaRPr lang="nl-NL"/>
        </a:p>
      </dgm:t>
    </dgm:pt>
    <dgm:pt modelId="{3C8E169B-E892-4E4F-B1A2-D9673D6D16ED}">
      <dgm:prSet phldrT="[Tekst]"/>
      <dgm:spPr/>
      <dgm:t>
        <a:bodyPr/>
        <a:lstStyle/>
        <a:p>
          <a:pPr algn="l"/>
          <a:r>
            <a:rPr lang="nl-NL"/>
            <a:t> Work-in-Process Warehouse</a:t>
          </a:r>
        </a:p>
      </dgm:t>
    </dgm:pt>
    <dgm:pt modelId="{D2BE7BAB-7385-4761-9FCE-0D9FA4198BF0}" type="parTrans" cxnId="{9DE7EF36-2CDC-4041-93B9-AF96A08B4AB4}">
      <dgm:prSet/>
      <dgm:spPr/>
      <dgm:t>
        <a:bodyPr/>
        <a:lstStyle/>
        <a:p>
          <a:endParaRPr lang="nl-NL"/>
        </a:p>
      </dgm:t>
    </dgm:pt>
    <dgm:pt modelId="{C6D43699-179C-4720-BC5C-ACC6561B7695}" type="sibTrans" cxnId="{9DE7EF36-2CDC-4041-93B9-AF96A08B4AB4}">
      <dgm:prSet/>
      <dgm:spPr/>
      <dgm:t>
        <a:bodyPr/>
        <a:lstStyle/>
        <a:p>
          <a:endParaRPr lang="nl-NL"/>
        </a:p>
      </dgm:t>
    </dgm:pt>
    <dgm:pt modelId="{93D7E9EE-98BA-463B-BC1E-7D1BF0164B06}">
      <dgm:prSet phldrT="[Tekst]"/>
      <dgm:spPr/>
      <dgm:t>
        <a:bodyPr/>
        <a:lstStyle/>
        <a:p>
          <a:pPr algn="l"/>
          <a:r>
            <a:rPr lang="nl-NL"/>
            <a:t> Finished Good Warehouse</a:t>
          </a:r>
        </a:p>
      </dgm:t>
    </dgm:pt>
    <dgm:pt modelId="{9BBFB215-A0AB-4BC2-A808-0F3498BEEFC9}" type="parTrans" cxnId="{7038EDC8-09B5-47CB-B047-0D0ED0DD1E6F}">
      <dgm:prSet/>
      <dgm:spPr/>
      <dgm:t>
        <a:bodyPr/>
        <a:lstStyle/>
        <a:p>
          <a:endParaRPr lang="nl-NL"/>
        </a:p>
      </dgm:t>
    </dgm:pt>
    <dgm:pt modelId="{05E5CFBC-B543-4EE0-941E-FE5CA77458A6}" type="sibTrans" cxnId="{7038EDC8-09B5-47CB-B047-0D0ED0DD1E6F}">
      <dgm:prSet/>
      <dgm:spPr/>
      <dgm:t>
        <a:bodyPr/>
        <a:lstStyle/>
        <a:p>
          <a:endParaRPr lang="nl-NL"/>
        </a:p>
      </dgm:t>
    </dgm:pt>
    <dgm:pt modelId="{0DFBCD26-5865-4E58-BDE3-835028ADA7F0}">
      <dgm:prSet phldrT="[Tekst]"/>
      <dgm:spPr/>
      <dgm:t>
        <a:bodyPr/>
        <a:lstStyle/>
        <a:p>
          <a:pPr algn="l"/>
          <a:r>
            <a:rPr lang="nl-NL"/>
            <a:t> Distribution Warehouse</a:t>
          </a:r>
        </a:p>
      </dgm:t>
    </dgm:pt>
    <dgm:pt modelId="{3AEF3D06-3AFE-4B32-A416-A706AC1F7A03}" type="parTrans" cxnId="{99B1F99A-BDDF-489E-AB69-F1FA899535F5}">
      <dgm:prSet/>
      <dgm:spPr/>
      <dgm:t>
        <a:bodyPr/>
        <a:lstStyle/>
        <a:p>
          <a:endParaRPr lang="nl-NL"/>
        </a:p>
      </dgm:t>
    </dgm:pt>
    <dgm:pt modelId="{D6F40226-BCE3-48E5-8990-933B477CFCB2}" type="sibTrans" cxnId="{99B1F99A-BDDF-489E-AB69-F1FA899535F5}">
      <dgm:prSet/>
      <dgm:spPr/>
      <dgm:t>
        <a:bodyPr/>
        <a:lstStyle/>
        <a:p>
          <a:endParaRPr lang="nl-NL"/>
        </a:p>
      </dgm:t>
    </dgm:pt>
    <dgm:pt modelId="{D7B62F3D-4BA7-4A7E-8868-57703616E19E}">
      <dgm:prSet phldrT="[Tekst]"/>
      <dgm:spPr/>
      <dgm:t>
        <a:bodyPr/>
        <a:lstStyle/>
        <a:p>
          <a:pPr algn="l"/>
          <a:r>
            <a:rPr lang="nl-NL"/>
            <a:t> Fulfilment Warehouse</a:t>
          </a:r>
        </a:p>
      </dgm:t>
    </dgm:pt>
    <dgm:pt modelId="{60DC804A-4C38-47C4-AFE1-E3252D34F281}" type="parTrans" cxnId="{EE6015CF-4EEB-432C-8A65-805DFF75081F}">
      <dgm:prSet/>
      <dgm:spPr/>
      <dgm:t>
        <a:bodyPr/>
        <a:lstStyle/>
        <a:p>
          <a:endParaRPr lang="nl-NL"/>
        </a:p>
      </dgm:t>
    </dgm:pt>
    <dgm:pt modelId="{0F1FAB71-38A8-4EED-B8CB-DF7DA8220419}" type="sibTrans" cxnId="{EE6015CF-4EEB-432C-8A65-805DFF75081F}">
      <dgm:prSet/>
      <dgm:spPr/>
      <dgm:t>
        <a:bodyPr/>
        <a:lstStyle/>
        <a:p>
          <a:endParaRPr lang="nl-NL"/>
        </a:p>
      </dgm:t>
    </dgm:pt>
    <dgm:pt modelId="{F40021C0-6242-45D3-978D-DCC205B9BCE4}">
      <dgm:prSet phldrT="[Tekst]"/>
      <dgm:spPr/>
      <dgm:t>
        <a:bodyPr/>
        <a:lstStyle/>
        <a:p>
          <a:pPr algn="l"/>
          <a:r>
            <a:rPr lang="nl-NL"/>
            <a:t> Local Warehouse direct to customer demand</a:t>
          </a:r>
        </a:p>
      </dgm:t>
    </dgm:pt>
    <dgm:pt modelId="{54286DA1-FFE5-4501-9FC9-14EE2D739DC9}" type="parTrans" cxnId="{74908DC9-B2F9-42E5-82DA-AAE0603FCD2C}">
      <dgm:prSet/>
      <dgm:spPr/>
      <dgm:t>
        <a:bodyPr/>
        <a:lstStyle/>
        <a:p>
          <a:endParaRPr lang="nl-NL"/>
        </a:p>
      </dgm:t>
    </dgm:pt>
    <dgm:pt modelId="{AEA1C953-D8CB-4F8E-B8DC-3FDB1E3D6931}" type="sibTrans" cxnId="{74908DC9-B2F9-42E5-82DA-AAE0603FCD2C}">
      <dgm:prSet/>
      <dgm:spPr/>
      <dgm:t>
        <a:bodyPr/>
        <a:lstStyle/>
        <a:p>
          <a:endParaRPr lang="nl-NL"/>
        </a:p>
      </dgm:t>
    </dgm:pt>
    <dgm:pt modelId="{8E4D713B-FF76-43E3-A9FC-F696B916837A}">
      <dgm:prSet phldrT="[Tekst]"/>
      <dgm:spPr/>
      <dgm:t>
        <a:bodyPr/>
        <a:lstStyle/>
        <a:p>
          <a:pPr algn="l"/>
          <a:r>
            <a:rPr lang="nl-NL"/>
            <a:t> Value-Added Service Warehouse</a:t>
          </a:r>
        </a:p>
      </dgm:t>
    </dgm:pt>
    <dgm:pt modelId="{BF9BC6AA-6F67-443E-BD2E-F3246012D656}" type="parTrans" cxnId="{3976113B-ED17-427C-8C29-88548ED592C7}">
      <dgm:prSet/>
      <dgm:spPr/>
      <dgm:t>
        <a:bodyPr/>
        <a:lstStyle/>
        <a:p>
          <a:endParaRPr lang="nl-NL"/>
        </a:p>
      </dgm:t>
    </dgm:pt>
    <dgm:pt modelId="{4C929E25-AA44-46B3-9115-A368C19D91B1}" type="sibTrans" cxnId="{3976113B-ED17-427C-8C29-88548ED592C7}">
      <dgm:prSet/>
      <dgm:spPr/>
      <dgm:t>
        <a:bodyPr/>
        <a:lstStyle/>
        <a:p>
          <a:endParaRPr lang="nl-NL"/>
        </a:p>
      </dgm:t>
    </dgm:pt>
    <dgm:pt modelId="{F118C9B4-F3CE-47A7-A7F9-2854FFDDB357}" type="pres">
      <dgm:prSet presAssocID="{C5EF0D57-02BE-4ED3-9CFA-769A5BD92657}" presName="linear" presStyleCnt="0">
        <dgm:presLayoutVars>
          <dgm:dir/>
          <dgm:animLvl val="lvl"/>
          <dgm:resizeHandles val="exact"/>
        </dgm:presLayoutVars>
      </dgm:prSet>
      <dgm:spPr/>
      <dgm:t>
        <a:bodyPr/>
        <a:lstStyle/>
        <a:p>
          <a:endParaRPr lang="nl-NL"/>
        </a:p>
      </dgm:t>
    </dgm:pt>
    <dgm:pt modelId="{E815A210-7F4E-4B98-95EE-A535BD81BD07}" type="pres">
      <dgm:prSet presAssocID="{0A0B38DE-7B6E-4ED1-80EF-C3941DB9FC79}" presName="parentLin" presStyleCnt="0"/>
      <dgm:spPr/>
    </dgm:pt>
    <dgm:pt modelId="{63AE0D38-BD2D-42D6-9BE0-556156D16C30}" type="pres">
      <dgm:prSet presAssocID="{0A0B38DE-7B6E-4ED1-80EF-C3941DB9FC79}" presName="parentLeftMargin" presStyleLbl="node1" presStyleIdx="0" presStyleCnt="1"/>
      <dgm:spPr/>
      <dgm:t>
        <a:bodyPr/>
        <a:lstStyle/>
        <a:p>
          <a:endParaRPr lang="nl-NL"/>
        </a:p>
      </dgm:t>
    </dgm:pt>
    <dgm:pt modelId="{AF59BA35-14F0-411A-8DEF-F1493971AFBD}" type="pres">
      <dgm:prSet presAssocID="{0A0B38DE-7B6E-4ED1-80EF-C3941DB9FC79}" presName="parentText" presStyleLbl="node1" presStyleIdx="0" presStyleCnt="1">
        <dgm:presLayoutVars>
          <dgm:chMax val="0"/>
          <dgm:bulletEnabled val="1"/>
        </dgm:presLayoutVars>
      </dgm:prSet>
      <dgm:spPr/>
      <dgm:t>
        <a:bodyPr/>
        <a:lstStyle/>
        <a:p>
          <a:endParaRPr lang="nl-NL"/>
        </a:p>
      </dgm:t>
    </dgm:pt>
    <dgm:pt modelId="{293FF052-8925-45CE-98D2-AFAB117D8A32}" type="pres">
      <dgm:prSet presAssocID="{0A0B38DE-7B6E-4ED1-80EF-C3941DB9FC79}" presName="negativeSpace" presStyleCnt="0"/>
      <dgm:spPr/>
    </dgm:pt>
    <dgm:pt modelId="{C1CC60D2-E53D-47C8-BF46-145B309939ED}" type="pres">
      <dgm:prSet presAssocID="{0A0B38DE-7B6E-4ED1-80EF-C3941DB9FC79}" presName="childText" presStyleLbl="conFgAcc1" presStyleIdx="0" presStyleCnt="1" custScaleX="90909" custScaleY="100001">
        <dgm:presLayoutVars>
          <dgm:bulletEnabled val="1"/>
        </dgm:presLayoutVars>
      </dgm:prSet>
      <dgm:spPr/>
      <dgm:t>
        <a:bodyPr/>
        <a:lstStyle/>
        <a:p>
          <a:endParaRPr lang="nl-NL"/>
        </a:p>
      </dgm:t>
    </dgm:pt>
  </dgm:ptLst>
  <dgm:cxnLst>
    <dgm:cxn modelId="{99B1F99A-BDDF-489E-AB69-F1FA899535F5}" srcId="{0A0B38DE-7B6E-4ED1-80EF-C3941DB9FC79}" destId="{0DFBCD26-5865-4E58-BDE3-835028ADA7F0}" srcOrd="3" destOrd="0" parTransId="{3AEF3D06-3AFE-4B32-A416-A706AC1F7A03}" sibTransId="{D6F40226-BCE3-48E5-8990-933B477CFCB2}"/>
    <dgm:cxn modelId="{7038EDC8-09B5-47CB-B047-0D0ED0DD1E6F}" srcId="{0A0B38DE-7B6E-4ED1-80EF-C3941DB9FC79}" destId="{93D7E9EE-98BA-463B-BC1E-7D1BF0164B06}" srcOrd="2" destOrd="0" parTransId="{9BBFB215-A0AB-4BC2-A808-0F3498BEEFC9}" sibTransId="{05E5CFBC-B543-4EE0-941E-FE5CA77458A6}"/>
    <dgm:cxn modelId="{752A78EC-5B5D-4A50-8312-6CF11DDC5D12}" type="presOf" srcId="{8E4D713B-FF76-43E3-A9FC-F696B916837A}" destId="{C1CC60D2-E53D-47C8-BF46-145B309939ED}" srcOrd="0" destOrd="6" presId="urn:microsoft.com/office/officeart/2005/8/layout/list1"/>
    <dgm:cxn modelId="{8EDA9AC1-3B8F-4A76-ADC7-F1150F195F5F}" type="presOf" srcId="{3C8E169B-E892-4E4F-B1A2-D9673D6D16ED}" destId="{C1CC60D2-E53D-47C8-BF46-145B309939ED}" srcOrd="0" destOrd="1" presId="urn:microsoft.com/office/officeart/2005/8/layout/list1"/>
    <dgm:cxn modelId="{85700579-1814-4CE9-B39B-1CC6A6BC8BCC}" type="presOf" srcId="{0DFBCD26-5865-4E58-BDE3-835028ADA7F0}" destId="{C1CC60D2-E53D-47C8-BF46-145B309939ED}" srcOrd="0" destOrd="3" presId="urn:microsoft.com/office/officeart/2005/8/layout/list1"/>
    <dgm:cxn modelId="{AFFD242C-08C0-4B40-9002-049D8BF57AE7}" srcId="{0A0B38DE-7B6E-4ED1-80EF-C3941DB9FC79}" destId="{A45674E7-67D4-478A-BAC8-85E85BB8A864}" srcOrd="0" destOrd="0" parTransId="{AA70637E-394C-479A-8035-3E25BD2B79AC}" sibTransId="{DCD99895-B4B6-4E3A-A7E6-F79B74C3E72B}"/>
    <dgm:cxn modelId="{C46FB8D8-F9E8-4000-BDD8-04FF66E3A21F}" srcId="{C5EF0D57-02BE-4ED3-9CFA-769A5BD92657}" destId="{0A0B38DE-7B6E-4ED1-80EF-C3941DB9FC79}" srcOrd="0" destOrd="0" parTransId="{64A4F88B-E5F7-4B0E-ABFF-220830C195A6}" sibTransId="{3E94A347-7DD6-421B-B815-5DCE6ADA2E7C}"/>
    <dgm:cxn modelId="{9DE7EF36-2CDC-4041-93B9-AF96A08B4AB4}" srcId="{0A0B38DE-7B6E-4ED1-80EF-C3941DB9FC79}" destId="{3C8E169B-E892-4E4F-B1A2-D9673D6D16ED}" srcOrd="1" destOrd="0" parTransId="{D2BE7BAB-7385-4761-9FCE-0D9FA4198BF0}" sibTransId="{C6D43699-179C-4720-BC5C-ACC6561B7695}"/>
    <dgm:cxn modelId="{EE6015CF-4EEB-432C-8A65-805DFF75081F}" srcId="{0A0B38DE-7B6E-4ED1-80EF-C3941DB9FC79}" destId="{D7B62F3D-4BA7-4A7E-8868-57703616E19E}" srcOrd="4" destOrd="0" parTransId="{60DC804A-4C38-47C4-AFE1-E3252D34F281}" sibTransId="{0F1FAB71-38A8-4EED-B8CB-DF7DA8220419}"/>
    <dgm:cxn modelId="{2E7A0453-1474-4436-B9F4-24D13E300252}" type="presOf" srcId="{93D7E9EE-98BA-463B-BC1E-7D1BF0164B06}" destId="{C1CC60D2-E53D-47C8-BF46-145B309939ED}" srcOrd="0" destOrd="2" presId="urn:microsoft.com/office/officeart/2005/8/layout/list1"/>
    <dgm:cxn modelId="{A9141CEC-1407-4EC8-8F44-689E294CF9F0}" type="presOf" srcId="{D7B62F3D-4BA7-4A7E-8868-57703616E19E}" destId="{C1CC60D2-E53D-47C8-BF46-145B309939ED}" srcOrd="0" destOrd="4" presId="urn:microsoft.com/office/officeart/2005/8/layout/list1"/>
    <dgm:cxn modelId="{2F9D793E-5078-4657-9085-A3408AFE615F}" type="presOf" srcId="{A45674E7-67D4-478A-BAC8-85E85BB8A864}" destId="{C1CC60D2-E53D-47C8-BF46-145B309939ED}" srcOrd="0" destOrd="0" presId="urn:microsoft.com/office/officeart/2005/8/layout/list1"/>
    <dgm:cxn modelId="{DDE70FD9-E9E8-4C51-933D-3038EDB20568}" type="presOf" srcId="{F40021C0-6242-45D3-978D-DCC205B9BCE4}" destId="{C1CC60D2-E53D-47C8-BF46-145B309939ED}" srcOrd="0" destOrd="5" presId="urn:microsoft.com/office/officeart/2005/8/layout/list1"/>
    <dgm:cxn modelId="{258A4D40-E9BC-4DDB-AFCF-5B774F2A9033}" type="presOf" srcId="{0A0B38DE-7B6E-4ED1-80EF-C3941DB9FC79}" destId="{63AE0D38-BD2D-42D6-9BE0-556156D16C30}" srcOrd="0" destOrd="0" presId="urn:microsoft.com/office/officeart/2005/8/layout/list1"/>
    <dgm:cxn modelId="{029F29E9-575C-415F-8916-5081A4A7C4E8}" type="presOf" srcId="{0A0B38DE-7B6E-4ED1-80EF-C3941DB9FC79}" destId="{AF59BA35-14F0-411A-8DEF-F1493971AFBD}" srcOrd="1" destOrd="0" presId="urn:microsoft.com/office/officeart/2005/8/layout/list1"/>
    <dgm:cxn modelId="{74908DC9-B2F9-42E5-82DA-AAE0603FCD2C}" srcId="{0A0B38DE-7B6E-4ED1-80EF-C3941DB9FC79}" destId="{F40021C0-6242-45D3-978D-DCC205B9BCE4}" srcOrd="5" destOrd="0" parTransId="{54286DA1-FFE5-4501-9FC9-14EE2D739DC9}" sibTransId="{AEA1C953-D8CB-4F8E-B8DC-3FDB1E3D6931}"/>
    <dgm:cxn modelId="{3976113B-ED17-427C-8C29-88548ED592C7}" srcId="{0A0B38DE-7B6E-4ED1-80EF-C3941DB9FC79}" destId="{8E4D713B-FF76-43E3-A9FC-F696B916837A}" srcOrd="6" destOrd="0" parTransId="{BF9BC6AA-6F67-443E-BD2E-F3246012D656}" sibTransId="{4C929E25-AA44-46B3-9115-A368C19D91B1}"/>
    <dgm:cxn modelId="{E434D9C7-3D04-49D3-91A0-F507CF66B950}" type="presOf" srcId="{C5EF0D57-02BE-4ED3-9CFA-769A5BD92657}" destId="{F118C9B4-F3CE-47A7-A7F9-2854FFDDB357}" srcOrd="0" destOrd="0" presId="urn:microsoft.com/office/officeart/2005/8/layout/list1"/>
    <dgm:cxn modelId="{601A5024-2A50-4F3E-9349-B1346358DD83}" type="presParOf" srcId="{F118C9B4-F3CE-47A7-A7F9-2854FFDDB357}" destId="{E815A210-7F4E-4B98-95EE-A535BD81BD07}" srcOrd="0" destOrd="0" presId="urn:microsoft.com/office/officeart/2005/8/layout/list1"/>
    <dgm:cxn modelId="{D3186CAB-CB8D-4EF4-AF39-046885C6AAFE}" type="presParOf" srcId="{E815A210-7F4E-4B98-95EE-A535BD81BD07}" destId="{63AE0D38-BD2D-42D6-9BE0-556156D16C30}" srcOrd="0" destOrd="0" presId="urn:microsoft.com/office/officeart/2005/8/layout/list1"/>
    <dgm:cxn modelId="{17732BF2-DC85-4B61-9399-D2869E5F3162}" type="presParOf" srcId="{E815A210-7F4E-4B98-95EE-A535BD81BD07}" destId="{AF59BA35-14F0-411A-8DEF-F1493971AFBD}" srcOrd="1" destOrd="0" presId="urn:microsoft.com/office/officeart/2005/8/layout/list1"/>
    <dgm:cxn modelId="{BA612751-E745-41DC-948E-7422FDEB1A7C}" type="presParOf" srcId="{F118C9B4-F3CE-47A7-A7F9-2854FFDDB357}" destId="{293FF052-8925-45CE-98D2-AFAB117D8A32}" srcOrd="1" destOrd="0" presId="urn:microsoft.com/office/officeart/2005/8/layout/list1"/>
    <dgm:cxn modelId="{13B44DC1-86F4-49B4-B971-0F56F5EF68E0}" type="presParOf" srcId="{F118C9B4-F3CE-47A7-A7F9-2854FFDDB357}" destId="{C1CC60D2-E53D-47C8-BF46-145B309939ED}" srcOrd="2" destOrd="0" presId="urn:microsoft.com/office/officeart/2005/8/layout/list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F0E18DED-6599-4052-98C0-45E081551CE8}" type="doc">
      <dgm:prSet loTypeId="urn:microsoft.com/office/officeart/2009/3/layout/HorizontalOrganizationChart" loCatId="hierarchy" qsTypeId="urn:microsoft.com/office/officeart/2005/8/quickstyle/simple1" qsCatId="simple" csTypeId="urn:microsoft.com/office/officeart/2005/8/colors/accent1_1" csCatId="accent1" phldr="1"/>
      <dgm:spPr/>
      <dgm:t>
        <a:bodyPr/>
        <a:lstStyle/>
        <a:p>
          <a:endParaRPr lang="nl-NL"/>
        </a:p>
      </dgm:t>
    </dgm:pt>
    <dgm:pt modelId="{704BFD62-CCF3-4495-93F0-71A00A3252CF}">
      <dgm:prSet phldrT="[Tekst]"/>
      <dgm:spPr/>
      <dgm:t>
        <a:bodyPr/>
        <a:lstStyle/>
        <a:p>
          <a:r>
            <a:rPr lang="nl-NL"/>
            <a:t>Deliver</a:t>
          </a:r>
        </a:p>
      </dgm:t>
    </dgm:pt>
    <dgm:pt modelId="{73A6B9CA-184E-4459-87E8-1AD2F001B82A}" type="parTrans" cxnId="{B411F3A5-1260-4495-B3D2-8ADB63736D0C}">
      <dgm:prSet/>
      <dgm:spPr/>
      <dgm:t>
        <a:bodyPr/>
        <a:lstStyle/>
        <a:p>
          <a:endParaRPr lang="nl-NL"/>
        </a:p>
      </dgm:t>
    </dgm:pt>
    <dgm:pt modelId="{B0F3E978-4A55-41B6-99F4-F720D4544317}" type="sibTrans" cxnId="{B411F3A5-1260-4495-B3D2-8ADB63736D0C}">
      <dgm:prSet/>
      <dgm:spPr/>
      <dgm:t>
        <a:bodyPr/>
        <a:lstStyle/>
        <a:p>
          <a:endParaRPr lang="nl-NL"/>
        </a:p>
      </dgm:t>
    </dgm:pt>
    <dgm:pt modelId="{BEAAC581-9D3B-4A2B-8982-2A78C21C70D3}">
      <dgm:prSet phldrT="[Tekst]"/>
      <dgm:spPr/>
      <dgm:t>
        <a:bodyPr/>
        <a:lstStyle/>
        <a:p>
          <a:r>
            <a:rPr lang="nl-NL"/>
            <a:t>Deliver Stocked Product</a:t>
          </a:r>
        </a:p>
      </dgm:t>
    </dgm:pt>
    <dgm:pt modelId="{DA7023C7-6A1B-4BA8-BA59-4DA51D826C42}" type="parTrans" cxnId="{340A058D-2876-4B50-A7F2-437FE65C6632}">
      <dgm:prSet/>
      <dgm:spPr/>
      <dgm:t>
        <a:bodyPr/>
        <a:lstStyle/>
        <a:p>
          <a:endParaRPr lang="nl-NL"/>
        </a:p>
      </dgm:t>
    </dgm:pt>
    <dgm:pt modelId="{BBED7075-724E-4B07-8547-EF2604483268}" type="sibTrans" cxnId="{340A058D-2876-4B50-A7F2-437FE65C6632}">
      <dgm:prSet/>
      <dgm:spPr/>
      <dgm:t>
        <a:bodyPr/>
        <a:lstStyle/>
        <a:p>
          <a:endParaRPr lang="nl-NL"/>
        </a:p>
      </dgm:t>
    </dgm:pt>
    <dgm:pt modelId="{6B27403E-632E-4ECF-9511-76114B1477F8}">
      <dgm:prSet phldrT="[Tekst]"/>
      <dgm:spPr/>
      <dgm:t>
        <a:bodyPr/>
        <a:lstStyle/>
        <a:p>
          <a:r>
            <a:rPr lang="nl-NL"/>
            <a:t>Ticket Box</a:t>
          </a:r>
        </a:p>
      </dgm:t>
    </dgm:pt>
    <dgm:pt modelId="{3643AED5-7C8D-42AD-8A60-E9C245139EA2}" type="parTrans" cxnId="{1E103DE5-31B1-49A6-A9FB-0E89F65AA62A}">
      <dgm:prSet/>
      <dgm:spPr/>
      <dgm:t>
        <a:bodyPr/>
        <a:lstStyle/>
        <a:p>
          <a:endParaRPr lang="nl-NL"/>
        </a:p>
      </dgm:t>
    </dgm:pt>
    <dgm:pt modelId="{955DD9F9-386C-4D68-BC88-0166C5AC291A}" type="sibTrans" cxnId="{1E103DE5-31B1-49A6-A9FB-0E89F65AA62A}">
      <dgm:prSet/>
      <dgm:spPr/>
      <dgm:t>
        <a:bodyPr/>
        <a:lstStyle/>
        <a:p>
          <a:endParaRPr lang="nl-NL"/>
        </a:p>
      </dgm:t>
    </dgm:pt>
    <dgm:pt modelId="{4EDF1894-2242-40A8-B68C-0EF20CDBEADE}">
      <dgm:prSet phldrT="[Tekst]"/>
      <dgm:spPr/>
      <dgm:t>
        <a:bodyPr/>
        <a:lstStyle/>
        <a:p>
          <a:r>
            <a:rPr lang="nl-NL"/>
            <a:t>Handle Questions / Complaints</a:t>
          </a:r>
        </a:p>
      </dgm:t>
    </dgm:pt>
    <dgm:pt modelId="{932CDE8A-041E-4196-9D41-8B1925FE6671}" type="parTrans" cxnId="{D9C78FB0-B266-4ACE-89D3-0882A64EF2D1}">
      <dgm:prSet/>
      <dgm:spPr/>
      <dgm:t>
        <a:bodyPr/>
        <a:lstStyle/>
        <a:p>
          <a:endParaRPr lang="nl-NL"/>
        </a:p>
      </dgm:t>
    </dgm:pt>
    <dgm:pt modelId="{8264444D-8CB6-44C5-9508-B881C7EB4152}" type="sibTrans" cxnId="{D9C78FB0-B266-4ACE-89D3-0882A64EF2D1}">
      <dgm:prSet/>
      <dgm:spPr/>
      <dgm:t>
        <a:bodyPr/>
        <a:lstStyle/>
        <a:p>
          <a:endParaRPr lang="nl-NL"/>
        </a:p>
      </dgm:t>
    </dgm:pt>
    <dgm:pt modelId="{67E9BC65-0AA2-4F7F-91EC-ABF6334120F4}" type="pres">
      <dgm:prSet presAssocID="{F0E18DED-6599-4052-98C0-45E081551CE8}" presName="hierChild1" presStyleCnt="0">
        <dgm:presLayoutVars>
          <dgm:orgChart val="1"/>
          <dgm:chPref val="1"/>
          <dgm:dir/>
          <dgm:animOne val="branch"/>
          <dgm:animLvl val="lvl"/>
          <dgm:resizeHandles/>
        </dgm:presLayoutVars>
      </dgm:prSet>
      <dgm:spPr/>
      <dgm:t>
        <a:bodyPr/>
        <a:lstStyle/>
        <a:p>
          <a:endParaRPr lang="nl-NL"/>
        </a:p>
      </dgm:t>
    </dgm:pt>
    <dgm:pt modelId="{FFDC5C18-2653-4F7B-A73D-76FF8D9C99A4}" type="pres">
      <dgm:prSet presAssocID="{704BFD62-CCF3-4495-93F0-71A00A3252CF}" presName="hierRoot1" presStyleCnt="0">
        <dgm:presLayoutVars>
          <dgm:hierBranch val="init"/>
        </dgm:presLayoutVars>
      </dgm:prSet>
      <dgm:spPr/>
    </dgm:pt>
    <dgm:pt modelId="{5481F0A8-0FBB-4894-B02C-EC09C6917B57}" type="pres">
      <dgm:prSet presAssocID="{704BFD62-CCF3-4495-93F0-71A00A3252CF}" presName="rootComposite1" presStyleCnt="0"/>
      <dgm:spPr/>
    </dgm:pt>
    <dgm:pt modelId="{D609941A-1368-4239-8278-2C086ADB1052}" type="pres">
      <dgm:prSet presAssocID="{704BFD62-CCF3-4495-93F0-71A00A3252CF}" presName="rootText1" presStyleLbl="node0" presStyleIdx="0" presStyleCnt="1">
        <dgm:presLayoutVars>
          <dgm:chPref val="3"/>
        </dgm:presLayoutVars>
      </dgm:prSet>
      <dgm:spPr/>
      <dgm:t>
        <a:bodyPr/>
        <a:lstStyle/>
        <a:p>
          <a:endParaRPr lang="nl-NL"/>
        </a:p>
      </dgm:t>
    </dgm:pt>
    <dgm:pt modelId="{9706F62F-26EB-4AC5-8475-803F39E8BD1C}" type="pres">
      <dgm:prSet presAssocID="{704BFD62-CCF3-4495-93F0-71A00A3252CF}" presName="rootConnector1" presStyleLbl="node1" presStyleIdx="0" presStyleCnt="0"/>
      <dgm:spPr/>
      <dgm:t>
        <a:bodyPr/>
        <a:lstStyle/>
        <a:p>
          <a:endParaRPr lang="nl-NL"/>
        </a:p>
      </dgm:t>
    </dgm:pt>
    <dgm:pt modelId="{1DA5F52F-8CBD-4784-AD1D-4A0751AF3329}" type="pres">
      <dgm:prSet presAssocID="{704BFD62-CCF3-4495-93F0-71A00A3252CF}" presName="hierChild2" presStyleCnt="0"/>
      <dgm:spPr/>
    </dgm:pt>
    <dgm:pt modelId="{D0BF5C36-422E-4F2F-A1CA-475AFA5B2220}" type="pres">
      <dgm:prSet presAssocID="{DA7023C7-6A1B-4BA8-BA59-4DA51D826C42}" presName="Name64" presStyleLbl="parChTrans1D2" presStyleIdx="0" presStyleCnt="1"/>
      <dgm:spPr/>
      <dgm:t>
        <a:bodyPr/>
        <a:lstStyle/>
        <a:p>
          <a:endParaRPr lang="nl-NL"/>
        </a:p>
      </dgm:t>
    </dgm:pt>
    <dgm:pt modelId="{AEEC794E-32C6-47B3-945A-CDD58EDCBC5E}" type="pres">
      <dgm:prSet presAssocID="{BEAAC581-9D3B-4A2B-8982-2A78C21C70D3}" presName="hierRoot2" presStyleCnt="0">
        <dgm:presLayoutVars>
          <dgm:hierBranch val="init"/>
        </dgm:presLayoutVars>
      </dgm:prSet>
      <dgm:spPr/>
    </dgm:pt>
    <dgm:pt modelId="{F1291795-5B51-41D4-BE6D-800B065AAACC}" type="pres">
      <dgm:prSet presAssocID="{BEAAC581-9D3B-4A2B-8982-2A78C21C70D3}" presName="rootComposite" presStyleCnt="0"/>
      <dgm:spPr/>
    </dgm:pt>
    <dgm:pt modelId="{FB0582DE-A244-4404-8B85-87AA168A435E}" type="pres">
      <dgm:prSet presAssocID="{BEAAC581-9D3B-4A2B-8982-2A78C21C70D3}" presName="rootText" presStyleLbl="node2" presStyleIdx="0" presStyleCnt="1">
        <dgm:presLayoutVars>
          <dgm:chPref val="3"/>
        </dgm:presLayoutVars>
      </dgm:prSet>
      <dgm:spPr/>
      <dgm:t>
        <a:bodyPr/>
        <a:lstStyle/>
        <a:p>
          <a:endParaRPr lang="nl-NL"/>
        </a:p>
      </dgm:t>
    </dgm:pt>
    <dgm:pt modelId="{B691AAFB-AF50-4802-A60F-142813EAD160}" type="pres">
      <dgm:prSet presAssocID="{BEAAC581-9D3B-4A2B-8982-2A78C21C70D3}" presName="rootConnector" presStyleLbl="node2" presStyleIdx="0" presStyleCnt="1"/>
      <dgm:spPr/>
      <dgm:t>
        <a:bodyPr/>
        <a:lstStyle/>
        <a:p>
          <a:endParaRPr lang="nl-NL"/>
        </a:p>
      </dgm:t>
    </dgm:pt>
    <dgm:pt modelId="{488A0669-7AEB-4BEF-A4BE-3278802D4BA3}" type="pres">
      <dgm:prSet presAssocID="{BEAAC581-9D3B-4A2B-8982-2A78C21C70D3}" presName="hierChild4" presStyleCnt="0"/>
      <dgm:spPr/>
    </dgm:pt>
    <dgm:pt modelId="{F52CF209-16C9-4349-B3DF-2365A28CCD72}" type="pres">
      <dgm:prSet presAssocID="{3643AED5-7C8D-42AD-8A60-E9C245139EA2}" presName="Name64" presStyleLbl="parChTrans1D3" presStyleIdx="0" presStyleCnt="1"/>
      <dgm:spPr/>
      <dgm:t>
        <a:bodyPr/>
        <a:lstStyle/>
        <a:p>
          <a:endParaRPr lang="nl-NL"/>
        </a:p>
      </dgm:t>
    </dgm:pt>
    <dgm:pt modelId="{DFDDF97E-7062-4595-9036-0A35B6A2395D}" type="pres">
      <dgm:prSet presAssocID="{6B27403E-632E-4ECF-9511-76114B1477F8}" presName="hierRoot2" presStyleCnt="0">
        <dgm:presLayoutVars>
          <dgm:hierBranch val="init"/>
        </dgm:presLayoutVars>
      </dgm:prSet>
      <dgm:spPr/>
    </dgm:pt>
    <dgm:pt modelId="{F9C5D9C7-AE69-4270-8EC2-E2B8AB8BD969}" type="pres">
      <dgm:prSet presAssocID="{6B27403E-632E-4ECF-9511-76114B1477F8}" presName="rootComposite" presStyleCnt="0"/>
      <dgm:spPr/>
    </dgm:pt>
    <dgm:pt modelId="{8A921A72-F411-4526-AAD0-CE88243808B6}" type="pres">
      <dgm:prSet presAssocID="{6B27403E-632E-4ECF-9511-76114B1477F8}" presName="rootText" presStyleLbl="node3" presStyleIdx="0" presStyleCnt="1">
        <dgm:presLayoutVars>
          <dgm:chPref val="3"/>
        </dgm:presLayoutVars>
      </dgm:prSet>
      <dgm:spPr/>
      <dgm:t>
        <a:bodyPr/>
        <a:lstStyle/>
        <a:p>
          <a:endParaRPr lang="nl-NL"/>
        </a:p>
      </dgm:t>
    </dgm:pt>
    <dgm:pt modelId="{6AD23D30-92C8-48A0-B594-7891A9B73F7F}" type="pres">
      <dgm:prSet presAssocID="{6B27403E-632E-4ECF-9511-76114B1477F8}" presName="rootConnector" presStyleLbl="node3" presStyleIdx="0" presStyleCnt="1"/>
      <dgm:spPr/>
      <dgm:t>
        <a:bodyPr/>
        <a:lstStyle/>
        <a:p>
          <a:endParaRPr lang="nl-NL"/>
        </a:p>
      </dgm:t>
    </dgm:pt>
    <dgm:pt modelId="{9E194657-8C9A-4BC5-BDBC-070F715DB62D}" type="pres">
      <dgm:prSet presAssocID="{6B27403E-632E-4ECF-9511-76114B1477F8}" presName="hierChild4" presStyleCnt="0"/>
      <dgm:spPr/>
    </dgm:pt>
    <dgm:pt modelId="{4D77D74A-B80F-4591-8578-7667FADF09EB}" type="pres">
      <dgm:prSet presAssocID="{932CDE8A-041E-4196-9D41-8B1925FE6671}" presName="Name64" presStyleLbl="parChTrans1D4" presStyleIdx="0" presStyleCnt="1"/>
      <dgm:spPr/>
      <dgm:t>
        <a:bodyPr/>
        <a:lstStyle/>
        <a:p>
          <a:endParaRPr lang="nl-NL"/>
        </a:p>
      </dgm:t>
    </dgm:pt>
    <dgm:pt modelId="{33E274BC-CDE2-49F6-82B7-92B78B6A2506}" type="pres">
      <dgm:prSet presAssocID="{4EDF1894-2242-40A8-B68C-0EF20CDBEADE}" presName="hierRoot2" presStyleCnt="0">
        <dgm:presLayoutVars>
          <dgm:hierBranch val="init"/>
        </dgm:presLayoutVars>
      </dgm:prSet>
      <dgm:spPr/>
    </dgm:pt>
    <dgm:pt modelId="{59F0C4D5-16B8-4788-8138-13829BD64951}" type="pres">
      <dgm:prSet presAssocID="{4EDF1894-2242-40A8-B68C-0EF20CDBEADE}" presName="rootComposite" presStyleCnt="0"/>
      <dgm:spPr/>
    </dgm:pt>
    <dgm:pt modelId="{4AF55233-786A-4E38-B671-94CBBDC657B3}" type="pres">
      <dgm:prSet presAssocID="{4EDF1894-2242-40A8-B68C-0EF20CDBEADE}" presName="rootText" presStyleLbl="node4" presStyleIdx="0" presStyleCnt="1">
        <dgm:presLayoutVars>
          <dgm:chPref val="3"/>
        </dgm:presLayoutVars>
      </dgm:prSet>
      <dgm:spPr/>
      <dgm:t>
        <a:bodyPr/>
        <a:lstStyle/>
        <a:p>
          <a:endParaRPr lang="nl-NL"/>
        </a:p>
      </dgm:t>
    </dgm:pt>
    <dgm:pt modelId="{7D675417-93A1-4CCB-921A-6F7E27B78ECC}" type="pres">
      <dgm:prSet presAssocID="{4EDF1894-2242-40A8-B68C-0EF20CDBEADE}" presName="rootConnector" presStyleLbl="node4" presStyleIdx="0" presStyleCnt="1"/>
      <dgm:spPr/>
      <dgm:t>
        <a:bodyPr/>
        <a:lstStyle/>
        <a:p>
          <a:endParaRPr lang="nl-NL"/>
        </a:p>
      </dgm:t>
    </dgm:pt>
    <dgm:pt modelId="{ED928763-B72E-478D-9487-3E429E05F761}" type="pres">
      <dgm:prSet presAssocID="{4EDF1894-2242-40A8-B68C-0EF20CDBEADE}" presName="hierChild4" presStyleCnt="0"/>
      <dgm:spPr/>
    </dgm:pt>
    <dgm:pt modelId="{D06FDBF7-51EC-43D1-B936-6B159201875B}" type="pres">
      <dgm:prSet presAssocID="{4EDF1894-2242-40A8-B68C-0EF20CDBEADE}" presName="hierChild5" presStyleCnt="0"/>
      <dgm:spPr/>
    </dgm:pt>
    <dgm:pt modelId="{6CD7D925-CD77-4ADD-B836-182D05391215}" type="pres">
      <dgm:prSet presAssocID="{6B27403E-632E-4ECF-9511-76114B1477F8}" presName="hierChild5" presStyleCnt="0"/>
      <dgm:spPr/>
    </dgm:pt>
    <dgm:pt modelId="{EECCB474-1E14-4979-8697-09431F16DD30}" type="pres">
      <dgm:prSet presAssocID="{BEAAC581-9D3B-4A2B-8982-2A78C21C70D3}" presName="hierChild5" presStyleCnt="0"/>
      <dgm:spPr/>
    </dgm:pt>
    <dgm:pt modelId="{2864620B-A710-45B9-9B82-7372B2CDDA29}" type="pres">
      <dgm:prSet presAssocID="{704BFD62-CCF3-4495-93F0-71A00A3252CF}" presName="hierChild3" presStyleCnt="0"/>
      <dgm:spPr/>
    </dgm:pt>
  </dgm:ptLst>
  <dgm:cxnLst>
    <dgm:cxn modelId="{016DCB16-71FB-4784-B885-A804B553B65A}" type="presOf" srcId="{BEAAC581-9D3B-4A2B-8982-2A78C21C70D3}" destId="{B691AAFB-AF50-4802-A60F-142813EAD160}" srcOrd="1" destOrd="0" presId="urn:microsoft.com/office/officeart/2009/3/layout/HorizontalOrganizationChart"/>
    <dgm:cxn modelId="{C149AEBA-F214-434D-B95F-744A9F00696E}" type="presOf" srcId="{DA7023C7-6A1B-4BA8-BA59-4DA51D826C42}" destId="{D0BF5C36-422E-4F2F-A1CA-475AFA5B2220}" srcOrd="0" destOrd="0" presId="urn:microsoft.com/office/officeart/2009/3/layout/HorizontalOrganizationChart"/>
    <dgm:cxn modelId="{2EDDEBDA-7705-4B75-9343-9D9F32F8C473}" type="presOf" srcId="{6B27403E-632E-4ECF-9511-76114B1477F8}" destId="{8A921A72-F411-4526-AAD0-CE88243808B6}" srcOrd="0" destOrd="0" presId="urn:microsoft.com/office/officeart/2009/3/layout/HorizontalOrganizationChart"/>
    <dgm:cxn modelId="{5318E7B5-3859-437B-BDBC-7F0B21995EA4}" type="presOf" srcId="{4EDF1894-2242-40A8-B68C-0EF20CDBEADE}" destId="{4AF55233-786A-4E38-B671-94CBBDC657B3}" srcOrd="0" destOrd="0" presId="urn:microsoft.com/office/officeart/2009/3/layout/HorizontalOrganizationChart"/>
    <dgm:cxn modelId="{340A058D-2876-4B50-A7F2-437FE65C6632}" srcId="{704BFD62-CCF3-4495-93F0-71A00A3252CF}" destId="{BEAAC581-9D3B-4A2B-8982-2A78C21C70D3}" srcOrd="0" destOrd="0" parTransId="{DA7023C7-6A1B-4BA8-BA59-4DA51D826C42}" sibTransId="{BBED7075-724E-4B07-8547-EF2604483268}"/>
    <dgm:cxn modelId="{A61EB5A4-2023-4B96-9605-D1B5A97BDF0B}" type="presOf" srcId="{BEAAC581-9D3B-4A2B-8982-2A78C21C70D3}" destId="{FB0582DE-A244-4404-8B85-87AA168A435E}" srcOrd="0" destOrd="0" presId="urn:microsoft.com/office/officeart/2009/3/layout/HorizontalOrganizationChart"/>
    <dgm:cxn modelId="{EA943DD4-2AFD-4B1D-A6E3-5C7EED327988}" type="presOf" srcId="{6B27403E-632E-4ECF-9511-76114B1477F8}" destId="{6AD23D30-92C8-48A0-B594-7891A9B73F7F}" srcOrd="1" destOrd="0" presId="urn:microsoft.com/office/officeart/2009/3/layout/HorizontalOrganizationChart"/>
    <dgm:cxn modelId="{1E103DE5-31B1-49A6-A9FB-0E89F65AA62A}" srcId="{BEAAC581-9D3B-4A2B-8982-2A78C21C70D3}" destId="{6B27403E-632E-4ECF-9511-76114B1477F8}" srcOrd="0" destOrd="0" parTransId="{3643AED5-7C8D-42AD-8A60-E9C245139EA2}" sibTransId="{955DD9F9-386C-4D68-BC88-0166C5AC291A}"/>
    <dgm:cxn modelId="{B230D4FF-F1A6-4040-B1A4-7682BA22FA29}" type="presOf" srcId="{704BFD62-CCF3-4495-93F0-71A00A3252CF}" destId="{D609941A-1368-4239-8278-2C086ADB1052}" srcOrd="0" destOrd="0" presId="urn:microsoft.com/office/officeart/2009/3/layout/HorizontalOrganizationChart"/>
    <dgm:cxn modelId="{6F650BB7-32FB-439A-BDC1-ED222B185B2A}" type="presOf" srcId="{932CDE8A-041E-4196-9D41-8B1925FE6671}" destId="{4D77D74A-B80F-4591-8578-7667FADF09EB}" srcOrd="0" destOrd="0" presId="urn:microsoft.com/office/officeart/2009/3/layout/HorizontalOrganizationChart"/>
    <dgm:cxn modelId="{6ECA9AE5-3C7D-4726-9A22-A2C6BF6C19A1}" type="presOf" srcId="{F0E18DED-6599-4052-98C0-45E081551CE8}" destId="{67E9BC65-0AA2-4F7F-91EC-ABF6334120F4}" srcOrd="0" destOrd="0" presId="urn:microsoft.com/office/officeart/2009/3/layout/HorizontalOrganizationChart"/>
    <dgm:cxn modelId="{D9C78FB0-B266-4ACE-89D3-0882A64EF2D1}" srcId="{6B27403E-632E-4ECF-9511-76114B1477F8}" destId="{4EDF1894-2242-40A8-B68C-0EF20CDBEADE}" srcOrd="0" destOrd="0" parTransId="{932CDE8A-041E-4196-9D41-8B1925FE6671}" sibTransId="{8264444D-8CB6-44C5-9508-B881C7EB4152}"/>
    <dgm:cxn modelId="{1A9A4BF2-2079-40E3-9558-E12BE772DD5D}" type="presOf" srcId="{4EDF1894-2242-40A8-B68C-0EF20CDBEADE}" destId="{7D675417-93A1-4CCB-921A-6F7E27B78ECC}" srcOrd="1" destOrd="0" presId="urn:microsoft.com/office/officeart/2009/3/layout/HorizontalOrganizationChart"/>
    <dgm:cxn modelId="{B411F3A5-1260-4495-B3D2-8ADB63736D0C}" srcId="{F0E18DED-6599-4052-98C0-45E081551CE8}" destId="{704BFD62-CCF3-4495-93F0-71A00A3252CF}" srcOrd="0" destOrd="0" parTransId="{73A6B9CA-184E-4459-87E8-1AD2F001B82A}" sibTransId="{B0F3E978-4A55-41B6-99F4-F720D4544317}"/>
    <dgm:cxn modelId="{B66A18FB-CD69-483C-83BD-0BFD074B10E5}" type="presOf" srcId="{3643AED5-7C8D-42AD-8A60-E9C245139EA2}" destId="{F52CF209-16C9-4349-B3DF-2365A28CCD72}" srcOrd="0" destOrd="0" presId="urn:microsoft.com/office/officeart/2009/3/layout/HorizontalOrganizationChart"/>
    <dgm:cxn modelId="{7D5AC3FA-6740-4B8A-BB35-C0516219B3D7}" type="presOf" srcId="{704BFD62-CCF3-4495-93F0-71A00A3252CF}" destId="{9706F62F-26EB-4AC5-8475-803F39E8BD1C}" srcOrd="1" destOrd="0" presId="urn:microsoft.com/office/officeart/2009/3/layout/HorizontalOrganizationChart"/>
    <dgm:cxn modelId="{9E40411B-D600-4178-B6A5-67817C234B49}" type="presParOf" srcId="{67E9BC65-0AA2-4F7F-91EC-ABF6334120F4}" destId="{FFDC5C18-2653-4F7B-A73D-76FF8D9C99A4}" srcOrd="0" destOrd="0" presId="urn:microsoft.com/office/officeart/2009/3/layout/HorizontalOrganizationChart"/>
    <dgm:cxn modelId="{11B12147-2335-4025-A7AA-63A55BC28EED}" type="presParOf" srcId="{FFDC5C18-2653-4F7B-A73D-76FF8D9C99A4}" destId="{5481F0A8-0FBB-4894-B02C-EC09C6917B57}" srcOrd="0" destOrd="0" presId="urn:microsoft.com/office/officeart/2009/3/layout/HorizontalOrganizationChart"/>
    <dgm:cxn modelId="{7885B333-795C-4A69-88BF-074D511B8CF9}" type="presParOf" srcId="{5481F0A8-0FBB-4894-B02C-EC09C6917B57}" destId="{D609941A-1368-4239-8278-2C086ADB1052}" srcOrd="0" destOrd="0" presId="urn:microsoft.com/office/officeart/2009/3/layout/HorizontalOrganizationChart"/>
    <dgm:cxn modelId="{86AF4F2D-C887-419C-A449-097DA5B40CD6}" type="presParOf" srcId="{5481F0A8-0FBB-4894-B02C-EC09C6917B57}" destId="{9706F62F-26EB-4AC5-8475-803F39E8BD1C}" srcOrd="1" destOrd="0" presId="urn:microsoft.com/office/officeart/2009/3/layout/HorizontalOrganizationChart"/>
    <dgm:cxn modelId="{C32A4AF4-656C-4AEE-A92F-19FCB05172ED}" type="presParOf" srcId="{FFDC5C18-2653-4F7B-A73D-76FF8D9C99A4}" destId="{1DA5F52F-8CBD-4784-AD1D-4A0751AF3329}" srcOrd="1" destOrd="0" presId="urn:microsoft.com/office/officeart/2009/3/layout/HorizontalOrganizationChart"/>
    <dgm:cxn modelId="{42875844-F900-4E0E-8CC1-9194B9B6AE0E}" type="presParOf" srcId="{1DA5F52F-8CBD-4784-AD1D-4A0751AF3329}" destId="{D0BF5C36-422E-4F2F-A1CA-475AFA5B2220}" srcOrd="0" destOrd="0" presId="urn:microsoft.com/office/officeart/2009/3/layout/HorizontalOrganizationChart"/>
    <dgm:cxn modelId="{7F447C56-8690-4572-ABA3-4D5C6DA3440E}" type="presParOf" srcId="{1DA5F52F-8CBD-4784-AD1D-4A0751AF3329}" destId="{AEEC794E-32C6-47B3-945A-CDD58EDCBC5E}" srcOrd="1" destOrd="0" presId="urn:microsoft.com/office/officeart/2009/3/layout/HorizontalOrganizationChart"/>
    <dgm:cxn modelId="{EED30CD8-49C3-441A-9DBE-4638C4C75271}" type="presParOf" srcId="{AEEC794E-32C6-47B3-945A-CDD58EDCBC5E}" destId="{F1291795-5B51-41D4-BE6D-800B065AAACC}" srcOrd="0" destOrd="0" presId="urn:microsoft.com/office/officeart/2009/3/layout/HorizontalOrganizationChart"/>
    <dgm:cxn modelId="{287B6306-F5D3-4F2D-BF37-B36DD67B3B9A}" type="presParOf" srcId="{F1291795-5B51-41D4-BE6D-800B065AAACC}" destId="{FB0582DE-A244-4404-8B85-87AA168A435E}" srcOrd="0" destOrd="0" presId="urn:microsoft.com/office/officeart/2009/3/layout/HorizontalOrganizationChart"/>
    <dgm:cxn modelId="{3866E046-FD67-43EE-BC9B-552D8E64D6C5}" type="presParOf" srcId="{F1291795-5B51-41D4-BE6D-800B065AAACC}" destId="{B691AAFB-AF50-4802-A60F-142813EAD160}" srcOrd="1" destOrd="0" presId="urn:microsoft.com/office/officeart/2009/3/layout/HorizontalOrganizationChart"/>
    <dgm:cxn modelId="{175FA2BE-2186-4123-8E4E-CB1196FB7B44}" type="presParOf" srcId="{AEEC794E-32C6-47B3-945A-CDD58EDCBC5E}" destId="{488A0669-7AEB-4BEF-A4BE-3278802D4BA3}" srcOrd="1" destOrd="0" presId="urn:microsoft.com/office/officeart/2009/3/layout/HorizontalOrganizationChart"/>
    <dgm:cxn modelId="{B0894FF9-A7A5-43D5-BB68-0D7827F26D96}" type="presParOf" srcId="{488A0669-7AEB-4BEF-A4BE-3278802D4BA3}" destId="{F52CF209-16C9-4349-B3DF-2365A28CCD72}" srcOrd="0" destOrd="0" presId="urn:microsoft.com/office/officeart/2009/3/layout/HorizontalOrganizationChart"/>
    <dgm:cxn modelId="{11FBB6AF-A252-4B50-A264-D4940C0D0C5F}" type="presParOf" srcId="{488A0669-7AEB-4BEF-A4BE-3278802D4BA3}" destId="{DFDDF97E-7062-4595-9036-0A35B6A2395D}" srcOrd="1" destOrd="0" presId="urn:microsoft.com/office/officeart/2009/3/layout/HorizontalOrganizationChart"/>
    <dgm:cxn modelId="{AB186B4F-4D08-4E10-8A1F-34E230F2CF0A}" type="presParOf" srcId="{DFDDF97E-7062-4595-9036-0A35B6A2395D}" destId="{F9C5D9C7-AE69-4270-8EC2-E2B8AB8BD969}" srcOrd="0" destOrd="0" presId="urn:microsoft.com/office/officeart/2009/3/layout/HorizontalOrganizationChart"/>
    <dgm:cxn modelId="{1B828999-77BC-4DFF-AA87-9A23A1C8D4B0}" type="presParOf" srcId="{F9C5D9C7-AE69-4270-8EC2-E2B8AB8BD969}" destId="{8A921A72-F411-4526-AAD0-CE88243808B6}" srcOrd="0" destOrd="0" presId="urn:microsoft.com/office/officeart/2009/3/layout/HorizontalOrganizationChart"/>
    <dgm:cxn modelId="{80945616-DF2A-4A8F-B712-00D1500BC984}" type="presParOf" srcId="{F9C5D9C7-AE69-4270-8EC2-E2B8AB8BD969}" destId="{6AD23D30-92C8-48A0-B594-7891A9B73F7F}" srcOrd="1" destOrd="0" presId="urn:microsoft.com/office/officeart/2009/3/layout/HorizontalOrganizationChart"/>
    <dgm:cxn modelId="{0F5D901A-7FBB-424F-AA54-7CDCB1ACEC3A}" type="presParOf" srcId="{DFDDF97E-7062-4595-9036-0A35B6A2395D}" destId="{9E194657-8C9A-4BC5-BDBC-070F715DB62D}" srcOrd="1" destOrd="0" presId="urn:microsoft.com/office/officeart/2009/3/layout/HorizontalOrganizationChart"/>
    <dgm:cxn modelId="{3A10186B-B74B-4926-9486-360F29C57529}" type="presParOf" srcId="{9E194657-8C9A-4BC5-BDBC-070F715DB62D}" destId="{4D77D74A-B80F-4591-8578-7667FADF09EB}" srcOrd="0" destOrd="0" presId="urn:microsoft.com/office/officeart/2009/3/layout/HorizontalOrganizationChart"/>
    <dgm:cxn modelId="{AA8F5EF1-DB94-4DC5-BA3E-C2D74D3619AE}" type="presParOf" srcId="{9E194657-8C9A-4BC5-BDBC-070F715DB62D}" destId="{33E274BC-CDE2-49F6-82B7-92B78B6A2506}" srcOrd="1" destOrd="0" presId="urn:microsoft.com/office/officeart/2009/3/layout/HorizontalOrganizationChart"/>
    <dgm:cxn modelId="{88FB0930-1AA2-4D63-B3F5-96DBA10605BE}" type="presParOf" srcId="{33E274BC-CDE2-49F6-82B7-92B78B6A2506}" destId="{59F0C4D5-16B8-4788-8138-13829BD64951}" srcOrd="0" destOrd="0" presId="urn:microsoft.com/office/officeart/2009/3/layout/HorizontalOrganizationChart"/>
    <dgm:cxn modelId="{7B574D72-F194-4868-BC03-E7BBC4FCE9F0}" type="presParOf" srcId="{59F0C4D5-16B8-4788-8138-13829BD64951}" destId="{4AF55233-786A-4E38-B671-94CBBDC657B3}" srcOrd="0" destOrd="0" presId="urn:microsoft.com/office/officeart/2009/3/layout/HorizontalOrganizationChart"/>
    <dgm:cxn modelId="{44CDE8AD-BD0E-483F-99C7-D1FEE163BC59}" type="presParOf" srcId="{59F0C4D5-16B8-4788-8138-13829BD64951}" destId="{7D675417-93A1-4CCB-921A-6F7E27B78ECC}" srcOrd="1" destOrd="0" presId="urn:microsoft.com/office/officeart/2009/3/layout/HorizontalOrganizationChart"/>
    <dgm:cxn modelId="{1650CB9E-3971-4A76-B020-2853E8036AE2}" type="presParOf" srcId="{33E274BC-CDE2-49F6-82B7-92B78B6A2506}" destId="{ED928763-B72E-478D-9487-3E429E05F761}" srcOrd="1" destOrd="0" presId="urn:microsoft.com/office/officeart/2009/3/layout/HorizontalOrganizationChart"/>
    <dgm:cxn modelId="{A1367A92-26B2-45BC-8E7F-1E901763B9E3}" type="presParOf" srcId="{33E274BC-CDE2-49F6-82B7-92B78B6A2506}" destId="{D06FDBF7-51EC-43D1-B936-6B159201875B}" srcOrd="2" destOrd="0" presId="urn:microsoft.com/office/officeart/2009/3/layout/HorizontalOrganizationChart"/>
    <dgm:cxn modelId="{AFCCD1A7-3A29-427B-9828-25D6E3ABD575}" type="presParOf" srcId="{DFDDF97E-7062-4595-9036-0A35B6A2395D}" destId="{6CD7D925-CD77-4ADD-B836-182D05391215}" srcOrd="2" destOrd="0" presId="urn:microsoft.com/office/officeart/2009/3/layout/HorizontalOrganizationChart"/>
    <dgm:cxn modelId="{BA88833D-0D71-421D-B8FD-93736DEF2D78}" type="presParOf" srcId="{AEEC794E-32C6-47B3-945A-CDD58EDCBC5E}" destId="{EECCB474-1E14-4979-8697-09431F16DD30}" srcOrd="2" destOrd="0" presId="urn:microsoft.com/office/officeart/2009/3/layout/HorizontalOrganizationChart"/>
    <dgm:cxn modelId="{2D761905-A7D1-4131-B8D3-E687E79083D2}" type="presParOf" srcId="{FFDC5C18-2653-4F7B-A73D-76FF8D9C99A4}" destId="{2864620B-A710-45B9-9B82-7372B2CDDA29}" srcOrd="2" destOrd="0" presId="urn:microsoft.com/office/officeart/2009/3/layout/HorizontalOrganizationChart"/>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3ED0C74D-FC19-4792-9CB2-B02B1295CC97}" type="doc">
      <dgm:prSet loTypeId="urn:microsoft.com/office/officeart/2009/3/layout/HorizontalOrganizationChart" loCatId="hierarchy" qsTypeId="urn:microsoft.com/office/officeart/2005/8/quickstyle/simple1" qsCatId="simple" csTypeId="urn:microsoft.com/office/officeart/2005/8/colors/accent1_1" csCatId="accent1" phldr="1"/>
      <dgm:spPr/>
      <dgm:t>
        <a:bodyPr/>
        <a:lstStyle/>
        <a:p>
          <a:endParaRPr lang="nl-NL"/>
        </a:p>
      </dgm:t>
    </dgm:pt>
    <dgm:pt modelId="{5B8D6659-6B72-4A37-A80C-E2BB4B4FA00E}">
      <dgm:prSet phldrT="[Tekst]"/>
      <dgm:spPr/>
      <dgm:t>
        <a:bodyPr/>
        <a:lstStyle/>
        <a:p>
          <a:r>
            <a:rPr lang="nl-NL"/>
            <a:t>Deliver</a:t>
          </a:r>
        </a:p>
      </dgm:t>
    </dgm:pt>
    <dgm:pt modelId="{19B843DB-5578-4105-9DFA-8A1F8B8E669B}" type="parTrans" cxnId="{0B43C90F-2C2D-4FB9-B6A3-2D5BF2E0C5AE}">
      <dgm:prSet/>
      <dgm:spPr/>
      <dgm:t>
        <a:bodyPr/>
        <a:lstStyle/>
        <a:p>
          <a:endParaRPr lang="nl-NL"/>
        </a:p>
      </dgm:t>
    </dgm:pt>
    <dgm:pt modelId="{D1268385-8610-48D3-A8B9-1CF46D6BA0A8}" type="sibTrans" cxnId="{0B43C90F-2C2D-4FB9-B6A3-2D5BF2E0C5AE}">
      <dgm:prSet/>
      <dgm:spPr/>
      <dgm:t>
        <a:bodyPr/>
        <a:lstStyle/>
        <a:p>
          <a:endParaRPr lang="nl-NL"/>
        </a:p>
      </dgm:t>
    </dgm:pt>
    <dgm:pt modelId="{FCE35554-8D0E-4BB3-9A2A-9CD10E5FFC8E}">
      <dgm:prSet phldrT="[Tekst]"/>
      <dgm:spPr/>
      <dgm:t>
        <a:bodyPr/>
        <a:lstStyle/>
        <a:p>
          <a:r>
            <a:rPr lang="nl-NL"/>
            <a:t>Deliver Stocked Product</a:t>
          </a:r>
        </a:p>
      </dgm:t>
    </dgm:pt>
    <dgm:pt modelId="{5733DF3B-94E5-4330-9D1B-22FDB0E4FE83}" type="parTrans" cxnId="{5F948AD1-6B70-458E-B1B1-E8261D525625}">
      <dgm:prSet/>
      <dgm:spPr/>
      <dgm:t>
        <a:bodyPr/>
        <a:lstStyle/>
        <a:p>
          <a:endParaRPr lang="nl-NL"/>
        </a:p>
      </dgm:t>
    </dgm:pt>
    <dgm:pt modelId="{E722BDD6-BC7D-401A-B36D-9BFEC0A18FF9}" type="sibTrans" cxnId="{5F948AD1-6B70-458E-B1B1-E8261D525625}">
      <dgm:prSet/>
      <dgm:spPr/>
      <dgm:t>
        <a:bodyPr/>
        <a:lstStyle/>
        <a:p>
          <a:endParaRPr lang="nl-NL"/>
        </a:p>
      </dgm:t>
    </dgm:pt>
    <dgm:pt modelId="{09F8F868-841C-42CE-8D01-5CAA521E2022}">
      <dgm:prSet phldrT="[Tekst]"/>
      <dgm:spPr/>
      <dgm:t>
        <a:bodyPr/>
        <a:lstStyle/>
        <a:p>
          <a:r>
            <a:rPr lang="nl-NL"/>
            <a:t>Handling Open Orders</a:t>
          </a:r>
        </a:p>
      </dgm:t>
    </dgm:pt>
    <dgm:pt modelId="{0CEB6560-9750-4616-91D6-CA5C2DFD88C9}" type="parTrans" cxnId="{5B8FF3BD-B0F6-4CC0-AD9B-38C74C094CF7}">
      <dgm:prSet/>
      <dgm:spPr/>
      <dgm:t>
        <a:bodyPr/>
        <a:lstStyle/>
        <a:p>
          <a:endParaRPr lang="nl-NL"/>
        </a:p>
      </dgm:t>
    </dgm:pt>
    <dgm:pt modelId="{DA7700D3-66F7-4D90-81FD-840C94155D00}" type="sibTrans" cxnId="{5B8FF3BD-B0F6-4CC0-AD9B-38C74C094CF7}">
      <dgm:prSet/>
      <dgm:spPr/>
      <dgm:t>
        <a:bodyPr/>
        <a:lstStyle/>
        <a:p>
          <a:endParaRPr lang="nl-NL"/>
        </a:p>
      </dgm:t>
    </dgm:pt>
    <dgm:pt modelId="{0C321EA8-809E-46F8-8B3F-84037F022C4F}">
      <dgm:prSet phldrT="[Tekst]"/>
      <dgm:spPr/>
      <dgm:t>
        <a:bodyPr/>
        <a:lstStyle/>
        <a:p>
          <a:r>
            <a:rPr lang="nl-NL"/>
            <a:t>Check Order List</a:t>
          </a:r>
        </a:p>
      </dgm:t>
    </dgm:pt>
    <dgm:pt modelId="{F78945C8-590C-420B-8E8E-69F63C715C48}" type="parTrans" cxnId="{2FB1BF9B-FEEE-4F75-84E2-D5A16C148090}">
      <dgm:prSet/>
      <dgm:spPr/>
      <dgm:t>
        <a:bodyPr/>
        <a:lstStyle/>
        <a:p>
          <a:endParaRPr lang="nl-NL"/>
        </a:p>
      </dgm:t>
    </dgm:pt>
    <dgm:pt modelId="{E75D856C-A363-4B46-9CF6-DB0191277FBD}" type="sibTrans" cxnId="{2FB1BF9B-FEEE-4F75-84E2-D5A16C148090}">
      <dgm:prSet/>
      <dgm:spPr/>
      <dgm:t>
        <a:bodyPr/>
        <a:lstStyle/>
        <a:p>
          <a:endParaRPr lang="nl-NL"/>
        </a:p>
      </dgm:t>
    </dgm:pt>
    <dgm:pt modelId="{FBA1F556-E75A-4FFA-8D40-4F6E915B3603}">
      <dgm:prSet phldrT="[Tekst]"/>
      <dgm:spPr/>
      <dgm:t>
        <a:bodyPr/>
        <a:lstStyle/>
        <a:p>
          <a:r>
            <a:rPr lang="nl-NL"/>
            <a:t>Figure Out Reason</a:t>
          </a:r>
        </a:p>
      </dgm:t>
    </dgm:pt>
    <dgm:pt modelId="{E4B2AD0A-EA60-4BA0-9373-7014C8F5408F}" type="parTrans" cxnId="{BE84789A-06B8-4458-B194-42793FF404EF}">
      <dgm:prSet/>
      <dgm:spPr/>
      <dgm:t>
        <a:bodyPr/>
        <a:lstStyle/>
        <a:p>
          <a:endParaRPr lang="nl-NL"/>
        </a:p>
      </dgm:t>
    </dgm:pt>
    <dgm:pt modelId="{F9E4F286-D0EE-4A12-A0D3-B59856C1642D}" type="sibTrans" cxnId="{BE84789A-06B8-4458-B194-42793FF404EF}">
      <dgm:prSet/>
      <dgm:spPr/>
      <dgm:t>
        <a:bodyPr/>
        <a:lstStyle/>
        <a:p>
          <a:endParaRPr lang="nl-NL"/>
        </a:p>
      </dgm:t>
    </dgm:pt>
    <dgm:pt modelId="{14BC42AE-81C3-4CDF-98DA-92BF7473DFF4}">
      <dgm:prSet phldrT="[Tekst]"/>
      <dgm:spPr/>
      <dgm:t>
        <a:bodyPr/>
        <a:lstStyle/>
        <a:p>
          <a:r>
            <a:rPr lang="nl-NL"/>
            <a:t>Make It Complete</a:t>
          </a:r>
        </a:p>
      </dgm:t>
    </dgm:pt>
    <dgm:pt modelId="{EA040F36-AA25-464E-9EB6-36F1CEF814B2}" type="parTrans" cxnId="{FB9E7AD2-0673-4C05-AC4D-4E6D2578E80D}">
      <dgm:prSet/>
      <dgm:spPr/>
      <dgm:t>
        <a:bodyPr/>
        <a:lstStyle/>
        <a:p>
          <a:endParaRPr lang="nl-NL"/>
        </a:p>
      </dgm:t>
    </dgm:pt>
    <dgm:pt modelId="{B65FDA9C-00E8-4187-A2D1-858CD0BFF947}" type="sibTrans" cxnId="{FB9E7AD2-0673-4C05-AC4D-4E6D2578E80D}">
      <dgm:prSet/>
      <dgm:spPr/>
      <dgm:t>
        <a:bodyPr/>
        <a:lstStyle/>
        <a:p>
          <a:endParaRPr lang="nl-NL"/>
        </a:p>
      </dgm:t>
    </dgm:pt>
    <dgm:pt modelId="{71C58E1F-E42D-42A4-8D78-FE4AC84F63F4}" type="pres">
      <dgm:prSet presAssocID="{3ED0C74D-FC19-4792-9CB2-B02B1295CC97}" presName="hierChild1" presStyleCnt="0">
        <dgm:presLayoutVars>
          <dgm:orgChart val="1"/>
          <dgm:chPref val="1"/>
          <dgm:dir/>
          <dgm:animOne val="branch"/>
          <dgm:animLvl val="lvl"/>
          <dgm:resizeHandles/>
        </dgm:presLayoutVars>
      </dgm:prSet>
      <dgm:spPr/>
      <dgm:t>
        <a:bodyPr/>
        <a:lstStyle/>
        <a:p>
          <a:endParaRPr lang="nl-NL"/>
        </a:p>
      </dgm:t>
    </dgm:pt>
    <dgm:pt modelId="{5E0C592F-CF8A-4C33-BE7D-6CA9F0A007A1}" type="pres">
      <dgm:prSet presAssocID="{5B8D6659-6B72-4A37-A80C-E2BB4B4FA00E}" presName="hierRoot1" presStyleCnt="0">
        <dgm:presLayoutVars>
          <dgm:hierBranch val="init"/>
        </dgm:presLayoutVars>
      </dgm:prSet>
      <dgm:spPr/>
    </dgm:pt>
    <dgm:pt modelId="{48237B76-C094-4F58-9922-2D4CF4905129}" type="pres">
      <dgm:prSet presAssocID="{5B8D6659-6B72-4A37-A80C-E2BB4B4FA00E}" presName="rootComposite1" presStyleCnt="0"/>
      <dgm:spPr/>
    </dgm:pt>
    <dgm:pt modelId="{AA3B6CDF-E65A-4E17-9978-AE635F9A56C2}" type="pres">
      <dgm:prSet presAssocID="{5B8D6659-6B72-4A37-A80C-E2BB4B4FA00E}" presName="rootText1" presStyleLbl="node0" presStyleIdx="0" presStyleCnt="1">
        <dgm:presLayoutVars>
          <dgm:chPref val="3"/>
        </dgm:presLayoutVars>
      </dgm:prSet>
      <dgm:spPr/>
      <dgm:t>
        <a:bodyPr/>
        <a:lstStyle/>
        <a:p>
          <a:endParaRPr lang="nl-NL"/>
        </a:p>
      </dgm:t>
    </dgm:pt>
    <dgm:pt modelId="{7A8FECD6-49CF-4AAD-A750-BDBAE9E7ABD2}" type="pres">
      <dgm:prSet presAssocID="{5B8D6659-6B72-4A37-A80C-E2BB4B4FA00E}" presName="rootConnector1" presStyleLbl="node1" presStyleIdx="0" presStyleCnt="0"/>
      <dgm:spPr/>
      <dgm:t>
        <a:bodyPr/>
        <a:lstStyle/>
        <a:p>
          <a:endParaRPr lang="nl-NL"/>
        </a:p>
      </dgm:t>
    </dgm:pt>
    <dgm:pt modelId="{043E4C31-E03B-4C95-B64F-A3C0B5B5E8C8}" type="pres">
      <dgm:prSet presAssocID="{5B8D6659-6B72-4A37-A80C-E2BB4B4FA00E}" presName="hierChild2" presStyleCnt="0"/>
      <dgm:spPr/>
    </dgm:pt>
    <dgm:pt modelId="{082F3589-2E87-4BAA-B475-BB2FB0CFE480}" type="pres">
      <dgm:prSet presAssocID="{5733DF3B-94E5-4330-9D1B-22FDB0E4FE83}" presName="Name64" presStyleLbl="parChTrans1D2" presStyleIdx="0" presStyleCnt="1"/>
      <dgm:spPr/>
      <dgm:t>
        <a:bodyPr/>
        <a:lstStyle/>
        <a:p>
          <a:endParaRPr lang="nl-NL"/>
        </a:p>
      </dgm:t>
    </dgm:pt>
    <dgm:pt modelId="{229C14B1-00BB-425B-B23B-23459FF3DC07}" type="pres">
      <dgm:prSet presAssocID="{FCE35554-8D0E-4BB3-9A2A-9CD10E5FFC8E}" presName="hierRoot2" presStyleCnt="0">
        <dgm:presLayoutVars>
          <dgm:hierBranch val="init"/>
        </dgm:presLayoutVars>
      </dgm:prSet>
      <dgm:spPr/>
    </dgm:pt>
    <dgm:pt modelId="{C39A9A19-7190-4A35-9F73-E60760480C21}" type="pres">
      <dgm:prSet presAssocID="{FCE35554-8D0E-4BB3-9A2A-9CD10E5FFC8E}" presName="rootComposite" presStyleCnt="0"/>
      <dgm:spPr/>
    </dgm:pt>
    <dgm:pt modelId="{F5D20042-7772-4E11-91B8-8D318879FD86}" type="pres">
      <dgm:prSet presAssocID="{FCE35554-8D0E-4BB3-9A2A-9CD10E5FFC8E}" presName="rootText" presStyleLbl="node2" presStyleIdx="0" presStyleCnt="1">
        <dgm:presLayoutVars>
          <dgm:chPref val="3"/>
        </dgm:presLayoutVars>
      </dgm:prSet>
      <dgm:spPr/>
      <dgm:t>
        <a:bodyPr/>
        <a:lstStyle/>
        <a:p>
          <a:endParaRPr lang="nl-NL"/>
        </a:p>
      </dgm:t>
    </dgm:pt>
    <dgm:pt modelId="{6937B5FE-0D3E-42B4-8FC8-7C08E19FC395}" type="pres">
      <dgm:prSet presAssocID="{FCE35554-8D0E-4BB3-9A2A-9CD10E5FFC8E}" presName="rootConnector" presStyleLbl="node2" presStyleIdx="0" presStyleCnt="1"/>
      <dgm:spPr/>
      <dgm:t>
        <a:bodyPr/>
        <a:lstStyle/>
        <a:p>
          <a:endParaRPr lang="nl-NL"/>
        </a:p>
      </dgm:t>
    </dgm:pt>
    <dgm:pt modelId="{64BCEB08-BA47-40D7-A9DB-00CA09EF0598}" type="pres">
      <dgm:prSet presAssocID="{FCE35554-8D0E-4BB3-9A2A-9CD10E5FFC8E}" presName="hierChild4" presStyleCnt="0"/>
      <dgm:spPr/>
    </dgm:pt>
    <dgm:pt modelId="{65943F97-F56F-4621-A4C0-FC0CA5E7A68E}" type="pres">
      <dgm:prSet presAssocID="{0CEB6560-9750-4616-91D6-CA5C2DFD88C9}" presName="Name64" presStyleLbl="parChTrans1D3" presStyleIdx="0" presStyleCnt="1"/>
      <dgm:spPr/>
      <dgm:t>
        <a:bodyPr/>
        <a:lstStyle/>
        <a:p>
          <a:endParaRPr lang="nl-NL"/>
        </a:p>
      </dgm:t>
    </dgm:pt>
    <dgm:pt modelId="{86E3472E-23F3-4AB8-87BF-AC76E3C63D9F}" type="pres">
      <dgm:prSet presAssocID="{09F8F868-841C-42CE-8D01-5CAA521E2022}" presName="hierRoot2" presStyleCnt="0">
        <dgm:presLayoutVars>
          <dgm:hierBranch val="init"/>
        </dgm:presLayoutVars>
      </dgm:prSet>
      <dgm:spPr/>
    </dgm:pt>
    <dgm:pt modelId="{49A5DF24-80AC-402C-AE6A-7EA92532B588}" type="pres">
      <dgm:prSet presAssocID="{09F8F868-841C-42CE-8D01-5CAA521E2022}" presName="rootComposite" presStyleCnt="0"/>
      <dgm:spPr/>
    </dgm:pt>
    <dgm:pt modelId="{2B2BE411-0008-4244-9DFA-83FCD519E6E3}" type="pres">
      <dgm:prSet presAssocID="{09F8F868-841C-42CE-8D01-5CAA521E2022}" presName="rootText" presStyleLbl="node3" presStyleIdx="0" presStyleCnt="1">
        <dgm:presLayoutVars>
          <dgm:chPref val="3"/>
        </dgm:presLayoutVars>
      </dgm:prSet>
      <dgm:spPr/>
      <dgm:t>
        <a:bodyPr/>
        <a:lstStyle/>
        <a:p>
          <a:endParaRPr lang="nl-NL"/>
        </a:p>
      </dgm:t>
    </dgm:pt>
    <dgm:pt modelId="{D0E64F5E-CB45-4652-9C6B-29CEC9213CDF}" type="pres">
      <dgm:prSet presAssocID="{09F8F868-841C-42CE-8D01-5CAA521E2022}" presName="rootConnector" presStyleLbl="node3" presStyleIdx="0" presStyleCnt="1"/>
      <dgm:spPr/>
      <dgm:t>
        <a:bodyPr/>
        <a:lstStyle/>
        <a:p>
          <a:endParaRPr lang="nl-NL"/>
        </a:p>
      </dgm:t>
    </dgm:pt>
    <dgm:pt modelId="{96652BF9-81AC-4FB8-8F41-83CFB7F442AF}" type="pres">
      <dgm:prSet presAssocID="{09F8F868-841C-42CE-8D01-5CAA521E2022}" presName="hierChild4" presStyleCnt="0"/>
      <dgm:spPr/>
    </dgm:pt>
    <dgm:pt modelId="{FB15A37B-05F5-4A21-8B6F-5ECF45826A6B}" type="pres">
      <dgm:prSet presAssocID="{F78945C8-590C-420B-8E8E-69F63C715C48}" presName="Name64" presStyleLbl="parChTrans1D4" presStyleIdx="0" presStyleCnt="3"/>
      <dgm:spPr/>
      <dgm:t>
        <a:bodyPr/>
        <a:lstStyle/>
        <a:p>
          <a:endParaRPr lang="nl-NL"/>
        </a:p>
      </dgm:t>
    </dgm:pt>
    <dgm:pt modelId="{EB73098B-65C1-4E7A-97F0-62AF3D2F27AF}" type="pres">
      <dgm:prSet presAssocID="{0C321EA8-809E-46F8-8B3F-84037F022C4F}" presName="hierRoot2" presStyleCnt="0">
        <dgm:presLayoutVars>
          <dgm:hierBranch val="init"/>
        </dgm:presLayoutVars>
      </dgm:prSet>
      <dgm:spPr/>
    </dgm:pt>
    <dgm:pt modelId="{BF5B7549-2DA0-4314-9D6C-A29403D4C64A}" type="pres">
      <dgm:prSet presAssocID="{0C321EA8-809E-46F8-8B3F-84037F022C4F}" presName="rootComposite" presStyleCnt="0"/>
      <dgm:spPr/>
    </dgm:pt>
    <dgm:pt modelId="{8FA6CF91-85C0-41DB-B9BB-815FA0F74BDC}" type="pres">
      <dgm:prSet presAssocID="{0C321EA8-809E-46F8-8B3F-84037F022C4F}" presName="rootText" presStyleLbl="node4" presStyleIdx="0" presStyleCnt="3">
        <dgm:presLayoutVars>
          <dgm:chPref val="3"/>
        </dgm:presLayoutVars>
      </dgm:prSet>
      <dgm:spPr/>
      <dgm:t>
        <a:bodyPr/>
        <a:lstStyle/>
        <a:p>
          <a:endParaRPr lang="nl-NL"/>
        </a:p>
      </dgm:t>
    </dgm:pt>
    <dgm:pt modelId="{8CF56A4E-AD40-4FF4-BF52-921DA3F39DA1}" type="pres">
      <dgm:prSet presAssocID="{0C321EA8-809E-46F8-8B3F-84037F022C4F}" presName="rootConnector" presStyleLbl="node4" presStyleIdx="0" presStyleCnt="3"/>
      <dgm:spPr/>
      <dgm:t>
        <a:bodyPr/>
        <a:lstStyle/>
        <a:p>
          <a:endParaRPr lang="nl-NL"/>
        </a:p>
      </dgm:t>
    </dgm:pt>
    <dgm:pt modelId="{9F6B0B0F-02B1-466F-B18B-758CD494677C}" type="pres">
      <dgm:prSet presAssocID="{0C321EA8-809E-46F8-8B3F-84037F022C4F}" presName="hierChild4" presStyleCnt="0"/>
      <dgm:spPr/>
    </dgm:pt>
    <dgm:pt modelId="{CE4AA82A-6FE9-407F-9347-C7FC60568F1D}" type="pres">
      <dgm:prSet presAssocID="{0C321EA8-809E-46F8-8B3F-84037F022C4F}" presName="hierChild5" presStyleCnt="0"/>
      <dgm:spPr/>
    </dgm:pt>
    <dgm:pt modelId="{E84887E2-7597-4DAE-88E1-1B677B949625}" type="pres">
      <dgm:prSet presAssocID="{E4B2AD0A-EA60-4BA0-9373-7014C8F5408F}" presName="Name64" presStyleLbl="parChTrans1D4" presStyleIdx="1" presStyleCnt="3"/>
      <dgm:spPr/>
      <dgm:t>
        <a:bodyPr/>
        <a:lstStyle/>
        <a:p>
          <a:endParaRPr lang="nl-NL"/>
        </a:p>
      </dgm:t>
    </dgm:pt>
    <dgm:pt modelId="{255DE231-49A5-4380-B26D-3895178BD473}" type="pres">
      <dgm:prSet presAssocID="{FBA1F556-E75A-4FFA-8D40-4F6E915B3603}" presName="hierRoot2" presStyleCnt="0">
        <dgm:presLayoutVars>
          <dgm:hierBranch val="init"/>
        </dgm:presLayoutVars>
      </dgm:prSet>
      <dgm:spPr/>
    </dgm:pt>
    <dgm:pt modelId="{8A1EBC7C-BBFC-4BA0-868B-E97C24F72A8F}" type="pres">
      <dgm:prSet presAssocID="{FBA1F556-E75A-4FFA-8D40-4F6E915B3603}" presName="rootComposite" presStyleCnt="0"/>
      <dgm:spPr/>
    </dgm:pt>
    <dgm:pt modelId="{DB3C8234-9AB9-4985-95FE-A03DF1440A9E}" type="pres">
      <dgm:prSet presAssocID="{FBA1F556-E75A-4FFA-8D40-4F6E915B3603}" presName="rootText" presStyleLbl="node4" presStyleIdx="1" presStyleCnt="3">
        <dgm:presLayoutVars>
          <dgm:chPref val="3"/>
        </dgm:presLayoutVars>
      </dgm:prSet>
      <dgm:spPr/>
      <dgm:t>
        <a:bodyPr/>
        <a:lstStyle/>
        <a:p>
          <a:endParaRPr lang="nl-NL"/>
        </a:p>
      </dgm:t>
    </dgm:pt>
    <dgm:pt modelId="{B5F79EDC-3538-42DF-B5DB-720248DD2E2A}" type="pres">
      <dgm:prSet presAssocID="{FBA1F556-E75A-4FFA-8D40-4F6E915B3603}" presName="rootConnector" presStyleLbl="node4" presStyleIdx="1" presStyleCnt="3"/>
      <dgm:spPr/>
      <dgm:t>
        <a:bodyPr/>
        <a:lstStyle/>
        <a:p>
          <a:endParaRPr lang="nl-NL"/>
        </a:p>
      </dgm:t>
    </dgm:pt>
    <dgm:pt modelId="{39006B02-FC38-4A18-8771-D994ECBF91A3}" type="pres">
      <dgm:prSet presAssocID="{FBA1F556-E75A-4FFA-8D40-4F6E915B3603}" presName="hierChild4" presStyleCnt="0"/>
      <dgm:spPr/>
    </dgm:pt>
    <dgm:pt modelId="{313D4E68-2852-41E6-92C1-85F285FC9A3D}" type="pres">
      <dgm:prSet presAssocID="{FBA1F556-E75A-4FFA-8D40-4F6E915B3603}" presName="hierChild5" presStyleCnt="0"/>
      <dgm:spPr/>
    </dgm:pt>
    <dgm:pt modelId="{84BBDEA5-E628-4605-9233-873F90CD393D}" type="pres">
      <dgm:prSet presAssocID="{EA040F36-AA25-464E-9EB6-36F1CEF814B2}" presName="Name64" presStyleLbl="parChTrans1D4" presStyleIdx="2" presStyleCnt="3"/>
      <dgm:spPr/>
      <dgm:t>
        <a:bodyPr/>
        <a:lstStyle/>
        <a:p>
          <a:endParaRPr lang="nl-NL"/>
        </a:p>
      </dgm:t>
    </dgm:pt>
    <dgm:pt modelId="{073BB13E-EAA8-4B61-A65D-D78FB1059809}" type="pres">
      <dgm:prSet presAssocID="{14BC42AE-81C3-4CDF-98DA-92BF7473DFF4}" presName="hierRoot2" presStyleCnt="0">
        <dgm:presLayoutVars>
          <dgm:hierBranch val="init"/>
        </dgm:presLayoutVars>
      </dgm:prSet>
      <dgm:spPr/>
    </dgm:pt>
    <dgm:pt modelId="{98792366-C55B-44F6-8F20-15372722B727}" type="pres">
      <dgm:prSet presAssocID="{14BC42AE-81C3-4CDF-98DA-92BF7473DFF4}" presName="rootComposite" presStyleCnt="0"/>
      <dgm:spPr/>
    </dgm:pt>
    <dgm:pt modelId="{33111649-69EF-4272-8054-A225E025653C}" type="pres">
      <dgm:prSet presAssocID="{14BC42AE-81C3-4CDF-98DA-92BF7473DFF4}" presName="rootText" presStyleLbl="node4" presStyleIdx="2" presStyleCnt="3">
        <dgm:presLayoutVars>
          <dgm:chPref val="3"/>
        </dgm:presLayoutVars>
      </dgm:prSet>
      <dgm:spPr/>
      <dgm:t>
        <a:bodyPr/>
        <a:lstStyle/>
        <a:p>
          <a:endParaRPr lang="nl-NL"/>
        </a:p>
      </dgm:t>
    </dgm:pt>
    <dgm:pt modelId="{DDDAEB45-4086-490F-884C-7E6A79D6D225}" type="pres">
      <dgm:prSet presAssocID="{14BC42AE-81C3-4CDF-98DA-92BF7473DFF4}" presName="rootConnector" presStyleLbl="node4" presStyleIdx="2" presStyleCnt="3"/>
      <dgm:spPr/>
      <dgm:t>
        <a:bodyPr/>
        <a:lstStyle/>
        <a:p>
          <a:endParaRPr lang="nl-NL"/>
        </a:p>
      </dgm:t>
    </dgm:pt>
    <dgm:pt modelId="{B4CDBA52-600A-4F94-B1DE-C13A35FC3E18}" type="pres">
      <dgm:prSet presAssocID="{14BC42AE-81C3-4CDF-98DA-92BF7473DFF4}" presName="hierChild4" presStyleCnt="0"/>
      <dgm:spPr/>
    </dgm:pt>
    <dgm:pt modelId="{AFEDCAC7-0D54-4ABA-9004-1D41631A9632}" type="pres">
      <dgm:prSet presAssocID="{14BC42AE-81C3-4CDF-98DA-92BF7473DFF4}" presName="hierChild5" presStyleCnt="0"/>
      <dgm:spPr/>
    </dgm:pt>
    <dgm:pt modelId="{919D4AFF-8E28-4A8F-8E9C-84787899A656}" type="pres">
      <dgm:prSet presAssocID="{09F8F868-841C-42CE-8D01-5CAA521E2022}" presName="hierChild5" presStyleCnt="0"/>
      <dgm:spPr/>
    </dgm:pt>
    <dgm:pt modelId="{5AE8DC4F-A9C2-47EE-B7B6-807A00EEF4A2}" type="pres">
      <dgm:prSet presAssocID="{FCE35554-8D0E-4BB3-9A2A-9CD10E5FFC8E}" presName="hierChild5" presStyleCnt="0"/>
      <dgm:spPr/>
    </dgm:pt>
    <dgm:pt modelId="{41F4253C-74D6-4427-AE6E-60739F674338}" type="pres">
      <dgm:prSet presAssocID="{5B8D6659-6B72-4A37-A80C-E2BB4B4FA00E}" presName="hierChild3" presStyleCnt="0"/>
      <dgm:spPr/>
    </dgm:pt>
  </dgm:ptLst>
  <dgm:cxnLst>
    <dgm:cxn modelId="{3DDA3E46-5F05-4D56-858A-E75886B59FA4}" type="presOf" srcId="{14BC42AE-81C3-4CDF-98DA-92BF7473DFF4}" destId="{33111649-69EF-4272-8054-A225E025653C}" srcOrd="0" destOrd="0" presId="urn:microsoft.com/office/officeart/2009/3/layout/HorizontalOrganizationChart"/>
    <dgm:cxn modelId="{5B8FF3BD-B0F6-4CC0-AD9B-38C74C094CF7}" srcId="{FCE35554-8D0E-4BB3-9A2A-9CD10E5FFC8E}" destId="{09F8F868-841C-42CE-8D01-5CAA521E2022}" srcOrd="0" destOrd="0" parTransId="{0CEB6560-9750-4616-91D6-CA5C2DFD88C9}" sibTransId="{DA7700D3-66F7-4D90-81FD-840C94155D00}"/>
    <dgm:cxn modelId="{94E4C2F2-A690-47E5-9DE5-83ACFD5548AF}" type="presOf" srcId="{5B8D6659-6B72-4A37-A80C-E2BB4B4FA00E}" destId="{AA3B6CDF-E65A-4E17-9978-AE635F9A56C2}" srcOrd="0" destOrd="0" presId="urn:microsoft.com/office/officeart/2009/3/layout/HorizontalOrganizationChart"/>
    <dgm:cxn modelId="{79851A35-D080-415F-84A2-FD349705A86D}" type="presOf" srcId="{3ED0C74D-FC19-4792-9CB2-B02B1295CC97}" destId="{71C58E1F-E42D-42A4-8D78-FE4AC84F63F4}" srcOrd="0" destOrd="0" presId="urn:microsoft.com/office/officeart/2009/3/layout/HorizontalOrganizationChart"/>
    <dgm:cxn modelId="{5F948AD1-6B70-458E-B1B1-E8261D525625}" srcId="{5B8D6659-6B72-4A37-A80C-E2BB4B4FA00E}" destId="{FCE35554-8D0E-4BB3-9A2A-9CD10E5FFC8E}" srcOrd="0" destOrd="0" parTransId="{5733DF3B-94E5-4330-9D1B-22FDB0E4FE83}" sibTransId="{E722BDD6-BC7D-401A-B36D-9BFEC0A18FF9}"/>
    <dgm:cxn modelId="{0B43C90F-2C2D-4FB9-B6A3-2D5BF2E0C5AE}" srcId="{3ED0C74D-FC19-4792-9CB2-B02B1295CC97}" destId="{5B8D6659-6B72-4A37-A80C-E2BB4B4FA00E}" srcOrd="0" destOrd="0" parTransId="{19B843DB-5578-4105-9DFA-8A1F8B8E669B}" sibTransId="{D1268385-8610-48D3-A8B9-1CF46D6BA0A8}"/>
    <dgm:cxn modelId="{E21BEAF5-F496-4E06-8790-0763517EB859}" type="presOf" srcId="{09F8F868-841C-42CE-8D01-5CAA521E2022}" destId="{D0E64F5E-CB45-4652-9C6B-29CEC9213CDF}" srcOrd="1" destOrd="0" presId="urn:microsoft.com/office/officeart/2009/3/layout/HorizontalOrganizationChart"/>
    <dgm:cxn modelId="{6D9C949F-5D09-4F14-B813-D168B78B0F54}" type="presOf" srcId="{0CEB6560-9750-4616-91D6-CA5C2DFD88C9}" destId="{65943F97-F56F-4621-A4C0-FC0CA5E7A68E}" srcOrd="0" destOrd="0" presId="urn:microsoft.com/office/officeart/2009/3/layout/HorizontalOrganizationChart"/>
    <dgm:cxn modelId="{FD025059-3FBB-4130-A94A-98F8552D7FD8}" type="presOf" srcId="{FBA1F556-E75A-4FFA-8D40-4F6E915B3603}" destId="{DB3C8234-9AB9-4985-95FE-A03DF1440A9E}" srcOrd="0" destOrd="0" presId="urn:microsoft.com/office/officeart/2009/3/layout/HorizontalOrganizationChart"/>
    <dgm:cxn modelId="{F3C35CA6-59AE-48A9-8472-484B0178B55B}" type="presOf" srcId="{EA040F36-AA25-464E-9EB6-36F1CEF814B2}" destId="{84BBDEA5-E628-4605-9233-873F90CD393D}" srcOrd="0" destOrd="0" presId="urn:microsoft.com/office/officeart/2009/3/layout/HorizontalOrganizationChart"/>
    <dgm:cxn modelId="{D72FD8FA-DC77-487B-8F3B-726E5CDFDA9C}" type="presOf" srcId="{5B8D6659-6B72-4A37-A80C-E2BB4B4FA00E}" destId="{7A8FECD6-49CF-4AAD-A750-BDBAE9E7ABD2}" srcOrd="1" destOrd="0" presId="urn:microsoft.com/office/officeart/2009/3/layout/HorizontalOrganizationChart"/>
    <dgm:cxn modelId="{A2E94B0D-0847-4ADD-B95F-A42BF2FEE4BF}" type="presOf" srcId="{E4B2AD0A-EA60-4BA0-9373-7014C8F5408F}" destId="{E84887E2-7597-4DAE-88E1-1B677B949625}" srcOrd="0" destOrd="0" presId="urn:microsoft.com/office/officeart/2009/3/layout/HorizontalOrganizationChart"/>
    <dgm:cxn modelId="{444058C7-CB16-4CA8-99CB-F36BB565ECE9}" type="presOf" srcId="{F78945C8-590C-420B-8E8E-69F63C715C48}" destId="{FB15A37B-05F5-4A21-8B6F-5ECF45826A6B}" srcOrd="0" destOrd="0" presId="urn:microsoft.com/office/officeart/2009/3/layout/HorizontalOrganizationChart"/>
    <dgm:cxn modelId="{7061A965-6DB3-4151-9E9B-F75615A666B5}" type="presOf" srcId="{14BC42AE-81C3-4CDF-98DA-92BF7473DFF4}" destId="{DDDAEB45-4086-490F-884C-7E6A79D6D225}" srcOrd="1" destOrd="0" presId="urn:microsoft.com/office/officeart/2009/3/layout/HorizontalOrganizationChart"/>
    <dgm:cxn modelId="{7AF52B2E-521B-44F0-8B40-C11644B75F32}" type="presOf" srcId="{FCE35554-8D0E-4BB3-9A2A-9CD10E5FFC8E}" destId="{6937B5FE-0D3E-42B4-8FC8-7C08E19FC395}" srcOrd="1" destOrd="0" presId="urn:microsoft.com/office/officeart/2009/3/layout/HorizontalOrganizationChart"/>
    <dgm:cxn modelId="{AC1F901C-5814-4ABD-AE80-9ED3A17CFE83}" type="presOf" srcId="{5733DF3B-94E5-4330-9D1B-22FDB0E4FE83}" destId="{082F3589-2E87-4BAA-B475-BB2FB0CFE480}" srcOrd="0" destOrd="0" presId="urn:microsoft.com/office/officeart/2009/3/layout/HorizontalOrganizationChart"/>
    <dgm:cxn modelId="{5F89C61B-806C-4327-BF5E-5A3600CB4976}" type="presOf" srcId="{0C321EA8-809E-46F8-8B3F-84037F022C4F}" destId="{8CF56A4E-AD40-4FF4-BF52-921DA3F39DA1}" srcOrd="1" destOrd="0" presId="urn:microsoft.com/office/officeart/2009/3/layout/HorizontalOrganizationChart"/>
    <dgm:cxn modelId="{5D7C7658-AA89-4F47-AA71-D45A7E8556AE}" type="presOf" srcId="{FBA1F556-E75A-4FFA-8D40-4F6E915B3603}" destId="{B5F79EDC-3538-42DF-B5DB-720248DD2E2A}" srcOrd="1" destOrd="0" presId="urn:microsoft.com/office/officeart/2009/3/layout/HorizontalOrganizationChart"/>
    <dgm:cxn modelId="{398BE195-707F-41F0-B274-003C00B114C5}" type="presOf" srcId="{FCE35554-8D0E-4BB3-9A2A-9CD10E5FFC8E}" destId="{F5D20042-7772-4E11-91B8-8D318879FD86}" srcOrd="0" destOrd="0" presId="urn:microsoft.com/office/officeart/2009/3/layout/HorizontalOrganizationChart"/>
    <dgm:cxn modelId="{2FB1BF9B-FEEE-4F75-84E2-D5A16C148090}" srcId="{09F8F868-841C-42CE-8D01-5CAA521E2022}" destId="{0C321EA8-809E-46F8-8B3F-84037F022C4F}" srcOrd="0" destOrd="0" parTransId="{F78945C8-590C-420B-8E8E-69F63C715C48}" sibTransId="{E75D856C-A363-4B46-9CF6-DB0191277FBD}"/>
    <dgm:cxn modelId="{453BF46A-C735-4C6B-9314-E58268D67E30}" type="presOf" srcId="{09F8F868-841C-42CE-8D01-5CAA521E2022}" destId="{2B2BE411-0008-4244-9DFA-83FCD519E6E3}" srcOrd="0" destOrd="0" presId="urn:microsoft.com/office/officeart/2009/3/layout/HorizontalOrganizationChart"/>
    <dgm:cxn modelId="{BE84789A-06B8-4458-B194-42793FF404EF}" srcId="{09F8F868-841C-42CE-8D01-5CAA521E2022}" destId="{FBA1F556-E75A-4FFA-8D40-4F6E915B3603}" srcOrd="1" destOrd="0" parTransId="{E4B2AD0A-EA60-4BA0-9373-7014C8F5408F}" sibTransId="{F9E4F286-D0EE-4A12-A0D3-B59856C1642D}"/>
    <dgm:cxn modelId="{FB9E7AD2-0673-4C05-AC4D-4E6D2578E80D}" srcId="{09F8F868-841C-42CE-8D01-5CAA521E2022}" destId="{14BC42AE-81C3-4CDF-98DA-92BF7473DFF4}" srcOrd="2" destOrd="0" parTransId="{EA040F36-AA25-464E-9EB6-36F1CEF814B2}" sibTransId="{B65FDA9C-00E8-4187-A2D1-858CD0BFF947}"/>
    <dgm:cxn modelId="{AEF28BED-7973-4934-8F08-52845826D358}" type="presOf" srcId="{0C321EA8-809E-46F8-8B3F-84037F022C4F}" destId="{8FA6CF91-85C0-41DB-B9BB-815FA0F74BDC}" srcOrd="0" destOrd="0" presId="urn:microsoft.com/office/officeart/2009/3/layout/HorizontalOrganizationChart"/>
    <dgm:cxn modelId="{A9A854A4-986D-47FC-8282-3AA3E2F17F3D}" type="presParOf" srcId="{71C58E1F-E42D-42A4-8D78-FE4AC84F63F4}" destId="{5E0C592F-CF8A-4C33-BE7D-6CA9F0A007A1}" srcOrd="0" destOrd="0" presId="urn:microsoft.com/office/officeart/2009/3/layout/HorizontalOrganizationChart"/>
    <dgm:cxn modelId="{87210692-7838-4C8C-8DEC-EDBDEAEC23FE}" type="presParOf" srcId="{5E0C592F-CF8A-4C33-BE7D-6CA9F0A007A1}" destId="{48237B76-C094-4F58-9922-2D4CF4905129}" srcOrd="0" destOrd="0" presId="urn:microsoft.com/office/officeart/2009/3/layout/HorizontalOrganizationChart"/>
    <dgm:cxn modelId="{BBC0DFDB-C2D7-4339-A136-B813E16302EE}" type="presParOf" srcId="{48237B76-C094-4F58-9922-2D4CF4905129}" destId="{AA3B6CDF-E65A-4E17-9978-AE635F9A56C2}" srcOrd="0" destOrd="0" presId="urn:microsoft.com/office/officeart/2009/3/layout/HorizontalOrganizationChart"/>
    <dgm:cxn modelId="{B22D009A-2715-4EA0-92A4-55EF2826D82D}" type="presParOf" srcId="{48237B76-C094-4F58-9922-2D4CF4905129}" destId="{7A8FECD6-49CF-4AAD-A750-BDBAE9E7ABD2}" srcOrd="1" destOrd="0" presId="urn:microsoft.com/office/officeart/2009/3/layout/HorizontalOrganizationChart"/>
    <dgm:cxn modelId="{C5FED21E-A46A-40F9-8651-172C2BD6750B}" type="presParOf" srcId="{5E0C592F-CF8A-4C33-BE7D-6CA9F0A007A1}" destId="{043E4C31-E03B-4C95-B64F-A3C0B5B5E8C8}" srcOrd="1" destOrd="0" presId="urn:microsoft.com/office/officeart/2009/3/layout/HorizontalOrganizationChart"/>
    <dgm:cxn modelId="{F2BDC170-BCD8-49AC-B403-65B262393D35}" type="presParOf" srcId="{043E4C31-E03B-4C95-B64F-A3C0B5B5E8C8}" destId="{082F3589-2E87-4BAA-B475-BB2FB0CFE480}" srcOrd="0" destOrd="0" presId="urn:microsoft.com/office/officeart/2009/3/layout/HorizontalOrganizationChart"/>
    <dgm:cxn modelId="{D8BFC85B-2361-46A8-B290-B2E0C63D27A2}" type="presParOf" srcId="{043E4C31-E03B-4C95-B64F-A3C0B5B5E8C8}" destId="{229C14B1-00BB-425B-B23B-23459FF3DC07}" srcOrd="1" destOrd="0" presId="urn:microsoft.com/office/officeart/2009/3/layout/HorizontalOrganizationChart"/>
    <dgm:cxn modelId="{BEB0E486-D5B2-4F00-8571-DC372D79BC4C}" type="presParOf" srcId="{229C14B1-00BB-425B-B23B-23459FF3DC07}" destId="{C39A9A19-7190-4A35-9F73-E60760480C21}" srcOrd="0" destOrd="0" presId="urn:microsoft.com/office/officeart/2009/3/layout/HorizontalOrganizationChart"/>
    <dgm:cxn modelId="{917A8ED7-098D-4409-8375-29B6A6B92E84}" type="presParOf" srcId="{C39A9A19-7190-4A35-9F73-E60760480C21}" destId="{F5D20042-7772-4E11-91B8-8D318879FD86}" srcOrd="0" destOrd="0" presId="urn:microsoft.com/office/officeart/2009/3/layout/HorizontalOrganizationChart"/>
    <dgm:cxn modelId="{FDFDDE4A-850F-428D-8203-A1203BD3997A}" type="presParOf" srcId="{C39A9A19-7190-4A35-9F73-E60760480C21}" destId="{6937B5FE-0D3E-42B4-8FC8-7C08E19FC395}" srcOrd="1" destOrd="0" presId="urn:microsoft.com/office/officeart/2009/3/layout/HorizontalOrganizationChart"/>
    <dgm:cxn modelId="{9F9F78D7-A911-40F7-8FA3-72463C203BBC}" type="presParOf" srcId="{229C14B1-00BB-425B-B23B-23459FF3DC07}" destId="{64BCEB08-BA47-40D7-A9DB-00CA09EF0598}" srcOrd="1" destOrd="0" presId="urn:microsoft.com/office/officeart/2009/3/layout/HorizontalOrganizationChart"/>
    <dgm:cxn modelId="{1EE1DC3F-4D02-4A24-9241-DBED14C95A16}" type="presParOf" srcId="{64BCEB08-BA47-40D7-A9DB-00CA09EF0598}" destId="{65943F97-F56F-4621-A4C0-FC0CA5E7A68E}" srcOrd="0" destOrd="0" presId="urn:microsoft.com/office/officeart/2009/3/layout/HorizontalOrganizationChart"/>
    <dgm:cxn modelId="{B6595496-4056-49E0-8561-470B846D0F70}" type="presParOf" srcId="{64BCEB08-BA47-40D7-A9DB-00CA09EF0598}" destId="{86E3472E-23F3-4AB8-87BF-AC76E3C63D9F}" srcOrd="1" destOrd="0" presId="urn:microsoft.com/office/officeart/2009/3/layout/HorizontalOrganizationChart"/>
    <dgm:cxn modelId="{E656F03F-0A73-4C41-9B9B-71ED5FEAB0C9}" type="presParOf" srcId="{86E3472E-23F3-4AB8-87BF-AC76E3C63D9F}" destId="{49A5DF24-80AC-402C-AE6A-7EA92532B588}" srcOrd="0" destOrd="0" presId="urn:microsoft.com/office/officeart/2009/3/layout/HorizontalOrganizationChart"/>
    <dgm:cxn modelId="{9D8C23EE-D00E-4EBA-9B5C-FE6ED2A938F8}" type="presParOf" srcId="{49A5DF24-80AC-402C-AE6A-7EA92532B588}" destId="{2B2BE411-0008-4244-9DFA-83FCD519E6E3}" srcOrd="0" destOrd="0" presId="urn:microsoft.com/office/officeart/2009/3/layout/HorizontalOrganizationChart"/>
    <dgm:cxn modelId="{66C5F832-69F0-4C9F-9C40-908582A6F7D2}" type="presParOf" srcId="{49A5DF24-80AC-402C-AE6A-7EA92532B588}" destId="{D0E64F5E-CB45-4652-9C6B-29CEC9213CDF}" srcOrd="1" destOrd="0" presId="urn:microsoft.com/office/officeart/2009/3/layout/HorizontalOrganizationChart"/>
    <dgm:cxn modelId="{830006EC-0FB4-4C4A-8F36-FE0F229CFF74}" type="presParOf" srcId="{86E3472E-23F3-4AB8-87BF-AC76E3C63D9F}" destId="{96652BF9-81AC-4FB8-8F41-83CFB7F442AF}" srcOrd="1" destOrd="0" presId="urn:microsoft.com/office/officeart/2009/3/layout/HorizontalOrganizationChart"/>
    <dgm:cxn modelId="{85424378-7615-46B1-8489-B667F6D793C5}" type="presParOf" srcId="{96652BF9-81AC-4FB8-8F41-83CFB7F442AF}" destId="{FB15A37B-05F5-4A21-8B6F-5ECF45826A6B}" srcOrd="0" destOrd="0" presId="urn:microsoft.com/office/officeart/2009/3/layout/HorizontalOrganizationChart"/>
    <dgm:cxn modelId="{15025580-5A8C-4FC2-BDDB-FEFFDD3CB585}" type="presParOf" srcId="{96652BF9-81AC-4FB8-8F41-83CFB7F442AF}" destId="{EB73098B-65C1-4E7A-97F0-62AF3D2F27AF}" srcOrd="1" destOrd="0" presId="urn:microsoft.com/office/officeart/2009/3/layout/HorizontalOrganizationChart"/>
    <dgm:cxn modelId="{215C6453-7CCD-4F69-B345-C8CE3F9D5132}" type="presParOf" srcId="{EB73098B-65C1-4E7A-97F0-62AF3D2F27AF}" destId="{BF5B7549-2DA0-4314-9D6C-A29403D4C64A}" srcOrd="0" destOrd="0" presId="urn:microsoft.com/office/officeart/2009/3/layout/HorizontalOrganizationChart"/>
    <dgm:cxn modelId="{17F82E28-C888-4E11-9D33-DEE91A2B1B3D}" type="presParOf" srcId="{BF5B7549-2DA0-4314-9D6C-A29403D4C64A}" destId="{8FA6CF91-85C0-41DB-B9BB-815FA0F74BDC}" srcOrd="0" destOrd="0" presId="urn:microsoft.com/office/officeart/2009/3/layout/HorizontalOrganizationChart"/>
    <dgm:cxn modelId="{A222744E-7FB5-44B0-B4E4-8C81FF8E18E8}" type="presParOf" srcId="{BF5B7549-2DA0-4314-9D6C-A29403D4C64A}" destId="{8CF56A4E-AD40-4FF4-BF52-921DA3F39DA1}" srcOrd="1" destOrd="0" presId="urn:microsoft.com/office/officeart/2009/3/layout/HorizontalOrganizationChart"/>
    <dgm:cxn modelId="{02F912EC-9EC2-4048-85B2-738A3EFD460D}" type="presParOf" srcId="{EB73098B-65C1-4E7A-97F0-62AF3D2F27AF}" destId="{9F6B0B0F-02B1-466F-B18B-758CD494677C}" srcOrd="1" destOrd="0" presId="urn:microsoft.com/office/officeart/2009/3/layout/HorizontalOrganizationChart"/>
    <dgm:cxn modelId="{99525CFA-F59E-4433-A985-14ABEF95920A}" type="presParOf" srcId="{EB73098B-65C1-4E7A-97F0-62AF3D2F27AF}" destId="{CE4AA82A-6FE9-407F-9347-C7FC60568F1D}" srcOrd="2" destOrd="0" presId="urn:microsoft.com/office/officeart/2009/3/layout/HorizontalOrganizationChart"/>
    <dgm:cxn modelId="{7C1624B7-2B96-4372-8111-890FAFCC4B3D}" type="presParOf" srcId="{96652BF9-81AC-4FB8-8F41-83CFB7F442AF}" destId="{E84887E2-7597-4DAE-88E1-1B677B949625}" srcOrd="2" destOrd="0" presId="urn:microsoft.com/office/officeart/2009/3/layout/HorizontalOrganizationChart"/>
    <dgm:cxn modelId="{A0720ACA-FFD0-44F8-B650-9596D2685B43}" type="presParOf" srcId="{96652BF9-81AC-4FB8-8F41-83CFB7F442AF}" destId="{255DE231-49A5-4380-B26D-3895178BD473}" srcOrd="3" destOrd="0" presId="urn:microsoft.com/office/officeart/2009/3/layout/HorizontalOrganizationChart"/>
    <dgm:cxn modelId="{3543F394-7563-4BC9-BA9B-59923D600A6C}" type="presParOf" srcId="{255DE231-49A5-4380-B26D-3895178BD473}" destId="{8A1EBC7C-BBFC-4BA0-868B-E97C24F72A8F}" srcOrd="0" destOrd="0" presId="urn:microsoft.com/office/officeart/2009/3/layout/HorizontalOrganizationChart"/>
    <dgm:cxn modelId="{99A5CD49-D483-43DB-8150-44CD8E34CFD6}" type="presParOf" srcId="{8A1EBC7C-BBFC-4BA0-868B-E97C24F72A8F}" destId="{DB3C8234-9AB9-4985-95FE-A03DF1440A9E}" srcOrd="0" destOrd="0" presId="urn:microsoft.com/office/officeart/2009/3/layout/HorizontalOrganizationChart"/>
    <dgm:cxn modelId="{86D1CC2F-B4EB-4E5B-8A68-5020B4DB69E3}" type="presParOf" srcId="{8A1EBC7C-BBFC-4BA0-868B-E97C24F72A8F}" destId="{B5F79EDC-3538-42DF-B5DB-720248DD2E2A}" srcOrd="1" destOrd="0" presId="urn:microsoft.com/office/officeart/2009/3/layout/HorizontalOrganizationChart"/>
    <dgm:cxn modelId="{FF4E2B07-D6EB-4000-9251-43118FBECFB5}" type="presParOf" srcId="{255DE231-49A5-4380-B26D-3895178BD473}" destId="{39006B02-FC38-4A18-8771-D994ECBF91A3}" srcOrd="1" destOrd="0" presId="urn:microsoft.com/office/officeart/2009/3/layout/HorizontalOrganizationChart"/>
    <dgm:cxn modelId="{D4DEEA27-E5A2-4D31-86E0-F8C2E2015334}" type="presParOf" srcId="{255DE231-49A5-4380-B26D-3895178BD473}" destId="{313D4E68-2852-41E6-92C1-85F285FC9A3D}" srcOrd="2" destOrd="0" presId="urn:microsoft.com/office/officeart/2009/3/layout/HorizontalOrganizationChart"/>
    <dgm:cxn modelId="{758F70E8-8B05-43E7-BF3B-DEC48935D4BD}" type="presParOf" srcId="{96652BF9-81AC-4FB8-8F41-83CFB7F442AF}" destId="{84BBDEA5-E628-4605-9233-873F90CD393D}" srcOrd="4" destOrd="0" presId="urn:microsoft.com/office/officeart/2009/3/layout/HorizontalOrganizationChart"/>
    <dgm:cxn modelId="{25E6BE47-A627-4EA1-B241-579B969F8F51}" type="presParOf" srcId="{96652BF9-81AC-4FB8-8F41-83CFB7F442AF}" destId="{073BB13E-EAA8-4B61-A65D-D78FB1059809}" srcOrd="5" destOrd="0" presId="urn:microsoft.com/office/officeart/2009/3/layout/HorizontalOrganizationChart"/>
    <dgm:cxn modelId="{87F3B7D3-0E82-4696-8873-DBD871A229EA}" type="presParOf" srcId="{073BB13E-EAA8-4B61-A65D-D78FB1059809}" destId="{98792366-C55B-44F6-8F20-15372722B727}" srcOrd="0" destOrd="0" presId="urn:microsoft.com/office/officeart/2009/3/layout/HorizontalOrganizationChart"/>
    <dgm:cxn modelId="{A036613C-1046-4872-9939-AB0E6E6792E7}" type="presParOf" srcId="{98792366-C55B-44F6-8F20-15372722B727}" destId="{33111649-69EF-4272-8054-A225E025653C}" srcOrd="0" destOrd="0" presId="urn:microsoft.com/office/officeart/2009/3/layout/HorizontalOrganizationChart"/>
    <dgm:cxn modelId="{C0BD762F-C7C1-41B8-9A5B-D12BA99D9EDC}" type="presParOf" srcId="{98792366-C55B-44F6-8F20-15372722B727}" destId="{DDDAEB45-4086-490F-884C-7E6A79D6D225}" srcOrd="1" destOrd="0" presId="urn:microsoft.com/office/officeart/2009/3/layout/HorizontalOrganizationChart"/>
    <dgm:cxn modelId="{4A00D0CD-AEF1-4DA8-A668-7E7214710484}" type="presParOf" srcId="{073BB13E-EAA8-4B61-A65D-D78FB1059809}" destId="{B4CDBA52-600A-4F94-B1DE-C13A35FC3E18}" srcOrd="1" destOrd="0" presId="urn:microsoft.com/office/officeart/2009/3/layout/HorizontalOrganizationChart"/>
    <dgm:cxn modelId="{15E573C9-9B5F-4FDB-9DA9-3BD65C2D0222}" type="presParOf" srcId="{073BB13E-EAA8-4B61-A65D-D78FB1059809}" destId="{AFEDCAC7-0D54-4ABA-9004-1D41631A9632}" srcOrd="2" destOrd="0" presId="urn:microsoft.com/office/officeart/2009/3/layout/HorizontalOrganizationChart"/>
    <dgm:cxn modelId="{A29C3710-E451-47ED-8DED-E0C947694387}" type="presParOf" srcId="{86E3472E-23F3-4AB8-87BF-AC76E3C63D9F}" destId="{919D4AFF-8E28-4A8F-8E9C-84787899A656}" srcOrd="2" destOrd="0" presId="urn:microsoft.com/office/officeart/2009/3/layout/HorizontalOrganizationChart"/>
    <dgm:cxn modelId="{4E82A6E0-A7D6-40E2-8456-0744EBE13F20}" type="presParOf" srcId="{229C14B1-00BB-425B-B23B-23459FF3DC07}" destId="{5AE8DC4F-A9C2-47EE-B7B6-807A00EEF4A2}" srcOrd="2" destOrd="0" presId="urn:microsoft.com/office/officeart/2009/3/layout/HorizontalOrganizationChart"/>
    <dgm:cxn modelId="{21D70F81-13B0-4E1E-9843-BEACCAE6B419}" type="presParOf" srcId="{5E0C592F-CF8A-4C33-BE7D-6CA9F0A007A1}" destId="{41F4253C-74D6-4427-AE6E-60739F674338}" srcOrd="2" destOrd="0" presId="urn:microsoft.com/office/officeart/2009/3/layout/HorizontalOrganizationChart"/>
  </dgm:cxnLst>
  <dgm:bg/>
  <dgm:whole/>
  <dgm:extLst>
    <a:ext uri="http://schemas.microsoft.com/office/drawing/2008/diagram">
      <dsp:dataModelExt xmlns:dsp="http://schemas.microsoft.com/office/drawing/2008/diagram" relId="rId31"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B9F49DB0-70DE-4C3D-B4F6-5B6162FD2723}" type="doc">
      <dgm:prSet loTypeId="urn:microsoft.com/office/officeart/2009/3/layout/HorizontalOrganizationChart" loCatId="hierarchy" qsTypeId="urn:microsoft.com/office/officeart/2005/8/quickstyle/simple1" qsCatId="simple" csTypeId="urn:microsoft.com/office/officeart/2005/8/colors/accent1_1" csCatId="accent1" phldr="1"/>
      <dgm:spPr/>
      <dgm:t>
        <a:bodyPr/>
        <a:lstStyle/>
        <a:p>
          <a:endParaRPr lang="nl-NL"/>
        </a:p>
      </dgm:t>
    </dgm:pt>
    <dgm:pt modelId="{327E2FBB-D156-462B-ABB4-B8B2AA802D24}">
      <dgm:prSet phldrT="[Tekst]"/>
      <dgm:spPr/>
      <dgm:t>
        <a:bodyPr/>
        <a:lstStyle/>
        <a:p>
          <a:r>
            <a:rPr lang="nl-NL"/>
            <a:t>Deliver</a:t>
          </a:r>
        </a:p>
      </dgm:t>
    </dgm:pt>
    <dgm:pt modelId="{FB4BF4A6-F584-4376-84E9-44F603066893}" type="parTrans" cxnId="{DAC39BF6-E580-4DDE-B19E-61931940A463}">
      <dgm:prSet/>
      <dgm:spPr/>
      <dgm:t>
        <a:bodyPr/>
        <a:lstStyle/>
        <a:p>
          <a:endParaRPr lang="nl-NL"/>
        </a:p>
      </dgm:t>
    </dgm:pt>
    <dgm:pt modelId="{9A8C5F01-8DBD-4002-8F29-CDE61A006A48}" type="sibTrans" cxnId="{DAC39BF6-E580-4DDE-B19E-61931940A463}">
      <dgm:prSet/>
      <dgm:spPr/>
      <dgm:t>
        <a:bodyPr/>
        <a:lstStyle/>
        <a:p>
          <a:endParaRPr lang="nl-NL"/>
        </a:p>
      </dgm:t>
    </dgm:pt>
    <dgm:pt modelId="{D97748F4-81A0-42A3-A741-9C53C0CC7A0E}">
      <dgm:prSet phldrT="[Tekst]"/>
      <dgm:spPr/>
      <dgm:t>
        <a:bodyPr/>
        <a:lstStyle/>
        <a:p>
          <a:r>
            <a:rPr lang="nl-NL"/>
            <a:t>Deliver Stocked Product</a:t>
          </a:r>
        </a:p>
      </dgm:t>
    </dgm:pt>
    <dgm:pt modelId="{6073CE7F-418B-4AE4-B5F2-DF1CA6576736}" type="parTrans" cxnId="{D135FAD2-B5EF-4605-BBD1-50AE2E935A56}">
      <dgm:prSet/>
      <dgm:spPr/>
      <dgm:t>
        <a:bodyPr/>
        <a:lstStyle/>
        <a:p>
          <a:endParaRPr lang="nl-NL"/>
        </a:p>
      </dgm:t>
    </dgm:pt>
    <dgm:pt modelId="{5BC27FDC-9E49-478C-AAD7-F3F7155F8579}" type="sibTrans" cxnId="{D135FAD2-B5EF-4605-BBD1-50AE2E935A56}">
      <dgm:prSet/>
      <dgm:spPr/>
      <dgm:t>
        <a:bodyPr/>
        <a:lstStyle/>
        <a:p>
          <a:endParaRPr lang="nl-NL"/>
        </a:p>
      </dgm:t>
    </dgm:pt>
    <dgm:pt modelId="{F3A1A407-97BF-4DB9-8DCD-08F52E543799}">
      <dgm:prSet phldrT="[Tekst]"/>
      <dgm:spPr/>
      <dgm:t>
        <a:bodyPr/>
        <a:lstStyle/>
        <a:p>
          <a:r>
            <a:rPr lang="nl-NL"/>
            <a:t>Unloading &amp; Entering (Inbound)</a:t>
          </a:r>
        </a:p>
      </dgm:t>
    </dgm:pt>
    <dgm:pt modelId="{5F28C3D6-1012-43ED-B252-21F4D501B71D}" type="parTrans" cxnId="{19B42BA0-F7AA-4A26-B027-FDE1D1395F00}">
      <dgm:prSet/>
      <dgm:spPr/>
      <dgm:t>
        <a:bodyPr/>
        <a:lstStyle/>
        <a:p>
          <a:endParaRPr lang="nl-NL"/>
        </a:p>
      </dgm:t>
    </dgm:pt>
    <dgm:pt modelId="{D627F4D2-8995-4489-8375-0F81F45626C5}" type="sibTrans" cxnId="{19B42BA0-F7AA-4A26-B027-FDE1D1395F00}">
      <dgm:prSet/>
      <dgm:spPr/>
      <dgm:t>
        <a:bodyPr/>
        <a:lstStyle/>
        <a:p>
          <a:endParaRPr lang="nl-NL"/>
        </a:p>
      </dgm:t>
    </dgm:pt>
    <dgm:pt modelId="{BC7511EF-3032-4703-B89A-BFC5BEE68FD2}">
      <dgm:prSet phldrT="[Tekst]"/>
      <dgm:spPr/>
      <dgm:t>
        <a:bodyPr/>
        <a:lstStyle/>
        <a:p>
          <a:r>
            <a:rPr lang="nl-NL"/>
            <a:t>Unload Products</a:t>
          </a:r>
        </a:p>
      </dgm:t>
    </dgm:pt>
    <dgm:pt modelId="{B4E2A7B1-351E-4AD1-A777-98425874232D}" type="parTrans" cxnId="{1F873239-D044-4AD7-86F2-926879E64EF4}">
      <dgm:prSet/>
      <dgm:spPr/>
      <dgm:t>
        <a:bodyPr/>
        <a:lstStyle/>
        <a:p>
          <a:endParaRPr lang="nl-NL"/>
        </a:p>
      </dgm:t>
    </dgm:pt>
    <dgm:pt modelId="{4EF7228D-7D70-4988-8255-38D9079CB6DE}" type="sibTrans" cxnId="{1F873239-D044-4AD7-86F2-926879E64EF4}">
      <dgm:prSet/>
      <dgm:spPr/>
      <dgm:t>
        <a:bodyPr/>
        <a:lstStyle/>
        <a:p>
          <a:endParaRPr lang="nl-NL"/>
        </a:p>
      </dgm:t>
    </dgm:pt>
    <dgm:pt modelId="{8041A3D1-5F2A-4BD9-A6AC-C543CB923DD9}">
      <dgm:prSet phldrT="[Tekst]"/>
      <dgm:spPr/>
      <dgm:t>
        <a:bodyPr/>
        <a:lstStyle/>
        <a:p>
          <a:r>
            <a:rPr lang="nl-NL"/>
            <a:t>Sign Forms</a:t>
          </a:r>
        </a:p>
      </dgm:t>
    </dgm:pt>
    <dgm:pt modelId="{6DA333B1-C756-4BB1-B995-284E9F52A88C}" type="parTrans" cxnId="{71313F8E-ED88-43CA-B486-F3F24AF22163}">
      <dgm:prSet/>
      <dgm:spPr/>
      <dgm:t>
        <a:bodyPr/>
        <a:lstStyle/>
        <a:p>
          <a:endParaRPr lang="nl-NL"/>
        </a:p>
      </dgm:t>
    </dgm:pt>
    <dgm:pt modelId="{89D5F5DF-2A4D-478C-8467-B4AAB0A1698C}" type="sibTrans" cxnId="{71313F8E-ED88-43CA-B486-F3F24AF22163}">
      <dgm:prSet/>
      <dgm:spPr/>
      <dgm:t>
        <a:bodyPr/>
        <a:lstStyle/>
        <a:p>
          <a:endParaRPr lang="nl-NL"/>
        </a:p>
      </dgm:t>
    </dgm:pt>
    <dgm:pt modelId="{037AB3D6-3FDD-4B25-A71E-30EE746A40C6}">
      <dgm:prSet phldrT="[Tekst]"/>
      <dgm:spPr/>
      <dgm:t>
        <a:bodyPr/>
        <a:lstStyle/>
        <a:p>
          <a:r>
            <a:rPr lang="nl-NL"/>
            <a:t>Temporarily Store Products</a:t>
          </a:r>
        </a:p>
      </dgm:t>
    </dgm:pt>
    <dgm:pt modelId="{57E5279D-C357-4B6F-806C-5B14DD860049}" type="parTrans" cxnId="{899D1F52-D81E-4747-AB1E-92A4A41235B9}">
      <dgm:prSet/>
      <dgm:spPr/>
      <dgm:t>
        <a:bodyPr/>
        <a:lstStyle/>
        <a:p>
          <a:endParaRPr lang="nl-NL"/>
        </a:p>
      </dgm:t>
    </dgm:pt>
    <dgm:pt modelId="{7C2B7363-9834-4D3A-9C1F-5899E27C5DE8}" type="sibTrans" cxnId="{899D1F52-D81E-4747-AB1E-92A4A41235B9}">
      <dgm:prSet/>
      <dgm:spPr/>
      <dgm:t>
        <a:bodyPr/>
        <a:lstStyle/>
        <a:p>
          <a:endParaRPr lang="nl-NL"/>
        </a:p>
      </dgm:t>
    </dgm:pt>
    <dgm:pt modelId="{9A00EF1A-C65D-4FBF-AD75-72792A55569B}">
      <dgm:prSet phldrT="[Tekst]"/>
      <dgm:spPr/>
      <dgm:t>
        <a:bodyPr/>
        <a:lstStyle/>
        <a:p>
          <a:r>
            <a:rPr lang="nl-NL"/>
            <a:t>Unpack Products</a:t>
          </a:r>
        </a:p>
      </dgm:t>
    </dgm:pt>
    <dgm:pt modelId="{E9942E67-60AB-4D2C-AB6C-F16E0D9D80F7}" type="parTrans" cxnId="{FE3E908D-023F-49C2-98B1-9E6654394E85}">
      <dgm:prSet/>
      <dgm:spPr/>
      <dgm:t>
        <a:bodyPr/>
        <a:lstStyle/>
        <a:p>
          <a:endParaRPr lang="nl-NL"/>
        </a:p>
      </dgm:t>
    </dgm:pt>
    <dgm:pt modelId="{A0277F30-5BFA-4811-BC03-FDBD108C10C6}" type="sibTrans" cxnId="{FE3E908D-023F-49C2-98B1-9E6654394E85}">
      <dgm:prSet/>
      <dgm:spPr/>
      <dgm:t>
        <a:bodyPr/>
        <a:lstStyle/>
        <a:p>
          <a:endParaRPr lang="nl-NL"/>
        </a:p>
      </dgm:t>
    </dgm:pt>
    <dgm:pt modelId="{5B2D9B13-F352-4CFF-9CFD-49BF92C69B25}">
      <dgm:prSet phldrT="[Tekst]"/>
      <dgm:spPr/>
      <dgm:t>
        <a:bodyPr/>
        <a:lstStyle/>
        <a:p>
          <a:r>
            <a:rPr lang="nl-NL"/>
            <a:t>Scan / Check Products</a:t>
          </a:r>
        </a:p>
      </dgm:t>
    </dgm:pt>
    <dgm:pt modelId="{62891EBA-5FFC-46D0-82EE-26723E9BA5B3}" type="parTrans" cxnId="{7D104713-58D0-4F15-9C16-565B3F18A4E5}">
      <dgm:prSet/>
      <dgm:spPr/>
      <dgm:t>
        <a:bodyPr/>
        <a:lstStyle/>
        <a:p>
          <a:endParaRPr lang="nl-NL"/>
        </a:p>
      </dgm:t>
    </dgm:pt>
    <dgm:pt modelId="{FDE31A5C-F1EE-4F08-9BF6-2094678DBBBA}" type="sibTrans" cxnId="{7D104713-58D0-4F15-9C16-565B3F18A4E5}">
      <dgm:prSet/>
      <dgm:spPr/>
      <dgm:t>
        <a:bodyPr/>
        <a:lstStyle/>
        <a:p>
          <a:endParaRPr lang="nl-NL"/>
        </a:p>
      </dgm:t>
    </dgm:pt>
    <dgm:pt modelId="{CAD0CED5-7AAB-4573-ADF8-9324AF3F0736}">
      <dgm:prSet phldrT="[Tekst]"/>
      <dgm:spPr/>
      <dgm:t>
        <a:bodyPr/>
        <a:lstStyle/>
        <a:p>
          <a:r>
            <a:rPr lang="nl-NL"/>
            <a:t>Store in Central Warehouse</a:t>
          </a:r>
        </a:p>
      </dgm:t>
    </dgm:pt>
    <dgm:pt modelId="{B088E92A-2234-4439-A11E-B2E6D2C2308F}" type="parTrans" cxnId="{0AFDF135-0A57-4C0C-8083-E94B9273C907}">
      <dgm:prSet/>
      <dgm:spPr/>
      <dgm:t>
        <a:bodyPr/>
        <a:lstStyle/>
        <a:p>
          <a:endParaRPr lang="nl-NL"/>
        </a:p>
      </dgm:t>
    </dgm:pt>
    <dgm:pt modelId="{0E85F6A7-36F0-4866-8A05-EA01DF2EB04D}" type="sibTrans" cxnId="{0AFDF135-0A57-4C0C-8083-E94B9273C907}">
      <dgm:prSet/>
      <dgm:spPr/>
      <dgm:t>
        <a:bodyPr/>
        <a:lstStyle/>
        <a:p>
          <a:endParaRPr lang="nl-NL"/>
        </a:p>
      </dgm:t>
    </dgm:pt>
    <dgm:pt modelId="{24CF7B05-BF3F-4A4C-8D8A-E77225209263}" type="pres">
      <dgm:prSet presAssocID="{B9F49DB0-70DE-4C3D-B4F6-5B6162FD2723}" presName="hierChild1" presStyleCnt="0">
        <dgm:presLayoutVars>
          <dgm:orgChart val="1"/>
          <dgm:chPref val="1"/>
          <dgm:dir/>
          <dgm:animOne val="branch"/>
          <dgm:animLvl val="lvl"/>
          <dgm:resizeHandles/>
        </dgm:presLayoutVars>
      </dgm:prSet>
      <dgm:spPr/>
      <dgm:t>
        <a:bodyPr/>
        <a:lstStyle/>
        <a:p>
          <a:endParaRPr lang="nl-NL"/>
        </a:p>
      </dgm:t>
    </dgm:pt>
    <dgm:pt modelId="{99562485-3E7C-4DAB-8EAE-E7B76D25FB32}" type="pres">
      <dgm:prSet presAssocID="{327E2FBB-D156-462B-ABB4-B8B2AA802D24}" presName="hierRoot1" presStyleCnt="0">
        <dgm:presLayoutVars>
          <dgm:hierBranch val="init"/>
        </dgm:presLayoutVars>
      </dgm:prSet>
      <dgm:spPr/>
    </dgm:pt>
    <dgm:pt modelId="{9EBE025B-4364-4AD9-A034-3460C82892BB}" type="pres">
      <dgm:prSet presAssocID="{327E2FBB-D156-462B-ABB4-B8B2AA802D24}" presName="rootComposite1" presStyleCnt="0"/>
      <dgm:spPr/>
    </dgm:pt>
    <dgm:pt modelId="{2A6747C4-EEFD-4EF8-836B-C3E2D08D2516}" type="pres">
      <dgm:prSet presAssocID="{327E2FBB-D156-462B-ABB4-B8B2AA802D24}" presName="rootText1" presStyleLbl="node0" presStyleIdx="0" presStyleCnt="1">
        <dgm:presLayoutVars>
          <dgm:chPref val="3"/>
        </dgm:presLayoutVars>
      </dgm:prSet>
      <dgm:spPr/>
      <dgm:t>
        <a:bodyPr/>
        <a:lstStyle/>
        <a:p>
          <a:endParaRPr lang="nl-NL"/>
        </a:p>
      </dgm:t>
    </dgm:pt>
    <dgm:pt modelId="{20EDCD9B-8CAE-4395-8714-E7B5902E8503}" type="pres">
      <dgm:prSet presAssocID="{327E2FBB-D156-462B-ABB4-B8B2AA802D24}" presName="rootConnector1" presStyleLbl="node1" presStyleIdx="0" presStyleCnt="0"/>
      <dgm:spPr/>
      <dgm:t>
        <a:bodyPr/>
        <a:lstStyle/>
        <a:p>
          <a:endParaRPr lang="nl-NL"/>
        </a:p>
      </dgm:t>
    </dgm:pt>
    <dgm:pt modelId="{8800A1C4-3519-4A77-ABD1-CA79D16A7249}" type="pres">
      <dgm:prSet presAssocID="{327E2FBB-D156-462B-ABB4-B8B2AA802D24}" presName="hierChild2" presStyleCnt="0"/>
      <dgm:spPr/>
    </dgm:pt>
    <dgm:pt modelId="{FF0EFCFF-B036-4962-9751-DC017D616FCA}" type="pres">
      <dgm:prSet presAssocID="{6073CE7F-418B-4AE4-B5F2-DF1CA6576736}" presName="Name64" presStyleLbl="parChTrans1D2" presStyleIdx="0" presStyleCnt="1"/>
      <dgm:spPr/>
      <dgm:t>
        <a:bodyPr/>
        <a:lstStyle/>
        <a:p>
          <a:endParaRPr lang="nl-NL"/>
        </a:p>
      </dgm:t>
    </dgm:pt>
    <dgm:pt modelId="{6C632E59-5A66-46BF-B395-2F4CE82D9780}" type="pres">
      <dgm:prSet presAssocID="{D97748F4-81A0-42A3-A741-9C53C0CC7A0E}" presName="hierRoot2" presStyleCnt="0">
        <dgm:presLayoutVars>
          <dgm:hierBranch val="init"/>
        </dgm:presLayoutVars>
      </dgm:prSet>
      <dgm:spPr/>
    </dgm:pt>
    <dgm:pt modelId="{750D799E-884F-4C51-A7EA-5687194F5CD7}" type="pres">
      <dgm:prSet presAssocID="{D97748F4-81A0-42A3-A741-9C53C0CC7A0E}" presName="rootComposite" presStyleCnt="0"/>
      <dgm:spPr/>
    </dgm:pt>
    <dgm:pt modelId="{C4460DBA-43A1-493C-B5D1-4EA4D1E0DCCD}" type="pres">
      <dgm:prSet presAssocID="{D97748F4-81A0-42A3-A741-9C53C0CC7A0E}" presName="rootText" presStyleLbl="node2" presStyleIdx="0" presStyleCnt="1">
        <dgm:presLayoutVars>
          <dgm:chPref val="3"/>
        </dgm:presLayoutVars>
      </dgm:prSet>
      <dgm:spPr/>
      <dgm:t>
        <a:bodyPr/>
        <a:lstStyle/>
        <a:p>
          <a:endParaRPr lang="nl-NL"/>
        </a:p>
      </dgm:t>
    </dgm:pt>
    <dgm:pt modelId="{027343DF-E3DF-412F-8B86-6A685F94DE12}" type="pres">
      <dgm:prSet presAssocID="{D97748F4-81A0-42A3-A741-9C53C0CC7A0E}" presName="rootConnector" presStyleLbl="node2" presStyleIdx="0" presStyleCnt="1"/>
      <dgm:spPr/>
      <dgm:t>
        <a:bodyPr/>
        <a:lstStyle/>
        <a:p>
          <a:endParaRPr lang="nl-NL"/>
        </a:p>
      </dgm:t>
    </dgm:pt>
    <dgm:pt modelId="{7184158C-9345-4A28-B98E-4CA5C77C791F}" type="pres">
      <dgm:prSet presAssocID="{D97748F4-81A0-42A3-A741-9C53C0CC7A0E}" presName="hierChild4" presStyleCnt="0"/>
      <dgm:spPr/>
    </dgm:pt>
    <dgm:pt modelId="{66F3B2D6-A097-4E13-9929-E3A3A1A692CB}" type="pres">
      <dgm:prSet presAssocID="{5F28C3D6-1012-43ED-B252-21F4D501B71D}" presName="Name64" presStyleLbl="parChTrans1D3" presStyleIdx="0" presStyleCnt="1"/>
      <dgm:spPr/>
      <dgm:t>
        <a:bodyPr/>
        <a:lstStyle/>
        <a:p>
          <a:endParaRPr lang="nl-NL"/>
        </a:p>
      </dgm:t>
    </dgm:pt>
    <dgm:pt modelId="{F2046B57-72CA-4FC3-8C46-822084C4C5C7}" type="pres">
      <dgm:prSet presAssocID="{F3A1A407-97BF-4DB9-8DCD-08F52E543799}" presName="hierRoot2" presStyleCnt="0">
        <dgm:presLayoutVars>
          <dgm:hierBranch val="init"/>
        </dgm:presLayoutVars>
      </dgm:prSet>
      <dgm:spPr/>
    </dgm:pt>
    <dgm:pt modelId="{3AAD33C8-2F0B-41FD-A6C6-B70B5E460AFC}" type="pres">
      <dgm:prSet presAssocID="{F3A1A407-97BF-4DB9-8DCD-08F52E543799}" presName="rootComposite" presStyleCnt="0"/>
      <dgm:spPr/>
    </dgm:pt>
    <dgm:pt modelId="{42485A09-6F1B-4474-A109-023E39F3A098}" type="pres">
      <dgm:prSet presAssocID="{F3A1A407-97BF-4DB9-8DCD-08F52E543799}" presName="rootText" presStyleLbl="node3" presStyleIdx="0" presStyleCnt="1">
        <dgm:presLayoutVars>
          <dgm:chPref val="3"/>
        </dgm:presLayoutVars>
      </dgm:prSet>
      <dgm:spPr/>
      <dgm:t>
        <a:bodyPr/>
        <a:lstStyle/>
        <a:p>
          <a:endParaRPr lang="nl-NL"/>
        </a:p>
      </dgm:t>
    </dgm:pt>
    <dgm:pt modelId="{3021A6C2-BAF0-4BA8-85B0-13823F7908CF}" type="pres">
      <dgm:prSet presAssocID="{F3A1A407-97BF-4DB9-8DCD-08F52E543799}" presName="rootConnector" presStyleLbl="node3" presStyleIdx="0" presStyleCnt="1"/>
      <dgm:spPr/>
      <dgm:t>
        <a:bodyPr/>
        <a:lstStyle/>
        <a:p>
          <a:endParaRPr lang="nl-NL"/>
        </a:p>
      </dgm:t>
    </dgm:pt>
    <dgm:pt modelId="{E133EB4C-3321-4D63-93F3-73BB7E293064}" type="pres">
      <dgm:prSet presAssocID="{F3A1A407-97BF-4DB9-8DCD-08F52E543799}" presName="hierChild4" presStyleCnt="0"/>
      <dgm:spPr/>
    </dgm:pt>
    <dgm:pt modelId="{1F69AD10-EBD6-4106-A32C-AE2D392D2AC6}" type="pres">
      <dgm:prSet presAssocID="{B4E2A7B1-351E-4AD1-A777-98425874232D}" presName="Name64" presStyleLbl="parChTrans1D4" presStyleIdx="0" presStyleCnt="6"/>
      <dgm:spPr/>
      <dgm:t>
        <a:bodyPr/>
        <a:lstStyle/>
        <a:p>
          <a:endParaRPr lang="nl-NL"/>
        </a:p>
      </dgm:t>
    </dgm:pt>
    <dgm:pt modelId="{67D5C50A-F879-4804-91E1-578749F7C5EF}" type="pres">
      <dgm:prSet presAssocID="{BC7511EF-3032-4703-B89A-BFC5BEE68FD2}" presName="hierRoot2" presStyleCnt="0">
        <dgm:presLayoutVars>
          <dgm:hierBranch val="init"/>
        </dgm:presLayoutVars>
      </dgm:prSet>
      <dgm:spPr/>
    </dgm:pt>
    <dgm:pt modelId="{4E7611DD-212D-46A1-B269-98F0B9479C7C}" type="pres">
      <dgm:prSet presAssocID="{BC7511EF-3032-4703-B89A-BFC5BEE68FD2}" presName="rootComposite" presStyleCnt="0"/>
      <dgm:spPr/>
    </dgm:pt>
    <dgm:pt modelId="{58D6FA70-6421-47F8-8900-333E88691E05}" type="pres">
      <dgm:prSet presAssocID="{BC7511EF-3032-4703-B89A-BFC5BEE68FD2}" presName="rootText" presStyleLbl="node4" presStyleIdx="0" presStyleCnt="6">
        <dgm:presLayoutVars>
          <dgm:chPref val="3"/>
        </dgm:presLayoutVars>
      </dgm:prSet>
      <dgm:spPr/>
      <dgm:t>
        <a:bodyPr/>
        <a:lstStyle/>
        <a:p>
          <a:endParaRPr lang="nl-NL"/>
        </a:p>
      </dgm:t>
    </dgm:pt>
    <dgm:pt modelId="{A1695E2D-AB26-405D-A2D1-9D0D8D8C4F43}" type="pres">
      <dgm:prSet presAssocID="{BC7511EF-3032-4703-B89A-BFC5BEE68FD2}" presName="rootConnector" presStyleLbl="node4" presStyleIdx="0" presStyleCnt="6"/>
      <dgm:spPr/>
      <dgm:t>
        <a:bodyPr/>
        <a:lstStyle/>
        <a:p>
          <a:endParaRPr lang="nl-NL"/>
        </a:p>
      </dgm:t>
    </dgm:pt>
    <dgm:pt modelId="{144E59E2-DFEA-4C66-94D5-4CBB77AAECB8}" type="pres">
      <dgm:prSet presAssocID="{BC7511EF-3032-4703-B89A-BFC5BEE68FD2}" presName="hierChild4" presStyleCnt="0"/>
      <dgm:spPr/>
    </dgm:pt>
    <dgm:pt modelId="{B7AC16A7-32D3-4F1B-95FF-8983C20E908B}" type="pres">
      <dgm:prSet presAssocID="{BC7511EF-3032-4703-B89A-BFC5BEE68FD2}" presName="hierChild5" presStyleCnt="0"/>
      <dgm:spPr/>
    </dgm:pt>
    <dgm:pt modelId="{B950AB43-A1E4-4B8B-AFB3-4E350073928D}" type="pres">
      <dgm:prSet presAssocID="{6DA333B1-C756-4BB1-B995-284E9F52A88C}" presName="Name64" presStyleLbl="parChTrans1D4" presStyleIdx="1" presStyleCnt="6"/>
      <dgm:spPr/>
      <dgm:t>
        <a:bodyPr/>
        <a:lstStyle/>
        <a:p>
          <a:endParaRPr lang="nl-NL"/>
        </a:p>
      </dgm:t>
    </dgm:pt>
    <dgm:pt modelId="{B3C46640-C56A-443D-B488-D7B0246D695B}" type="pres">
      <dgm:prSet presAssocID="{8041A3D1-5F2A-4BD9-A6AC-C543CB923DD9}" presName="hierRoot2" presStyleCnt="0">
        <dgm:presLayoutVars>
          <dgm:hierBranch val="init"/>
        </dgm:presLayoutVars>
      </dgm:prSet>
      <dgm:spPr/>
    </dgm:pt>
    <dgm:pt modelId="{ACDCCF23-1FBB-4E49-9797-1F81369C1D7C}" type="pres">
      <dgm:prSet presAssocID="{8041A3D1-5F2A-4BD9-A6AC-C543CB923DD9}" presName="rootComposite" presStyleCnt="0"/>
      <dgm:spPr/>
    </dgm:pt>
    <dgm:pt modelId="{B368FD16-0C66-4AFC-8997-61D837164A9E}" type="pres">
      <dgm:prSet presAssocID="{8041A3D1-5F2A-4BD9-A6AC-C543CB923DD9}" presName="rootText" presStyleLbl="node4" presStyleIdx="1" presStyleCnt="6">
        <dgm:presLayoutVars>
          <dgm:chPref val="3"/>
        </dgm:presLayoutVars>
      </dgm:prSet>
      <dgm:spPr/>
      <dgm:t>
        <a:bodyPr/>
        <a:lstStyle/>
        <a:p>
          <a:endParaRPr lang="nl-NL"/>
        </a:p>
      </dgm:t>
    </dgm:pt>
    <dgm:pt modelId="{3FFE400E-6B06-4C51-9C67-DBDB22B63692}" type="pres">
      <dgm:prSet presAssocID="{8041A3D1-5F2A-4BD9-A6AC-C543CB923DD9}" presName="rootConnector" presStyleLbl="node4" presStyleIdx="1" presStyleCnt="6"/>
      <dgm:spPr/>
      <dgm:t>
        <a:bodyPr/>
        <a:lstStyle/>
        <a:p>
          <a:endParaRPr lang="nl-NL"/>
        </a:p>
      </dgm:t>
    </dgm:pt>
    <dgm:pt modelId="{8CE7AD41-045F-4CAF-B861-1D76C916A4B6}" type="pres">
      <dgm:prSet presAssocID="{8041A3D1-5F2A-4BD9-A6AC-C543CB923DD9}" presName="hierChild4" presStyleCnt="0"/>
      <dgm:spPr/>
    </dgm:pt>
    <dgm:pt modelId="{8DFAF02B-B3DB-47EF-911B-457934A2BE8C}" type="pres">
      <dgm:prSet presAssocID="{8041A3D1-5F2A-4BD9-A6AC-C543CB923DD9}" presName="hierChild5" presStyleCnt="0"/>
      <dgm:spPr/>
    </dgm:pt>
    <dgm:pt modelId="{FF6774C5-05FC-407C-8F84-2570510F2980}" type="pres">
      <dgm:prSet presAssocID="{57E5279D-C357-4B6F-806C-5B14DD860049}" presName="Name64" presStyleLbl="parChTrans1D4" presStyleIdx="2" presStyleCnt="6"/>
      <dgm:spPr/>
      <dgm:t>
        <a:bodyPr/>
        <a:lstStyle/>
        <a:p>
          <a:endParaRPr lang="nl-NL"/>
        </a:p>
      </dgm:t>
    </dgm:pt>
    <dgm:pt modelId="{FC411A78-B1FC-4D72-B39C-047541D45494}" type="pres">
      <dgm:prSet presAssocID="{037AB3D6-3FDD-4B25-A71E-30EE746A40C6}" presName="hierRoot2" presStyleCnt="0">
        <dgm:presLayoutVars>
          <dgm:hierBranch val="init"/>
        </dgm:presLayoutVars>
      </dgm:prSet>
      <dgm:spPr/>
    </dgm:pt>
    <dgm:pt modelId="{16F873A6-BE1C-4D7A-9B7B-7FADCCF0181E}" type="pres">
      <dgm:prSet presAssocID="{037AB3D6-3FDD-4B25-A71E-30EE746A40C6}" presName="rootComposite" presStyleCnt="0"/>
      <dgm:spPr/>
    </dgm:pt>
    <dgm:pt modelId="{56C16E0E-2FBE-43DE-BB89-AB83670BC88E}" type="pres">
      <dgm:prSet presAssocID="{037AB3D6-3FDD-4B25-A71E-30EE746A40C6}" presName="rootText" presStyleLbl="node4" presStyleIdx="2" presStyleCnt="6">
        <dgm:presLayoutVars>
          <dgm:chPref val="3"/>
        </dgm:presLayoutVars>
      </dgm:prSet>
      <dgm:spPr/>
      <dgm:t>
        <a:bodyPr/>
        <a:lstStyle/>
        <a:p>
          <a:endParaRPr lang="nl-NL"/>
        </a:p>
      </dgm:t>
    </dgm:pt>
    <dgm:pt modelId="{14474E34-03A2-4D06-BC05-60A7D3E92C1B}" type="pres">
      <dgm:prSet presAssocID="{037AB3D6-3FDD-4B25-A71E-30EE746A40C6}" presName="rootConnector" presStyleLbl="node4" presStyleIdx="2" presStyleCnt="6"/>
      <dgm:spPr/>
      <dgm:t>
        <a:bodyPr/>
        <a:lstStyle/>
        <a:p>
          <a:endParaRPr lang="nl-NL"/>
        </a:p>
      </dgm:t>
    </dgm:pt>
    <dgm:pt modelId="{6530EBF4-7C94-4BA9-B336-CA7CA4541578}" type="pres">
      <dgm:prSet presAssocID="{037AB3D6-3FDD-4B25-A71E-30EE746A40C6}" presName="hierChild4" presStyleCnt="0"/>
      <dgm:spPr/>
    </dgm:pt>
    <dgm:pt modelId="{49631089-B21F-45BC-AD94-0E10148A61FE}" type="pres">
      <dgm:prSet presAssocID="{037AB3D6-3FDD-4B25-A71E-30EE746A40C6}" presName="hierChild5" presStyleCnt="0"/>
      <dgm:spPr/>
    </dgm:pt>
    <dgm:pt modelId="{0D819DA5-D881-4468-95B3-ABB7277078F4}" type="pres">
      <dgm:prSet presAssocID="{E9942E67-60AB-4D2C-AB6C-F16E0D9D80F7}" presName="Name64" presStyleLbl="parChTrans1D4" presStyleIdx="3" presStyleCnt="6"/>
      <dgm:spPr/>
      <dgm:t>
        <a:bodyPr/>
        <a:lstStyle/>
        <a:p>
          <a:endParaRPr lang="nl-NL"/>
        </a:p>
      </dgm:t>
    </dgm:pt>
    <dgm:pt modelId="{2AE37625-00FE-4202-9FEE-B837402114FB}" type="pres">
      <dgm:prSet presAssocID="{9A00EF1A-C65D-4FBF-AD75-72792A55569B}" presName="hierRoot2" presStyleCnt="0">
        <dgm:presLayoutVars>
          <dgm:hierBranch val="init"/>
        </dgm:presLayoutVars>
      </dgm:prSet>
      <dgm:spPr/>
    </dgm:pt>
    <dgm:pt modelId="{C64438C1-10B4-46E3-BEAC-EC2835EC8942}" type="pres">
      <dgm:prSet presAssocID="{9A00EF1A-C65D-4FBF-AD75-72792A55569B}" presName="rootComposite" presStyleCnt="0"/>
      <dgm:spPr/>
    </dgm:pt>
    <dgm:pt modelId="{D7741E02-DBB0-456E-92D4-F1AFA9D6BB69}" type="pres">
      <dgm:prSet presAssocID="{9A00EF1A-C65D-4FBF-AD75-72792A55569B}" presName="rootText" presStyleLbl="node4" presStyleIdx="3" presStyleCnt="6">
        <dgm:presLayoutVars>
          <dgm:chPref val="3"/>
        </dgm:presLayoutVars>
      </dgm:prSet>
      <dgm:spPr/>
      <dgm:t>
        <a:bodyPr/>
        <a:lstStyle/>
        <a:p>
          <a:endParaRPr lang="nl-NL"/>
        </a:p>
      </dgm:t>
    </dgm:pt>
    <dgm:pt modelId="{64FC995E-B585-49D9-BDCA-CA4B78F4060C}" type="pres">
      <dgm:prSet presAssocID="{9A00EF1A-C65D-4FBF-AD75-72792A55569B}" presName="rootConnector" presStyleLbl="node4" presStyleIdx="3" presStyleCnt="6"/>
      <dgm:spPr/>
      <dgm:t>
        <a:bodyPr/>
        <a:lstStyle/>
        <a:p>
          <a:endParaRPr lang="nl-NL"/>
        </a:p>
      </dgm:t>
    </dgm:pt>
    <dgm:pt modelId="{6C7DB541-D06D-47C2-ACBC-B4348910E7EC}" type="pres">
      <dgm:prSet presAssocID="{9A00EF1A-C65D-4FBF-AD75-72792A55569B}" presName="hierChild4" presStyleCnt="0"/>
      <dgm:spPr/>
    </dgm:pt>
    <dgm:pt modelId="{586702B3-816B-4C63-B4E8-87289EC6BFBA}" type="pres">
      <dgm:prSet presAssocID="{9A00EF1A-C65D-4FBF-AD75-72792A55569B}" presName="hierChild5" presStyleCnt="0"/>
      <dgm:spPr/>
    </dgm:pt>
    <dgm:pt modelId="{EAC5A86A-5150-4A30-9F99-A8042101B558}" type="pres">
      <dgm:prSet presAssocID="{62891EBA-5FFC-46D0-82EE-26723E9BA5B3}" presName="Name64" presStyleLbl="parChTrans1D4" presStyleIdx="4" presStyleCnt="6"/>
      <dgm:spPr/>
      <dgm:t>
        <a:bodyPr/>
        <a:lstStyle/>
        <a:p>
          <a:endParaRPr lang="nl-NL"/>
        </a:p>
      </dgm:t>
    </dgm:pt>
    <dgm:pt modelId="{92DB58D4-B3C1-426C-888E-340CD6731715}" type="pres">
      <dgm:prSet presAssocID="{5B2D9B13-F352-4CFF-9CFD-49BF92C69B25}" presName="hierRoot2" presStyleCnt="0">
        <dgm:presLayoutVars>
          <dgm:hierBranch val="init"/>
        </dgm:presLayoutVars>
      </dgm:prSet>
      <dgm:spPr/>
    </dgm:pt>
    <dgm:pt modelId="{B163FFA2-A836-4874-9823-81A28DD11317}" type="pres">
      <dgm:prSet presAssocID="{5B2D9B13-F352-4CFF-9CFD-49BF92C69B25}" presName="rootComposite" presStyleCnt="0"/>
      <dgm:spPr/>
    </dgm:pt>
    <dgm:pt modelId="{85CB6BE3-D163-40FE-BA1A-84ED386B9F77}" type="pres">
      <dgm:prSet presAssocID="{5B2D9B13-F352-4CFF-9CFD-49BF92C69B25}" presName="rootText" presStyleLbl="node4" presStyleIdx="4" presStyleCnt="6">
        <dgm:presLayoutVars>
          <dgm:chPref val="3"/>
        </dgm:presLayoutVars>
      </dgm:prSet>
      <dgm:spPr/>
      <dgm:t>
        <a:bodyPr/>
        <a:lstStyle/>
        <a:p>
          <a:endParaRPr lang="nl-NL"/>
        </a:p>
      </dgm:t>
    </dgm:pt>
    <dgm:pt modelId="{5C5B1235-60B1-4366-AB04-50F6ABAFDE1A}" type="pres">
      <dgm:prSet presAssocID="{5B2D9B13-F352-4CFF-9CFD-49BF92C69B25}" presName="rootConnector" presStyleLbl="node4" presStyleIdx="4" presStyleCnt="6"/>
      <dgm:spPr/>
      <dgm:t>
        <a:bodyPr/>
        <a:lstStyle/>
        <a:p>
          <a:endParaRPr lang="nl-NL"/>
        </a:p>
      </dgm:t>
    </dgm:pt>
    <dgm:pt modelId="{FE5CC366-7ADC-4049-B5F8-DFEF7B932A44}" type="pres">
      <dgm:prSet presAssocID="{5B2D9B13-F352-4CFF-9CFD-49BF92C69B25}" presName="hierChild4" presStyleCnt="0"/>
      <dgm:spPr/>
    </dgm:pt>
    <dgm:pt modelId="{B7A91FC3-BBB9-42DD-AAE6-3833777A4387}" type="pres">
      <dgm:prSet presAssocID="{5B2D9B13-F352-4CFF-9CFD-49BF92C69B25}" presName="hierChild5" presStyleCnt="0"/>
      <dgm:spPr/>
    </dgm:pt>
    <dgm:pt modelId="{A4CC96B3-6E0F-4855-A3D0-353244FD04A3}" type="pres">
      <dgm:prSet presAssocID="{B088E92A-2234-4439-A11E-B2E6D2C2308F}" presName="Name64" presStyleLbl="parChTrans1D4" presStyleIdx="5" presStyleCnt="6"/>
      <dgm:spPr/>
      <dgm:t>
        <a:bodyPr/>
        <a:lstStyle/>
        <a:p>
          <a:endParaRPr lang="nl-NL"/>
        </a:p>
      </dgm:t>
    </dgm:pt>
    <dgm:pt modelId="{E33754C3-9CE5-41D2-8FA8-7DCE51124C73}" type="pres">
      <dgm:prSet presAssocID="{CAD0CED5-7AAB-4573-ADF8-9324AF3F0736}" presName="hierRoot2" presStyleCnt="0">
        <dgm:presLayoutVars>
          <dgm:hierBranch val="init"/>
        </dgm:presLayoutVars>
      </dgm:prSet>
      <dgm:spPr/>
    </dgm:pt>
    <dgm:pt modelId="{B29A7093-1BDC-40DA-B2A3-4DB043B7E160}" type="pres">
      <dgm:prSet presAssocID="{CAD0CED5-7AAB-4573-ADF8-9324AF3F0736}" presName="rootComposite" presStyleCnt="0"/>
      <dgm:spPr/>
    </dgm:pt>
    <dgm:pt modelId="{06D29FD7-A66E-4904-92DD-48C2FC6F0780}" type="pres">
      <dgm:prSet presAssocID="{CAD0CED5-7AAB-4573-ADF8-9324AF3F0736}" presName="rootText" presStyleLbl="node4" presStyleIdx="5" presStyleCnt="6">
        <dgm:presLayoutVars>
          <dgm:chPref val="3"/>
        </dgm:presLayoutVars>
      </dgm:prSet>
      <dgm:spPr/>
      <dgm:t>
        <a:bodyPr/>
        <a:lstStyle/>
        <a:p>
          <a:endParaRPr lang="nl-NL"/>
        </a:p>
      </dgm:t>
    </dgm:pt>
    <dgm:pt modelId="{559D479F-5E19-42B2-A687-DE71031A3108}" type="pres">
      <dgm:prSet presAssocID="{CAD0CED5-7AAB-4573-ADF8-9324AF3F0736}" presName="rootConnector" presStyleLbl="node4" presStyleIdx="5" presStyleCnt="6"/>
      <dgm:spPr/>
      <dgm:t>
        <a:bodyPr/>
        <a:lstStyle/>
        <a:p>
          <a:endParaRPr lang="nl-NL"/>
        </a:p>
      </dgm:t>
    </dgm:pt>
    <dgm:pt modelId="{576164E8-D169-4181-BC13-AFF384C7E95C}" type="pres">
      <dgm:prSet presAssocID="{CAD0CED5-7AAB-4573-ADF8-9324AF3F0736}" presName="hierChild4" presStyleCnt="0"/>
      <dgm:spPr/>
    </dgm:pt>
    <dgm:pt modelId="{DD8930B9-E107-4946-8CC4-EA5B41EBC3BF}" type="pres">
      <dgm:prSet presAssocID="{CAD0CED5-7AAB-4573-ADF8-9324AF3F0736}" presName="hierChild5" presStyleCnt="0"/>
      <dgm:spPr/>
    </dgm:pt>
    <dgm:pt modelId="{7334A657-5967-435F-BE4F-D8293A2D0B9B}" type="pres">
      <dgm:prSet presAssocID="{F3A1A407-97BF-4DB9-8DCD-08F52E543799}" presName="hierChild5" presStyleCnt="0"/>
      <dgm:spPr/>
    </dgm:pt>
    <dgm:pt modelId="{51F93C6B-B6C8-4CAA-A81D-585C3F3DE165}" type="pres">
      <dgm:prSet presAssocID="{D97748F4-81A0-42A3-A741-9C53C0CC7A0E}" presName="hierChild5" presStyleCnt="0"/>
      <dgm:spPr/>
    </dgm:pt>
    <dgm:pt modelId="{55ACE348-D100-4157-A804-21F749AADDFB}" type="pres">
      <dgm:prSet presAssocID="{327E2FBB-D156-462B-ABB4-B8B2AA802D24}" presName="hierChild3" presStyleCnt="0"/>
      <dgm:spPr/>
    </dgm:pt>
  </dgm:ptLst>
  <dgm:cxnLst>
    <dgm:cxn modelId="{DD0D44EF-45B2-4AC3-BF04-74547C3C8897}" type="presOf" srcId="{327E2FBB-D156-462B-ABB4-B8B2AA802D24}" destId="{2A6747C4-EEFD-4EF8-836B-C3E2D08D2516}" srcOrd="0" destOrd="0" presId="urn:microsoft.com/office/officeart/2009/3/layout/HorizontalOrganizationChart"/>
    <dgm:cxn modelId="{084E1F79-41AB-4304-8794-51365193D98F}" type="presOf" srcId="{B4E2A7B1-351E-4AD1-A777-98425874232D}" destId="{1F69AD10-EBD6-4106-A32C-AE2D392D2AC6}" srcOrd="0" destOrd="0" presId="urn:microsoft.com/office/officeart/2009/3/layout/HorizontalOrganizationChart"/>
    <dgm:cxn modelId="{BE11E77C-94A6-41FE-896F-120816F4B092}" type="presOf" srcId="{B9F49DB0-70DE-4C3D-B4F6-5B6162FD2723}" destId="{24CF7B05-BF3F-4A4C-8D8A-E77225209263}" srcOrd="0" destOrd="0" presId="urn:microsoft.com/office/officeart/2009/3/layout/HorizontalOrganizationChart"/>
    <dgm:cxn modelId="{13583A6D-7AF6-4D43-812A-2FD4ACACA6AD}" type="presOf" srcId="{CAD0CED5-7AAB-4573-ADF8-9324AF3F0736}" destId="{559D479F-5E19-42B2-A687-DE71031A3108}" srcOrd="1" destOrd="0" presId="urn:microsoft.com/office/officeart/2009/3/layout/HorizontalOrganizationChart"/>
    <dgm:cxn modelId="{1F873239-D044-4AD7-86F2-926879E64EF4}" srcId="{F3A1A407-97BF-4DB9-8DCD-08F52E543799}" destId="{BC7511EF-3032-4703-B89A-BFC5BEE68FD2}" srcOrd="0" destOrd="0" parTransId="{B4E2A7B1-351E-4AD1-A777-98425874232D}" sibTransId="{4EF7228D-7D70-4988-8255-38D9079CB6DE}"/>
    <dgm:cxn modelId="{E5796C65-4FFD-408B-A0FC-D8D7561CEEBE}" type="presOf" srcId="{D97748F4-81A0-42A3-A741-9C53C0CC7A0E}" destId="{027343DF-E3DF-412F-8B86-6A685F94DE12}" srcOrd="1" destOrd="0" presId="urn:microsoft.com/office/officeart/2009/3/layout/HorizontalOrganizationChart"/>
    <dgm:cxn modelId="{22A6F8FE-5879-429F-B93B-EAB5D4D2B41D}" type="presOf" srcId="{F3A1A407-97BF-4DB9-8DCD-08F52E543799}" destId="{3021A6C2-BAF0-4BA8-85B0-13823F7908CF}" srcOrd="1" destOrd="0" presId="urn:microsoft.com/office/officeart/2009/3/layout/HorizontalOrganizationChart"/>
    <dgm:cxn modelId="{0F4AE727-2622-4B04-90A7-08A4C1F15EC9}" type="presOf" srcId="{BC7511EF-3032-4703-B89A-BFC5BEE68FD2}" destId="{A1695E2D-AB26-405D-A2D1-9D0D8D8C4F43}" srcOrd="1" destOrd="0" presId="urn:microsoft.com/office/officeart/2009/3/layout/HorizontalOrganizationChart"/>
    <dgm:cxn modelId="{86D6AD83-9BC0-49C5-AF23-18A9EADAEE0D}" type="presOf" srcId="{57E5279D-C357-4B6F-806C-5B14DD860049}" destId="{FF6774C5-05FC-407C-8F84-2570510F2980}" srcOrd="0" destOrd="0" presId="urn:microsoft.com/office/officeart/2009/3/layout/HorizontalOrganizationChart"/>
    <dgm:cxn modelId="{4754AA34-6AAC-4D1C-95DD-44864D4E096C}" type="presOf" srcId="{5F28C3D6-1012-43ED-B252-21F4D501B71D}" destId="{66F3B2D6-A097-4E13-9929-E3A3A1A692CB}" srcOrd="0" destOrd="0" presId="urn:microsoft.com/office/officeart/2009/3/layout/HorizontalOrganizationChart"/>
    <dgm:cxn modelId="{71313F8E-ED88-43CA-B486-F3F24AF22163}" srcId="{F3A1A407-97BF-4DB9-8DCD-08F52E543799}" destId="{8041A3D1-5F2A-4BD9-A6AC-C543CB923DD9}" srcOrd="1" destOrd="0" parTransId="{6DA333B1-C756-4BB1-B995-284E9F52A88C}" sibTransId="{89D5F5DF-2A4D-478C-8467-B4AAB0A1698C}"/>
    <dgm:cxn modelId="{1974AFA7-082F-4856-83E4-C672A8CC310D}" type="presOf" srcId="{9A00EF1A-C65D-4FBF-AD75-72792A55569B}" destId="{D7741E02-DBB0-456E-92D4-F1AFA9D6BB69}" srcOrd="0" destOrd="0" presId="urn:microsoft.com/office/officeart/2009/3/layout/HorizontalOrganizationChart"/>
    <dgm:cxn modelId="{E1313B24-EB56-408C-B6DE-40B92F550BD6}" type="presOf" srcId="{8041A3D1-5F2A-4BD9-A6AC-C543CB923DD9}" destId="{3FFE400E-6B06-4C51-9C67-DBDB22B63692}" srcOrd="1" destOrd="0" presId="urn:microsoft.com/office/officeart/2009/3/layout/HorizontalOrganizationChart"/>
    <dgm:cxn modelId="{E66D1724-AF78-4BC1-8528-54FABB18E58D}" type="presOf" srcId="{6DA333B1-C756-4BB1-B995-284E9F52A88C}" destId="{B950AB43-A1E4-4B8B-AFB3-4E350073928D}" srcOrd="0" destOrd="0" presId="urn:microsoft.com/office/officeart/2009/3/layout/HorizontalOrganizationChart"/>
    <dgm:cxn modelId="{1D2DEB28-6A9E-485A-B1CE-DD28F1DEEFA2}" type="presOf" srcId="{B088E92A-2234-4439-A11E-B2E6D2C2308F}" destId="{A4CC96B3-6E0F-4855-A3D0-353244FD04A3}" srcOrd="0" destOrd="0" presId="urn:microsoft.com/office/officeart/2009/3/layout/HorizontalOrganizationChart"/>
    <dgm:cxn modelId="{6F3BACC1-8001-4A29-BFEB-A1F979C97C46}" type="presOf" srcId="{037AB3D6-3FDD-4B25-A71E-30EE746A40C6}" destId="{56C16E0E-2FBE-43DE-BB89-AB83670BC88E}" srcOrd="0" destOrd="0" presId="urn:microsoft.com/office/officeart/2009/3/layout/HorizontalOrganizationChart"/>
    <dgm:cxn modelId="{D135FAD2-B5EF-4605-BBD1-50AE2E935A56}" srcId="{327E2FBB-D156-462B-ABB4-B8B2AA802D24}" destId="{D97748F4-81A0-42A3-A741-9C53C0CC7A0E}" srcOrd="0" destOrd="0" parTransId="{6073CE7F-418B-4AE4-B5F2-DF1CA6576736}" sibTransId="{5BC27FDC-9E49-478C-AAD7-F3F7155F8579}"/>
    <dgm:cxn modelId="{773A9D83-454C-4250-8DE2-6C24C5D0C5D5}" type="presOf" srcId="{8041A3D1-5F2A-4BD9-A6AC-C543CB923DD9}" destId="{B368FD16-0C66-4AFC-8997-61D837164A9E}" srcOrd="0" destOrd="0" presId="urn:microsoft.com/office/officeart/2009/3/layout/HorizontalOrganizationChart"/>
    <dgm:cxn modelId="{E4393292-5ACE-421A-B3B6-92D9ACD90698}" type="presOf" srcId="{BC7511EF-3032-4703-B89A-BFC5BEE68FD2}" destId="{58D6FA70-6421-47F8-8900-333E88691E05}" srcOrd="0" destOrd="0" presId="urn:microsoft.com/office/officeart/2009/3/layout/HorizontalOrganizationChart"/>
    <dgm:cxn modelId="{2CEBB92B-E2CD-4EBB-8EDF-B2CB73F3E586}" type="presOf" srcId="{037AB3D6-3FDD-4B25-A71E-30EE746A40C6}" destId="{14474E34-03A2-4D06-BC05-60A7D3E92C1B}" srcOrd="1" destOrd="0" presId="urn:microsoft.com/office/officeart/2009/3/layout/HorizontalOrganizationChart"/>
    <dgm:cxn modelId="{048624DE-A8EC-4DDD-85DE-7586066EDD9F}" type="presOf" srcId="{5B2D9B13-F352-4CFF-9CFD-49BF92C69B25}" destId="{5C5B1235-60B1-4366-AB04-50F6ABAFDE1A}" srcOrd="1" destOrd="0" presId="urn:microsoft.com/office/officeart/2009/3/layout/HorizontalOrganizationChart"/>
    <dgm:cxn modelId="{AEDCFF9F-7806-4B60-BFC4-A66BB8969418}" type="presOf" srcId="{5B2D9B13-F352-4CFF-9CFD-49BF92C69B25}" destId="{85CB6BE3-D163-40FE-BA1A-84ED386B9F77}" srcOrd="0" destOrd="0" presId="urn:microsoft.com/office/officeart/2009/3/layout/HorizontalOrganizationChart"/>
    <dgm:cxn modelId="{FE3E908D-023F-49C2-98B1-9E6654394E85}" srcId="{F3A1A407-97BF-4DB9-8DCD-08F52E543799}" destId="{9A00EF1A-C65D-4FBF-AD75-72792A55569B}" srcOrd="3" destOrd="0" parTransId="{E9942E67-60AB-4D2C-AB6C-F16E0D9D80F7}" sibTransId="{A0277F30-5BFA-4811-BC03-FDBD108C10C6}"/>
    <dgm:cxn modelId="{FCB0FD90-9F86-49C0-86AC-28C40FF4A722}" type="presOf" srcId="{D97748F4-81A0-42A3-A741-9C53C0CC7A0E}" destId="{C4460DBA-43A1-493C-B5D1-4EA4D1E0DCCD}" srcOrd="0" destOrd="0" presId="urn:microsoft.com/office/officeart/2009/3/layout/HorizontalOrganizationChart"/>
    <dgm:cxn modelId="{DE6C35EF-8F89-4DE3-BF6D-98F71FBDBA25}" type="presOf" srcId="{CAD0CED5-7AAB-4573-ADF8-9324AF3F0736}" destId="{06D29FD7-A66E-4904-92DD-48C2FC6F0780}" srcOrd="0" destOrd="0" presId="urn:microsoft.com/office/officeart/2009/3/layout/HorizontalOrganizationChart"/>
    <dgm:cxn modelId="{0F075754-9B3F-4A18-A6B9-66F009FD01FD}" type="presOf" srcId="{F3A1A407-97BF-4DB9-8DCD-08F52E543799}" destId="{42485A09-6F1B-4474-A109-023E39F3A098}" srcOrd="0" destOrd="0" presId="urn:microsoft.com/office/officeart/2009/3/layout/HorizontalOrganizationChart"/>
    <dgm:cxn modelId="{2241DFD7-6F41-44E6-951B-41A59FF2B601}" type="presOf" srcId="{62891EBA-5FFC-46D0-82EE-26723E9BA5B3}" destId="{EAC5A86A-5150-4A30-9F99-A8042101B558}" srcOrd="0" destOrd="0" presId="urn:microsoft.com/office/officeart/2009/3/layout/HorizontalOrganizationChart"/>
    <dgm:cxn modelId="{7D104713-58D0-4F15-9C16-565B3F18A4E5}" srcId="{F3A1A407-97BF-4DB9-8DCD-08F52E543799}" destId="{5B2D9B13-F352-4CFF-9CFD-49BF92C69B25}" srcOrd="4" destOrd="0" parTransId="{62891EBA-5FFC-46D0-82EE-26723E9BA5B3}" sibTransId="{FDE31A5C-F1EE-4F08-9BF6-2094678DBBBA}"/>
    <dgm:cxn modelId="{56F3DD03-EE11-4EA8-B86B-C8BBF3159852}" type="presOf" srcId="{9A00EF1A-C65D-4FBF-AD75-72792A55569B}" destId="{64FC995E-B585-49D9-BDCA-CA4B78F4060C}" srcOrd="1" destOrd="0" presId="urn:microsoft.com/office/officeart/2009/3/layout/HorizontalOrganizationChart"/>
    <dgm:cxn modelId="{55A09A63-DC24-44D3-8B2B-C208F9471B34}" type="presOf" srcId="{327E2FBB-D156-462B-ABB4-B8B2AA802D24}" destId="{20EDCD9B-8CAE-4395-8714-E7B5902E8503}" srcOrd="1" destOrd="0" presId="urn:microsoft.com/office/officeart/2009/3/layout/HorizontalOrganizationChart"/>
    <dgm:cxn modelId="{0AFDF135-0A57-4C0C-8083-E94B9273C907}" srcId="{F3A1A407-97BF-4DB9-8DCD-08F52E543799}" destId="{CAD0CED5-7AAB-4573-ADF8-9324AF3F0736}" srcOrd="5" destOrd="0" parTransId="{B088E92A-2234-4439-A11E-B2E6D2C2308F}" sibTransId="{0E85F6A7-36F0-4866-8A05-EA01DF2EB04D}"/>
    <dgm:cxn modelId="{19B42BA0-F7AA-4A26-B027-FDE1D1395F00}" srcId="{D97748F4-81A0-42A3-A741-9C53C0CC7A0E}" destId="{F3A1A407-97BF-4DB9-8DCD-08F52E543799}" srcOrd="0" destOrd="0" parTransId="{5F28C3D6-1012-43ED-B252-21F4D501B71D}" sibTransId="{D627F4D2-8995-4489-8375-0F81F45626C5}"/>
    <dgm:cxn modelId="{899D1F52-D81E-4747-AB1E-92A4A41235B9}" srcId="{F3A1A407-97BF-4DB9-8DCD-08F52E543799}" destId="{037AB3D6-3FDD-4B25-A71E-30EE746A40C6}" srcOrd="2" destOrd="0" parTransId="{57E5279D-C357-4B6F-806C-5B14DD860049}" sibTransId="{7C2B7363-9834-4D3A-9C1F-5899E27C5DE8}"/>
    <dgm:cxn modelId="{DAC39BF6-E580-4DDE-B19E-61931940A463}" srcId="{B9F49DB0-70DE-4C3D-B4F6-5B6162FD2723}" destId="{327E2FBB-D156-462B-ABB4-B8B2AA802D24}" srcOrd="0" destOrd="0" parTransId="{FB4BF4A6-F584-4376-84E9-44F603066893}" sibTransId="{9A8C5F01-8DBD-4002-8F29-CDE61A006A48}"/>
    <dgm:cxn modelId="{B79AB070-A276-4FC5-933B-515CEF8DC283}" type="presOf" srcId="{E9942E67-60AB-4D2C-AB6C-F16E0D9D80F7}" destId="{0D819DA5-D881-4468-95B3-ABB7277078F4}" srcOrd="0" destOrd="0" presId="urn:microsoft.com/office/officeart/2009/3/layout/HorizontalOrganizationChart"/>
    <dgm:cxn modelId="{F0E18FD2-0580-411E-9301-A20A308FA440}" type="presOf" srcId="{6073CE7F-418B-4AE4-B5F2-DF1CA6576736}" destId="{FF0EFCFF-B036-4962-9751-DC017D616FCA}" srcOrd="0" destOrd="0" presId="urn:microsoft.com/office/officeart/2009/3/layout/HorizontalOrganizationChart"/>
    <dgm:cxn modelId="{40A30BDE-6C5A-4E45-B609-C5FADCE714B7}" type="presParOf" srcId="{24CF7B05-BF3F-4A4C-8D8A-E77225209263}" destId="{99562485-3E7C-4DAB-8EAE-E7B76D25FB32}" srcOrd="0" destOrd="0" presId="urn:microsoft.com/office/officeart/2009/3/layout/HorizontalOrganizationChart"/>
    <dgm:cxn modelId="{206C7505-AE2D-4E59-A673-96463E880D96}" type="presParOf" srcId="{99562485-3E7C-4DAB-8EAE-E7B76D25FB32}" destId="{9EBE025B-4364-4AD9-A034-3460C82892BB}" srcOrd="0" destOrd="0" presId="urn:microsoft.com/office/officeart/2009/3/layout/HorizontalOrganizationChart"/>
    <dgm:cxn modelId="{B328305F-613B-4DAB-B4B8-A41B5AEDCCF2}" type="presParOf" srcId="{9EBE025B-4364-4AD9-A034-3460C82892BB}" destId="{2A6747C4-EEFD-4EF8-836B-C3E2D08D2516}" srcOrd="0" destOrd="0" presId="urn:microsoft.com/office/officeart/2009/3/layout/HorizontalOrganizationChart"/>
    <dgm:cxn modelId="{4072D7C1-1C6A-4DFC-81C1-95B1F63C0F21}" type="presParOf" srcId="{9EBE025B-4364-4AD9-A034-3460C82892BB}" destId="{20EDCD9B-8CAE-4395-8714-E7B5902E8503}" srcOrd="1" destOrd="0" presId="urn:microsoft.com/office/officeart/2009/3/layout/HorizontalOrganizationChart"/>
    <dgm:cxn modelId="{ABC6B394-E8BB-4897-9272-93BD90B23DC4}" type="presParOf" srcId="{99562485-3E7C-4DAB-8EAE-E7B76D25FB32}" destId="{8800A1C4-3519-4A77-ABD1-CA79D16A7249}" srcOrd="1" destOrd="0" presId="urn:microsoft.com/office/officeart/2009/3/layout/HorizontalOrganizationChart"/>
    <dgm:cxn modelId="{A50F8842-3444-4975-B900-06C3EE070A20}" type="presParOf" srcId="{8800A1C4-3519-4A77-ABD1-CA79D16A7249}" destId="{FF0EFCFF-B036-4962-9751-DC017D616FCA}" srcOrd="0" destOrd="0" presId="urn:microsoft.com/office/officeart/2009/3/layout/HorizontalOrganizationChart"/>
    <dgm:cxn modelId="{E055F80A-B48B-4A7D-8810-1C6641405CE3}" type="presParOf" srcId="{8800A1C4-3519-4A77-ABD1-CA79D16A7249}" destId="{6C632E59-5A66-46BF-B395-2F4CE82D9780}" srcOrd="1" destOrd="0" presId="urn:microsoft.com/office/officeart/2009/3/layout/HorizontalOrganizationChart"/>
    <dgm:cxn modelId="{B0DDBB27-D068-4F19-B2D1-9D4C728ADAB5}" type="presParOf" srcId="{6C632E59-5A66-46BF-B395-2F4CE82D9780}" destId="{750D799E-884F-4C51-A7EA-5687194F5CD7}" srcOrd="0" destOrd="0" presId="urn:microsoft.com/office/officeart/2009/3/layout/HorizontalOrganizationChart"/>
    <dgm:cxn modelId="{21458B43-72C7-46C4-A322-2C3C3887D3B0}" type="presParOf" srcId="{750D799E-884F-4C51-A7EA-5687194F5CD7}" destId="{C4460DBA-43A1-493C-B5D1-4EA4D1E0DCCD}" srcOrd="0" destOrd="0" presId="urn:microsoft.com/office/officeart/2009/3/layout/HorizontalOrganizationChart"/>
    <dgm:cxn modelId="{6E990F28-A18F-43B6-9C95-B249C62A0A48}" type="presParOf" srcId="{750D799E-884F-4C51-A7EA-5687194F5CD7}" destId="{027343DF-E3DF-412F-8B86-6A685F94DE12}" srcOrd="1" destOrd="0" presId="urn:microsoft.com/office/officeart/2009/3/layout/HorizontalOrganizationChart"/>
    <dgm:cxn modelId="{F98FE236-7D36-4739-A773-89615AA0B14B}" type="presParOf" srcId="{6C632E59-5A66-46BF-B395-2F4CE82D9780}" destId="{7184158C-9345-4A28-B98E-4CA5C77C791F}" srcOrd="1" destOrd="0" presId="urn:microsoft.com/office/officeart/2009/3/layout/HorizontalOrganizationChart"/>
    <dgm:cxn modelId="{54FC9A07-DFEC-40E1-A36B-BD6307D6B372}" type="presParOf" srcId="{7184158C-9345-4A28-B98E-4CA5C77C791F}" destId="{66F3B2D6-A097-4E13-9929-E3A3A1A692CB}" srcOrd="0" destOrd="0" presId="urn:microsoft.com/office/officeart/2009/3/layout/HorizontalOrganizationChart"/>
    <dgm:cxn modelId="{95FAC534-A51B-4A52-A9A3-ED618B9454FC}" type="presParOf" srcId="{7184158C-9345-4A28-B98E-4CA5C77C791F}" destId="{F2046B57-72CA-4FC3-8C46-822084C4C5C7}" srcOrd="1" destOrd="0" presId="urn:microsoft.com/office/officeart/2009/3/layout/HorizontalOrganizationChart"/>
    <dgm:cxn modelId="{AFA1C8AC-9ECD-4C9F-9B80-797CDAC26403}" type="presParOf" srcId="{F2046B57-72CA-4FC3-8C46-822084C4C5C7}" destId="{3AAD33C8-2F0B-41FD-A6C6-B70B5E460AFC}" srcOrd="0" destOrd="0" presId="urn:microsoft.com/office/officeart/2009/3/layout/HorizontalOrganizationChart"/>
    <dgm:cxn modelId="{412AB35A-BF9C-411C-90FF-B1A8295C1DD2}" type="presParOf" srcId="{3AAD33C8-2F0B-41FD-A6C6-B70B5E460AFC}" destId="{42485A09-6F1B-4474-A109-023E39F3A098}" srcOrd="0" destOrd="0" presId="urn:microsoft.com/office/officeart/2009/3/layout/HorizontalOrganizationChart"/>
    <dgm:cxn modelId="{B768028D-6538-4CA4-8053-4F53E06BA697}" type="presParOf" srcId="{3AAD33C8-2F0B-41FD-A6C6-B70B5E460AFC}" destId="{3021A6C2-BAF0-4BA8-85B0-13823F7908CF}" srcOrd="1" destOrd="0" presId="urn:microsoft.com/office/officeart/2009/3/layout/HorizontalOrganizationChart"/>
    <dgm:cxn modelId="{3D8DB938-D8CD-45FC-89A3-FD387D0F1AF0}" type="presParOf" srcId="{F2046B57-72CA-4FC3-8C46-822084C4C5C7}" destId="{E133EB4C-3321-4D63-93F3-73BB7E293064}" srcOrd="1" destOrd="0" presId="urn:microsoft.com/office/officeart/2009/3/layout/HorizontalOrganizationChart"/>
    <dgm:cxn modelId="{91E6B8D7-B4DF-4E6B-A067-BFE65EFD63E3}" type="presParOf" srcId="{E133EB4C-3321-4D63-93F3-73BB7E293064}" destId="{1F69AD10-EBD6-4106-A32C-AE2D392D2AC6}" srcOrd="0" destOrd="0" presId="urn:microsoft.com/office/officeart/2009/3/layout/HorizontalOrganizationChart"/>
    <dgm:cxn modelId="{349DC751-E875-4E47-832F-D3DCD41E46F0}" type="presParOf" srcId="{E133EB4C-3321-4D63-93F3-73BB7E293064}" destId="{67D5C50A-F879-4804-91E1-578749F7C5EF}" srcOrd="1" destOrd="0" presId="urn:microsoft.com/office/officeart/2009/3/layout/HorizontalOrganizationChart"/>
    <dgm:cxn modelId="{D1EAE5F0-080C-45D5-B20B-90CED6C05EC4}" type="presParOf" srcId="{67D5C50A-F879-4804-91E1-578749F7C5EF}" destId="{4E7611DD-212D-46A1-B269-98F0B9479C7C}" srcOrd="0" destOrd="0" presId="urn:microsoft.com/office/officeart/2009/3/layout/HorizontalOrganizationChart"/>
    <dgm:cxn modelId="{DD72ED76-3836-4151-ACFF-CBFC0A9D3B69}" type="presParOf" srcId="{4E7611DD-212D-46A1-B269-98F0B9479C7C}" destId="{58D6FA70-6421-47F8-8900-333E88691E05}" srcOrd="0" destOrd="0" presId="urn:microsoft.com/office/officeart/2009/3/layout/HorizontalOrganizationChart"/>
    <dgm:cxn modelId="{F0BFE538-D645-4AB5-B2F9-ECB4A201EE12}" type="presParOf" srcId="{4E7611DD-212D-46A1-B269-98F0B9479C7C}" destId="{A1695E2D-AB26-405D-A2D1-9D0D8D8C4F43}" srcOrd="1" destOrd="0" presId="urn:microsoft.com/office/officeart/2009/3/layout/HorizontalOrganizationChart"/>
    <dgm:cxn modelId="{27111251-3E97-4407-8DF3-D96A306DE8D4}" type="presParOf" srcId="{67D5C50A-F879-4804-91E1-578749F7C5EF}" destId="{144E59E2-DFEA-4C66-94D5-4CBB77AAECB8}" srcOrd="1" destOrd="0" presId="urn:microsoft.com/office/officeart/2009/3/layout/HorizontalOrganizationChart"/>
    <dgm:cxn modelId="{92BD477B-8C57-4C39-AFDC-9CBEC38D4C05}" type="presParOf" srcId="{67D5C50A-F879-4804-91E1-578749F7C5EF}" destId="{B7AC16A7-32D3-4F1B-95FF-8983C20E908B}" srcOrd="2" destOrd="0" presId="urn:microsoft.com/office/officeart/2009/3/layout/HorizontalOrganizationChart"/>
    <dgm:cxn modelId="{E69515D2-3938-4F71-9C84-E50268D0E4BF}" type="presParOf" srcId="{E133EB4C-3321-4D63-93F3-73BB7E293064}" destId="{B950AB43-A1E4-4B8B-AFB3-4E350073928D}" srcOrd="2" destOrd="0" presId="urn:microsoft.com/office/officeart/2009/3/layout/HorizontalOrganizationChart"/>
    <dgm:cxn modelId="{6EE7E8A0-62A6-4140-8C67-BE1D4278BE6B}" type="presParOf" srcId="{E133EB4C-3321-4D63-93F3-73BB7E293064}" destId="{B3C46640-C56A-443D-B488-D7B0246D695B}" srcOrd="3" destOrd="0" presId="urn:microsoft.com/office/officeart/2009/3/layout/HorizontalOrganizationChart"/>
    <dgm:cxn modelId="{6DC03372-6A11-4B28-A9AF-108E60DDA154}" type="presParOf" srcId="{B3C46640-C56A-443D-B488-D7B0246D695B}" destId="{ACDCCF23-1FBB-4E49-9797-1F81369C1D7C}" srcOrd="0" destOrd="0" presId="urn:microsoft.com/office/officeart/2009/3/layout/HorizontalOrganizationChart"/>
    <dgm:cxn modelId="{A75DB1C3-5C33-4017-9CF5-BF076BF03B10}" type="presParOf" srcId="{ACDCCF23-1FBB-4E49-9797-1F81369C1D7C}" destId="{B368FD16-0C66-4AFC-8997-61D837164A9E}" srcOrd="0" destOrd="0" presId="urn:microsoft.com/office/officeart/2009/3/layout/HorizontalOrganizationChart"/>
    <dgm:cxn modelId="{2E5CBED5-F7FF-4BDE-B685-5BAF2733ACA8}" type="presParOf" srcId="{ACDCCF23-1FBB-4E49-9797-1F81369C1D7C}" destId="{3FFE400E-6B06-4C51-9C67-DBDB22B63692}" srcOrd="1" destOrd="0" presId="urn:microsoft.com/office/officeart/2009/3/layout/HorizontalOrganizationChart"/>
    <dgm:cxn modelId="{FBE2E436-5C16-4047-93E4-FE10C187501E}" type="presParOf" srcId="{B3C46640-C56A-443D-B488-D7B0246D695B}" destId="{8CE7AD41-045F-4CAF-B861-1D76C916A4B6}" srcOrd="1" destOrd="0" presId="urn:microsoft.com/office/officeart/2009/3/layout/HorizontalOrganizationChart"/>
    <dgm:cxn modelId="{2D673A81-9866-4093-B98D-A6133CAF5CE5}" type="presParOf" srcId="{B3C46640-C56A-443D-B488-D7B0246D695B}" destId="{8DFAF02B-B3DB-47EF-911B-457934A2BE8C}" srcOrd="2" destOrd="0" presId="urn:microsoft.com/office/officeart/2009/3/layout/HorizontalOrganizationChart"/>
    <dgm:cxn modelId="{ACCFB257-E349-459C-8A8F-81A6AFC44387}" type="presParOf" srcId="{E133EB4C-3321-4D63-93F3-73BB7E293064}" destId="{FF6774C5-05FC-407C-8F84-2570510F2980}" srcOrd="4" destOrd="0" presId="urn:microsoft.com/office/officeart/2009/3/layout/HorizontalOrganizationChart"/>
    <dgm:cxn modelId="{FDBEA55C-2310-4A24-9915-BFB95E29473B}" type="presParOf" srcId="{E133EB4C-3321-4D63-93F3-73BB7E293064}" destId="{FC411A78-B1FC-4D72-B39C-047541D45494}" srcOrd="5" destOrd="0" presId="urn:microsoft.com/office/officeart/2009/3/layout/HorizontalOrganizationChart"/>
    <dgm:cxn modelId="{2F37FB58-1679-4AA5-AFD9-CEBBB6041833}" type="presParOf" srcId="{FC411A78-B1FC-4D72-B39C-047541D45494}" destId="{16F873A6-BE1C-4D7A-9B7B-7FADCCF0181E}" srcOrd="0" destOrd="0" presId="urn:microsoft.com/office/officeart/2009/3/layout/HorizontalOrganizationChart"/>
    <dgm:cxn modelId="{89D59D8A-8327-406C-96DE-A0201007C09C}" type="presParOf" srcId="{16F873A6-BE1C-4D7A-9B7B-7FADCCF0181E}" destId="{56C16E0E-2FBE-43DE-BB89-AB83670BC88E}" srcOrd="0" destOrd="0" presId="urn:microsoft.com/office/officeart/2009/3/layout/HorizontalOrganizationChart"/>
    <dgm:cxn modelId="{1DE1DDC2-9430-465F-9CB6-4CB5B73019BE}" type="presParOf" srcId="{16F873A6-BE1C-4D7A-9B7B-7FADCCF0181E}" destId="{14474E34-03A2-4D06-BC05-60A7D3E92C1B}" srcOrd="1" destOrd="0" presId="urn:microsoft.com/office/officeart/2009/3/layout/HorizontalOrganizationChart"/>
    <dgm:cxn modelId="{FB25437E-3CB0-496F-BD94-0A3318C24804}" type="presParOf" srcId="{FC411A78-B1FC-4D72-B39C-047541D45494}" destId="{6530EBF4-7C94-4BA9-B336-CA7CA4541578}" srcOrd="1" destOrd="0" presId="urn:microsoft.com/office/officeart/2009/3/layout/HorizontalOrganizationChart"/>
    <dgm:cxn modelId="{C2C7C683-E8E9-4A9D-8314-8FF32A05E5E3}" type="presParOf" srcId="{FC411A78-B1FC-4D72-B39C-047541D45494}" destId="{49631089-B21F-45BC-AD94-0E10148A61FE}" srcOrd="2" destOrd="0" presId="urn:microsoft.com/office/officeart/2009/3/layout/HorizontalOrganizationChart"/>
    <dgm:cxn modelId="{C87946D0-B552-42B7-AB2B-FDD429B3B885}" type="presParOf" srcId="{E133EB4C-3321-4D63-93F3-73BB7E293064}" destId="{0D819DA5-D881-4468-95B3-ABB7277078F4}" srcOrd="6" destOrd="0" presId="urn:microsoft.com/office/officeart/2009/3/layout/HorizontalOrganizationChart"/>
    <dgm:cxn modelId="{8EEB5975-EE4D-496B-80A8-86BC6FB48EFF}" type="presParOf" srcId="{E133EB4C-3321-4D63-93F3-73BB7E293064}" destId="{2AE37625-00FE-4202-9FEE-B837402114FB}" srcOrd="7" destOrd="0" presId="urn:microsoft.com/office/officeart/2009/3/layout/HorizontalOrganizationChart"/>
    <dgm:cxn modelId="{8C9A72F3-9516-4BA9-AE26-70313087597B}" type="presParOf" srcId="{2AE37625-00FE-4202-9FEE-B837402114FB}" destId="{C64438C1-10B4-46E3-BEAC-EC2835EC8942}" srcOrd="0" destOrd="0" presId="urn:microsoft.com/office/officeart/2009/3/layout/HorizontalOrganizationChart"/>
    <dgm:cxn modelId="{F08FD63B-7F6C-4122-8922-043FD49E5E2F}" type="presParOf" srcId="{C64438C1-10B4-46E3-BEAC-EC2835EC8942}" destId="{D7741E02-DBB0-456E-92D4-F1AFA9D6BB69}" srcOrd="0" destOrd="0" presId="urn:microsoft.com/office/officeart/2009/3/layout/HorizontalOrganizationChart"/>
    <dgm:cxn modelId="{21D974AA-912F-48F3-939D-B92CB5CACF63}" type="presParOf" srcId="{C64438C1-10B4-46E3-BEAC-EC2835EC8942}" destId="{64FC995E-B585-49D9-BDCA-CA4B78F4060C}" srcOrd="1" destOrd="0" presId="urn:microsoft.com/office/officeart/2009/3/layout/HorizontalOrganizationChart"/>
    <dgm:cxn modelId="{CEF9C654-5FAF-414E-A8D1-5D84FE6FFFE2}" type="presParOf" srcId="{2AE37625-00FE-4202-9FEE-B837402114FB}" destId="{6C7DB541-D06D-47C2-ACBC-B4348910E7EC}" srcOrd="1" destOrd="0" presId="urn:microsoft.com/office/officeart/2009/3/layout/HorizontalOrganizationChart"/>
    <dgm:cxn modelId="{02AD3AC6-5100-4127-9441-B512AEC0098B}" type="presParOf" srcId="{2AE37625-00FE-4202-9FEE-B837402114FB}" destId="{586702B3-816B-4C63-B4E8-87289EC6BFBA}" srcOrd="2" destOrd="0" presId="urn:microsoft.com/office/officeart/2009/3/layout/HorizontalOrganizationChart"/>
    <dgm:cxn modelId="{966139EC-9049-4E12-A72A-CF0F504FF5FB}" type="presParOf" srcId="{E133EB4C-3321-4D63-93F3-73BB7E293064}" destId="{EAC5A86A-5150-4A30-9F99-A8042101B558}" srcOrd="8" destOrd="0" presId="urn:microsoft.com/office/officeart/2009/3/layout/HorizontalOrganizationChart"/>
    <dgm:cxn modelId="{4266C773-786C-4B6E-94DF-E5D52CB50736}" type="presParOf" srcId="{E133EB4C-3321-4D63-93F3-73BB7E293064}" destId="{92DB58D4-B3C1-426C-888E-340CD6731715}" srcOrd="9" destOrd="0" presId="urn:microsoft.com/office/officeart/2009/3/layout/HorizontalOrganizationChart"/>
    <dgm:cxn modelId="{95B0113F-2F49-4E1E-A94A-B003AC9BAA2E}" type="presParOf" srcId="{92DB58D4-B3C1-426C-888E-340CD6731715}" destId="{B163FFA2-A836-4874-9823-81A28DD11317}" srcOrd="0" destOrd="0" presId="urn:microsoft.com/office/officeart/2009/3/layout/HorizontalOrganizationChart"/>
    <dgm:cxn modelId="{7123A9B6-CD23-4AF2-B1D8-6DC2CD6961E1}" type="presParOf" srcId="{B163FFA2-A836-4874-9823-81A28DD11317}" destId="{85CB6BE3-D163-40FE-BA1A-84ED386B9F77}" srcOrd="0" destOrd="0" presId="urn:microsoft.com/office/officeart/2009/3/layout/HorizontalOrganizationChart"/>
    <dgm:cxn modelId="{4A2A06A8-CFD7-41EB-B407-59FA21F9CFC6}" type="presParOf" srcId="{B163FFA2-A836-4874-9823-81A28DD11317}" destId="{5C5B1235-60B1-4366-AB04-50F6ABAFDE1A}" srcOrd="1" destOrd="0" presId="urn:microsoft.com/office/officeart/2009/3/layout/HorizontalOrganizationChart"/>
    <dgm:cxn modelId="{E12F49E9-5E56-45CE-92FF-0674F9F3141A}" type="presParOf" srcId="{92DB58D4-B3C1-426C-888E-340CD6731715}" destId="{FE5CC366-7ADC-4049-B5F8-DFEF7B932A44}" srcOrd="1" destOrd="0" presId="urn:microsoft.com/office/officeart/2009/3/layout/HorizontalOrganizationChart"/>
    <dgm:cxn modelId="{F810D4BB-D0A0-4285-899D-B272E91D70D3}" type="presParOf" srcId="{92DB58D4-B3C1-426C-888E-340CD6731715}" destId="{B7A91FC3-BBB9-42DD-AAE6-3833777A4387}" srcOrd="2" destOrd="0" presId="urn:microsoft.com/office/officeart/2009/3/layout/HorizontalOrganizationChart"/>
    <dgm:cxn modelId="{5F7798A4-610F-4B63-B6A5-2C331F53EFEA}" type="presParOf" srcId="{E133EB4C-3321-4D63-93F3-73BB7E293064}" destId="{A4CC96B3-6E0F-4855-A3D0-353244FD04A3}" srcOrd="10" destOrd="0" presId="urn:microsoft.com/office/officeart/2009/3/layout/HorizontalOrganizationChart"/>
    <dgm:cxn modelId="{A506C929-107D-4FFC-869D-D6A26A787EC4}" type="presParOf" srcId="{E133EB4C-3321-4D63-93F3-73BB7E293064}" destId="{E33754C3-9CE5-41D2-8FA8-7DCE51124C73}" srcOrd="11" destOrd="0" presId="urn:microsoft.com/office/officeart/2009/3/layout/HorizontalOrganizationChart"/>
    <dgm:cxn modelId="{236153C1-BD44-44A4-9834-21DC98BD2370}" type="presParOf" srcId="{E33754C3-9CE5-41D2-8FA8-7DCE51124C73}" destId="{B29A7093-1BDC-40DA-B2A3-4DB043B7E160}" srcOrd="0" destOrd="0" presId="urn:microsoft.com/office/officeart/2009/3/layout/HorizontalOrganizationChart"/>
    <dgm:cxn modelId="{787F81C8-ECFB-4ECB-8C63-9F0670781338}" type="presParOf" srcId="{B29A7093-1BDC-40DA-B2A3-4DB043B7E160}" destId="{06D29FD7-A66E-4904-92DD-48C2FC6F0780}" srcOrd="0" destOrd="0" presId="urn:microsoft.com/office/officeart/2009/3/layout/HorizontalOrganizationChart"/>
    <dgm:cxn modelId="{6AD0649A-A515-4AD1-8EE1-2622398AC2A1}" type="presParOf" srcId="{B29A7093-1BDC-40DA-B2A3-4DB043B7E160}" destId="{559D479F-5E19-42B2-A687-DE71031A3108}" srcOrd="1" destOrd="0" presId="urn:microsoft.com/office/officeart/2009/3/layout/HorizontalOrganizationChart"/>
    <dgm:cxn modelId="{04BA8872-8C27-4CFC-8381-D64AC97C9161}" type="presParOf" srcId="{E33754C3-9CE5-41D2-8FA8-7DCE51124C73}" destId="{576164E8-D169-4181-BC13-AFF384C7E95C}" srcOrd="1" destOrd="0" presId="urn:microsoft.com/office/officeart/2009/3/layout/HorizontalOrganizationChart"/>
    <dgm:cxn modelId="{E9D6B6BF-DCF8-4CF8-BE50-CE023AFF4EE9}" type="presParOf" srcId="{E33754C3-9CE5-41D2-8FA8-7DCE51124C73}" destId="{DD8930B9-E107-4946-8CC4-EA5B41EBC3BF}" srcOrd="2" destOrd="0" presId="urn:microsoft.com/office/officeart/2009/3/layout/HorizontalOrganizationChart"/>
    <dgm:cxn modelId="{B097AB11-53D6-4A08-BA1E-9103FF993907}" type="presParOf" srcId="{F2046B57-72CA-4FC3-8C46-822084C4C5C7}" destId="{7334A657-5967-435F-BE4F-D8293A2D0B9B}" srcOrd="2" destOrd="0" presId="urn:microsoft.com/office/officeart/2009/3/layout/HorizontalOrganizationChart"/>
    <dgm:cxn modelId="{8CCEE8E8-A938-4426-9726-5BD884E977CB}" type="presParOf" srcId="{6C632E59-5A66-46BF-B395-2F4CE82D9780}" destId="{51F93C6B-B6C8-4CAA-A81D-585C3F3DE165}" srcOrd="2" destOrd="0" presId="urn:microsoft.com/office/officeart/2009/3/layout/HorizontalOrganizationChart"/>
    <dgm:cxn modelId="{F2EE987C-1CB6-4C2B-944A-A77F37548F97}" type="presParOf" srcId="{99562485-3E7C-4DAB-8EAE-E7B76D25FB32}" destId="{55ACE348-D100-4157-A804-21F749AADDFB}" srcOrd="2" destOrd="0" presId="urn:microsoft.com/office/officeart/2009/3/layout/HorizontalOrganizationChart"/>
  </dgm:cxnLst>
  <dgm:bg/>
  <dgm:whole/>
  <dgm:extLst>
    <a:ext uri="http://schemas.microsoft.com/office/drawing/2008/diagram">
      <dsp:dataModelExt xmlns:dsp="http://schemas.microsoft.com/office/drawing/2008/diagram" relId="rId36"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46C626EB-35F8-4C18-BF6D-A2A051711C70}" type="doc">
      <dgm:prSet loTypeId="urn:microsoft.com/office/officeart/2009/3/layout/HorizontalOrganizationChart" loCatId="hierarchy" qsTypeId="urn:microsoft.com/office/officeart/2005/8/quickstyle/simple1" qsCatId="simple" csTypeId="urn:microsoft.com/office/officeart/2005/8/colors/accent1_1" csCatId="accent1" phldr="1"/>
      <dgm:spPr/>
      <dgm:t>
        <a:bodyPr/>
        <a:lstStyle/>
        <a:p>
          <a:endParaRPr lang="nl-NL"/>
        </a:p>
      </dgm:t>
    </dgm:pt>
    <dgm:pt modelId="{7342B73B-60E9-4291-8AE3-CCA544053214}">
      <dgm:prSet phldrT="[Tekst]"/>
      <dgm:spPr/>
      <dgm:t>
        <a:bodyPr/>
        <a:lstStyle/>
        <a:p>
          <a:r>
            <a:rPr lang="nl-NL"/>
            <a:t>Deliver</a:t>
          </a:r>
        </a:p>
      </dgm:t>
    </dgm:pt>
    <dgm:pt modelId="{263413B9-EDF7-41C8-BFE4-491B25FC6518}" type="parTrans" cxnId="{9E2F8165-D248-4D5E-860C-E33A9A45687C}">
      <dgm:prSet/>
      <dgm:spPr/>
      <dgm:t>
        <a:bodyPr/>
        <a:lstStyle/>
        <a:p>
          <a:endParaRPr lang="nl-NL"/>
        </a:p>
      </dgm:t>
    </dgm:pt>
    <dgm:pt modelId="{1CB9CE4C-EAE9-489D-A149-14D9305548AD}" type="sibTrans" cxnId="{9E2F8165-D248-4D5E-860C-E33A9A45687C}">
      <dgm:prSet/>
      <dgm:spPr/>
      <dgm:t>
        <a:bodyPr/>
        <a:lstStyle/>
        <a:p>
          <a:endParaRPr lang="nl-NL"/>
        </a:p>
      </dgm:t>
    </dgm:pt>
    <dgm:pt modelId="{291B5EC9-6AA5-4A88-8E34-38AEB499D802}">
      <dgm:prSet phldrT="[Tekst]"/>
      <dgm:spPr/>
      <dgm:t>
        <a:bodyPr/>
        <a:lstStyle/>
        <a:p>
          <a:r>
            <a:rPr lang="nl-NL"/>
            <a:t>Deliver Stocked Product</a:t>
          </a:r>
        </a:p>
      </dgm:t>
    </dgm:pt>
    <dgm:pt modelId="{8C2FF652-956C-4526-8D44-4456998AD562}" type="parTrans" cxnId="{50DD39E0-991E-414F-B988-2AF111334AB5}">
      <dgm:prSet/>
      <dgm:spPr/>
      <dgm:t>
        <a:bodyPr/>
        <a:lstStyle/>
        <a:p>
          <a:endParaRPr lang="nl-NL"/>
        </a:p>
      </dgm:t>
    </dgm:pt>
    <dgm:pt modelId="{2758CA36-9D0E-4B52-B65E-EB194847D753}" type="sibTrans" cxnId="{50DD39E0-991E-414F-B988-2AF111334AB5}">
      <dgm:prSet/>
      <dgm:spPr/>
      <dgm:t>
        <a:bodyPr/>
        <a:lstStyle/>
        <a:p>
          <a:endParaRPr lang="nl-NL"/>
        </a:p>
      </dgm:t>
    </dgm:pt>
    <dgm:pt modelId="{3CF1AEFF-7925-47D2-A35D-CEFDA456BA34}">
      <dgm:prSet phldrT="[Tekst]"/>
      <dgm:spPr/>
      <dgm:t>
        <a:bodyPr/>
        <a:lstStyle/>
        <a:p>
          <a:r>
            <a:rPr lang="nl-NL"/>
            <a:t>Order Picking</a:t>
          </a:r>
        </a:p>
      </dgm:t>
    </dgm:pt>
    <dgm:pt modelId="{8132BB2C-36A4-4275-9757-D37B9C375291}" type="parTrans" cxnId="{9E4CE886-37E8-43E1-8448-9D6EF061C0C4}">
      <dgm:prSet/>
      <dgm:spPr/>
      <dgm:t>
        <a:bodyPr/>
        <a:lstStyle/>
        <a:p>
          <a:endParaRPr lang="nl-NL"/>
        </a:p>
      </dgm:t>
    </dgm:pt>
    <dgm:pt modelId="{9B9DCB22-BA26-45EF-B915-6CBCA226D988}" type="sibTrans" cxnId="{9E4CE886-37E8-43E1-8448-9D6EF061C0C4}">
      <dgm:prSet/>
      <dgm:spPr/>
      <dgm:t>
        <a:bodyPr/>
        <a:lstStyle/>
        <a:p>
          <a:endParaRPr lang="nl-NL"/>
        </a:p>
      </dgm:t>
    </dgm:pt>
    <dgm:pt modelId="{9141DA3F-6EC3-49EC-9DCE-44D06898158A}">
      <dgm:prSet phldrT="[Tekst]"/>
      <dgm:spPr/>
      <dgm:t>
        <a:bodyPr/>
        <a:lstStyle/>
        <a:p>
          <a:r>
            <a:rPr lang="nl-NL"/>
            <a:t>Log In Scanner</a:t>
          </a:r>
        </a:p>
      </dgm:t>
    </dgm:pt>
    <dgm:pt modelId="{08DFA971-77BF-411C-9B54-93BC7D87AA74}" type="parTrans" cxnId="{A755660C-6179-4084-9F53-BBFB2EB76503}">
      <dgm:prSet/>
      <dgm:spPr/>
      <dgm:t>
        <a:bodyPr/>
        <a:lstStyle/>
        <a:p>
          <a:endParaRPr lang="nl-NL"/>
        </a:p>
      </dgm:t>
    </dgm:pt>
    <dgm:pt modelId="{72B6EF1E-FEDC-49A6-A965-0DEC72382D67}" type="sibTrans" cxnId="{A755660C-6179-4084-9F53-BBFB2EB76503}">
      <dgm:prSet/>
      <dgm:spPr/>
      <dgm:t>
        <a:bodyPr/>
        <a:lstStyle/>
        <a:p>
          <a:endParaRPr lang="nl-NL"/>
        </a:p>
      </dgm:t>
    </dgm:pt>
    <dgm:pt modelId="{D105A3EA-83F7-4FEF-AC0F-CA44F7969B97}">
      <dgm:prSet phldrT="[Tekst]"/>
      <dgm:spPr/>
      <dgm:t>
        <a:bodyPr/>
        <a:lstStyle/>
        <a:p>
          <a:r>
            <a:rPr lang="nl-NL"/>
            <a:t>Choose Pick List</a:t>
          </a:r>
        </a:p>
      </dgm:t>
    </dgm:pt>
    <dgm:pt modelId="{336A4806-F088-4FA8-AA47-4FB24D811318}" type="parTrans" cxnId="{5B27B1CC-E37F-4ED2-B995-E38BD7213AE4}">
      <dgm:prSet/>
      <dgm:spPr/>
      <dgm:t>
        <a:bodyPr/>
        <a:lstStyle/>
        <a:p>
          <a:endParaRPr lang="nl-NL"/>
        </a:p>
      </dgm:t>
    </dgm:pt>
    <dgm:pt modelId="{85FC79B5-C153-4CDE-B0F5-140EC858D2CE}" type="sibTrans" cxnId="{5B27B1CC-E37F-4ED2-B995-E38BD7213AE4}">
      <dgm:prSet/>
      <dgm:spPr/>
      <dgm:t>
        <a:bodyPr/>
        <a:lstStyle/>
        <a:p>
          <a:endParaRPr lang="nl-NL"/>
        </a:p>
      </dgm:t>
    </dgm:pt>
    <dgm:pt modelId="{AA7390BB-DE6F-486E-AD7C-C8C05C53B7C2}">
      <dgm:prSet phldrT="[Tekst]"/>
      <dgm:spPr/>
      <dgm:t>
        <a:bodyPr/>
        <a:lstStyle/>
        <a:p>
          <a:r>
            <a:rPr lang="nl-NL"/>
            <a:t>Collect Products</a:t>
          </a:r>
        </a:p>
      </dgm:t>
    </dgm:pt>
    <dgm:pt modelId="{5F35DC9E-5794-417F-9FBC-C5AA79D7980C}" type="parTrans" cxnId="{F43A303F-B681-4CFE-AC34-59D658276B9E}">
      <dgm:prSet/>
      <dgm:spPr/>
      <dgm:t>
        <a:bodyPr/>
        <a:lstStyle/>
        <a:p>
          <a:endParaRPr lang="nl-NL"/>
        </a:p>
      </dgm:t>
    </dgm:pt>
    <dgm:pt modelId="{7455F5F3-3941-416F-B647-76365B6A5127}" type="sibTrans" cxnId="{F43A303F-B681-4CFE-AC34-59D658276B9E}">
      <dgm:prSet/>
      <dgm:spPr/>
      <dgm:t>
        <a:bodyPr/>
        <a:lstStyle/>
        <a:p>
          <a:endParaRPr lang="nl-NL"/>
        </a:p>
      </dgm:t>
    </dgm:pt>
    <dgm:pt modelId="{853C2282-2013-4B39-ADE1-5D69B180F5DD}">
      <dgm:prSet phldrT="[Tekst]"/>
      <dgm:spPr/>
      <dgm:t>
        <a:bodyPr/>
        <a:lstStyle/>
        <a:p>
          <a:r>
            <a:rPr lang="nl-NL"/>
            <a:t>Scan Products</a:t>
          </a:r>
        </a:p>
      </dgm:t>
    </dgm:pt>
    <dgm:pt modelId="{A5F37AD7-1E7A-4E05-971E-6F9DC8DE7215}" type="parTrans" cxnId="{444572D1-83ED-49DD-959A-75D23D135674}">
      <dgm:prSet/>
      <dgm:spPr/>
      <dgm:t>
        <a:bodyPr/>
        <a:lstStyle/>
        <a:p>
          <a:endParaRPr lang="nl-NL"/>
        </a:p>
      </dgm:t>
    </dgm:pt>
    <dgm:pt modelId="{D9C9464E-E985-4106-86D8-4E5A2BD69872}" type="sibTrans" cxnId="{444572D1-83ED-49DD-959A-75D23D135674}">
      <dgm:prSet/>
      <dgm:spPr/>
      <dgm:t>
        <a:bodyPr/>
        <a:lstStyle/>
        <a:p>
          <a:endParaRPr lang="nl-NL"/>
        </a:p>
      </dgm:t>
    </dgm:pt>
    <dgm:pt modelId="{863FDBD0-5B0A-4AB5-8B61-A6C989F8EBC2}">
      <dgm:prSet phldrT="[Tekst]"/>
      <dgm:spPr/>
      <dgm:t>
        <a:bodyPr/>
        <a:lstStyle/>
        <a:p>
          <a:r>
            <a:rPr lang="nl-NL"/>
            <a:t>Confirm Products</a:t>
          </a:r>
        </a:p>
      </dgm:t>
    </dgm:pt>
    <dgm:pt modelId="{F6A558BA-B5E0-4821-A2E3-BDA84D792799}" type="parTrans" cxnId="{CA469D07-1C70-4805-9523-F4B2B9B758DD}">
      <dgm:prSet/>
      <dgm:spPr/>
      <dgm:t>
        <a:bodyPr/>
        <a:lstStyle/>
        <a:p>
          <a:endParaRPr lang="nl-NL"/>
        </a:p>
      </dgm:t>
    </dgm:pt>
    <dgm:pt modelId="{7153E712-413B-48EC-B3B8-0DB1C0A5F770}" type="sibTrans" cxnId="{CA469D07-1C70-4805-9523-F4B2B9B758DD}">
      <dgm:prSet/>
      <dgm:spPr/>
      <dgm:t>
        <a:bodyPr/>
        <a:lstStyle/>
        <a:p>
          <a:endParaRPr lang="nl-NL"/>
        </a:p>
      </dgm:t>
    </dgm:pt>
    <dgm:pt modelId="{FE9650F4-0794-423F-AA3D-FF94B98024E1}">
      <dgm:prSet phldrT="[Tekst]"/>
      <dgm:spPr/>
      <dgm:t>
        <a:bodyPr/>
        <a:lstStyle/>
        <a:p>
          <a:r>
            <a:rPr lang="nl-NL"/>
            <a:t>Pack Roll Container</a:t>
          </a:r>
        </a:p>
      </dgm:t>
    </dgm:pt>
    <dgm:pt modelId="{F862D9B0-0020-48ED-ADA1-58F48FF479A0}" type="parTrans" cxnId="{9D7A2626-EF4E-4455-9EC9-B0DD0BACBDC7}">
      <dgm:prSet/>
      <dgm:spPr/>
      <dgm:t>
        <a:bodyPr/>
        <a:lstStyle/>
        <a:p>
          <a:endParaRPr lang="nl-NL"/>
        </a:p>
      </dgm:t>
    </dgm:pt>
    <dgm:pt modelId="{77BC50A8-6307-4735-AADE-E901BACA51D4}" type="sibTrans" cxnId="{9D7A2626-EF4E-4455-9EC9-B0DD0BACBDC7}">
      <dgm:prSet/>
      <dgm:spPr/>
      <dgm:t>
        <a:bodyPr/>
        <a:lstStyle/>
        <a:p>
          <a:endParaRPr lang="nl-NL"/>
        </a:p>
      </dgm:t>
    </dgm:pt>
    <dgm:pt modelId="{4132A655-0C14-4B65-9854-F6C8CC0F4C71}">
      <dgm:prSet phldrT="[Tekst]"/>
      <dgm:spPr/>
      <dgm:t>
        <a:bodyPr/>
        <a:lstStyle/>
        <a:p>
          <a:r>
            <a:rPr lang="nl-NL"/>
            <a:t>Hand In Pick List</a:t>
          </a:r>
        </a:p>
      </dgm:t>
    </dgm:pt>
    <dgm:pt modelId="{B0951B67-BC15-455D-B261-12176204F552}" type="parTrans" cxnId="{81A22511-4D7F-4867-BC28-46165136FABC}">
      <dgm:prSet/>
      <dgm:spPr/>
      <dgm:t>
        <a:bodyPr/>
        <a:lstStyle/>
        <a:p>
          <a:endParaRPr lang="nl-NL"/>
        </a:p>
      </dgm:t>
    </dgm:pt>
    <dgm:pt modelId="{662B901F-316A-4F7D-82FA-B476AE6FF53F}" type="sibTrans" cxnId="{81A22511-4D7F-4867-BC28-46165136FABC}">
      <dgm:prSet/>
      <dgm:spPr/>
      <dgm:t>
        <a:bodyPr/>
        <a:lstStyle/>
        <a:p>
          <a:endParaRPr lang="nl-NL"/>
        </a:p>
      </dgm:t>
    </dgm:pt>
    <dgm:pt modelId="{289DDB57-83E5-420D-A368-90942256E1A8}">
      <dgm:prSet phldrT="[Tekst]"/>
      <dgm:spPr/>
      <dgm:t>
        <a:bodyPr/>
        <a:lstStyle/>
        <a:p>
          <a:r>
            <a:rPr lang="nl-NL"/>
            <a:t>Roll Container in Outbound</a:t>
          </a:r>
        </a:p>
      </dgm:t>
    </dgm:pt>
    <dgm:pt modelId="{8D729FB5-1C6A-42C2-8487-2C9AE985EFAC}" type="parTrans" cxnId="{69032E74-2F4A-4543-973F-FE83FA8EB78B}">
      <dgm:prSet/>
      <dgm:spPr/>
      <dgm:t>
        <a:bodyPr/>
        <a:lstStyle/>
        <a:p>
          <a:endParaRPr lang="nl-NL"/>
        </a:p>
      </dgm:t>
    </dgm:pt>
    <dgm:pt modelId="{D0039CA7-0CC9-4492-A4DF-917345856B2B}" type="sibTrans" cxnId="{69032E74-2F4A-4543-973F-FE83FA8EB78B}">
      <dgm:prSet/>
      <dgm:spPr/>
      <dgm:t>
        <a:bodyPr/>
        <a:lstStyle/>
        <a:p>
          <a:endParaRPr lang="nl-NL"/>
        </a:p>
      </dgm:t>
    </dgm:pt>
    <dgm:pt modelId="{3BB7F22E-3280-4DBC-BA5A-7ED766D305F8}" type="pres">
      <dgm:prSet presAssocID="{46C626EB-35F8-4C18-BF6D-A2A051711C70}" presName="hierChild1" presStyleCnt="0">
        <dgm:presLayoutVars>
          <dgm:orgChart val="1"/>
          <dgm:chPref val="1"/>
          <dgm:dir/>
          <dgm:animOne val="branch"/>
          <dgm:animLvl val="lvl"/>
          <dgm:resizeHandles/>
        </dgm:presLayoutVars>
      </dgm:prSet>
      <dgm:spPr/>
      <dgm:t>
        <a:bodyPr/>
        <a:lstStyle/>
        <a:p>
          <a:endParaRPr lang="nl-NL"/>
        </a:p>
      </dgm:t>
    </dgm:pt>
    <dgm:pt modelId="{810CE464-ED02-4E28-8286-4C7660541637}" type="pres">
      <dgm:prSet presAssocID="{7342B73B-60E9-4291-8AE3-CCA544053214}" presName="hierRoot1" presStyleCnt="0">
        <dgm:presLayoutVars>
          <dgm:hierBranch val="init"/>
        </dgm:presLayoutVars>
      </dgm:prSet>
      <dgm:spPr/>
    </dgm:pt>
    <dgm:pt modelId="{713298E6-8FD2-4175-B5BF-6AEA0A258612}" type="pres">
      <dgm:prSet presAssocID="{7342B73B-60E9-4291-8AE3-CCA544053214}" presName="rootComposite1" presStyleCnt="0"/>
      <dgm:spPr/>
    </dgm:pt>
    <dgm:pt modelId="{A640DA7D-7948-45F8-8B70-E567240519A2}" type="pres">
      <dgm:prSet presAssocID="{7342B73B-60E9-4291-8AE3-CCA544053214}" presName="rootText1" presStyleLbl="node0" presStyleIdx="0" presStyleCnt="1">
        <dgm:presLayoutVars>
          <dgm:chPref val="3"/>
        </dgm:presLayoutVars>
      </dgm:prSet>
      <dgm:spPr/>
      <dgm:t>
        <a:bodyPr/>
        <a:lstStyle/>
        <a:p>
          <a:endParaRPr lang="nl-NL"/>
        </a:p>
      </dgm:t>
    </dgm:pt>
    <dgm:pt modelId="{F1C749AE-882D-43FD-AA11-1648F0EA4FC4}" type="pres">
      <dgm:prSet presAssocID="{7342B73B-60E9-4291-8AE3-CCA544053214}" presName="rootConnector1" presStyleLbl="node1" presStyleIdx="0" presStyleCnt="0"/>
      <dgm:spPr/>
      <dgm:t>
        <a:bodyPr/>
        <a:lstStyle/>
        <a:p>
          <a:endParaRPr lang="nl-NL"/>
        </a:p>
      </dgm:t>
    </dgm:pt>
    <dgm:pt modelId="{A681A13D-0297-42E4-935C-DB3902581841}" type="pres">
      <dgm:prSet presAssocID="{7342B73B-60E9-4291-8AE3-CCA544053214}" presName="hierChild2" presStyleCnt="0"/>
      <dgm:spPr/>
    </dgm:pt>
    <dgm:pt modelId="{2603E07D-E998-4F4E-B148-B21BA4F0BF76}" type="pres">
      <dgm:prSet presAssocID="{8C2FF652-956C-4526-8D44-4456998AD562}" presName="Name64" presStyleLbl="parChTrans1D2" presStyleIdx="0" presStyleCnt="1"/>
      <dgm:spPr/>
      <dgm:t>
        <a:bodyPr/>
        <a:lstStyle/>
        <a:p>
          <a:endParaRPr lang="nl-NL"/>
        </a:p>
      </dgm:t>
    </dgm:pt>
    <dgm:pt modelId="{65AB58A4-4FF7-4347-A3ED-DD9467AFF045}" type="pres">
      <dgm:prSet presAssocID="{291B5EC9-6AA5-4A88-8E34-38AEB499D802}" presName="hierRoot2" presStyleCnt="0">
        <dgm:presLayoutVars>
          <dgm:hierBranch val="init"/>
        </dgm:presLayoutVars>
      </dgm:prSet>
      <dgm:spPr/>
    </dgm:pt>
    <dgm:pt modelId="{FF702D74-76FE-4BDF-ABF2-27322A31852D}" type="pres">
      <dgm:prSet presAssocID="{291B5EC9-6AA5-4A88-8E34-38AEB499D802}" presName="rootComposite" presStyleCnt="0"/>
      <dgm:spPr/>
    </dgm:pt>
    <dgm:pt modelId="{77B9835C-C04A-4111-955C-FAFC2ACAA8A7}" type="pres">
      <dgm:prSet presAssocID="{291B5EC9-6AA5-4A88-8E34-38AEB499D802}" presName="rootText" presStyleLbl="node2" presStyleIdx="0" presStyleCnt="1">
        <dgm:presLayoutVars>
          <dgm:chPref val="3"/>
        </dgm:presLayoutVars>
      </dgm:prSet>
      <dgm:spPr/>
      <dgm:t>
        <a:bodyPr/>
        <a:lstStyle/>
        <a:p>
          <a:endParaRPr lang="nl-NL"/>
        </a:p>
      </dgm:t>
    </dgm:pt>
    <dgm:pt modelId="{53642448-EB51-4EE9-9A4F-2F42DBA9903D}" type="pres">
      <dgm:prSet presAssocID="{291B5EC9-6AA5-4A88-8E34-38AEB499D802}" presName="rootConnector" presStyleLbl="node2" presStyleIdx="0" presStyleCnt="1"/>
      <dgm:spPr/>
      <dgm:t>
        <a:bodyPr/>
        <a:lstStyle/>
        <a:p>
          <a:endParaRPr lang="nl-NL"/>
        </a:p>
      </dgm:t>
    </dgm:pt>
    <dgm:pt modelId="{69559363-781D-4652-8C95-60CAA3BE7109}" type="pres">
      <dgm:prSet presAssocID="{291B5EC9-6AA5-4A88-8E34-38AEB499D802}" presName="hierChild4" presStyleCnt="0"/>
      <dgm:spPr/>
    </dgm:pt>
    <dgm:pt modelId="{EDCC85CF-B0EE-4A30-85C5-2386B844025C}" type="pres">
      <dgm:prSet presAssocID="{8132BB2C-36A4-4275-9757-D37B9C375291}" presName="Name64" presStyleLbl="parChTrans1D3" presStyleIdx="0" presStyleCnt="1"/>
      <dgm:spPr/>
      <dgm:t>
        <a:bodyPr/>
        <a:lstStyle/>
        <a:p>
          <a:endParaRPr lang="nl-NL"/>
        </a:p>
      </dgm:t>
    </dgm:pt>
    <dgm:pt modelId="{A8AFBF6C-54BC-4FE8-8862-86ACB09297D9}" type="pres">
      <dgm:prSet presAssocID="{3CF1AEFF-7925-47D2-A35D-CEFDA456BA34}" presName="hierRoot2" presStyleCnt="0">
        <dgm:presLayoutVars>
          <dgm:hierBranch val="init"/>
        </dgm:presLayoutVars>
      </dgm:prSet>
      <dgm:spPr/>
    </dgm:pt>
    <dgm:pt modelId="{3769BDC2-3ED1-4BDC-99E8-1E9C69497B50}" type="pres">
      <dgm:prSet presAssocID="{3CF1AEFF-7925-47D2-A35D-CEFDA456BA34}" presName="rootComposite" presStyleCnt="0"/>
      <dgm:spPr/>
    </dgm:pt>
    <dgm:pt modelId="{A1E221ED-EE39-491D-88DC-9C9AD0467DB1}" type="pres">
      <dgm:prSet presAssocID="{3CF1AEFF-7925-47D2-A35D-CEFDA456BA34}" presName="rootText" presStyleLbl="node3" presStyleIdx="0" presStyleCnt="1">
        <dgm:presLayoutVars>
          <dgm:chPref val="3"/>
        </dgm:presLayoutVars>
      </dgm:prSet>
      <dgm:spPr/>
      <dgm:t>
        <a:bodyPr/>
        <a:lstStyle/>
        <a:p>
          <a:endParaRPr lang="nl-NL"/>
        </a:p>
      </dgm:t>
    </dgm:pt>
    <dgm:pt modelId="{D4AF2DE0-20E9-4855-86C7-EF67254F8CFD}" type="pres">
      <dgm:prSet presAssocID="{3CF1AEFF-7925-47D2-A35D-CEFDA456BA34}" presName="rootConnector" presStyleLbl="node3" presStyleIdx="0" presStyleCnt="1"/>
      <dgm:spPr/>
      <dgm:t>
        <a:bodyPr/>
        <a:lstStyle/>
        <a:p>
          <a:endParaRPr lang="nl-NL"/>
        </a:p>
      </dgm:t>
    </dgm:pt>
    <dgm:pt modelId="{0271F0A2-1DC1-4131-A7BC-12ADEF25BF6A}" type="pres">
      <dgm:prSet presAssocID="{3CF1AEFF-7925-47D2-A35D-CEFDA456BA34}" presName="hierChild4" presStyleCnt="0"/>
      <dgm:spPr/>
    </dgm:pt>
    <dgm:pt modelId="{5E10A8D6-C289-41AE-A1B6-BD03729E5A2A}" type="pres">
      <dgm:prSet presAssocID="{08DFA971-77BF-411C-9B54-93BC7D87AA74}" presName="Name64" presStyleLbl="parChTrans1D4" presStyleIdx="0" presStyleCnt="8"/>
      <dgm:spPr/>
      <dgm:t>
        <a:bodyPr/>
        <a:lstStyle/>
        <a:p>
          <a:endParaRPr lang="nl-NL"/>
        </a:p>
      </dgm:t>
    </dgm:pt>
    <dgm:pt modelId="{B64E8105-C338-447E-AAE1-29CBE6B8418C}" type="pres">
      <dgm:prSet presAssocID="{9141DA3F-6EC3-49EC-9DCE-44D06898158A}" presName="hierRoot2" presStyleCnt="0">
        <dgm:presLayoutVars>
          <dgm:hierBranch val="init"/>
        </dgm:presLayoutVars>
      </dgm:prSet>
      <dgm:spPr/>
    </dgm:pt>
    <dgm:pt modelId="{F76B8BFF-4182-4EB5-8311-C4259C536443}" type="pres">
      <dgm:prSet presAssocID="{9141DA3F-6EC3-49EC-9DCE-44D06898158A}" presName="rootComposite" presStyleCnt="0"/>
      <dgm:spPr/>
    </dgm:pt>
    <dgm:pt modelId="{496BABAF-7B36-4F21-837F-202B5F66DF14}" type="pres">
      <dgm:prSet presAssocID="{9141DA3F-6EC3-49EC-9DCE-44D06898158A}" presName="rootText" presStyleLbl="node4" presStyleIdx="0" presStyleCnt="8">
        <dgm:presLayoutVars>
          <dgm:chPref val="3"/>
        </dgm:presLayoutVars>
      </dgm:prSet>
      <dgm:spPr/>
      <dgm:t>
        <a:bodyPr/>
        <a:lstStyle/>
        <a:p>
          <a:endParaRPr lang="nl-NL"/>
        </a:p>
      </dgm:t>
    </dgm:pt>
    <dgm:pt modelId="{B9E0FDCE-7A99-47BB-B6EF-5461B987E1D4}" type="pres">
      <dgm:prSet presAssocID="{9141DA3F-6EC3-49EC-9DCE-44D06898158A}" presName="rootConnector" presStyleLbl="node4" presStyleIdx="0" presStyleCnt="8"/>
      <dgm:spPr/>
      <dgm:t>
        <a:bodyPr/>
        <a:lstStyle/>
        <a:p>
          <a:endParaRPr lang="nl-NL"/>
        </a:p>
      </dgm:t>
    </dgm:pt>
    <dgm:pt modelId="{88547604-6E09-45BD-9028-AFC3778C206A}" type="pres">
      <dgm:prSet presAssocID="{9141DA3F-6EC3-49EC-9DCE-44D06898158A}" presName="hierChild4" presStyleCnt="0"/>
      <dgm:spPr/>
    </dgm:pt>
    <dgm:pt modelId="{AC8B99A4-BF72-45AF-9EFA-45927B8251F8}" type="pres">
      <dgm:prSet presAssocID="{9141DA3F-6EC3-49EC-9DCE-44D06898158A}" presName="hierChild5" presStyleCnt="0"/>
      <dgm:spPr/>
    </dgm:pt>
    <dgm:pt modelId="{F92B3297-44EB-431F-A793-8EF4F7705450}" type="pres">
      <dgm:prSet presAssocID="{336A4806-F088-4FA8-AA47-4FB24D811318}" presName="Name64" presStyleLbl="parChTrans1D4" presStyleIdx="1" presStyleCnt="8"/>
      <dgm:spPr/>
      <dgm:t>
        <a:bodyPr/>
        <a:lstStyle/>
        <a:p>
          <a:endParaRPr lang="nl-NL"/>
        </a:p>
      </dgm:t>
    </dgm:pt>
    <dgm:pt modelId="{106D50AF-7C73-41B0-83BA-688C2DA6D00C}" type="pres">
      <dgm:prSet presAssocID="{D105A3EA-83F7-4FEF-AC0F-CA44F7969B97}" presName="hierRoot2" presStyleCnt="0">
        <dgm:presLayoutVars>
          <dgm:hierBranch val="init"/>
        </dgm:presLayoutVars>
      </dgm:prSet>
      <dgm:spPr/>
    </dgm:pt>
    <dgm:pt modelId="{364A2F10-F40A-4988-83AB-7D7788211472}" type="pres">
      <dgm:prSet presAssocID="{D105A3EA-83F7-4FEF-AC0F-CA44F7969B97}" presName="rootComposite" presStyleCnt="0"/>
      <dgm:spPr/>
    </dgm:pt>
    <dgm:pt modelId="{AB75873D-5732-4346-AF67-D1D1A6AFADEC}" type="pres">
      <dgm:prSet presAssocID="{D105A3EA-83F7-4FEF-AC0F-CA44F7969B97}" presName="rootText" presStyleLbl="node4" presStyleIdx="1" presStyleCnt="8">
        <dgm:presLayoutVars>
          <dgm:chPref val="3"/>
        </dgm:presLayoutVars>
      </dgm:prSet>
      <dgm:spPr/>
      <dgm:t>
        <a:bodyPr/>
        <a:lstStyle/>
        <a:p>
          <a:endParaRPr lang="nl-NL"/>
        </a:p>
      </dgm:t>
    </dgm:pt>
    <dgm:pt modelId="{7BDE7641-16C8-4F4A-90EA-2AA923FCB722}" type="pres">
      <dgm:prSet presAssocID="{D105A3EA-83F7-4FEF-AC0F-CA44F7969B97}" presName="rootConnector" presStyleLbl="node4" presStyleIdx="1" presStyleCnt="8"/>
      <dgm:spPr/>
      <dgm:t>
        <a:bodyPr/>
        <a:lstStyle/>
        <a:p>
          <a:endParaRPr lang="nl-NL"/>
        </a:p>
      </dgm:t>
    </dgm:pt>
    <dgm:pt modelId="{338D55D2-AB8E-4931-8896-A05BF0B71DBD}" type="pres">
      <dgm:prSet presAssocID="{D105A3EA-83F7-4FEF-AC0F-CA44F7969B97}" presName="hierChild4" presStyleCnt="0"/>
      <dgm:spPr/>
    </dgm:pt>
    <dgm:pt modelId="{AEBEAFE1-BC8C-4E26-979C-8D308B75481E}" type="pres">
      <dgm:prSet presAssocID="{D105A3EA-83F7-4FEF-AC0F-CA44F7969B97}" presName="hierChild5" presStyleCnt="0"/>
      <dgm:spPr/>
    </dgm:pt>
    <dgm:pt modelId="{C27297AC-90BC-4D71-98DB-4915363C7FEC}" type="pres">
      <dgm:prSet presAssocID="{5F35DC9E-5794-417F-9FBC-C5AA79D7980C}" presName="Name64" presStyleLbl="parChTrans1D4" presStyleIdx="2" presStyleCnt="8"/>
      <dgm:spPr/>
      <dgm:t>
        <a:bodyPr/>
        <a:lstStyle/>
        <a:p>
          <a:endParaRPr lang="nl-NL"/>
        </a:p>
      </dgm:t>
    </dgm:pt>
    <dgm:pt modelId="{F165888A-DCE8-4BCE-99AF-04BF126A7455}" type="pres">
      <dgm:prSet presAssocID="{AA7390BB-DE6F-486E-AD7C-C8C05C53B7C2}" presName="hierRoot2" presStyleCnt="0">
        <dgm:presLayoutVars>
          <dgm:hierBranch val="init"/>
        </dgm:presLayoutVars>
      </dgm:prSet>
      <dgm:spPr/>
    </dgm:pt>
    <dgm:pt modelId="{9B1BD875-1BE2-498C-9D6B-E4DDE6656242}" type="pres">
      <dgm:prSet presAssocID="{AA7390BB-DE6F-486E-AD7C-C8C05C53B7C2}" presName="rootComposite" presStyleCnt="0"/>
      <dgm:spPr/>
    </dgm:pt>
    <dgm:pt modelId="{A3025875-A0F9-4E35-849C-919C7E87B6C5}" type="pres">
      <dgm:prSet presAssocID="{AA7390BB-DE6F-486E-AD7C-C8C05C53B7C2}" presName="rootText" presStyleLbl="node4" presStyleIdx="2" presStyleCnt="8">
        <dgm:presLayoutVars>
          <dgm:chPref val="3"/>
        </dgm:presLayoutVars>
      </dgm:prSet>
      <dgm:spPr/>
      <dgm:t>
        <a:bodyPr/>
        <a:lstStyle/>
        <a:p>
          <a:endParaRPr lang="nl-NL"/>
        </a:p>
      </dgm:t>
    </dgm:pt>
    <dgm:pt modelId="{AE448504-7D6F-4AF1-82F3-7C92BEA84E48}" type="pres">
      <dgm:prSet presAssocID="{AA7390BB-DE6F-486E-AD7C-C8C05C53B7C2}" presName="rootConnector" presStyleLbl="node4" presStyleIdx="2" presStyleCnt="8"/>
      <dgm:spPr/>
      <dgm:t>
        <a:bodyPr/>
        <a:lstStyle/>
        <a:p>
          <a:endParaRPr lang="nl-NL"/>
        </a:p>
      </dgm:t>
    </dgm:pt>
    <dgm:pt modelId="{C66C3710-F7D5-452C-85BC-A6756E53F0B2}" type="pres">
      <dgm:prSet presAssocID="{AA7390BB-DE6F-486E-AD7C-C8C05C53B7C2}" presName="hierChild4" presStyleCnt="0"/>
      <dgm:spPr/>
    </dgm:pt>
    <dgm:pt modelId="{23F16AAE-9487-42AD-9FF0-E245BA1E3CFC}" type="pres">
      <dgm:prSet presAssocID="{AA7390BB-DE6F-486E-AD7C-C8C05C53B7C2}" presName="hierChild5" presStyleCnt="0"/>
      <dgm:spPr/>
    </dgm:pt>
    <dgm:pt modelId="{F4EE2AD2-C670-4288-8A16-0CF1EF1A9CE0}" type="pres">
      <dgm:prSet presAssocID="{A5F37AD7-1E7A-4E05-971E-6F9DC8DE7215}" presName="Name64" presStyleLbl="parChTrans1D4" presStyleIdx="3" presStyleCnt="8"/>
      <dgm:spPr/>
      <dgm:t>
        <a:bodyPr/>
        <a:lstStyle/>
        <a:p>
          <a:endParaRPr lang="nl-NL"/>
        </a:p>
      </dgm:t>
    </dgm:pt>
    <dgm:pt modelId="{A030E84F-F931-4919-99EE-986A4B7FECAA}" type="pres">
      <dgm:prSet presAssocID="{853C2282-2013-4B39-ADE1-5D69B180F5DD}" presName="hierRoot2" presStyleCnt="0">
        <dgm:presLayoutVars>
          <dgm:hierBranch val="init"/>
        </dgm:presLayoutVars>
      </dgm:prSet>
      <dgm:spPr/>
    </dgm:pt>
    <dgm:pt modelId="{87CC471C-4F3B-4830-AF56-24A9EEF6C86A}" type="pres">
      <dgm:prSet presAssocID="{853C2282-2013-4B39-ADE1-5D69B180F5DD}" presName="rootComposite" presStyleCnt="0"/>
      <dgm:spPr/>
    </dgm:pt>
    <dgm:pt modelId="{07892091-2B49-494F-BE3F-044ADB4FA204}" type="pres">
      <dgm:prSet presAssocID="{853C2282-2013-4B39-ADE1-5D69B180F5DD}" presName="rootText" presStyleLbl="node4" presStyleIdx="3" presStyleCnt="8">
        <dgm:presLayoutVars>
          <dgm:chPref val="3"/>
        </dgm:presLayoutVars>
      </dgm:prSet>
      <dgm:spPr/>
      <dgm:t>
        <a:bodyPr/>
        <a:lstStyle/>
        <a:p>
          <a:endParaRPr lang="nl-NL"/>
        </a:p>
      </dgm:t>
    </dgm:pt>
    <dgm:pt modelId="{F1C87679-31F5-4EE9-8864-FE30EFFD1967}" type="pres">
      <dgm:prSet presAssocID="{853C2282-2013-4B39-ADE1-5D69B180F5DD}" presName="rootConnector" presStyleLbl="node4" presStyleIdx="3" presStyleCnt="8"/>
      <dgm:spPr/>
      <dgm:t>
        <a:bodyPr/>
        <a:lstStyle/>
        <a:p>
          <a:endParaRPr lang="nl-NL"/>
        </a:p>
      </dgm:t>
    </dgm:pt>
    <dgm:pt modelId="{4269ABFA-D5A4-4BE9-AE0A-1B7EC5E9C692}" type="pres">
      <dgm:prSet presAssocID="{853C2282-2013-4B39-ADE1-5D69B180F5DD}" presName="hierChild4" presStyleCnt="0"/>
      <dgm:spPr/>
    </dgm:pt>
    <dgm:pt modelId="{5CC44EF7-360C-414F-B4B9-DB2E8AAD1D9C}" type="pres">
      <dgm:prSet presAssocID="{853C2282-2013-4B39-ADE1-5D69B180F5DD}" presName="hierChild5" presStyleCnt="0"/>
      <dgm:spPr/>
    </dgm:pt>
    <dgm:pt modelId="{8129BF60-EF44-4F6F-9A26-4F028F865006}" type="pres">
      <dgm:prSet presAssocID="{F6A558BA-B5E0-4821-A2E3-BDA84D792799}" presName="Name64" presStyleLbl="parChTrans1D4" presStyleIdx="4" presStyleCnt="8"/>
      <dgm:spPr/>
      <dgm:t>
        <a:bodyPr/>
        <a:lstStyle/>
        <a:p>
          <a:endParaRPr lang="nl-NL"/>
        </a:p>
      </dgm:t>
    </dgm:pt>
    <dgm:pt modelId="{62E77A79-8322-45DD-A42A-229EE2A45620}" type="pres">
      <dgm:prSet presAssocID="{863FDBD0-5B0A-4AB5-8B61-A6C989F8EBC2}" presName="hierRoot2" presStyleCnt="0">
        <dgm:presLayoutVars>
          <dgm:hierBranch val="init"/>
        </dgm:presLayoutVars>
      </dgm:prSet>
      <dgm:spPr/>
    </dgm:pt>
    <dgm:pt modelId="{A9C766E9-85DD-450F-BF34-9964DE770BF8}" type="pres">
      <dgm:prSet presAssocID="{863FDBD0-5B0A-4AB5-8B61-A6C989F8EBC2}" presName="rootComposite" presStyleCnt="0"/>
      <dgm:spPr/>
    </dgm:pt>
    <dgm:pt modelId="{2889DFDC-0BEF-4DC5-B0CF-0B9B65EF2DD6}" type="pres">
      <dgm:prSet presAssocID="{863FDBD0-5B0A-4AB5-8B61-A6C989F8EBC2}" presName="rootText" presStyleLbl="node4" presStyleIdx="4" presStyleCnt="8">
        <dgm:presLayoutVars>
          <dgm:chPref val="3"/>
        </dgm:presLayoutVars>
      </dgm:prSet>
      <dgm:spPr/>
      <dgm:t>
        <a:bodyPr/>
        <a:lstStyle/>
        <a:p>
          <a:endParaRPr lang="nl-NL"/>
        </a:p>
      </dgm:t>
    </dgm:pt>
    <dgm:pt modelId="{A90B2C10-45B3-4C90-B3EA-3B52F21A83EE}" type="pres">
      <dgm:prSet presAssocID="{863FDBD0-5B0A-4AB5-8B61-A6C989F8EBC2}" presName="rootConnector" presStyleLbl="node4" presStyleIdx="4" presStyleCnt="8"/>
      <dgm:spPr/>
      <dgm:t>
        <a:bodyPr/>
        <a:lstStyle/>
        <a:p>
          <a:endParaRPr lang="nl-NL"/>
        </a:p>
      </dgm:t>
    </dgm:pt>
    <dgm:pt modelId="{399F3BF4-E5BD-4763-A2AC-50D92F4C1F9C}" type="pres">
      <dgm:prSet presAssocID="{863FDBD0-5B0A-4AB5-8B61-A6C989F8EBC2}" presName="hierChild4" presStyleCnt="0"/>
      <dgm:spPr/>
    </dgm:pt>
    <dgm:pt modelId="{FE944197-F45F-489E-83A3-59CA1FA30E98}" type="pres">
      <dgm:prSet presAssocID="{863FDBD0-5B0A-4AB5-8B61-A6C989F8EBC2}" presName="hierChild5" presStyleCnt="0"/>
      <dgm:spPr/>
    </dgm:pt>
    <dgm:pt modelId="{F9A02EC7-CB9E-40C4-98BD-428D8BCA5B41}" type="pres">
      <dgm:prSet presAssocID="{F862D9B0-0020-48ED-ADA1-58F48FF479A0}" presName="Name64" presStyleLbl="parChTrans1D4" presStyleIdx="5" presStyleCnt="8"/>
      <dgm:spPr/>
      <dgm:t>
        <a:bodyPr/>
        <a:lstStyle/>
        <a:p>
          <a:endParaRPr lang="nl-NL"/>
        </a:p>
      </dgm:t>
    </dgm:pt>
    <dgm:pt modelId="{4B55C7B9-EE82-44E7-8B22-4E752325768F}" type="pres">
      <dgm:prSet presAssocID="{FE9650F4-0794-423F-AA3D-FF94B98024E1}" presName="hierRoot2" presStyleCnt="0">
        <dgm:presLayoutVars>
          <dgm:hierBranch val="init"/>
        </dgm:presLayoutVars>
      </dgm:prSet>
      <dgm:spPr/>
    </dgm:pt>
    <dgm:pt modelId="{5EB58D49-80D3-4BC4-89A4-406B001BB6D1}" type="pres">
      <dgm:prSet presAssocID="{FE9650F4-0794-423F-AA3D-FF94B98024E1}" presName="rootComposite" presStyleCnt="0"/>
      <dgm:spPr/>
    </dgm:pt>
    <dgm:pt modelId="{6B69F020-FBAE-499C-A301-4E088B8FE8E1}" type="pres">
      <dgm:prSet presAssocID="{FE9650F4-0794-423F-AA3D-FF94B98024E1}" presName="rootText" presStyleLbl="node4" presStyleIdx="5" presStyleCnt="8">
        <dgm:presLayoutVars>
          <dgm:chPref val="3"/>
        </dgm:presLayoutVars>
      </dgm:prSet>
      <dgm:spPr/>
      <dgm:t>
        <a:bodyPr/>
        <a:lstStyle/>
        <a:p>
          <a:endParaRPr lang="nl-NL"/>
        </a:p>
      </dgm:t>
    </dgm:pt>
    <dgm:pt modelId="{274F47AC-D5C3-4DBC-9189-F76B661223CF}" type="pres">
      <dgm:prSet presAssocID="{FE9650F4-0794-423F-AA3D-FF94B98024E1}" presName="rootConnector" presStyleLbl="node4" presStyleIdx="5" presStyleCnt="8"/>
      <dgm:spPr/>
      <dgm:t>
        <a:bodyPr/>
        <a:lstStyle/>
        <a:p>
          <a:endParaRPr lang="nl-NL"/>
        </a:p>
      </dgm:t>
    </dgm:pt>
    <dgm:pt modelId="{B4494A41-60F9-4564-95FA-539AE19C7BA5}" type="pres">
      <dgm:prSet presAssocID="{FE9650F4-0794-423F-AA3D-FF94B98024E1}" presName="hierChild4" presStyleCnt="0"/>
      <dgm:spPr/>
    </dgm:pt>
    <dgm:pt modelId="{A54D858F-930B-4395-A19E-1A082666F3AF}" type="pres">
      <dgm:prSet presAssocID="{FE9650F4-0794-423F-AA3D-FF94B98024E1}" presName="hierChild5" presStyleCnt="0"/>
      <dgm:spPr/>
    </dgm:pt>
    <dgm:pt modelId="{9F24A064-B071-4C9C-B580-3A86642E42C2}" type="pres">
      <dgm:prSet presAssocID="{B0951B67-BC15-455D-B261-12176204F552}" presName="Name64" presStyleLbl="parChTrans1D4" presStyleIdx="6" presStyleCnt="8"/>
      <dgm:spPr/>
      <dgm:t>
        <a:bodyPr/>
        <a:lstStyle/>
        <a:p>
          <a:endParaRPr lang="nl-NL"/>
        </a:p>
      </dgm:t>
    </dgm:pt>
    <dgm:pt modelId="{83485F7B-45CE-41CC-98AD-82774808E2B8}" type="pres">
      <dgm:prSet presAssocID="{4132A655-0C14-4B65-9854-F6C8CC0F4C71}" presName="hierRoot2" presStyleCnt="0">
        <dgm:presLayoutVars>
          <dgm:hierBranch val="init"/>
        </dgm:presLayoutVars>
      </dgm:prSet>
      <dgm:spPr/>
    </dgm:pt>
    <dgm:pt modelId="{7C49F2DF-FCD6-4583-A314-F4198FCCBA9C}" type="pres">
      <dgm:prSet presAssocID="{4132A655-0C14-4B65-9854-F6C8CC0F4C71}" presName="rootComposite" presStyleCnt="0"/>
      <dgm:spPr/>
    </dgm:pt>
    <dgm:pt modelId="{372A80F4-5D2D-47F9-8DF0-34BA1138D472}" type="pres">
      <dgm:prSet presAssocID="{4132A655-0C14-4B65-9854-F6C8CC0F4C71}" presName="rootText" presStyleLbl="node4" presStyleIdx="6" presStyleCnt="8">
        <dgm:presLayoutVars>
          <dgm:chPref val="3"/>
        </dgm:presLayoutVars>
      </dgm:prSet>
      <dgm:spPr/>
      <dgm:t>
        <a:bodyPr/>
        <a:lstStyle/>
        <a:p>
          <a:endParaRPr lang="nl-NL"/>
        </a:p>
      </dgm:t>
    </dgm:pt>
    <dgm:pt modelId="{646D4313-297E-42D0-815C-0EF9D98078C0}" type="pres">
      <dgm:prSet presAssocID="{4132A655-0C14-4B65-9854-F6C8CC0F4C71}" presName="rootConnector" presStyleLbl="node4" presStyleIdx="6" presStyleCnt="8"/>
      <dgm:spPr/>
      <dgm:t>
        <a:bodyPr/>
        <a:lstStyle/>
        <a:p>
          <a:endParaRPr lang="nl-NL"/>
        </a:p>
      </dgm:t>
    </dgm:pt>
    <dgm:pt modelId="{3B297428-1CF8-4AE2-93C5-8A49AB3F6015}" type="pres">
      <dgm:prSet presAssocID="{4132A655-0C14-4B65-9854-F6C8CC0F4C71}" presName="hierChild4" presStyleCnt="0"/>
      <dgm:spPr/>
    </dgm:pt>
    <dgm:pt modelId="{355010C3-F04F-41CD-9CD6-2E6061AC4D90}" type="pres">
      <dgm:prSet presAssocID="{4132A655-0C14-4B65-9854-F6C8CC0F4C71}" presName="hierChild5" presStyleCnt="0"/>
      <dgm:spPr/>
    </dgm:pt>
    <dgm:pt modelId="{DF856322-FC43-43DA-94A4-AD940A6EB5E5}" type="pres">
      <dgm:prSet presAssocID="{8D729FB5-1C6A-42C2-8487-2C9AE985EFAC}" presName="Name64" presStyleLbl="parChTrans1D4" presStyleIdx="7" presStyleCnt="8"/>
      <dgm:spPr/>
      <dgm:t>
        <a:bodyPr/>
        <a:lstStyle/>
        <a:p>
          <a:endParaRPr lang="nl-NL"/>
        </a:p>
      </dgm:t>
    </dgm:pt>
    <dgm:pt modelId="{A6BA53C5-9003-41DD-A7C1-45DE67185AAD}" type="pres">
      <dgm:prSet presAssocID="{289DDB57-83E5-420D-A368-90942256E1A8}" presName="hierRoot2" presStyleCnt="0">
        <dgm:presLayoutVars>
          <dgm:hierBranch val="init"/>
        </dgm:presLayoutVars>
      </dgm:prSet>
      <dgm:spPr/>
    </dgm:pt>
    <dgm:pt modelId="{B55D659A-7738-4966-8871-5314D5AAE273}" type="pres">
      <dgm:prSet presAssocID="{289DDB57-83E5-420D-A368-90942256E1A8}" presName="rootComposite" presStyleCnt="0"/>
      <dgm:spPr/>
    </dgm:pt>
    <dgm:pt modelId="{38CE6DF3-98DB-4363-A447-0567B58E53D0}" type="pres">
      <dgm:prSet presAssocID="{289DDB57-83E5-420D-A368-90942256E1A8}" presName="rootText" presStyleLbl="node4" presStyleIdx="7" presStyleCnt="8">
        <dgm:presLayoutVars>
          <dgm:chPref val="3"/>
        </dgm:presLayoutVars>
      </dgm:prSet>
      <dgm:spPr/>
      <dgm:t>
        <a:bodyPr/>
        <a:lstStyle/>
        <a:p>
          <a:endParaRPr lang="nl-NL"/>
        </a:p>
      </dgm:t>
    </dgm:pt>
    <dgm:pt modelId="{C155C7E4-F62F-4234-8E41-BAA1190802B8}" type="pres">
      <dgm:prSet presAssocID="{289DDB57-83E5-420D-A368-90942256E1A8}" presName="rootConnector" presStyleLbl="node4" presStyleIdx="7" presStyleCnt="8"/>
      <dgm:spPr/>
      <dgm:t>
        <a:bodyPr/>
        <a:lstStyle/>
        <a:p>
          <a:endParaRPr lang="nl-NL"/>
        </a:p>
      </dgm:t>
    </dgm:pt>
    <dgm:pt modelId="{E3ECBA8A-0ADF-4BB0-9812-2FC2B2650285}" type="pres">
      <dgm:prSet presAssocID="{289DDB57-83E5-420D-A368-90942256E1A8}" presName="hierChild4" presStyleCnt="0"/>
      <dgm:spPr/>
    </dgm:pt>
    <dgm:pt modelId="{D4512EFA-1E0F-4AF0-AEFF-8CB92FF7E509}" type="pres">
      <dgm:prSet presAssocID="{289DDB57-83E5-420D-A368-90942256E1A8}" presName="hierChild5" presStyleCnt="0"/>
      <dgm:spPr/>
    </dgm:pt>
    <dgm:pt modelId="{1C4F6778-F4A8-4137-A0CB-043FC7260832}" type="pres">
      <dgm:prSet presAssocID="{3CF1AEFF-7925-47D2-A35D-CEFDA456BA34}" presName="hierChild5" presStyleCnt="0"/>
      <dgm:spPr/>
    </dgm:pt>
    <dgm:pt modelId="{9AD47FB7-8C52-442F-9BB6-BE5CC6E6238E}" type="pres">
      <dgm:prSet presAssocID="{291B5EC9-6AA5-4A88-8E34-38AEB499D802}" presName="hierChild5" presStyleCnt="0"/>
      <dgm:spPr/>
    </dgm:pt>
    <dgm:pt modelId="{FB3A9AC2-7120-4F6B-B498-19209992FCC2}" type="pres">
      <dgm:prSet presAssocID="{7342B73B-60E9-4291-8AE3-CCA544053214}" presName="hierChild3" presStyleCnt="0"/>
      <dgm:spPr/>
    </dgm:pt>
  </dgm:ptLst>
  <dgm:cxnLst>
    <dgm:cxn modelId="{5141206B-655B-4C33-84D4-71B8FB467748}" type="presOf" srcId="{3CF1AEFF-7925-47D2-A35D-CEFDA456BA34}" destId="{A1E221ED-EE39-491D-88DC-9C9AD0467DB1}" srcOrd="0" destOrd="0" presId="urn:microsoft.com/office/officeart/2009/3/layout/HorizontalOrganizationChart"/>
    <dgm:cxn modelId="{80B19119-0F36-4534-A838-86017D9F9CEE}" type="presOf" srcId="{4132A655-0C14-4B65-9854-F6C8CC0F4C71}" destId="{646D4313-297E-42D0-815C-0EF9D98078C0}" srcOrd="1" destOrd="0" presId="urn:microsoft.com/office/officeart/2009/3/layout/HorizontalOrganizationChart"/>
    <dgm:cxn modelId="{036BF41A-D6E4-4C99-8F99-8F0B41E5B80B}" type="presOf" srcId="{291B5EC9-6AA5-4A88-8E34-38AEB499D802}" destId="{53642448-EB51-4EE9-9A4F-2F42DBA9903D}" srcOrd="1" destOrd="0" presId="urn:microsoft.com/office/officeart/2009/3/layout/HorizontalOrganizationChart"/>
    <dgm:cxn modelId="{0A1A2D78-9B0B-44FF-96F0-60483A71B5B2}" type="presOf" srcId="{853C2282-2013-4B39-ADE1-5D69B180F5DD}" destId="{F1C87679-31F5-4EE9-8864-FE30EFFD1967}" srcOrd="1" destOrd="0" presId="urn:microsoft.com/office/officeart/2009/3/layout/HorizontalOrganizationChart"/>
    <dgm:cxn modelId="{889D286B-F485-424A-8526-BE0E6B6E463F}" type="presOf" srcId="{46C626EB-35F8-4C18-BF6D-A2A051711C70}" destId="{3BB7F22E-3280-4DBC-BA5A-7ED766D305F8}" srcOrd="0" destOrd="0" presId="urn:microsoft.com/office/officeart/2009/3/layout/HorizontalOrganizationChart"/>
    <dgm:cxn modelId="{EA5C868F-0A2D-4717-BCD2-F94E564AC75D}" type="presOf" srcId="{FE9650F4-0794-423F-AA3D-FF94B98024E1}" destId="{6B69F020-FBAE-499C-A301-4E088B8FE8E1}" srcOrd="0" destOrd="0" presId="urn:microsoft.com/office/officeart/2009/3/layout/HorizontalOrganizationChart"/>
    <dgm:cxn modelId="{45E80CDD-F22D-42C2-854E-76FC0D212B50}" type="presOf" srcId="{D105A3EA-83F7-4FEF-AC0F-CA44F7969B97}" destId="{AB75873D-5732-4346-AF67-D1D1A6AFADEC}" srcOrd="0" destOrd="0" presId="urn:microsoft.com/office/officeart/2009/3/layout/HorizontalOrganizationChart"/>
    <dgm:cxn modelId="{503DE904-96C2-402C-96A3-B3AD28938646}" type="presOf" srcId="{863FDBD0-5B0A-4AB5-8B61-A6C989F8EBC2}" destId="{2889DFDC-0BEF-4DC5-B0CF-0B9B65EF2DD6}" srcOrd="0" destOrd="0" presId="urn:microsoft.com/office/officeart/2009/3/layout/HorizontalOrganizationChart"/>
    <dgm:cxn modelId="{D2C17543-D973-4D1C-98A3-343616ECD026}" type="presOf" srcId="{F6A558BA-B5E0-4821-A2E3-BDA84D792799}" destId="{8129BF60-EF44-4F6F-9A26-4F028F865006}" srcOrd="0" destOrd="0" presId="urn:microsoft.com/office/officeart/2009/3/layout/HorizontalOrganizationChart"/>
    <dgm:cxn modelId="{9D7A2626-EF4E-4455-9EC9-B0DD0BACBDC7}" srcId="{3CF1AEFF-7925-47D2-A35D-CEFDA456BA34}" destId="{FE9650F4-0794-423F-AA3D-FF94B98024E1}" srcOrd="5" destOrd="0" parTransId="{F862D9B0-0020-48ED-ADA1-58F48FF479A0}" sibTransId="{77BC50A8-6307-4735-AADE-E901BACA51D4}"/>
    <dgm:cxn modelId="{81A22511-4D7F-4867-BC28-46165136FABC}" srcId="{3CF1AEFF-7925-47D2-A35D-CEFDA456BA34}" destId="{4132A655-0C14-4B65-9854-F6C8CC0F4C71}" srcOrd="6" destOrd="0" parTransId="{B0951B67-BC15-455D-B261-12176204F552}" sibTransId="{662B901F-316A-4F7D-82FA-B476AE6FF53F}"/>
    <dgm:cxn modelId="{69032E74-2F4A-4543-973F-FE83FA8EB78B}" srcId="{3CF1AEFF-7925-47D2-A35D-CEFDA456BA34}" destId="{289DDB57-83E5-420D-A368-90942256E1A8}" srcOrd="7" destOrd="0" parTransId="{8D729FB5-1C6A-42C2-8487-2C9AE985EFAC}" sibTransId="{D0039CA7-0CC9-4492-A4DF-917345856B2B}"/>
    <dgm:cxn modelId="{CDA27B4E-1294-4E11-B9A9-E00683F65F66}" type="presOf" srcId="{863FDBD0-5B0A-4AB5-8B61-A6C989F8EBC2}" destId="{A90B2C10-45B3-4C90-B3EA-3B52F21A83EE}" srcOrd="1" destOrd="0" presId="urn:microsoft.com/office/officeart/2009/3/layout/HorizontalOrganizationChart"/>
    <dgm:cxn modelId="{7E00F743-452D-4669-9F8D-BD971DAEA985}" type="presOf" srcId="{289DDB57-83E5-420D-A368-90942256E1A8}" destId="{C155C7E4-F62F-4234-8E41-BAA1190802B8}" srcOrd="1" destOrd="0" presId="urn:microsoft.com/office/officeart/2009/3/layout/HorizontalOrganizationChart"/>
    <dgm:cxn modelId="{4653A2DA-67BA-4A39-AA34-CE2A4BD3D550}" type="presOf" srcId="{853C2282-2013-4B39-ADE1-5D69B180F5DD}" destId="{07892091-2B49-494F-BE3F-044ADB4FA204}" srcOrd="0" destOrd="0" presId="urn:microsoft.com/office/officeart/2009/3/layout/HorizontalOrganizationChart"/>
    <dgm:cxn modelId="{6655015A-3FE5-4DF8-A81E-41DECA09CB10}" type="presOf" srcId="{A5F37AD7-1E7A-4E05-971E-6F9DC8DE7215}" destId="{F4EE2AD2-C670-4288-8A16-0CF1EF1A9CE0}" srcOrd="0" destOrd="0" presId="urn:microsoft.com/office/officeart/2009/3/layout/HorizontalOrganizationChart"/>
    <dgm:cxn modelId="{A755660C-6179-4084-9F53-BBFB2EB76503}" srcId="{3CF1AEFF-7925-47D2-A35D-CEFDA456BA34}" destId="{9141DA3F-6EC3-49EC-9DCE-44D06898158A}" srcOrd="0" destOrd="0" parTransId="{08DFA971-77BF-411C-9B54-93BC7D87AA74}" sibTransId="{72B6EF1E-FEDC-49A6-A965-0DEC72382D67}"/>
    <dgm:cxn modelId="{56C8A0B0-8A91-4A03-9BB8-AE0DDA12E9FD}" type="presOf" srcId="{7342B73B-60E9-4291-8AE3-CCA544053214}" destId="{A640DA7D-7948-45F8-8B70-E567240519A2}" srcOrd="0" destOrd="0" presId="urn:microsoft.com/office/officeart/2009/3/layout/HorizontalOrganizationChart"/>
    <dgm:cxn modelId="{9E4CE886-37E8-43E1-8448-9D6EF061C0C4}" srcId="{291B5EC9-6AA5-4A88-8E34-38AEB499D802}" destId="{3CF1AEFF-7925-47D2-A35D-CEFDA456BA34}" srcOrd="0" destOrd="0" parTransId="{8132BB2C-36A4-4275-9757-D37B9C375291}" sibTransId="{9B9DCB22-BA26-45EF-B915-6CBCA226D988}"/>
    <dgm:cxn modelId="{D5079894-A776-4A13-A6FB-13C64BA75DF4}" type="presOf" srcId="{3CF1AEFF-7925-47D2-A35D-CEFDA456BA34}" destId="{D4AF2DE0-20E9-4855-86C7-EF67254F8CFD}" srcOrd="1" destOrd="0" presId="urn:microsoft.com/office/officeart/2009/3/layout/HorizontalOrganizationChart"/>
    <dgm:cxn modelId="{ED275901-AEF3-45E3-85AA-37EF3F2C85F9}" type="presOf" srcId="{AA7390BB-DE6F-486E-AD7C-C8C05C53B7C2}" destId="{A3025875-A0F9-4E35-849C-919C7E87B6C5}" srcOrd="0" destOrd="0" presId="urn:microsoft.com/office/officeart/2009/3/layout/HorizontalOrganizationChart"/>
    <dgm:cxn modelId="{543D9B9E-D1BF-43BE-89DF-6D1B31F5BE50}" type="presOf" srcId="{5F35DC9E-5794-417F-9FBC-C5AA79D7980C}" destId="{C27297AC-90BC-4D71-98DB-4915363C7FEC}" srcOrd="0" destOrd="0" presId="urn:microsoft.com/office/officeart/2009/3/layout/HorizontalOrganizationChart"/>
    <dgm:cxn modelId="{CA469D07-1C70-4805-9523-F4B2B9B758DD}" srcId="{3CF1AEFF-7925-47D2-A35D-CEFDA456BA34}" destId="{863FDBD0-5B0A-4AB5-8B61-A6C989F8EBC2}" srcOrd="4" destOrd="0" parTransId="{F6A558BA-B5E0-4821-A2E3-BDA84D792799}" sibTransId="{7153E712-413B-48EC-B3B8-0DB1C0A5F770}"/>
    <dgm:cxn modelId="{05ACF930-ECCB-43B2-981A-B2F7E58CAC99}" type="presOf" srcId="{B0951B67-BC15-455D-B261-12176204F552}" destId="{9F24A064-B071-4C9C-B580-3A86642E42C2}" srcOrd="0" destOrd="0" presId="urn:microsoft.com/office/officeart/2009/3/layout/HorizontalOrganizationChart"/>
    <dgm:cxn modelId="{7354D37E-CE71-4D51-97B4-275DF2136B7C}" type="presOf" srcId="{289DDB57-83E5-420D-A368-90942256E1A8}" destId="{38CE6DF3-98DB-4363-A447-0567B58E53D0}" srcOrd="0" destOrd="0" presId="urn:microsoft.com/office/officeart/2009/3/layout/HorizontalOrganizationChart"/>
    <dgm:cxn modelId="{3A16F86F-89E6-41EC-9BBA-EAFDF91F0907}" type="presOf" srcId="{FE9650F4-0794-423F-AA3D-FF94B98024E1}" destId="{274F47AC-D5C3-4DBC-9189-F76B661223CF}" srcOrd="1" destOrd="0" presId="urn:microsoft.com/office/officeart/2009/3/layout/HorizontalOrganizationChart"/>
    <dgm:cxn modelId="{672F1DE0-2285-458F-9D46-EF2BF4DDCD61}" type="presOf" srcId="{8C2FF652-956C-4526-8D44-4456998AD562}" destId="{2603E07D-E998-4F4E-B148-B21BA4F0BF76}" srcOrd="0" destOrd="0" presId="urn:microsoft.com/office/officeart/2009/3/layout/HorizontalOrganizationChart"/>
    <dgm:cxn modelId="{09D8BC63-9BBE-4082-B561-01BF5F203CB4}" type="presOf" srcId="{9141DA3F-6EC3-49EC-9DCE-44D06898158A}" destId="{496BABAF-7B36-4F21-837F-202B5F66DF14}" srcOrd="0" destOrd="0" presId="urn:microsoft.com/office/officeart/2009/3/layout/HorizontalOrganizationChart"/>
    <dgm:cxn modelId="{F43A303F-B681-4CFE-AC34-59D658276B9E}" srcId="{3CF1AEFF-7925-47D2-A35D-CEFDA456BA34}" destId="{AA7390BB-DE6F-486E-AD7C-C8C05C53B7C2}" srcOrd="2" destOrd="0" parTransId="{5F35DC9E-5794-417F-9FBC-C5AA79D7980C}" sibTransId="{7455F5F3-3941-416F-B647-76365B6A5127}"/>
    <dgm:cxn modelId="{7A256EE1-1209-4604-8BC3-9C57229131F7}" type="presOf" srcId="{D105A3EA-83F7-4FEF-AC0F-CA44F7969B97}" destId="{7BDE7641-16C8-4F4A-90EA-2AA923FCB722}" srcOrd="1" destOrd="0" presId="urn:microsoft.com/office/officeart/2009/3/layout/HorizontalOrganizationChart"/>
    <dgm:cxn modelId="{F2149886-A83F-4297-8BA7-F538D78F7191}" type="presOf" srcId="{8132BB2C-36A4-4275-9757-D37B9C375291}" destId="{EDCC85CF-B0EE-4A30-85C5-2386B844025C}" srcOrd="0" destOrd="0" presId="urn:microsoft.com/office/officeart/2009/3/layout/HorizontalOrganizationChart"/>
    <dgm:cxn modelId="{444572D1-83ED-49DD-959A-75D23D135674}" srcId="{3CF1AEFF-7925-47D2-A35D-CEFDA456BA34}" destId="{853C2282-2013-4B39-ADE1-5D69B180F5DD}" srcOrd="3" destOrd="0" parTransId="{A5F37AD7-1E7A-4E05-971E-6F9DC8DE7215}" sibTransId="{D9C9464E-E985-4106-86D8-4E5A2BD69872}"/>
    <dgm:cxn modelId="{9E2F8165-D248-4D5E-860C-E33A9A45687C}" srcId="{46C626EB-35F8-4C18-BF6D-A2A051711C70}" destId="{7342B73B-60E9-4291-8AE3-CCA544053214}" srcOrd="0" destOrd="0" parTransId="{263413B9-EDF7-41C8-BFE4-491B25FC6518}" sibTransId="{1CB9CE4C-EAE9-489D-A149-14D9305548AD}"/>
    <dgm:cxn modelId="{1F319A8C-E815-493F-9E37-8ED63FBE1838}" type="presOf" srcId="{7342B73B-60E9-4291-8AE3-CCA544053214}" destId="{F1C749AE-882D-43FD-AA11-1648F0EA4FC4}" srcOrd="1" destOrd="0" presId="urn:microsoft.com/office/officeart/2009/3/layout/HorizontalOrganizationChart"/>
    <dgm:cxn modelId="{A755AE37-D009-4D60-B2B1-003756DC3BA2}" type="presOf" srcId="{336A4806-F088-4FA8-AA47-4FB24D811318}" destId="{F92B3297-44EB-431F-A793-8EF4F7705450}" srcOrd="0" destOrd="0" presId="urn:microsoft.com/office/officeart/2009/3/layout/HorizontalOrganizationChart"/>
    <dgm:cxn modelId="{137F8F91-75C1-45D8-AAA2-8C21097CA643}" type="presOf" srcId="{F862D9B0-0020-48ED-ADA1-58F48FF479A0}" destId="{F9A02EC7-CB9E-40C4-98BD-428D8BCA5B41}" srcOrd="0" destOrd="0" presId="urn:microsoft.com/office/officeart/2009/3/layout/HorizontalOrganizationChart"/>
    <dgm:cxn modelId="{82B77CA3-224D-49FB-AAE6-B3DE458D157B}" type="presOf" srcId="{AA7390BB-DE6F-486E-AD7C-C8C05C53B7C2}" destId="{AE448504-7D6F-4AF1-82F3-7C92BEA84E48}" srcOrd="1" destOrd="0" presId="urn:microsoft.com/office/officeart/2009/3/layout/HorizontalOrganizationChart"/>
    <dgm:cxn modelId="{494DD8CD-C3AF-4EDF-AA3E-20742612030F}" type="presOf" srcId="{4132A655-0C14-4B65-9854-F6C8CC0F4C71}" destId="{372A80F4-5D2D-47F9-8DF0-34BA1138D472}" srcOrd="0" destOrd="0" presId="urn:microsoft.com/office/officeart/2009/3/layout/HorizontalOrganizationChart"/>
    <dgm:cxn modelId="{5CB9F950-F0DC-4662-8849-650958A8163B}" type="presOf" srcId="{9141DA3F-6EC3-49EC-9DCE-44D06898158A}" destId="{B9E0FDCE-7A99-47BB-B6EF-5461B987E1D4}" srcOrd="1" destOrd="0" presId="urn:microsoft.com/office/officeart/2009/3/layout/HorizontalOrganizationChart"/>
    <dgm:cxn modelId="{5B27B1CC-E37F-4ED2-B995-E38BD7213AE4}" srcId="{3CF1AEFF-7925-47D2-A35D-CEFDA456BA34}" destId="{D105A3EA-83F7-4FEF-AC0F-CA44F7969B97}" srcOrd="1" destOrd="0" parTransId="{336A4806-F088-4FA8-AA47-4FB24D811318}" sibTransId="{85FC79B5-C153-4CDE-B0F5-140EC858D2CE}"/>
    <dgm:cxn modelId="{D18A1088-FAEB-4959-80A6-13F380204130}" type="presOf" srcId="{08DFA971-77BF-411C-9B54-93BC7D87AA74}" destId="{5E10A8D6-C289-41AE-A1B6-BD03729E5A2A}" srcOrd="0" destOrd="0" presId="urn:microsoft.com/office/officeart/2009/3/layout/HorizontalOrganizationChart"/>
    <dgm:cxn modelId="{50DD39E0-991E-414F-B988-2AF111334AB5}" srcId="{7342B73B-60E9-4291-8AE3-CCA544053214}" destId="{291B5EC9-6AA5-4A88-8E34-38AEB499D802}" srcOrd="0" destOrd="0" parTransId="{8C2FF652-956C-4526-8D44-4456998AD562}" sibTransId="{2758CA36-9D0E-4B52-B65E-EB194847D753}"/>
    <dgm:cxn modelId="{BBA9024D-53CA-4E62-9A1B-D4FEC9A105E5}" type="presOf" srcId="{291B5EC9-6AA5-4A88-8E34-38AEB499D802}" destId="{77B9835C-C04A-4111-955C-FAFC2ACAA8A7}" srcOrd="0" destOrd="0" presId="urn:microsoft.com/office/officeart/2009/3/layout/HorizontalOrganizationChart"/>
    <dgm:cxn modelId="{CB6530C2-58B8-4352-A3A6-E7D851E7A129}" type="presOf" srcId="{8D729FB5-1C6A-42C2-8487-2C9AE985EFAC}" destId="{DF856322-FC43-43DA-94A4-AD940A6EB5E5}" srcOrd="0" destOrd="0" presId="urn:microsoft.com/office/officeart/2009/3/layout/HorizontalOrganizationChart"/>
    <dgm:cxn modelId="{D015A0BD-DBFA-4FCE-8FED-97C823EF4CDF}" type="presParOf" srcId="{3BB7F22E-3280-4DBC-BA5A-7ED766D305F8}" destId="{810CE464-ED02-4E28-8286-4C7660541637}" srcOrd="0" destOrd="0" presId="urn:microsoft.com/office/officeart/2009/3/layout/HorizontalOrganizationChart"/>
    <dgm:cxn modelId="{82BB1841-64D8-4D59-A2F5-FE0432079587}" type="presParOf" srcId="{810CE464-ED02-4E28-8286-4C7660541637}" destId="{713298E6-8FD2-4175-B5BF-6AEA0A258612}" srcOrd="0" destOrd="0" presId="urn:microsoft.com/office/officeart/2009/3/layout/HorizontalOrganizationChart"/>
    <dgm:cxn modelId="{46CBF3BA-A86D-4C05-8A09-3B4EAE4F17F9}" type="presParOf" srcId="{713298E6-8FD2-4175-B5BF-6AEA0A258612}" destId="{A640DA7D-7948-45F8-8B70-E567240519A2}" srcOrd="0" destOrd="0" presId="urn:microsoft.com/office/officeart/2009/3/layout/HorizontalOrganizationChart"/>
    <dgm:cxn modelId="{A34D180C-A59C-48EB-8B0B-578BF42B132F}" type="presParOf" srcId="{713298E6-8FD2-4175-B5BF-6AEA0A258612}" destId="{F1C749AE-882D-43FD-AA11-1648F0EA4FC4}" srcOrd="1" destOrd="0" presId="urn:microsoft.com/office/officeart/2009/3/layout/HorizontalOrganizationChart"/>
    <dgm:cxn modelId="{4157A691-6E10-46B0-A369-0AABD694860D}" type="presParOf" srcId="{810CE464-ED02-4E28-8286-4C7660541637}" destId="{A681A13D-0297-42E4-935C-DB3902581841}" srcOrd="1" destOrd="0" presId="urn:microsoft.com/office/officeart/2009/3/layout/HorizontalOrganizationChart"/>
    <dgm:cxn modelId="{58E0068B-94B4-4362-AD05-501F8FE67427}" type="presParOf" srcId="{A681A13D-0297-42E4-935C-DB3902581841}" destId="{2603E07D-E998-4F4E-B148-B21BA4F0BF76}" srcOrd="0" destOrd="0" presId="urn:microsoft.com/office/officeart/2009/3/layout/HorizontalOrganizationChart"/>
    <dgm:cxn modelId="{C80A58FF-817F-471F-9C51-282B7A1E2C1F}" type="presParOf" srcId="{A681A13D-0297-42E4-935C-DB3902581841}" destId="{65AB58A4-4FF7-4347-A3ED-DD9467AFF045}" srcOrd="1" destOrd="0" presId="urn:microsoft.com/office/officeart/2009/3/layout/HorizontalOrganizationChart"/>
    <dgm:cxn modelId="{FACED1C0-91AC-42B7-8125-A9D76A7D4A13}" type="presParOf" srcId="{65AB58A4-4FF7-4347-A3ED-DD9467AFF045}" destId="{FF702D74-76FE-4BDF-ABF2-27322A31852D}" srcOrd="0" destOrd="0" presId="urn:microsoft.com/office/officeart/2009/3/layout/HorizontalOrganizationChart"/>
    <dgm:cxn modelId="{D8660108-12B4-4C6E-943E-AC6F386566AD}" type="presParOf" srcId="{FF702D74-76FE-4BDF-ABF2-27322A31852D}" destId="{77B9835C-C04A-4111-955C-FAFC2ACAA8A7}" srcOrd="0" destOrd="0" presId="urn:microsoft.com/office/officeart/2009/3/layout/HorizontalOrganizationChart"/>
    <dgm:cxn modelId="{5C56663D-4181-4A70-A2B9-88D2FB769383}" type="presParOf" srcId="{FF702D74-76FE-4BDF-ABF2-27322A31852D}" destId="{53642448-EB51-4EE9-9A4F-2F42DBA9903D}" srcOrd="1" destOrd="0" presId="urn:microsoft.com/office/officeart/2009/3/layout/HorizontalOrganizationChart"/>
    <dgm:cxn modelId="{6276DA7A-5F9B-487E-860D-9BED3BE23463}" type="presParOf" srcId="{65AB58A4-4FF7-4347-A3ED-DD9467AFF045}" destId="{69559363-781D-4652-8C95-60CAA3BE7109}" srcOrd="1" destOrd="0" presId="urn:microsoft.com/office/officeart/2009/3/layout/HorizontalOrganizationChart"/>
    <dgm:cxn modelId="{F3AC4B89-E479-42A5-A408-499C559CB5D5}" type="presParOf" srcId="{69559363-781D-4652-8C95-60CAA3BE7109}" destId="{EDCC85CF-B0EE-4A30-85C5-2386B844025C}" srcOrd="0" destOrd="0" presId="urn:microsoft.com/office/officeart/2009/3/layout/HorizontalOrganizationChart"/>
    <dgm:cxn modelId="{34FD8118-1895-4D84-B998-2D395A78F0B7}" type="presParOf" srcId="{69559363-781D-4652-8C95-60CAA3BE7109}" destId="{A8AFBF6C-54BC-4FE8-8862-86ACB09297D9}" srcOrd="1" destOrd="0" presId="urn:microsoft.com/office/officeart/2009/3/layout/HorizontalOrganizationChart"/>
    <dgm:cxn modelId="{75ABD28D-6AF0-46BC-B270-46861E79AF92}" type="presParOf" srcId="{A8AFBF6C-54BC-4FE8-8862-86ACB09297D9}" destId="{3769BDC2-3ED1-4BDC-99E8-1E9C69497B50}" srcOrd="0" destOrd="0" presId="urn:microsoft.com/office/officeart/2009/3/layout/HorizontalOrganizationChart"/>
    <dgm:cxn modelId="{AF3A82D5-F394-4CF9-A1ED-A35BCCF15A7B}" type="presParOf" srcId="{3769BDC2-3ED1-4BDC-99E8-1E9C69497B50}" destId="{A1E221ED-EE39-491D-88DC-9C9AD0467DB1}" srcOrd="0" destOrd="0" presId="urn:microsoft.com/office/officeart/2009/3/layout/HorizontalOrganizationChart"/>
    <dgm:cxn modelId="{CA885E1E-3E9A-4095-8723-84C0484F3BA1}" type="presParOf" srcId="{3769BDC2-3ED1-4BDC-99E8-1E9C69497B50}" destId="{D4AF2DE0-20E9-4855-86C7-EF67254F8CFD}" srcOrd="1" destOrd="0" presId="urn:microsoft.com/office/officeart/2009/3/layout/HorizontalOrganizationChart"/>
    <dgm:cxn modelId="{DD17CC27-05FE-4914-87AB-5BA03E281A19}" type="presParOf" srcId="{A8AFBF6C-54BC-4FE8-8862-86ACB09297D9}" destId="{0271F0A2-1DC1-4131-A7BC-12ADEF25BF6A}" srcOrd="1" destOrd="0" presId="urn:microsoft.com/office/officeart/2009/3/layout/HorizontalOrganizationChart"/>
    <dgm:cxn modelId="{BAB19773-CF95-44AD-8C21-F356F189BEDD}" type="presParOf" srcId="{0271F0A2-1DC1-4131-A7BC-12ADEF25BF6A}" destId="{5E10A8D6-C289-41AE-A1B6-BD03729E5A2A}" srcOrd="0" destOrd="0" presId="urn:microsoft.com/office/officeart/2009/3/layout/HorizontalOrganizationChart"/>
    <dgm:cxn modelId="{24A648B3-2491-4973-BEED-90ADAAB2C032}" type="presParOf" srcId="{0271F0A2-1DC1-4131-A7BC-12ADEF25BF6A}" destId="{B64E8105-C338-447E-AAE1-29CBE6B8418C}" srcOrd="1" destOrd="0" presId="urn:microsoft.com/office/officeart/2009/3/layout/HorizontalOrganizationChart"/>
    <dgm:cxn modelId="{307A3957-A2CA-403D-B854-D8D0A59FD38B}" type="presParOf" srcId="{B64E8105-C338-447E-AAE1-29CBE6B8418C}" destId="{F76B8BFF-4182-4EB5-8311-C4259C536443}" srcOrd="0" destOrd="0" presId="urn:microsoft.com/office/officeart/2009/3/layout/HorizontalOrganizationChart"/>
    <dgm:cxn modelId="{BC07E4AB-2C7C-43A9-8D60-B4C361E63FCD}" type="presParOf" srcId="{F76B8BFF-4182-4EB5-8311-C4259C536443}" destId="{496BABAF-7B36-4F21-837F-202B5F66DF14}" srcOrd="0" destOrd="0" presId="urn:microsoft.com/office/officeart/2009/3/layout/HorizontalOrganizationChart"/>
    <dgm:cxn modelId="{42711EE0-F013-4608-B1C0-E9E1DA90CFBF}" type="presParOf" srcId="{F76B8BFF-4182-4EB5-8311-C4259C536443}" destId="{B9E0FDCE-7A99-47BB-B6EF-5461B987E1D4}" srcOrd="1" destOrd="0" presId="urn:microsoft.com/office/officeart/2009/3/layout/HorizontalOrganizationChart"/>
    <dgm:cxn modelId="{A673F042-C132-4F07-ADC6-A243F391577E}" type="presParOf" srcId="{B64E8105-C338-447E-AAE1-29CBE6B8418C}" destId="{88547604-6E09-45BD-9028-AFC3778C206A}" srcOrd="1" destOrd="0" presId="urn:microsoft.com/office/officeart/2009/3/layout/HorizontalOrganizationChart"/>
    <dgm:cxn modelId="{513BB2C0-5DF6-4788-B583-59757CD9AD43}" type="presParOf" srcId="{B64E8105-C338-447E-AAE1-29CBE6B8418C}" destId="{AC8B99A4-BF72-45AF-9EFA-45927B8251F8}" srcOrd="2" destOrd="0" presId="urn:microsoft.com/office/officeart/2009/3/layout/HorizontalOrganizationChart"/>
    <dgm:cxn modelId="{AAE33BF6-F0CC-4946-8CB8-5435FEBA3553}" type="presParOf" srcId="{0271F0A2-1DC1-4131-A7BC-12ADEF25BF6A}" destId="{F92B3297-44EB-431F-A793-8EF4F7705450}" srcOrd="2" destOrd="0" presId="urn:microsoft.com/office/officeart/2009/3/layout/HorizontalOrganizationChart"/>
    <dgm:cxn modelId="{0D42B331-DFAD-461E-B4BB-2478C1DB5113}" type="presParOf" srcId="{0271F0A2-1DC1-4131-A7BC-12ADEF25BF6A}" destId="{106D50AF-7C73-41B0-83BA-688C2DA6D00C}" srcOrd="3" destOrd="0" presId="urn:microsoft.com/office/officeart/2009/3/layout/HorizontalOrganizationChart"/>
    <dgm:cxn modelId="{C8E75A7C-C9DA-4E2D-A2B0-B6A5A25BF59E}" type="presParOf" srcId="{106D50AF-7C73-41B0-83BA-688C2DA6D00C}" destId="{364A2F10-F40A-4988-83AB-7D7788211472}" srcOrd="0" destOrd="0" presId="urn:microsoft.com/office/officeart/2009/3/layout/HorizontalOrganizationChart"/>
    <dgm:cxn modelId="{D3D0CBD6-AE74-466D-BDF0-2B59759E103B}" type="presParOf" srcId="{364A2F10-F40A-4988-83AB-7D7788211472}" destId="{AB75873D-5732-4346-AF67-D1D1A6AFADEC}" srcOrd="0" destOrd="0" presId="urn:microsoft.com/office/officeart/2009/3/layout/HorizontalOrganizationChart"/>
    <dgm:cxn modelId="{D880949C-C906-4C50-9E9E-7772F526D511}" type="presParOf" srcId="{364A2F10-F40A-4988-83AB-7D7788211472}" destId="{7BDE7641-16C8-4F4A-90EA-2AA923FCB722}" srcOrd="1" destOrd="0" presId="urn:microsoft.com/office/officeart/2009/3/layout/HorizontalOrganizationChart"/>
    <dgm:cxn modelId="{5FF33360-4F25-4AFE-8983-7C70F63F1F86}" type="presParOf" srcId="{106D50AF-7C73-41B0-83BA-688C2DA6D00C}" destId="{338D55D2-AB8E-4931-8896-A05BF0B71DBD}" srcOrd="1" destOrd="0" presId="urn:microsoft.com/office/officeart/2009/3/layout/HorizontalOrganizationChart"/>
    <dgm:cxn modelId="{177D0F74-E4B2-48C4-9CF4-6154746AB1B5}" type="presParOf" srcId="{106D50AF-7C73-41B0-83BA-688C2DA6D00C}" destId="{AEBEAFE1-BC8C-4E26-979C-8D308B75481E}" srcOrd="2" destOrd="0" presId="urn:microsoft.com/office/officeart/2009/3/layout/HorizontalOrganizationChart"/>
    <dgm:cxn modelId="{1FD7D66B-BD8B-4D25-9FA8-BD0E74D0C876}" type="presParOf" srcId="{0271F0A2-1DC1-4131-A7BC-12ADEF25BF6A}" destId="{C27297AC-90BC-4D71-98DB-4915363C7FEC}" srcOrd="4" destOrd="0" presId="urn:microsoft.com/office/officeart/2009/3/layout/HorizontalOrganizationChart"/>
    <dgm:cxn modelId="{468BD20E-4B11-4ED7-BDC0-BA2BB6E94D20}" type="presParOf" srcId="{0271F0A2-1DC1-4131-A7BC-12ADEF25BF6A}" destId="{F165888A-DCE8-4BCE-99AF-04BF126A7455}" srcOrd="5" destOrd="0" presId="urn:microsoft.com/office/officeart/2009/3/layout/HorizontalOrganizationChart"/>
    <dgm:cxn modelId="{E7F84E62-4625-4B6F-90AC-6DEB663E62AC}" type="presParOf" srcId="{F165888A-DCE8-4BCE-99AF-04BF126A7455}" destId="{9B1BD875-1BE2-498C-9D6B-E4DDE6656242}" srcOrd="0" destOrd="0" presId="urn:microsoft.com/office/officeart/2009/3/layout/HorizontalOrganizationChart"/>
    <dgm:cxn modelId="{F19DCD9E-5ABB-486E-B06E-76080423ABB0}" type="presParOf" srcId="{9B1BD875-1BE2-498C-9D6B-E4DDE6656242}" destId="{A3025875-A0F9-4E35-849C-919C7E87B6C5}" srcOrd="0" destOrd="0" presId="urn:microsoft.com/office/officeart/2009/3/layout/HorizontalOrganizationChart"/>
    <dgm:cxn modelId="{6FD3793A-C85C-4EE5-9A29-545CA6923C78}" type="presParOf" srcId="{9B1BD875-1BE2-498C-9D6B-E4DDE6656242}" destId="{AE448504-7D6F-4AF1-82F3-7C92BEA84E48}" srcOrd="1" destOrd="0" presId="urn:microsoft.com/office/officeart/2009/3/layout/HorizontalOrganizationChart"/>
    <dgm:cxn modelId="{0D3FC2BA-AED8-4A9D-BBCF-550CC99942C3}" type="presParOf" srcId="{F165888A-DCE8-4BCE-99AF-04BF126A7455}" destId="{C66C3710-F7D5-452C-85BC-A6756E53F0B2}" srcOrd="1" destOrd="0" presId="urn:microsoft.com/office/officeart/2009/3/layout/HorizontalOrganizationChart"/>
    <dgm:cxn modelId="{D3941A08-DD42-495D-A297-7D367836E417}" type="presParOf" srcId="{F165888A-DCE8-4BCE-99AF-04BF126A7455}" destId="{23F16AAE-9487-42AD-9FF0-E245BA1E3CFC}" srcOrd="2" destOrd="0" presId="urn:microsoft.com/office/officeart/2009/3/layout/HorizontalOrganizationChart"/>
    <dgm:cxn modelId="{CC367B65-3ED3-4BDD-BF04-484B3719B5D0}" type="presParOf" srcId="{0271F0A2-1DC1-4131-A7BC-12ADEF25BF6A}" destId="{F4EE2AD2-C670-4288-8A16-0CF1EF1A9CE0}" srcOrd="6" destOrd="0" presId="urn:microsoft.com/office/officeart/2009/3/layout/HorizontalOrganizationChart"/>
    <dgm:cxn modelId="{1C44237C-59B0-4CF4-B675-BE93E6FE53A7}" type="presParOf" srcId="{0271F0A2-1DC1-4131-A7BC-12ADEF25BF6A}" destId="{A030E84F-F931-4919-99EE-986A4B7FECAA}" srcOrd="7" destOrd="0" presId="urn:microsoft.com/office/officeart/2009/3/layout/HorizontalOrganizationChart"/>
    <dgm:cxn modelId="{13E4800B-8317-418D-856F-AB0B3F7EA89C}" type="presParOf" srcId="{A030E84F-F931-4919-99EE-986A4B7FECAA}" destId="{87CC471C-4F3B-4830-AF56-24A9EEF6C86A}" srcOrd="0" destOrd="0" presId="urn:microsoft.com/office/officeart/2009/3/layout/HorizontalOrganizationChart"/>
    <dgm:cxn modelId="{F7212E10-371F-4285-93F5-2207CFBA2B46}" type="presParOf" srcId="{87CC471C-4F3B-4830-AF56-24A9EEF6C86A}" destId="{07892091-2B49-494F-BE3F-044ADB4FA204}" srcOrd="0" destOrd="0" presId="urn:microsoft.com/office/officeart/2009/3/layout/HorizontalOrganizationChart"/>
    <dgm:cxn modelId="{436D755A-166B-4197-A21B-82706C3A6079}" type="presParOf" srcId="{87CC471C-4F3B-4830-AF56-24A9EEF6C86A}" destId="{F1C87679-31F5-4EE9-8864-FE30EFFD1967}" srcOrd="1" destOrd="0" presId="urn:microsoft.com/office/officeart/2009/3/layout/HorizontalOrganizationChart"/>
    <dgm:cxn modelId="{34BB213D-3D67-42A2-8C3E-B7109C947156}" type="presParOf" srcId="{A030E84F-F931-4919-99EE-986A4B7FECAA}" destId="{4269ABFA-D5A4-4BE9-AE0A-1B7EC5E9C692}" srcOrd="1" destOrd="0" presId="urn:microsoft.com/office/officeart/2009/3/layout/HorizontalOrganizationChart"/>
    <dgm:cxn modelId="{A3191359-D9B6-450D-B1F1-3DA4C65C672C}" type="presParOf" srcId="{A030E84F-F931-4919-99EE-986A4B7FECAA}" destId="{5CC44EF7-360C-414F-B4B9-DB2E8AAD1D9C}" srcOrd="2" destOrd="0" presId="urn:microsoft.com/office/officeart/2009/3/layout/HorizontalOrganizationChart"/>
    <dgm:cxn modelId="{34E4A6DB-2443-4DE2-A0F7-61F795A82EA8}" type="presParOf" srcId="{0271F0A2-1DC1-4131-A7BC-12ADEF25BF6A}" destId="{8129BF60-EF44-4F6F-9A26-4F028F865006}" srcOrd="8" destOrd="0" presId="urn:microsoft.com/office/officeart/2009/3/layout/HorizontalOrganizationChart"/>
    <dgm:cxn modelId="{776FC400-913A-44BD-B5C2-A04E0D177C8B}" type="presParOf" srcId="{0271F0A2-1DC1-4131-A7BC-12ADEF25BF6A}" destId="{62E77A79-8322-45DD-A42A-229EE2A45620}" srcOrd="9" destOrd="0" presId="urn:microsoft.com/office/officeart/2009/3/layout/HorizontalOrganizationChart"/>
    <dgm:cxn modelId="{E22631B8-8CD3-4828-A485-D4B226DF105E}" type="presParOf" srcId="{62E77A79-8322-45DD-A42A-229EE2A45620}" destId="{A9C766E9-85DD-450F-BF34-9964DE770BF8}" srcOrd="0" destOrd="0" presId="urn:microsoft.com/office/officeart/2009/3/layout/HorizontalOrganizationChart"/>
    <dgm:cxn modelId="{EB58A017-04BD-458F-B3F3-E713F42535D2}" type="presParOf" srcId="{A9C766E9-85DD-450F-BF34-9964DE770BF8}" destId="{2889DFDC-0BEF-4DC5-B0CF-0B9B65EF2DD6}" srcOrd="0" destOrd="0" presId="urn:microsoft.com/office/officeart/2009/3/layout/HorizontalOrganizationChart"/>
    <dgm:cxn modelId="{B4A88BDA-81C2-40EF-807D-3030E91B9F95}" type="presParOf" srcId="{A9C766E9-85DD-450F-BF34-9964DE770BF8}" destId="{A90B2C10-45B3-4C90-B3EA-3B52F21A83EE}" srcOrd="1" destOrd="0" presId="urn:microsoft.com/office/officeart/2009/3/layout/HorizontalOrganizationChart"/>
    <dgm:cxn modelId="{FB112B27-22E3-4A79-9B98-F5A39C5EAF68}" type="presParOf" srcId="{62E77A79-8322-45DD-A42A-229EE2A45620}" destId="{399F3BF4-E5BD-4763-A2AC-50D92F4C1F9C}" srcOrd="1" destOrd="0" presId="urn:microsoft.com/office/officeart/2009/3/layout/HorizontalOrganizationChart"/>
    <dgm:cxn modelId="{2D9084BB-1F91-48A0-955E-CAEA301CE7EC}" type="presParOf" srcId="{62E77A79-8322-45DD-A42A-229EE2A45620}" destId="{FE944197-F45F-489E-83A3-59CA1FA30E98}" srcOrd="2" destOrd="0" presId="urn:microsoft.com/office/officeart/2009/3/layout/HorizontalOrganizationChart"/>
    <dgm:cxn modelId="{38601CAE-5F2C-4A87-B5E5-CFF0C23A71F3}" type="presParOf" srcId="{0271F0A2-1DC1-4131-A7BC-12ADEF25BF6A}" destId="{F9A02EC7-CB9E-40C4-98BD-428D8BCA5B41}" srcOrd="10" destOrd="0" presId="urn:microsoft.com/office/officeart/2009/3/layout/HorizontalOrganizationChart"/>
    <dgm:cxn modelId="{8AE9242D-1A7E-4CAF-B769-1D3A9BD250B7}" type="presParOf" srcId="{0271F0A2-1DC1-4131-A7BC-12ADEF25BF6A}" destId="{4B55C7B9-EE82-44E7-8B22-4E752325768F}" srcOrd="11" destOrd="0" presId="urn:microsoft.com/office/officeart/2009/3/layout/HorizontalOrganizationChart"/>
    <dgm:cxn modelId="{FBBF3187-BE27-43D7-BD47-13A95467F647}" type="presParOf" srcId="{4B55C7B9-EE82-44E7-8B22-4E752325768F}" destId="{5EB58D49-80D3-4BC4-89A4-406B001BB6D1}" srcOrd="0" destOrd="0" presId="urn:microsoft.com/office/officeart/2009/3/layout/HorizontalOrganizationChart"/>
    <dgm:cxn modelId="{C3480841-2693-4F5E-B897-DFEACBAF157F}" type="presParOf" srcId="{5EB58D49-80D3-4BC4-89A4-406B001BB6D1}" destId="{6B69F020-FBAE-499C-A301-4E088B8FE8E1}" srcOrd="0" destOrd="0" presId="urn:microsoft.com/office/officeart/2009/3/layout/HorizontalOrganizationChart"/>
    <dgm:cxn modelId="{3CEBDF4E-AA43-4554-967F-B5DD1C615BF5}" type="presParOf" srcId="{5EB58D49-80D3-4BC4-89A4-406B001BB6D1}" destId="{274F47AC-D5C3-4DBC-9189-F76B661223CF}" srcOrd="1" destOrd="0" presId="urn:microsoft.com/office/officeart/2009/3/layout/HorizontalOrganizationChart"/>
    <dgm:cxn modelId="{7BD25C64-409B-48EB-969C-7B0C8E66752D}" type="presParOf" srcId="{4B55C7B9-EE82-44E7-8B22-4E752325768F}" destId="{B4494A41-60F9-4564-95FA-539AE19C7BA5}" srcOrd="1" destOrd="0" presId="urn:microsoft.com/office/officeart/2009/3/layout/HorizontalOrganizationChart"/>
    <dgm:cxn modelId="{E3AD5466-5A01-4418-886B-13230D81EF4A}" type="presParOf" srcId="{4B55C7B9-EE82-44E7-8B22-4E752325768F}" destId="{A54D858F-930B-4395-A19E-1A082666F3AF}" srcOrd="2" destOrd="0" presId="urn:microsoft.com/office/officeart/2009/3/layout/HorizontalOrganizationChart"/>
    <dgm:cxn modelId="{677F904A-3F17-4AC7-9176-EA1CA50EDE39}" type="presParOf" srcId="{0271F0A2-1DC1-4131-A7BC-12ADEF25BF6A}" destId="{9F24A064-B071-4C9C-B580-3A86642E42C2}" srcOrd="12" destOrd="0" presId="urn:microsoft.com/office/officeart/2009/3/layout/HorizontalOrganizationChart"/>
    <dgm:cxn modelId="{69FE7A7E-54DA-4352-820D-AB5CB7F6EBF5}" type="presParOf" srcId="{0271F0A2-1DC1-4131-A7BC-12ADEF25BF6A}" destId="{83485F7B-45CE-41CC-98AD-82774808E2B8}" srcOrd="13" destOrd="0" presId="urn:microsoft.com/office/officeart/2009/3/layout/HorizontalOrganizationChart"/>
    <dgm:cxn modelId="{CBACDBA3-A400-4110-A072-CF0A6DB3737C}" type="presParOf" srcId="{83485F7B-45CE-41CC-98AD-82774808E2B8}" destId="{7C49F2DF-FCD6-4583-A314-F4198FCCBA9C}" srcOrd="0" destOrd="0" presId="urn:microsoft.com/office/officeart/2009/3/layout/HorizontalOrganizationChart"/>
    <dgm:cxn modelId="{91C1B886-AAB3-4433-A1E5-3AF589F1876A}" type="presParOf" srcId="{7C49F2DF-FCD6-4583-A314-F4198FCCBA9C}" destId="{372A80F4-5D2D-47F9-8DF0-34BA1138D472}" srcOrd="0" destOrd="0" presId="urn:microsoft.com/office/officeart/2009/3/layout/HorizontalOrganizationChart"/>
    <dgm:cxn modelId="{B772BA7B-C70A-47DC-865A-A011B86D2B7A}" type="presParOf" srcId="{7C49F2DF-FCD6-4583-A314-F4198FCCBA9C}" destId="{646D4313-297E-42D0-815C-0EF9D98078C0}" srcOrd="1" destOrd="0" presId="urn:microsoft.com/office/officeart/2009/3/layout/HorizontalOrganizationChart"/>
    <dgm:cxn modelId="{3B085347-86DE-4410-8280-E3052972A2EA}" type="presParOf" srcId="{83485F7B-45CE-41CC-98AD-82774808E2B8}" destId="{3B297428-1CF8-4AE2-93C5-8A49AB3F6015}" srcOrd="1" destOrd="0" presId="urn:microsoft.com/office/officeart/2009/3/layout/HorizontalOrganizationChart"/>
    <dgm:cxn modelId="{23A83EDE-DFC6-40DE-BBB1-2C7569597D53}" type="presParOf" srcId="{83485F7B-45CE-41CC-98AD-82774808E2B8}" destId="{355010C3-F04F-41CD-9CD6-2E6061AC4D90}" srcOrd="2" destOrd="0" presId="urn:microsoft.com/office/officeart/2009/3/layout/HorizontalOrganizationChart"/>
    <dgm:cxn modelId="{A8BB7E1A-6187-4E16-82C8-AD6D145BAD1F}" type="presParOf" srcId="{0271F0A2-1DC1-4131-A7BC-12ADEF25BF6A}" destId="{DF856322-FC43-43DA-94A4-AD940A6EB5E5}" srcOrd="14" destOrd="0" presId="urn:microsoft.com/office/officeart/2009/3/layout/HorizontalOrganizationChart"/>
    <dgm:cxn modelId="{3EC05736-5DD2-46D5-A565-F5CB413DD12D}" type="presParOf" srcId="{0271F0A2-1DC1-4131-A7BC-12ADEF25BF6A}" destId="{A6BA53C5-9003-41DD-A7C1-45DE67185AAD}" srcOrd="15" destOrd="0" presId="urn:microsoft.com/office/officeart/2009/3/layout/HorizontalOrganizationChart"/>
    <dgm:cxn modelId="{20FCF27E-3985-4C55-B6C9-6F594A2B1A84}" type="presParOf" srcId="{A6BA53C5-9003-41DD-A7C1-45DE67185AAD}" destId="{B55D659A-7738-4966-8871-5314D5AAE273}" srcOrd="0" destOrd="0" presId="urn:microsoft.com/office/officeart/2009/3/layout/HorizontalOrganizationChart"/>
    <dgm:cxn modelId="{D2F9F398-E22D-4F04-8D4B-28A5216938FB}" type="presParOf" srcId="{B55D659A-7738-4966-8871-5314D5AAE273}" destId="{38CE6DF3-98DB-4363-A447-0567B58E53D0}" srcOrd="0" destOrd="0" presId="urn:microsoft.com/office/officeart/2009/3/layout/HorizontalOrganizationChart"/>
    <dgm:cxn modelId="{C4A0A244-6689-467D-BF71-CD0E0ED929F9}" type="presParOf" srcId="{B55D659A-7738-4966-8871-5314D5AAE273}" destId="{C155C7E4-F62F-4234-8E41-BAA1190802B8}" srcOrd="1" destOrd="0" presId="urn:microsoft.com/office/officeart/2009/3/layout/HorizontalOrganizationChart"/>
    <dgm:cxn modelId="{9AA69226-1E2B-40D1-9752-EF2900B8FE86}" type="presParOf" srcId="{A6BA53C5-9003-41DD-A7C1-45DE67185AAD}" destId="{E3ECBA8A-0ADF-4BB0-9812-2FC2B2650285}" srcOrd="1" destOrd="0" presId="urn:microsoft.com/office/officeart/2009/3/layout/HorizontalOrganizationChart"/>
    <dgm:cxn modelId="{59F3054F-9FF7-4C83-A40B-67C0BD322ABD}" type="presParOf" srcId="{A6BA53C5-9003-41DD-A7C1-45DE67185AAD}" destId="{D4512EFA-1E0F-4AF0-AEFF-8CB92FF7E509}" srcOrd="2" destOrd="0" presId="urn:microsoft.com/office/officeart/2009/3/layout/HorizontalOrganizationChart"/>
    <dgm:cxn modelId="{51941461-7ACD-433E-BCB1-99DD301ABBFF}" type="presParOf" srcId="{A8AFBF6C-54BC-4FE8-8862-86ACB09297D9}" destId="{1C4F6778-F4A8-4137-A0CB-043FC7260832}" srcOrd="2" destOrd="0" presId="urn:microsoft.com/office/officeart/2009/3/layout/HorizontalOrganizationChart"/>
    <dgm:cxn modelId="{4F38E364-A2E9-487D-A83C-4DC0039ABFCA}" type="presParOf" srcId="{65AB58A4-4FF7-4347-A3ED-DD9467AFF045}" destId="{9AD47FB7-8C52-442F-9BB6-BE5CC6E6238E}" srcOrd="2" destOrd="0" presId="urn:microsoft.com/office/officeart/2009/3/layout/HorizontalOrganizationChart"/>
    <dgm:cxn modelId="{6E5A28BB-B131-4AC6-8E15-3ED8ACB48A5C}" type="presParOf" srcId="{810CE464-ED02-4E28-8286-4C7660541637}" destId="{FB3A9AC2-7120-4F6B-B498-19209992FCC2}" srcOrd="2" destOrd="0" presId="urn:microsoft.com/office/officeart/2009/3/layout/HorizontalOrganizationChart"/>
  </dgm:cxnLst>
  <dgm:bg/>
  <dgm:whole/>
  <dgm:extLst>
    <a:ext uri="http://schemas.microsoft.com/office/drawing/2008/diagram">
      <dsp:dataModelExt xmlns:dsp="http://schemas.microsoft.com/office/drawing/2008/diagram" relId="rId41"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3CE3BCB0-00B9-4EEA-83A3-DAD6878CFB6B}" type="doc">
      <dgm:prSet loTypeId="urn:microsoft.com/office/officeart/2009/3/layout/HorizontalOrganizationChart" loCatId="hierarchy" qsTypeId="urn:microsoft.com/office/officeart/2005/8/quickstyle/simple1" qsCatId="simple" csTypeId="urn:microsoft.com/office/officeart/2005/8/colors/accent1_1" csCatId="accent1" phldr="1"/>
      <dgm:spPr/>
      <dgm:t>
        <a:bodyPr/>
        <a:lstStyle/>
        <a:p>
          <a:endParaRPr lang="nl-NL"/>
        </a:p>
      </dgm:t>
    </dgm:pt>
    <dgm:pt modelId="{F8942580-7F3F-47E1-A6F1-B61321EF72EF}">
      <dgm:prSet phldrT="[Tekst]"/>
      <dgm:spPr/>
      <dgm:t>
        <a:bodyPr/>
        <a:lstStyle/>
        <a:p>
          <a:r>
            <a:rPr lang="nl-NL"/>
            <a:t>Deliver</a:t>
          </a:r>
        </a:p>
      </dgm:t>
    </dgm:pt>
    <dgm:pt modelId="{4F774E31-4AA4-401D-99B1-C4017D864A16}" type="parTrans" cxnId="{7ACED2C3-38B0-4E0A-8905-52E72478E4BB}">
      <dgm:prSet/>
      <dgm:spPr/>
      <dgm:t>
        <a:bodyPr/>
        <a:lstStyle/>
        <a:p>
          <a:endParaRPr lang="nl-NL"/>
        </a:p>
      </dgm:t>
    </dgm:pt>
    <dgm:pt modelId="{E15B0026-4D87-47E5-BB66-64E9ECD7E2DE}" type="sibTrans" cxnId="{7ACED2C3-38B0-4E0A-8905-52E72478E4BB}">
      <dgm:prSet/>
      <dgm:spPr/>
      <dgm:t>
        <a:bodyPr/>
        <a:lstStyle/>
        <a:p>
          <a:endParaRPr lang="nl-NL"/>
        </a:p>
      </dgm:t>
    </dgm:pt>
    <dgm:pt modelId="{9896D6BA-A9E7-46AE-9A52-61404159CE8F}">
      <dgm:prSet phldrT="[Tekst]"/>
      <dgm:spPr/>
      <dgm:t>
        <a:bodyPr/>
        <a:lstStyle/>
        <a:p>
          <a:r>
            <a:rPr lang="nl-NL"/>
            <a:t>Deliver Stocked Product</a:t>
          </a:r>
        </a:p>
      </dgm:t>
    </dgm:pt>
    <dgm:pt modelId="{28F2C1F3-740E-42C5-829A-1F3A3B2F2CE6}" type="parTrans" cxnId="{37FABAF1-6BD5-4987-9535-BC99FEA40EC0}">
      <dgm:prSet/>
      <dgm:spPr/>
      <dgm:t>
        <a:bodyPr/>
        <a:lstStyle/>
        <a:p>
          <a:endParaRPr lang="nl-NL"/>
        </a:p>
      </dgm:t>
    </dgm:pt>
    <dgm:pt modelId="{CFF4CC01-46F0-4215-8051-3E34B04823A2}" type="sibTrans" cxnId="{37FABAF1-6BD5-4987-9535-BC99FEA40EC0}">
      <dgm:prSet/>
      <dgm:spPr/>
      <dgm:t>
        <a:bodyPr/>
        <a:lstStyle/>
        <a:p>
          <a:endParaRPr lang="nl-NL"/>
        </a:p>
      </dgm:t>
    </dgm:pt>
    <dgm:pt modelId="{80298D7A-3A85-496C-AAAA-EFE1546A2EA3}">
      <dgm:prSet phldrT="[Tekst]"/>
      <dgm:spPr/>
      <dgm:t>
        <a:bodyPr/>
        <a:lstStyle/>
        <a:p>
          <a:r>
            <a:rPr lang="nl-NL"/>
            <a:t>Checking (Sample)</a:t>
          </a:r>
        </a:p>
      </dgm:t>
    </dgm:pt>
    <dgm:pt modelId="{8349106B-0E57-41AC-A34C-6D93B98B7E7D}" type="parTrans" cxnId="{BCB0E8EA-0348-45F8-A0DE-43F7D9D337CB}">
      <dgm:prSet/>
      <dgm:spPr/>
      <dgm:t>
        <a:bodyPr/>
        <a:lstStyle/>
        <a:p>
          <a:endParaRPr lang="nl-NL"/>
        </a:p>
      </dgm:t>
    </dgm:pt>
    <dgm:pt modelId="{907A41E3-9FD6-4F0C-A94E-51C44282B25E}" type="sibTrans" cxnId="{BCB0E8EA-0348-45F8-A0DE-43F7D9D337CB}">
      <dgm:prSet/>
      <dgm:spPr/>
      <dgm:t>
        <a:bodyPr/>
        <a:lstStyle/>
        <a:p>
          <a:endParaRPr lang="nl-NL"/>
        </a:p>
      </dgm:t>
    </dgm:pt>
    <dgm:pt modelId="{53F5AA3C-8E64-454F-8244-45EA016E322B}">
      <dgm:prSet phldrT="[Tekst]"/>
      <dgm:spPr/>
      <dgm:t>
        <a:bodyPr/>
        <a:lstStyle/>
        <a:p>
          <a:r>
            <a:rPr lang="nl-NL"/>
            <a:t>Choose Pick List</a:t>
          </a:r>
        </a:p>
      </dgm:t>
    </dgm:pt>
    <dgm:pt modelId="{77D5A904-FFF0-47EF-98EB-C44947EEDAFF}" type="parTrans" cxnId="{43DDEB85-DBF4-4CC5-84E9-D9300A6990D8}">
      <dgm:prSet/>
      <dgm:spPr/>
      <dgm:t>
        <a:bodyPr/>
        <a:lstStyle/>
        <a:p>
          <a:endParaRPr lang="nl-NL"/>
        </a:p>
      </dgm:t>
    </dgm:pt>
    <dgm:pt modelId="{623E0978-8554-4697-8A88-025663C4ECFD}" type="sibTrans" cxnId="{43DDEB85-DBF4-4CC5-84E9-D9300A6990D8}">
      <dgm:prSet/>
      <dgm:spPr/>
      <dgm:t>
        <a:bodyPr/>
        <a:lstStyle/>
        <a:p>
          <a:endParaRPr lang="nl-NL"/>
        </a:p>
      </dgm:t>
    </dgm:pt>
    <dgm:pt modelId="{3365CA1C-52C1-4DBC-BD3E-D3A1F7F6D703}">
      <dgm:prSet phldrT="[Tekst]"/>
      <dgm:spPr/>
      <dgm:t>
        <a:bodyPr/>
        <a:lstStyle/>
        <a:p>
          <a:r>
            <a:rPr lang="nl-NL"/>
            <a:t>Unpack Roll Container</a:t>
          </a:r>
        </a:p>
      </dgm:t>
    </dgm:pt>
    <dgm:pt modelId="{90864B0A-AC9A-40D0-97D6-9CACA6A69ABA}" type="parTrans" cxnId="{7E9107C2-9631-4FBC-9494-FA44F08F5C3F}">
      <dgm:prSet/>
      <dgm:spPr/>
      <dgm:t>
        <a:bodyPr/>
        <a:lstStyle/>
        <a:p>
          <a:endParaRPr lang="nl-NL"/>
        </a:p>
      </dgm:t>
    </dgm:pt>
    <dgm:pt modelId="{505AFECB-2480-4BD3-8F4D-56193548011B}" type="sibTrans" cxnId="{7E9107C2-9631-4FBC-9494-FA44F08F5C3F}">
      <dgm:prSet/>
      <dgm:spPr/>
      <dgm:t>
        <a:bodyPr/>
        <a:lstStyle/>
        <a:p>
          <a:endParaRPr lang="nl-NL"/>
        </a:p>
      </dgm:t>
    </dgm:pt>
    <dgm:pt modelId="{EA44F6D8-BAC5-40E2-B26E-40471486A1A4}">
      <dgm:prSet phldrT="[Tekst]"/>
      <dgm:spPr/>
      <dgm:t>
        <a:bodyPr/>
        <a:lstStyle/>
        <a:p>
          <a:r>
            <a:rPr lang="nl-NL"/>
            <a:t>Check products</a:t>
          </a:r>
        </a:p>
      </dgm:t>
    </dgm:pt>
    <dgm:pt modelId="{864FCBA1-8D74-47D4-A275-0AEF8178762C}" type="parTrans" cxnId="{B9957A98-591C-4073-B89C-34C7379D6819}">
      <dgm:prSet/>
      <dgm:spPr/>
      <dgm:t>
        <a:bodyPr/>
        <a:lstStyle/>
        <a:p>
          <a:endParaRPr lang="nl-NL"/>
        </a:p>
      </dgm:t>
    </dgm:pt>
    <dgm:pt modelId="{3C09E729-B2C2-4605-916C-EE1AD20E42E7}" type="sibTrans" cxnId="{B9957A98-591C-4073-B89C-34C7379D6819}">
      <dgm:prSet/>
      <dgm:spPr/>
      <dgm:t>
        <a:bodyPr/>
        <a:lstStyle/>
        <a:p>
          <a:endParaRPr lang="nl-NL"/>
        </a:p>
      </dgm:t>
    </dgm:pt>
    <dgm:pt modelId="{721F5313-41A4-4EB5-9BDA-65F3C1ED627C}">
      <dgm:prSet phldrT="[Tekst]"/>
      <dgm:spPr/>
      <dgm:t>
        <a:bodyPr/>
        <a:lstStyle/>
        <a:p>
          <a:r>
            <a:rPr lang="nl-NL"/>
            <a:t>Remove / Add Products</a:t>
          </a:r>
        </a:p>
      </dgm:t>
    </dgm:pt>
    <dgm:pt modelId="{0AA8B6D0-FC57-493B-B024-3894F8B0B133}" type="parTrans" cxnId="{79F4E566-F9DC-45A6-A70B-27159AE2AC1B}">
      <dgm:prSet/>
      <dgm:spPr/>
      <dgm:t>
        <a:bodyPr/>
        <a:lstStyle/>
        <a:p>
          <a:endParaRPr lang="nl-NL"/>
        </a:p>
      </dgm:t>
    </dgm:pt>
    <dgm:pt modelId="{63D70418-03E9-4832-8873-1FE1EE7D189A}" type="sibTrans" cxnId="{79F4E566-F9DC-45A6-A70B-27159AE2AC1B}">
      <dgm:prSet/>
      <dgm:spPr/>
      <dgm:t>
        <a:bodyPr/>
        <a:lstStyle/>
        <a:p>
          <a:endParaRPr lang="nl-NL"/>
        </a:p>
      </dgm:t>
    </dgm:pt>
    <dgm:pt modelId="{28F700B6-E420-4697-82AD-B192B3D22B68}">
      <dgm:prSet phldrT="[Tekst]"/>
      <dgm:spPr/>
      <dgm:t>
        <a:bodyPr/>
        <a:lstStyle/>
        <a:p>
          <a:r>
            <a:rPr lang="nl-NL"/>
            <a:t>Pack Roll Container</a:t>
          </a:r>
        </a:p>
      </dgm:t>
    </dgm:pt>
    <dgm:pt modelId="{2E01C55D-7DA5-4E19-B3A0-A959A85718C2}" type="parTrans" cxnId="{094E6F90-A212-4D1E-8FC6-6654FC87E9A2}">
      <dgm:prSet/>
      <dgm:spPr/>
      <dgm:t>
        <a:bodyPr/>
        <a:lstStyle/>
        <a:p>
          <a:endParaRPr lang="nl-NL"/>
        </a:p>
      </dgm:t>
    </dgm:pt>
    <dgm:pt modelId="{81D047A8-B03E-4521-AF55-932026A0D5CF}" type="sibTrans" cxnId="{094E6F90-A212-4D1E-8FC6-6654FC87E9A2}">
      <dgm:prSet/>
      <dgm:spPr/>
      <dgm:t>
        <a:bodyPr/>
        <a:lstStyle/>
        <a:p>
          <a:endParaRPr lang="nl-NL"/>
        </a:p>
      </dgm:t>
    </dgm:pt>
    <dgm:pt modelId="{0ABB4633-228F-4401-8036-5809F5B6A84A}" type="pres">
      <dgm:prSet presAssocID="{3CE3BCB0-00B9-4EEA-83A3-DAD6878CFB6B}" presName="hierChild1" presStyleCnt="0">
        <dgm:presLayoutVars>
          <dgm:orgChart val="1"/>
          <dgm:chPref val="1"/>
          <dgm:dir/>
          <dgm:animOne val="branch"/>
          <dgm:animLvl val="lvl"/>
          <dgm:resizeHandles/>
        </dgm:presLayoutVars>
      </dgm:prSet>
      <dgm:spPr/>
      <dgm:t>
        <a:bodyPr/>
        <a:lstStyle/>
        <a:p>
          <a:endParaRPr lang="nl-NL"/>
        </a:p>
      </dgm:t>
    </dgm:pt>
    <dgm:pt modelId="{83B0E190-7682-468A-9FB8-5BCD260D6CA0}" type="pres">
      <dgm:prSet presAssocID="{F8942580-7F3F-47E1-A6F1-B61321EF72EF}" presName="hierRoot1" presStyleCnt="0">
        <dgm:presLayoutVars>
          <dgm:hierBranch val="init"/>
        </dgm:presLayoutVars>
      </dgm:prSet>
      <dgm:spPr/>
      <dgm:t>
        <a:bodyPr/>
        <a:lstStyle/>
        <a:p>
          <a:endParaRPr lang="nl-NL"/>
        </a:p>
      </dgm:t>
    </dgm:pt>
    <dgm:pt modelId="{DEA0D073-65D7-4644-B819-7A0D709CA5CB}" type="pres">
      <dgm:prSet presAssocID="{F8942580-7F3F-47E1-A6F1-B61321EF72EF}" presName="rootComposite1" presStyleCnt="0"/>
      <dgm:spPr/>
      <dgm:t>
        <a:bodyPr/>
        <a:lstStyle/>
        <a:p>
          <a:endParaRPr lang="nl-NL"/>
        </a:p>
      </dgm:t>
    </dgm:pt>
    <dgm:pt modelId="{406D29D7-68E2-4E15-A124-39E3E8248076}" type="pres">
      <dgm:prSet presAssocID="{F8942580-7F3F-47E1-A6F1-B61321EF72EF}" presName="rootText1" presStyleLbl="node0" presStyleIdx="0" presStyleCnt="1">
        <dgm:presLayoutVars>
          <dgm:chPref val="3"/>
        </dgm:presLayoutVars>
      </dgm:prSet>
      <dgm:spPr/>
      <dgm:t>
        <a:bodyPr/>
        <a:lstStyle/>
        <a:p>
          <a:endParaRPr lang="nl-NL"/>
        </a:p>
      </dgm:t>
    </dgm:pt>
    <dgm:pt modelId="{F0817AA4-B47C-45CA-A40D-BDBF0818CFCB}" type="pres">
      <dgm:prSet presAssocID="{F8942580-7F3F-47E1-A6F1-B61321EF72EF}" presName="rootConnector1" presStyleLbl="node1" presStyleIdx="0" presStyleCnt="0"/>
      <dgm:spPr/>
      <dgm:t>
        <a:bodyPr/>
        <a:lstStyle/>
        <a:p>
          <a:endParaRPr lang="nl-NL"/>
        </a:p>
      </dgm:t>
    </dgm:pt>
    <dgm:pt modelId="{9B7BFDCD-6D70-4009-BB65-6281206A227F}" type="pres">
      <dgm:prSet presAssocID="{F8942580-7F3F-47E1-A6F1-B61321EF72EF}" presName="hierChild2" presStyleCnt="0"/>
      <dgm:spPr/>
      <dgm:t>
        <a:bodyPr/>
        <a:lstStyle/>
        <a:p>
          <a:endParaRPr lang="nl-NL"/>
        </a:p>
      </dgm:t>
    </dgm:pt>
    <dgm:pt modelId="{7FFDFB41-4F7C-4A5A-8550-DF5CBBA35C94}" type="pres">
      <dgm:prSet presAssocID="{28F2C1F3-740E-42C5-829A-1F3A3B2F2CE6}" presName="Name64" presStyleLbl="parChTrans1D2" presStyleIdx="0" presStyleCnt="1"/>
      <dgm:spPr/>
      <dgm:t>
        <a:bodyPr/>
        <a:lstStyle/>
        <a:p>
          <a:endParaRPr lang="nl-NL"/>
        </a:p>
      </dgm:t>
    </dgm:pt>
    <dgm:pt modelId="{4F2B3A4D-3F89-4735-9FD1-82CAC7714A08}" type="pres">
      <dgm:prSet presAssocID="{9896D6BA-A9E7-46AE-9A52-61404159CE8F}" presName="hierRoot2" presStyleCnt="0">
        <dgm:presLayoutVars>
          <dgm:hierBranch val="init"/>
        </dgm:presLayoutVars>
      </dgm:prSet>
      <dgm:spPr/>
      <dgm:t>
        <a:bodyPr/>
        <a:lstStyle/>
        <a:p>
          <a:endParaRPr lang="nl-NL"/>
        </a:p>
      </dgm:t>
    </dgm:pt>
    <dgm:pt modelId="{DE434CC9-6434-4292-9328-D432DFD40769}" type="pres">
      <dgm:prSet presAssocID="{9896D6BA-A9E7-46AE-9A52-61404159CE8F}" presName="rootComposite" presStyleCnt="0"/>
      <dgm:spPr/>
      <dgm:t>
        <a:bodyPr/>
        <a:lstStyle/>
        <a:p>
          <a:endParaRPr lang="nl-NL"/>
        </a:p>
      </dgm:t>
    </dgm:pt>
    <dgm:pt modelId="{AFC5EAD1-DEFE-467A-9EDE-9ECED5AEC7AD}" type="pres">
      <dgm:prSet presAssocID="{9896D6BA-A9E7-46AE-9A52-61404159CE8F}" presName="rootText" presStyleLbl="node2" presStyleIdx="0" presStyleCnt="1">
        <dgm:presLayoutVars>
          <dgm:chPref val="3"/>
        </dgm:presLayoutVars>
      </dgm:prSet>
      <dgm:spPr/>
      <dgm:t>
        <a:bodyPr/>
        <a:lstStyle/>
        <a:p>
          <a:endParaRPr lang="nl-NL"/>
        </a:p>
      </dgm:t>
    </dgm:pt>
    <dgm:pt modelId="{3CE23CE3-6798-4227-AF8F-7A3820380712}" type="pres">
      <dgm:prSet presAssocID="{9896D6BA-A9E7-46AE-9A52-61404159CE8F}" presName="rootConnector" presStyleLbl="node2" presStyleIdx="0" presStyleCnt="1"/>
      <dgm:spPr/>
      <dgm:t>
        <a:bodyPr/>
        <a:lstStyle/>
        <a:p>
          <a:endParaRPr lang="nl-NL"/>
        </a:p>
      </dgm:t>
    </dgm:pt>
    <dgm:pt modelId="{5C514F71-7CB1-4374-B5C8-247831DE3B03}" type="pres">
      <dgm:prSet presAssocID="{9896D6BA-A9E7-46AE-9A52-61404159CE8F}" presName="hierChild4" presStyleCnt="0"/>
      <dgm:spPr/>
      <dgm:t>
        <a:bodyPr/>
        <a:lstStyle/>
        <a:p>
          <a:endParaRPr lang="nl-NL"/>
        </a:p>
      </dgm:t>
    </dgm:pt>
    <dgm:pt modelId="{8EC31B6D-5B37-4312-9F42-42CA09D4032B}" type="pres">
      <dgm:prSet presAssocID="{8349106B-0E57-41AC-A34C-6D93B98B7E7D}" presName="Name64" presStyleLbl="parChTrans1D3" presStyleIdx="0" presStyleCnt="1"/>
      <dgm:spPr/>
      <dgm:t>
        <a:bodyPr/>
        <a:lstStyle/>
        <a:p>
          <a:endParaRPr lang="nl-NL"/>
        </a:p>
      </dgm:t>
    </dgm:pt>
    <dgm:pt modelId="{71979A06-03FE-4DA3-A3C1-3B21E6CCF695}" type="pres">
      <dgm:prSet presAssocID="{80298D7A-3A85-496C-AAAA-EFE1546A2EA3}" presName="hierRoot2" presStyleCnt="0">
        <dgm:presLayoutVars>
          <dgm:hierBranch val="init"/>
        </dgm:presLayoutVars>
      </dgm:prSet>
      <dgm:spPr/>
      <dgm:t>
        <a:bodyPr/>
        <a:lstStyle/>
        <a:p>
          <a:endParaRPr lang="nl-NL"/>
        </a:p>
      </dgm:t>
    </dgm:pt>
    <dgm:pt modelId="{EE087791-5543-42E9-825F-626FEF456164}" type="pres">
      <dgm:prSet presAssocID="{80298D7A-3A85-496C-AAAA-EFE1546A2EA3}" presName="rootComposite" presStyleCnt="0"/>
      <dgm:spPr/>
      <dgm:t>
        <a:bodyPr/>
        <a:lstStyle/>
        <a:p>
          <a:endParaRPr lang="nl-NL"/>
        </a:p>
      </dgm:t>
    </dgm:pt>
    <dgm:pt modelId="{F77855BB-54F7-4294-ABB3-16E9F59FF313}" type="pres">
      <dgm:prSet presAssocID="{80298D7A-3A85-496C-AAAA-EFE1546A2EA3}" presName="rootText" presStyleLbl="node3" presStyleIdx="0" presStyleCnt="1">
        <dgm:presLayoutVars>
          <dgm:chPref val="3"/>
        </dgm:presLayoutVars>
      </dgm:prSet>
      <dgm:spPr/>
      <dgm:t>
        <a:bodyPr/>
        <a:lstStyle/>
        <a:p>
          <a:endParaRPr lang="nl-NL"/>
        </a:p>
      </dgm:t>
    </dgm:pt>
    <dgm:pt modelId="{6AC83F6F-574C-485F-8956-A1D51E897193}" type="pres">
      <dgm:prSet presAssocID="{80298D7A-3A85-496C-AAAA-EFE1546A2EA3}" presName="rootConnector" presStyleLbl="node3" presStyleIdx="0" presStyleCnt="1"/>
      <dgm:spPr/>
      <dgm:t>
        <a:bodyPr/>
        <a:lstStyle/>
        <a:p>
          <a:endParaRPr lang="nl-NL"/>
        </a:p>
      </dgm:t>
    </dgm:pt>
    <dgm:pt modelId="{1FB5539E-7D9D-44CF-8092-A92CADB5E0D6}" type="pres">
      <dgm:prSet presAssocID="{80298D7A-3A85-496C-AAAA-EFE1546A2EA3}" presName="hierChild4" presStyleCnt="0"/>
      <dgm:spPr/>
      <dgm:t>
        <a:bodyPr/>
        <a:lstStyle/>
        <a:p>
          <a:endParaRPr lang="nl-NL"/>
        </a:p>
      </dgm:t>
    </dgm:pt>
    <dgm:pt modelId="{BC86EB9F-8EDA-485A-8FB2-51C6A20EDC97}" type="pres">
      <dgm:prSet presAssocID="{77D5A904-FFF0-47EF-98EB-C44947EEDAFF}" presName="Name64" presStyleLbl="parChTrans1D4" presStyleIdx="0" presStyleCnt="5"/>
      <dgm:spPr/>
      <dgm:t>
        <a:bodyPr/>
        <a:lstStyle/>
        <a:p>
          <a:endParaRPr lang="nl-NL"/>
        </a:p>
      </dgm:t>
    </dgm:pt>
    <dgm:pt modelId="{FF26CB7B-6D40-4804-B2F9-C4F90AE4EA04}" type="pres">
      <dgm:prSet presAssocID="{53F5AA3C-8E64-454F-8244-45EA016E322B}" presName="hierRoot2" presStyleCnt="0">
        <dgm:presLayoutVars>
          <dgm:hierBranch val="init"/>
        </dgm:presLayoutVars>
      </dgm:prSet>
      <dgm:spPr/>
      <dgm:t>
        <a:bodyPr/>
        <a:lstStyle/>
        <a:p>
          <a:endParaRPr lang="nl-NL"/>
        </a:p>
      </dgm:t>
    </dgm:pt>
    <dgm:pt modelId="{0FB950F7-BBB4-47F4-9C8E-CCAFA9890F53}" type="pres">
      <dgm:prSet presAssocID="{53F5AA3C-8E64-454F-8244-45EA016E322B}" presName="rootComposite" presStyleCnt="0"/>
      <dgm:spPr/>
      <dgm:t>
        <a:bodyPr/>
        <a:lstStyle/>
        <a:p>
          <a:endParaRPr lang="nl-NL"/>
        </a:p>
      </dgm:t>
    </dgm:pt>
    <dgm:pt modelId="{1A6C14D2-5610-4F87-90A7-CF92A3A5F321}" type="pres">
      <dgm:prSet presAssocID="{53F5AA3C-8E64-454F-8244-45EA016E322B}" presName="rootText" presStyleLbl="node4" presStyleIdx="0" presStyleCnt="5">
        <dgm:presLayoutVars>
          <dgm:chPref val="3"/>
        </dgm:presLayoutVars>
      </dgm:prSet>
      <dgm:spPr/>
      <dgm:t>
        <a:bodyPr/>
        <a:lstStyle/>
        <a:p>
          <a:endParaRPr lang="nl-NL"/>
        </a:p>
      </dgm:t>
    </dgm:pt>
    <dgm:pt modelId="{47FC1F95-ACFF-45AE-B91A-B6E9FDC2975C}" type="pres">
      <dgm:prSet presAssocID="{53F5AA3C-8E64-454F-8244-45EA016E322B}" presName="rootConnector" presStyleLbl="node4" presStyleIdx="0" presStyleCnt="5"/>
      <dgm:spPr/>
      <dgm:t>
        <a:bodyPr/>
        <a:lstStyle/>
        <a:p>
          <a:endParaRPr lang="nl-NL"/>
        </a:p>
      </dgm:t>
    </dgm:pt>
    <dgm:pt modelId="{2D3A60E5-DA52-499B-BE20-32120D12F7FB}" type="pres">
      <dgm:prSet presAssocID="{53F5AA3C-8E64-454F-8244-45EA016E322B}" presName="hierChild4" presStyleCnt="0"/>
      <dgm:spPr/>
      <dgm:t>
        <a:bodyPr/>
        <a:lstStyle/>
        <a:p>
          <a:endParaRPr lang="nl-NL"/>
        </a:p>
      </dgm:t>
    </dgm:pt>
    <dgm:pt modelId="{4FA0B741-B5EA-484B-80B0-C724D434C804}" type="pres">
      <dgm:prSet presAssocID="{53F5AA3C-8E64-454F-8244-45EA016E322B}" presName="hierChild5" presStyleCnt="0"/>
      <dgm:spPr/>
      <dgm:t>
        <a:bodyPr/>
        <a:lstStyle/>
        <a:p>
          <a:endParaRPr lang="nl-NL"/>
        </a:p>
      </dgm:t>
    </dgm:pt>
    <dgm:pt modelId="{817404B1-B211-407D-B053-78C2346D70A1}" type="pres">
      <dgm:prSet presAssocID="{90864B0A-AC9A-40D0-97D6-9CACA6A69ABA}" presName="Name64" presStyleLbl="parChTrans1D4" presStyleIdx="1" presStyleCnt="5"/>
      <dgm:spPr/>
      <dgm:t>
        <a:bodyPr/>
        <a:lstStyle/>
        <a:p>
          <a:endParaRPr lang="nl-NL"/>
        </a:p>
      </dgm:t>
    </dgm:pt>
    <dgm:pt modelId="{822555CD-2352-45D2-B869-591E25CCFB4A}" type="pres">
      <dgm:prSet presAssocID="{3365CA1C-52C1-4DBC-BD3E-D3A1F7F6D703}" presName="hierRoot2" presStyleCnt="0">
        <dgm:presLayoutVars>
          <dgm:hierBranch val="init"/>
        </dgm:presLayoutVars>
      </dgm:prSet>
      <dgm:spPr/>
      <dgm:t>
        <a:bodyPr/>
        <a:lstStyle/>
        <a:p>
          <a:endParaRPr lang="nl-NL"/>
        </a:p>
      </dgm:t>
    </dgm:pt>
    <dgm:pt modelId="{3C6B980E-C6B9-44EE-9847-2C9787370785}" type="pres">
      <dgm:prSet presAssocID="{3365CA1C-52C1-4DBC-BD3E-D3A1F7F6D703}" presName="rootComposite" presStyleCnt="0"/>
      <dgm:spPr/>
      <dgm:t>
        <a:bodyPr/>
        <a:lstStyle/>
        <a:p>
          <a:endParaRPr lang="nl-NL"/>
        </a:p>
      </dgm:t>
    </dgm:pt>
    <dgm:pt modelId="{566CA866-CFEB-48E6-9A37-96C3FCD65ACD}" type="pres">
      <dgm:prSet presAssocID="{3365CA1C-52C1-4DBC-BD3E-D3A1F7F6D703}" presName="rootText" presStyleLbl="node4" presStyleIdx="1" presStyleCnt="5">
        <dgm:presLayoutVars>
          <dgm:chPref val="3"/>
        </dgm:presLayoutVars>
      </dgm:prSet>
      <dgm:spPr/>
      <dgm:t>
        <a:bodyPr/>
        <a:lstStyle/>
        <a:p>
          <a:endParaRPr lang="nl-NL"/>
        </a:p>
      </dgm:t>
    </dgm:pt>
    <dgm:pt modelId="{E5A43C9E-986C-439B-8A9D-546C47C66D0B}" type="pres">
      <dgm:prSet presAssocID="{3365CA1C-52C1-4DBC-BD3E-D3A1F7F6D703}" presName="rootConnector" presStyleLbl="node4" presStyleIdx="1" presStyleCnt="5"/>
      <dgm:spPr/>
      <dgm:t>
        <a:bodyPr/>
        <a:lstStyle/>
        <a:p>
          <a:endParaRPr lang="nl-NL"/>
        </a:p>
      </dgm:t>
    </dgm:pt>
    <dgm:pt modelId="{7F0A5312-4C11-4A64-9D7B-E22D96F5F9F9}" type="pres">
      <dgm:prSet presAssocID="{3365CA1C-52C1-4DBC-BD3E-D3A1F7F6D703}" presName="hierChild4" presStyleCnt="0"/>
      <dgm:spPr/>
      <dgm:t>
        <a:bodyPr/>
        <a:lstStyle/>
        <a:p>
          <a:endParaRPr lang="nl-NL"/>
        </a:p>
      </dgm:t>
    </dgm:pt>
    <dgm:pt modelId="{1DD4112B-7662-4949-A2DC-771358FB7C74}" type="pres">
      <dgm:prSet presAssocID="{3365CA1C-52C1-4DBC-BD3E-D3A1F7F6D703}" presName="hierChild5" presStyleCnt="0"/>
      <dgm:spPr/>
      <dgm:t>
        <a:bodyPr/>
        <a:lstStyle/>
        <a:p>
          <a:endParaRPr lang="nl-NL"/>
        </a:p>
      </dgm:t>
    </dgm:pt>
    <dgm:pt modelId="{074C14B1-3961-46A9-A7C2-A1665EB312C1}" type="pres">
      <dgm:prSet presAssocID="{864FCBA1-8D74-47D4-A275-0AEF8178762C}" presName="Name64" presStyleLbl="parChTrans1D4" presStyleIdx="2" presStyleCnt="5"/>
      <dgm:spPr/>
      <dgm:t>
        <a:bodyPr/>
        <a:lstStyle/>
        <a:p>
          <a:endParaRPr lang="nl-NL"/>
        </a:p>
      </dgm:t>
    </dgm:pt>
    <dgm:pt modelId="{E7C41082-5CD9-4813-8DF1-A6017101F5B9}" type="pres">
      <dgm:prSet presAssocID="{EA44F6D8-BAC5-40E2-B26E-40471486A1A4}" presName="hierRoot2" presStyleCnt="0">
        <dgm:presLayoutVars>
          <dgm:hierBranch val="init"/>
        </dgm:presLayoutVars>
      </dgm:prSet>
      <dgm:spPr/>
      <dgm:t>
        <a:bodyPr/>
        <a:lstStyle/>
        <a:p>
          <a:endParaRPr lang="nl-NL"/>
        </a:p>
      </dgm:t>
    </dgm:pt>
    <dgm:pt modelId="{5529EBAE-C33F-4429-B3BE-260F921E6C45}" type="pres">
      <dgm:prSet presAssocID="{EA44F6D8-BAC5-40E2-B26E-40471486A1A4}" presName="rootComposite" presStyleCnt="0"/>
      <dgm:spPr/>
      <dgm:t>
        <a:bodyPr/>
        <a:lstStyle/>
        <a:p>
          <a:endParaRPr lang="nl-NL"/>
        </a:p>
      </dgm:t>
    </dgm:pt>
    <dgm:pt modelId="{47AEE685-3215-4DD5-8E65-4C496817721C}" type="pres">
      <dgm:prSet presAssocID="{EA44F6D8-BAC5-40E2-B26E-40471486A1A4}" presName="rootText" presStyleLbl="node4" presStyleIdx="2" presStyleCnt="5">
        <dgm:presLayoutVars>
          <dgm:chPref val="3"/>
        </dgm:presLayoutVars>
      </dgm:prSet>
      <dgm:spPr/>
      <dgm:t>
        <a:bodyPr/>
        <a:lstStyle/>
        <a:p>
          <a:endParaRPr lang="nl-NL"/>
        </a:p>
      </dgm:t>
    </dgm:pt>
    <dgm:pt modelId="{99AF2F36-929C-4127-9F39-AF08202020A0}" type="pres">
      <dgm:prSet presAssocID="{EA44F6D8-BAC5-40E2-B26E-40471486A1A4}" presName="rootConnector" presStyleLbl="node4" presStyleIdx="2" presStyleCnt="5"/>
      <dgm:spPr/>
      <dgm:t>
        <a:bodyPr/>
        <a:lstStyle/>
        <a:p>
          <a:endParaRPr lang="nl-NL"/>
        </a:p>
      </dgm:t>
    </dgm:pt>
    <dgm:pt modelId="{5A2E9E42-47A4-40A3-B8A9-6E9C1E48FA43}" type="pres">
      <dgm:prSet presAssocID="{EA44F6D8-BAC5-40E2-B26E-40471486A1A4}" presName="hierChild4" presStyleCnt="0"/>
      <dgm:spPr/>
      <dgm:t>
        <a:bodyPr/>
        <a:lstStyle/>
        <a:p>
          <a:endParaRPr lang="nl-NL"/>
        </a:p>
      </dgm:t>
    </dgm:pt>
    <dgm:pt modelId="{2BF1B65A-B626-4D36-87AF-C940308C4FCF}" type="pres">
      <dgm:prSet presAssocID="{EA44F6D8-BAC5-40E2-B26E-40471486A1A4}" presName="hierChild5" presStyleCnt="0"/>
      <dgm:spPr/>
      <dgm:t>
        <a:bodyPr/>
        <a:lstStyle/>
        <a:p>
          <a:endParaRPr lang="nl-NL"/>
        </a:p>
      </dgm:t>
    </dgm:pt>
    <dgm:pt modelId="{599374B9-CC28-4C13-85DF-8AF92A63D6D2}" type="pres">
      <dgm:prSet presAssocID="{0AA8B6D0-FC57-493B-B024-3894F8B0B133}" presName="Name64" presStyleLbl="parChTrans1D4" presStyleIdx="3" presStyleCnt="5"/>
      <dgm:spPr/>
      <dgm:t>
        <a:bodyPr/>
        <a:lstStyle/>
        <a:p>
          <a:endParaRPr lang="nl-NL"/>
        </a:p>
      </dgm:t>
    </dgm:pt>
    <dgm:pt modelId="{B7FB67C3-90A1-426D-9830-246CAB250750}" type="pres">
      <dgm:prSet presAssocID="{721F5313-41A4-4EB5-9BDA-65F3C1ED627C}" presName="hierRoot2" presStyleCnt="0">
        <dgm:presLayoutVars>
          <dgm:hierBranch val="init"/>
        </dgm:presLayoutVars>
      </dgm:prSet>
      <dgm:spPr/>
      <dgm:t>
        <a:bodyPr/>
        <a:lstStyle/>
        <a:p>
          <a:endParaRPr lang="nl-NL"/>
        </a:p>
      </dgm:t>
    </dgm:pt>
    <dgm:pt modelId="{1DB6A962-F4AF-466E-B543-EE7386E53165}" type="pres">
      <dgm:prSet presAssocID="{721F5313-41A4-4EB5-9BDA-65F3C1ED627C}" presName="rootComposite" presStyleCnt="0"/>
      <dgm:spPr/>
      <dgm:t>
        <a:bodyPr/>
        <a:lstStyle/>
        <a:p>
          <a:endParaRPr lang="nl-NL"/>
        </a:p>
      </dgm:t>
    </dgm:pt>
    <dgm:pt modelId="{67165DB6-49D0-4904-99F0-86F01FEFBD15}" type="pres">
      <dgm:prSet presAssocID="{721F5313-41A4-4EB5-9BDA-65F3C1ED627C}" presName="rootText" presStyleLbl="node4" presStyleIdx="3" presStyleCnt="5">
        <dgm:presLayoutVars>
          <dgm:chPref val="3"/>
        </dgm:presLayoutVars>
      </dgm:prSet>
      <dgm:spPr/>
      <dgm:t>
        <a:bodyPr/>
        <a:lstStyle/>
        <a:p>
          <a:endParaRPr lang="nl-NL"/>
        </a:p>
      </dgm:t>
    </dgm:pt>
    <dgm:pt modelId="{BC10E625-134D-4DAB-8D7B-6D7594AD4ADA}" type="pres">
      <dgm:prSet presAssocID="{721F5313-41A4-4EB5-9BDA-65F3C1ED627C}" presName="rootConnector" presStyleLbl="node4" presStyleIdx="3" presStyleCnt="5"/>
      <dgm:spPr/>
      <dgm:t>
        <a:bodyPr/>
        <a:lstStyle/>
        <a:p>
          <a:endParaRPr lang="nl-NL"/>
        </a:p>
      </dgm:t>
    </dgm:pt>
    <dgm:pt modelId="{A90A5008-C3D9-438C-823F-80BB213652C2}" type="pres">
      <dgm:prSet presAssocID="{721F5313-41A4-4EB5-9BDA-65F3C1ED627C}" presName="hierChild4" presStyleCnt="0"/>
      <dgm:spPr/>
      <dgm:t>
        <a:bodyPr/>
        <a:lstStyle/>
        <a:p>
          <a:endParaRPr lang="nl-NL"/>
        </a:p>
      </dgm:t>
    </dgm:pt>
    <dgm:pt modelId="{BC6B24C3-D059-483B-B22E-EF699D2F2A61}" type="pres">
      <dgm:prSet presAssocID="{721F5313-41A4-4EB5-9BDA-65F3C1ED627C}" presName="hierChild5" presStyleCnt="0"/>
      <dgm:spPr/>
      <dgm:t>
        <a:bodyPr/>
        <a:lstStyle/>
        <a:p>
          <a:endParaRPr lang="nl-NL"/>
        </a:p>
      </dgm:t>
    </dgm:pt>
    <dgm:pt modelId="{2E873059-E22B-415E-A1FD-F0EACC3EFEC5}" type="pres">
      <dgm:prSet presAssocID="{2E01C55D-7DA5-4E19-B3A0-A959A85718C2}" presName="Name64" presStyleLbl="parChTrans1D4" presStyleIdx="4" presStyleCnt="5"/>
      <dgm:spPr/>
      <dgm:t>
        <a:bodyPr/>
        <a:lstStyle/>
        <a:p>
          <a:endParaRPr lang="nl-NL"/>
        </a:p>
      </dgm:t>
    </dgm:pt>
    <dgm:pt modelId="{CEC6812D-DF42-4853-B0A1-67A44BBC9ACB}" type="pres">
      <dgm:prSet presAssocID="{28F700B6-E420-4697-82AD-B192B3D22B68}" presName="hierRoot2" presStyleCnt="0">
        <dgm:presLayoutVars>
          <dgm:hierBranch val="init"/>
        </dgm:presLayoutVars>
      </dgm:prSet>
      <dgm:spPr/>
      <dgm:t>
        <a:bodyPr/>
        <a:lstStyle/>
        <a:p>
          <a:endParaRPr lang="nl-NL"/>
        </a:p>
      </dgm:t>
    </dgm:pt>
    <dgm:pt modelId="{73F9847D-08BA-4A63-AE28-F268B4319925}" type="pres">
      <dgm:prSet presAssocID="{28F700B6-E420-4697-82AD-B192B3D22B68}" presName="rootComposite" presStyleCnt="0"/>
      <dgm:spPr/>
      <dgm:t>
        <a:bodyPr/>
        <a:lstStyle/>
        <a:p>
          <a:endParaRPr lang="nl-NL"/>
        </a:p>
      </dgm:t>
    </dgm:pt>
    <dgm:pt modelId="{47D49F3A-57C3-4208-94CE-8A04FBE2D20E}" type="pres">
      <dgm:prSet presAssocID="{28F700B6-E420-4697-82AD-B192B3D22B68}" presName="rootText" presStyleLbl="node4" presStyleIdx="4" presStyleCnt="5">
        <dgm:presLayoutVars>
          <dgm:chPref val="3"/>
        </dgm:presLayoutVars>
      </dgm:prSet>
      <dgm:spPr/>
      <dgm:t>
        <a:bodyPr/>
        <a:lstStyle/>
        <a:p>
          <a:endParaRPr lang="nl-NL"/>
        </a:p>
      </dgm:t>
    </dgm:pt>
    <dgm:pt modelId="{F3294E73-8592-44D9-9B67-8FA47B27C36A}" type="pres">
      <dgm:prSet presAssocID="{28F700B6-E420-4697-82AD-B192B3D22B68}" presName="rootConnector" presStyleLbl="node4" presStyleIdx="4" presStyleCnt="5"/>
      <dgm:spPr/>
      <dgm:t>
        <a:bodyPr/>
        <a:lstStyle/>
        <a:p>
          <a:endParaRPr lang="nl-NL"/>
        </a:p>
      </dgm:t>
    </dgm:pt>
    <dgm:pt modelId="{BD2E4E3B-706D-4020-A5A8-DD12AFF21A6B}" type="pres">
      <dgm:prSet presAssocID="{28F700B6-E420-4697-82AD-B192B3D22B68}" presName="hierChild4" presStyleCnt="0"/>
      <dgm:spPr/>
      <dgm:t>
        <a:bodyPr/>
        <a:lstStyle/>
        <a:p>
          <a:endParaRPr lang="nl-NL"/>
        </a:p>
      </dgm:t>
    </dgm:pt>
    <dgm:pt modelId="{DB02CCBF-15AA-4B85-8001-AE80C1E7979C}" type="pres">
      <dgm:prSet presAssocID="{28F700B6-E420-4697-82AD-B192B3D22B68}" presName="hierChild5" presStyleCnt="0"/>
      <dgm:spPr/>
      <dgm:t>
        <a:bodyPr/>
        <a:lstStyle/>
        <a:p>
          <a:endParaRPr lang="nl-NL"/>
        </a:p>
      </dgm:t>
    </dgm:pt>
    <dgm:pt modelId="{F833EDED-307F-40B9-9C7F-C1D6D8313909}" type="pres">
      <dgm:prSet presAssocID="{80298D7A-3A85-496C-AAAA-EFE1546A2EA3}" presName="hierChild5" presStyleCnt="0"/>
      <dgm:spPr/>
      <dgm:t>
        <a:bodyPr/>
        <a:lstStyle/>
        <a:p>
          <a:endParaRPr lang="nl-NL"/>
        </a:p>
      </dgm:t>
    </dgm:pt>
    <dgm:pt modelId="{F48F58E4-D495-40CD-AA72-02A2181A6B46}" type="pres">
      <dgm:prSet presAssocID="{9896D6BA-A9E7-46AE-9A52-61404159CE8F}" presName="hierChild5" presStyleCnt="0"/>
      <dgm:spPr/>
      <dgm:t>
        <a:bodyPr/>
        <a:lstStyle/>
        <a:p>
          <a:endParaRPr lang="nl-NL"/>
        </a:p>
      </dgm:t>
    </dgm:pt>
    <dgm:pt modelId="{5B4311FC-C312-4215-969A-42424D6C3026}" type="pres">
      <dgm:prSet presAssocID="{F8942580-7F3F-47E1-A6F1-B61321EF72EF}" presName="hierChild3" presStyleCnt="0"/>
      <dgm:spPr/>
      <dgm:t>
        <a:bodyPr/>
        <a:lstStyle/>
        <a:p>
          <a:endParaRPr lang="nl-NL"/>
        </a:p>
      </dgm:t>
    </dgm:pt>
  </dgm:ptLst>
  <dgm:cxnLst>
    <dgm:cxn modelId="{63CFF969-197C-45AE-8CFE-0ADE27B692C6}" type="presOf" srcId="{53F5AA3C-8E64-454F-8244-45EA016E322B}" destId="{47FC1F95-ACFF-45AE-B91A-B6E9FDC2975C}" srcOrd="1" destOrd="0" presId="urn:microsoft.com/office/officeart/2009/3/layout/HorizontalOrganizationChart"/>
    <dgm:cxn modelId="{1FD4AD27-3BB8-4BD9-95D9-5919A3C8C56A}" type="presOf" srcId="{0AA8B6D0-FC57-493B-B024-3894F8B0B133}" destId="{599374B9-CC28-4C13-85DF-8AF92A63D6D2}" srcOrd="0" destOrd="0" presId="urn:microsoft.com/office/officeart/2009/3/layout/HorizontalOrganizationChart"/>
    <dgm:cxn modelId="{BCB0E8EA-0348-45F8-A0DE-43F7D9D337CB}" srcId="{9896D6BA-A9E7-46AE-9A52-61404159CE8F}" destId="{80298D7A-3A85-496C-AAAA-EFE1546A2EA3}" srcOrd="0" destOrd="0" parTransId="{8349106B-0E57-41AC-A34C-6D93B98B7E7D}" sibTransId="{907A41E3-9FD6-4F0C-A94E-51C44282B25E}"/>
    <dgm:cxn modelId="{078BECDD-1ED0-463A-9D84-F0FA599362DD}" type="presOf" srcId="{3365CA1C-52C1-4DBC-BD3E-D3A1F7F6D703}" destId="{E5A43C9E-986C-439B-8A9D-546C47C66D0B}" srcOrd="1" destOrd="0" presId="urn:microsoft.com/office/officeart/2009/3/layout/HorizontalOrganizationChart"/>
    <dgm:cxn modelId="{53A80029-4DCD-4257-9E79-DC708D447E14}" type="presOf" srcId="{F8942580-7F3F-47E1-A6F1-B61321EF72EF}" destId="{406D29D7-68E2-4E15-A124-39E3E8248076}" srcOrd="0" destOrd="0" presId="urn:microsoft.com/office/officeart/2009/3/layout/HorizontalOrganizationChart"/>
    <dgm:cxn modelId="{EAB96600-076B-40A3-BAA2-929998B826C0}" type="presOf" srcId="{28F2C1F3-740E-42C5-829A-1F3A3B2F2CE6}" destId="{7FFDFB41-4F7C-4A5A-8550-DF5CBBA35C94}" srcOrd="0" destOrd="0" presId="urn:microsoft.com/office/officeart/2009/3/layout/HorizontalOrganizationChart"/>
    <dgm:cxn modelId="{79F4E566-F9DC-45A6-A70B-27159AE2AC1B}" srcId="{80298D7A-3A85-496C-AAAA-EFE1546A2EA3}" destId="{721F5313-41A4-4EB5-9BDA-65F3C1ED627C}" srcOrd="3" destOrd="0" parTransId="{0AA8B6D0-FC57-493B-B024-3894F8B0B133}" sibTransId="{63D70418-03E9-4832-8873-1FE1EE7D189A}"/>
    <dgm:cxn modelId="{75F090CC-D81E-403D-8C9D-B40EFC626988}" type="presOf" srcId="{28F700B6-E420-4697-82AD-B192B3D22B68}" destId="{F3294E73-8592-44D9-9B67-8FA47B27C36A}" srcOrd="1" destOrd="0" presId="urn:microsoft.com/office/officeart/2009/3/layout/HorizontalOrganizationChart"/>
    <dgm:cxn modelId="{B8B38A2A-3DE8-4B5E-B6A2-2201093C67F5}" type="presOf" srcId="{3CE3BCB0-00B9-4EEA-83A3-DAD6878CFB6B}" destId="{0ABB4633-228F-4401-8036-5809F5B6A84A}" srcOrd="0" destOrd="0" presId="urn:microsoft.com/office/officeart/2009/3/layout/HorizontalOrganizationChart"/>
    <dgm:cxn modelId="{B6226E57-98F2-42DC-9AE9-132DC1BE6DEE}" type="presOf" srcId="{8349106B-0E57-41AC-A34C-6D93B98B7E7D}" destId="{8EC31B6D-5B37-4312-9F42-42CA09D4032B}" srcOrd="0" destOrd="0" presId="urn:microsoft.com/office/officeart/2009/3/layout/HorizontalOrganizationChart"/>
    <dgm:cxn modelId="{37FABAF1-6BD5-4987-9535-BC99FEA40EC0}" srcId="{F8942580-7F3F-47E1-A6F1-B61321EF72EF}" destId="{9896D6BA-A9E7-46AE-9A52-61404159CE8F}" srcOrd="0" destOrd="0" parTransId="{28F2C1F3-740E-42C5-829A-1F3A3B2F2CE6}" sibTransId="{CFF4CC01-46F0-4215-8051-3E34B04823A2}"/>
    <dgm:cxn modelId="{43DDEB85-DBF4-4CC5-84E9-D9300A6990D8}" srcId="{80298D7A-3A85-496C-AAAA-EFE1546A2EA3}" destId="{53F5AA3C-8E64-454F-8244-45EA016E322B}" srcOrd="0" destOrd="0" parTransId="{77D5A904-FFF0-47EF-98EB-C44947EEDAFF}" sibTransId="{623E0978-8554-4697-8A88-025663C4ECFD}"/>
    <dgm:cxn modelId="{71ED705B-A7FF-4EDA-BCDA-CAD677B0E569}" type="presOf" srcId="{864FCBA1-8D74-47D4-A275-0AEF8178762C}" destId="{074C14B1-3961-46A9-A7C2-A1665EB312C1}" srcOrd="0" destOrd="0" presId="urn:microsoft.com/office/officeart/2009/3/layout/HorizontalOrganizationChart"/>
    <dgm:cxn modelId="{8F2B7272-AEC9-4369-908B-EE56BC07DE66}" type="presOf" srcId="{77D5A904-FFF0-47EF-98EB-C44947EEDAFF}" destId="{BC86EB9F-8EDA-485A-8FB2-51C6A20EDC97}" srcOrd="0" destOrd="0" presId="urn:microsoft.com/office/officeart/2009/3/layout/HorizontalOrganizationChart"/>
    <dgm:cxn modelId="{094E6F90-A212-4D1E-8FC6-6654FC87E9A2}" srcId="{80298D7A-3A85-496C-AAAA-EFE1546A2EA3}" destId="{28F700B6-E420-4697-82AD-B192B3D22B68}" srcOrd="4" destOrd="0" parTransId="{2E01C55D-7DA5-4E19-B3A0-A959A85718C2}" sibTransId="{81D047A8-B03E-4521-AF55-932026A0D5CF}"/>
    <dgm:cxn modelId="{7ACED2C3-38B0-4E0A-8905-52E72478E4BB}" srcId="{3CE3BCB0-00B9-4EEA-83A3-DAD6878CFB6B}" destId="{F8942580-7F3F-47E1-A6F1-B61321EF72EF}" srcOrd="0" destOrd="0" parTransId="{4F774E31-4AA4-401D-99B1-C4017D864A16}" sibTransId="{E15B0026-4D87-47E5-BB66-64E9ECD7E2DE}"/>
    <dgm:cxn modelId="{34DB3B45-D924-478C-8CE5-BF4510D3FF89}" type="presOf" srcId="{80298D7A-3A85-496C-AAAA-EFE1546A2EA3}" destId="{F77855BB-54F7-4294-ABB3-16E9F59FF313}" srcOrd="0" destOrd="0" presId="urn:microsoft.com/office/officeart/2009/3/layout/HorizontalOrganizationChart"/>
    <dgm:cxn modelId="{D39826E1-11F3-4619-A9C1-7D11311C54F8}" type="presOf" srcId="{53F5AA3C-8E64-454F-8244-45EA016E322B}" destId="{1A6C14D2-5610-4F87-90A7-CF92A3A5F321}" srcOrd="0" destOrd="0" presId="urn:microsoft.com/office/officeart/2009/3/layout/HorizontalOrganizationChart"/>
    <dgm:cxn modelId="{18425027-011E-4BCF-9B7F-95A9B978BDEC}" type="presOf" srcId="{721F5313-41A4-4EB5-9BDA-65F3C1ED627C}" destId="{67165DB6-49D0-4904-99F0-86F01FEFBD15}" srcOrd="0" destOrd="0" presId="urn:microsoft.com/office/officeart/2009/3/layout/HorizontalOrganizationChart"/>
    <dgm:cxn modelId="{88F0FBB0-771B-4CB5-9F9F-E01BB75722AE}" type="presOf" srcId="{3365CA1C-52C1-4DBC-BD3E-D3A1F7F6D703}" destId="{566CA866-CFEB-48E6-9A37-96C3FCD65ACD}" srcOrd="0" destOrd="0" presId="urn:microsoft.com/office/officeart/2009/3/layout/HorizontalOrganizationChart"/>
    <dgm:cxn modelId="{644D6901-AF48-42F9-83D1-49DD50421B02}" type="presOf" srcId="{9896D6BA-A9E7-46AE-9A52-61404159CE8F}" destId="{AFC5EAD1-DEFE-467A-9EDE-9ECED5AEC7AD}" srcOrd="0" destOrd="0" presId="urn:microsoft.com/office/officeart/2009/3/layout/HorizontalOrganizationChart"/>
    <dgm:cxn modelId="{65FD9844-C5ED-4A44-A931-26ABC8F31604}" type="presOf" srcId="{EA44F6D8-BAC5-40E2-B26E-40471486A1A4}" destId="{99AF2F36-929C-4127-9F39-AF08202020A0}" srcOrd="1" destOrd="0" presId="urn:microsoft.com/office/officeart/2009/3/layout/HorizontalOrganizationChart"/>
    <dgm:cxn modelId="{9E06CD2E-BA40-49A2-B2FB-15CF54FC8C49}" type="presOf" srcId="{721F5313-41A4-4EB5-9BDA-65F3C1ED627C}" destId="{BC10E625-134D-4DAB-8D7B-6D7594AD4ADA}" srcOrd="1" destOrd="0" presId="urn:microsoft.com/office/officeart/2009/3/layout/HorizontalOrganizationChart"/>
    <dgm:cxn modelId="{B9957A98-591C-4073-B89C-34C7379D6819}" srcId="{80298D7A-3A85-496C-AAAA-EFE1546A2EA3}" destId="{EA44F6D8-BAC5-40E2-B26E-40471486A1A4}" srcOrd="2" destOrd="0" parTransId="{864FCBA1-8D74-47D4-A275-0AEF8178762C}" sibTransId="{3C09E729-B2C2-4605-916C-EE1AD20E42E7}"/>
    <dgm:cxn modelId="{1AD4CDAD-D041-4912-9097-1470A9D7AED2}" type="presOf" srcId="{9896D6BA-A9E7-46AE-9A52-61404159CE8F}" destId="{3CE23CE3-6798-4227-AF8F-7A3820380712}" srcOrd="1" destOrd="0" presId="urn:microsoft.com/office/officeart/2009/3/layout/HorizontalOrganizationChart"/>
    <dgm:cxn modelId="{7E9107C2-9631-4FBC-9494-FA44F08F5C3F}" srcId="{80298D7A-3A85-496C-AAAA-EFE1546A2EA3}" destId="{3365CA1C-52C1-4DBC-BD3E-D3A1F7F6D703}" srcOrd="1" destOrd="0" parTransId="{90864B0A-AC9A-40D0-97D6-9CACA6A69ABA}" sibTransId="{505AFECB-2480-4BD3-8F4D-56193548011B}"/>
    <dgm:cxn modelId="{69ED3A52-17F2-495B-A8AA-7107399659A6}" type="presOf" srcId="{F8942580-7F3F-47E1-A6F1-B61321EF72EF}" destId="{F0817AA4-B47C-45CA-A40D-BDBF0818CFCB}" srcOrd="1" destOrd="0" presId="urn:microsoft.com/office/officeart/2009/3/layout/HorizontalOrganizationChart"/>
    <dgm:cxn modelId="{49ED3A64-F005-491F-B346-0EDF9967F579}" type="presOf" srcId="{90864B0A-AC9A-40D0-97D6-9CACA6A69ABA}" destId="{817404B1-B211-407D-B053-78C2346D70A1}" srcOrd="0" destOrd="0" presId="urn:microsoft.com/office/officeart/2009/3/layout/HorizontalOrganizationChart"/>
    <dgm:cxn modelId="{9DF42302-6304-4AB5-9C9A-5FEDB237A540}" type="presOf" srcId="{2E01C55D-7DA5-4E19-B3A0-A959A85718C2}" destId="{2E873059-E22B-415E-A1FD-F0EACC3EFEC5}" srcOrd="0" destOrd="0" presId="urn:microsoft.com/office/officeart/2009/3/layout/HorizontalOrganizationChart"/>
    <dgm:cxn modelId="{D539D2EC-48CE-4E59-A32A-6DF28770AB25}" type="presOf" srcId="{80298D7A-3A85-496C-AAAA-EFE1546A2EA3}" destId="{6AC83F6F-574C-485F-8956-A1D51E897193}" srcOrd="1" destOrd="0" presId="urn:microsoft.com/office/officeart/2009/3/layout/HorizontalOrganizationChart"/>
    <dgm:cxn modelId="{E69BF91F-4EE3-4578-AF71-8AA01FC66030}" type="presOf" srcId="{28F700B6-E420-4697-82AD-B192B3D22B68}" destId="{47D49F3A-57C3-4208-94CE-8A04FBE2D20E}" srcOrd="0" destOrd="0" presId="urn:microsoft.com/office/officeart/2009/3/layout/HorizontalOrganizationChart"/>
    <dgm:cxn modelId="{F4EE6AFE-4A9B-408E-9589-BAB37ADF37AD}" type="presOf" srcId="{EA44F6D8-BAC5-40E2-B26E-40471486A1A4}" destId="{47AEE685-3215-4DD5-8E65-4C496817721C}" srcOrd="0" destOrd="0" presId="urn:microsoft.com/office/officeart/2009/3/layout/HorizontalOrganizationChart"/>
    <dgm:cxn modelId="{D244FA3E-AB4C-42E2-A919-9ED99F72AD26}" type="presParOf" srcId="{0ABB4633-228F-4401-8036-5809F5B6A84A}" destId="{83B0E190-7682-468A-9FB8-5BCD260D6CA0}" srcOrd="0" destOrd="0" presId="urn:microsoft.com/office/officeart/2009/3/layout/HorizontalOrganizationChart"/>
    <dgm:cxn modelId="{C43555FA-3284-4179-AE93-2BE8D6DB0ADF}" type="presParOf" srcId="{83B0E190-7682-468A-9FB8-5BCD260D6CA0}" destId="{DEA0D073-65D7-4644-B819-7A0D709CA5CB}" srcOrd="0" destOrd="0" presId="urn:microsoft.com/office/officeart/2009/3/layout/HorizontalOrganizationChart"/>
    <dgm:cxn modelId="{13319449-C0BE-4417-9B49-B912D554308A}" type="presParOf" srcId="{DEA0D073-65D7-4644-B819-7A0D709CA5CB}" destId="{406D29D7-68E2-4E15-A124-39E3E8248076}" srcOrd="0" destOrd="0" presId="urn:microsoft.com/office/officeart/2009/3/layout/HorizontalOrganizationChart"/>
    <dgm:cxn modelId="{B7A7B9CB-45F0-4648-A5A3-8BA6CEC2852C}" type="presParOf" srcId="{DEA0D073-65D7-4644-B819-7A0D709CA5CB}" destId="{F0817AA4-B47C-45CA-A40D-BDBF0818CFCB}" srcOrd="1" destOrd="0" presId="urn:microsoft.com/office/officeart/2009/3/layout/HorizontalOrganizationChart"/>
    <dgm:cxn modelId="{7F1BE6C5-BD29-4399-A671-F1EEAB2DB3DE}" type="presParOf" srcId="{83B0E190-7682-468A-9FB8-5BCD260D6CA0}" destId="{9B7BFDCD-6D70-4009-BB65-6281206A227F}" srcOrd="1" destOrd="0" presId="urn:microsoft.com/office/officeart/2009/3/layout/HorizontalOrganizationChart"/>
    <dgm:cxn modelId="{02A37746-49BD-4243-AD68-9AE69424B34B}" type="presParOf" srcId="{9B7BFDCD-6D70-4009-BB65-6281206A227F}" destId="{7FFDFB41-4F7C-4A5A-8550-DF5CBBA35C94}" srcOrd="0" destOrd="0" presId="urn:microsoft.com/office/officeart/2009/3/layout/HorizontalOrganizationChart"/>
    <dgm:cxn modelId="{BBCAAB16-BA27-4795-A8DC-738600A67C5E}" type="presParOf" srcId="{9B7BFDCD-6D70-4009-BB65-6281206A227F}" destId="{4F2B3A4D-3F89-4735-9FD1-82CAC7714A08}" srcOrd="1" destOrd="0" presId="urn:microsoft.com/office/officeart/2009/3/layout/HorizontalOrganizationChart"/>
    <dgm:cxn modelId="{F4D9438B-161C-4C58-A5E4-992868B1CAF2}" type="presParOf" srcId="{4F2B3A4D-3F89-4735-9FD1-82CAC7714A08}" destId="{DE434CC9-6434-4292-9328-D432DFD40769}" srcOrd="0" destOrd="0" presId="urn:microsoft.com/office/officeart/2009/3/layout/HorizontalOrganizationChart"/>
    <dgm:cxn modelId="{79DF3635-EFC2-4A6C-981D-A1D536F9C762}" type="presParOf" srcId="{DE434CC9-6434-4292-9328-D432DFD40769}" destId="{AFC5EAD1-DEFE-467A-9EDE-9ECED5AEC7AD}" srcOrd="0" destOrd="0" presId="urn:microsoft.com/office/officeart/2009/3/layout/HorizontalOrganizationChart"/>
    <dgm:cxn modelId="{6CAB2FC5-726A-4414-82D4-AF09F842EF4C}" type="presParOf" srcId="{DE434CC9-6434-4292-9328-D432DFD40769}" destId="{3CE23CE3-6798-4227-AF8F-7A3820380712}" srcOrd="1" destOrd="0" presId="urn:microsoft.com/office/officeart/2009/3/layout/HorizontalOrganizationChart"/>
    <dgm:cxn modelId="{F41753EB-C43E-4CA9-ABFA-F863D42BAE89}" type="presParOf" srcId="{4F2B3A4D-3F89-4735-9FD1-82CAC7714A08}" destId="{5C514F71-7CB1-4374-B5C8-247831DE3B03}" srcOrd="1" destOrd="0" presId="urn:microsoft.com/office/officeart/2009/3/layout/HorizontalOrganizationChart"/>
    <dgm:cxn modelId="{A8DB3163-578B-4823-BF38-EC0B68865B06}" type="presParOf" srcId="{5C514F71-7CB1-4374-B5C8-247831DE3B03}" destId="{8EC31B6D-5B37-4312-9F42-42CA09D4032B}" srcOrd="0" destOrd="0" presId="urn:microsoft.com/office/officeart/2009/3/layout/HorizontalOrganizationChart"/>
    <dgm:cxn modelId="{E4B5EAD7-E907-4985-97EE-1EB9D8B7388C}" type="presParOf" srcId="{5C514F71-7CB1-4374-B5C8-247831DE3B03}" destId="{71979A06-03FE-4DA3-A3C1-3B21E6CCF695}" srcOrd="1" destOrd="0" presId="urn:microsoft.com/office/officeart/2009/3/layout/HorizontalOrganizationChart"/>
    <dgm:cxn modelId="{BD31EAFD-AFCA-4FCB-B784-B3420EE1D57D}" type="presParOf" srcId="{71979A06-03FE-4DA3-A3C1-3B21E6CCF695}" destId="{EE087791-5543-42E9-825F-626FEF456164}" srcOrd="0" destOrd="0" presId="urn:microsoft.com/office/officeart/2009/3/layout/HorizontalOrganizationChart"/>
    <dgm:cxn modelId="{E4558033-18F6-444C-8610-800CE9F598D0}" type="presParOf" srcId="{EE087791-5543-42E9-825F-626FEF456164}" destId="{F77855BB-54F7-4294-ABB3-16E9F59FF313}" srcOrd="0" destOrd="0" presId="urn:microsoft.com/office/officeart/2009/3/layout/HorizontalOrganizationChart"/>
    <dgm:cxn modelId="{6497FB1E-8B9A-4D5D-AFB0-14075949BEB5}" type="presParOf" srcId="{EE087791-5543-42E9-825F-626FEF456164}" destId="{6AC83F6F-574C-485F-8956-A1D51E897193}" srcOrd="1" destOrd="0" presId="urn:microsoft.com/office/officeart/2009/3/layout/HorizontalOrganizationChart"/>
    <dgm:cxn modelId="{6AD967D6-6137-42BD-A8B5-2C4DB02C4E21}" type="presParOf" srcId="{71979A06-03FE-4DA3-A3C1-3B21E6CCF695}" destId="{1FB5539E-7D9D-44CF-8092-A92CADB5E0D6}" srcOrd="1" destOrd="0" presId="urn:microsoft.com/office/officeart/2009/3/layout/HorizontalOrganizationChart"/>
    <dgm:cxn modelId="{FF93F30A-7943-402A-A5DA-2329E1744968}" type="presParOf" srcId="{1FB5539E-7D9D-44CF-8092-A92CADB5E0D6}" destId="{BC86EB9F-8EDA-485A-8FB2-51C6A20EDC97}" srcOrd="0" destOrd="0" presId="urn:microsoft.com/office/officeart/2009/3/layout/HorizontalOrganizationChart"/>
    <dgm:cxn modelId="{AE6674D4-A5FC-4FAB-ADEA-657D399783B5}" type="presParOf" srcId="{1FB5539E-7D9D-44CF-8092-A92CADB5E0D6}" destId="{FF26CB7B-6D40-4804-B2F9-C4F90AE4EA04}" srcOrd="1" destOrd="0" presId="urn:microsoft.com/office/officeart/2009/3/layout/HorizontalOrganizationChart"/>
    <dgm:cxn modelId="{69CCDBB6-3EF9-437C-A3F8-4726FAA5096F}" type="presParOf" srcId="{FF26CB7B-6D40-4804-B2F9-C4F90AE4EA04}" destId="{0FB950F7-BBB4-47F4-9C8E-CCAFA9890F53}" srcOrd="0" destOrd="0" presId="urn:microsoft.com/office/officeart/2009/3/layout/HorizontalOrganizationChart"/>
    <dgm:cxn modelId="{F189CAB6-5347-4337-AC0D-90082308524E}" type="presParOf" srcId="{0FB950F7-BBB4-47F4-9C8E-CCAFA9890F53}" destId="{1A6C14D2-5610-4F87-90A7-CF92A3A5F321}" srcOrd="0" destOrd="0" presId="urn:microsoft.com/office/officeart/2009/3/layout/HorizontalOrganizationChart"/>
    <dgm:cxn modelId="{DBD5044C-6BBB-4F9F-9922-8161854C1968}" type="presParOf" srcId="{0FB950F7-BBB4-47F4-9C8E-CCAFA9890F53}" destId="{47FC1F95-ACFF-45AE-B91A-B6E9FDC2975C}" srcOrd="1" destOrd="0" presId="urn:microsoft.com/office/officeart/2009/3/layout/HorizontalOrganizationChart"/>
    <dgm:cxn modelId="{E9E59B85-9A5E-44CF-B03F-0AAF503D0E13}" type="presParOf" srcId="{FF26CB7B-6D40-4804-B2F9-C4F90AE4EA04}" destId="{2D3A60E5-DA52-499B-BE20-32120D12F7FB}" srcOrd="1" destOrd="0" presId="urn:microsoft.com/office/officeart/2009/3/layout/HorizontalOrganizationChart"/>
    <dgm:cxn modelId="{2A246B1D-18D7-431B-9CE7-BD71091B117A}" type="presParOf" srcId="{FF26CB7B-6D40-4804-B2F9-C4F90AE4EA04}" destId="{4FA0B741-B5EA-484B-80B0-C724D434C804}" srcOrd="2" destOrd="0" presId="urn:microsoft.com/office/officeart/2009/3/layout/HorizontalOrganizationChart"/>
    <dgm:cxn modelId="{6A42BEAB-2AC9-439E-8B6C-FF6351F46A37}" type="presParOf" srcId="{1FB5539E-7D9D-44CF-8092-A92CADB5E0D6}" destId="{817404B1-B211-407D-B053-78C2346D70A1}" srcOrd="2" destOrd="0" presId="urn:microsoft.com/office/officeart/2009/3/layout/HorizontalOrganizationChart"/>
    <dgm:cxn modelId="{34D7F6D1-9022-4CB6-802C-BFADA6DBAA4C}" type="presParOf" srcId="{1FB5539E-7D9D-44CF-8092-A92CADB5E0D6}" destId="{822555CD-2352-45D2-B869-591E25CCFB4A}" srcOrd="3" destOrd="0" presId="urn:microsoft.com/office/officeart/2009/3/layout/HorizontalOrganizationChart"/>
    <dgm:cxn modelId="{E05760C7-9B14-45F9-8ECE-D10199239541}" type="presParOf" srcId="{822555CD-2352-45D2-B869-591E25CCFB4A}" destId="{3C6B980E-C6B9-44EE-9847-2C9787370785}" srcOrd="0" destOrd="0" presId="urn:microsoft.com/office/officeart/2009/3/layout/HorizontalOrganizationChart"/>
    <dgm:cxn modelId="{DEF15D49-BF42-4FD3-9611-D118C6934489}" type="presParOf" srcId="{3C6B980E-C6B9-44EE-9847-2C9787370785}" destId="{566CA866-CFEB-48E6-9A37-96C3FCD65ACD}" srcOrd="0" destOrd="0" presId="urn:microsoft.com/office/officeart/2009/3/layout/HorizontalOrganizationChart"/>
    <dgm:cxn modelId="{FB6F8508-3871-4815-AB72-BB45DE53CCAB}" type="presParOf" srcId="{3C6B980E-C6B9-44EE-9847-2C9787370785}" destId="{E5A43C9E-986C-439B-8A9D-546C47C66D0B}" srcOrd="1" destOrd="0" presId="urn:microsoft.com/office/officeart/2009/3/layout/HorizontalOrganizationChart"/>
    <dgm:cxn modelId="{02D5C50D-8A6A-46E5-B981-401CDB1FAE27}" type="presParOf" srcId="{822555CD-2352-45D2-B869-591E25CCFB4A}" destId="{7F0A5312-4C11-4A64-9D7B-E22D96F5F9F9}" srcOrd="1" destOrd="0" presId="urn:microsoft.com/office/officeart/2009/3/layout/HorizontalOrganizationChart"/>
    <dgm:cxn modelId="{936B6340-4276-4FFA-AD75-62F6420017EC}" type="presParOf" srcId="{822555CD-2352-45D2-B869-591E25CCFB4A}" destId="{1DD4112B-7662-4949-A2DC-771358FB7C74}" srcOrd="2" destOrd="0" presId="urn:microsoft.com/office/officeart/2009/3/layout/HorizontalOrganizationChart"/>
    <dgm:cxn modelId="{A9754BF8-B02F-4AD9-B42A-EB38D223BD40}" type="presParOf" srcId="{1FB5539E-7D9D-44CF-8092-A92CADB5E0D6}" destId="{074C14B1-3961-46A9-A7C2-A1665EB312C1}" srcOrd="4" destOrd="0" presId="urn:microsoft.com/office/officeart/2009/3/layout/HorizontalOrganizationChart"/>
    <dgm:cxn modelId="{95BF2DE9-0DA6-49B3-A7FB-6D1A95FC9CA4}" type="presParOf" srcId="{1FB5539E-7D9D-44CF-8092-A92CADB5E0D6}" destId="{E7C41082-5CD9-4813-8DF1-A6017101F5B9}" srcOrd="5" destOrd="0" presId="urn:microsoft.com/office/officeart/2009/3/layout/HorizontalOrganizationChart"/>
    <dgm:cxn modelId="{DC4B2706-55C2-4E70-B42A-896C0724F1F8}" type="presParOf" srcId="{E7C41082-5CD9-4813-8DF1-A6017101F5B9}" destId="{5529EBAE-C33F-4429-B3BE-260F921E6C45}" srcOrd="0" destOrd="0" presId="urn:microsoft.com/office/officeart/2009/3/layout/HorizontalOrganizationChart"/>
    <dgm:cxn modelId="{6C34146A-EA49-44DE-8A8E-3264F2B9E7D9}" type="presParOf" srcId="{5529EBAE-C33F-4429-B3BE-260F921E6C45}" destId="{47AEE685-3215-4DD5-8E65-4C496817721C}" srcOrd="0" destOrd="0" presId="urn:microsoft.com/office/officeart/2009/3/layout/HorizontalOrganizationChart"/>
    <dgm:cxn modelId="{CE367730-9D6F-4A5F-9BAD-000BC7004234}" type="presParOf" srcId="{5529EBAE-C33F-4429-B3BE-260F921E6C45}" destId="{99AF2F36-929C-4127-9F39-AF08202020A0}" srcOrd="1" destOrd="0" presId="urn:microsoft.com/office/officeart/2009/3/layout/HorizontalOrganizationChart"/>
    <dgm:cxn modelId="{8F8AC19B-686A-45DF-B7B5-8C60F0492E3D}" type="presParOf" srcId="{E7C41082-5CD9-4813-8DF1-A6017101F5B9}" destId="{5A2E9E42-47A4-40A3-B8A9-6E9C1E48FA43}" srcOrd="1" destOrd="0" presId="urn:microsoft.com/office/officeart/2009/3/layout/HorizontalOrganizationChart"/>
    <dgm:cxn modelId="{FDEE5471-36AC-40FF-B670-052F690DCCA1}" type="presParOf" srcId="{E7C41082-5CD9-4813-8DF1-A6017101F5B9}" destId="{2BF1B65A-B626-4D36-87AF-C940308C4FCF}" srcOrd="2" destOrd="0" presId="urn:microsoft.com/office/officeart/2009/3/layout/HorizontalOrganizationChart"/>
    <dgm:cxn modelId="{4C1FE8C1-B3C5-4B38-9840-61CA54355D44}" type="presParOf" srcId="{1FB5539E-7D9D-44CF-8092-A92CADB5E0D6}" destId="{599374B9-CC28-4C13-85DF-8AF92A63D6D2}" srcOrd="6" destOrd="0" presId="urn:microsoft.com/office/officeart/2009/3/layout/HorizontalOrganizationChart"/>
    <dgm:cxn modelId="{62328AC2-9A17-4828-B955-11626ACBA3EE}" type="presParOf" srcId="{1FB5539E-7D9D-44CF-8092-A92CADB5E0D6}" destId="{B7FB67C3-90A1-426D-9830-246CAB250750}" srcOrd="7" destOrd="0" presId="urn:microsoft.com/office/officeart/2009/3/layout/HorizontalOrganizationChart"/>
    <dgm:cxn modelId="{73196D7B-ECF9-436F-AB2A-5727E32B693B}" type="presParOf" srcId="{B7FB67C3-90A1-426D-9830-246CAB250750}" destId="{1DB6A962-F4AF-466E-B543-EE7386E53165}" srcOrd="0" destOrd="0" presId="urn:microsoft.com/office/officeart/2009/3/layout/HorizontalOrganizationChart"/>
    <dgm:cxn modelId="{E35D9B97-6346-475B-997A-AB843F232FA6}" type="presParOf" srcId="{1DB6A962-F4AF-466E-B543-EE7386E53165}" destId="{67165DB6-49D0-4904-99F0-86F01FEFBD15}" srcOrd="0" destOrd="0" presId="urn:microsoft.com/office/officeart/2009/3/layout/HorizontalOrganizationChart"/>
    <dgm:cxn modelId="{979A8810-D567-4B22-972A-646953F95362}" type="presParOf" srcId="{1DB6A962-F4AF-466E-B543-EE7386E53165}" destId="{BC10E625-134D-4DAB-8D7B-6D7594AD4ADA}" srcOrd="1" destOrd="0" presId="urn:microsoft.com/office/officeart/2009/3/layout/HorizontalOrganizationChart"/>
    <dgm:cxn modelId="{693B626B-C092-4C47-88D5-BF88B4BAAA2E}" type="presParOf" srcId="{B7FB67C3-90A1-426D-9830-246CAB250750}" destId="{A90A5008-C3D9-438C-823F-80BB213652C2}" srcOrd="1" destOrd="0" presId="urn:microsoft.com/office/officeart/2009/3/layout/HorizontalOrganizationChart"/>
    <dgm:cxn modelId="{926A836C-8047-456F-A357-F986E7CF2B00}" type="presParOf" srcId="{B7FB67C3-90A1-426D-9830-246CAB250750}" destId="{BC6B24C3-D059-483B-B22E-EF699D2F2A61}" srcOrd="2" destOrd="0" presId="urn:microsoft.com/office/officeart/2009/3/layout/HorizontalOrganizationChart"/>
    <dgm:cxn modelId="{50D21BD3-6C09-44D4-944B-BCF4837C36DE}" type="presParOf" srcId="{1FB5539E-7D9D-44CF-8092-A92CADB5E0D6}" destId="{2E873059-E22B-415E-A1FD-F0EACC3EFEC5}" srcOrd="8" destOrd="0" presId="urn:microsoft.com/office/officeart/2009/3/layout/HorizontalOrganizationChart"/>
    <dgm:cxn modelId="{CFA0533F-1527-4B6E-85E0-3CD43B716125}" type="presParOf" srcId="{1FB5539E-7D9D-44CF-8092-A92CADB5E0D6}" destId="{CEC6812D-DF42-4853-B0A1-67A44BBC9ACB}" srcOrd="9" destOrd="0" presId="urn:microsoft.com/office/officeart/2009/3/layout/HorizontalOrganizationChart"/>
    <dgm:cxn modelId="{9B315EE7-DE4F-4975-B920-35B35CFFF06D}" type="presParOf" srcId="{CEC6812D-DF42-4853-B0A1-67A44BBC9ACB}" destId="{73F9847D-08BA-4A63-AE28-F268B4319925}" srcOrd="0" destOrd="0" presId="urn:microsoft.com/office/officeart/2009/3/layout/HorizontalOrganizationChart"/>
    <dgm:cxn modelId="{2898FD62-EAE9-4855-8AA6-82D81787F92D}" type="presParOf" srcId="{73F9847D-08BA-4A63-AE28-F268B4319925}" destId="{47D49F3A-57C3-4208-94CE-8A04FBE2D20E}" srcOrd="0" destOrd="0" presId="urn:microsoft.com/office/officeart/2009/3/layout/HorizontalOrganizationChart"/>
    <dgm:cxn modelId="{C8199D80-33B4-465A-94E7-ADEB9CAD22AB}" type="presParOf" srcId="{73F9847D-08BA-4A63-AE28-F268B4319925}" destId="{F3294E73-8592-44D9-9B67-8FA47B27C36A}" srcOrd="1" destOrd="0" presId="urn:microsoft.com/office/officeart/2009/3/layout/HorizontalOrganizationChart"/>
    <dgm:cxn modelId="{47B501A2-EBDC-4DA7-9CEC-F260EC0667F3}" type="presParOf" srcId="{CEC6812D-DF42-4853-B0A1-67A44BBC9ACB}" destId="{BD2E4E3B-706D-4020-A5A8-DD12AFF21A6B}" srcOrd="1" destOrd="0" presId="urn:microsoft.com/office/officeart/2009/3/layout/HorizontalOrganizationChart"/>
    <dgm:cxn modelId="{CD6E02D3-21EB-4E30-9C0B-96A457F6EE58}" type="presParOf" srcId="{CEC6812D-DF42-4853-B0A1-67A44BBC9ACB}" destId="{DB02CCBF-15AA-4B85-8001-AE80C1E7979C}" srcOrd="2" destOrd="0" presId="urn:microsoft.com/office/officeart/2009/3/layout/HorizontalOrganizationChart"/>
    <dgm:cxn modelId="{B6209592-0D6E-4E57-8697-9475A97879FE}" type="presParOf" srcId="{71979A06-03FE-4DA3-A3C1-3B21E6CCF695}" destId="{F833EDED-307F-40B9-9C7F-C1D6D8313909}" srcOrd="2" destOrd="0" presId="urn:microsoft.com/office/officeart/2009/3/layout/HorizontalOrganizationChart"/>
    <dgm:cxn modelId="{B1AA3D1C-04A2-439A-924F-ED3B52CD045E}" type="presParOf" srcId="{4F2B3A4D-3F89-4735-9FD1-82CAC7714A08}" destId="{F48F58E4-D495-40CD-AA72-02A2181A6B46}" srcOrd="2" destOrd="0" presId="urn:microsoft.com/office/officeart/2009/3/layout/HorizontalOrganizationChart"/>
    <dgm:cxn modelId="{CD663D1A-35AD-4103-97DD-6FA173D9E1E3}" type="presParOf" srcId="{83B0E190-7682-468A-9FB8-5BCD260D6CA0}" destId="{5B4311FC-C312-4215-969A-42424D6C3026}" srcOrd="2" destOrd="0" presId="urn:microsoft.com/office/officeart/2009/3/layout/HorizontalOrganizationChart"/>
  </dgm:cxnLst>
  <dgm:bg/>
  <dgm:whole/>
  <dgm:extLst>
    <a:ext uri="http://schemas.microsoft.com/office/drawing/2008/diagram">
      <dsp:dataModelExt xmlns:dsp="http://schemas.microsoft.com/office/drawing/2008/diagram" relId="rId46"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1B0CA791-B6BD-4FD8-93AD-8F69CBA920EB}" type="doc">
      <dgm:prSet loTypeId="urn:microsoft.com/office/officeart/2009/3/layout/HorizontalOrganizationChart" loCatId="hierarchy" qsTypeId="urn:microsoft.com/office/officeart/2005/8/quickstyle/simple1" qsCatId="simple" csTypeId="urn:microsoft.com/office/officeart/2005/8/colors/accent1_1" csCatId="accent1" phldr="1"/>
      <dgm:spPr/>
      <dgm:t>
        <a:bodyPr/>
        <a:lstStyle/>
        <a:p>
          <a:endParaRPr lang="nl-NL"/>
        </a:p>
      </dgm:t>
    </dgm:pt>
    <dgm:pt modelId="{DCAEE8E3-07DE-4664-ACB2-D121BD0F8B45}">
      <dgm:prSet phldrT="[Tekst]"/>
      <dgm:spPr/>
      <dgm:t>
        <a:bodyPr/>
        <a:lstStyle/>
        <a:p>
          <a:r>
            <a:rPr lang="nl-NL"/>
            <a:t>Deliver</a:t>
          </a:r>
        </a:p>
      </dgm:t>
    </dgm:pt>
    <dgm:pt modelId="{41434FC1-973C-4F4A-B3E3-9E0A2BF51E8C}" type="parTrans" cxnId="{0B31000A-4BC7-4AEF-B387-ADBC48D8B8C7}">
      <dgm:prSet/>
      <dgm:spPr/>
      <dgm:t>
        <a:bodyPr/>
        <a:lstStyle/>
        <a:p>
          <a:endParaRPr lang="nl-NL"/>
        </a:p>
      </dgm:t>
    </dgm:pt>
    <dgm:pt modelId="{D667E04B-0682-4830-B571-93E26AD1A612}" type="sibTrans" cxnId="{0B31000A-4BC7-4AEF-B387-ADBC48D8B8C7}">
      <dgm:prSet/>
      <dgm:spPr/>
      <dgm:t>
        <a:bodyPr/>
        <a:lstStyle/>
        <a:p>
          <a:endParaRPr lang="nl-NL"/>
        </a:p>
      </dgm:t>
    </dgm:pt>
    <dgm:pt modelId="{D516CBC9-F76C-408D-BB39-CE000052FF44}">
      <dgm:prSet phldrT="[Tekst]"/>
      <dgm:spPr/>
      <dgm:t>
        <a:bodyPr/>
        <a:lstStyle/>
        <a:p>
          <a:r>
            <a:rPr lang="nl-NL"/>
            <a:t>Deliver Stocked Product</a:t>
          </a:r>
        </a:p>
      </dgm:t>
    </dgm:pt>
    <dgm:pt modelId="{85F2FD7A-C2FD-428D-9484-E3728FF82B01}" type="parTrans" cxnId="{85E689EA-EEE2-421A-A575-5DA3E61CD978}">
      <dgm:prSet/>
      <dgm:spPr/>
      <dgm:t>
        <a:bodyPr/>
        <a:lstStyle/>
        <a:p>
          <a:endParaRPr lang="nl-NL"/>
        </a:p>
      </dgm:t>
    </dgm:pt>
    <dgm:pt modelId="{85EA1E19-F061-4694-8197-7BAE3B98F172}" type="sibTrans" cxnId="{85E689EA-EEE2-421A-A575-5DA3E61CD978}">
      <dgm:prSet/>
      <dgm:spPr/>
      <dgm:t>
        <a:bodyPr/>
        <a:lstStyle/>
        <a:p>
          <a:endParaRPr lang="nl-NL"/>
        </a:p>
      </dgm:t>
    </dgm:pt>
    <dgm:pt modelId="{E94AF1B1-81A2-4025-8573-7ABC7B5B26F7}">
      <dgm:prSet phldrT="[Tekst]"/>
      <dgm:spPr/>
      <dgm:t>
        <a:bodyPr/>
        <a:lstStyle/>
        <a:p>
          <a:r>
            <a:rPr lang="nl-NL"/>
            <a:t>Loading &amp; Distribution (Outbound)</a:t>
          </a:r>
        </a:p>
      </dgm:t>
    </dgm:pt>
    <dgm:pt modelId="{C5BE938E-8803-4259-9DB9-81D4AFE2C39D}" type="parTrans" cxnId="{178CC5F6-70DB-4FF7-ACE8-DFF5A0086D4A}">
      <dgm:prSet/>
      <dgm:spPr/>
      <dgm:t>
        <a:bodyPr/>
        <a:lstStyle/>
        <a:p>
          <a:endParaRPr lang="nl-NL"/>
        </a:p>
      </dgm:t>
    </dgm:pt>
    <dgm:pt modelId="{5454FFCF-5E85-4593-BA58-07ABCF498619}" type="sibTrans" cxnId="{178CC5F6-70DB-4FF7-ACE8-DFF5A0086D4A}">
      <dgm:prSet/>
      <dgm:spPr/>
      <dgm:t>
        <a:bodyPr/>
        <a:lstStyle/>
        <a:p>
          <a:endParaRPr lang="nl-NL"/>
        </a:p>
      </dgm:t>
    </dgm:pt>
    <dgm:pt modelId="{B733F083-4FD9-4B31-843C-3FA6EC4FC5F9}">
      <dgm:prSet phldrT="[Tekst]"/>
      <dgm:spPr/>
      <dgm:t>
        <a:bodyPr/>
        <a:lstStyle/>
        <a:p>
          <a:r>
            <a:rPr lang="nl-NL"/>
            <a:t>Check and Sign Forms</a:t>
          </a:r>
        </a:p>
      </dgm:t>
    </dgm:pt>
    <dgm:pt modelId="{AD6A945F-D016-4BD8-8B97-7B3A9C9E072D}" type="parTrans" cxnId="{13C75341-C13F-4DEA-9FB9-86DDF15E594D}">
      <dgm:prSet/>
      <dgm:spPr/>
      <dgm:t>
        <a:bodyPr/>
        <a:lstStyle/>
        <a:p>
          <a:endParaRPr lang="nl-NL"/>
        </a:p>
      </dgm:t>
    </dgm:pt>
    <dgm:pt modelId="{778141E9-FD57-4143-AC5A-118C20825237}" type="sibTrans" cxnId="{13C75341-C13F-4DEA-9FB9-86DDF15E594D}">
      <dgm:prSet/>
      <dgm:spPr/>
      <dgm:t>
        <a:bodyPr/>
        <a:lstStyle/>
        <a:p>
          <a:endParaRPr lang="nl-NL"/>
        </a:p>
      </dgm:t>
    </dgm:pt>
    <dgm:pt modelId="{C0E36558-13CC-4DBF-8F39-A211E019D792}">
      <dgm:prSet phldrT="[Tekst]"/>
      <dgm:spPr/>
      <dgm:t>
        <a:bodyPr/>
        <a:lstStyle/>
        <a:p>
          <a:r>
            <a:rPr lang="nl-NL"/>
            <a:t>Load Roll Containers in Vehicle</a:t>
          </a:r>
        </a:p>
      </dgm:t>
    </dgm:pt>
    <dgm:pt modelId="{54402DB5-AAB7-4213-8D1E-C441E50A90DD}" type="parTrans" cxnId="{20C71940-185D-4023-8264-D081EC7985D0}">
      <dgm:prSet/>
      <dgm:spPr/>
      <dgm:t>
        <a:bodyPr/>
        <a:lstStyle/>
        <a:p>
          <a:endParaRPr lang="nl-NL"/>
        </a:p>
      </dgm:t>
    </dgm:pt>
    <dgm:pt modelId="{54C7CE13-F21F-4A2D-8B7D-CA3C00A4C7FF}" type="sibTrans" cxnId="{20C71940-185D-4023-8264-D081EC7985D0}">
      <dgm:prSet/>
      <dgm:spPr/>
      <dgm:t>
        <a:bodyPr/>
        <a:lstStyle/>
        <a:p>
          <a:endParaRPr lang="nl-NL"/>
        </a:p>
      </dgm:t>
    </dgm:pt>
    <dgm:pt modelId="{687F95A9-A54F-461D-A647-D53669FA44D7}">
      <dgm:prSet phldrT="[Tekst]"/>
      <dgm:spPr/>
      <dgm:t>
        <a:bodyPr/>
        <a:lstStyle/>
        <a:p>
          <a:r>
            <a:rPr lang="nl-NL"/>
            <a:t>Deliver Products</a:t>
          </a:r>
        </a:p>
      </dgm:t>
    </dgm:pt>
    <dgm:pt modelId="{A9FE042F-2775-475B-9973-978A2592FB3F}" type="parTrans" cxnId="{B1477E6F-EC9C-46AD-AC2B-CC63875B1173}">
      <dgm:prSet/>
      <dgm:spPr/>
      <dgm:t>
        <a:bodyPr/>
        <a:lstStyle/>
        <a:p>
          <a:endParaRPr lang="nl-NL"/>
        </a:p>
      </dgm:t>
    </dgm:pt>
    <dgm:pt modelId="{50344FAE-0509-40C3-A6B2-504638F858E8}" type="sibTrans" cxnId="{B1477E6F-EC9C-46AD-AC2B-CC63875B1173}">
      <dgm:prSet/>
      <dgm:spPr/>
      <dgm:t>
        <a:bodyPr/>
        <a:lstStyle/>
        <a:p>
          <a:endParaRPr lang="nl-NL"/>
        </a:p>
      </dgm:t>
    </dgm:pt>
    <dgm:pt modelId="{6391D633-B49F-4BAC-B5E6-2219AFC28230}">
      <dgm:prSet phldrT="[Tekst]"/>
      <dgm:spPr/>
      <dgm:t>
        <a:bodyPr/>
        <a:lstStyle/>
        <a:p>
          <a:r>
            <a:rPr lang="nl-NL"/>
            <a:t>Sign Forms</a:t>
          </a:r>
        </a:p>
      </dgm:t>
    </dgm:pt>
    <dgm:pt modelId="{5F8F2369-568F-4CFD-A5CA-380417E1714E}" type="parTrans" cxnId="{B1D10BC6-437A-4511-86F8-5F92E0837C1B}">
      <dgm:prSet/>
      <dgm:spPr/>
      <dgm:t>
        <a:bodyPr/>
        <a:lstStyle/>
        <a:p>
          <a:endParaRPr lang="nl-NL"/>
        </a:p>
      </dgm:t>
    </dgm:pt>
    <dgm:pt modelId="{FE6F30E6-9554-4192-8C1E-55ED8A808C26}" type="sibTrans" cxnId="{B1D10BC6-437A-4511-86F8-5F92E0837C1B}">
      <dgm:prSet/>
      <dgm:spPr/>
      <dgm:t>
        <a:bodyPr/>
        <a:lstStyle/>
        <a:p>
          <a:endParaRPr lang="nl-NL"/>
        </a:p>
      </dgm:t>
    </dgm:pt>
    <dgm:pt modelId="{F09314C8-8776-4041-B924-292984E0529B}">
      <dgm:prSet phldrT="[Tekst]"/>
      <dgm:spPr/>
      <dgm:t>
        <a:bodyPr/>
        <a:lstStyle/>
        <a:p>
          <a:r>
            <a:rPr lang="nl-NL"/>
            <a:t>Take Returns</a:t>
          </a:r>
        </a:p>
      </dgm:t>
    </dgm:pt>
    <dgm:pt modelId="{8E67A5CE-6440-43BB-87D3-297112579536}" type="parTrans" cxnId="{BD71293E-58AB-4F5B-933D-6891B65E68EE}">
      <dgm:prSet/>
      <dgm:spPr/>
      <dgm:t>
        <a:bodyPr/>
        <a:lstStyle/>
        <a:p>
          <a:endParaRPr lang="nl-NL"/>
        </a:p>
      </dgm:t>
    </dgm:pt>
    <dgm:pt modelId="{FE8D6D9D-B766-455A-B9E8-FD7D7E68F8D5}" type="sibTrans" cxnId="{BD71293E-58AB-4F5B-933D-6891B65E68EE}">
      <dgm:prSet/>
      <dgm:spPr/>
      <dgm:t>
        <a:bodyPr/>
        <a:lstStyle/>
        <a:p>
          <a:endParaRPr lang="nl-NL"/>
        </a:p>
      </dgm:t>
    </dgm:pt>
    <dgm:pt modelId="{F43D3234-B359-422C-B181-FF79D57180EA}">
      <dgm:prSet phldrT="[Tekst]"/>
      <dgm:spPr/>
      <dgm:t>
        <a:bodyPr/>
        <a:lstStyle/>
        <a:p>
          <a:r>
            <a:rPr lang="nl-NL"/>
            <a:t>Sign Forms</a:t>
          </a:r>
        </a:p>
      </dgm:t>
    </dgm:pt>
    <dgm:pt modelId="{32597CC6-1EEA-4D80-BDFB-CE86F2C262E3}" type="parTrans" cxnId="{3F12E711-9506-49AD-AEEA-42CEEC8DC9A3}">
      <dgm:prSet/>
      <dgm:spPr/>
      <dgm:t>
        <a:bodyPr/>
        <a:lstStyle/>
        <a:p>
          <a:endParaRPr lang="nl-NL"/>
        </a:p>
      </dgm:t>
    </dgm:pt>
    <dgm:pt modelId="{2F2FD26F-FA55-46F7-BFCB-8207F7CF1E41}" type="sibTrans" cxnId="{3F12E711-9506-49AD-AEEA-42CEEC8DC9A3}">
      <dgm:prSet/>
      <dgm:spPr/>
      <dgm:t>
        <a:bodyPr/>
        <a:lstStyle/>
        <a:p>
          <a:endParaRPr lang="nl-NL"/>
        </a:p>
      </dgm:t>
    </dgm:pt>
    <dgm:pt modelId="{4C292035-A8F2-4FFA-9553-D2AA482E78AF}" type="pres">
      <dgm:prSet presAssocID="{1B0CA791-B6BD-4FD8-93AD-8F69CBA920EB}" presName="hierChild1" presStyleCnt="0">
        <dgm:presLayoutVars>
          <dgm:orgChart val="1"/>
          <dgm:chPref val="1"/>
          <dgm:dir/>
          <dgm:animOne val="branch"/>
          <dgm:animLvl val="lvl"/>
          <dgm:resizeHandles/>
        </dgm:presLayoutVars>
      </dgm:prSet>
      <dgm:spPr/>
      <dgm:t>
        <a:bodyPr/>
        <a:lstStyle/>
        <a:p>
          <a:endParaRPr lang="nl-NL"/>
        </a:p>
      </dgm:t>
    </dgm:pt>
    <dgm:pt modelId="{26F2FA72-1E76-4E70-B83B-7D24AF11E7C5}" type="pres">
      <dgm:prSet presAssocID="{DCAEE8E3-07DE-4664-ACB2-D121BD0F8B45}" presName="hierRoot1" presStyleCnt="0">
        <dgm:presLayoutVars>
          <dgm:hierBranch val="init"/>
        </dgm:presLayoutVars>
      </dgm:prSet>
      <dgm:spPr/>
    </dgm:pt>
    <dgm:pt modelId="{B77F773B-2752-40C0-BFCF-56FFC9C6C3FD}" type="pres">
      <dgm:prSet presAssocID="{DCAEE8E3-07DE-4664-ACB2-D121BD0F8B45}" presName="rootComposite1" presStyleCnt="0"/>
      <dgm:spPr/>
    </dgm:pt>
    <dgm:pt modelId="{6B7BDDD7-52E5-443E-964A-1BB7F9FC9A42}" type="pres">
      <dgm:prSet presAssocID="{DCAEE8E3-07DE-4664-ACB2-D121BD0F8B45}" presName="rootText1" presStyleLbl="node0" presStyleIdx="0" presStyleCnt="1">
        <dgm:presLayoutVars>
          <dgm:chPref val="3"/>
        </dgm:presLayoutVars>
      </dgm:prSet>
      <dgm:spPr/>
      <dgm:t>
        <a:bodyPr/>
        <a:lstStyle/>
        <a:p>
          <a:endParaRPr lang="nl-NL"/>
        </a:p>
      </dgm:t>
    </dgm:pt>
    <dgm:pt modelId="{A1A9BBBC-7ACB-4EB7-9E61-2ABE6A3D5E46}" type="pres">
      <dgm:prSet presAssocID="{DCAEE8E3-07DE-4664-ACB2-D121BD0F8B45}" presName="rootConnector1" presStyleLbl="node1" presStyleIdx="0" presStyleCnt="0"/>
      <dgm:spPr/>
      <dgm:t>
        <a:bodyPr/>
        <a:lstStyle/>
        <a:p>
          <a:endParaRPr lang="nl-NL"/>
        </a:p>
      </dgm:t>
    </dgm:pt>
    <dgm:pt modelId="{60FA4F10-7BEA-4875-A652-6032DC29AA2E}" type="pres">
      <dgm:prSet presAssocID="{DCAEE8E3-07DE-4664-ACB2-D121BD0F8B45}" presName="hierChild2" presStyleCnt="0"/>
      <dgm:spPr/>
    </dgm:pt>
    <dgm:pt modelId="{973EEA33-F0ED-4E2A-AF93-7E32BE9C1042}" type="pres">
      <dgm:prSet presAssocID="{85F2FD7A-C2FD-428D-9484-E3728FF82B01}" presName="Name64" presStyleLbl="parChTrans1D2" presStyleIdx="0" presStyleCnt="1"/>
      <dgm:spPr/>
      <dgm:t>
        <a:bodyPr/>
        <a:lstStyle/>
        <a:p>
          <a:endParaRPr lang="nl-NL"/>
        </a:p>
      </dgm:t>
    </dgm:pt>
    <dgm:pt modelId="{01700064-C2A7-48E0-88FF-79F5684E83E1}" type="pres">
      <dgm:prSet presAssocID="{D516CBC9-F76C-408D-BB39-CE000052FF44}" presName="hierRoot2" presStyleCnt="0">
        <dgm:presLayoutVars>
          <dgm:hierBranch val="init"/>
        </dgm:presLayoutVars>
      </dgm:prSet>
      <dgm:spPr/>
    </dgm:pt>
    <dgm:pt modelId="{41780C3A-645E-486B-8E0B-C91B5B5BB123}" type="pres">
      <dgm:prSet presAssocID="{D516CBC9-F76C-408D-BB39-CE000052FF44}" presName="rootComposite" presStyleCnt="0"/>
      <dgm:spPr/>
    </dgm:pt>
    <dgm:pt modelId="{4411274F-8039-47EB-9756-CD78D0447C4E}" type="pres">
      <dgm:prSet presAssocID="{D516CBC9-F76C-408D-BB39-CE000052FF44}" presName="rootText" presStyleLbl="node2" presStyleIdx="0" presStyleCnt="1">
        <dgm:presLayoutVars>
          <dgm:chPref val="3"/>
        </dgm:presLayoutVars>
      </dgm:prSet>
      <dgm:spPr/>
      <dgm:t>
        <a:bodyPr/>
        <a:lstStyle/>
        <a:p>
          <a:endParaRPr lang="nl-NL"/>
        </a:p>
      </dgm:t>
    </dgm:pt>
    <dgm:pt modelId="{DF7423FE-C756-4D3B-9104-860D94D06A93}" type="pres">
      <dgm:prSet presAssocID="{D516CBC9-F76C-408D-BB39-CE000052FF44}" presName="rootConnector" presStyleLbl="node2" presStyleIdx="0" presStyleCnt="1"/>
      <dgm:spPr/>
      <dgm:t>
        <a:bodyPr/>
        <a:lstStyle/>
        <a:p>
          <a:endParaRPr lang="nl-NL"/>
        </a:p>
      </dgm:t>
    </dgm:pt>
    <dgm:pt modelId="{070BF7C1-D9A9-48B8-91A1-28D7F6878DD0}" type="pres">
      <dgm:prSet presAssocID="{D516CBC9-F76C-408D-BB39-CE000052FF44}" presName="hierChild4" presStyleCnt="0"/>
      <dgm:spPr/>
    </dgm:pt>
    <dgm:pt modelId="{CE8C0903-E7D5-49B5-8B29-A1F297EAD8DD}" type="pres">
      <dgm:prSet presAssocID="{C5BE938E-8803-4259-9DB9-81D4AFE2C39D}" presName="Name64" presStyleLbl="parChTrans1D3" presStyleIdx="0" presStyleCnt="1"/>
      <dgm:spPr/>
      <dgm:t>
        <a:bodyPr/>
        <a:lstStyle/>
        <a:p>
          <a:endParaRPr lang="nl-NL"/>
        </a:p>
      </dgm:t>
    </dgm:pt>
    <dgm:pt modelId="{C4759010-0E66-417A-81D2-B29B6CE7B47C}" type="pres">
      <dgm:prSet presAssocID="{E94AF1B1-81A2-4025-8573-7ABC7B5B26F7}" presName="hierRoot2" presStyleCnt="0">
        <dgm:presLayoutVars>
          <dgm:hierBranch val="init"/>
        </dgm:presLayoutVars>
      </dgm:prSet>
      <dgm:spPr/>
    </dgm:pt>
    <dgm:pt modelId="{913D503B-0A00-4823-8DCA-AB211172D48B}" type="pres">
      <dgm:prSet presAssocID="{E94AF1B1-81A2-4025-8573-7ABC7B5B26F7}" presName="rootComposite" presStyleCnt="0"/>
      <dgm:spPr/>
    </dgm:pt>
    <dgm:pt modelId="{9D3261CC-3BE3-412B-B4A3-32A186EB5692}" type="pres">
      <dgm:prSet presAssocID="{E94AF1B1-81A2-4025-8573-7ABC7B5B26F7}" presName="rootText" presStyleLbl="node3" presStyleIdx="0" presStyleCnt="1">
        <dgm:presLayoutVars>
          <dgm:chPref val="3"/>
        </dgm:presLayoutVars>
      </dgm:prSet>
      <dgm:spPr/>
      <dgm:t>
        <a:bodyPr/>
        <a:lstStyle/>
        <a:p>
          <a:endParaRPr lang="nl-NL"/>
        </a:p>
      </dgm:t>
    </dgm:pt>
    <dgm:pt modelId="{105813DD-49DD-4CE0-A228-95A848F6B89B}" type="pres">
      <dgm:prSet presAssocID="{E94AF1B1-81A2-4025-8573-7ABC7B5B26F7}" presName="rootConnector" presStyleLbl="node3" presStyleIdx="0" presStyleCnt="1"/>
      <dgm:spPr/>
      <dgm:t>
        <a:bodyPr/>
        <a:lstStyle/>
        <a:p>
          <a:endParaRPr lang="nl-NL"/>
        </a:p>
      </dgm:t>
    </dgm:pt>
    <dgm:pt modelId="{BBF8B310-42B0-498D-BB32-F8D55D47371F}" type="pres">
      <dgm:prSet presAssocID="{E94AF1B1-81A2-4025-8573-7ABC7B5B26F7}" presName="hierChild4" presStyleCnt="0"/>
      <dgm:spPr/>
    </dgm:pt>
    <dgm:pt modelId="{8376EFB6-9667-40BC-B48E-4A73537FDDDF}" type="pres">
      <dgm:prSet presAssocID="{AD6A945F-D016-4BD8-8B97-7B3A9C9E072D}" presName="Name64" presStyleLbl="parChTrans1D4" presStyleIdx="0" presStyleCnt="6"/>
      <dgm:spPr/>
      <dgm:t>
        <a:bodyPr/>
        <a:lstStyle/>
        <a:p>
          <a:endParaRPr lang="nl-NL"/>
        </a:p>
      </dgm:t>
    </dgm:pt>
    <dgm:pt modelId="{BA564709-A061-4C59-8C98-F312FF2CE4C3}" type="pres">
      <dgm:prSet presAssocID="{B733F083-4FD9-4B31-843C-3FA6EC4FC5F9}" presName="hierRoot2" presStyleCnt="0">
        <dgm:presLayoutVars>
          <dgm:hierBranch val="init"/>
        </dgm:presLayoutVars>
      </dgm:prSet>
      <dgm:spPr/>
    </dgm:pt>
    <dgm:pt modelId="{2608ED63-F50B-40D4-BA13-CCED9F562811}" type="pres">
      <dgm:prSet presAssocID="{B733F083-4FD9-4B31-843C-3FA6EC4FC5F9}" presName="rootComposite" presStyleCnt="0"/>
      <dgm:spPr/>
    </dgm:pt>
    <dgm:pt modelId="{F04281B1-3117-47B0-9478-1A6941B88C22}" type="pres">
      <dgm:prSet presAssocID="{B733F083-4FD9-4B31-843C-3FA6EC4FC5F9}" presName="rootText" presStyleLbl="node4" presStyleIdx="0" presStyleCnt="6">
        <dgm:presLayoutVars>
          <dgm:chPref val="3"/>
        </dgm:presLayoutVars>
      </dgm:prSet>
      <dgm:spPr/>
      <dgm:t>
        <a:bodyPr/>
        <a:lstStyle/>
        <a:p>
          <a:endParaRPr lang="nl-NL"/>
        </a:p>
      </dgm:t>
    </dgm:pt>
    <dgm:pt modelId="{CBB2CE60-E426-40FD-9C32-0FD9CA3918A6}" type="pres">
      <dgm:prSet presAssocID="{B733F083-4FD9-4B31-843C-3FA6EC4FC5F9}" presName="rootConnector" presStyleLbl="node4" presStyleIdx="0" presStyleCnt="6"/>
      <dgm:spPr/>
      <dgm:t>
        <a:bodyPr/>
        <a:lstStyle/>
        <a:p>
          <a:endParaRPr lang="nl-NL"/>
        </a:p>
      </dgm:t>
    </dgm:pt>
    <dgm:pt modelId="{6CCB4BE7-C9CB-4FE5-A067-83423238F626}" type="pres">
      <dgm:prSet presAssocID="{B733F083-4FD9-4B31-843C-3FA6EC4FC5F9}" presName="hierChild4" presStyleCnt="0"/>
      <dgm:spPr/>
    </dgm:pt>
    <dgm:pt modelId="{B3E6E5E4-9D06-4B50-9399-614B797621F7}" type="pres">
      <dgm:prSet presAssocID="{B733F083-4FD9-4B31-843C-3FA6EC4FC5F9}" presName="hierChild5" presStyleCnt="0"/>
      <dgm:spPr/>
    </dgm:pt>
    <dgm:pt modelId="{EEB62E90-8FAB-4D38-A459-B6ED683864EA}" type="pres">
      <dgm:prSet presAssocID="{54402DB5-AAB7-4213-8D1E-C441E50A90DD}" presName="Name64" presStyleLbl="parChTrans1D4" presStyleIdx="1" presStyleCnt="6"/>
      <dgm:spPr/>
      <dgm:t>
        <a:bodyPr/>
        <a:lstStyle/>
        <a:p>
          <a:endParaRPr lang="nl-NL"/>
        </a:p>
      </dgm:t>
    </dgm:pt>
    <dgm:pt modelId="{43091401-F74F-4CDD-93A1-08A8BCAF63BC}" type="pres">
      <dgm:prSet presAssocID="{C0E36558-13CC-4DBF-8F39-A211E019D792}" presName="hierRoot2" presStyleCnt="0">
        <dgm:presLayoutVars>
          <dgm:hierBranch val="init"/>
        </dgm:presLayoutVars>
      </dgm:prSet>
      <dgm:spPr/>
    </dgm:pt>
    <dgm:pt modelId="{C2FD34B3-C708-4468-8F14-398909CDC955}" type="pres">
      <dgm:prSet presAssocID="{C0E36558-13CC-4DBF-8F39-A211E019D792}" presName="rootComposite" presStyleCnt="0"/>
      <dgm:spPr/>
    </dgm:pt>
    <dgm:pt modelId="{B14DB74C-381F-4FED-9D6D-1D21E3E4625C}" type="pres">
      <dgm:prSet presAssocID="{C0E36558-13CC-4DBF-8F39-A211E019D792}" presName="rootText" presStyleLbl="node4" presStyleIdx="1" presStyleCnt="6">
        <dgm:presLayoutVars>
          <dgm:chPref val="3"/>
        </dgm:presLayoutVars>
      </dgm:prSet>
      <dgm:spPr/>
      <dgm:t>
        <a:bodyPr/>
        <a:lstStyle/>
        <a:p>
          <a:endParaRPr lang="nl-NL"/>
        </a:p>
      </dgm:t>
    </dgm:pt>
    <dgm:pt modelId="{ED39215A-8E71-40A7-A93B-E9B24201750B}" type="pres">
      <dgm:prSet presAssocID="{C0E36558-13CC-4DBF-8F39-A211E019D792}" presName="rootConnector" presStyleLbl="node4" presStyleIdx="1" presStyleCnt="6"/>
      <dgm:spPr/>
      <dgm:t>
        <a:bodyPr/>
        <a:lstStyle/>
        <a:p>
          <a:endParaRPr lang="nl-NL"/>
        </a:p>
      </dgm:t>
    </dgm:pt>
    <dgm:pt modelId="{9AA1809F-D208-4BB1-8595-729D13176025}" type="pres">
      <dgm:prSet presAssocID="{C0E36558-13CC-4DBF-8F39-A211E019D792}" presName="hierChild4" presStyleCnt="0"/>
      <dgm:spPr/>
    </dgm:pt>
    <dgm:pt modelId="{EAB3E8DD-72D0-40E5-8C46-A273E4C84C25}" type="pres">
      <dgm:prSet presAssocID="{C0E36558-13CC-4DBF-8F39-A211E019D792}" presName="hierChild5" presStyleCnt="0"/>
      <dgm:spPr/>
    </dgm:pt>
    <dgm:pt modelId="{4E5A055D-9D3F-4F27-BF66-BEA933B80837}" type="pres">
      <dgm:prSet presAssocID="{A9FE042F-2775-475B-9973-978A2592FB3F}" presName="Name64" presStyleLbl="parChTrans1D4" presStyleIdx="2" presStyleCnt="6"/>
      <dgm:spPr/>
      <dgm:t>
        <a:bodyPr/>
        <a:lstStyle/>
        <a:p>
          <a:endParaRPr lang="nl-NL"/>
        </a:p>
      </dgm:t>
    </dgm:pt>
    <dgm:pt modelId="{F6750175-5859-4A01-940E-967C3BB3BFF0}" type="pres">
      <dgm:prSet presAssocID="{687F95A9-A54F-461D-A647-D53669FA44D7}" presName="hierRoot2" presStyleCnt="0">
        <dgm:presLayoutVars>
          <dgm:hierBranch val="init"/>
        </dgm:presLayoutVars>
      </dgm:prSet>
      <dgm:spPr/>
    </dgm:pt>
    <dgm:pt modelId="{D6DD9820-0A30-4F11-A008-114F4315EED3}" type="pres">
      <dgm:prSet presAssocID="{687F95A9-A54F-461D-A647-D53669FA44D7}" presName="rootComposite" presStyleCnt="0"/>
      <dgm:spPr/>
    </dgm:pt>
    <dgm:pt modelId="{86CF530B-EC91-460E-AD3B-1A2EA7E8FB08}" type="pres">
      <dgm:prSet presAssocID="{687F95A9-A54F-461D-A647-D53669FA44D7}" presName="rootText" presStyleLbl="node4" presStyleIdx="2" presStyleCnt="6">
        <dgm:presLayoutVars>
          <dgm:chPref val="3"/>
        </dgm:presLayoutVars>
      </dgm:prSet>
      <dgm:spPr/>
      <dgm:t>
        <a:bodyPr/>
        <a:lstStyle/>
        <a:p>
          <a:endParaRPr lang="nl-NL"/>
        </a:p>
      </dgm:t>
    </dgm:pt>
    <dgm:pt modelId="{D8191802-F4AC-4CD4-9695-B04BCA024634}" type="pres">
      <dgm:prSet presAssocID="{687F95A9-A54F-461D-A647-D53669FA44D7}" presName="rootConnector" presStyleLbl="node4" presStyleIdx="2" presStyleCnt="6"/>
      <dgm:spPr/>
      <dgm:t>
        <a:bodyPr/>
        <a:lstStyle/>
        <a:p>
          <a:endParaRPr lang="nl-NL"/>
        </a:p>
      </dgm:t>
    </dgm:pt>
    <dgm:pt modelId="{7EDC8D33-6D16-4A5E-8D43-F15DDF295837}" type="pres">
      <dgm:prSet presAssocID="{687F95A9-A54F-461D-A647-D53669FA44D7}" presName="hierChild4" presStyleCnt="0"/>
      <dgm:spPr/>
    </dgm:pt>
    <dgm:pt modelId="{0DA425A6-FAC6-4D09-8F2F-F27D6B37DF70}" type="pres">
      <dgm:prSet presAssocID="{687F95A9-A54F-461D-A647-D53669FA44D7}" presName="hierChild5" presStyleCnt="0"/>
      <dgm:spPr/>
    </dgm:pt>
    <dgm:pt modelId="{B4AED2E7-005E-4B64-B48B-BD3D164CD4D0}" type="pres">
      <dgm:prSet presAssocID="{5F8F2369-568F-4CFD-A5CA-380417E1714E}" presName="Name64" presStyleLbl="parChTrans1D4" presStyleIdx="3" presStyleCnt="6"/>
      <dgm:spPr/>
      <dgm:t>
        <a:bodyPr/>
        <a:lstStyle/>
        <a:p>
          <a:endParaRPr lang="nl-NL"/>
        </a:p>
      </dgm:t>
    </dgm:pt>
    <dgm:pt modelId="{BF4DCB23-1CDE-4515-A402-51BEA5EF1C04}" type="pres">
      <dgm:prSet presAssocID="{6391D633-B49F-4BAC-B5E6-2219AFC28230}" presName="hierRoot2" presStyleCnt="0">
        <dgm:presLayoutVars>
          <dgm:hierBranch val="init"/>
        </dgm:presLayoutVars>
      </dgm:prSet>
      <dgm:spPr/>
    </dgm:pt>
    <dgm:pt modelId="{88FBFEAA-7A02-4DEC-B7EA-68F3615AC488}" type="pres">
      <dgm:prSet presAssocID="{6391D633-B49F-4BAC-B5E6-2219AFC28230}" presName="rootComposite" presStyleCnt="0"/>
      <dgm:spPr/>
    </dgm:pt>
    <dgm:pt modelId="{DEE7887F-5E3A-4B5D-AA46-9C9E88B0352B}" type="pres">
      <dgm:prSet presAssocID="{6391D633-B49F-4BAC-B5E6-2219AFC28230}" presName="rootText" presStyleLbl="node4" presStyleIdx="3" presStyleCnt="6">
        <dgm:presLayoutVars>
          <dgm:chPref val="3"/>
        </dgm:presLayoutVars>
      </dgm:prSet>
      <dgm:spPr/>
      <dgm:t>
        <a:bodyPr/>
        <a:lstStyle/>
        <a:p>
          <a:endParaRPr lang="nl-NL"/>
        </a:p>
      </dgm:t>
    </dgm:pt>
    <dgm:pt modelId="{A2CE9E52-6899-49EE-A42F-4FC54EE5BA1F}" type="pres">
      <dgm:prSet presAssocID="{6391D633-B49F-4BAC-B5E6-2219AFC28230}" presName="rootConnector" presStyleLbl="node4" presStyleIdx="3" presStyleCnt="6"/>
      <dgm:spPr/>
      <dgm:t>
        <a:bodyPr/>
        <a:lstStyle/>
        <a:p>
          <a:endParaRPr lang="nl-NL"/>
        </a:p>
      </dgm:t>
    </dgm:pt>
    <dgm:pt modelId="{A50B3A33-4F11-46C6-AC50-558C1C494C24}" type="pres">
      <dgm:prSet presAssocID="{6391D633-B49F-4BAC-B5E6-2219AFC28230}" presName="hierChild4" presStyleCnt="0"/>
      <dgm:spPr/>
    </dgm:pt>
    <dgm:pt modelId="{DA6AE849-82BE-4E8C-BF56-0816BBE0D524}" type="pres">
      <dgm:prSet presAssocID="{6391D633-B49F-4BAC-B5E6-2219AFC28230}" presName="hierChild5" presStyleCnt="0"/>
      <dgm:spPr/>
    </dgm:pt>
    <dgm:pt modelId="{C158F0E1-C92E-45CB-BBA6-3A035AF5CF17}" type="pres">
      <dgm:prSet presAssocID="{8E67A5CE-6440-43BB-87D3-297112579536}" presName="Name64" presStyleLbl="parChTrans1D4" presStyleIdx="4" presStyleCnt="6"/>
      <dgm:spPr/>
      <dgm:t>
        <a:bodyPr/>
        <a:lstStyle/>
        <a:p>
          <a:endParaRPr lang="nl-NL"/>
        </a:p>
      </dgm:t>
    </dgm:pt>
    <dgm:pt modelId="{07199EA0-EC3F-4234-9BE0-7DEF63B22C89}" type="pres">
      <dgm:prSet presAssocID="{F09314C8-8776-4041-B924-292984E0529B}" presName="hierRoot2" presStyleCnt="0">
        <dgm:presLayoutVars>
          <dgm:hierBranch val="init"/>
        </dgm:presLayoutVars>
      </dgm:prSet>
      <dgm:spPr/>
    </dgm:pt>
    <dgm:pt modelId="{C846CF6F-B81B-4147-9CE4-A43C13739725}" type="pres">
      <dgm:prSet presAssocID="{F09314C8-8776-4041-B924-292984E0529B}" presName="rootComposite" presStyleCnt="0"/>
      <dgm:spPr/>
    </dgm:pt>
    <dgm:pt modelId="{EDC607AA-25D4-451C-9D00-EEC4BE9BB36A}" type="pres">
      <dgm:prSet presAssocID="{F09314C8-8776-4041-B924-292984E0529B}" presName="rootText" presStyleLbl="node4" presStyleIdx="4" presStyleCnt="6">
        <dgm:presLayoutVars>
          <dgm:chPref val="3"/>
        </dgm:presLayoutVars>
      </dgm:prSet>
      <dgm:spPr/>
      <dgm:t>
        <a:bodyPr/>
        <a:lstStyle/>
        <a:p>
          <a:endParaRPr lang="nl-NL"/>
        </a:p>
      </dgm:t>
    </dgm:pt>
    <dgm:pt modelId="{201CE55D-9134-4DE9-AC58-3B994F6426B9}" type="pres">
      <dgm:prSet presAssocID="{F09314C8-8776-4041-B924-292984E0529B}" presName="rootConnector" presStyleLbl="node4" presStyleIdx="4" presStyleCnt="6"/>
      <dgm:spPr/>
      <dgm:t>
        <a:bodyPr/>
        <a:lstStyle/>
        <a:p>
          <a:endParaRPr lang="nl-NL"/>
        </a:p>
      </dgm:t>
    </dgm:pt>
    <dgm:pt modelId="{035B56F3-CAA4-4D75-ACBF-DEF46E057745}" type="pres">
      <dgm:prSet presAssocID="{F09314C8-8776-4041-B924-292984E0529B}" presName="hierChild4" presStyleCnt="0"/>
      <dgm:spPr/>
    </dgm:pt>
    <dgm:pt modelId="{246B6537-89A3-4705-B3F9-12CEE3BDCEA8}" type="pres">
      <dgm:prSet presAssocID="{F09314C8-8776-4041-B924-292984E0529B}" presName="hierChild5" presStyleCnt="0"/>
      <dgm:spPr/>
    </dgm:pt>
    <dgm:pt modelId="{1C7F11E9-E45A-4EE4-AE62-A829A81FF78C}" type="pres">
      <dgm:prSet presAssocID="{32597CC6-1EEA-4D80-BDFB-CE86F2C262E3}" presName="Name64" presStyleLbl="parChTrans1D4" presStyleIdx="5" presStyleCnt="6"/>
      <dgm:spPr/>
      <dgm:t>
        <a:bodyPr/>
        <a:lstStyle/>
        <a:p>
          <a:endParaRPr lang="nl-NL"/>
        </a:p>
      </dgm:t>
    </dgm:pt>
    <dgm:pt modelId="{1BF1D535-2756-4656-86FD-D1BD783DCA40}" type="pres">
      <dgm:prSet presAssocID="{F43D3234-B359-422C-B181-FF79D57180EA}" presName="hierRoot2" presStyleCnt="0">
        <dgm:presLayoutVars>
          <dgm:hierBranch val="init"/>
        </dgm:presLayoutVars>
      </dgm:prSet>
      <dgm:spPr/>
    </dgm:pt>
    <dgm:pt modelId="{8D889F64-28FC-49DF-BFC1-7A02764E6345}" type="pres">
      <dgm:prSet presAssocID="{F43D3234-B359-422C-B181-FF79D57180EA}" presName="rootComposite" presStyleCnt="0"/>
      <dgm:spPr/>
    </dgm:pt>
    <dgm:pt modelId="{83B9C44E-EB2B-449B-8F3C-5DD6630802F3}" type="pres">
      <dgm:prSet presAssocID="{F43D3234-B359-422C-B181-FF79D57180EA}" presName="rootText" presStyleLbl="node4" presStyleIdx="5" presStyleCnt="6">
        <dgm:presLayoutVars>
          <dgm:chPref val="3"/>
        </dgm:presLayoutVars>
      </dgm:prSet>
      <dgm:spPr/>
      <dgm:t>
        <a:bodyPr/>
        <a:lstStyle/>
        <a:p>
          <a:endParaRPr lang="nl-NL"/>
        </a:p>
      </dgm:t>
    </dgm:pt>
    <dgm:pt modelId="{906DC2CF-656F-4D12-927D-8FB4C54B7E3A}" type="pres">
      <dgm:prSet presAssocID="{F43D3234-B359-422C-B181-FF79D57180EA}" presName="rootConnector" presStyleLbl="node4" presStyleIdx="5" presStyleCnt="6"/>
      <dgm:spPr/>
      <dgm:t>
        <a:bodyPr/>
        <a:lstStyle/>
        <a:p>
          <a:endParaRPr lang="nl-NL"/>
        </a:p>
      </dgm:t>
    </dgm:pt>
    <dgm:pt modelId="{656A6DD8-059C-4A3C-95BF-848B3438497F}" type="pres">
      <dgm:prSet presAssocID="{F43D3234-B359-422C-B181-FF79D57180EA}" presName="hierChild4" presStyleCnt="0"/>
      <dgm:spPr/>
    </dgm:pt>
    <dgm:pt modelId="{CE44D130-DDF4-4029-B1B3-9C06ADE239FC}" type="pres">
      <dgm:prSet presAssocID="{F43D3234-B359-422C-B181-FF79D57180EA}" presName="hierChild5" presStyleCnt="0"/>
      <dgm:spPr/>
    </dgm:pt>
    <dgm:pt modelId="{7CA7129A-D849-460E-805C-BFD097D57249}" type="pres">
      <dgm:prSet presAssocID="{E94AF1B1-81A2-4025-8573-7ABC7B5B26F7}" presName="hierChild5" presStyleCnt="0"/>
      <dgm:spPr/>
    </dgm:pt>
    <dgm:pt modelId="{DDEF54B9-106C-4B31-A778-F36317858F3F}" type="pres">
      <dgm:prSet presAssocID="{D516CBC9-F76C-408D-BB39-CE000052FF44}" presName="hierChild5" presStyleCnt="0"/>
      <dgm:spPr/>
    </dgm:pt>
    <dgm:pt modelId="{A4934F5B-0336-4DDD-AAEE-976CF82DADC1}" type="pres">
      <dgm:prSet presAssocID="{DCAEE8E3-07DE-4664-ACB2-D121BD0F8B45}" presName="hierChild3" presStyleCnt="0"/>
      <dgm:spPr/>
    </dgm:pt>
  </dgm:ptLst>
  <dgm:cxnLst>
    <dgm:cxn modelId="{A29ABA3A-2892-4BBE-BECB-9D00D4BCE43D}" type="presOf" srcId="{C0E36558-13CC-4DBF-8F39-A211E019D792}" destId="{B14DB74C-381F-4FED-9D6D-1D21E3E4625C}" srcOrd="0" destOrd="0" presId="urn:microsoft.com/office/officeart/2009/3/layout/HorizontalOrganizationChart"/>
    <dgm:cxn modelId="{D6E9117A-3B89-44A3-A6F5-0F06C79A23EB}" type="presOf" srcId="{32597CC6-1EEA-4D80-BDFB-CE86F2C262E3}" destId="{1C7F11E9-E45A-4EE4-AE62-A829A81FF78C}" srcOrd="0" destOrd="0" presId="urn:microsoft.com/office/officeart/2009/3/layout/HorizontalOrganizationChart"/>
    <dgm:cxn modelId="{178CC5F6-70DB-4FF7-ACE8-DFF5A0086D4A}" srcId="{D516CBC9-F76C-408D-BB39-CE000052FF44}" destId="{E94AF1B1-81A2-4025-8573-7ABC7B5B26F7}" srcOrd="0" destOrd="0" parTransId="{C5BE938E-8803-4259-9DB9-81D4AFE2C39D}" sibTransId="{5454FFCF-5E85-4593-BA58-07ABCF498619}"/>
    <dgm:cxn modelId="{46D662C9-6ED0-4639-8A2F-60E7413BC7EE}" type="presOf" srcId="{C0E36558-13CC-4DBF-8F39-A211E019D792}" destId="{ED39215A-8E71-40A7-A93B-E9B24201750B}" srcOrd="1" destOrd="0" presId="urn:microsoft.com/office/officeart/2009/3/layout/HorizontalOrganizationChart"/>
    <dgm:cxn modelId="{CE5122B7-F763-48FB-97E9-FEA2F9A5AD90}" type="presOf" srcId="{6391D633-B49F-4BAC-B5E6-2219AFC28230}" destId="{DEE7887F-5E3A-4B5D-AA46-9C9E88B0352B}" srcOrd="0" destOrd="0" presId="urn:microsoft.com/office/officeart/2009/3/layout/HorizontalOrganizationChart"/>
    <dgm:cxn modelId="{254D1D11-197C-4674-8E8E-E7C880F1FA50}" type="presOf" srcId="{6391D633-B49F-4BAC-B5E6-2219AFC28230}" destId="{A2CE9E52-6899-49EE-A42F-4FC54EE5BA1F}" srcOrd="1" destOrd="0" presId="urn:microsoft.com/office/officeart/2009/3/layout/HorizontalOrganizationChart"/>
    <dgm:cxn modelId="{AA0A1D6E-1239-4535-91FE-E0434CC4B770}" type="presOf" srcId="{DCAEE8E3-07DE-4664-ACB2-D121BD0F8B45}" destId="{A1A9BBBC-7ACB-4EB7-9E61-2ABE6A3D5E46}" srcOrd="1" destOrd="0" presId="urn:microsoft.com/office/officeart/2009/3/layout/HorizontalOrganizationChart"/>
    <dgm:cxn modelId="{32FE7306-6D51-4AE0-94EC-2F640B058B14}" type="presOf" srcId="{E94AF1B1-81A2-4025-8573-7ABC7B5B26F7}" destId="{9D3261CC-3BE3-412B-B4A3-32A186EB5692}" srcOrd="0" destOrd="0" presId="urn:microsoft.com/office/officeart/2009/3/layout/HorizontalOrganizationChart"/>
    <dgm:cxn modelId="{B06D7A68-DF0B-466D-A69C-7B1F97677676}" type="presOf" srcId="{8E67A5CE-6440-43BB-87D3-297112579536}" destId="{C158F0E1-C92E-45CB-BBA6-3A035AF5CF17}" srcOrd="0" destOrd="0" presId="urn:microsoft.com/office/officeart/2009/3/layout/HorizontalOrganizationChart"/>
    <dgm:cxn modelId="{1A7A2EED-635D-4F6F-BCD6-9246893BBF6C}" type="presOf" srcId="{F43D3234-B359-422C-B181-FF79D57180EA}" destId="{906DC2CF-656F-4D12-927D-8FB4C54B7E3A}" srcOrd="1" destOrd="0" presId="urn:microsoft.com/office/officeart/2009/3/layout/HorizontalOrganizationChart"/>
    <dgm:cxn modelId="{20C71940-185D-4023-8264-D081EC7985D0}" srcId="{E94AF1B1-81A2-4025-8573-7ABC7B5B26F7}" destId="{C0E36558-13CC-4DBF-8F39-A211E019D792}" srcOrd="1" destOrd="0" parTransId="{54402DB5-AAB7-4213-8D1E-C441E50A90DD}" sibTransId="{54C7CE13-F21F-4A2D-8B7D-CA3C00A4C7FF}"/>
    <dgm:cxn modelId="{BD71293E-58AB-4F5B-933D-6891B65E68EE}" srcId="{E94AF1B1-81A2-4025-8573-7ABC7B5B26F7}" destId="{F09314C8-8776-4041-B924-292984E0529B}" srcOrd="4" destOrd="0" parTransId="{8E67A5CE-6440-43BB-87D3-297112579536}" sibTransId="{FE8D6D9D-B766-455A-B9E8-FD7D7E68F8D5}"/>
    <dgm:cxn modelId="{B2B62581-6BE5-453D-9DC5-0F158A06432C}" type="presOf" srcId="{85F2FD7A-C2FD-428D-9484-E3728FF82B01}" destId="{973EEA33-F0ED-4E2A-AF93-7E32BE9C1042}" srcOrd="0" destOrd="0" presId="urn:microsoft.com/office/officeart/2009/3/layout/HorizontalOrganizationChart"/>
    <dgm:cxn modelId="{C4907BA8-BA10-44A1-9554-DCDD0239B5B4}" type="presOf" srcId="{F09314C8-8776-4041-B924-292984E0529B}" destId="{EDC607AA-25D4-451C-9D00-EEC4BE9BB36A}" srcOrd="0" destOrd="0" presId="urn:microsoft.com/office/officeart/2009/3/layout/HorizontalOrganizationChart"/>
    <dgm:cxn modelId="{85E689EA-EEE2-421A-A575-5DA3E61CD978}" srcId="{DCAEE8E3-07DE-4664-ACB2-D121BD0F8B45}" destId="{D516CBC9-F76C-408D-BB39-CE000052FF44}" srcOrd="0" destOrd="0" parTransId="{85F2FD7A-C2FD-428D-9484-E3728FF82B01}" sibTransId="{85EA1E19-F061-4694-8197-7BAE3B98F172}"/>
    <dgm:cxn modelId="{0B31000A-4BC7-4AEF-B387-ADBC48D8B8C7}" srcId="{1B0CA791-B6BD-4FD8-93AD-8F69CBA920EB}" destId="{DCAEE8E3-07DE-4664-ACB2-D121BD0F8B45}" srcOrd="0" destOrd="0" parTransId="{41434FC1-973C-4F4A-B3E3-9E0A2BF51E8C}" sibTransId="{D667E04B-0682-4830-B571-93E26AD1A612}"/>
    <dgm:cxn modelId="{B18BD1DD-2238-4B8D-BD48-AA2867E166E7}" type="presOf" srcId="{A9FE042F-2775-475B-9973-978A2592FB3F}" destId="{4E5A055D-9D3F-4F27-BF66-BEA933B80837}" srcOrd="0" destOrd="0" presId="urn:microsoft.com/office/officeart/2009/3/layout/HorizontalOrganizationChart"/>
    <dgm:cxn modelId="{43E00289-F2CD-49F4-BCFD-6E570F617893}" type="presOf" srcId="{E94AF1B1-81A2-4025-8573-7ABC7B5B26F7}" destId="{105813DD-49DD-4CE0-A228-95A848F6B89B}" srcOrd="1" destOrd="0" presId="urn:microsoft.com/office/officeart/2009/3/layout/HorizontalOrganizationChart"/>
    <dgm:cxn modelId="{4CE57BB2-767F-4F05-A482-EFABD8E11F24}" type="presOf" srcId="{F09314C8-8776-4041-B924-292984E0529B}" destId="{201CE55D-9134-4DE9-AC58-3B994F6426B9}" srcOrd="1" destOrd="0" presId="urn:microsoft.com/office/officeart/2009/3/layout/HorizontalOrganizationChart"/>
    <dgm:cxn modelId="{3F12E711-9506-49AD-AEEA-42CEEC8DC9A3}" srcId="{E94AF1B1-81A2-4025-8573-7ABC7B5B26F7}" destId="{F43D3234-B359-422C-B181-FF79D57180EA}" srcOrd="5" destOrd="0" parTransId="{32597CC6-1EEA-4D80-BDFB-CE86F2C262E3}" sibTransId="{2F2FD26F-FA55-46F7-BFCB-8207F7CF1E41}"/>
    <dgm:cxn modelId="{4C7348E2-666F-416F-A66B-84E6F87EE99C}" type="presOf" srcId="{687F95A9-A54F-461D-A647-D53669FA44D7}" destId="{86CF530B-EC91-460E-AD3B-1A2EA7E8FB08}" srcOrd="0" destOrd="0" presId="urn:microsoft.com/office/officeart/2009/3/layout/HorizontalOrganizationChart"/>
    <dgm:cxn modelId="{B1D10BC6-437A-4511-86F8-5F92E0837C1B}" srcId="{E94AF1B1-81A2-4025-8573-7ABC7B5B26F7}" destId="{6391D633-B49F-4BAC-B5E6-2219AFC28230}" srcOrd="3" destOrd="0" parTransId="{5F8F2369-568F-4CFD-A5CA-380417E1714E}" sibTransId="{FE6F30E6-9554-4192-8C1E-55ED8A808C26}"/>
    <dgm:cxn modelId="{A23CC8F4-F405-4965-BBD0-B19276A3FF22}" type="presOf" srcId="{AD6A945F-D016-4BD8-8B97-7B3A9C9E072D}" destId="{8376EFB6-9667-40BC-B48E-4A73537FDDDF}" srcOrd="0" destOrd="0" presId="urn:microsoft.com/office/officeart/2009/3/layout/HorizontalOrganizationChart"/>
    <dgm:cxn modelId="{1B08BED6-9F15-40ED-999F-4B5A6CFF9DF1}" type="presOf" srcId="{F43D3234-B359-422C-B181-FF79D57180EA}" destId="{83B9C44E-EB2B-449B-8F3C-5DD6630802F3}" srcOrd="0" destOrd="0" presId="urn:microsoft.com/office/officeart/2009/3/layout/HorizontalOrganizationChart"/>
    <dgm:cxn modelId="{39574A57-180B-4391-BDCC-E533DAFF5174}" type="presOf" srcId="{687F95A9-A54F-461D-A647-D53669FA44D7}" destId="{D8191802-F4AC-4CD4-9695-B04BCA024634}" srcOrd="1" destOrd="0" presId="urn:microsoft.com/office/officeart/2009/3/layout/HorizontalOrganizationChart"/>
    <dgm:cxn modelId="{0485276B-D3F0-46ED-868C-E3238D76D958}" type="presOf" srcId="{5F8F2369-568F-4CFD-A5CA-380417E1714E}" destId="{B4AED2E7-005E-4B64-B48B-BD3D164CD4D0}" srcOrd="0" destOrd="0" presId="urn:microsoft.com/office/officeart/2009/3/layout/HorizontalOrganizationChart"/>
    <dgm:cxn modelId="{107E70C5-3D31-4E8C-B7AD-544E2BB7AF5A}" type="presOf" srcId="{B733F083-4FD9-4B31-843C-3FA6EC4FC5F9}" destId="{F04281B1-3117-47B0-9478-1A6941B88C22}" srcOrd="0" destOrd="0" presId="urn:microsoft.com/office/officeart/2009/3/layout/HorizontalOrganizationChart"/>
    <dgm:cxn modelId="{0A922431-28F8-49F2-8C6A-AC0C7D0D5F4E}" type="presOf" srcId="{DCAEE8E3-07DE-4664-ACB2-D121BD0F8B45}" destId="{6B7BDDD7-52E5-443E-964A-1BB7F9FC9A42}" srcOrd="0" destOrd="0" presId="urn:microsoft.com/office/officeart/2009/3/layout/HorizontalOrganizationChart"/>
    <dgm:cxn modelId="{635B0B2C-9BC8-4727-83E6-44BF38E6FD98}" type="presOf" srcId="{1B0CA791-B6BD-4FD8-93AD-8F69CBA920EB}" destId="{4C292035-A8F2-4FFA-9553-D2AA482E78AF}" srcOrd="0" destOrd="0" presId="urn:microsoft.com/office/officeart/2009/3/layout/HorizontalOrganizationChart"/>
    <dgm:cxn modelId="{13C75341-C13F-4DEA-9FB9-86DDF15E594D}" srcId="{E94AF1B1-81A2-4025-8573-7ABC7B5B26F7}" destId="{B733F083-4FD9-4B31-843C-3FA6EC4FC5F9}" srcOrd="0" destOrd="0" parTransId="{AD6A945F-D016-4BD8-8B97-7B3A9C9E072D}" sibTransId="{778141E9-FD57-4143-AC5A-118C20825237}"/>
    <dgm:cxn modelId="{3E487666-2AF5-4312-A29F-8E05F358C3C5}" type="presOf" srcId="{B733F083-4FD9-4B31-843C-3FA6EC4FC5F9}" destId="{CBB2CE60-E426-40FD-9C32-0FD9CA3918A6}" srcOrd="1" destOrd="0" presId="urn:microsoft.com/office/officeart/2009/3/layout/HorizontalOrganizationChart"/>
    <dgm:cxn modelId="{B1477E6F-EC9C-46AD-AC2B-CC63875B1173}" srcId="{E94AF1B1-81A2-4025-8573-7ABC7B5B26F7}" destId="{687F95A9-A54F-461D-A647-D53669FA44D7}" srcOrd="2" destOrd="0" parTransId="{A9FE042F-2775-475B-9973-978A2592FB3F}" sibTransId="{50344FAE-0509-40C3-A6B2-504638F858E8}"/>
    <dgm:cxn modelId="{6020C960-A732-4B0C-825C-86B76F6905A5}" type="presOf" srcId="{D516CBC9-F76C-408D-BB39-CE000052FF44}" destId="{DF7423FE-C756-4D3B-9104-860D94D06A93}" srcOrd="1" destOrd="0" presId="urn:microsoft.com/office/officeart/2009/3/layout/HorizontalOrganizationChart"/>
    <dgm:cxn modelId="{90A8A9B0-0F4C-40E0-9988-BCEC7B46C840}" type="presOf" srcId="{C5BE938E-8803-4259-9DB9-81D4AFE2C39D}" destId="{CE8C0903-E7D5-49B5-8B29-A1F297EAD8DD}" srcOrd="0" destOrd="0" presId="urn:microsoft.com/office/officeart/2009/3/layout/HorizontalOrganizationChart"/>
    <dgm:cxn modelId="{7A3EBE6E-A979-4FED-80DF-54C5467D0CFC}" type="presOf" srcId="{D516CBC9-F76C-408D-BB39-CE000052FF44}" destId="{4411274F-8039-47EB-9756-CD78D0447C4E}" srcOrd="0" destOrd="0" presId="urn:microsoft.com/office/officeart/2009/3/layout/HorizontalOrganizationChart"/>
    <dgm:cxn modelId="{21E3AAFE-5198-434C-A2DE-99A7493C0A0D}" type="presOf" srcId="{54402DB5-AAB7-4213-8D1E-C441E50A90DD}" destId="{EEB62E90-8FAB-4D38-A459-B6ED683864EA}" srcOrd="0" destOrd="0" presId="urn:microsoft.com/office/officeart/2009/3/layout/HorizontalOrganizationChart"/>
    <dgm:cxn modelId="{4D1749E7-6E13-487C-9371-7CF5CB9C3620}" type="presParOf" srcId="{4C292035-A8F2-4FFA-9553-D2AA482E78AF}" destId="{26F2FA72-1E76-4E70-B83B-7D24AF11E7C5}" srcOrd="0" destOrd="0" presId="urn:microsoft.com/office/officeart/2009/3/layout/HorizontalOrganizationChart"/>
    <dgm:cxn modelId="{EE38FBE1-48AF-4A05-B97A-64B9C8F9A2DF}" type="presParOf" srcId="{26F2FA72-1E76-4E70-B83B-7D24AF11E7C5}" destId="{B77F773B-2752-40C0-BFCF-56FFC9C6C3FD}" srcOrd="0" destOrd="0" presId="urn:microsoft.com/office/officeart/2009/3/layout/HorizontalOrganizationChart"/>
    <dgm:cxn modelId="{27BBBDC9-1A68-4950-9B0D-36764B3C8B83}" type="presParOf" srcId="{B77F773B-2752-40C0-BFCF-56FFC9C6C3FD}" destId="{6B7BDDD7-52E5-443E-964A-1BB7F9FC9A42}" srcOrd="0" destOrd="0" presId="urn:microsoft.com/office/officeart/2009/3/layout/HorizontalOrganizationChart"/>
    <dgm:cxn modelId="{F6B8A487-43E5-424C-9F47-12C606007424}" type="presParOf" srcId="{B77F773B-2752-40C0-BFCF-56FFC9C6C3FD}" destId="{A1A9BBBC-7ACB-4EB7-9E61-2ABE6A3D5E46}" srcOrd="1" destOrd="0" presId="urn:microsoft.com/office/officeart/2009/3/layout/HorizontalOrganizationChart"/>
    <dgm:cxn modelId="{63397251-0ADA-430B-84A5-EB1A3F050E68}" type="presParOf" srcId="{26F2FA72-1E76-4E70-B83B-7D24AF11E7C5}" destId="{60FA4F10-7BEA-4875-A652-6032DC29AA2E}" srcOrd="1" destOrd="0" presId="urn:microsoft.com/office/officeart/2009/3/layout/HorizontalOrganizationChart"/>
    <dgm:cxn modelId="{7D712A02-C67A-4BB1-B205-EFAD82DD7B67}" type="presParOf" srcId="{60FA4F10-7BEA-4875-A652-6032DC29AA2E}" destId="{973EEA33-F0ED-4E2A-AF93-7E32BE9C1042}" srcOrd="0" destOrd="0" presId="urn:microsoft.com/office/officeart/2009/3/layout/HorizontalOrganizationChart"/>
    <dgm:cxn modelId="{AFEDDFB7-FB6D-41FE-868C-EF1444444260}" type="presParOf" srcId="{60FA4F10-7BEA-4875-A652-6032DC29AA2E}" destId="{01700064-C2A7-48E0-88FF-79F5684E83E1}" srcOrd="1" destOrd="0" presId="urn:microsoft.com/office/officeart/2009/3/layout/HorizontalOrganizationChart"/>
    <dgm:cxn modelId="{E61BA6B1-1123-4680-B591-59ABE8D2A6C3}" type="presParOf" srcId="{01700064-C2A7-48E0-88FF-79F5684E83E1}" destId="{41780C3A-645E-486B-8E0B-C91B5B5BB123}" srcOrd="0" destOrd="0" presId="urn:microsoft.com/office/officeart/2009/3/layout/HorizontalOrganizationChart"/>
    <dgm:cxn modelId="{AAA21A6B-6070-4543-A855-640CE1240311}" type="presParOf" srcId="{41780C3A-645E-486B-8E0B-C91B5B5BB123}" destId="{4411274F-8039-47EB-9756-CD78D0447C4E}" srcOrd="0" destOrd="0" presId="urn:microsoft.com/office/officeart/2009/3/layout/HorizontalOrganizationChart"/>
    <dgm:cxn modelId="{A162DD4C-81E2-4AC1-8201-05E4B0F308F0}" type="presParOf" srcId="{41780C3A-645E-486B-8E0B-C91B5B5BB123}" destId="{DF7423FE-C756-4D3B-9104-860D94D06A93}" srcOrd="1" destOrd="0" presId="urn:microsoft.com/office/officeart/2009/3/layout/HorizontalOrganizationChart"/>
    <dgm:cxn modelId="{FD6F0D29-1153-4FB6-84B6-200E79E726C4}" type="presParOf" srcId="{01700064-C2A7-48E0-88FF-79F5684E83E1}" destId="{070BF7C1-D9A9-48B8-91A1-28D7F6878DD0}" srcOrd="1" destOrd="0" presId="urn:microsoft.com/office/officeart/2009/3/layout/HorizontalOrganizationChart"/>
    <dgm:cxn modelId="{C5E64ED0-9DA0-48E7-809F-56E3DDE6125B}" type="presParOf" srcId="{070BF7C1-D9A9-48B8-91A1-28D7F6878DD0}" destId="{CE8C0903-E7D5-49B5-8B29-A1F297EAD8DD}" srcOrd="0" destOrd="0" presId="urn:microsoft.com/office/officeart/2009/3/layout/HorizontalOrganizationChart"/>
    <dgm:cxn modelId="{E90ACD76-78D9-413E-9385-EB8E95A4C7C9}" type="presParOf" srcId="{070BF7C1-D9A9-48B8-91A1-28D7F6878DD0}" destId="{C4759010-0E66-417A-81D2-B29B6CE7B47C}" srcOrd="1" destOrd="0" presId="urn:microsoft.com/office/officeart/2009/3/layout/HorizontalOrganizationChart"/>
    <dgm:cxn modelId="{2B9585A7-75DD-46CB-A451-372B32BEC874}" type="presParOf" srcId="{C4759010-0E66-417A-81D2-B29B6CE7B47C}" destId="{913D503B-0A00-4823-8DCA-AB211172D48B}" srcOrd="0" destOrd="0" presId="urn:microsoft.com/office/officeart/2009/3/layout/HorizontalOrganizationChart"/>
    <dgm:cxn modelId="{391AAB8A-111F-44BE-80CE-76BC077D1647}" type="presParOf" srcId="{913D503B-0A00-4823-8DCA-AB211172D48B}" destId="{9D3261CC-3BE3-412B-B4A3-32A186EB5692}" srcOrd="0" destOrd="0" presId="urn:microsoft.com/office/officeart/2009/3/layout/HorizontalOrganizationChart"/>
    <dgm:cxn modelId="{70FA3135-19DA-47D8-94F2-E134685F620C}" type="presParOf" srcId="{913D503B-0A00-4823-8DCA-AB211172D48B}" destId="{105813DD-49DD-4CE0-A228-95A848F6B89B}" srcOrd="1" destOrd="0" presId="urn:microsoft.com/office/officeart/2009/3/layout/HorizontalOrganizationChart"/>
    <dgm:cxn modelId="{7F70C344-779F-48E0-B9BD-5E162664EA0D}" type="presParOf" srcId="{C4759010-0E66-417A-81D2-B29B6CE7B47C}" destId="{BBF8B310-42B0-498D-BB32-F8D55D47371F}" srcOrd="1" destOrd="0" presId="urn:microsoft.com/office/officeart/2009/3/layout/HorizontalOrganizationChart"/>
    <dgm:cxn modelId="{1BEE4EF9-1DD6-4D02-B778-67FA3930B1F0}" type="presParOf" srcId="{BBF8B310-42B0-498D-BB32-F8D55D47371F}" destId="{8376EFB6-9667-40BC-B48E-4A73537FDDDF}" srcOrd="0" destOrd="0" presId="urn:microsoft.com/office/officeart/2009/3/layout/HorizontalOrganizationChart"/>
    <dgm:cxn modelId="{35E24045-1B49-405C-8BC3-D21E39A6824C}" type="presParOf" srcId="{BBF8B310-42B0-498D-BB32-F8D55D47371F}" destId="{BA564709-A061-4C59-8C98-F312FF2CE4C3}" srcOrd="1" destOrd="0" presId="urn:microsoft.com/office/officeart/2009/3/layout/HorizontalOrganizationChart"/>
    <dgm:cxn modelId="{B2797A36-6E35-48F4-9D6D-6236DF58558D}" type="presParOf" srcId="{BA564709-A061-4C59-8C98-F312FF2CE4C3}" destId="{2608ED63-F50B-40D4-BA13-CCED9F562811}" srcOrd="0" destOrd="0" presId="urn:microsoft.com/office/officeart/2009/3/layout/HorizontalOrganizationChart"/>
    <dgm:cxn modelId="{E46D163D-45FF-40D1-8A4E-74C900BF6565}" type="presParOf" srcId="{2608ED63-F50B-40D4-BA13-CCED9F562811}" destId="{F04281B1-3117-47B0-9478-1A6941B88C22}" srcOrd="0" destOrd="0" presId="urn:microsoft.com/office/officeart/2009/3/layout/HorizontalOrganizationChart"/>
    <dgm:cxn modelId="{C8A8BD1C-10E2-4B1F-9D38-BB5EAFDAFFA8}" type="presParOf" srcId="{2608ED63-F50B-40D4-BA13-CCED9F562811}" destId="{CBB2CE60-E426-40FD-9C32-0FD9CA3918A6}" srcOrd="1" destOrd="0" presId="urn:microsoft.com/office/officeart/2009/3/layout/HorizontalOrganizationChart"/>
    <dgm:cxn modelId="{9400F1E6-6603-439D-AC92-D41E8CE3F3F2}" type="presParOf" srcId="{BA564709-A061-4C59-8C98-F312FF2CE4C3}" destId="{6CCB4BE7-C9CB-4FE5-A067-83423238F626}" srcOrd="1" destOrd="0" presId="urn:microsoft.com/office/officeart/2009/3/layout/HorizontalOrganizationChart"/>
    <dgm:cxn modelId="{57BC1DFA-6B5C-40D5-9513-EE2DCD5237B4}" type="presParOf" srcId="{BA564709-A061-4C59-8C98-F312FF2CE4C3}" destId="{B3E6E5E4-9D06-4B50-9399-614B797621F7}" srcOrd="2" destOrd="0" presId="urn:microsoft.com/office/officeart/2009/3/layout/HorizontalOrganizationChart"/>
    <dgm:cxn modelId="{46EACF66-FB58-4EF5-A4A8-75F42C86BAC5}" type="presParOf" srcId="{BBF8B310-42B0-498D-BB32-F8D55D47371F}" destId="{EEB62E90-8FAB-4D38-A459-B6ED683864EA}" srcOrd="2" destOrd="0" presId="urn:microsoft.com/office/officeart/2009/3/layout/HorizontalOrganizationChart"/>
    <dgm:cxn modelId="{A0841013-21B5-46A4-9C53-8981A1A0BAEA}" type="presParOf" srcId="{BBF8B310-42B0-498D-BB32-F8D55D47371F}" destId="{43091401-F74F-4CDD-93A1-08A8BCAF63BC}" srcOrd="3" destOrd="0" presId="urn:microsoft.com/office/officeart/2009/3/layout/HorizontalOrganizationChart"/>
    <dgm:cxn modelId="{9FDDC0D7-0909-402F-9647-3EAB59BBF380}" type="presParOf" srcId="{43091401-F74F-4CDD-93A1-08A8BCAF63BC}" destId="{C2FD34B3-C708-4468-8F14-398909CDC955}" srcOrd="0" destOrd="0" presId="urn:microsoft.com/office/officeart/2009/3/layout/HorizontalOrganizationChart"/>
    <dgm:cxn modelId="{1B4C8B55-58F1-411E-8C15-91E68E088F10}" type="presParOf" srcId="{C2FD34B3-C708-4468-8F14-398909CDC955}" destId="{B14DB74C-381F-4FED-9D6D-1D21E3E4625C}" srcOrd="0" destOrd="0" presId="urn:microsoft.com/office/officeart/2009/3/layout/HorizontalOrganizationChart"/>
    <dgm:cxn modelId="{7DB4BECF-D842-4A02-8DE2-A3F6DC1509EE}" type="presParOf" srcId="{C2FD34B3-C708-4468-8F14-398909CDC955}" destId="{ED39215A-8E71-40A7-A93B-E9B24201750B}" srcOrd="1" destOrd="0" presId="urn:microsoft.com/office/officeart/2009/3/layout/HorizontalOrganizationChart"/>
    <dgm:cxn modelId="{04AB866D-1646-4225-ACF6-372E5E6B2FAB}" type="presParOf" srcId="{43091401-F74F-4CDD-93A1-08A8BCAF63BC}" destId="{9AA1809F-D208-4BB1-8595-729D13176025}" srcOrd="1" destOrd="0" presId="urn:microsoft.com/office/officeart/2009/3/layout/HorizontalOrganizationChart"/>
    <dgm:cxn modelId="{B7A5D769-F02A-43EF-9575-68E353A54AF7}" type="presParOf" srcId="{43091401-F74F-4CDD-93A1-08A8BCAF63BC}" destId="{EAB3E8DD-72D0-40E5-8C46-A273E4C84C25}" srcOrd="2" destOrd="0" presId="urn:microsoft.com/office/officeart/2009/3/layout/HorizontalOrganizationChart"/>
    <dgm:cxn modelId="{C282D7D7-8D73-4C6A-B964-2E43EEDFA22A}" type="presParOf" srcId="{BBF8B310-42B0-498D-BB32-F8D55D47371F}" destId="{4E5A055D-9D3F-4F27-BF66-BEA933B80837}" srcOrd="4" destOrd="0" presId="urn:microsoft.com/office/officeart/2009/3/layout/HorizontalOrganizationChart"/>
    <dgm:cxn modelId="{2BCB8FBA-1EE0-496B-AC17-B9A81A012A36}" type="presParOf" srcId="{BBF8B310-42B0-498D-BB32-F8D55D47371F}" destId="{F6750175-5859-4A01-940E-967C3BB3BFF0}" srcOrd="5" destOrd="0" presId="urn:microsoft.com/office/officeart/2009/3/layout/HorizontalOrganizationChart"/>
    <dgm:cxn modelId="{782717F7-FBE8-473B-87DA-A714C89F9FC0}" type="presParOf" srcId="{F6750175-5859-4A01-940E-967C3BB3BFF0}" destId="{D6DD9820-0A30-4F11-A008-114F4315EED3}" srcOrd="0" destOrd="0" presId="urn:microsoft.com/office/officeart/2009/3/layout/HorizontalOrganizationChart"/>
    <dgm:cxn modelId="{3054C789-8FC9-411D-9CB1-4BD3A0545452}" type="presParOf" srcId="{D6DD9820-0A30-4F11-A008-114F4315EED3}" destId="{86CF530B-EC91-460E-AD3B-1A2EA7E8FB08}" srcOrd="0" destOrd="0" presId="urn:microsoft.com/office/officeart/2009/3/layout/HorizontalOrganizationChart"/>
    <dgm:cxn modelId="{EC26C4EE-18AB-4791-9297-C1480F28CA54}" type="presParOf" srcId="{D6DD9820-0A30-4F11-A008-114F4315EED3}" destId="{D8191802-F4AC-4CD4-9695-B04BCA024634}" srcOrd="1" destOrd="0" presId="urn:microsoft.com/office/officeart/2009/3/layout/HorizontalOrganizationChart"/>
    <dgm:cxn modelId="{06837803-9BCF-413A-A584-BF82DDBA1E45}" type="presParOf" srcId="{F6750175-5859-4A01-940E-967C3BB3BFF0}" destId="{7EDC8D33-6D16-4A5E-8D43-F15DDF295837}" srcOrd="1" destOrd="0" presId="urn:microsoft.com/office/officeart/2009/3/layout/HorizontalOrganizationChart"/>
    <dgm:cxn modelId="{FECB2946-989A-4DC5-805E-86985D035FEC}" type="presParOf" srcId="{F6750175-5859-4A01-940E-967C3BB3BFF0}" destId="{0DA425A6-FAC6-4D09-8F2F-F27D6B37DF70}" srcOrd="2" destOrd="0" presId="urn:microsoft.com/office/officeart/2009/3/layout/HorizontalOrganizationChart"/>
    <dgm:cxn modelId="{B4AAE9FA-8795-401C-9410-3A66EB3B8C78}" type="presParOf" srcId="{BBF8B310-42B0-498D-BB32-F8D55D47371F}" destId="{B4AED2E7-005E-4B64-B48B-BD3D164CD4D0}" srcOrd="6" destOrd="0" presId="urn:microsoft.com/office/officeart/2009/3/layout/HorizontalOrganizationChart"/>
    <dgm:cxn modelId="{C7B7D904-32F9-47E9-A01F-66022A831636}" type="presParOf" srcId="{BBF8B310-42B0-498D-BB32-F8D55D47371F}" destId="{BF4DCB23-1CDE-4515-A402-51BEA5EF1C04}" srcOrd="7" destOrd="0" presId="urn:microsoft.com/office/officeart/2009/3/layout/HorizontalOrganizationChart"/>
    <dgm:cxn modelId="{66492DA8-39A9-411E-A022-00C9E245910E}" type="presParOf" srcId="{BF4DCB23-1CDE-4515-A402-51BEA5EF1C04}" destId="{88FBFEAA-7A02-4DEC-B7EA-68F3615AC488}" srcOrd="0" destOrd="0" presId="urn:microsoft.com/office/officeart/2009/3/layout/HorizontalOrganizationChart"/>
    <dgm:cxn modelId="{1E311466-EC7E-47B3-873D-211C452A6536}" type="presParOf" srcId="{88FBFEAA-7A02-4DEC-B7EA-68F3615AC488}" destId="{DEE7887F-5E3A-4B5D-AA46-9C9E88B0352B}" srcOrd="0" destOrd="0" presId="urn:microsoft.com/office/officeart/2009/3/layout/HorizontalOrganizationChart"/>
    <dgm:cxn modelId="{D16E3C09-CDE8-4F6F-B31F-7EB4FABC7C18}" type="presParOf" srcId="{88FBFEAA-7A02-4DEC-B7EA-68F3615AC488}" destId="{A2CE9E52-6899-49EE-A42F-4FC54EE5BA1F}" srcOrd="1" destOrd="0" presId="urn:microsoft.com/office/officeart/2009/3/layout/HorizontalOrganizationChart"/>
    <dgm:cxn modelId="{868FCE85-DC16-46DA-A508-8F8175CF441B}" type="presParOf" srcId="{BF4DCB23-1CDE-4515-A402-51BEA5EF1C04}" destId="{A50B3A33-4F11-46C6-AC50-558C1C494C24}" srcOrd="1" destOrd="0" presId="urn:microsoft.com/office/officeart/2009/3/layout/HorizontalOrganizationChart"/>
    <dgm:cxn modelId="{AFC732A8-543B-48A5-A669-3896D4173A34}" type="presParOf" srcId="{BF4DCB23-1CDE-4515-A402-51BEA5EF1C04}" destId="{DA6AE849-82BE-4E8C-BF56-0816BBE0D524}" srcOrd="2" destOrd="0" presId="urn:microsoft.com/office/officeart/2009/3/layout/HorizontalOrganizationChart"/>
    <dgm:cxn modelId="{B14365A8-C468-4F57-A1F1-9034886FE7B4}" type="presParOf" srcId="{BBF8B310-42B0-498D-BB32-F8D55D47371F}" destId="{C158F0E1-C92E-45CB-BBA6-3A035AF5CF17}" srcOrd="8" destOrd="0" presId="urn:microsoft.com/office/officeart/2009/3/layout/HorizontalOrganizationChart"/>
    <dgm:cxn modelId="{51C62017-046E-405F-9756-867895A28B09}" type="presParOf" srcId="{BBF8B310-42B0-498D-BB32-F8D55D47371F}" destId="{07199EA0-EC3F-4234-9BE0-7DEF63B22C89}" srcOrd="9" destOrd="0" presId="urn:microsoft.com/office/officeart/2009/3/layout/HorizontalOrganizationChart"/>
    <dgm:cxn modelId="{938D93AA-91DA-4D74-B057-69DD018DE1F0}" type="presParOf" srcId="{07199EA0-EC3F-4234-9BE0-7DEF63B22C89}" destId="{C846CF6F-B81B-4147-9CE4-A43C13739725}" srcOrd="0" destOrd="0" presId="urn:microsoft.com/office/officeart/2009/3/layout/HorizontalOrganizationChart"/>
    <dgm:cxn modelId="{9E5EB2E1-D724-469D-A99F-7C32B3C85DF5}" type="presParOf" srcId="{C846CF6F-B81B-4147-9CE4-A43C13739725}" destId="{EDC607AA-25D4-451C-9D00-EEC4BE9BB36A}" srcOrd="0" destOrd="0" presId="urn:microsoft.com/office/officeart/2009/3/layout/HorizontalOrganizationChart"/>
    <dgm:cxn modelId="{1FC99F1E-B6EB-49BA-97F9-44272F3A9C65}" type="presParOf" srcId="{C846CF6F-B81B-4147-9CE4-A43C13739725}" destId="{201CE55D-9134-4DE9-AC58-3B994F6426B9}" srcOrd="1" destOrd="0" presId="urn:microsoft.com/office/officeart/2009/3/layout/HorizontalOrganizationChart"/>
    <dgm:cxn modelId="{65E0E054-9893-47D2-9890-61D952A9F3CA}" type="presParOf" srcId="{07199EA0-EC3F-4234-9BE0-7DEF63B22C89}" destId="{035B56F3-CAA4-4D75-ACBF-DEF46E057745}" srcOrd="1" destOrd="0" presId="urn:microsoft.com/office/officeart/2009/3/layout/HorizontalOrganizationChart"/>
    <dgm:cxn modelId="{9E0BE73A-A189-4C48-9262-974260EF74B1}" type="presParOf" srcId="{07199EA0-EC3F-4234-9BE0-7DEF63B22C89}" destId="{246B6537-89A3-4705-B3F9-12CEE3BDCEA8}" srcOrd="2" destOrd="0" presId="urn:microsoft.com/office/officeart/2009/3/layout/HorizontalOrganizationChart"/>
    <dgm:cxn modelId="{003BBF30-7428-4621-BAA4-89C08B85A510}" type="presParOf" srcId="{BBF8B310-42B0-498D-BB32-F8D55D47371F}" destId="{1C7F11E9-E45A-4EE4-AE62-A829A81FF78C}" srcOrd="10" destOrd="0" presId="urn:microsoft.com/office/officeart/2009/3/layout/HorizontalOrganizationChart"/>
    <dgm:cxn modelId="{BFFEEF93-AC9A-4EF9-8373-BC1C3D3D49F0}" type="presParOf" srcId="{BBF8B310-42B0-498D-BB32-F8D55D47371F}" destId="{1BF1D535-2756-4656-86FD-D1BD783DCA40}" srcOrd="11" destOrd="0" presId="urn:microsoft.com/office/officeart/2009/3/layout/HorizontalOrganizationChart"/>
    <dgm:cxn modelId="{7B45177B-C1DD-46BE-900B-CA7D330AED85}" type="presParOf" srcId="{1BF1D535-2756-4656-86FD-D1BD783DCA40}" destId="{8D889F64-28FC-49DF-BFC1-7A02764E6345}" srcOrd="0" destOrd="0" presId="urn:microsoft.com/office/officeart/2009/3/layout/HorizontalOrganizationChart"/>
    <dgm:cxn modelId="{93456159-C73D-448F-A4FB-5E0D83863CD3}" type="presParOf" srcId="{8D889F64-28FC-49DF-BFC1-7A02764E6345}" destId="{83B9C44E-EB2B-449B-8F3C-5DD6630802F3}" srcOrd="0" destOrd="0" presId="urn:microsoft.com/office/officeart/2009/3/layout/HorizontalOrganizationChart"/>
    <dgm:cxn modelId="{FC9809BA-93D8-463A-A494-E57DD9B8A27B}" type="presParOf" srcId="{8D889F64-28FC-49DF-BFC1-7A02764E6345}" destId="{906DC2CF-656F-4D12-927D-8FB4C54B7E3A}" srcOrd="1" destOrd="0" presId="urn:microsoft.com/office/officeart/2009/3/layout/HorizontalOrganizationChart"/>
    <dgm:cxn modelId="{F93C83E2-288A-422B-8D58-77D9998743F9}" type="presParOf" srcId="{1BF1D535-2756-4656-86FD-D1BD783DCA40}" destId="{656A6DD8-059C-4A3C-95BF-848B3438497F}" srcOrd="1" destOrd="0" presId="urn:microsoft.com/office/officeart/2009/3/layout/HorizontalOrganizationChart"/>
    <dgm:cxn modelId="{C2C2409A-356E-43EA-AFA9-C9C8111C41AC}" type="presParOf" srcId="{1BF1D535-2756-4656-86FD-D1BD783DCA40}" destId="{CE44D130-DDF4-4029-B1B3-9C06ADE239FC}" srcOrd="2" destOrd="0" presId="urn:microsoft.com/office/officeart/2009/3/layout/HorizontalOrganizationChart"/>
    <dgm:cxn modelId="{840F23DE-F8B1-42A5-A84F-C3A589328040}" type="presParOf" srcId="{C4759010-0E66-417A-81D2-B29B6CE7B47C}" destId="{7CA7129A-D849-460E-805C-BFD097D57249}" srcOrd="2" destOrd="0" presId="urn:microsoft.com/office/officeart/2009/3/layout/HorizontalOrganizationChart"/>
    <dgm:cxn modelId="{B6D9AE34-4C4D-4706-BD90-A66D46ACA143}" type="presParOf" srcId="{01700064-C2A7-48E0-88FF-79F5684E83E1}" destId="{DDEF54B9-106C-4B31-A778-F36317858F3F}" srcOrd="2" destOrd="0" presId="urn:microsoft.com/office/officeart/2009/3/layout/HorizontalOrganizationChart"/>
    <dgm:cxn modelId="{D75C1E08-FA27-44BA-BE98-EB699F7A7756}" type="presParOf" srcId="{26F2FA72-1E76-4E70-B83B-7D24AF11E7C5}" destId="{A4934F5B-0336-4DDD-AAEE-976CF82DADC1}" srcOrd="2" destOrd="0" presId="urn:microsoft.com/office/officeart/2009/3/layout/HorizontalOrganizationChart"/>
  </dgm:cxnLst>
  <dgm:bg/>
  <dgm:whole/>
  <dgm:extLst>
    <a:ext uri="http://schemas.microsoft.com/office/drawing/2008/diagram">
      <dsp:dataModelExt xmlns:dsp="http://schemas.microsoft.com/office/drawing/2008/diagram" relId="rId51"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B01569C7-8D0D-4025-9BA0-E5AEB2138F23}" type="doc">
      <dgm:prSet loTypeId="urn:microsoft.com/office/officeart/2009/3/layout/HorizontalOrganizationChart" loCatId="hierarchy" qsTypeId="urn:microsoft.com/office/officeart/2005/8/quickstyle/simple1" qsCatId="simple" csTypeId="urn:microsoft.com/office/officeart/2005/8/colors/accent1_1" csCatId="accent1" phldr="1"/>
      <dgm:spPr/>
      <dgm:t>
        <a:bodyPr/>
        <a:lstStyle/>
        <a:p>
          <a:endParaRPr lang="nl-NL"/>
        </a:p>
      </dgm:t>
    </dgm:pt>
    <dgm:pt modelId="{0AD4686A-9ABF-47B8-9B1B-7085195867DD}">
      <dgm:prSet phldrT="[Tekst]"/>
      <dgm:spPr/>
      <dgm:t>
        <a:bodyPr/>
        <a:lstStyle/>
        <a:p>
          <a:r>
            <a:rPr lang="nl-NL"/>
            <a:t>Deliver</a:t>
          </a:r>
        </a:p>
      </dgm:t>
    </dgm:pt>
    <dgm:pt modelId="{1A2AA7C3-E334-4DE5-BB60-0A02082EFBC8}" type="parTrans" cxnId="{94B9A51B-7476-427C-B373-FA3D9B37A030}">
      <dgm:prSet/>
      <dgm:spPr/>
      <dgm:t>
        <a:bodyPr/>
        <a:lstStyle/>
        <a:p>
          <a:endParaRPr lang="nl-NL"/>
        </a:p>
      </dgm:t>
    </dgm:pt>
    <dgm:pt modelId="{75A5322E-C78F-4703-AD08-299418B9CC85}" type="sibTrans" cxnId="{94B9A51B-7476-427C-B373-FA3D9B37A030}">
      <dgm:prSet/>
      <dgm:spPr/>
      <dgm:t>
        <a:bodyPr/>
        <a:lstStyle/>
        <a:p>
          <a:endParaRPr lang="nl-NL"/>
        </a:p>
      </dgm:t>
    </dgm:pt>
    <dgm:pt modelId="{F8BDC21E-8AB5-4E31-9FAD-440FB4B67958}">
      <dgm:prSet phldrT="[Tekst]"/>
      <dgm:spPr/>
      <dgm:t>
        <a:bodyPr/>
        <a:lstStyle/>
        <a:p>
          <a:r>
            <a:rPr lang="nl-NL"/>
            <a:t>Deliver Stocked Product</a:t>
          </a:r>
        </a:p>
      </dgm:t>
    </dgm:pt>
    <dgm:pt modelId="{856FCCC2-F684-4A8E-BA79-A797D9CA2F08}" type="parTrans" cxnId="{80CD8FF2-B96F-4BD7-A3C9-873AFCE50B9B}">
      <dgm:prSet/>
      <dgm:spPr/>
      <dgm:t>
        <a:bodyPr/>
        <a:lstStyle/>
        <a:p>
          <a:endParaRPr lang="nl-NL"/>
        </a:p>
      </dgm:t>
    </dgm:pt>
    <dgm:pt modelId="{4FF4A9B0-53B3-4D3D-9F30-6E8FD46C06AC}" type="sibTrans" cxnId="{80CD8FF2-B96F-4BD7-A3C9-873AFCE50B9B}">
      <dgm:prSet/>
      <dgm:spPr/>
      <dgm:t>
        <a:bodyPr/>
        <a:lstStyle/>
        <a:p>
          <a:endParaRPr lang="nl-NL"/>
        </a:p>
      </dgm:t>
    </dgm:pt>
    <dgm:pt modelId="{E5A7EE80-B20E-455A-A889-25D4815D744F}">
      <dgm:prSet phldrT="[Tekst]"/>
      <dgm:spPr/>
      <dgm:t>
        <a:bodyPr/>
        <a:lstStyle/>
        <a:p>
          <a:r>
            <a:rPr lang="nl-NL"/>
            <a:t>Handling Returns</a:t>
          </a:r>
        </a:p>
      </dgm:t>
    </dgm:pt>
    <dgm:pt modelId="{072C16E6-48DE-444B-9131-840A64B286A2}" type="parTrans" cxnId="{AFB1FE37-64B3-480D-AD8F-F33A83C868F7}">
      <dgm:prSet/>
      <dgm:spPr/>
      <dgm:t>
        <a:bodyPr/>
        <a:lstStyle/>
        <a:p>
          <a:endParaRPr lang="nl-NL"/>
        </a:p>
      </dgm:t>
    </dgm:pt>
    <dgm:pt modelId="{E7630D94-BA1C-445D-8817-5363BF172A6A}" type="sibTrans" cxnId="{AFB1FE37-64B3-480D-AD8F-F33A83C868F7}">
      <dgm:prSet/>
      <dgm:spPr/>
      <dgm:t>
        <a:bodyPr/>
        <a:lstStyle/>
        <a:p>
          <a:endParaRPr lang="nl-NL"/>
        </a:p>
      </dgm:t>
    </dgm:pt>
    <dgm:pt modelId="{8D46E844-7671-4C80-99C7-A8323C3D2528}">
      <dgm:prSet phldrT="[Tekst]"/>
      <dgm:spPr/>
      <dgm:t>
        <a:bodyPr/>
        <a:lstStyle/>
        <a:p>
          <a:r>
            <a:rPr lang="nl-NL"/>
            <a:t>Check Product</a:t>
          </a:r>
        </a:p>
      </dgm:t>
    </dgm:pt>
    <dgm:pt modelId="{9175BF4F-56F6-413B-84DD-13A90FD36957}" type="parTrans" cxnId="{79873A4E-061C-4CC1-963C-2FC87E73B2E3}">
      <dgm:prSet/>
      <dgm:spPr/>
      <dgm:t>
        <a:bodyPr/>
        <a:lstStyle/>
        <a:p>
          <a:endParaRPr lang="nl-NL"/>
        </a:p>
      </dgm:t>
    </dgm:pt>
    <dgm:pt modelId="{1AAE6A79-999F-4860-B86D-7C1F052717A2}" type="sibTrans" cxnId="{79873A4E-061C-4CC1-963C-2FC87E73B2E3}">
      <dgm:prSet/>
      <dgm:spPr/>
      <dgm:t>
        <a:bodyPr/>
        <a:lstStyle/>
        <a:p>
          <a:endParaRPr lang="nl-NL"/>
        </a:p>
      </dgm:t>
    </dgm:pt>
    <dgm:pt modelId="{87508A6C-4B14-4712-9422-CAB547A75A8D}">
      <dgm:prSet phldrT="[Tekst]"/>
      <dgm:spPr/>
      <dgm:t>
        <a:bodyPr/>
        <a:lstStyle/>
        <a:p>
          <a:r>
            <a:rPr lang="nl-NL"/>
            <a:t>Check Return Form</a:t>
          </a:r>
        </a:p>
      </dgm:t>
    </dgm:pt>
    <dgm:pt modelId="{F3782EEB-FA5C-4E2C-8DF4-88AE33885C45}" type="parTrans" cxnId="{C254A50F-A8B8-4625-8C2E-E65F9DF5414D}">
      <dgm:prSet/>
      <dgm:spPr/>
      <dgm:t>
        <a:bodyPr/>
        <a:lstStyle/>
        <a:p>
          <a:endParaRPr lang="nl-NL"/>
        </a:p>
      </dgm:t>
    </dgm:pt>
    <dgm:pt modelId="{1BDABC18-DC9A-4D0F-B8C4-9413DEC9D411}" type="sibTrans" cxnId="{C254A50F-A8B8-4625-8C2E-E65F9DF5414D}">
      <dgm:prSet/>
      <dgm:spPr/>
      <dgm:t>
        <a:bodyPr/>
        <a:lstStyle/>
        <a:p>
          <a:endParaRPr lang="nl-NL"/>
        </a:p>
      </dgm:t>
    </dgm:pt>
    <dgm:pt modelId="{207956E9-DFF4-40A9-94F6-D3EFDCC27F69}">
      <dgm:prSet phldrT="[Tekst]"/>
      <dgm:spPr/>
      <dgm:t>
        <a:bodyPr/>
        <a:lstStyle/>
        <a:p>
          <a:r>
            <a:rPr lang="nl-NL"/>
            <a:t>Money Back / Exchange</a:t>
          </a:r>
        </a:p>
      </dgm:t>
    </dgm:pt>
    <dgm:pt modelId="{6717B696-6DB8-4BC4-9F3D-26CB0517A6A4}" type="parTrans" cxnId="{07E72669-2428-4B7F-B8C1-E16F9C32559B}">
      <dgm:prSet/>
      <dgm:spPr/>
      <dgm:t>
        <a:bodyPr/>
        <a:lstStyle/>
        <a:p>
          <a:endParaRPr lang="nl-NL"/>
        </a:p>
      </dgm:t>
    </dgm:pt>
    <dgm:pt modelId="{B760A3F2-755D-4BFF-93A6-FC7EA5366491}" type="sibTrans" cxnId="{07E72669-2428-4B7F-B8C1-E16F9C32559B}">
      <dgm:prSet/>
      <dgm:spPr/>
      <dgm:t>
        <a:bodyPr/>
        <a:lstStyle/>
        <a:p>
          <a:endParaRPr lang="nl-NL"/>
        </a:p>
      </dgm:t>
    </dgm:pt>
    <dgm:pt modelId="{C4C057AC-48D3-4CA0-BA00-4FE2B147C452}">
      <dgm:prSet phldrT="[Tekst]"/>
      <dgm:spPr/>
      <dgm:t>
        <a:bodyPr/>
        <a:lstStyle/>
        <a:p>
          <a:r>
            <a:rPr lang="nl-NL"/>
            <a:t>Determine Value</a:t>
          </a:r>
        </a:p>
      </dgm:t>
    </dgm:pt>
    <dgm:pt modelId="{9FF445FA-99B4-41C7-BF8A-98B9C74610CC}" type="parTrans" cxnId="{DA2EB904-CBED-4CC6-A613-BD3AFBA76DE7}">
      <dgm:prSet/>
      <dgm:spPr/>
      <dgm:t>
        <a:bodyPr/>
        <a:lstStyle/>
        <a:p>
          <a:endParaRPr lang="nl-NL"/>
        </a:p>
      </dgm:t>
    </dgm:pt>
    <dgm:pt modelId="{F5AAC6F2-FFC7-4E10-9909-F14DBC4F0CB5}" type="sibTrans" cxnId="{DA2EB904-CBED-4CC6-A613-BD3AFBA76DE7}">
      <dgm:prSet/>
      <dgm:spPr/>
      <dgm:t>
        <a:bodyPr/>
        <a:lstStyle/>
        <a:p>
          <a:endParaRPr lang="nl-NL"/>
        </a:p>
      </dgm:t>
    </dgm:pt>
    <dgm:pt modelId="{D34B3D0B-A531-409C-B190-1475E2778C77}">
      <dgm:prSet phldrT="[Tekst]"/>
      <dgm:spPr/>
      <dgm:t>
        <a:bodyPr/>
        <a:lstStyle/>
        <a:p>
          <a:r>
            <a:rPr lang="nl-NL"/>
            <a:t>Money or Other Product to Customer</a:t>
          </a:r>
        </a:p>
      </dgm:t>
    </dgm:pt>
    <dgm:pt modelId="{82F53422-8C34-486B-A505-8C9B6405F187}" type="parTrans" cxnId="{3491FE67-748C-44BE-81CD-AE2B9BD2FEB9}">
      <dgm:prSet/>
      <dgm:spPr/>
      <dgm:t>
        <a:bodyPr/>
        <a:lstStyle/>
        <a:p>
          <a:endParaRPr lang="nl-NL"/>
        </a:p>
      </dgm:t>
    </dgm:pt>
    <dgm:pt modelId="{6D1C39F7-7BB9-479C-A638-137C0C80C82B}" type="sibTrans" cxnId="{3491FE67-748C-44BE-81CD-AE2B9BD2FEB9}">
      <dgm:prSet/>
      <dgm:spPr/>
      <dgm:t>
        <a:bodyPr/>
        <a:lstStyle/>
        <a:p>
          <a:endParaRPr lang="nl-NL"/>
        </a:p>
      </dgm:t>
    </dgm:pt>
    <dgm:pt modelId="{56DF11D7-AA55-4CC2-95D9-118BD4998093}" type="pres">
      <dgm:prSet presAssocID="{B01569C7-8D0D-4025-9BA0-E5AEB2138F23}" presName="hierChild1" presStyleCnt="0">
        <dgm:presLayoutVars>
          <dgm:orgChart val="1"/>
          <dgm:chPref val="1"/>
          <dgm:dir/>
          <dgm:animOne val="branch"/>
          <dgm:animLvl val="lvl"/>
          <dgm:resizeHandles/>
        </dgm:presLayoutVars>
      </dgm:prSet>
      <dgm:spPr/>
      <dgm:t>
        <a:bodyPr/>
        <a:lstStyle/>
        <a:p>
          <a:endParaRPr lang="nl-NL"/>
        </a:p>
      </dgm:t>
    </dgm:pt>
    <dgm:pt modelId="{473D6B52-252C-420C-BB21-1194CA693B25}" type="pres">
      <dgm:prSet presAssocID="{0AD4686A-9ABF-47B8-9B1B-7085195867DD}" presName="hierRoot1" presStyleCnt="0">
        <dgm:presLayoutVars>
          <dgm:hierBranch val="init"/>
        </dgm:presLayoutVars>
      </dgm:prSet>
      <dgm:spPr/>
    </dgm:pt>
    <dgm:pt modelId="{6630A02B-8715-41D3-BF75-E8737B64218A}" type="pres">
      <dgm:prSet presAssocID="{0AD4686A-9ABF-47B8-9B1B-7085195867DD}" presName="rootComposite1" presStyleCnt="0"/>
      <dgm:spPr/>
    </dgm:pt>
    <dgm:pt modelId="{6099997B-32E8-4197-91A6-F9D79EF13222}" type="pres">
      <dgm:prSet presAssocID="{0AD4686A-9ABF-47B8-9B1B-7085195867DD}" presName="rootText1" presStyleLbl="node0" presStyleIdx="0" presStyleCnt="1">
        <dgm:presLayoutVars>
          <dgm:chPref val="3"/>
        </dgm:presLayoutVars>
      </dgm:prSet>
      <dgm:spPr/>
      <dgm:t>
        <a:bodyPr/>
        <a:lstStyle/>
        <a:p>
          <a:endParaRPr lang="nl-NL"/>
        </a:p>
      </dgm:t>
    </dgm:pt>
    <dgm:pt modelId="{653D42FF-1836-46D5-A77A-C66D579B02DD}" type="pres">
      <dgm:prSet presAssocID="{0AD4686A-9ABF-47B8-9B1B-7085195867DD}" presName="rootConnector1" presStyleLbl="node1" presStyleIdx="0" presStyleCnt="0"/>
      <dgm:spPr/>
      <dgm:t>
        <a:bodyPr/>
        <a:lstStyle/>
        <a:p>
          <a:endParaRPr lang="nl-NL"/>
        </a:p>
      </dgm:t>
    </dgm:pt>
    <dgm:pt modelId="{C25B349B-6E87-4FF9-9DE8-708E90E67DF7}" type="pres">
      <dgm:prSet presAssocID="{0AD4686A-9ABF-47B8-9B1B-7085195867DD}" presName="hierChild2" presStyleCnt="0"/>
      <dgm:spPr/>
    </dgm:pt>
    <dgm:pt modelId="{CD734AD4-8D07-455C-BEFB-0A3156CE065C}" type="pres">
      <dgm:prSet presAssocID="{856FCCC2-F684-4A8E-BA79-A797D9CA2F08}" presName="Name64" presStyleLbl="parChTrans1D2" presStyleIdx="0" presStyleCnt="1"/>
      <dgm:spPr/>
      <dgm:t>
        <a:bodyPr/>
        <a:lstStyle/>
        <a:p>
          <a:endParaRPr lang="nl-NL"/>
        </a:p>
      </dgm:t>
    </dgm:pt>
    <dgm:pt modelId="{25E62D6A-E4C0-487A-85A7-F12904825A58}" type="pres">
      <dgm:prSet presAssocID="{F8BDC21E-8AB5-4E31-9FAD-440FB4B67958}" presName="hierRoot2" presStyleCnt="0">
        <dgm:presLayoutVars>
          <dgm:hierBranch val="init"/>
        </dgm:presLayoutVars>
      </dgm:prSet>
      <dgm:spPr/>
    </dgm:pt>
    <dgm:pt modelId="{EFAAC14E-98FD-424D-9FB4-2D01D6DD56E3}" type="pres">
      <dgm:prSet presAssocID="{F8BDC21E-8AB5-4E31-9FAD-440FB4B67958}" presName="rootComposite" presStyleCnt="0"/>
      <dgm:spPr/>
    </dgm:pt>
    <dgm:pt modelId="{68CC9100-6807-4BCA-87D9-9506DC6E6D2B}" type="pres">
      <dgm:prSet presAssocID="{F8BDC21E-8AB5-4E31-9FAD-440FB4B67958}" presName="rootText" presStyleLbl="node2" presStyleIdx="0" presStyleCnt="1">
        <dgm:presLayoutVars>
          <dgm:chPref val="3"/>
        </dgm:presLayoutVars>
      </dgm:prSet>
      <dgm:spPr/>
      <dgm:t>
        <a:bodyPr/>
        <a:lstStyle/>
        <a:p>
          <a:endParaRPr lang="nl-NL"/>
        </a:p>
      </dgm:t>
    </dgm:pt>
    <dgm:pt modelId="{41EFC730-DCE5-40E0-BA8D-BF845296FEEC}" type="pres">
      <dgm:prSet presAssocID="{F8BDC21E-8AB5-4E31-9FAD-440FB4B67958}" presName="rootConnector" presStyleLbl="node2" presStyleIdx="0" presStyleCnt="1"/>
      <dgm:spPr/>
      <dgm:t>
        <a:bodyPr/>
        <a:lstStyle/>
        <a:p>
          <a:endParaRPr lang="nl-NL"/>
        </a:p>
      </dgm:t>
    </dgm:pt>
    <dgm:pt modelId="{19FC6314-3EC1-408C-BC10-8A419F22D783}" type="pres">
      <dgm:prSet presAssocID="{F8BDC21E-8AB5-4E31-9FAD-440FB4B67958}" presName="hierChild4" presStyleCnt="0"/>
      <dgm:spPr/>
    </dgm:pt>
    <dgm:pt modelId="{CF98C88A-6883-4AE4-8395-66A87D3CFE54}" type="pres">
      <dgm:prSet presAssocID="{072C16E6-48DE-444B-9131-840A64B286A2}" presName="Name64" presStyleLbl="parChTrans1D3" presStyleIdx="0" presStyleCnt="1"/>
      <dgm:spPr/>
      <dgm:t>
        <a:bodyPr/>
        <a:lstStyle/>
        <a:p>
          <a:endParaRPr lang="nl-NL"/>
        </a:p>
      </dgm:t>
    </dgm:pt>
    <dgm:pt modelId="{D3192212-487C-4978-9C1F-85023EC20B72}" type="pres">
      <dgm:prSet presAssocID="{E5A7EE80-B20E-455A-A889-25D4815D744F}" presName="hierRoot2" presStyleCnt="0">
        <dgm:presLayoutVars>
          <dgm:hierBranch val="init"/>
        </dgm:presLayoutVars>
      </dgm:prSet>
      <dgm:spPr/>
    </dgm:pt>
    <dgm:pt modelId="{D8D0F7F7-01F8-44AF-9BCC-D77559795BB0}" type="pres">
      <dgm:prSet presAssocID="{E5A7EE80-B20E-455A-A889-25D4815D744F}" presName="rootComposite" presStyleCnt="0"/>
      <dgm:spPr/>
    </dgm:pt>
    <dgm:pt modelId="{BB78C739-3BA6-4C8C-9DFE-7ACF05A082E6}" type="pres">
      <dgm:prSet presAssocID="{E5A7EE80-B20E-455A-A889-25D4815D744F}" presName="rootText" presStyleLbl="node3" presStyleIdx="0" presStyleCnt="1">
        <dgm:presLayoutVars>
          <dgm:chPref val="3"/>
        </dgm:presLayoutVars>
      </dgm:prSet>
      <dgm:spPr/>
      <dgm:t>
        <a:bodyPr/>
        <a:lstStyle/>
        <a:p>
          <a:endParaRPr lang="nl-NL"/>
        </a:p>
      </dgm:t>
    </dgm:pt>
    <dgm:pt modelId="{A2DEAC87-281E-4048-93FB-59F955E0EAC8}" type="pres">
      <dgm:prSet presAssocID="{E5A7EE80-B20E-455A-A889-25D4815D744F}" presName="rootConnector" presStyleLbl="node3" presStyleIdx="0" presStyleCnt="1"/>
      <dgm:spPr/>
      <dgm:t>
        <a:bodyPr/>
        <a:lstStyle/>
        <a:p>
          <a:endParaRPr lang="nl-NL"/>
        </a:p>
      </dgm:t>
    </dgm:pt>
    <dgm:pt modelId="{85E4B7CA-C07B-48B8-8779-DBB95EE9979D}" type="pres">
      <dgm:prSet presAssocID="{E5A7EE80-B20E-455A-A889-25D4815D744F}" presName="hierChild4" presStyleCnt="0"/>
      <dgm:spPr/>
    </dgm:pt>
    <dgm:pt modelId="{D10D387C-8429-4B24-BE55-D551070712BD}" type="pres">
      <dgm:prSet presAssocID="{9175BF4F-56F6-413B-84DD-13A90FD36957}" presName="Name64" presStyleLbl="parChTrans1D4" presStyleIdx="0" presStyleCnt="5"/>
      <dgm:spPr/>
      <dgm:t>
        <a:bodyPr/>
        <a:lstStyle/>
        <a:p>
          <a:endParaRPr lang="nl-NL"/>
        </a:p>
      </dgm:t>
    </dgm:pt>
    <dgm:pt modelId="{BD2542B7-85AF-4CBE-BCE2-0AAAB61F199F}" type="pres">
      <dgm:prSet presAssocID="{8D46E844-7671-4C80-99C7-A8323C3D2528}" presName="hierRoot2" presStyleCnt="0">
        <dgm:presLayoutVars>
          <dgm:hierBranch val="init"/>
        </dgm:presLayoutVars>
      </dgm:prSet>
      <dgm:spPr/>
    </dgm:pt>
    <dgm:pt modelId="{A4838FE9-7A7A-4EFA-BADB-759909EF5046}" type="pres">
      <dgm:prSet presAssocID="{8D46E844-7671-4C80-99C7-A8323C3D2528}" presName="rootComposite" presStyleCnt="0"/>
      <dgm:spPr/>
    </dgm:pt>
    <dgm:pt modelId="{75F5688C-40F5-470B-AE98-A83FB77295C0}" type="pres">
      <dgm:prSet presAssocID="{8D46E844-7671-4C80-99C7-A8323C3D2528}" presName="rootText" presStyleLbl="node4" presStyleIdx="0" presStyleCnt="5">
        <dgm:presLayoutVars>
          <dgm:chPref val="3"/>
        </dgm:presLayoutVars>
      </dgm:prSet>
      <dgm:spPr/>
      <dgm:t>
        <a:bodyPr/>
        <a:lstStyle/>
        <a:p>
          <a:endParaRPr lang="nl-NL"/>
        </a:p>
      </dgm:t>
    </dgm:pt>
    <dgm:pt modelId="{7FF74F61-A602-4571-A441-224F103E45A2}" type="pres">
      <dgm:prSet presAssocID="{8D46E844-7671-4C80-99C7-A8323C3D2528}" presName="rootConnector" presStyleLbl="node4" presStyleIdx="0" presStyleCnt="5"/>
      <dgm:spPr/>
      <dgm:t>
        <a:bodyPr/>
        <a:lstStyle/>
        <a:p>
          <a:endParaRPr lang="nl-NL"/>
        </a:p>
      </dgm:t>
    </dgm:pt>
    <dgm:pt modelId="{783F570F-A002-41FF-B245-905C7DB5EACB}" type="pres">
      <dgm:prSet presAssocID="{8D46E844-7671-4C80-99C7-A8323C3D2528}" presName="hierChild4" presStyleCnt="0"/>
      <dgm:spPr/>
    </dgm:pt>
    <dgm:pt modelId="{8F96B468-E837-455E-9DF0-25F5145255A2}" type="pres">
      <dgm:prSet presAssocID="{8D46E844-7671-4C80-99C7-A8323C3D2528}" presName="hierChild5" presStyleCnt="0"/>
      <dgm:spPr/>
    </dgm:pt>
    <dgm:pt modelId="{2E924609-1EEA-4E87-8177-53EC8D606755}" type="pres">
      <dgm:prSet presAssocID="{F3782EEB-FA5C-4E2C-8DF4-88AE33885C45}" presName="Name64" presStyleLbl="parChTrans1D4" presStyleIdx="1" presStyleCnt="5"/>
      <dgm:spPr/>
      <dgm:t>
        <a:bodyPr/>
        <a:lstStyle/>
        <a:p>
          <a:endParaRPr lang="nl-NL"/>
        </a:p>
      </dgm:t>
    </dgm:pt>
    <dgm:pt modelId="{B8BA7AF0-21B7-4209-A837-9DCE0E50519E}" type="pres">
      <dgm:prSet presAssocID="{87508A6C-4B14-4712-9422-CAB547A75A8D}" presName="hierRoot2" presStyleCnt="0">
        <dgm:presLayoutVars>
          <dgm:hierBranch val="init"/>
        </dgm:presLayoutVars>
      </dgm:prSet>
      <dgm:spPr/>
    </dgm:pt>
    <dgm:pt modelId="{2563F5A3-A5AB-4E1B-B81C-CCA8A47E872B}" type="pres">
      <dgm:prSet presAssocID="{87508A6C-4B14-4712-9422-CAB547A75A8D}" presName="rootComposite" presStyleCnt="0"/>
      <dgm:spPr/>
    </dgm:pt>
    <dgm:pt modelId="{DFB6E31F-2A2E-4BB7-9443-BF5EE9DC9D98}" type="pres">
      <dgm:prSet presAssocID="{87508A6C-4B14-4712-9422-CAB547A75A8D}" presName="rootText" presStyleLbl="node4" presStyleIdx="1" presStyleCnt="5">
        <dgm:presLayoutVars>
          <dgm:chPref val="3"/>
        </dgm:presLayoutVars>
      </dgm:prSet>
      <dgm:spPr/>
      <dgm:t>
        <a:bodyPr/>
        <a:lstStyle/>
        <a:p>
          <a:endParaRPr lang="nl-NL"/>
        </a:p>
      </dgm:t>
    </dgm:pt>
    <dgm:pt modelId="{97B58DD1-8356-4AA1-B0F7-4035D27D1109}" type="pres">
      <dgm:prSet presAssocID="{87508A6C-4B14-4712-9422-CAB547A75A8D}" presName="rootConnector" presStyleLbl="node4" presStyleIdx="1" presStyleCnt="5"/>
      <dgm:spPr/>
      <dgm:t>
        <a:bodyPr/>
        <a:lstStyle/>
        <a:p>
          <a:endParaRPr lang="nl-NL"/>
        </a:p>
      </dgm:t>
    </dgm:pt>
    <dgm:pt modelId="{8E7AD2B3-9D72-4B06-A966-E5686B08D821}" type="pres">
      <dgm:prSet presAssocID="{87508A6C-4B14-4712-9422-CAB547A75A8D}" presName="hierChild4" presStyleCnt="0"/>
      <dgm:spPr/>
    </dgm:pt>
    <dgm:pt modelId="{4E794AC8-C4EA-4C49-9856-3F2D0B230B00}" type="pres">
      <dgm:prSet presAssocID="{87508A6C-4B14-4712-9422-CAB547A75A8D}" presName="hierChild5" presStyleCnt="0"/>
      <dgm:spPr/>
    </dgm:pt>
    <dgm:pt modelId="{737CB63B-56A6-44E1-BCEE-B7BD46BE401D}" type="pres">
      <dgm:prSet presAssocID="{6717B696-6DB8-4BC4-9F3D-26CB0517A6A4}" presName="Name64" presStyleLbl="parChTrans1D4" presStyleIdx="2" presStyleCnt="5"/>
      <dgm:spPr/>
      <dgm:t>
        <a:bodyPr/>
        <a:lstStyle/>
        <a:p>
          <a:endParaRPr lang="nl-NL"/>
        </a:p>
      </dgm:t>
    </dgm:pt>
    <dgm:pt modelId="{A97490F2-89A2-451B-BB30-F300F8323E4C}" type="pres">
      <dgm:prSet presAssocID="{207956E9-DFF4-40A9-94F6-D3EFDCC27F69}" presName="hierRoot2" presStyleCnt="0">
        <dgm:presLayoutVars>
          <dgm:hierBranch val="init"/>
        </dgm:presLayoutVars>
      </dgm:prSet>
      <dgm:spPr/>
    </dgm:pt>
    <dgm:pt modelId="{54BFB9E8-8AC9-45C5-B7C0-2B34B1E002EE}" type="pres">
      <dgm:prSet presAssocID="{207956E9-DFF4-40A9-94F6-D3EFDCC27F69}" presName="rootComposite" presStyleCnt="0"/>
      <dgm:spPr/>
    </dgm:pt>
    <dgm:pt modelId="{42DB50E2-4180-4A19-9A3D-44CB2E3293D9}" type="pres">
      <dgm:prSet presAssocID="{207956E9-DFF4-40A9-94F6-D3EFDCC27F69}" presName="rootText" presStyleLbl="node4" presStyleIdx="2" presStyleCnt="5">
        <dgm:presLayoutVars>
          <dgm:chPref val="3"/>
        </dgm:presLayoutVars>
      </dgm:prSet>
      <dgm:spPr/>
      <dgm:t>
        <a:bodyPr/>
        <a:lstStyle/>
        <a:p>
          <a:endParaRPr lang="nl-NL"/>
        </a:p>
      </dgm:t>
    </dgm:pt>
    <dgm:pt modelId="{2AA63928-C9C2-41AF-B23B-9F45A6204861}" type="pres">
      <dgm:prSet presAssocID="{207956E9-DFF4-40A9-94F6-D3EFDCC27F69}" presName="rootConnector" presStyleLbl="node4" presStyleIdx="2" presStyleCnt="5"/>
      <dgm:spPr/>
      <dgm:t>
        <a:bodyPr/>
        <a:lstStyle/>
        <a:p>
          <a:endParaRPr lang="nl-NL"/>
        </a:p>
      </dgm:t>
    </dgm:pt>
    <dgm:pt modelId="{A8078AEE-118E-4E3C-A679-D90A061EAA4C}" type="pres">
      <dgm:prSet presAssocID="{207956E9-DFF4-40A9-94F6-D3EFDCC27F69}" presName="hierChild4" presStyleCnt="0"/>
      <dgm:spPr/>
    </dgm:pt>
    <dgm:pt modelId="{FDA93BE2-02CC-4EEE-ABC5-3942C82B35BF}" type="pres">
      <dgm:prSet presAssocID="{207956E9-DFF4-40A9-94F6-D3EFDCC27F69}" presName="hierChild5" presStyleCnt="0"/>
      <dgm:spPr/>
    </dgm:pt>
    <dgm:pt modelId="{EE87462D-C899-4E76-A14D-72D23952CEB6}" type="pres">
      <dgm:prSet presAssocID="{9FF445FA-99B4-41C7-BF8A-98B9C74610CC}" presName="Name64" presStyleLbl="parChTrans1D4" presStyleIdx="3" presStyleCnt="5"/>
      <dgm:spPr/>
      <dgm:t>
        <a:bodyPr/>
        <a:lstStyle/>
        <a:p>
          <a:endParaRPr lang="nl-NL"/>
        </a:p>
      </dgm:t>
    </dgm:pt>
    <dgm:pt modelId="{401D2339-B562-4506-87F7-126455750FF7}" type="pres">
      <dgm:prSet presAssocID="{C4C057AC-48D3-4CA0-BA00-4FE2B147C452}" presName="hierRoot2" presStyleCnt="0">
        <dgm:presLayoutVars>
          <dgm:hierBranch val="init"/>
        </dgm:presLayoutVars>
      </dgm:prSet>
      <dgm:spPr/>
    </dgm:pt>
    <dgm:pt modelId="{0AF4427C-90F9-4E8D-8AA4-90125D851A7D}" type="pres">
      <dgm:prSet presAssocID="{C4C057AC-48D3-4CA0-BA00-4FE2B147C452}" presName="rootComposite" presStyleCnt="0"/>
      <dgm:spPr/>
    </dgm:pt>
    <dgm:pt modelId="{6AD7AFFF-F2B8-49A2-8F14-7F718AB5A04E}" type="pres">
      <dgm:prSet presAssocID="{C4C057AC-48D3-4CA0-BA00-4FE2B147C452}" presName="rootText" presStyleLbl="node4" presStyleIdx="3" presStyleCnt="5">
        <dgm:presLayoutVars>
          <dgm:chPref val="3"/>
        </dgm:presLayoutVars>
      </dgm:prSet>
      <dgm:spPr/>
      <dgm:t>
        <a:bodyPr/>
        <a:lstStyle/>
        <a:p>
          <a:endParaRPr lang="nl-NL"/>
        </a:p>
      </dgm:t>
    </dgm:pt>
    <dgm:pt modelId="{E4A0F5A2-F624-4BF4-A541-90DACE14090F}" type="pres">
      <dgm:prSet presAssocID="{C4C057AC-48D3-4CA0-BA00-4FE2B147C452}" presName="rootConnector" presStyleLbl="node4" presStyleIdx="3" presStyleCnt="5"/>
      <dgm:spPr/>
      <dgm:t>
        <a:bodyPr/>
        <a:lstStyle/>
        <a:p>
          <a:endParaRPr lang="nl-NL"/>
        </a:p>
      </dgm:t>
    </dgm:pt>
    <dgm:pt modelId="{BA6FAB26-FC39-4C2C-826B-C64EDA91EF41}" type="pres">
      <dgm:prSet presAssocID="{C4C057AC-48D3-4CA0-BA00-4FE2B147C452}" presName="hierChild4" presStyleCnt="0"/>
      <dgm:spPr/>
    </dgm:pt>
    <dgm:pt modelId="{D0640457-3C10-4AC2-9F3D-90DB53AADB78}" type="pres">
      <dgm:prSet presAssocID="{C4C057AC-48D3-4CA0-BA00-4FE2B147C452}" presName="hierChild5" presStyleCnt="0"/>
      <dgm:spPr/>
    </dgm:pt>
    <dgm:pt modelId="{DB030F53-C8D0-4FF3-97EF-8DF613D7914C}" type="pres">
      <dgm:prSet presAssocID="{82F53422-8C34-486B-A505-8C9B6405F187}" presName="Name64" presStyleLbl="parChTrans1D4" presStyleIdx="4" presStyleCnt="5"/>
      <dgm:spPr/>
      <dgm:t>
        <a:bodyPr/>
        <a:lstStyle/>
        <a:p>
          <a:endParaRPr lang="nl-NL"/>
        </a:p>
      </dgm:t>
    </dgm:pt>
    <dgm:pt modelId="{F4067179-600B-4FA8-9B9D-6EABDE599F31}" type="pres">
      <dgm:prSet presAssocID="{D34B3D0B-A531-409C-B190-1475E2778C77}" presName="hierRoot2" presStyleCnt="0">
        <dgm:presLayoutVars>
          <dgm:hierBranch val="init"/>
        </dgm:presLayoutVars>
      </dgm:prSet>
      <dgm:spPr/>
    </dgm:pt>
    <dgm:pt modelId="{B69ED019-6B15-438B-A1EB-71134218A3A3}" type="pres">
      <dgm:prSet presAssocID="{D34B3D0B-A531-409C-B190-1475E2778C77}" presName="rootComposite" presStyleCnt="0"/>
      <dgm:spPr/>
    </dgm:pt>
    <dgm:pt modelId="{11E33BB8-DF09-436E-9DE7-36AE4C89D4F1}" type="pres">
      <dgm:prSet presAssocID="{D34B3D0B-A531-409C-B190-1475E2778C77}" presName="rootText" presStyleLbl="node4" presStyleIdx="4" presStyleCnt="5">
        <dgm:presLayoutVars>
          <dgm:chPref val="3"/>
        </dgm:presLayoutVars>
      </dgm:prSet>
      <dgm:spPr/>
      <dgm:t>
        <a:bodyPr/>
        <a:lstStyle/>
        <a:p>
          <a:endParaRPr lang="nl-NL"/>
        </a:p>
      </dgm:t>
    </dgm:pt>
    <dgm:pt modelId="{B8E68A45-940E-4280-885E-8560FFA6E7CD}" type="pres">
      <dgm:prSet presAssocID="{D34B3D0B-A531-409C-B190-1475E2778C77}" presName="rootConnector" presStyleLbl="node4" presStyleIdx="4" presStyleCnt="5"/>
      <dgm:spPr/>
      <dgm:t>
        <a:bodyPr/>
        <a:lstStyle/>
        <a:p>
          <a:endParaRPr lang="nl-NL"/>
        </a:p>
      </dgm:t>
    </dgm:pt>
    <dgm:pt modelId="{204CEBC2-4AF0-48F0-9926-288F35F4627C}" type="pres">
      <dgm:prSet presAssocID="{D34B3D0B-A531-409C-B190-1475E2778C77}" presName="hierChild4" presStyleCnt="0"/>
      <dgm:spPr/>
    </dgm:pt>
    <dgm:pt modelId="{0926FC0E-F806-421C-B934-428ED60FFC73}" type="pres">
      <dgm:prSet presAssocID="{D34B3D0B-A531-409C-B190-1475E2778C77}" presName="hierChild5" presStyleCnt="0"/>
      <dgm:spPr/>
    </dgm:pt>
    <dgm:pt modelId="{EF579561-B14F-419E-825F-2DF07A632FB6}" type="pres">
      <dgm:prSet presAssocID="{E5A7EE80-B20E-455A-A889-25D4815D744F}" presName="hierChild5" presStyleCnt="0"/>
      <dgm:spPr/>
    </dgm:pt>
    <dgm:pt modelId="{69EC2BC9-CB80-4531-BD26-475CF2B8CD0B}" type="pres">
      <dgm:prSet presAssocID="{F8BDC21E-8AB5-4E31-9FAD-440FB4B67958}" presName="hierChild5" presStyleCnt="0"/>
      <dgm:spPr/>
    </dgm:pt>
    <dgm:pt modelId="{BAB0FB4D-1EBA-46A5-8343-17D12416DC7A}" type="pres">
      <dgm:prSet presAssocID="{0AD4686A-9ABF-47B8-9B1B-7085195867DD}" presName="hierChild3" presStyleCnt="0"/>
      <dgm:spPr/>
    </dgm:pt>
  </dgm:ptLst>
  <dgm:cxnLst>
    <dgm:cxn modelId="{07E72669-2428-4B7F-B8C1-E16F9C32559B}" srcId="{E5A7EE80-B20E-455A-A889-25D4815D744F}" destId="{207956E9-DFF4-40A9-94F6-D3EFDCC27F69}" srcOrd="2" destOrd="0" parTransId="{6717B696-6DB8-4BC4-9F3D-26CB0517A6A4}" sibTransId="{B760A3F2-755D-4BFF-93A6-FC7EA5366491}"/>
    <dgm:cxn modelId="{543932EE-B517-48EF-8E66-FA26175B1B95}" type="presOf" srcId="{B01569C7-8D0D-4025-9BA0-E5AEB2138F23}" destId="{56DF11D7-AA55-4CC2-95D9-118BD4998093}" srcOrd="0" destOrd="0" presId="urn:microsoft.com/office/officeart/2009/3/layout/HorizontalOrganizationChart"/>
    <dgm:cxn modelId="{1D773390-6DD5-473A-A0EE-8E864EC35888}" type="presOf" srcId="{0AD4686A-9ABF-47B8-9B1B-7085195867DD}" destId="{6099997B-32E8-4197-91A6-F9D79EF13222}" srcOrd="0" destOrd="0" presId="urn:microsoft.com/office/officeart/2009/3/layout/HorizontalOrganizationChart"/>
    <dgm:cxn modelId="{62CCE5C2-20C3-4E87-AEB4-0F91FF60A461}" type="presOf" srcId="{9175BF4F-56F6-413B-84DD-13A90FD36957}" destId="{D10D387C-8429-4B24-BE55-D551070712BD}" srcOrd="0" destOrd="0" presId="urn:microsoft.com/office/officeart/2009/3/layout/HorizontalOrganizationChart"/>
    <dgm:cxn modelId="{1ADF4CF3-D0DD-4EE6-88B3-C5875F042A02}" type="presOf" srcId="{8D46E844-7671-4C80-99C7-A8323C3D2528}" destId="{7FF74F61-A602-4571-A441-224F103E45A2}" srcOrd="1" destOrd="0" presId="urn:microsoft.com/office/officeart/2009/3/layout/HorizontalOrganizationChart"/>
    <dgm:cxn modelId="{A91D6A6A-7AA5-46C1-A67D-414001D438D1}" type="presOf" srcId="{C4C057AC-48D3-4CA0-BA00-4FE2B147C452}" destId="{6AD7AFFF-F2B8-49A2-8F14-7F718AB5A04E}" srcOrd="0" destOrd="0" presId="urn:microsoft.com/office/officeart/2009/3/layout/HorizontalOrganizationChart"/>
    <dgm:cxn modelId="{AFB1FE37-64B3-480D-AD8F-F33A83C868F7}" srcId="{F8BDC21E-8AB5-4E31-9FAD-440FB4B67958}" destId="{E5A7EE80-B20E-455A-A889-25D4815D744F}" srcOrd="0" destOrd="0" parTransId="{072C16E6-48DE-444B-9131-840A64B286A2}" sibTransId="{E7630D94-BA1C-445D-8817-5363BF172A6A}"/>
    <dgm:cxn modelId="{DFBF86E1-9AE4-47EC-8534-B63FF1AD416E}" type="presOf" srcId="{9FF445FA-99B4-41C7-BF8A-98B9C74610CC}" destId="{EE87462D-C899-4E76-A14D-72D23952CEB6}" srcOrd="0" destOrd="0" presId="urn:microsoft.com/office/officeart/2009/3/layout/HorizontalOrganizationChart"/>
    <dgm:cxn modelId="{972F6043-FEF9-4BFA-B026-669B9182225A}" type="presOf" srcId="{D34B3D0B-A531-409C-B190-1475E2778C77}" destId="{11E33BB8-DF09-436E-9DE7-36AE4C89D4F1}" srcOrd="0" destOrd="0" presId="urn:microsoft.com/office/officeart/2009/3/layout/HorizontalOrganizationChart"/>
    <dgm:cxn modelId="{09FEF998-84E7-430D-921C-F986E0CA3FA7}" type="presOf" srcId="{C4C057AC-48D3-4CA0-BA00-4FE2B147C452}" destId="{E4A0F5A2-F624-4BF4-A541-90DACE14090F}" srcOrd="1" destOrd="0" presId="urn:microsoft.com/office/officeart/2009/3/layout/HorizontalOrganizationChart"/>
    <dgm:cxn modelId="{AE5E057B-C91A-4AFA-98A3-6AE7FCAE3A0F}" type="presOf" srcId="{6717B696-6DB8-4BC4-9F3D-26CB0517A6A4}" destId="{737CB63B-56A6-44E1-BCEE-B7BD46BE401D}" srcOrd="0" destOrd="0" presId="urn:microsoft.com/office/officeart/2009/3/layout/HorizontalOrganizationChart"/>
    <dgm:cxn modelId="{D52061F3-7D30-4949-8E53-B8EF0300568B}" type="presOf" srcId="{87508A6C-4B14-4712-9422-CAB547A75A8D}" destId="{97B58DD1-8356-4AA1-B0F7-4035D27D1109}" srcOrd="1" destOrd="0" presId="urn:microsoft.com/office/officeart/2009/3/layout/HorizontalOrganizationChart"/>
    <dgm:cxn modelId="{C254A50F-A8B8-4625-8C2E-E65F9DF5414D}" srcId="{E5A7EE80-B20E-455A-A889-25D4815D744F}" destId="{87508A6C-4B14-4712-9422-CAB547A75A8D}" srcOrd="1" destOrd="0" parTransId="{F3782EEB-FA5C-4E2C-8DF4-88AE33885C45}" sibTransId="{1BDABC18-DC9A-4D0F-B8C4-9413DEC9D411}"/>
    <dgm:cxn modelId="{3491FE67-748C-44BE-81CD-AE2B9BD2FEB9}" srcId="{E5A7EE80-B20E-455A-A889-25D4815D744F}" destId="{D34B3D0B-A531-409C-B190-1475E2778C77}" srcOrd="4" destOrd="0" parTransId="{82F53422-8C34-486B-A505-8C9B6405F187}" sibTransId="{6D1C39F7-7BB9-479C-A638-137C0C80C82B}"/>
    <dgm:cxn modelId="{136C59F7-F578-4EC8-ACAF-ECDB6B48FB5E}" type="presOf" srcId="{D34B3D0B-A531-409C-B190-1475E2778C77}" destId="{B8E68A45-940E-4280-885E-8560FFA6E7CD}" srcOrd="1" destOrd="0" presId="urn:microsoft.com/office/officeart/2009/3/layout/HorizontalOrganizationChart"/>
    <dgm:cxn modelId="{4E0FDAAC-656C-465F-9534-D45F438044F3}" type="presOf" srcId="{F8BDC21E-8AB5-4E31-9FAD-440FB4B67958}" destId="{68CC9100-6807-4BCA-87D9-9506DC6E6D2B}" srcOrd="0" destOrd="0" presId="urn:microsoft.com/office/officeart/2009/3/layout/HorizontalOrganizationChart"/>
    <dgm:cxn modelId="{6281823A-3491-4386-8500-664E429FDE9C}" type="presOf" srcId="{072C16E6-48DE-444B-9131-840A64B286A2}" destId="{CF98C88A-6883-4AE4-8395-66A87D3CFE54}" srcOrd="0" destOrd="0" presId="urn:microsoft.com/office/officeart/2009/3/layout/HorizontalOrganizationChart"/>
    <dgm:cxn modelId="{0C4CE2DA-62DD-472D-B7F6-FC5D432A4EC6}" type="presOf" srcId="{E5A7EE80-B20E-455A-A889-25D4815D744F}" destId="{A2DEAC87-281E-4048-93FB-59F955E0EAC8}" srcOrd="1" destOrd="0" presId="urn:microsoft.com/office/officeart/2009/3/layout/HorizontalOrganizationChart"/>
    <dgm:cxn modelId="{DA2EB904-CBED-4CC6-A613-BD3AFBA76DE7}" srcId="{E5A7EE80-B20E-455A-A889-25D4815D744F}" destId="{C4C057AC-48D3-4CA0-BA00-4FE2B147C452}" srcOrd="3" destOrd="0" parTransId="{9FF445FA-99B4-41C7-BF8A-98B9C74610CC}" sibTransId="{F5AAC6F2-FFC7-4E10-9909-F14DBC4F0CB5}"/>
    <dgm:cxn modelId="{80CD8FF2-B96F-4BD7-A3C9-873AFCE50B9B}" srcId="{0AD4686A-9ABF-47B8-9B1B-7085195867DD}" destId="{F8BDC21E-8AB5-4E31-9FAD-440FB4B67958}" srcOrd="0" destOrd="0" parTransId="{856FCCC2-F684-4A8E-BA79-A797D9CA2F08}" sibTransId="{4FF4A9B0-53B3-4D3D-9F30-6E8FD46C06AC}"/>
    <dgm:cxn modelId="{FB8CFDE1-5E09-486B-AB3C-ECD450CB8C96}" type="presOf" srcId="{856FCCC2-F684-4A8E-BA79-A797D9CA2F08}" destId="{CD734AD4-8D07-455C-BEFB-0A3156CE065C}" srcOrd="0" destOrd="0" presId="urn:microsoft.com/office/officeart/2009/3/layout/HorizontalOrganizationChart"/>
    <dgm:cxn modelId="{30A64A1A-54FE-42C4-B042-B198BBD1F7BF}" type="presOf" srcId="{82F53422-8C34-486B-A505-8C9B6405F187}" destId="{DB030F53-C8D0-4FF3-97EF-8DF613D7914C}" srcOrd="0" destOrd="0" presId="urn:microsoft.com/office/officeart/2009/3/layout/HorizontalOrganizationChart"/>
    <dgm:cxn modelId="{0C75DDEA-6A63-4424-A7A5-84EB22802C8F}" type="presOf" srcId="{207956E9-DFF4-40A9-94F6-D3EFDCC27F69}" destId="{42DB50E2-4180-4A19-9A3D-44CB2E3293D9}" srcOrd="0" destOrd="0" presId="urn:microsoft.com/office/officeart/2009/3/layout/HorizontalOrganizationChart"/>
    <dgm:cxn modelId="{94B9A51B-7476-427C-B373-FA3D9B37A030}" srcId="{B01569C7-8D0D-4025-9BA0-E5AEB2138F23}" destId="{0AD4686A-9ABF-47B8-9B1B-7085195867DD}" srcOrd="0" destOrd="0" parTransId="{1A2AA7C3-E334-4DE5-BB60-0A02082EFBC8}" sibTransId="{75A5322E-C78F-4703-AD08-299418B9CC85}"/>
    <dgm:cxn modelId="{D906B7C1-7070-42EB-907B-BE5B2DEE1771}" type="presOf" srcId="{87508A6C-4B14-4712-9422-CAB547A75A8D}" destId="{DFB6E31F-2A2E-4BB7-9443-BF5EE9DC9D98}" srcOrd="0" destOrd="0" presId="urn:microsoft.com/office/officeart/2009/3/layout/HorizontalOrganizationChart"/>
    <dgm:cxn modelId="{3B9BFA08-0A3D-478C-9C5A-900551EC850E}" type="presOf" srcId="{E5A7EE80-B20E-455A-A889-25D4815D744F}" destId="{BB78C739-3BA6-4C8C-9DFE-7ACF05A082E6}" srcOrd="0" destOrd="0" presId="urn:microsoft.com/office/officeart/2009/3/layout/HorizontalOrganizationChart"/>
    <dgm:cxn modelId="{480E7C51-2F80-4B45-AC69-0C047D010512}" type="presOf" srcId="{F3782EEB-FA5C-4E2C-8DF4-88AE33885C45}" destId="{2E924609-1EEA-4E87-8177-53EC8D606755}" srcOrd="0" destOrd="0" presId="urn:microsoft.com/office/officeart/2009/3/layout/HorizontalOrganizationChart"/>
    <dgm:cxn modelId="{79873A4E-061C-4CC1-963C-2FC87E73B2E3}" srcId="{E5A7EE80-B20E-455A-A889-25D4815D744F}" destId="{8D46E844-7671-4C80-99C7-A8323C3D2528}" srcOrd="0" destOrd="0" parTransId="{9175BF4F-56F6-413B-84DD-13A90FD36957}" sibTransId="{1AAE6A79-999F-4860-B86D-7C1F052717A2}"/>
    <dgm:cxn modelId="{8C56A5BB-38F1-4DB2-823B-DD0ED3A920C6}" type="presOf" srcId="{8D46E844-7671-4C80-99C7-A8323C3D2528}" destId="{75F5688C-40F5-470B-AE98-A83FB77295C0}" srcOrd="0" destOrd="0" presId="urn:microsoft.com/office/officeart/2009/3/layout/HorizontalOrganizationChart"/>
    <dgm:cxn modelId="{7473B087-4D7D-414D-A759-CAE1138C7028}" type="presOf" srcId="{0AD4686A-9ABF-47B8-9B1B-7085195867DD}" destId="{653D42FF-1836-46D5-A77A-C66D579B02DD}" srcOrd="1" destOrd="0" presId="urn:microsoft.com/office/officeart/2009/3/layout/HorizontalOrganizationChart"/>
    <dgm:cxn modelId="{9804354B-55D4-4E70-B616-36CC9D886900}" type="presOf" srcId="{207956E9-DFF4-40A9-94F6-D3EFDCC27F69}" destId="{2AA63928-C9C2-41AF-B23B-9F45A6204861}" srcOrd="1" destOrd="0" presId="urn:microsoft.com/office/officeart/2009/3/layout/HorizontalOrganizationChart"/>
    <dgm:cxn modelId="{82D55F4A-9414-4F69-8F01-BBC4BDA2830D}" type="presOf" srcId="{F8BDC21E-8AB5-4E31-9FAD-440FB4B67958}" destId="{41EFC730-DCE5-40E0-BA8D-BF845296FEEC}" srcOrd="1" destOrd="0" presId="urn:microsoft.com/office/officeart/2009/3/layout/HorizontalOrganizationChart"/>
    <dgm:cxn modelId="{804ECA6E-8B51-4ED2-9FE8-F6D1B9B23662}" type="presParOf" srcId="{56DF11D7-AA55-4CC2-95D9-118BD4998093}" destId="{473D6B52-252C-420C-BB21-1194CA693B25}" srcOrd="0" destOrd="0" presId="urn:microsoft.com/office/officeart/2009/3/layout/HorizontalOrganizationChart"/>
    <dgm:cxn modelId="{709164F3-5282-4E75-A46A-695AA587701F}" type="presParOf" srcId="{473D6B52-252C-420C-BB21-1194CA693B25}" destId="{6630A02B-8715-41D3-BF75-E8737B64218A}" srcOrd="0" destOrd="0" presId="urn:microsoft.com/office/officeart/2009/3/layout/HorizontalOrganizationChart"/>
    <dgm:cxn modelId="{9B5CBFAE-6A36-40AC-82D0-C64C057D2762}" type="presParOf" srcId="{6630A02B-8715-41D3-BF75-E8737B64218A}" destId="{6099997B-32E8-4197-91A6-F9D79EF13222}" srcOrd="0" destOrd="0" presId="urn:microsoft.com/office/officeart/2009/3/layout/HorizontalOrganizationChart"/>
    <dgm:cxn modelId="{2CE32573-33EC-47FB-A810-D520B8FEB288}" type="presParOf" srcId="{6630A02B-8715-41D3-BF75-E8737B64218A}" destId="{653D42FF-1836-46D5-A77A-C66D579B02DD}" srcOrd="1" destOrd="0" presId="urn:microsoft.com/office/officeart/2009/3/layout/HorizontalOrganizationChart"/>
    <dgm:cxn modelId="{D227D3C4-2267-4CC2-A3AD-C34F9E4FA52A}" type="presParOf" srcId="{473D6B52-252C-420C-BB21-1194CA693B25}" destId="{C25B349B-6E87-4FF9-9DE8-708E90E67DF7}" srcOrd="1" destOrd="0" presId="urn:microsoft.com/office/officeart/2009/3/layout/HorizontalOrganizationChart"/>
    <dgm:cxn modelId="{6E6702E5-93BF-49AA-B591-67A4152E0828}" type="presParOf" srcId="{C25B349B-6E87-4FF9-9DE8-708E90E67DF7}" destId="{CD734AD4-8D07-455C-BEFB-0A3156CE065C}" srcOrd="0" destOrd="0" presId="urn:microsoft.com/office/officeart/2009/3/layout/HorizontalOrganizationChart"/>
    <dgm:cxn modelId="{A147CE19-FE3D-4526-BDE4-FFD390BE2CDF}" type="presParOf" srcId="{C25B349B-6E87-4FF9-9DE8-708E90E67DF7}" destId="{25E62D6A-E4C0-487A-85A7-F12904825A58}" srcOrd="1" destOrd="0" presId="urn:microsoft.com/office/officeart/2009/3/layout/HorizontalOrganizationChart"/>
    <dgm:cxn modelId="{3F25D705-86C0-42BF-9ED3-1E8D1DA95A03}" type="presParOf" srcId="{25E62D6A-E4C0-487A-85A7-F12904825A58}" destId="{EFAAC14E-98FD-424D-9FB4-2D01D6DD56E3}" srcOrd="0" destOrd="0" presId="urn:microsoft.com/office/officeart/2009/3/layout/HorizontalOrganizationChart"/>
    <dgm:cxn modelId="{D2AD0B9E-86F0-4CD7-9D81-A93908BA2ABB}" type="presParOf" srcId="{EFAAC14E-98FD-424D-9FB4-2D01D6DD56E3}" destId="{68CC9100-6807-4BCA-87D9-9506DC6E6D2B}" srcOrd="0" destOrd="0" presId="urn:microsoft.com/office/officeart/2009/3/layout/HorizontalOrganizationChart"/>
    <dgm:cxn modelId="{F1926116-FD5E-4EDE-AE38-36CC183803DA}" type="presParOf" srcId="{EFAAC14E-98FD-424D-9FB4-2D01D6DD56E3}" destId="{41EFC730-DCE5-40E0-BA8D-BF845296FEEC}" srcOrd="1" destOrd="0" presId="urn:microsoft.com/office/officeart/2009/3/layout/HorizontalOrganizationChart"/>
    <dgm:cxn modelId="{D68891BB-F1B6-4293-B02C-8F5100D91E8A}" type="presParOf" srcId="{25E62D6A-E4C0-487A-85A7-F12904825A58}" destId="{19FC6314-3EC1-408C-BC10-8A419F22D783}" srcOrd="1" destOrd="0" presId="urn:microsoft.com/office/officeart/2009/3/layout/HorizontalOrganizationChart"/>
    <dgm:cxn modelId="{E0C0CE77-F24A-4587-BB71-9A0E5987A2B7}" type="presParOf" srcId="{19FC6314-3EC1-408C-BC10-8A419F22D783}" destId="{CF98C88A-6883-4AE4-8395-66A87D3CFE54}" srcOrd="0" destOrd="0" presId="urn:microsoft.com/office/officeart/2009/3/layout/HorizontalOrganizationChart"/>
    <dgm:cxn modelId="{E986A1B5-4533-49E8-B421-CB2574E4A8EC}" type="presParOf" srcId="{19FC6314-3EC1-408C-BC10-8A419F22D783}" destId="{D3192212-487C-4978-9C1F-85023EC20B72}" srcOrd="1" destOrd="0" presId="urn:microsoft.com/office/officeart/2009/3/layout/HorizontalOrganizationChart"/>
    <dgm:cxn modelId="{8DD31D58-D1A8-4F68-998B-EA5FE53F0E7C}" type="presParOf" srcId="{D3192212-487C-4978-9C1F-85023EC20B72}" destId="{D8D0F7F7-01F8-44AF-9BCC-D77559795BB0}" srcOrd="0" destOrd="0" presId="urn:microsoft.com/office/officeart/2009/3/layout/HorizontalOrganizationChart"/>
    <dgm:cxn modelId="{52D476F1-4441-480F-9013-2B273CE8F73C}" type="presParOf" srcId="{D8D0F7F7-01F8-44AF-9BCC-D77559795BB0}" destId="{BB78C739-3BA6-4C8C-9DFE-7ACF05A082E6}" srcOrd="0" destOrd="0" presId="urn:microsoft.com/office/officeart/2009/3/layout/HorizontalOrganizationChart"/>
    <dgm:cxn modelId="{4E68DB7C-F9C7-4A32-94A4-1E64CFD3B316}" type="presParOf" srcId="{D8D0F7F7-01F8-44AF-9BCC-D77559795BB0}" destId="{A2DEAC87-281E-4048-93FB-59F955E0EAC8}" srcOrd="1" destOrd="0" presId="urn:microsoft.com/office/officeart/2009/3/layout/HorizontalOrganizationChart"/>
    <dgm:cxn modelId="{3E87681F-A297-4A72-9A77-055DFCAE3619}" type="presParOf" srcId="{D3192212-487C-4978-9C1F-85023EC20B72}" destId="{85E4B7CA-C07B-48B8-8779-DBB95EE9979D}" srcOrd="1" destOrd="0" presId="urn:microsoft.com/office/officeart/2009/3/layout/HorizontalOrganizationChart"/>
    <dgm:cxn modelId="{6126DA97-5021-487D-BAB5-3D6CDD8E470C}" type="presParOf" srcId="{85E4B7CA-C07B-48B8-8779-DBB95EE9979D}" destId="{D10D387C-8429-4B24-BE55-D551070712BD}" srcOrd="0" destOrd="0" presId="urn:microsoft.com/office/officeart/2009/3/layout/HorizontalOrganizationChart"/>
    <dgm:cxn modelId="{29A106BC-1353-4A8B-A8EB-F8342DFB547F}" type="presParOf" srcId="{85E4B7CA-C07B-48B8-8779-DBB95EE9979D}" destId="{BD2542B7-85AF-4CBE-BCE2-0AAAB61F199F}" srcOrd="1" destOrd="0" presId="urn:microsoft.com/office/officeart/2009/3/layout/HorizontalOrganizationChart"/>
    <dgm:cxn modelId="{63DABE1A-6E87-451C-AA68-9642D341294F}" type="presParOf" srcId="{BD2542B7-85AF-4CBE-BCE2-0AAAB61F199F}" destId="{A4838FE9-7A7A-4EFA-BADB-759909EF5046}" srcOrd="0" destOrd="0" presId="urn:microsoft.com/office/officeart/2009/3/layout/HorizontalOrganizationChart"/>
    <dgm:cxn modelId="{10FA327A-A588-485F-9CD1-3DCAA27D3165}" type="presParOf" srcId="{A4838FE9-7A7A-4EFA-BADB-759909EF5046}" destId="{75F5688C-40F5-470B-AE98-A83FB77295C0}" srcOrd="0" destOrd="0" presId="urn:microsoft.com/office/officeart/2009/3/layout/HorizontalOrganizationChart"/>
    <dgm:cxn modelId="{C7346CCB-7B18-48DF-81EC-E23672600047}" type="presParOf" srcId="{A4838FE9-7A7A-4EFA-BADB-759909EF5046}" destId="{7FF74F61-A602-4571-A441-224F103E45A2}" srcOrd="1" destOrd="0" presId="urn:microsoft.com/office/officeart/2009/3/layout/HorizontalOrganizationChart"/>
    <dgm:cxn modelId="{BFC1339A-36C5-4DF6-89F7-42CE3C3A953C}" type="presParOf" srcId="{BD2542B7-85AF-4CBE-BCE2-0AAAB61F199F}" destId="{783F570F-A002-41FF-B245-905C7DB5EACB}" srcOrd="1" destOrd="0" presId="urn:microsoft.com/office/officeart/2009/3/layout/HorizontalOrganizationChart"/>
    <dgm:cxn modelId="{67CF3987-28A2-44BF-8A33-EAA3359E3A97}" type="presParOf" srcId="{BD2542B7-85AF-4CBE-BCE2-0AAAB61F199F}" destId="{8F96B468-E837-455E-9DF0-25F5145255A2}" srcOrd="2" destOrd="0" presId="urn:microsoft.com/office/officeart/2009/3/layout/HorizontalOrganizationChart"/>
    <dgm:cxn modelId="{7B205EA9-AEC1-40B0-AC3D-9B5F94F7AAC7}" type="presParOf" srcId="{85E4B7CA-C07B-48B8-8779-DBB95EE9979D}" destId="{2E924609-1EEA-4E87-8177-53EC8D606755}" srcOrd="2" destOrd="0" presId="urn:microsoft.com/office/officeart/2009/3/layout/HorizontalOrganizationChart"/>
    <dgm:cxn modelId="{4885DF44-75C7-4B60-A84A-454F0CE2D943}" type="presParOf" srcId="{85E4B7CA-C07B-48B8-8779-DBB95EE9979D}" destId="{B8BA7AF0-21B7-4209-A837-9DCE0E50519E}" srcOrd="3" destOrd="0" presId="urn:microsoft.com/office/officeart/2009/3/layout/HorizontalOrganizationChart"/>
    <dgm:cxn modelId="{F3ECDB94-AE30-41DA-8458-6E30FD2B517A}" type="presParOf" srcId="{B8BA7AF0-21B7-4209-A837-9DCE0E50519E}" destId="{2563F5A3-A5AB-4E1B-B81C-CCA8A47E872B}" srcOrd="0" destOrd="0" presId="urn:microsoft.com/office/officeart/2009/3/layout/HorizontalOrganizationChart"/>
    <dgm:cxn modelId="{7CA55ECD-E824-47B7-B9A4-2676ECFBDD6D}" type="presParOf" srcId="{2563F5A3-A5AB-4E1B-B81C-CCA8A47E872B}" destId="{DFB6E31F-2A2E-4BB7-9443-BF5EE9DC9D98}" srcOrd="0" destOrd="0" presId="urn:microsoft.com/office/officeart/2009/3/layout/HorizontalOrganizationChart"/>
    <dgm:cxn modelId="{92B6F0C6-4C85-46C6-A702-0328DDAD2E81}" type="presParOf" srcId="{2563F5A3-A5AB-4E1B-B81C-CCA8A47E872B}" destId="{97B58DD1-8356-4AA1-B0F7-4035D27D1109}" srcOrd="1" destOrd="0" presId="urn:microsoft.com/office/officeart/2009/3/layout/HorizontalOrganizationChart"/>
    <dgm:cxn modelId="{F121CDEA-2DD6-4181-A4DA-C5D5576752C3}" type="presParOf" srcId="{B8BA7AF0-21B7-4209-A837-9DCE0E50519E}" destId="{8E7AD2B3-9D72-4B06-A966-E5686B08D821}" srcOrd="1" destOrd="0" presId="urn:microsoft.com/office/officeart/2009/3/layout/HorizontalOrganizationChart"/>
    <dgm:cxn modelId="{A5E76E1D-F91B-4734-A149-6EEE8D219695}" type="presParOf" srcId="{B8BA7AF0-21B7-4209-A837-9DCE0E50519E}" destId="{4E794AC8-C4EA-4C49-9856-3F2D0B230B00}" srcOrd="2" destOrd="0" presId="urn:microsoft.com/office/officeart/2009/3/layout/HorizontalOrganizationChart"/>
    <dgm:cxn modelId="{0D3BF1E7-CDE7-457B-A635-8F0BBD503ED0}" type="presParOf" srcId="{85E4B7CA-C07B-48B8-8779-DBB95EE9979D}" destId="{737CB63B-56A6-44E1-BCEE-B7BD46BE401D}" srcOrd="4" destOrd="0" presId="urn:microsoft.com/office/officeart/2009/3/layout/HorizontalOrganizationChart"/>
    <dgm:cxn modelId="{4DDCCB47-AF4C-4000-8D7C-6571509585B7}" type="presParOf" srcId="{85E4B7CA-C07B-48B8-8779-DBB95EE9979D}" destId="{A97490F2-89A2-451B-BB30-F300F8323E4C}" srcOrd="5" destOrd="0" presId="urn:microsoft.com/office/officeart/2009/3/layout/HorizontalOrganizationChart"/>
    <dgm:cxn modelId="{44CD8919-AF4B-4F8B-8BB2-3E15B05FFB4E}" type="presParOf" srcId="{A97490F2-89A2-451B-BB30-F300F8323E4C}" destId="{54BFB9E8-8AC9-45C5-B7C0-2B34B1E002EE}" srcOrd="0" destOrd="0" presId="urn:microsoft.com/office/officeart/2009/3/layout/HorizontalOrganizationChart"/>
    <dgm:cxn modelId="{CAF22105-0D86-4BE6-B435-A8A7F4529992}" type="presParOf" srcId="{54BFB9E8-8AC9-45C5-B7C0-2B34B1E002EE}" destId="{42DB50E2-4180-4A19-9A3D-44CB2E3293D9}" srcOrd="0" destOrd="0" presId="urn:microsoft.com/office/officeart/2009/3/layout/HorizontalOrganizationChart"/>
    <dgm:cxn modelId="{A580F30B-3A76-4BAA-9446-84CD46D91B9F}" type="presParOf" srcId="{54BFB9E8-8AC9-45C5-B7C0-2B34B1E002EE}" destId="{2AA63928-C9C2-41AF-B23B-9F45A6204861}" srcOrd="1" destOrd="0" presId="urn:microsoft.com/office/officeart/2009/3/layout/HorizontalOrganizationChart"/>
    <dgm:cxn modelId="{C7D2329A-3BEA-439D-B230-42056342149A}" type="presParOf" srcId="{A97490F2-89A2-451B-BB30-F300F8323E4C}" destId="{A8078AEE-118E-4E3C-A679-D90A061EAA4C}" srcOrd="1" destOrd="0" presId="urn:microsoft.com/office/officeart/2009/3/layout/HorizontalOrganizationChart"/>
    <dgm:cxn modelId="{07269E23-D7FA-4819-8F67-BDEC722C8FD4}" type="presParOf" srcId="{A97490F2-89A2-451B-BB30-F300F8323E4C}" destId="{FDA93BE2-02CC-4EEE-ABC5-3942C82B35BF}" srcOrd="2" destOrd="0" presId="urn:microsoft.com/office/officeart/2009/3/layout/HorizontalOrganizationChart"/>
    <dgm:cxn modelId="{1328E46E-7C1D-4D9D-A3C9-D7B1D3DB466B}" type="presParOf" srcId="{85E4B7CA-C07B-48B8-8779-DBB95EE9979D}" destId="{EE87462D-C899-4E76-A14D-72D23952CEB6}" srcOrd="6" destOrd="0" presId="urn:microsoft.com/office/officeart/2009/3/layout/HorizontalOrganizationChart"/>
    <dgm:cxn modelId="{11A3224E-88DE-4561-A2AC-3241B3CA24B5}" type="presParOf" srcId="{85E4B7CA-C07B-48B8-8779-DBB95EE9979D}" destId="{401D2339-B562-4506-87F7-126455750FF7}" srcOrd="7" destOrd="0" presId="urn:microsoft.com/office/officeart/2009/3/layout/HorizontalOrganizationChart"/>
    <dgm:cxn modelId="{79ED95AF-938A-4832-9F78-FEB40B9A45E0}" type="presParOf" srcId="{401D2339-B562-4506-87F7-126455750FF7}" destId="{0AF4427C-90F9-4E8D-8AA4-90125D851A7D}" srcOrd="0" destOrd="0" presId="urn:microsoft.com/office/officeart/2009/3/layout/HorizontalOrganizationChart"/>
    <dgm:cxn modelId="{3EDCFD80-0C78-4FFA-923A-BA23E60F533C}" type="presParOf" srcId="{0AF4427C-90F9-4E8D-8AA4-90125D851A7D}" destId="{6AD7AFFF-F2B8-49A2-8F14-7F718AB5A04E}" srcOrd="0" destOrd="0" presId="urn:microsoft.com/office/officeart/2009/3/layout/HorizontalOrganizationChart"/>
    <dgm:cxn modelId="{52084793-FF08-4E70-ABA5-9594C4F1C047}" type="presParOf" srcId="{0AF4427C-90F9-4E8D-8AA4-90125D851A7D}" destId="{E4A0F5A2-F624-4BF4-A541-90DACE14090F}" srcOrd="1" destOrd="0" presId="urn:microsoft.com/office/officeart/2009/3/layout/HorizontalOrganizationChart"/>
    <dgm:cxn modelId="{9AF193A8-8729-48BC-9971-0A776D0BB5A9}" type="presParOf" srcId="{401D2339-B562-4506-87F7-126455750FF7}" destId="{BA6FAB26-FC39-4C2C-826B-C64EDA91EF41}" srcOrd="1" destOrd="0" presId="urn:microsoft.com/office/officeart/2009/3/layout/HorizontalOrganizationChart"/>
    <dgm:cxn modelId="{AAD9ED91-CAA2-4811-AA88-07031A4AB19E}" type="presParOf" srcId="{401D2339-B562-4506-87F7-126455750FF7}" destId="{D0640457-3C10-4AC2-9F3D-90DB53AADB78}" srcOrd="2" destOrd="0" presId="urn:microsoft.com/office/officeart/2009/3/layout/HorizontalOrganizationChart"/>
    <dgm:cxn modelId="{99A7FE5A-885D-4323-AAC4-E5F5DA2964D1}" type="presParOf" srcId="{85E4B7CA-C07B-48B8-8779-DBB95EE9979D}" destId="{DB030F53-C8D0-4FF3-97EF-8DF613D7914C}" srcOrd="8" destOrd="0" presId="urn:microsoft.com/office/officeart/2009/3/layout/HorizontalOrganizationChart"/>
    <dgm:cxn modelId="{70C933F9-432D-43B7-A603-CA9FC5FF3AEF}" type="presParOf" srcId="{85E4B7CA-C07B-48B8-8779-DBB95EE9979D}" destId="{F4067179-600B-4FA8-9B9D-6EABDE599F31}" srcOrd="9" destOrd="0" presId="urn:microsoft.com/office/officeart/2009/3/layout/HorizontalOrganizationChart"/>
    <dgm:cxn modelId="{55548AE0-6F5B-4169-BEB5-5AE161F0383F}" type="presParOf" srcId="{F4067179-600B-4FA8-9B9D-6EABDE599F31}" destId="{B69ED019-6B15-438B-A1EB-71134218A3A3}" srcOrd="0" destOrd="0" presId="urn:microsoft.com/office/officeart/2009/3/layout/HorizontalOrganizationChart"/>
    <dgm:cxn modelId="{58209D4E-5B9B-4969-9A22-FAAF5AB3F7C2}" type="presParOf" srcId="{B69ED019-6B15-438B-A1EB-71134218A3A3}" destId="{11E33BB8-DF09-436E-9DE7-36AE4C89D4F1}" srcOrd="0" destOrd="0" presId="urn:microsoft.com/office/officeart/2009/3/layout/HorizontalOrganizationChart"/>
    <dgm:cxn modelId="{AA8D734B-7EBE-4B3A-9EF4-B77392EB013C}" type="presParOf" srcId="{B69ED019-6B15-438B-A1EB-71134218A3A3}" destId="{B8E68A45-940E-4280-885E-8560FFA6E7CD}" srcOrd="1" destOrd="0" presId="urn:microsoft.com/office/officeart/2009/3/layout/HorizontalOrganizationChart"/>
    <dgm:cxn modelId="{0D947FF9-77AB-4DC9-80DB-A93E65AF6DA3}" type="presParOf" srcId="{F4067179-600B-4FA8-9B9D-6EABDE599F31}" destId="{204CEBC2-4AF0-48F0-9926-288F35F4627C}" srcOrd="1" destOrd="0" presId="urn:microsoft.com/office/officeart/2009/3/layout/HorizontalOrganizationChart"/>
    <dgm:cxn modelId="{1842FF1E-27A3-45CD-B53C-B323321DE490}" type="presParOf" srcId="{F4067179-600B-4FA8-9B9D-6EABDE599F31}" destId="{0926FC0E-F806-421C-B934-428ED60FFC73}" srcOrd="2" destOrd="0" presId="urn:microsoft.com/office/officeart/2009/3/layout/HorizontalOrganizationChart"/>
    <dgm:cxn modelId="{AE4ABADF-782C-482E-9370-0C35F97848F1}" type="presParOf" srcId="{D3192212-487C-4978-9C1F-85023EC20B72}" destId="{EF579561-B14F-419E-825F-2DF07A632FB6}" srcOrd="2" destOrd="0" presId="urn:microsoft.com/office/officeart/2009/3/layout/HorizontalOrganizationChart"/>
    <dgm:cxn modelId="{A5E9C543-BEFB-4D95-BD52-C93D6485C7E1}" type="presParOf" srcId="{25E62D6A-E4C0-487A-85A7-F12904825A58}" destId="{69EC2BC9-CB80-4531-BD26-475CF2B8CD0B}" srcOrd="2" destOrd="0" presId="urn:microsoft.com/office/officeart/2009/3/layout/HorizontalOrganizationChart"/>
    <dgm:cxn modelId="{488E5615-EAA0-45BC-904F-B87BC660AB99}" type="presParOf" srcId="{473D6B52-252C-420C-BB21-1194CA693B25}" destId="{BAB0FB4D-1EBA-46A5-8343-17D12416DC7A}" srcOrd="2" destOrd="0" presId="urn:microsoft.com/office/officeart/2009/3/layout/HorizontalOrganizationChart"/>
  </dgm:cxnLst>
  <dgm:bg/>
  <dgm:whole/>
  <dgm:extLst>
    <a:ext uri="http://schemas.microsoft.com/office/drawing/2008/diagram">
      <dsp:dataModelExt xmlns:dsp="http://schemas.microsoft.com/office/drawing/2008/diagram" relId="rId56"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7E384843-1433-4CB0-AC96-10E1334765BC}" type="doc">
      <dgm:prSet loTypeId="urn:microsoft.com/office/officeart/2009/3/layout/HorizontalOrganizationChart" loCatId="hierarchy" qsTypeId="urn:microsoft.com/office/officeart/2005/8/quickstyle/simple1" qsCatId="simple" csTypeId="urn:microsoft.com/office/officeart/2005/8/colors/accent1_1" csCatId="accent1" phldr="1"/>
      <dgm:spPr/>
      <dgm:t>
        <a:bodyPr/>
        <a:lstStyle/>
        <a:p>
          <a:endParaRPr lang="nl-NL"/>
        </a:p>
      </dgm:t>
    </dgm:pt>
    <dgm:pt modelId="{EAA86CA8-1540-46A3-A979-3C636F295568}">
      <dgm:prSet phldrT="[Tekst]"/>
      <dgm:spPr/>
      <dgm:t>
        <a:bodyPr/>
        <a:lstStyle/>
        <a:p>
          <a:r>
            <a:rPr lang="nl-NL"/>
            <a:t>Deliver</a:t>
          </a:r>
        </a:p>
      </dgm:t>
    </dgm:pt>
    <dgm:pt modelId="{3408756B-C12B-4B08-B026-BDA5A3A0DFA1}" type="parTrans" cxnId="{30AFC877-6336-464E-AF40-BB0C32D1122E}">
      <dgm:prSet/>
      <dgm:spPr/>
      <dgm:t>
        <a:bodyPr/>
        <a:lstStyle/>
        <a:p>
          <a:endParaRPr lang="nl-NL"/>
        </a:p>
      </dgm:t>
    </dgm:pt>
    <dgm:pt modelId="{3251A966-9F3A-4327-B8EB-4D8F914CD737}" type="sibTrans" cxnId="{30AFC877-6336-464E-AF40-BB0C32D1122E}">
      <dgm:prSet/>
      <dgm:spPr/>
      <dgm:t>
        <a:bodyPr/>
        <a:lstStyle/>
        <a:p>
          <a:endParaRPr lang="nl-NL"/>
        </a:p>
      </dgm:t>
    </dgm:pt>
    <dgm:pt modelId="{1AEAD8A5-A790-4D5F-B754-8AE9869601D0}">
      <dgm:prSet phldrT="[Tekst]"/>
      <dgm:spPr/>
      <dgm:t>
        <a:bodyPr/>
        <a:lstStyle/>
        <a:p>
          <a:r>
            <a:rPr lang="nl-NL"/>
            <a:t>Deliver Stocked Product</a:t>
          </a:r>
        </a:p>
      </dgm:t>
    </dgm:pt>
    <dgm:pt modelId="{CEB2BC55-B11A-42DB-82E6-C6D6F2FF028C}" type="parTrans" cxnId="{88AD70DC-1841-4E2B-ABF4-899486DF60F1}">
      <dgm:prSet/>
      <dgm:spPr/>
      <dgm:t>
        <a:bodyPr/>
        <a:lstStyle/>
        <a:p>
          <a:endParaRPr lang="nl-NL"/>
        </a:p>
      </dgm:t>
    </dgm:pt>
    <dgm:pt modelId="{9FE48944-778E-4747-B058-5735E4463DF2}" type="sibTrans" cxnId="{88AD70DC-1841-4E2B-ABF4-899486DF60F1}">
      <dgm:prSet/>
      <dgm:spPr/>
      <dgm:t>
        <a:bodyPr/>
        <a:lstStyle/>
        <a:p>
          <a:endParaRPr lang="nl-NL"/>
        </a:p>
      </dgm:t>
    </dgm:pt>
    <dgm:pt modelId="{CF245DE3-0EE6-49ED-B183-66EF58861EBB}">
      <dgm:prSet phldrT="[Tekst]"/>
      <dgm:spPr/>
      <dgm:t>
        <a:bodyPr/>
        <a:lstStyle/>
        <a:p>
          <a:r>
            <a:rPr lang="nl-NL"/>
            <a:t>Handling Reparations</a:t>
          </a:r>
        </a:p>
      </dgm:t>
    </dgm:pt>
    <dgm:pt modelId="{AA45A4C7-D3B6-49D4-932B-2DF9509279F7}" type="parTrans" cxnId="{56A91D1B-EB09-43D4-B987-566FC861679E}">
      <dgm:prSet/>
      <dgm:spPr/>
      <dgm:t>
        <a:bodyPr/>
        <a:lstStyle/>
        <a:p>
          <a:endParaRPr lang="nl-NL"/>
        </a:p>
      </dgm:t>
    </dgm:pt>
    <dgm:pt modelId="{E082FA56-DCBF-4EE5-89E1-D5EC7EFE6B92}" type="sibTrans" cxnId="{56A91D1B-EB09-43D4-B987-566FC861679E}">
      <dgm:prSet/>
      <dgm:spPr/>
      <dgm:t>
        <a:bodyPr/>
        <a:lstStyle/>
        <a:p>
          <a:endParaRPr lang="nl-NL"/>
        </a:p>
      </dgm:t>
    </dgm:pt>
    <dgm:pt modelId="{5480F381-8621-4ACC-9A27-E986F2CC68CB}">
      <dgm:prSet phldrT="[Tekst]"/>
      <dgm:spPr/>
      <dgm:t>
        <a:bodyPr/>
        <a:lstStyle/>
        <a:p>
          <a:r>
            <a:rPr lang="nl-NL"/>
            <a:t>Check Product</a:t>
          </a:r>
        </a:p>
      </dgm:t>
    </dgm:pt>
    <dgm:pt modelId="{334ED00B-23E2-438C-B156-DDAEC51D9412}" type="parTrans" cxnId="{ACD51351-2A95-4B18-AD8E-810BFE49401B}">
      <dgm:prSet/>
      <dgm:spPr/>
      <dgm:t>
        <a:bodyPr/>
        <a:lstStyle/>
        <a:p>
          <a:endParaRPr lang="nl-NL"/>
        </a:p>
      </dgm:t>
    </dgm:pt>
    <dgm:pt modelId="{27558A0C-7714-44D9-B30E-F0430FEF36F4}" type="sibTrans" cxnId="{ACD51351-2A95-4B18-AD8E-810BFE49401B}">
      <dgm:prSet/>
      <dgm:spPr/>
      <dgm:t>
        <a:bodyPr/>
        <a:lstStyle/>
        <a:p>
          <a:endParaRPr lang="nl-NL"/>
        </a:p>
      </dgm:t>
    </dgm:pt>
    <dgm:pt modelId="{164D5303-E20A-4F82-A6B3-C49673C9C84A}">
      <dgm:prSet phldrT="[Tekst]"/>
      <dgm:spPr/>
      <dgm:t>
        <a:bodyPr/>
        <a:lstStyle/>
        <a:p>
          <a:r>
            <a:rPr lang="nl-NL"/>
            <a:t>Check Repair Form</a:t>
          </a:r>
        </a:p>
      </dgm:t>
    </dgm:pt>
    <dgm:pt modelId="{41D3C881-CDA5-457B-9BF2-CF25F0B2A597}" type="parTrans" cxnId="{51A79237-84F5-4B42-AE4F-179C9C6A3C3E}">
      <dgm:prSet/>
      <dgm:spPr/>
      <dgm:t>
        <a:bodyPr/>
        <a:lstStyle/>
        <a:p>
          <a:endParaRPr lang="nl-NL"/>
        </a:p>
      </dgm:t>
    </dgm:pt>
    <dgm:pt modelId="{B94914BB-1106-4B29-ADAD-2983AFD5A263}" type="sibTrans" cxnId="{51A79237-84F5-4B42-AE4F-179C9C6A3C3E}">
      <dgm:prSet/>
      <dgm:spPr/>
      <dgm:t>
        <a:bodyPr/>
        <a:lstStyle/>
        <a:p>
          <a:endParaRPr lang="nl-NL"/>
        </a:p>
      </dgm:t>
    </dgm:pt>
    <dgm:pt modelId="{CEA84992-E6B2-43DF-A23F-8D45AB1C4AC5}">
      <dgm:prSet phldrT="[Tekst]"/>
      <dgm:spPr/>
      <dgm:t>
        <a:bodyPr/>
        <a:lstStyle/>
        <a:p>
          <a:r>
            <a:rPr lang="nl-NL"/>
            <a:t>Enter in System</a:t>
          </a:r>
        </a:p>
      </dgm:t>
    </dgm:pt>
    <dgm:pt modelId="{C8E177C6-5782-4734-A5CF-F3B697A38B97}" type="parTrans" cxnId="{78A399AF-6E3E-4C8E-B4EA-30B73B17F39D}">
      <dgm:prSet/>
      <dgm:spPr/>
      <dgm:t>
        <a:bodyPr/>
        <a:lstStyle/>
        <a:p>
          <a:endParaRPr lang="nl-NL"/>
        </a:p>
      </dgm:t>
    </dgm:pt>
    <dgm:pt modelId="{018218B9-C57F-4CF5-B160-3DFE0B488475}" type="sibTrans" cxnId="{78A399AF-6E3E-4C8E-B4EA-30B73B17F39D}">
      <dgm:prSet/>
      <dgm:spPr/>
      <dgm:t>
        <a:bodyPr/>
        <a:lstStyle/>
        <a:p>
          <a:endParaRPr lang="nl-NL"/>
        </a:p>
      </dgm:t>
    </dgm:pt>
    <dgm:pt modelId="{46E432EB-3073-47CA-BFB7-F15E03BC2072}">
      <dgm:prSet phldrT="[Tekst]"/>
      <dgm:spPr/>
      <dgm:t>
        <a:bodyPr/>
        <a:lstStyle/>
        <a:p>
          <a:r>
            <a:rPr lang="nl-NL"/>
            <a:t>Send to Producer / Repair Company</a:t>
          </a:r>
        </a:p>
      </dgm:t>
    </dgm:pt>
    <dgm:pt modelId="{78FE1581-DED0-455F-8EC9-1E369E73221B}" type="parTrans" cxnId="{698788B8-C893-4A0B-AEE2-738A4A6DAAD4}">
      <dgm:prSet/>
      <dgm:spPr/>
      <dgm:t>
        <a:bodyPr/>
        <a:lstStyle/>
        <a:p>
          <a:endParaRPr lang="nl-NL"/>
        </a:p>
      </dgm:t>
    </dgm:pt>
    <dgm:pt modelId="{7D8635F9-5954-4DC8-8690-B087E259562C}" type="sibTrans" cxnId="{698788B8-C893-4A0B-AEE2-738A4A6DAAD4}">
      <dgm:prSet/>
      <dgm:spPr/>
      <dgm:t>
        <a:bodyPr/>
        <a:lstStyle/>
        <a:p>
          <a:endParaRPr lang="nl-NL"/>
        </a:p>
      </dgm:t>
    </dgm:pt>
    <dgm:pt modelId="{A5A082F4-8A13-4461-BA74-F71FE43FEC34}">
      <dgm:prSet phldrT="[Tekst]"/>
      <dgm:spPr/>
      <dgm:t>
        <a:bodyPr/>
        <a:lstStyle/>
        <a:p>
          <a:r>
            <a:rPr lang="nl-NL"/>
            <a:t>Handle Administration</a:t>
          </a:r>
        </a:p>
      </dgm:t>
    </dgm:pt>
    <dgm:pt modelId="{15FA3085-C4C3-4015-80BB-E392524CBD1C}" type="parTrans" cxnId="{D367FD86-A17B-4639-8B00-D13E804580B4}">
      <dgm:prSet/>
      <dgm:spPr/>
      <dgm:t>
        <a:bodyPr/>
        <a:lstStyle/>
        <a:p>
          <a:endParaRPr lang="nl-NL"/>
        </a:p>
      </dgm:t>
    </dgm:pt>
    <dgm:pt modelId="{F5B6963C-144C-4F84-A0E5-C74961AE90D6}" type="sibTrans" cxnId="{D367FD86-A17B-4639-8B00-D13E804580B4}">
      <dgm:prSet/>
      <dgm:spPr/>
      <dgm:t>
        <a:bodyPr/>
        <a:lstStyle/>
        <a:p>
          <a:endParaRPr lang="nl-NL"/>
        </a:p>
      </dgm:t>
    </dgm:pt>
    <dgm:pt modelId="{0A1F5697-C034-49C3-BDF2-309D14733D83}">
      <dgm:prSet phldrT="[Tekst]"/>
      <dgm:spPr/>
      <dgm:t>
        <a:bodyPr/>
        <a:lstStyle/>
        <a:p>
          <a:r>
            <a:rPr lang="nl-NL"/>
            <a:t>Send Back to Customer</a:t>
          </a:r>
        </a:p>
      </dgm:t>
    </dgm:pt>
    <dgm:pt modelId="{4198AA24-C123-40AF-9CE2-47959B497AA9}" type="parTrans" cxnId="{DB601D19-2940-491D-85FA-524FE87CF358}">
      <dgm:prSet/>
      <dgm:spPr/>
      <dgm:t>
        <a:bodyPr/>
        <a:lstStyle/>
        <a:p>
          <a:endParaRPr lang="nl-NL"/>
        </a:p>
      </dgm:t>
    </dgm:pt>
    <dgm:pt modelId="{88BA1A03-B034-4B1B-A715-85E25583D53B}" type="sibTrans" cxnId="{DB601D19-2940-491D-85FA-524FE87CF358}">
      <dgm:prSet/>
      <dgm:spPr/>
      <dgm:t>
        <a:bodyPr/>
        <a:lstStyle/>
        <a:p>
          <a:endParaRPr lang="nl-NL"/>
        </a:p>
      </dgm:t>
    </dgm:pt>
    <dgm:pt modelId="{6D5A08F0-B3D1-4BAF-A11C-366970558D48}" type="pres">
      <dgm:prSet presAssocID="{7E384843-1433-4CB0-AC96-10E1334765BC}" presName="hierChild1" presStyleCnt="0">
        <dgm:presLayoutVars>
          <dgm:orgChart val="1"/>
          <dgm:chPref val="1"/>
          <dgm:dir/>
          <dgm:animOne val="branch"/>
          <dgm:animLvl val="lvl"/>
          <dgm:resizeHandles/>
        </dgm:presLayoutVars>
      </dgm:prSet>
      <dgm:spPr/>
      <dgm:t>
        <a:bodyPr/>
        <a:lstStyle/>
        <a:p>
          <a:endParaRPr lang="nl-NL"/>
        </a:p>
      </dgm:t>
    </dgm:pt>
    <dgm:pt modelId="{A6FC4371-D507-4E3F-AF4B-9C38D0F86A41}" type="pres">
      <dgm:prSet presAssocID="{EAA86CA8-1540-46A3-A979-3C636F295568}" presName="hierRoot1" presStyleCnt="0">
        <dgm:presLayoutVars>
          <dgm:hierBranch val="init"/>
        </dgm:presLayoutVars>
      </dgm:prSet>
      <dgm:spPr/>
    </dgm:pt>
    <dgm:pt modelId="{377D7AD4-5792-4ECA-9E05-6F314004C6B1}" type="pres">
      <dgm:prSet presAssocID="{EAA86CA8-1540-46A3-A979-3C636F295568}" presName="rootComposite1" presStyleCnt="0"/>
      <dgm:spPr/>
    </dgm:pt>
    <dgm:pt modelId="{E5CF6CA0-78F6-45E8-9A89-DD5D9A2D87D9}" type="pres">
      <dgm:prSet presAssocID="{EAA86CA8-1540-46A3-A979-3C636F295568}" presName="rootText1" presStyleLbl="node0" presStyleIdx="0" presStyleCnt="1">
        <dgm:presLayoutVars>
          <dgm:chPref val="3"/>
        </dgm:presLayoutVars>
      </dgm:prSet>
      <dgm:spPr/>
      <dgm:t>
        <a:bodyPr/>
        <a:lstStyle/>
        <a:p>
          <a:endParaRPr lang="nl-NL"/>
        </a:p>
      </dgm:t>
    </dgm:pt>
    <dgm:pt modelId="{786C5562-0159-4B24-BD0E-FEC1BE2533C1}" type="pres">
      <dgm:prSet presAssocID="{EAA86CA8-1540-46A3-A979-3C636F295568}" presName="rootConnector1" presStyleLbl="node1" presStyleIdx="0" presStyleCnt="0"/>
      <dgm:spPr/>
      <dgm:t>
        <a:bodyPr/>
        <a:lstStyle/>
        <a:p>
          <a:endParaRPr lang="nl-NL"/>
        </a:p>
      </dgm:t>
    </dgm:pt>
    <dgm:pt modelId="{326310A7-1073-4A61-8F1D-7F65BD78F3A3}" type="pres">
      <dgm:prSet presAssocID="{EAA86CA8-1540-46A3-A979-3C636F295568}" presName="hierChild2" presStyleCnt="0"/>
      <dgm:spPr/>
    </dgm:pt>
    <dgm:pt modelId="{4E36DAFC-3286-4EC2-B51E-1B50B7F36801}" type="pres">
      <dgm:prSet presAssocID="{CEB2BC55-B11A-42DB-82E6-C6D6F2FF028C}" presName="Name64" presStyleLbl="parChTrans1D2" presStyleIdx="0" presStyleCnt="1"/>
      <dgm:spPr/>
      <dgm:t>
        <a:bodyPr/>
        <a:lstStyle/>
        <a:p>
          <a:endParaRPr lang="nl-NL"/>
        </a:p>
      </dgm:t>
    </dgm:pt>
    <dgm:pt modelId="{7455F856-DEFE-49BA-B988-1C2F6B50A112}" type="pres">
      <dgm:prSet presAssocID="{1AEAD8A5-A790-4D5F-B754-8AE9869601D0}" presName="hierRoot2" presStyleCnt="0">
        <dgm:presLayoutVars>
          <dgm:hierBranch val="init"/>
        </dgm:presLayoutVars>
      </dgm:prSet>
      <dgm:spPr/>
    </dgm:pt>
    <dgm:pt modelId="{BE1CB7E2-E5BA-4237-9A2D-37D5BFB4DB75}" type="pres">
      <dgm:prSet presAssocID="{1AEAD8A5-A790-4D5F-B754-8AE9869601D0}" presName="rootComposite" presStyleCnt="0"/>
      <dgm:spPr/>
    </dgm:pt>
    <dgm:pt modelId="{93E97008-E052-4CB2-B071-C590FBFF664D}" type="pres">
      <dgm:prSet presAssocID="{1AEAD8A5-A790-4D5F-B754-8AE9869601D0}" presName="rootText" presStyleLbl="node2" presStyleIdx="0" presStyleCnt="1">
        <dgm:presLayoutVars>
          <dgm:chPref val="3"/>
        </dgm:presLayoutVars>
      </dgm:prSet>
      <dgm:spPr/>
      <dgm:t>
        <a:bodyPr/>
        <a:lstStyle/>
        <a:p>
          <a:endParaRPr lang="nl-NL"/>
        </a:p>
      </dgm:t>
    </dgm:pt>
    <dgm:pt modelId="{57406C51-F4DF-422C-AB21-EA12FA1694DE}" type="pres">
      <dgm:prSet presAssocID="{1AEAD8A5-A790-4D5F-B754-8AE9869601D0}" presName="rootConnector" presStyleLbl="node2" presStyleIdx="0" presStyleCnt="1"/>
      <dgm:spPr/>
      <dgm:t>
        <a:bodyPr/>
        <a:lstStyle/>
        <a:p>
          <a:endParaRPr lang="nl-NL"/>
        </a:p>
      </dgm:t>
    </dgm:pt>
    <dgm:pt modelId="{4949BF10-781C-4F0B-BA6B-62C10437FE87}" type="pres">
      <dgm:prSet presAssocID="{1AEAD8A5-A790-4D5F-B754-8AE9869601D0}" presName="hierChild4" presStyleCnt="0"/>
      <dgm:spPr/>
    </dgm:pt>
    <dgm:pt modelId="{A7B17551-5887-46E7-86A1-2EDBF722E9CB}" type="pres">
      <dgm:prSet presAssocID="{AA45A4C7-D3B6-49D4-932B-2DF9509279F7}" presName="Name64" presStyleLbl="parChTrans1D3" presStyleIdx="0" presStyleCnt="1"/>
      <dgm:spPr/>
      <dgm:t>
        <a:bodyPr/>
        <a:lstStyle/>
        <a:p>
          <a:endParaRPr lang="nl-NL"/>
        </a:p>
      </dgm:t>
    </dgm:pt>
    <dgm:pt modelId="{F9058DBA-87D6-43C8-8B8C-5486B9BB3FE3}" type="pres">
      <dgm:prSet presAssocID="{CF245DE3-0EE6-49ED-B183-66EF58861EBB}" presName="hierRoot2" presStyleCnt="0">
        <dgm:presLayoutVars>
          <dgm:hierBranch val="init"/>
        </dgm:presLayoutVars>
      </dgm:prSet>
      <dgm:spPr/>
    </dgm:pt>
    <dgm:pt modelId="{F17A631F-0D34-4F18-95CD-F2F47EE9D53F}" type="pres">
      <dgm:prSet presAssocID="{CF245DE3-0EE6-49ED-B183-66EF58861EBB}" presName="rootComposite" presStyleCnt="0"/>
      <dgm:spPr/>
    </dgm:pt>
    <dgm:pt modelId="{058D2B22-FA6D-4E33-B18A-A9655C6C5925}" type="pres">
      <dgm:prSet presAssocID="{CF245DE3-0EE6-49ED-B183-66EF58861EBB}" presName="rootText" presStyleLbl="node3" presStyleIdx="0" presStyleCnt="1">
        <dgm:presLayoutVars>
          <dgm:chPref val="3"/>
        </dgm:presLayoutVars>
      </dgm:prSet>
      <dgm:spPr/>
      <dgm:t>
        <a:bodyPr/>
        <a:lstStyle/>
        <a:p>
          <a:endParaRPr lang="nl-NL"/>
        </a:p>
      </dgm:t>
    </dgm:pt>
    <dgm:pt modelId="{5FD29BDE-7914-4387-B654-2E694BB313FC}" type="pres">
      <dgm:prSet presAssocID="{CF245DE3-0EE6-49ED-B183-66EF58861EBB}" presName="rootConnector" presStyleLbl="node3" presStyleIdx="0" presStyleCnt="1"/>
      <dgm:spPr/>
      <dgm:t>
        <a:bodyPr/>
        <a:lstStyle/>
        <a:p>
          <a:endParaRPr lang="nl-NL"/>
        </a:p>
      </dgm:t>
    </dgm:pt>
    <dgm:pt modelId="{D2D9F963-444A-441B-875F-FB38F739236C}" type="pres">
      <dgm:prSet presAssocID="{CF245DE3-0EE6-49ED-B183-66EF58861EBB}" presName="hierChild4" presStyleCnt="0"/>
      <dgm:spPr/>
    </dgm:pt>
    <dgm:pt modelId="{1F1FF2CD-91E7-4D2D-8A3F-2B100DD6F170}" type="pres">
      <dgm:prSet presAssocID="{334ED00B-23E2-438C-B156-DDAEC51D9412}" presName="Name64" presStyleLbl="parChTrans1D4" presStyleIdx="0" presStyleCnt="6"/>
      <dgm:spPr/>
      <dgm:t>
        <a:bodyPr/>
        <a:lstStyle/>
        <a:p>
          <a:endParaRPr lang="nl-NL"/>
        </a:p>
      </dgm:t>
    </dgm:pt>
    <dgm:pt modelId="{FA220AD6-1799-464F-9C00-0923A09F4402}" type="pres">
      <dgm:prSet presAssocID="{5480F381-8621-4ACC-9A27-E986F2CC68CB}" presName="hierRoot2" presStyleCnt="0">
        <dgm:presLayoutVars>
          <dgm:hierBranch val="init"/>
        </dgm:presLayoutVars>
      </dgm:prSet>
      <dgm:spPr/>
    </dgm:pt>
    <dgm:pt modelId="{96A14014-A21F-472A-A38E-696146CB97B8}" type="pres">
      <dgm:prSet presAssocID="{5480F381-8621-4ACC-9A27-E986F2CC68CB}" presName="rootComposite" presStyleCnt="0"/>
      <dgm:spPr/>
    </dgm:pt>
    <dgm:pt modelId="{7D7EA3CF-C728-4BD9-880D-C1ABA316CA13}" type="pres">
      <dgm:prSet presAssocID="{5480F381-8621-4ACC-9A27-E986F2CC68CB}" presName="rootText" presStyleLbl="node4" presStyleIdx="0" presStyleCnt="6">
        <dgm:presLayoutVars>
          <dgm:chPref val="3"/>
        </dgm:presLayoutVars>
      </dgm:prSet>
      <dgm:spPr/>
      <dgm:t>
        <a:bodyPr/>
        <a:lstStyle/>
        <a:p>
          <a:endParaRPr lang="nl-NL"/>
        </a:p>
      </dgm:t>
    </dgm:pt>
    <dgm:pt modelId="{B111DA2F-6676-48E9-8E73-CCDA24214983}" type="pres">
      <dgm:prSet presAssocID="{5480F381-8621-4ACC-9A27-E986F2CC68CB}" presName="rootConnector" presStyleLbl="node4" presStyleIdx="0" presStyleCnt="6"/>
      <dgm:spPr/>
      <dgm:t>
        <a:bodyPr/>
        <a:lstStyle/>
        <a:p>
          <a:endParaRPr lang="nl-NL"/>
        </a:p>
      </dgm:t>
    </dgm:pt>
    <dgm:pt modelId="{0E2CF22A-2276-4E40-A74B-7F6CA268A06A}" type="pres">
      <dgm:prSet presAssocID="{5480F381-8621-4ACC-9A27-E986F2CC68CB}" presName="hierChild4" presStyleCnt="0"/>
      <dgm:spPr/>
    </dgm:pt>
    <dgm:pt modelId="{67C25B6F-23C9-409F-B1BB-942651003C06}" type="pres">
      <dgm:prSet presAssocID="{5480F381-8621-4ACC-9A27-E986F2CC68CB}" presName="hierChild5" presStyleCnt="0"/>
      <dgm:spPr/>
    </dgm:pt>
    <dgm:pt modelId="{324478A0-96BF-4FA2-8FB7-95BD72413ED2}" type="pres">
      <dgm:prSet presAssocID="{41D3C881-CDA5-457B-9BF2-CF25F0B2A597}" presName="Name64" presStyleLbl="parChTrans1D4" presStyleIdx="1" presStyleCnt="6"/>
      <dgm:spPr/>
      <dgm:t>
        <a:bodyPr/>
        <a:lstStyle/>
        <a:p>
          <a:endParaRPr lang="nl-NL"/>
        </a:p>
      </dgm:t>
    </dgm:pt>
    <dgm:pt modelId="{5A95D369-601B-43A2-8F3E-A75FFB1E0841}" type="pres">
      <dgm:prSet presAssocID="{164D5303-E20A-4F82-A6B3-C49673C9C84A}" presName="hierRoot2" presStyleCnt="0">
        <dgm:presLayoutVars>
          <dgm:hierBranch val="init"/>
        </dgm:presLayoutVars>
      </dgm:prSet>
      <dgm:spPr/>
    </dgm:pt>
    <dgm:pt modelId="{EA11634A-A7FC-44D4-A224-DBB8F9C8BED8}" type="pres">
      <dgm:prSet presAssocID="{164D5303-E20A-4F82-A6B3-C49673C9C84A}" presName="rootComposite" presStyleCnt="0"/>
      <dgm:spPr/>
    </dgm:pt>
    <dgm:pt modelId="{FA4DFB4E-6088-4861-A95F-BC49AB3D1D54}" type="pres">
      <dgm:prSet presAssocID="{164D5303-E20A-4F82-A6B3-C49673C9C84A}" presName="rootText" presStyleLbl="node4" presStyleIdx="1" presStyleCnt="6">
        <dgm:presLayoutVars>
          <dgm:chPref val="3"/>
        </dgm:presLayoutVars>
      </dgm:prSet>
      <dgm:spPr/>
      <dgm:t>
        <a:bodyPr/>
        <a:lstStyle/>
        <a:p>
          <a:endParaRPr lang="nl-NL"/>
        </a:p>
      </dgm:t>
    </dgm:pt>
    <dgm:pt modelId="{78D0886A-4B89-4F51-9391-F51BCDE8905E}" type="pres">
      <dgm:prSet presAssocID="{164D5303-E20A-4F82-A6B3-C49673C9C84A}" presName="rootConnector" presStyleLbl="node4" presStyleIdx="1" presStyleCnt="6"/>
      <dgm:spPr/>
      <dgm:t>
        <a:bodyPr/>
        <a:lstStyle/>
        <a:p>
          <a:endParaRPr lang="nl-NL"/>
        </a:p>
      </dgm:t>
    </dgm:pt>
    <dgm:pt modelId="{426D7D5A-45A0-4F75-A372-929B055E24F1}" type="pres">
      <dgm:prSet presAssocID="{164D5303-E20A-4F82-A6B3-C49673C9C84A}" presName="hierChild4" presStyleCnt="0"/>
      <dgm:spPr/>
    </dgm:pt>
    <dgm:pt modelId="{588B3A60-00C8-4EBF-83F0-12B2A9C41AA1}" type="pres">
      <dgm:prSet presAssocID="{164D5303-E20A-4F82-A6B3-C49673C9C84A}" presName="hierChild5" presStyleCnt="0"/>
      <dgm:spPr/>
    </dgm:pt>
    <dgm:pt modelId="{5E3D1D09-A086-4DA3-A996-C5DB8C3D3795}" type="pres">
      <dgm:prSet presAssocID="{C8E177C6-5782-4734-A5CF-F3B697A38B97}" presName="Name64" presStyleLbl="parChTrans1D4" presStyleIdx="2" presStyleCnt="6"/>
      <dgm:spPr/>
      <dgm:t>
        <a:bodyPr/>
        <a:lstStyle/>
        <a:p>
          <a:endParaRPr lang="nl-NL"/>
        </a:p>
      </dgm:t>
    </dgm:pt>
    <dgm:pt modelId="{24BF812D-5066-44E7-B7BB-DBB7AC4B22AC}" type="pres">
      <dgm:prSet presAssocID="{CEA84992-E6B2-43DF-A23F-8D45AB1C4AC5}" presName="hierRoot2" presStyleCnt="0">
        <dgm:presLayoutVars>
          <dgm:hierBranch val="init"/>
        </dgm:presLayoutVars>
      </dgm:prSet>
      <dgm:spPr/>
    </dgm:pt>
    <dgm:pt modelId="{00CB8C81-55E7-468D-A2EF-2B7CD2000EA7}" type="pres">
      <dgm:prSet presAssocID="{CEA84992-E6B2-43DF-A23F-8D45AB1C4AC5}" presName="rootComposite" presStyleCnt="0"/>
      <dgm:spPr/>
    </dgm:pt>
    <dgm:pt modelId="{6ECD7E5F-4CEA-4417-B3E1-6E2686D35F59}" type="pres">
      <dgm:prSet presAssocID="{CEA84992-E6B2-43DF-A23F-8D45AB1C4AC5}" presName="rootText" presStyleLbl="node4" presStyleIdx="2" presStyleCnt="6">
        <dgm:presLayoutVars>
          <dgm:chPref val="3"/>
        </dgm:presLayoutVars>
      </dgm:prSet>
      <dgm:spPr/>
      <dgm:t>
        <a:bodyPr/>
        <a:lstStyle/>
        <a:p>
          <a:endParaRPr lang="nl-NL"/>
        </a:p>
      </dgm:t>
    </dgm:pt>
    <dgm:pt modelId="{708F64A6-B4F5-4EDE-886E-EF5DF25E594D}" type="pres">
      <dgm:prSet presAssocID="{CEA84992-E6B2-43DF-A23F-8D45AB1C4AC5}" presName="rootConnector" presStyleLbl="node4" presStyleIdx="2" presStyleCnt="6"/>
      <dgm:spPr/>
      <dgm:t>
        <a:bodyPr/>
        <a:lstStyle/>
        <a:p>
          <a:endParaRPr lang="nl-NL"/>
        </a:p>
      </dgm:t>
    </dgm:pt>
    <dgm:pt modelId="{8DB18886-F4CE-4350-A36B-405C63852A32}" type="pres">
      <dgm:prSet presAssocID="{CEA84992-E6B2-43DF-A23F-8D45AB1C4AC5}" presName="hierChild4" presStyleCnt="0"/>
      <dgm:spPr/>
    </dgm:pt>
    <dgm:pt modelId="{2E25EBE6-1019-415E-91B7-5A42D21E7A65}" type="pres">
      <dgm:prSet presAssocID="{CEA84992-E6B2-43DF-A23F-8D45AB1C4AC5}" presName="hierChild5" presStyleCnt="0"/>
      <dgm:spPr/>
    </dgm:pt>
    <dgm:pt modelId="{6D0BA34A-CAEF-4B84-B38E-6A33E454B21D}" type="pres">
      <dgm:prSet presAssocID="{78FE1581-DED0-455F-8EC9-1E369E73221B}" presName="Name64" presStyleLbl="parChTrans1D4" presStyleIdx="3" presStyleCnt="6"/>
      <dgm:spPr/>
      <dgm:t>
        <a:bodyPr/>
        <a:lstStyle/>
        <a:p>
          <a:endParaRPr lang="nl-NL"/>
        </a:p>
      </dgm:t>
    </dgm:pt>
    <dgm:pt modelId="{1400A82B-D18C-4339-870C-099DDDB9E4FE}" type="pres">
      <dgm:prSet presAssocID="{46E432EB-3073-47CA-BFB7-F15E03BC2072}" presName="hierRoot2" presStyleCnt="0">
        <dgm:presLayoutVars>
          <dgm:hierBranch val="init"/>
        </dgm:presLayoutVars>
      </dgm:prSet>
      <dgm:spPr/>
    </dgm:pt>
    <dgm:pt modelId="{3125D2AC-5DEE-45F0-9702-1E7641EC8A7A}" type="pres">
      <dgm:prSet presAssocID="{46E432EB-3073-47CA-BFB7-F15E03BC2072}" presName="rootComposite" presStyleCnt="0"/>
      <dgm:spPr/>
    </dgm:pt>
    <dgm:pt modelId="{22456BE1-3447-4203-8955-9AE35984E70C}" type="pres">
      <dgm:prSet presAssocID="{46E432EB-3073-47CA-BFB7-F15E03BC2072}" presName="rootText" presStyleLbl="node4" presStyleIdx="3" presStyleCnt="6">
        <dgm:presLayoutVars>
          <dgm:chPref val="3"/>
        </dgm:presLayoutVars>
      </dgm:prSet>
      <dgm:spPr/>
      <dgm:t>
        <a:bodyPr/>
        <a:lstStyle/>
        <a:p>
          <a:endParaRPr lang="nl-NL"/>
        </a:p>
      </dgm:t>
    </dgm:pt>
    <dgm:pt modelId="{E0257600-5A5C-488B-8E45-C2C8627CD8AA}" type="pres">
      <dgm:prSet presAssocID="{46E432EB-3073-47CA-BFB7-F15E03BC2072}" presName="rootConnector" presStyleLbl="node4" presStyleIdx="3" presStyleCnt="6"/>
      <dgm:spPr/>
      <dgm:t>
        <a:bodyPr/>
        <a:lstStyle/>
        <a:p>
          <a:endParaRPr lang="nl-NL"/>
        </a:p>
      </dgm:t>
    </dgm:pt>
    <dgm:pt modelId="{540A7F67-7E67-4A4A-986C-91AA0DBF8441}" type="pres">
      <dgm:prSet presAssocID="{46E432EB-3073-47CA-BFB7-F15E03BC2072}" presName="hierChild4" presStyleCnt="0"/>
      <dgm:spPr/>
    </dgm:pt>
    <dgm:pt modelId="{20FA8DB6-FE87-4E2A-8916-7E091630544D}" type="pres">
      <dgm:prSet presAssocID="{46E432EB-3073-47CA-BFB7-F15E03BC2072}" presName="hierChild5" presStyleCnt="0"/>
      <dgm:spPr/>
    </dgm:pt>
    <dgm:pt modelId="{45576966-FB81-4DFC-ABE9-8515AF46B548}" type="pres">
      <dgm:prSet presAssocID="{15FA3085-C4C3-4015-80BB-E392524CBD1C}" presName="Name64" presStyleLbl="parChTrans1D4" presStyleIdx="4" presStyleCnt="6"/>
      <dgm:spPr/>
      <dgm:t>
        <a:bodyPr/>
        <a:lstStyle/>
        <a:p>
          <a:endParaRPr lang="nl-NL"/>
        </a:p>
      </dgm:t>
    </dgm:pt>
    <dgm:pt modelId="{9FA46297-E99F-4134-B669-165411BAA989}" type="pres">
      <dgm:prSet presAssocID="{A5A082F4-8A13-4461-BA74-F71FE43FEC34}" presName="hierRoot2" presStyleCnt="0">
        <dgm:presLayoutVars>
          <dgm:hierBranch val="init"/>
        </dgm:presLayoutVars>
      </dgm:prSet>
      <dgm:spPr/>
    </dgm:pt>
    <dgm:pt modelId="{84C79A80-8588-47A2-8DBE-825850D08D8A}" type="pres">
      <dgm:prSet presAssocID="{A5A082F4-8A13-4461-BA74-F71FE43FEC34}" presName="rootComposite" presStyleCnt="0"/>
      <dgm:spPr/>
    </dgm:pt>
    <dgm:pt modelId="{B77B79B2-2D7B-492D-A844-033F979C4983}" type="pres">
      <dgm:prSet presAssocID="{A5A082F4-8A13-4461-BA74-F71FE43FEC34}" presName="rootText" presStyleLbl="node4" presStyleIdx="4" presStyleCnt="6">
        <dgm:presLayoutVars>
          <dgm:chPref val="3"/>
        </dgm:presLayoutVars>
      </dgm:prSet>
      <dgm:spPr/>
      <dgm:t>
        <a:bodyPr/>
        <a:lstStyle/>
        <a:p>
          <a:endParaRPr lang="nl-NL"/>
        </a:p>
      </dgm:t>
    </dgm:pt>
    <dgm:pt modelId="{7444B4D8-E34C-465C-ACA5-613191A98091}" type="pres">
      <dgm:prSet presAssocID="{A5A082F4-8A13-4461-BA74-F71FE43FEC34}" presName="rootConnector" presStyleLbl="node4" presStyleIdx="4" presStyleCnt="6"/>
      <dgm:spPr/>
      <dgm:t>
        <a:bodyPr/>
        <a:lstStyle/>
        <a:p>
          <a:endParaRPr lang="nl-NL"/>
        </a:p>
      </dgm:t>
    </dgm:pt>
    <dgm:pt modelId="{0055245F-9882-43CB-BFA9-FB1BFEFCEF69}" type="pres">
      <dgm:prSet presAssocID="{A5A082F4-8A13-4461-BA74-F71FE43FEC34}" presName="hierChild4" presStyleCnt="0"/>
      <dgm:spPr/>
    </dgm:pt>
    <dgm:pt modelId="{6E5C5191-857D-46E7-B741-6D9576B96194}" type="pres">
      <dgm:prSet presAssocID="{A5A082F4-8A13-4461-BA74-F71FE43FEC34}" presName="hierChild5" presStyleCnt="0"/>
      <dgm:spPr/>
    </dgm:pt>
    <dgm:pt modelId="{4980BD15-2D48-4B4B-A510-EA2B23680C58}" type="pres">
      <dgm:prSet presAssocID="{4198AA24-C123-40AF-9CE2-47959B497AA9}" presName="Name64" presStyleLbl="parChTrans1D4" presStyleIdx="5" presStyleCnt="6"/>
      <dgm:spPr/>
      <dgm:t>
        <a:bodyPr/>
        <a:lstStyle/>
        <a:p>
          <a:endParaRPr lang="nl-NL"/>
        </a:p>
      </dgm:t>
    </dgm:pt>
    <dgm:pt modelId="{E34F3FD5-2BAF-4F13-B569-0267A1C25134}" type="pres">
      <dgm:prSet presAssocID="{0A1F5697-C034-49C3-BDF2-309D14733D83}" presName="hierRoot2" presStyleCnt="0">
        <dgm:presLayoutVars>
          <dgm:hierBranch val="init"/>
        </dgm:presLayoutVars>
      </dgm:prSet>
      <dgm:spPr/>
    </dgm:pt>
    <dgm:pt modelId="{D3EDD469-1635-4DF2-B43F-10FB54E78CFB}" type="pres">
      <dgm:prSet presAssocID="{0A1F5697-C034-49C3-BDF2-309D14733D83}" presName="rootComposite" presStyleCnt="0"/>
      <dgm:spPr/>
    </dgm:pt>
    <dgm:pt modelId="{984AD2A9-D27A-45A0-A63B-ED98E99CFF83}" type="pres">
      <dgm:prSet presAssocID="{0A1F5697-C034-49C3-BDF2-309D14733D83}" presName="rootText" presStyleLbl="node4" presStyleIdx="5" presStyleCnt="6">
        <dgm:presLayoutVars>
          <dgm:chPref val="3"/>
        </dgm:presLayoutVars>
      </dgm:prSet>
      <dgm:spPr/>
      <dgm:t>
        <a:bodyPr/>
        <a:lstStyle/>
        <a:p>
          <a:endParaRPr lang="nl-NL"/>
        </a:p>
      </dgm:t>
    </dgm:pt>
    <dgm:pt modelId="{4C1019B1-5D2C-480A-BC07-C3FA21C8EC77}" type="pres">
      <dgm:prSet presAssocID="{0A1F5697-C034-49C3-BDF2-309D14733D83}" presName="rootConnector" presStyleLbl="node4" presStyleIdx="5" presStyleCnt="6"/>
      <dgm:spPr/>
      <dgm:t>
        <a:bodyPr/>
        <a:lstStyle/>
        <a:p>
          <a:endParaRPr lang="nl-NL"/>
        </a:p>
      </dgm:t>
    </dgm:pt>
    <dgm:pt modelId="{2B4300DA-C580-4C2A-8568-6A63A8B75E83}" type="pres">
      <dgm:prSet presAssocID="{0A1F5697-C034-49C3-BDF2-309D14733D83}" presName="hierChild4" presStyleCnt="0"/>
      <dgm:spPr/>
    </dgm:pt>
    <dgm:pt modelId="{4FCD3635-689D-4D79-AED4-5AC7FE1022D0}" type="pres">
      <dgm:prSet presAssocID="{0A1F5697-C034-49C3-BDF2-309D14733D83}" presName="hierChild5" presStyleCnt="0"/>
      <dgm:spPr/>
    </dgm:pt>
    <dgm:pt modelId="{AC466F2D-3F05-4F2F-9544-1A7D43CC77AF}" type="pres">
      <dgm:prSet presAssocID="{CF245DE3-0EE6-49ED-B183-66EF58861EBB}" presName="hierChild5" presStyleCnt="0"/>
      <dgm:spPr/>
    </dgm:pt>
    <dgm:pt modelId="{8113DCE8-7547-41B4-A319-920F141A45EC}" type="pres">
      <dgm:prSet presAssocID="{1AEAD8A5-A790-4D5F-B754-8AE9869601D0}" presName="hierChild5" presStyleCnt="0"/>
      <dgm:spPr/>
    </dgm:pt>
    <dgm:pt modelId="{34A5FC66-804A-4800-B131-A85E62E27844}" type="pres">
      <dgm:prSet presAssocID="{EAA86CA8-1540-46A3-A979-3C636F295568}" presName="hierChild3" presStyleCnt="0"/>
      <dgm:spPr/>
    </dgm:pt>
  </dgm:ptLst>
  <dgm:cxnLst>
    <dgm:cxn modelId="{EC84F2ED-6CA6-4F3A-9EE9-9FB397E37254}" type="presOf" srcId="{41D3C881-CDA5-457B-9BF2-CF25F0B2A597}" destId="{324478A0-96BF-4FA2-8FB7-95BD72413ED2}" srcOrd="0" destOrd="0" presId="urn:microsoft.com/office/officeart/2009/3/layout/HorizontalOrganizationChart"/>
    <dgm:cxn modelId="{13BD58B4-6060-4E4C-B832-E54EB556E83B}" type="presOf" srcId="{A5A082F4-8A13-4461-BA74-F71FE43FEC34}" destId="{7444B4D8-E34C-465C-ACA5-613191A98091}" srcOrd="1" destOrd="0" presId="urn:microsoft.com/office/officeart/2009/3/layout/HorizontalOrganizationChart"/>
    <dgm:cxn modelId="{1BD61559-FA9B-43AC-9B0C-56163B53F6CF}" type="presOf" srcId="{46E432EB-3073-47CA-BFB7-F15E03BC2072}" destId="{22456BE1-3447-4203-8955-9AE35984E70C}" srcOrd="0" destOrd="0" presId="urn:microsoft.com/office/officeart/2009/3/layout/HorizontalOrganizationChart"/>
    <dgm:cxn modelId="{88AD70DC-1841-4E2B-ABF4-899486DF60F1}" srcId="{EAA86CA8-1540-46A3-A979-3C636F295568}" destId="{1AEAD8A5-A790-4D5F-B754-8AE9869601D0}" srcOrd="0" destOrd="0" parTransId="{CEB2BC55-B11A-42DB-82E6-C6D6F2FF028C}" sibTransId="{9FE48944-778E-4747-B058-5735E4463DF2}"/>
    <dgm:cxn modelId="{2B53A7A0-0393-4DAF-8AFE-EA5D28A66DE7}" type="presOf" srcId="{78FE1581-DED0-455F-8EC9-1E369E73221B}" destId="{6D0BA34A-CAEF-4B84-B38E-6A33E454B21D}" srcOrd="0" destOrd="0" presId="urn:microsoft.com/office/officeart/2009/3/layout/HorizontalOrganizationChart"/>
    <dgm:cxn modelId="{BAB96C48-59E4-4C7A-9FE3-BBA75EC3C31F}" type="presOf" srcId="{EAA86CA8-1540-46A3-A979-3C636F295568}" destId="{E5CF6CA0-78F6-45E8-9A89-DD5D9A2D87D9}" srcOrd="0" destOrd="0" presId="urn:microsoft.com/office/officeart/2009/3/layout/HorizontalOrganizationChart"/>
    <dgm:cxn modelId="{898DEB9D-3D6A-499C-86A7-BD9E3C96AA91}" type="presOf" srcId="{1AEAD8A5-A790-4D5F-B754-8AE9869601D0}" destId="{57406C51-F4DF-422C-AB21-EA12FA1694DE}" srcOrd="1" destOrd="0" presId="urn:microsoft.com/office/officeart/2009/3/layout/HorizontalOrganizationChart"/>
    <dgm:cxn modelId="{51A79237-84F5-4B42-AE4F-179C9C6A3C3E}" srcId="{CF245DE3-0EE6-49ED-B183-66EF58861EBB}" destId="{164D5303-E20A-4F82-A6B3-C49673C9C84A}" srcOrd="1" destOrd="0" parTransId="{41D3C881-CDA5-457B-9BF2-CF25F0B2A597}" sibTransId="{B94914BB-1106-4B29-ADAD-2983AFD5A263}"/>
    <dgm:cxn modelId="{A1D449A3-416A-4991-8DB3-965B062A0DD4}" type="presOf" srcId="{334ED00B-23E2-438C-B156-DDAEC51D9412}" destId="{1F1FF2CD-91E7-4D2D-8A3F-2B100DD6F170}" srcOrd="0" destOrd="0" presId="urn:microsoft.com/office/officeart/2009/3/layout/HorizontalOrganizationChart"/>
    <dgm:cxn modelId="{6DB22D3A-C245-4D67-B830-22C6D329602D}" type="presOf" srcId="{C8E177C6-5782-4734-A5CF-F3B697A38B97}" destId="{5E3D1D09-A086-4DA3-A996-C5DB8C3D3795}" srcOrd="0" destOrd="0" presId="urn:microsoft.com/office/officeart/2009/3/layout/HorizontalOrganizationChart"/>
    <dgm:cxn modelId="{BF7D3C53-93FD-4C2F-90AE-342410BBC3C5}" type="presOf" srcId="{CF245DE3-0EE6-49ED-B183-66EF58861EBB}" destId="{058D2B22-FA6D-4E33-B18A-A9655C6C5925}" srcOrd="0" destOrd="0" presId="urn:microsoft.com/office/officeart/2009/3/layout/HorizontalOrganizationChart"/>
    <dgm:cxn modelId="{CD08BF51-1C6F-44BA-BDBE-160C4F40D13B}" type="presOf" srcId="{1AEAD8A5-A790-4D5F-B754-8AE9869601D0}" destId="{93E97008-E052-4CB2-B071-C590FBFF664D}" srcOrd="0" destOrd="0" presId="urn:microsoft.com/office/officeart/2009/3/layout/HorizontalOrganizationChart"/>
    <dgm:cxn modelId="{698788B8-C893-4A0B-AEE2-738A4A6DAAD4}" srcId="{CF245DE3-0EE6-49ED-B183-66EF58861EBB}" destId="{46E432EB-3073-47CA-BFB7-F15E03BC2072}" srcOrd="3" destOrd="0" parTransId="{78FE1581-DED0-455F-8EC9-1E369E73221B}" sibTransId="{7D8635F9-5954-4DC8-8690-B087E259562C}"/>
    <dgm:cxn modelId="{DDC3C4E3-8BE4-42FF-9013-281E06296C44}" type="presOf" srcId="{CEA84992-E6B2-43DF-A23F-8D45AB1C4AC5}" destId="{708F64A6-B4F5-4EDE-886E-EF5DF25E594D}" srcOrd="1" destOrd="0" presId="urn:microsoft.com/office/officeart/2009/3/layout/HorizontalOrganizationChart"/>
    <dgm:cxn modelId="{45E0D26E-3BFB-4F20-90CC-6C6978F548AC}" type="presOf" srcId="{7E384843-1433-4CB0-AC96-10E1334765BC}" destId="{6D5A08F0-B3D1-4BAF-A11C-366970558D48}" srcOrd="0" destOrd="0" presId="urn:microsoft.com/office/officeart/2009/3/layout/HorizontalOrganizationChart"/>
    <dgm:cxn modelId="{2E750272-A28D-4FE9-AC69-1EACBAE25D95}" type="presOf" srcId="{164D5303-E20A-4F82-A6B3-C49673C9C84A}" destId="{78D0886A-4B89-4F51-9391-F51BCDE8905E}" srcOrd="1" destOrd="0" presId="urn:microsoft.com/office/officeart/2009/3/layout/HorizontalOrganizationChart"/>
    <dgm:cxn modelId="{ACD51351-2A95-4B18-AD8E-810BFE49401B}" srcId="{CF245DE3-0EE6-49ED-B183-66EF58861EBB}" destId="{5480F381-8621-4ACC-9A27-E986F2CC68CB}" srcOrd="0" destOrd="0" parTransId="{334ED00B-23E2-438C-B156-DDAEC51D9412}" sibTransId="{27558A0C-7714-44D9-B30E-F0430FEF36F4}"/>
    <dgm:cxn modelId="{17050E33-F042-4799-A1C6-8FAD6CB61378}" type="presOf" srcId="{0A1F5697-C034-49C3-BDF2-309D14733D83}" destId="{984AD2A9-D27A-45A0-A63B-ED98E99CFF83}" srcOrd="0" destOrd="0" presId="urn:microsoft.com/office/officeart/2009/3/layout/HorizontalOrganizationChart"/>
    <dgm:cxn modelId="{7F7A42FD-956A-49D1-9DC4-66285E843046}" type="presOf" srcId="{CEA84992-E6B2-43DF-A23F-8D45AB1C4AC5}" destId="{6ECD7E5F-4CEA-4417-B3E1-6E2686D35F59}" srcOrd="0" destOrd="0" presId="urn:microsoft.com/office/officeart/2009/3/layout/HorizontalOrganizationChart"/>
    <dgm:cxn modelId="{E8246055-0C6C-4141-8EA2-438BFBCBA410}" type="presOf" srcId="{5480F381-8621-4ACC-9A27-E986F2CC68CB}" destId="{7D7EA3CF-C728-4BD9-880D-C1ABA316CA13}" srcOrd="0" destOrd="0" presId="urn:microsoft.com/office/officeart/2009/3/layout/HorizontalOrganizationChart"/>
    <dgm:cxn modelId="{56A91D1B-EB09-43D4-B987-566FC861679E}" srcId="{1AEAD8A5-A790-4D5F-B754-8AE9869601D0}" destId="{CF245DE3-0EE6-49ED-B183-66EF58861EBB}" srcOrd="0" destOrd="0" parTransId="{AA45A4C7-D3B6-49D4-932B-2DF9509279F7}" sibTransId="{E082FA56-DCBF-4EE5-89E1-D5EC7EFE6B92}"/>
    <dgm:cxn modelId="{D367FD86-A17B-4639-8B00-D13E804580B4}" srcId="{CF245DE3-0EE6-49ED-B183-66EF58861EBB}" destId="{A5A082F4-8A13-4461-BA74-F71FE43FEC34}" srcOrd="4" destOrd="0" parTransId="{15FA3085-C4C3-4015-80BB-E392524CBD1C}" sibTransId="{F5B6963C-144C-4F84-A0E5-C74961AE90D6}"/>
    <dgm:cxn modelId="{5ADBA43D-D6F8-49B1-81E8-CA891E521306}" type="presOf" srcId="{EAA86CA8-1540-46A3-A979-3C636F295568}" destId="{786C5562-0159-4B24-BD0E-FEC1BE2533C1}" srcOrd="1" destOrd="0" presId="urn:microsoft.com/office/officeart/2009/3/layout/HorizontalOrganizationChart"/>
    <dgm:cxn modelId="{15F8732D-8594-49E0-9CA5-F3CE7AB799FF}" type="presOf" srcId="{CEB2BC55-B11A-42DB-82E6-C6D6F2FF028C}" destId="{4E36DAFC-3286-4EC2-B51E-1B50B7F36801}" srcOrd="0" destOrd="0" presId="urn:microsoft.com/office/officeart/2009/3/layout/HorizontalOrganizationChart"/>
    <dgm:cxn modelId="{EAE8A403-E842-48A9-8C78-A9DD9F8685FF}" type="presOf" srcId="{15FA3085-C4C3-4015-80BB-E392524CBD1C}" destId="{45576966-FB81-4DFC-ABE9-8515AF46B548}" srcOrd="0" destOrd="0" presId="urn:microsoft.com/office/officeart/2009/3/layout/HorizontalOrganizationChart"/>
    <dgm:cxn modelId="{B41CD05A-748A-4BC5-8A5A-593D80F97635}" type="presOf" srcId="{0A1F5697-C034-49C3-BDF2-309D14733D83}" destId="{4C1019B1-5D2C-480A-BC07-C3FA21C8EC77}" srcOrd="1" destOrd="0" presId="urn:microsoft.com/office/officeart/2009/3/layout/HorizontalOrganizationChart"/>
    <dgm:cxn modelId="{8142B89A-48F2-49FA-9949-7C70C05B9B26}" type="presOf" srcId="{164D5303-E20A-4F82-A6B3-C49673C9C84A}" destId="{FA4DFB4E-6088-4861-A95F-BC49AB3D1D54}" srcOrd="0" destOrd="0" presId="urn:microsoft.com/office/officeart/2009/3/layout/HorizontalOrganizationChart"/>
    <dgm:cxn modelId="{5696A078-506A-4860-B6EB-5960DF8F6127}" type="presOf" srcId="{4198AA24-C123-40AF-9CE2-47959B497AA9}" destId="{4980BD15-2D48-4B4B-A510-EA2B23680C58}" srcOrd="0" destOrd="0" presId="urn:microsoft.com/office/officeart/2009/3/layout/HorizontalOrganizationChart"/>
    <dgm:cxn modelId="{F3E0504C-BA0F-4633-9068-F9FF7B46E72D}" type="presOf" srcId="{A5A082F4-8A13-4461-BA74-F71FE43FEC34}" destId="{B77B79B2-2D7B-492D-A844-033F979C4983}" srcOrd="0" destOrd="0" presId="urn:microsoft.com/office/officeart/2009/3/layout/HorizontalOrganizationChart"/>
    <dgm:cxn modelId="{73CF4AC4-7E04-4921-A829-59B177EA6214}" type="presOf" srcId="{AA45A4C7-D3B6-49D4-932B-2DF9509279F7}" destId="{A7B17551-5887-46E7-86A1-2EDBF722E9CB}" srcOrd="0" destOrd="0" presId="urn:microsoft.com/office/officeart/2009/3/layout/HorizontalOrganizationChart"/>
    <dgm:cxn modelId="{870CF711-7762-4E33-9544-5326ABF48E49}" type="presOf" srcId="{5480F381-8621-4ACC-9A27-E986F2CC68CB}" destId="{B111DA2F-6676-48E9-8E73-CCDA24214983}" srcOrd="1" destOrd="0" presId="urn:microsoft.com/office/officeart/2009/3/layout/HorizontalOrganizationChart"/>
    <dgm:cxn modelId="{5A294BE9-35AF-4341-B362-905920DBDB29}" type="presOf" srcId="{CF245DE3-0EE6-49ED-B183-66EF58861EBB}" destId="{5FD29BDE-7914-4387-B654-2E694BB313FC}" srcOrd="1" destOrd="0" presId="urn:microsoft.com/office/officeart/2009/3/layout/HorizontalOrganizationChart"/>
    <dgm:cxn modelId="{DB601D19-2940-491D-85FA-524FE87CF358}" srcId="{CF245DE3-0EE6-49ED-B183-66EF58861EBB}" destId="{0A1F5697-C034-49C3-BDF2-309D14733D83}" srcOrd="5" destOrd="0" parTransId="{4198AA24-C123-40AF-9CE2-47959B497AA9}" sibTransId="{88BA1A03-B034-4B1B-A715-85E25583D53B}"/>
    <dgm:cxn modelId="{78A399AF-6E3E-4C8E-B4EA-30B73B17F39D}" srcId="{CF245DE3-0EE6-49ED-B183-66EF58861EBB}" destId="{CEA84992-E6B2-43DF-A23F-8D45AB1C4AC5}" srcOrd="2" destOrd="0" parTransId="{C8E177C6-5782-4734-A5CF-F3B697A38B97}" sibTransId="{018218B9-C57F-4CF5-B160-3DFE0B488475}"/>
    <dgm:cxn modelId="{C676FA77-A829-43E4-8680-0A621F768C3A}" type="presOf" srcId="{46E432EB-3073-47CA-BFB7-F15E03BC2072}" destId="{E0257600-5A5C-488B-8E45-C2C8627CD8AA}" srcOrd="1" destOrd="0" presId="urn:microsoft.com/office/officeart/2009/3/layout/HorizontalOrganizationChart"/>
    <dgm:cxn modelId="{30AFC877-6336-464E-AF40-BB0C32D1122E}" srcId="{7E384843-1433-4CB0-AC96-10E1334765BC}" destId="{EAA86CA8-1540-46A3-A979-3C636F295568}" srcOrd="0" destOrd="0" parTransId="{3408756B-C12B-4B08-B026-BDA5A3A0DFA1}" sibTransId="{3251A966-9F3A-4327-B8EB-4D8F914CD737}"/>
    <dgm:cxn modelId="{A1712EF4-19BF-488A-A6F7-4F3119942463}" type="presParOf" srcId="{6D5A08F0-B3D1-4BAF-A11C-366970558D48}" destId="{A6FC4371-D507-4E3F-AF4B-9C38D0F86A41}" srcOrd="0" destOrd="0" presId="urn:microsoft.com/office/officeart/2009/3/layout/HorizontalOrganizationChart"/>
    <dgm:cxn modelId="{89D1EFCB-944F-48AB-817F-B6D4B3206304}" type="presParOf" srcId="{A6FC4371-D507-4E3F-AF4B-9C38D0F86A41}" destId="{377D7AD4-5792-4ECA-9E05-6F314004C6B1}" srcOrd="0" destOrd="0" presId="urn:microsoft.com/office/officeart/2009/3/layout/HorizontalOrganizationChart"/>
    <dgm:cxn modelId="{017B0F98-D51C-46E6-B089-66E420FACC14}" type="presParOf" srcId="{377D7AD4-5792-4ECA-9E05-6F314004C6B1}" destId="{E5CF6CA0-78F6-45E8-9A89-DD5D9A2D87D9}" srcOrd="0" destOrd="0" presId="urn:microsoft.com/office/officeart/2009/3/layout/HorizontalOrganizationChart"/>
    <dgm:cxn modelId="{45563660-B837-48C1-933B-8E6EBD30DBFC}" type="presParOf" srcId="{377D7AD4-5792-4ECA-9E05-6F314004C6B1}" destId="{786C5562-0159-4B24-BD0E-FEC1BE2533C1}" srcOrd="1" destOrd="0" presId="urn:microsoft.com/office/officeart/2009/3/layout/HorizontalOrganizationChart"/>
    <dgm:cxn modelId="{A14C9505-966B-41C9-83E2-1594B3E4F522}" type="presParOf" srcId="{A6FC4371-D507-4E3F-AF4B-9C38D0F86A41}" destId="{326310A7-1073-4A61-8F1D-7F65BD78F3A3}" srcOrd="1" destOrd="0" presId="urn:microsoft.com/office/officeart/2009/3/layout/HorizontalOrganizationChart"/>
    <dgm:cxn modelId="{0D466CEA-4B17-47DE-86CD-9DEC3BF3B07C}" type="presParOf" srcId="{326310A7-1073-4A61-8F1D-7F65BD78F3A3}" destId="{4E36DAFC-3286-4EC2-B51E-1B50B7F36801}" srcOrd="0" destOrd="0" presId="urn:microsoft.com/office/officeart/2009/3/layout/HorizontalOrganizationChart"/>
    <dgm:cxn modelId="{92A20DA9-3A72-4C17-BB66-23D320073A9D}" type="presParOf" srcId="{326310A7-1073-4A61-8F1D-7F65BD78F3A3}" destId="{7455F856-DEFE-49BA-B988-1C2F6B50A112}" srcOrd="1" destOrd="0" presId="urn:microsoft.com/office/officeart/2009/3/layout/HorizontalOrganizationChart"/>
    <dgm:cxn modelId="{3D4891BE-69EC-4581-972E-D8CC9E587E3E}" type="presParOf" srcId="{7455F856-DEFE-49BA-B988-1C2F6B50A112}" destId="{BE1CB7E2-E5BA-4237-9A2D-37D5BFB4DB75}" srcOrd="0" destOrd="0" presId="urn:microsoft.com/office/officeart/2009/3/layout/HorizontalOrganizationChart"/>
    <dgm:cxn modelId="{D0C36816-9180-473D-8E7D-1BCF82A89C8F}" type="presParOf" srcId="{BE1CB7E2-E5BA-4237-9A2D-37D5BFB4DB75}" destId="{93E97008-E052-4CB2-B071-C590FBFF664D}" srcOrd="0" destOrd="0" presId="urn:microsoft.com/office/officeart/2009/3/layout/HorizontalOrganizationChart"/>
    <dgm:cxn modelId="{0623F97A-DBD0-44A2-862A-58A2B0695742}" type="presParOf" srcId="{BE1CB7E2-E5BA-4237-9A2D-37D5BFB4DB75}" destId="{57406C51-F4DF-422C-AB21-EA12FA1694DE}" srcOrd="1" destOrd="0" presId="urn:microsoft.com/office/officeart/2009/3/layout/HorizontalOrganizationChart"/>
    <dgm:cxn modelId="{C615225E-40DA-40BB-83BC-CAC698B078BA}" type="presParOf" srcId="{7455F856-DEFE-49BA-B988-1C2F6B50A112}" destId="{4949BF10-781C-4F0B-BA6B-62C10437FE87}" srcOrd="1" destOrd="0" presId="urn:microsoft.com/office/officeart/2009/3/layout/HorizontalOrganizationChart"/>
    <dgm:cxn modelId="{3D85E2AE-2967-49D7-86AB-31CBF10F18DE}" type="presParOf" srcId="{4949BF10-781C-4F0B-BA6B-62C10437FE87}" destId="{A7B17551-5887-46E7-86A1-2EDBF722E9CB}" srcOrd="0" destOrd="0" presId="urn:microsoft.com/office/officeart/2009/3/layout/HorizontalOrganizationChart"/>
    <dgm:cxn modelId="{49FAAD9A-B9AD-4364-BD9E-D9FC113ED7D5}" type="presParOf" srcId="{4949BF10-781C-4F0B-BA6B-62C10437FE87}" destId="{F9058DBA-87D6-43C8-8B8C-5486B9BB3FE3}" srcOrd="1" destOrd="0" presId="urn:microsoft.com/office/officeart/2009/3/layout/HorizontalOrganizationChart"/>
    <dgm:cxn modelId="{0F8BC63E-9A40-496C-BFD2-26B2EC54A086}" type="presParOf" srcId="{F9058DBA-87D6-43C8-8B8C-5486B9BB3FE3}" destId="{F17A631F-0D34-4F18-95CD-F2F47EE9D53F}" srcOrd="0" destOrd="0" presId="urn:microsoft.com/office/officeart/2009/3/layout/HorizontalOrganizationChart"/>
    <dgm:cxn modelId="{00D76208-0F9C-48ED-AAFF-D830EEF4776B}" type="presParOf" srcId="{F17A631F-0D34-4F18-95CD-F2F47EE9D53F}" destId="{058D2B22-FA6D-4E33-B18A-A9655C6C5925}" srcOrd="0" destOrd="0" presId="urn:microsoft.com/office/officeart/2009/3/layout/HorizontalOrganizationChart"/>
    <dgm:cxn modelId="{ABC6CF52-594F-4DFD-B30A-C90D4077E33A}" type="presParOf" srcId="{F17A631F-0D34-4F18-95CD-F2F47EE9D53F}" destId="{5FD29BDE-7914-4387-B654-2E694BB313FC}" srcOrd="1" destOrd="0" presId="urn:microsoft.com/office/officeart/2009/3/layout/HorizontalOrganizationChart"/>
    <dgm:cxn modelId="{6B7521FB-3C17-417B-8F56-C50CF8BC2AC9}" type="presParOf" srcId="{F9058DBA-87D6-43C8-8B8C-5486B9BB3FE3}" destId="{D2D9F963-444A-441B-875F-FB38F739236C}" srcOrd="1" destOrd="0" presId="urn:microsoft.com/office/officeart/2009/3/layout/HorizontalOrganizationChart"/>
    <dgm:cxn modelId="{7174DDF4-C88D-49EE-AA3D-9EFDAF068B0E}" type="presParOf" srcId="{D2D9F963-444A-441B-875F-FB38F739236C}" destId="{1F1FF2CD-91E7-4D2D-8A3F-2B100DD6F170}" srcOrd="0" destOrd="0" presId="urn:microsoft.com/office/officeart/2009/3/layout/HorizontalOrganizationChart"/>
    <dgm:cxn modelId="{58EABFB1-7B47-435B-8D21-3427BFB36A3B}" type="presParOf" srcId="{D2D9F963-444A-441B-875F-FB38F739236C}" destId="{FA220AD6-1799-464F-9C00-0923A09F4402}" srcOrd="1" destOrd="0" presId="urn:microsoft.com/office/officeart/2009/3/layout/HorizontalOrganizationChart"/>
    <dgm:cxn modelId="{41C50368-94A3-40B6-A994-12DAFFDB5736}" type="presParOf" srcId="{FA220AD6-1799-464F-9C00-0923A09F4402}" destId="{96A14014-A21F-472A-A38E-696146CB97B8}" srcOrd="0" destOrd="0" presId="urn:microsoft.com/office/officeart/2009/3/layout/HorizontalOrganizationChart"/>
    <dgm:cxn modelId="{2D3BAA93-ADBF-4C69-8CF2-95A2EB38F5F0}" type="presParOf" srcId="{96A14014-A21F-472A-A38E-696146CB97B8}" destId="{7D7EA3CF-C728-4BD9-880D-C1ABA316CA13}" srcOrd="0" destOrd="0" presId="urn:microsoft.com/office/officeart/2009/3/layout/HorizontalOrganizationChart"/>
    <dgm:cxn modelId="{78A9A43D-2404-4314-9908-1DD8A62CE1BC}" type="presParOf" srcId="{96A14014-A21F-472A-A38E-696146CB97B8}" destId="{B111DA2F-6676-48E9-8E73-CCDA24214983}" srcOrd="1" destOrd="0" presId="urn:microsoft.com/office/officeart/2009/3/layout/HorizontalOrganizationChart"/>
    <dgm:cxn modelId="{6021F882-E07D-4A05-965E-5054675788EE}" type="presParOf" srcId="{FA220AD6-1799-464F-9C00-0923A09F4402}" destId="{0E2CF22A-2276-4E40-A74B-7F6CA268A06A}" srcOrd="1" destOrd="0" presId="urn:microsoft.com/office/officeart/2009/3/layout/HorizontalOrganizationChart"/>
    <dgm:cxn modelId="{BD279662-618A-492D-9D69-99DEDDF6EC7A}" type="presParOf" srcId="{FA220AD6-1799-464F-9C00-0923A09F4402}" destId="{67C25B6F-23C9-409F-B1BB-942651003C06}" srcOrd="2" destOrd="0" presId="urn:microsoft.com/office/officeart/2009/3/layout/HorizontalOrganizationChart"/>
    <dgm:cxn modelId="{E74EF6D7-9050-4752-BD6C-0436C8A179AF}" type="presParOf" srcId="{D2D9F963-444A-441B-875F-FB38F739236C}" destId="{324478A0-96BF-4FA2-8FB7-95BD72413ED2}" srcOrd="2" destOrd="0" presId="urn:microsoft.com/office/officeart/2009/3/layout/HorizontalOrganizationChart"/>
    <dgm:cxn modelId="{C6F805A9-C909-4DBD-A2DF-F9B14F30EAE7}" type="presParOf" srcId="{D2D9F963-444A-441B-875F-FB38F739236C}" destId="{5A95D369-601B-43A2-8F3E-A75FFB1E0841}" srcOrd="3" destOrd="0" presId="urn:microsoft.com/office/officeart/2009/3/layout/HorizontalOrganizationChart"/>
    <dgm:cxn modelId="{2B5808E3-4316-4963-B067-1D12E1C41E33}" type="presParOf" srcId="{5A95D369-601B-43A2-8F3E-A75FFB1E0841}" destId="{EA11634A-A7FC-44D4-A224-DBB8F9C8BED8}" srcOrd="0" destOrd="0" presId="urn:microsoft.com/office/officeart/2009/3/layout/HorizontalOrganizationChart"/>
    <dgm:cxn modelId="{4F9F6D14-5F65-4EE3-930F-4B630E70384E}" type="presParOf" srcId="{EA11634A-A7FC-44D4-A224-DBB8F9C8BED8}" destId="{FA4DFB4E-6088-4861-A95F-BC49AB3D1D54}" srcOrd="0" destOrd="0" presId="urn:microsoft.com/office/officeart/2009/3/layout/HorizontalOrganizationChart"/>
    <dgm:cxn modelId="{8B169EF2-C84C-4DFC-846C-24AA0FC59B1D}" type="presParOf" srcId="{EA11634A-A7FC-44D4-A224-DBB8F9C8BED8}" destId="{78D0886A-4B89-4F51-9391-F51BCDE8905E}" srcOrd="1" destOrd="0" presId="urn:microsoft.com/office/officeart/2009/3/layout/HorizontalOrganizationChart"/>
    <dgm:cxn modelId="{3431101D-DD5C-4E3F-8E2C-ED8643E701B4}" type="presParOf" srcId="{5A95D369-601B-43A2-8F3E-A75FFB1E0841}" destId="{426D7D5A-45A0-4F75-A372-929B055E24F1}" srcOrd="1" destOrd="0" presId="urn:microsoft.com/office/officeart/2009/3/layout/HorizontalOrganizationChart"/>
    <dgm:cxn modelId="{C0158912-8D9E-4C9F-A5CA-FFFB1E8F3DAB}" type="presParOf" srcId="{5A95D369-601B-43A2-8F3E-A75FFB1E0841}" destId="{588B3A60-00C8-4EBF-83F0-12B2A9C41AA1}" srcOrd="2" destOrd="0" presId="urn:microsoft.com/office/officeart/2009/3/layout/HorizontalOrganizationChart"/>
    <dgm:cxn modelId="{C613C76C-D8B8-40D7-98A1-BC8BAF6824BC}" type="presParOf" srcId="{D2D9F963-444A-441B-875F-FB38F739236C}" destId="{5E3D1D09-A086-4DA3-A996-C5DB8C3D3795}" srcOrd="4" destOrd="0" presId="urn:microsoft.com/office/officeart/2009/3/layout/HorizontalOrganizationChart"/>
    <dgm:cxn modelId="{7AA34625-2FD6-4DAF-8DEB-8F3102FFA65A}" type="presParOf" srcId="{D2D9F963-444A-441B-875F-FB38F739236C}" destId="{24BF812D-5066-44E7-B7BB-DBB7AC4B22AC}" srcOrd="5" destOrd="0" presId="urn:microsoft.com/office/officeart/2009/3/layout/HorizontalOrganizationChart"/>
    <dgm:cxn modelId="{72121DAF-F335-474D-BB8B-F96EA086E726}" type="presParOf" srcId="{24BF812D-5066-44E7-B7BB-DBB7AC4B22AC}" destId="{00CB8C81-55E7-468D-A2EF-2B7CD2000EA7}" srcOrd="0" destOrd="0" presId="urn:microsoft.com/office/officeart/2009/3/layout/HorizontalOrganizationChart"/>
    <dgm:cxn modelId="{FA7D8EF4-923F-430C-B0F0-4ED63DD18BF3}" type="presParOf" srcId="{00CB8C81-55E7-468D-A2EF-2B7CD2000EA7}" destId="{6ECD7E5F-4CEA-4417-B3E1-6E2686D35F59}" srcOrd="0" destOrd="0" presId="urn:microsoft.com/office/officeart/2009/3/layout/HorizontalOrganizationChart"/>
    <dgm:cxn modelId="{5F3AC34A-A981-43DE-B3D3-A54ACB474522}" type="presParOf" srcId="{00CB8C81-55E7-468D-A2EF-2B7CD2000EA7}" destId="{708F64A6-B4F5-4EDE-886E-EF5DF25E594D}" srcOrd="1" destOrd="0" presId="urn:microsoft.com/office/officeart/2009/3/layout/HorizontalOrganizationChart"/>
    <dgm:cxn modelId="{4F719E98-259A-4834-8EA0-525F4023EA76}" type="presParOf" srcId="{24BF812D-5066-44E7-B7BB-DBB7AC4B22AC}" destId="{8DB18886-F4CE-4350-A36B-405C63852A32}" srcOrd="1" destOrd="0" presId="urn:microsoft.com/office/officeart/2009/3/layout/HorizontalOrganizationChart"/>
    <dgm:cxn modelId="{85B0D7CB-18EE-44E6-9332-9A4A3F3630F8}" type="presParOf" srcId="{24BF812D-5066-44E7-B7BB-DBB7AC4B22AC}" destId="{2E25EBE6-1019-415E-91B7-5A42D21E7A65}" srcOrd="2" destOrd="0" presId="urn:microsoft.com/office/officeart/2009/3/layout/HorizontalOrganizationChart"/>
    <dgm:cxn modelId="{8E246FCD-725E-4633-B6CA-FE49B04DDF2A}" type="presParOf" srcId="{D2D9F963-444A-441B-875F-FB38F739236C}" destId="{6D0BA34A-CAEF-4B84-B38E-6A33E454B21D}" srcOrd="6" destOrd="0" presId="urn:microsoft.com/office/officeart/2009/3/layout/HorizontalOrganizationChart"/>
    <dgm:cxn modelId="{9A1442EE-32A1-4D64-8310-DDA3F4C1F919}" type="presParOf" srcId="{D2D9F963-444A-441B-875F-FB38F739236C}" destId="{1400A82B-D18C-4339-870C-099DDDB9E4FE}" srcOrd="7" destOrd="0" presId="urn:microsoft.com/office/officeart/2009/3/layout/HorizontalOrganizationChart"/>
    <dgm:cxn modelId="{5D60D88E-B585-4304-8EE9-DB20BF92E11A}" type="presParOf" srcId="{1400A82B-D18C-4339-870C-099DDDB9E4FE}" destId="{3125D2AC-5DEE-45F0-9702-1E7641EC8A7A}" srcOrd="0" destOrd="0" presId="urn:microsoft.com/office/officeart/2009/3/layout/HorizontalOrganizationChart"/>
    <dgm:cxn modelId="{F611C1DE-2EF9-44E5-A1E1-098BD9CF006D}" type="presParOf" srcId="{3125D2AC-5DEE-45F0-9702-1E7641EC8A7A}" destId="{22456BE1-3447-4203-8955-9AE35984E70C}" srcOrd="0" destOrd="0" presId="urn:microsoft.com/office/officeart/2009/3/layout/HorizontalOrganizationChart"/>
    <dgm:cxn modelId="{E701A561-4BEF-4A50-A720-C91309841877}" type="presParOf" srcId="{3125D2AC-5DEE-45F0-9702-1E7641EC8A7A}" destId="{E0257600-5A5C-488B-8E45-C2C8627CD8AA}" srcOrd="1" destOrd="0" presId="urn:microsoft.com/office/officeart/2009/3/layout/HorizontalOrganizationChart"/>
    <dgm:cxn modelId="{FAEC6D33-2CCD-4744-8725-3670295BF479}" type="presParOf" srcId="{1400A82B-D18C-4339-870C-099DDDB9E4FE}" destId="{540A7F67-7E67-4A4A-986C-91AA0DBF8441}" srcOrd="1" destOrd="0" presId="urn:microsoft.com/office/officeart/2009/3/layout/HorizontalOrganizationChart"/>
    <dgm:cxn modelId="{F37BEF6F-9743-466A-99A8-3E645BD47781}" type="presParOf" srcId="{1400A82B-D18C-4339-870C-099DDDB9E4FE}" destId="{20FA8DB6-FE87-4E2A-8916-7E091630544D}" srcOrd="2" destOrd="0" presId="urn:microsoft.com/office/officeart/2009/3/layout/HorizontalOrganizationChart"/>
    <dgm:cxn modelId="{59448E5C-7416-4C6D-8ADD-86AB5FFF4A46}" type="presParOf" srcId="{D2D9F963-444A-441B-875F-FB38F739236C}" destId="{45576966-FB81-4DFC-ABE9-8515AF46B548}" srcOrd="8" destOrd="0" presId="urn:microsoft.com/office/officeart/2009/3/layout/HorizontalOrganizationChart"/>
    <dgm:cxn modelId="{8B840FB1-78E1-48FA-B24A-8654753F7220}" type="presParOf" srcId="{D2D9F963-444A-441B-875F-FB38F739236C}" destId="{9FA46297-E99F-4134-B669-165411BAA989}" srcOrd="9" destOrd="0" presId="urn:microsoft.com/office/officeart/2009/3/layout/HorizontalOrganizationChart"/>
    <dgm:cxn modelId="{A363F3A5-4E92-41BF-AFF2-C3D832FB75F9}" type="presParOf" srcId="{9FA46297-E99F-4134-B669-165411BAA989}" destId="{84C79A80-8588-47A2-8DBE-825850D08D8A}" srcOrd="0" destOrd="0" presId="urn:microsoft.com/office/officeart/2009/3/layout/HorizontalOrganizationChart"/>
    <dgm:cxn modelId="{D623A96B-5AC6-4B20-86E0-7EC75F694ECA}" type="presParOf" srcId="{84C79A80-8588-47A2-8DBE-825850D08D8A}" destId="{B77B79B2-2D7B-492D-A844-033F979C4983}" srcOrd="0" destOrd="0" presId="urn:microsoft.com/office/officeart/2009/3/layout/HorizontalOrganizationChart"/>
    <dgm:cxn modelId="{394E7F82-55E7-41D5-AED2-4583120A708D}" type="presParOf" srcId="{84C79A80-8588-47A2-8DBE-825850D08D8A}" destId="{7444B4D8-E34C-465C-ACA5-613191A98091}" srcOrd="1" destOrd="0" presId="urn:microsoft.com/office/officeart/2009/3/layout/HorizontalOrganizationChart"/>
    <dgm:cxn modelId="{FE28AD98-8FF3-4273-A093-9C149291DA3B}" type="presParOf" srcId="{9FA46297-E99F-4134-B669-165411BAA989}" destId="{0055245F-9882-43CB-BFA9-FB1BFEFCEF69}" srcOrd="1" destOrd="0" presId="urn:microsoft.com/office/officeart/2009/3/layout/HorizontalOrganizationChart"/>
    <dgm:cxn modelId="{6478ECA1-DEA3-426F-AED0-9D75AE1F0780}" type="presParOf" srcId="{9FA46297-E99F-4134-B669-165411BAA989}" destId="{6E5C5191-857D-46E7-B741-6D9576B96194}" srcOrd="2" destOrd="0" presId="urn:microsoft.com/office/officeart/2009/3/layout/HorizontalOrganizationChart"/>
    <dgm:cxn modelId="{76E3C874-E90A-4C54-82EA-6DBA5515865B}" type="presParOf" srcId="{D2D9F963-444A-441B-875F-FB38F739236C}" destId="{4980BD15-2D48-4B4B-A510-EA2B23680C58}" srcOrd="10" destOrd="0" presId="urn:microsoft.com/office/officeart/2009/3/layout/HorizontalOrganizationChart"/>
    <dgm:cxn modelId="{C2CBC8D3-7D22-4070-BC1C-62C42BA9F2B6}" type="presParOf" srcId="{D2D9F963-444A-441B-875F-FB38F739236C}" destId="{E34F3FD5-2BAF-4F13-B569-0267A1C25134}" srcOrd="11" destOrd="0" presId="urn:microsoft.com/office/officeart/2009/3/layout/HorizontalOrganizationChart"/>
    <dgm:cxn modelId="{B8FE2BB1-A9CB-4AA4-89ED-4B9D85B85274}" type="presParOf" srcId="{E34F3FD5-2BAF-4F13-B569-0267A1C25134}" destId="{D3EDD469-1635-4DF2-B43F-10FB54E78CFB}" srcOrd="0" destOrd="0" presId="urn:microsoft.com/office/officeart/2009/3/layout/HorizontalOrganizationChart"/>
    <dgm:cxn modelId="{50328411-FFAC-45C2-B4E1-CDA889E1CF04}" type="presParOf" srcId="{D3EDD469-1635-4DF2-B43F-10FB54E78CFB}" destId="{984AD2A9-D27A-45A0-A63B-ED98E99CFF83}" srcOrd="0" destOrd="0" presId="urn:microsoft.com/office/officeart/2009/3/layout/HorizontalOrganizationChart"/>
    <dgm:cxn modelId="{42666733-8AB9-493A-8CA4-6FB1B96531F6}" type="presParOf" srcId="{D3EDD469-1635-4DF2-B43F-10FB54E78CFB}" destId="{4C1019B1-5D2C-480A-BC07-C3FA21C8EC77}" srcOrd="1" destOrd="0" presId="urn:microsoft.com/office/officeart/2009/3/layout/HorizontalOrganizationChart"/>
    <dgm:cxn modelId="{0ACA80E6-5C3A-44A4-8DCF-C28976E21E53}" type="presParOf" srcId="{E34F3FD5-2BAF-4F13-B569-0267A1C25134}" destId="{2B4300DA-C580-4C2A-8568-6A63A8B75E83}" srcOrd="1" destOrd="0" presId="urn:microsoft.com/office/officeart/2009/3/layout/HorizontalOrganizationChart"/>
    <dgm:cxn modelId="{6D9F47F7-81AA-4B83-8BB4-D081465EA26A}" type="presParOf" srcId="{E34F3FD5-2BAF-4F13-B569-0267A1C25134}" destId="{4FCD3635-689D-4D79-AED4-5AC7FE1022D0}" srcOrd="2" destOrd="0" presId="urn:microsoft.com/office/officeart/2009/3/layout/HorizontalOrganizationChart"/>
    <dgm:cxn modelId="{106DCD5A-EE89-488B-A326-9A9DE7351173}" type="presParOf" srcId="{F9058DBA-87D6-43C8-8B8C-5486B9BB3FE3}" destId="{AC466F2D-3F05-4F2F-9544-1A7D43CC77AF}" srcOrd="2" destOrd="0" presId="urn:microsoft.com/office/officeart/2009/3/layout/HorizontalOrganizationChart"/>
    <dgm:cxn modelId="{F99E5934-BBE1-43DD-AF3B-F066F6772948}" type="presParOf" srcId="{7455F856-DEFE-49BA-B988-1C2F6B50A112}" destId="{8113DCE8-7547-41B4-A319-920F141A45EC}" srcOrd="2" destOrd="0" presId="urn:microsoft.com/office/officeart/2009/3/layout/HorizontalOrganizationChart"/>
    <dgm:cxn modelId="{4D881A66-EDF0-438E-A6CF-E3ECD0E200B2}" type="presParOf" srcId="{A6FC4371-D507-4E3F-AF4B-9C38D0F86A41}" destId="{34A5FC66-804A-4800-B131-A85E62E27844}" srcOrd="2" destOrd="0" presId="urn:microsoft.com/office/officeart/2009/3/layout/HorizontalOrganizationChart"/>
  </dgm:cxnLst>
  <dgm:bg/>
  <dgm:whole/>
  <dgm:extLst>
    <a:ext uri="http://schemas.microsoft.com/office/drawing/2008/diagram">
      <dsp:dataModelExt xmlns:dsp="http://schemas.microsoft.com/office/drawing/2008/diagram" relId="rId61"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481E8D54-20DD-43BB-A978-B481EC33A441}" type="doc">
      <dgm:prSet loTypeId="urn:microsoft.com/office/officeart/2005/8/layout/orgChart1" loCatId="hierarchy" qsTypeId="urn:microsoft.com/office/officeart/2005/8/quickstyle/simple1" qsCatId="simple" csTypeId="urn:microsoft.com/office/officeart/2005/8/colors/accent1_4" csCatId="accent1" phldr="1"/>
      <dgm:spPr/>
      <dgm:t>
        <a:bodyPr/>
        <a:lstStyle/>
        <a:p>
          <a:endParaRPr lang="nl-NL"/>
        </a:p>
      </dgm:t>
    </dgm:pt>
    <dgm:pt modelId="{8A726284-7C23-44D2-AC97-5E6C79F3AF68}">
      <dgm:prSet phldrT="[Tekst]" custT="1"/>
      <dgm:spPr/>
      <dgm:t>
        <a:bodyPr/>
        <a:lstStyle/>
        <a:p>
          <a:r>
            <a:rPr lang="nl-NL" sz="1000"/>
            <a:t>Web Order</a:t>
          </a:r>
        </a:p>
      </dgm:t>
    </dgm:pt>
    <dgm:pt modelId="{142E725B-531C-45DD-84CE-9CD236A2B624}" type="parTrans" cxnId="{D66A688B-6E79-4143-8385-D03C075AD599}">
      <dgm:prSet/>
      <dgm:spPr/>
      <dgm:t>
        <a:bodyPr/>
        <a:lstStyle/>
        <a:p>
          <a:endParaRPr lang="nl-NL" sz="1000"/>
        </a:p>
      </dgm:t>
    </dgm:pt>
    <dgm:pt modelId="{CC7F0054-8ACA-4AD0-ADE8-44ACCEDC1611}" type="sibTrans" cxnId="{D66A688B-6E79-4143-8385-D03C075AD599}">
      <dgm:prSet/>
      <dgm:spPr/>
      <dgm:t>
        <a:bodyPr/>
        <a:lstStyle/>
        <a:p>
          <a:endParaRPr lang="nl-NL" sz="1000"/>
        </a:p>
      </dgm:t>
    </dgm:pt>
    <dgm:pt modelId="{7E8DA215-AC5E-4F86-8039-E9CF2F96C6E4}">
      <dgm:prSet phldrT="[Tekst]" custT="1"/>
      <dgm:spPr/>
      <dgm:t>
        <a:bodyPr/>
        <a:lstStyle/>
        <a:p>
          <a:r>
            <a:rPr lang="nl-NL" sz="1000"/>
            <a:t>In Stock</a:t>
          </a:r>
        </a:p>
      </dgm:t>
    </dgm:pt>
    <dgm:pt modelId="{803A86BB-4C69-428D-A4DC-F70DA0538176}" type="parTrans" cxnId="{54CE4B18-2AC2-42BF-999F-2C6C233EE7D9}">
      <dgm:prSet/>
      <dgm:spPr/>
      <dgm:t>
        <a:bodyPr/>
        <a:lstStyle/>
        <a:p>
          <a:endParaRPr lang="nl-NL" sz="1000"/>
        </a:p>
      </dgm:t>
    </dgm:pt>
    <dgm:pt modelId="{2214100D-9B38-4A34-9C6A-74AFB78D3248}" type="sibTrans" cxnId="{54CE4B18-2AC2-42BF-999F-2C6C233EE7D9}">
      <dgm:prSet/>
      <dgm:spPr/>
      <dgm:t>
        <a:bodyPr/>
        <a:lstStyle/>
        <a:p>
          <a:endParaRPr lang="nl-NL" sz="1000"/>
        </a:p>
      </dgm:t>
    </dgm:pt>
    <dgm:pt modelId="{63FA0436-CCDB-4EE1-AE62-7D054C1DE921}">
      <dgm:prSet phldrT="[Tekst]" custT="1"/>
      <dgm:spPr/>
      <dgm:t>
        <a:bodyPr/>
        <a:lstStyle/>
        <a:p>
          <a:r>
            <a:rPr lang="nl-NL" sz="1000"/>
            <a:t>Out of Stock</a:t>
          </a:r>
        </a:p>
      </dgm:t>
    </dgm:pt>
    <dgm:pt modelId="{10CFD954-1678-49D5-BFA7-177EDDA83D50}" type="parTrans" cxnId="{9D7A5D5B-E59D-40B8-930E-1089677D4B20}">
      <dgm:prSet/>
      <dgm:spPr/>
      <dgm:t>
        <a:bodyPr/>
        <a:lstStyle/>
        <a:p>
          <a:endParaRPr lang="nl-NL" sz="1000"/>
        </a:p>
      </dgm:t>
    </dgm:pt>
    <dgm:pt modelId="{040813C9-A7A0-40F1-8451-2182731BD26E}" type="sibTrans" cxnId="{9D7A5D5B-E59D-40B8-930E-1089677D4B20}">
      <dgm:prSet/>
      <dgm:spPr/>
      <dgm:t>
        <a:bodyPr/>
        <a:lstStyle/>
        <a:p>
          <a:endParaRPr lang="nl-NL" sz="1000"/>
        </a:p>
      </dgm:t>
    </dgm:pt>
    <dgm:pt modelId="{E58E966A-4835-424A-A657-D41DB74D3406}">
      <dgm:prSet phldrT="[Tekst]" custT="1"/>
      <dgm:spPr/>
      <dgm:t>
        <a:bodyPr/>
        <a:lstStyle/>
        <a:p>
          <a:r>
            <a:rPr lang="nl-NL" sz="1000"/>
            <a:t>Next Day</a:t>
          </a:r>
        </a:p>
      </dgm:t>
    </dgm:pt>
    <dgm:pt modelId="{9DED013D-7282-4D3F-87C3-4B5431A53259}" type="parTrans" cxnId="{C6E9208A-C04C-4C71-A768-183CF1E4AEAC}">
      <dgm:prSet/>
      <dgm:spPr/>
      <dgm:t>
        <a:bodyPr/>
        <a:lstStyle/>
        <a:p>
          <a:endParaRPr lang="nl-NL" sz="1000"/>
        </a:p>
      </dgm:t>
    </dgm:pt>
    <dgm:pt modelId="{200D7AE5-3C5C-4A7F-B656-426465E4102B}" type="sibTrans" cxnId="{C6E9208A-C04C-4C71-A768-183CF1E4AEAC}">
      <dgm:prSet/>
      <dgm:spPr/>
      <dgm:t>
        <a:bodyPr/>
        <a:lstStyle/>
        <a:p>
          <a:endParaRPr lang="nl-NL" sz="1000"/>
        </a:p>
      </dgm:t>
    </dgm:pt>
    <dgm:pt modelId="{751B614C-4E0B-4B72-89DF-7EDE7A50CFBB}">
      <dgm:prSet phldrT="[Tekst]" custT="1"/>
      <dgm:spPr/>
      <dgm:t>
        <a:bodyPr/>
        <a:lstStyle/>
        <a:p>
          <a:r>
            <a:rPr lang="en-GB" sz="1000"/>
            <a:t>One to Three </a:t>
          </a:r>
          <a:r>
            <a:rPr lang="nl-NL" sz="1000"/>
            <a:t>Days</a:t>
          </a:r>
        </a:p>
      </dgm:t>
    </dgm:pt>
    <dgm:pt modelId="{CC71754A-6450-4641-8F06-F1E8863EF7C3}" type="parTrans" cxnId="{299357A5-D46A-4822-AA28-EA255C142565}">
      <dgm:prSet/>
      <dgm:spPr/>
      <dgm:t>
        <a:bodyPr/>
        <a:lstStyle/>
        <a:p>
          <a:endParaRPr lang="nl-NL" sz="1000"/>
        </a:p>
      </dgm:t>
    </dgm:pt>
    <dgm:pt modelId="{85FF0ADA-01B6-4755-AE34-2040CAF69412}" type="sibTrans" cxnId="{299357A5-D46A-4822-AA28-EA255C142565}">
      <dgm:prSet/>
      <dgm:spPr/>
      <dgm:t>
        <a:bodyPr/>
        <a:lstStyle/>
        <a:p>
          <a:endParaRPr lang="nl-NL" sz="1000"/>
        </a:p>
      </dgm:t>
    </dgm:pt>
    <dgm:pt modelId="{0794BCCE-887D-409C-8100-B08A76ED71D6}">
      <dgm:prSet phldrT="[Tekst]" custT="1"/>
      <dgm:spPr/>
      <dgm:t>
        <a:bodyPr/>
        <a:lstStyle/>
        <a:p>
          <a:r>
            <a:rPr lang="nl-NL" sz="1000"/>
            <a:t>Longer</a:t>
          </a:r>
        </a:p>
      </dgm:t>
    </dgm:pt>
    <dgm:pt modelId="{3F017CF2-A031-4032-992A-CA095AD6ED1E}" type="parTrans" cxnId="{BEEBA6C5-25FC-4BE5-8AEC-4934489AF1FC}">
      <dgm:prSet/>
      <dgm:spPr/>
      <dgm:t>
        <a:bodyPr/>
        <a:lstStyle/>
        <a:p>
          <a:endParaRPr lang="nl-NL" sz="1000"/>
        </a:p>
      </dgm:t>
    </dgm:pt>
    <dgm:pt modelId="{1BA3BADB-7E62-4E3C-AF09-97B7391ABFBF}" type="sibTrans" cxnId="{BEEBA6C5-25FC-4BE5-8AEC-4934489AF1FC}">
      <dgm:prSet/>
      <dgm:spPr/>
      <dgm:t>
        <a:bodyPr/>
        <a:lstStyle/>
        <a:p>
          <a:endParaRPr lang="nl-NL" sz="1000"/>
        </a:p>
      </dgm:t>
    </dgm:pt>
    <dgm:pt modelId="{2F95F6D2-3745-4F3F-BB67-163257148E1A}">
      <dgm:prSet phldrT="[Tekst]" custT="1"/>
      <dgm:spPr/>
      <dgm:t>
        <a:bodyPr/>
        <a:lstStyle/>
        <a:p>
          <a:r>
            <a:rPr lang="nl-NL" sz="1000" b="1"/>
            <a:t>3.</a:t>
          </a:r>
          <a:r>
            <a:rPr lang="nl-NL" sz="1000"/>
            <a:t> PostNL</a:t>
          </a:r>
        </a:p>
      </dgm:t>
    </dgm:pt>
    <dgm:pt modelId="{2B37894C-D1C1-45D2-B24F-1293E2EE49BC}" type="parTrans" cxnId="{152441C3-93E6-448F-9BDE-E244DC75765B}">
      <dgm:prSet/>
      <dgm:spPr/>
      <dgm:t>
        <a:bodyPr/>
        <a:lstStyle/>
        <a:p>
          <a:endParaRPr lang="nl-NL" sz="1000"/>
        </a:p>
      </dgm:t>
    </dgm:pt>
    <dgm:pt modelId="{280AD980-A25F-47DA-8878-2798C8FC86D9}" type="sibTrans" cxnId="{152441C3-93E6-448F-9BDE-E244DC75765B}">
      <dgm:prSet/>
      <dgm:spPr/>
      <dgm:t>
        <a:bodyPr/>
        <a:lstStyle/>
        <a:p>
          <a:endParaRPr lang="nl-NL" sz="1000"/>
        </a:p>
      </dgm:t>
    </dgm:pt>
    <dgm:pt modelId="{456096CF-6B3E-4F6C-B410-5AF3755D47D7}">
      <dgm:prSet phldrT="[Tekst]" custT="1"/>
      <dgm:spPr/>
      <dgm:t>
        <a:bodyPr/>
        <a:lstStyle/>
        <a:p>
          <a:r>
            <a:rPr lang="nl-NL" sz="1000" b="1"/>
            <a:t>6.</a:t>
          </a:r>
          <a:r>
            <a:rPr lang="nl-NL" sz="1000"/>
            <a:t> Store</a:t>
          </a:r>
        </a:p>
      </dgm:t>
    </dgm:pt>
    <dgm:pt modelId="{4973E1F0-C910-43DF-A229-1CA0C54880D9}" type="parTrans" cxnId="{209C3109-1600-4186-96E7-B91FF539A675}">
      <dgm:prSet/>
      <dgm:spPr/>
      <dgm:t>
        <a:bodyPr/>
        <a:lstStyle/>
        <a:p>
          <a:endParaRPr lang="nl-NL" sz="1000"/>
        </a:p>
      </dgm:t>
    </dgm:pt>
    <dgm:pt modelId="{3E7E46CC-E0DA-4DC1-B750-72A420219A35}" type="sibTrans" cxnId="{209C3109-1600-4186-96E7-B91FF539A675}">
      <dgm:prSet/>
      <dgm:spPr/>
      <dgm:t>
        <a:bodyPr/>
        <a:lstStyle/>
        <a:p>
          <a:endParaRPr lang="nl-NL" sz="1000"/>
        </a:p>
      </dgm:t>
    </dgm:pt>
    <dgm:pt modelId="{E8E309AF-2807-47F1-B8AE-CDC3E5D42137}">
      <dgm:prSet phldrT="[Tekst]" custT="1"/>
      <dgm:spPr/>
      <dgm:t>
        <a:bodyPr/>
        <a:lstStyle/>
        <a:p>
          <a:r>
            <a:rPr lang="nl-NL" sz="1000"/>
            <a:t>Same Day</a:t>
          </a:r>
        </a:p>
      </dgm:t>
    </dgm:pt>
    <dgm:pt modelId="{89976144-CBDC-4D70-B189-4D9E0AA7FEC9}" type="parTrans" cxnId="{2B818D60-5EDE-4129-BD43-F82317F84D01}">
      <dgm:prSet/>
      <dgm:spPr/>
      <dgm:t>
        <a:bodyPr/>
        <a:lstStyle/>
        <a:p>
          <a:endParaRPr lang="nl-NL" sz="1000"/>
        </a:p>
      </dgm:t>
    </dgm:pt>
    <dgm:pt modelId="{42CEB6BF-69DD-4BB1-A24F-B95D2F3C4CB5}" type="sibTrans" cxnId="{2B818D60-5EDE-4129-BD43-F82317F84D01}">
      <dgm:prSet/>
      <dgm:spPr/>
      <dgm:t>
        <a:bodyPr/>
        <a:lstStyle/>
        <a:p>
          <a:endParaRPr lang="nl-NL" sz="1000"/>
        </a:p>
      </dgm:t>
    </dgm:pt>
    <dgm:pt modelId="{7CA0C486-6ED6-4AB4-AB02-F27B59C61B51}">
      <dgm:prSet phldrT="[Tekst]" custT="1"/>
      <dgm:spPr/>
      <dgm:t>
        <a:bodyPr/>
        <a:lstStyle/>
        <a:p>
          <a:r>
            <a:rPr lang="nl-NL" sz="1000" b="1"/>
            <a:t>1.</a:t>
          </a:r>
          <a:r>
            <a:rPr lang="nl-NL" sz="1000"/>
            <a:t> PostNL</a:t>
          </a:r>
        </a:p>
      </dgm:t>
    </dgm:pt>
    <dgm:pt modelId="{DA304F42-1CEC-4B48-8D62-1344A3644AF5}" type="parTrans" cxnId="{03C7BFB2-49D5-4887-97DC-159DA12BBE57}">
      <dgm:prSet/>
      <dgm:spPr/>
      <dgm:t>
        <a:bodyPr/>
        <a:lstStyle/>
        <a:p>
          <a:endParaRPr lang="nl-NL" sz="1000"/>
        </a:p>
      </dgm:t>
    </dgm:pt>
    <dgm:pt modelId="{AD617BAD-068B-46A3-9238-C656D208B404}" type="sibTrans" cxnId="{03C7BFB2-49D5-4887-97DC-159DA12BBE57}">
      <dgm:prSet/>
      <dgm:spPr/>
      <dgm:t>
        <a:bodyPr/>
        <a:lstStyle/>
        <a:p>
          <a:endParaRPr lang="nl-NL" sz="1000"/>
        </a:p>
      </dgm:t>
    </dgm:pt>
    <dgm:pt modelId="{C37B0094-D49C-4070-BA30-5E0420F562E1}">
      <dgm:prSet phldrT="[Tekst]" custT="1"/>
      <dgm:spPr/>
      <dgm:t>
        <a:bodyPr/>
        <a:lstStyle/>
        <a:p>
          <a:r>
            <a:rPr lang="nl-NL" sz="1000" b="1"/>
            <a:t>4.</a:t>
          </a:r>
          <a:r>
            <a:rPr lang="nl-NL" sz="1000"/>
            <a:t> Thijse</a:t>
          </a:r>
        </a:p>
      </dgm:t>
    </dgm:pt>
    <dgm:pt modelId="{DDE49D27-3312-4C5D-B87C-B7D977C4BB8A}" type="parTrans" cxnId="{7443A2B9-863A-4BE0-B9BC-5AF5331F1E8D}">
      <dgm:prSet/>
      <dgm:spPr/>
      <dgm:t>
        <a:bodyPr/>
        <a:lstStyle/>
        <a:p>
          <a:endParaRPr lang="nl-NL" sz="1000"/>
        </a:p>
      </dgm:t>
    </dgm:pt>
    <dgm:pt modelId="{65384ABB-A353-4E2F-AFBB-C3FB6A750CB2}" type="sibTrans" cxnId="{7443A2B9-863A-4BE0-B9BC-5AF5331F1E8D}">
      <dgm:prSet/>
      <dgm:spPr/>
      <dgm:t>
        <a:bodyPr/>
        <a:lstStyle/>
        <a:p>
          <a:endParaRPr lang="nl-NL" sz="1000"/>
        </a:p>
      </dgm:t>
    </dgm:pt>
    <dgm:pt modelId="{292D3908-9258-4F64-AC9D-4C3AD149512D}">
      <dgm:prSet phldrT="[Tekst]" custT="1"/>
      <dgm:spPr/>
      <dgm:t>
        <a:bodyPr/>
        <a:lstStyle/>
        <a:p>
          <a:r>
            <a:rPr lang="nl-NL" sz="1000" b="1"/>
            <a:t>5.</a:t>
          </a:r>
          <a:r>
            <a:rPr lang="nl-NL" sz="1000"/>
            <a:t> Store</a:t>
          </a:r>
        </a:p>
      </dgm:t>
    </dgm:pt>
    <dgm:pt modelId="{D6E6FF36-D5B4-46F2-A68E-77FB8240DC44}" type="parTrans" cxnId="{907E6340-677F-4306-8625-29781B36A625}">
      <dgm:prSet/>
      <dgm:spPr/>
      <dgm:t>
        <a:bodyPr/>
        <a:lstStyle/>
        <a:p>
          <a:endParaRPr lang="nl-NL" sz="1000"/>
        </a:p>
      </dgm:t>
    </dgm:pt>
    <dgm:pt modelId="{F1CB9E6F-F528-4E54-9200-28D9A5E6AD7C}" type="sibTrans" cxnId="{907E6340-677F-4306-8625-29781B36A625}">
      <dgm:prSet/>
      <dgm:spPr/>
      <dgm:t>
        <a:bodyPr/>
        <a:lstStyle/>
        <a:p>
          <a:endParaRPr lang="nl-NL" sz="1000"/>
        </a:p>
      </dgm:t>
    </dgm:pt>
    <dgm:pt modelId="{714643DA-1E31-4111-BC0A-4EB2DFB0EAE0}">
      <dgm:prSet phldrT="[Tekst]" custT="1"/>
      <dgm:spPr/>
      <dgm:t>
        <a:bodyPr/>
        <a:lstStyle/>
        <a:p>
          <a:r>
            <a:rPr lang="nl-NL" sz="1000" b="1"/>
            <a:t>2.</a:t>
          </a:r>
          <a:r>
            <a:rPr lang="nl-NL" sz="1000"/>
            <a:t> Thijse</a:t>
          </a:r>
        </a:p>
      </dgm:t>
    </dgm:pt>
    <dgm:pt modelId="{EA4F94E9-B4AA-4266-9101-D40D8E994C25}" type="parTrans" cxnId="{4223645C-2456-490D-AD08-56CC67DA5BDB}">
      <dgm:prSet/>
      <dgm:spPr/>
      <dgm:t>
        <a:bodyPr/>
        <a:lstStyle/>
        <a:p>
          <a:endParaRPr lang="nl-NL" sz="1000"/>
        </a:p>
      </dgm:t>
    </dgm:pt>
    <dgm:pt modelId="{DB1BE006-E1BB-456C-A4EF-BD1ABC38D842}" type="sibTrans" cxnId="{4223645C-2456-490D-AD08-56CC67DA5BDB}">
      <dgm:prSet/>
      <dgm:spPr/>
      <dgm:t>
        <a:bodyPr/>
        <a:lstStyle/>
        <a:p>
          <a:endParaRPr lang="nl-NL" sz="1000"/>
        </a:p>
      </dgm:t>
    </dgm:pt>
    <dgm:pt modelId="{A2513678-D75E-496E-B16A-9FCF21D174A4}">
      <dgm:prSet phldrT="[Tekst]" custT="1"/>
      <dgm:spPr/>
      <dgm:t>
        <a:bodyPr/>
        <a:lstStyle/>
        <a:p>
          <a:r>
            <a:rPr lang="nl-NL" sz="1000" b="1"/>
            <a:t>3A.</a:t>
          </a:r>
          <a:r>
            <a:rPr lang="nl-NL" sz="1000"/>
            <a:t> Courier</a:t>
          </a:r>
        </a:p>
      </dgm:t>
    </dgm:pt>
    <dgm:pt modelId="{40C1845E-1F1B-4311-A8F7-D22C199300C2}" type="parTrans" cxnId="{79CDCAE9-A6AC-45D1-8076-EF6A21660087}">
      <dgm:prSet/>
      <dgm:spPr/>
      <dgm:t>
        <a:bodyPr/>
        <a:lstStyle/>
        <a:p>
          <a:endParaRPr lang="nl-NL" sz="1000"/>
        </a:p>
      </dgm:t>
    </dgm:pt>
    <dgm:pt modelId="{F5B0F79C-F98F-42AF-B6CD-164AF95E8693}" type="sibTrans" cxnId="{79CDCAE9-A6AC-45D1-8076-EF6A21660087}">
      <dgm:prSet/>
      <dgm:spPr/>
      <dgm:t>
        <a:bodyPr/>
        <a:lstStyle/>
        <a:p>
          <a:endParaRPr lang="nl-NL" sz="1000"/>
        </a:p>
      </dgm:t>
    </dgm:pt>
    <dgm:pt modelId="{62438774-ACFF-42AE-8B70-3D211FC8FA14}">
      <dgm:prSet phldrT="[Tekst]" custT="1"/>
      <dgm:spPr/>
      <dgm:t>
        <a:bodyPr/>
        <a:lstStyle/>
        <a:p>
          <a:r>
            <a:rPr lang="nl-NL" sz="1000" b="1"/>
            <a:t>3B.</a:t>
          </a:r>
          <a:r>
            <a:rPr lang="nl-NL" sz="1000"/>
            <a:t> Mailbox</a:t>
          </a:r>
        </a:p>
      </dgm:t>
    </dgm:pt>
    <dgm:pt modelId="{DCDACBCD-4B72-40DB-B83D-E13DFA8C6461}" type="parTrans" cxnId="{D088E6A9-8A22-4576-A866-317882783645}">
      <dgm:prSet/>
      <dgm:spPr/>
      <dgm:t>
        <a:bodyPr/>
        <a:lstStyle/>
        <a:p>
          <a:endParaRPr lang="nl-NL" sz="1000"/>
        </a:p>
      </dgm:t>
    </dgm:pt>
    <dgm:pt modelId="{00983FE4-FFD2-4429-A81E-93CA7319BC32}" type="sibTrans" cxnId="{D088E6A9-8A22-4576-A866-317882783645}">
      <dgm:prSet/>
      <dgm:spPr/>
      <dgm:t>
        <a:bodyPr/>
        <a:lstStyle/>
        <a:p>
          <a:endParaRPr lang="nl-NL" sz="1000"/>
        </a:p>
      </dgm:t>
    </dgm:pt>
    <dgm:pt modelId="{29108E39-66A7-4428-8DE0-24CD6FF4A609}">
      <dgm:prSet phldrT="[Tekst]" custT="1"/>
      <dgm:spPr/>
      <dgm:t>
        <a:bodyPr/>
        <a:lstStyle/>
        <a:p>
          <a:r>
            <a:rPr lang="nl-NL" sz="1000"/>
            <a:t>Email</a:t>
          </a:r>
        </a:p>
      </dgm:t>
    </dgm:pt>
    <dgm:pt modelId="{85824CFE-A5E2-4884-A9D5-AC40B015D288}" type="parTrans" cxnId="{7A236F0A-5C66-4848-86C6-FDF9DDCBC892}">
      <dgm:prSet/>
      <dgm:spPr/>
      <dgm:t>
        <a:bodyPr/>
        <a:lstStyle/>
        <a:p>
          <a:endParaRPr lang="nl-NL" sz="1000"/>
        </a:p>
      </dgm:t>
    </dgm:pt>
    <dgm:pt modelId="{3BBD5D80-99FF-4049-A984-BC80D323ACD6}" type="sibTrans" cxnId="{7A236F0A-5C66-4848-86C6-FDF9DDCBC892}">
      <dgm:prSet/>
      <dgm:spPr/>
      <dgm:t>
        <a:bodyPr/>
        <a:lstStyle/>
        <a:p>
          <a:endParaRPr lang="nl-NL" sz="1000"/>
        </a:p>
      </dgm:t>
    </dgm:pt>
    <dgm:pt modelId="{B629FF39-AC8C-4585-89EC-230AC0D4B61F}">
      <dgm:prSet phldrT="[Tekst]" custT="1"/>
      <dgm:spPr/>
      <dgm:t>
        <a:bodyPr/>
        <a:lstStyle/>
        <a:p>
          <a:r>
            <a:rPr lang="nl-NL" sz="1000" b="1"/>
            <a:t>7.</a:t>
          </a:r>
          <a:r>
            <a:rPr lang="nl-NL" sz="1000"/>
            <a:t> Return</a:t>
          </a:r>
        </a:p>
      </dgm:t>
    </dgm:pt>
    <dgm:pt modelId="{4D1044A5-183A-4344-9F8E-89DC47439A43}" type="parTrans" cxnId="{0CB06080-7978-4277-8AED-CF34B7A6268A}">
      <dgm:prSet/>
      <dgm:spPr/>
      <dgm:t>
        <a:bodyPr/>
        <a:lstStyle/>
        <a:p>
          <a:endParaRPr lang="nl-NL" sz="1000"/>
        </a:p>
      </dgm:t>
    </dgm:pt>
    <dgm:pt modelId="{43E3373B-A69E-437B-A339-203C62567CC6}" type="sibTrans" cxnId="{0CB06080-7978-4277-8AED-CF34B7A6268A}">
      <dgm:prSet/>
      <dgm:spPr/>
      <dgm:t>
        <a:bodyPr/>
        <a:lstStyle/>
        <a:p>
          <a:endParaRPr lang="nl-NL" sz="1000"/>
        </a:p>
      </dgm:t>
    </dgm:pt>
    <dgm:pt modelId="{38169753-C091-49E7-B482-1BEA0E22DAAD}" type="pres">
      <dgm:prSet presAssocID="{481E8D54-20DD-43BB-A978-B481EC33A441}" presName="hierChild1" presStyleCnt="0">
        <dgm:presLayoutVars>
          <dgm:orgChart val="1"/>
          <dgm:chPref val="1"/>
          <dgm:dir/>
          <dgm:animOne val="branch"/>
          <dgm:animLvl val="lvl"/>
          <dgm:resizeHandles/>
        </dgm:presLayoutVars>
      </dgm:prSet>
      <dgm:spPr/>
      <dgm:t>
        <a:bodyPr/>
        <a:lstStyle/>
        <a:p>
          <a:endParaRPr lang="nl-NL"/>
        </a:p>
      </dgm:t>
    </dgm:pt>
    <dgm:pt modelId="{FF2F7354-9FFD-409F-A865-3211150036C1}" type="pres">
      <dgm:prSet presAssocID="{8A726284-7C23-44D2-AC97-5E6C79F3AF68}" presName="hierRoot1" presStyleCnt="0">
        <dgm:presLayoutVars>
          <dgm:hierBranch val="init"/>
        </dgm:presLayoutVars>
      </dgm:prSet>
      <dgm:spPr/>
      <dgm:t>
        <a:bodyPr/>
        <a:lstStyle/>
        <a:p>
          <a:endParaRPr lang="nl-NL"/>
        </a:p>
      </dgm:t>
    </dgm:pt>
    <dgm:pt modelId="{AFD550BD-505A-47AA-BE0E-1E02325CD50B}" type="pres">
      <dgm:prSet presAssocID="{8A726284-7C23-44D2-AC97-5E6C79F3AF68}" presName="rootComposite1" presStyleCnt="0"/>
      <dgm:spPr/>
      <dgm:t>
        <a:bodyPr/>
        <a:lstStyle/>
        <a:p>
          <a:endParaRPr lang="nl-NL"/>
        </a:p>
      </dgm:t>
    </dgm:pt>
    <dgm:pt modelId="{34F1173A-AD56-4B67-92EF-DE8C9A594241}" type="pres">
      <dgm:prSet presAssocID="{8A726284-7C23-44D2-AC97-5E6C79F3AF68}" presName="rootText1" presStyleLbl="node0" presStyleIdx="0" presStyleCnt="1">
        <dgm:presLayoutVars>
          <dgm:chPref val="3"/>
        </dgm:presLayoutVars>
      </dgm:prSet>
      <dgm:spPr/>
      <dgm:t>
        <a:bodyPr/>
        <a:lstStyle/>
        <a:p>
          <a:endParaRPr lang="nl-NL"/>
        </a:p>
      </dgm:t>
    </dgm:pt>
    <dgm:pt modelId="{A27EB49C-1CB6-43A7-BFA2-33547F1CC469}" type="pres">
      <dgm:prSet presAssocID="{8A726284-7C23-44D2-AC97-5E6C79F3AF68}" presName="rootConnector1" presStyleLbl="node1" presStyleIdx="0" presStyleCnt="0"/>
      <dgm:spPr/>
      <dgm:t>
        <a:bodyPr/>
        <a:lstStyle/>
        <a:p>
          <a:endParaRPr lang="nl-NL"/>
        </a:p>
      </dgm:t>
    </dgm:pt>
    <dgm:pt modelId="{B8788735-63F8-414A-99B3-B28BE93221D7}" type="pres">
      <dgm:prSet presAssocID="{8A726284-7C23-44D2-AC97-5E6C79F3AF68}" presName="hierChild2" presStyleCnt="0"/>
      <dgm:spPr/>
      <dgm:t>
        <a:bodyPr/>
        <a:lstStyle/>
        <a:p>
          <a:endParaRPr lang="nl-NL"/>
        </a:p>
      </dgm:t>
    </dgm:pt>
    <dgm:pt modelId="{19A2F354-AAB2-46BB-B3EA-E046135C4222}" type="pres">
      <dgm:prSet presAssocID="{803A86BB-4C69-428D-A4DC-F70DA0538176}" presName="Name37" presStyleLbl="parChTrans1D2" presStyleIdx="0" presStyleCnt="3"/>
      <dgm:spPr/>
      <dgm:t>
        <a:bodyPr/>
        <a:lstStyle/>
        <a:p>
          <a:endParaRPr lang="nl-NL"/>
        </a:p>
      </dgm:t>
    </dgm:pt>
    <dgm:pt modelId="{673A7D39-DCF5-4258-9587-2C0F3EEDB36C}" type="pres">
      <dgm:prSet presAssocID="{7E8DA215-AC5E-4F86-8039-E9CF2F96C6E4}" presName="hierRoot2" presStyleCnt="0">
        <dgm:presLayoutVars>
          <dgm:hierBranch val="init"/>
        </dgm:presLayoutVars>
      </dgm:prSet>
      <dgm:spPr/>
      <dgm:t>
        <a:bodyPr/>
        <a:lstStyle/>
        <a:p>
          <a:endParaRPr lang="nl-NL"/>
        </a:p>
      </dgm:t>
    </dgm:pt>
    <dgm:pt modelId="{43120839-85D3-4D7D-914C-A4A4756C288D}" type="pres">
      <dgm:prSet presAssocID="{7E8DA215-AC5E-4F86-8039-E9CF2F96C6E4}" presName="rootComposite" presStyleCnt="0"/>
      <dgm:spPr/>
      <dgm:t>
        <a:bodyPr/>
        <a:lstStyle/>
        <a:p>
          <a:endParaRPr lang="nl-NL"/>
        </a:p>
      </dgm:t>
    </dgm:pt>
    <dgm:pt modelId="{E3809E30-ED8F-4127-B1B5-13C0CD4BBF34}" type="pres">
      <dgm:prSet presAssocID="{7E8DA215-AC5E-4F86-8039-E9CF2F96C6E4}" presName="rootText" presStyleLbl="node2" presStyleIdx="0" presStyleCnt="3">
        <dgm:presLayoutVars>
          <dgm:chPref val="3"/>
        </dgm:presLayoutVars>
      </dgm:prSet>
      <dgm:spPr/>
      <dgm:t>
        <a:bodyPr/>
        <a:lstStyle/>
        <a:p>
          <a:endParaRPr lang="nl-NL"/>
        </a:p>
      </dgm:t>
    </dgm:pt>
    <dgm:pt modelId="{6EDC6755-24FE-4730-BDD2-E3031631904E}" type="pres">
      <dgm:prSet presAssocID="{7E8DA215-AC5E-4F86-8039-E9CF2F96C6E4}" presName="rootConnector" presStyleLbl="node2" presStyleIdx="0" presStyleCnt="3"/>
      <dgm:spPr/>
      <dgm:t>
        <a:bodyPr/>
        <a:lstStyle/>
        <a:p>
          <a:endParaRPr lang="nl-NL"/>
        </a:p>
      </dgm:t>
    </dgm:pt>
    <dgm:pt modelId="{C3C18563-C37D-4463-94D5-5F3A5A09BA33}" type="pres">
      <dgm:prSet presAssocID="{7E8DA215-AC5E-4F86-8039-E9CF2F96C6E4}" presName="hierChild4" presStyleCnt="0"/>
      <dgm:spPr/>
      <dgm:t>
        <a:bodyPr/>
        <a:lstStyle/>
        <a:p>
          <a:endParaRPr lang="nl-NL"/>
        </a:p>
      </dgm:t>
    </dgm:pt>
    <dgm:pt modelId="{50A2D628-8ED2-4A02-9458-962B98EAD2FB}" type="pres">
      <dgm:prSet presAssocID="{89976144-CBDC-4D70-B189-4D9E0AA7FEC9}" presName="Name37" presStyleLbl="parChTrans1D3" presStyleIdx="0" presStyleCnt="4"/>
      <dgm:spPr/>
      <dgm:t>
        <a:bodyPr/>
        <a:lstStyle/>
        <a:p>
          <a:endParaRPr lang="nl-NL"/>
        </a:p>
      </dgm:t>
    </dgm:pt>
    <dgm:pt modelId="{85D36C0E-74C2-4624-B1C6-0307A10581D1}" type="pres">
      <dgm:prSet presAssocID="{E8E309AF-2807-47F1-B8AE-CDC3E5D42137}" presName="hierRoot2" presStyleCnt="0">
        <dgm:presLayoutVars>
          <dgm:hierBranch/>
        </dgm:presLayoutVars>
      </dgm:prSet>
      <dgm:spPr/>
      <dgm:t>
        <a:bodyPr/>
        <a:lstStyle/>
        <a:p>
          <a:endParaRPr lang="nl-NL"/>
        </a:p>
      </dgm:t>
    </dgm:pt>
    <dgm:pt modelId="{2826C8A0-FBBB-451E-975D-7C6D16AD41D4}" type="pres">
      <dgm:prSet presAssocID="{E8E309AF-2807-47F1-B8AE-CDC3E5D42137}" presName="rootComposite" presStyleCnt="0"/>
      <dgm:spPr/>
      <dgm:t>
        <a:bodyPr/>
        <a:lstStyle/>
        <a:p>
          <a:endParaRPr lang="nl-NL"/>
        </a:p>
      </dgm:t>
    </dgm:pt>
    <dgm:pt modelId="{A9EFA58B-D0BD-497C-96E4-32CE219ADCC7}" type="pres">
      <dgm:prSet presAssocID="{E8E309AF-2807-47F1-B8AE-CDC3E5D42137}" presName="rootText" presStyleLbl="node3" presStyleIdx="0" presStyleCnt="4">
        <dgm:presLayoutVars>
          <dgm:chPref val="3"/>
        </dgm:presLayoutVars>
      </dgm:prSet>
      <dgm:spPr/>
      <dgm:t>
        <a:bodyPr/>
        <a:lstStyle/>
        <a:p>
          <a:endParaRPr lang="nl-NL"/>
        </a:p>
      </dgm:t>
    </dgm:pt>
    <dgm:pt modelId="{A7F2AA20-C948-4B93-B995-61428A3EF379}" type="pres">
      <dgm:prSet presAssocID="{E8E309AF-2807-47F1-B8AE-CDC3E5D42137}" presName="rootConnector" presStyleLbl="node3" presStyleIdx="0" presStyleCnt="4"/>
      <dgm:spPr/>
      <dgm:t>
        <a:bodyPr/>
        <a:lstStyle/>
        <a:p>
          <a:endParaRPr lang="nl-NL"/>
        </a:p>
      </dgm:t>
    </dgm:pt>
    <dgm:pt modelId="{F47E32DB-0EA7-4608-ACBD-F9A0D9FBA8D6}" type="pres">
      <dgm:prSet presAssocID="{E8E309AF-2807-47F1-B8AE-CDC3E5D42137}" presName="hierChild4" presStyleCnt="0"/>
      <dgm:spPr/>
      <dgm:t>
        <a:bodyPr/>
        <a:lstStyle/>
        <a:p>
          <a:endParaRPr lang="nl-NL"/>
        </a:p>
      </dgm:t>
    </dgm:pt>
    <dgm:pt modelId="{ADDF21FA-0B56-4EB3-9F42-C55DE8E506B4}" type="pres">
      <dgm:prSet presAssocID="{DA304F42-1CEC-4B48-8D62-1344A3644AF5}" presName="Name35" presStyleLbl="parChTrans1D4" presStyleIdx="0" presStyleCnt="9"/>
      <dgm:spPr/>
      <dgm:t>
        <a:bodyPr/>
        <a:lstStyle/>
        <a:p>
          <a:endParaRPr lang="nl-NL"/>
        </a:p>
      </dgm:t>
    </dgm:pt>
    <dgm:pt modelId="{B67716DF-F94B-4FCE-98B4-CBF72C31DB4D}" type="pres">
      <dgm:prSet presAssocID="{7CA0C486-6ED6-4AB4-AB02-F27B59C61B51}" presName="hierRoot2" presStyleCnt="0">
        <dgm:presLayoutVars>
          <dgm:hierBranch val="init"/>
        </dgm:presLayoutVars>
      </dgm:prSet>
      <dgm:spPr/>
      <dgm:t>
        <a:bodyPr/>
        <a:lstStyle/>
        <a:p>
          <a:endParaRPr lang="nl-NL"/>
        </a:p>
      </dgm:t>
    </dgm:pt>
    <dgm:pt modelId="{78EE7EED-25FB-47AA-8231-1BDDA280C20F}" type="pres">
      <dgm:prSet presAssocID="{7CA0C486-6ED6-4AB4-AB02-F27B59C61B51}" presName="rootComposite" presStyleCnt="0"/>
      <dgm:spPr/>
      <dgm:t>
        <a:bodyPr/>
        <a:lstStyle/>
        <a:p>
          <a:endParaRPr lang="nl-NL"/>
        </a:p>
      </dgm:t>
    </dgm:pt>
    <dgm:pt modelId="{3DEEDA37-49F2-444F-B0FD-C577367DD568}" type="pres">
      <dgm:prSet presAssocID="{7CA0C486-6ED6-4AB4-AB02-F27B59C61B51}" presName="rootText" presStyleLbl="node4" presStyleIdx="0" presStyleCnt="9">
        <dgm:presLayoutVars>
          <dgm:chPref val="3"/>
        </dgm:presLayoutVars>
      </dgm:prSet>
      <dgm:spPr/>
      <dgm:t>
        <a:bodyPr/>
        <a:lstStyle/>
        <a:p>
          <a:endParaRPr lang="nl-NL"/>
        </a:p>
      </dgm:t>
    </dgm:pt>
    <dgm:pt modelId="{55660522-D94C-4239-A4C7-9A865379DD70}" type="pres">
      <dgm:prSet presAssocID="{7CA0C486-6ED6-4AB4-AB02-F27B59C61B51}" presName="rootConnector" presStyleLbl="node4" presStyleIdx="0" presStyleCnt="9"/>
      <dgm:spPr/>
      <dgm:t>
        <a:bodyPr/>
        <a:lstStyle/>
        <a:p>
          <a:endParaRPr lang="nl-NL"/>
        </a:p>
      </dgm:t>
    </dgm:pt>
    <dgm:pt modelId="{96CC3EC3-F875-4405-ACA7-E0D2F457A4DD}" type="pres">
      <dgm:prSet presAssocID="{7CA0C486-6ED6-4AB4-AB02-F27B59C61B51}" presName="hierChild4" presStyleCnt="0"/>
      <dgm:spPr/>
      <dgm:t>
        <a:bodyPr/>
        <a:lstStyle/>
        <a:p>
          <a:endParaRPr lang="nl-NL"/>
        </a:p>
      </dgm:t>
    </dgm:pt>
    <dgm:pt modelId="{02A77401-E0B2-43C6-BC7D-97D34070A1B2}" type="pres">
      <dgm:prSet presAssocID="{7CA0C486-6ED6-4AB4-AB02-F27B59C61B51}" presName="hierChild5" presStyleCnt="0"/>
      <dgm:spPr/>
      <dgm:t>
        <a:bodyPr/>
        <a:lstStyle/>
        <a:p>
          <a:endParaRPr lang="nl-NL"/>
        </a:p>
      </dgm:t>
    </dgm:pt>
    <dgm:pt modelId="{460FF878-E0CA-423C-B6FF-1C4BCFF6C138}" type="pres">
      <dgm:prSet presAssocID="{EA4F94E9-B4AA-4266-9101-D40D8E994C25}" presName="Name35" presStyleLbl="parChTrans1D4" presStyleIdx="1" presStyleCnt="9"/>
      <dgm:spPr/>
      <dgm:t>
        <a:bodyPr/>
        <a:lstStyle/>
        <a:p>
          <a:endParaRPr lang="nl-NL"/>
        </a:p>
      </dgm:t>
    </dgm:pt>
    <dgm:pt modelId="{41ED042C-943A-4527-B798-17C006C76D52}" type="pres">
      <dgm:prSet presAssocID="{714643DA-1E31-4111-BC0A-4EB2DFB0EAE0}" presName="hierRoot2" presStyleCnt="0">
        <dgm:presLayoutVars>
          <dgm:hierBranch val="init"/>
        </dgm:presLayoutVars>
      </dgm:prSet>
      <dgm:spPr/>
      <dgm:t>
        <a:bodyPr/>
        <a:lstStyle/>
        <a:p>
          <a:endParaRPr lang="nl-NL"/>
        </a:p>
      </dgm:t>
    </dgm:pt>
    <dgm:pt modelId="{BFEAB3C1-BB43-47DA-828E-A116FC1E2FB7}" type="pres">
      <dgm:prSet presAssocID="{714643DA-1E31-4111-BC0A-4EB2DFB0EAE0}" presName="rootComposite" presStyleCnt="0"/>
      <dgm:spPr/>
      <dgm:t>
        <a:bodyPr/>
        <a:lstStyle/>
        <a:p>
          <a:endParaRPr lang="nl-NL"/>
        </a:p>
      </dgm:t>
    </dgm:pt>
    <dgm:pt modelId="{3CD7304D-A60E-4B1D-A5EA-E56601E40853}" type="pres">
      <dgm:prSet presAssocID="{714643DA-1E31-4111-BC0A-4EB2DFB0EAE0}" presName="rootText" presStyleLbl="node4" presStyleIdx="1" presStyleCnt="9">
        <dgm:presLayoutVars>
          <dgm:chPref val="3"/>
        </dgm:presLayoutVars>
      </dgm:prSet>
      <dgm:spPr/>
      <dgm:t>
        <a:bodyPr/>
        <a:lstStyle/>
        <a:p>
          <a:endParaRPr lang="nl-NL"/>
        </a:p>
      </dgm:t>
    </dgm:pt>
    <dgm:pt modelId="{AC38084C-DF0E-4120-9BA4-47B3B3D9842A}" type="pres">
      <dgm:prSet presAssocID="{714643DA-1E31-4111-BC0A-4EB2DFB0EAE0}" presName="rootConnector" presStyleLbl="node4" presStyleIdx="1" presStyleCnt="9"/>
      <dgm:spPr/>
      <dgm:t>
        <a:bodyPr/>
        <a:lstStyle/>
        <a:p>
          <a:endParaRPr lang="nl-NL"/>
        </a:p>
      </dgm:t>
    </dgm:pt>
    <dgm:pt modelId="{5633D1A3-99E7-4271-B2EB-F8CF9921DFAF}" type="pres">
      <dgm:prSet presAssocID="{714643DA-1E31-4111-BC0A-4EB2DFB0EAE0}" presName="hierChild4" presStyleCnt="0"/>
      <dgm:spPr/>
      <dgm:t>
        <a:bodyPr/>
        <a:lstStyle/>
        <a:p>
          <a:endParaRPr lang="nl-NL"/>
        </a:p>
      </dgm:t>
    </dgm:pt>
    <dgm:pt modelId="{BB7E55DE-D9DD-4FA2-848C-3244139AB745}" type="pres">
      <dgm:prSet presAssocID="{714643DA-1E31-4111-BC0A-4EB2DFB0EAE0}" presName="hierChild5" presStyleCnt="0"/>
      <dgm:spPr/>
      <dgm:t>
        <a:bodyPr/>
        <a:lstStyle/>
        <a:p>
          <a:endParaRPr lang="nl-NL"/>
        </a:p>
      </dgm:t>
    </dgm:pt>
    <dgm:pt modelId="{9B9D21E9-0F60-4FCB-B9CC-193E6A475518}" type="pres">
      <dgm:prSet presAssocID="{E8E309AF-2807-47F1-B8AE-CDC3E5D42137}" presName="hierChild5" presStyleCnt="0"/>
      <dgm:spPr/>
      <dgm:t>
        <a:bodyPr/>
        <a:lstStyle/>
        <a:p>
          <a:endParaRPr lang="nl-NL"/>
        </a:p>
      </dgm:t>
    </dgm:pt>
    <dgm:pt modelId="{61EB4D13-966D-4278-8FCC-3927BC72ADB5}" type="pres">
      <dgm:prSet presAssocID="{9DED013D-7282-4D3F-87C3-4B5431A53259}" presName="Name37" presStyleLbl="parChTrans1D3" presStyleIdx="1" presStyleCnt="4"/>
      <dgm:spPr/>
      <dgm:t>
        <a:bodyPr/>
        <a:lstStyle/>
        <a:p>
          <a:endParaRPr lang="nl-NL"/>
        </a:p>
      </dgm:t>
    </dgm:pt>
    <dgm:pt modelId="{5262EA11-3B76-4E06-A00F-82BF81797E48}" type="pres">
      <dgm:prSet presAssocID="{E58E966A-4835-424A-A657-D41DB74D3406}" presName="hierRoot2" presStyleCnt="0">
        <dgm:presLayoutVars>
          <dgm:hierBranch val="init"/>
        </dgm:presLayoutVars>
      </dgm:prSet>
      <dgm:spPr/>
      <dgm:t>
        <a:bodyPr/>
        <a:lstStyle/>
        <a:p>
          <a:endParaRPr lang="nl-NL"/>
        </a:p>
      </dgm:t>
    </dgm:pt>
    <dgm:pt modelId="{A128152A-4FA2-47B7-AAD1-A818207474BD}" type="pres">
      <dgm:prSet presAssocID="{E58E966A-4835-424A-A657-D41DB74D3406}" presName="rootComposite" presStyleCnt="0"/>
      <dgm:spPr/>
      <dgm:t>
        <a:bodyPr/>
        <a:lstStyle/>
        <a:p>
          <a:endParaRPr lang="nl-NL"/>
        </a:p>
      </dgm:t>
    </dgm:pt>
    <dgm:pt modelId="{382009E0-64E4-439F-89F3-CCF4FF5ACBE8}" type="pres">
      <dgm:prSet presAssocID="{E58E966A-4835-424A-A657-D41DB74D3406}" presName="rootText" presStyleLbl="node3" presStyleIdx="1" presStyleCnt="4">
        <dgm:presLayoutVars>
          <dgm:chPref val="3"/>
        </dgm:presLayoutVars>
      </dgm:prSet>
      <dgm:spPr/>
      <dgm:t>
        <a:bodyPr/>
        <a:lstStyle/>
        <a:p>
          <a:endParaRPr lang="nl-NL"/>
        </a:p>
      </dgm:t>
    </dgm:pt>
    <dgm:pt modelId="{8F37F038-3A31-4E96-BB48-D897246754B0}" type="pres">
      <dgm:prSet presAssocID="{E58E966A-4835-424A-A657-D41DB74D3406}" presName="rootConnector" presStyleLbl="node3" presStyleIdx="1" presStyleCnt="4"/>
      <dgm:spPr/>
      <dgm:t>
        <a:bodyPr/>
        <a:lstStyle/>
        <a:p>
          <a:endParaRPr lang="nl-NL"/>
        </a:p>
      </dgm:t>
    </dgm:pt>
    <dgm:pt modelId="{829DE876-3484-41AB-9E21-22F520B9DFE0}" type="pres">
      <dgm:prSet presAssocID="{E58E966A-4835-424A-A657-D41DB74D3406}" presName="hierChild4" presStyleCnt="0"/>
      <dgm:spPr/>
      <dgm:t>
        <a:bodyPr/>
        <a:lstStyle/>
        <a:p>
          <a:endParaRPr lang="nl-NL"/>
        </a:p>
      </dgm:t>
    </dgm:pt>
    <dgm:pt modelId="{EB854D8F-5CEB-4EC6-B49C-2F2EEB044450}" type="pres">
      <dgm:prSet presAssocID="{2B37894C-D1C1-45D2-B24F-1293E2EE49BC}" presName="Name37" presStyleLbl="parChTrans1D4" presStyleIdx="2" presStyleCnt="9"/>
      <dgm:spPr/>
      <dgm:t>
        <a:bodyPr/>
        <a:lstStyle/>
        <a:p>
          <a:endParaRPr lang="nl-NL"/>
        </a:p>
      </dgm:t>
    </dgm:pt>
    <dgm:pt modelId="{0588F4F0-59C2-40FB-BAA8-496D96D94279}" type="pres">
      <dgm:prSet presAssocID="{2F95F6D2-3745-4F3F-BB67-163257148E1A}" presName="hierRoot2" presStyleCnt="0">
        <dgm:presLayoutVars>
          <dgm:hierBranch/>
        </dgm:presLayoutVars>
      </dgm:prSet>
      <dgm:spPr/>
      <dgm:t>
        <a:bodyPr/>
        <a:lstStyle/>
        <a:p>
          <a:endParaRPr lang="nl-NL"/>
        </a:p>
      </dgm:t>
    </dgm:pt>
    <dgm:pt modelId="{5BA70E86-E93C-4808-BEEA-C11B77995219}" type="pres">
      <dgm:prSet presAssocID="{2F95F6D2-3745-4F3F-BB67-163257148E1A}" presName="rootComposite" presStyleCnt="0"/>
      <dgm:spPr/>
      <dgm:t>
        <a:bodyPr/>
        <a:lstStyle/>
        <a:p>
          <a:endParaRPr lang="nl-NL"/>
        </a:p>
      </dgm:t>
    </dgm:pt>
    <dgm:pt modelId="{E59C1F4A-4656-4EA4-B237-0632B0B706E1}" type="pres">
      <dgm:prSet presAssocID="{2F95F6D2-3745-4F3F-BB67-163257148E1A}" presName="rootText" presStyleLbl="node4" presStyleIdx="2" presStyleCnt="9">
        <dgm:presLayoutVars>
          <dgm:chPref val="3"/>
        </dgm:presLayoutVars>
      </dgm:prSet>
      <dgm:spPr/>
      <dgm:t>
        <a:bodyPr/>
        <a:lstStyle/>
        <a:p>
          <a:endParaRPr lang="nl-NL"/>
        </a:p>
      </dgm:t>
    </dgm:pt>
    <dgm:pt modelId="{40CFAC19-2DA0-4E3E-828D-A51A9181829F}" type="pres">
      <dgm:prSet presAssocID="{2F95F6D2-3745-4F3F-BB67-163257148E1A}" presName="rootConnector" presStyleLbl="node4" presStyleIdx="2" presStyleCnt="9"/>
      <dgm:spPr/>
      <dgm:t>
        <a:bodyPr/>
        <a:lstStyle/>
        <a:p>
          <a:endParaRPr lang="nl-NL"/>
        </a:p>
      </dgm:t>
    </dgm:pt>
    <dgm:pt modelId="{EB45F3F7-D989-475B-84E5-0E58585F69C3}" type="pres">
      <dgm:prSet presAssocID="{2F95F6D2-3745-4F3F-BB67-163257148E1A}" presName="hierChild4" presStyleCnt="0"/>
      <dgm:spPr/>
      <dgm:t>
        <a:bodyPr/>
        <a:lstStyle/>
        <a:p>
          <a:endParaRPr lang="nl-NL"/>
        </a:p>
      </dgm:t>
    </dgm:pt>
    <dgm:pt modelId="{6995F3B5-0E6B-4301-BC34-4140C22CB682}" type="pres">
      <dgm:prSet presAssocID="{40C1845E-1F1B-4311-A8F7-D22C199300C2}" presName="Name35" presStyleLbl="parChTrans1D4" presStyleIdx="3" presStyleCnt="9"/>
      <dgm:spPr/>
      <dgm:t>
        <a:bodyPr/>
        <a:lstStyle/>
        <a:p>
          <a:endParaRPr lang="nl-NL"/>
        </a:p>
      </dgm:t>
    </dgm:pt>
    <dgm:pt modelId="{DE400C66-6BDB-4347-A805-390CB04520F6}" type="pres">
      <dgm:prSet presAssocID="{A2513678-D75E-496E-B16A-9FCF21D174A4}" presName="hierRoot2" presStyleCnt="0">
        <dgm:presLayoutVars>
          <dgm:hierBranch val="init"/>
        </dgm:presLayoutVars>
      </dgm:prSet>
      <dgm:spPr/>
      <dgm:t>
        <a:bodyPr/>
        <a:lstStyle/>
        <a:p>
          <a:endParaRPr lang="nl-NL"/>
        </a:p>
      </dgm:t>
    </dgm:pt>
    <dgm:pt modelId="{7EF59408-C8AC-4C5B-B34A-66DE444CDF58}" type="pres">
      <dgm:prSet presAssocID="{A2513678-D75E-496E-B16A-9FCF21D174A4}" presName="rootComposite" presStyleCnt="0"/>
      <dgm:spPr/>
      <dgm:t>
        <a:bodyPr/>
        <a:lstStyle/>
        <a:p>
          <a:endParaRPr lang="nl-NL"/>
        </a:p>
      </dgm:t>
    </dgm:pt>
    <dgm:pt modelId="{D8B910B1-BDE4-4215-8DE3-0A0F9FC5C286}" type="pres">
      <dgm:prSet presAssocID="{A2513678-D75E-496E-B16A-9FCF21D174A4}" presName="rootText" presStyleLbl="node4" presStyleIdx="3" presStyleCnt="9" custScaleX="110110">
        <dgm:presLayoutVars>
          <dgm:chPref val="3"/>
        </dgm:presLayoutVars>
      </dgm:prSet>
      <dgm:spPr/>
      <dgm:t>
        <a:bodyPr/>
        <a:lstStyle/>
        <a:p>
          <a:endParaRPr lang="nl-NL"/>
        </a:p>
      </dgm:t>
    </dgm:pt>
    <dgm:pt modelId="{6512FC8E-683B-4595-BE74-BA86073D2A12}" type="pres">
      <dgm:prSet presAssocID="{A2513678-D75E-496E-B16A-9FCF21D174A4}" presName="rootConnector" presStyleLbl="node4" presStyleIdx="3" presStyleCnt="9"/>
      <dgm:spPr/>
      <dgm:t>
        <a:bodyPr/>
        <a:lstStyle/>
        <a:p>
          <a:endParaRPr lang="nl-NL"/>
        </a:p>
      </dgm:t>
    </dgm:pt>
    <dgm:pt modelId="{7746DD0A-E476-4C5A-B014-72F571036614}" type="pres">
      <dgm:prSet presAssocID="{A2513678-D75E-496E-B16A-9FCF21D174A4}" presName="hierChild4" presStyleCnt="0"/>
      <dgm:spPr/>
      <dgm:t>
        <a:bodyPr/>
        <a:lstStyle/>
        <a:p>
          <a:endParaRPr lang="nl-NL"/>
        </a:p>
      </dgm:t>
    </dgm:pt>
    <dgm:pt modelId="{D5A6F105-6A4C-4995-A24E-FE85C36B2121}" type="pres">
      <dgm:prSet presAssocID="{A2513678-D75E-496E-B16A-9FCF21D174A4}" presName="hierChild5" presStyleCnt="0"/>
      <dgm:spPr/>
      <dgm:t>
        <a:bodyPr/>
        <a:lstStyle/>
        <a:p>
          <a:endParaRPr lang="nl-NL"/>
        </a:p>
      </dgm:t>
    </dgm:pt>
    <dgm:pt modelId="{6E0FB8AB-5D37-4DC7-879E-E01BC64F87B1}" type="pres">
      <dgm:prSet presAssocID="{DCDACBCD-4B72-40DB-B83D-E13DFA8C6461}" presName="Name35" presStyleLbl="parChTrans1D4" presStyleIdx="4" presStyleCnt="9"/>
      <dgm:spPr/>
      <dgm:t>
        <a:bodyPr/>
        <a:lstStyle/>
        <a:p>
          <a:endParaRPr lang="nl-NL"/>
        </a:p>
      </dgm:t>
    </dgm:pt>
    <dgm:pt modelId="{87145F6D-AF1C-4567-9FCC-84366DFBA3A3}" type="pres">
      <dgm:prSet presAssocID="{62438774-ACFF-42AE-8B70-3D211FC8FA14}" presName="hierRoot2" presStyleCnt="0">
        <dgm:presLayoutVars>
          <dgm:hierBranch val="init"/>
        </dgm:presLayoutVars>
      </dgm:prSet>
      <dgm:spPr/>
      <dgm:t>
        <a:bodyPr/>
        <a:lstStyle/>
        <a:p>
          <a:endParaRPr lang="nl-NL"/>
        </a:p>
      </dgm:t>
    </dgm:pt>
    <dgm:pt modelId="{7CB90825-2185-4D8C-B818-C6B689CE537B}" type="pres">
      <dgm:prSet presAssocID="{62438774-ACFF-42AE-8B70-3D211FC8FA14}" presName="rootComposite" presStyleCnt="0"/>
      <dgm:spPr/>
      <dgm:t>
        <a:bodyPr/>
        <a:lstStyle/>
        <a:p>
          <a:endParaRPr lang="nl-NL"/>
        </a:p>
      </dgm:t>
    </dgm:pt>
    <dgm:pt modelId="{97CC1E8C-D27B-4936-A5DB-1E2A0CB1E8BB}" type="pres">
      <dgm:prSet presAssocID="{62438774-ACFF-42AE-8B70-3D211FC8FA14}" presName="rootText" presStyleLbl="node4" presStyleIdx="4" presStyleCnt="9" custScaleX="116269">
        <dgm:presLayoutVars>
          <dgm:chPref val="3"/>
        </dgm:presLayoutVars>
      </dgm:prSet>
      <dgm:spPr/>
      <dgm:t>
        <a:bodyPr/>
        <a:lstStyle/>
        <a:p>
          <a:endParaRPr lang="nl-NL"/>
        </a:p>
      </dgm:t>
    </dgm:pt>
    <dgm:pt modelId="{DEC59052-0A73-4BFA-BEB0-AD0BA00370BC}" type="pres">
      <dgm:prSet presAssocID="{62438774-ACFF-42AE-8B70-3D211FC8FA14}" presName="rootConnector" presStyleLbl="node4" presStyleIdx="4" presStyleCnt="9"/>
      <dgm:spPr/>
      <dgm:t>
        <a:bodyPr/>
        <a:lstStyle/>
        <a:p>
          <a:endParaRPr lang="nl-NL"/>
        </a:p>
      </dgm:t>
    </dgm:pt>
    <dgm:pt modelId="{B8FE28AE-98EB-4F29-A1E5-532555F9666A}" type="pres">
      <dgm:prSet presAssocID="{62438774-ACFF-42AE-8B70-3D211FC8FA14}" presName="hierChild4" presStyleCnt="0"/>
      <dgm:spPr/>
      <dgm:t>
        <a:bodyPr/>
        <a:lstStyle/>
        <a:p>
          <a:endParaRPr lang="nl-NL"/>
        </a:p>
      </dgm:t>
    </dgm:pt>
    <dgm:pt modelId="{E7B2DE83-1449-4E0C-B9A0-62A6AE76A298}" type="pres">
      <dgm:prSet presAssocID="{62438774-ACFF-42AE-8B70-3D211FC8FA14}" presName="hierChild5" presStyleCnt="0"/>
      <dgm:spPr/>
      <dgm:t>
        <a:bodyPr/>
        <a:lstStyle/>
        <a:p>
          <a:endParaRPr lang="nl-NL"/>
        </a:p>
      </dgm:t>
    </dgm:pt>
    <dgm:pt modelId="{30E98244-7B4E-47D0-9638-F841FA950ABC}" type="pres">
      <dgm:prSet presAssocID="{2F95F6D2-3745-4F3F-BB67-163257148E1A}" presName="hierChild5" presStyleCnt="0"/>
      <dgm:spPr/>
      <dgm:t>
        <a:bodyPr/>
        <a:lstStyle/>
        <a:p>
          <a:endParaRPr lang="nl-NL"/>
        </a:p>
      </dgm:t>
    </dgm:pt>
    <dgm:pt modelId="{0331617F-C5BE-463D-8037-DADEB2739D37}" type="pres">
      <dgm:prSet presAssocID="{DDE49D27-3312-4C5D-B87C-B7D977C4BB8A}" presName="Name37" presStyleLbl="parChTrans1D4" presStyleIdx="5" presStyleCnt="9"/>
      <dgm:spPr/>
      <dgm:t>
        <a:bodyPr/>
        <a:lstStyle/>
        <a:p>
          <a:endParaRPr lang="nl-NL"/>
        </a:p>
      </dgm:t>
    </dgm:pt>
    <dgm:pt modelId="{8B76BF3B-010A-4D94-A375-D00DD4BDD9A0}" type="pres">
      <dgm:prSet presAssocID="{C37B0094-D49C-4070-BA30-5E0420F562E1}" presName="hierRoot2" presStyleCnt="0">
        <dgm:presLayoutVars>
          <dgm:hierBranch val="init"/>
        </dgm:presLayoutVars>
      </dgm:prSet>
      <dgm:spPr/>
      <dgm:t>
        <a:bodyPr/>
        <a:lstStyle/>
        <a:p>
          <a:endParaRPr lang="nl-NL"/>
        </a:p>
      </dgm:t>
    </dgm:pt>
    <dgm:pt modelId="{5C17E9B5-DA42-4B2F-B8BA-575BAE766DE3}" type="pres">
      <dgm:prSet presAssocID="{C37B0094-D49C-4070-BA30-5E0420F562E1}" presName="rootComposite" presStyleCnt="0"/>
      <dgm:spPr/>
      <dgm:t>
        <a:bodyPr/>
        <a:lstStyle/>
        <a:p>
          <a:endParaRPr lang="nl-NL"/>
        </a:p>
      </dgm:t>
    </dgm:pt>
    <dgm:pt modelId="{D581E878-C441-4CEF-8D56-1E961FAEA7DF}" type="pres">
      <dgm:prSet presAssocID="{C37B0094-D49C-4070-BA30-5E0420F562E1}" presName="rootText" presStyleLbl="node4" presStyleIdx="5" presStyleCnt="9">
        <dgm:presLayoutVars>
          <dgm:chPref val="3"/>
        </dgm:presLayoutVars>
      </dgm:prSet>
      <dgm:spPr/>
      <dgm:t>
        <a:bodyPr/>
        <a:lstStyle/>
        <a:p>
          <a:endParaRPr lang="nl-NL"/>
        </a:p>
      </dgm:t>
    </dgm:pt>
    <dgm:pt modelId="{510F6FAF-BD52-4670-87B3-A46AB7CE8695}" type="pres">
      <dgm:prSet presAssocID="{C37B0094-D49C-4070-BA30-5E0420F562E1}" presName="rootConnector" presStyleLbl="node4" presStyleIdx="5" presStyleCnt="9"/>
      <dgm:spPr/>
      <dgm:t>
        <a:bodyPr/>
        <a:lstStyle/>
        <a:p>
          <a:endParaRPr lang="nl-NL"/>
        </a:p>
      </dgm:t>
    </dgm:pt>
    <dgm:pt modelId="{23F9991C-C598-4F5C-BEFC-EB88583BA36F}" type="pres">
      <dgm:prSet presAssocID="{C37B0094-D49C-4070-BA30-5E0420F562E1}" presName="hierChild4" presStyleCnt="0"/>
      <dgm:spPr/>
      <dgm:t>
        <a:bodyPr/>
        <a:lstStyle/>
        <a:p>
          <a:endParaRPr lang="nl-NL"/>
        </a:p>
      </dgm:t>
    </dgm:pt>
    <dgm:pt modelId="{831C7B67-13A5-486C-BB89-D4498A958AF3}" type="pres">
      <dgm:prSet presAssocID="{C37B0094-D49C-4070-BA30-5E0420F562E1}" presName="hierChild5" presStyleCnt="0"/>
      <dgm:spPr/>
      <dgm:t>
        <a:bodyPr/>
        <a:lstStyle/>
        <a:p>
          <a:endParaRPr lang="nl-NL"/>
        </a:p>
      </dgm:t>
    </dgm:pt>
    <dgm:pt modelId="{D6888C30-6936-474F-B278-9D62E1B9BD41}" type="pres">
      <dgm:prSet presAssocID="{D6E6FF36-D5B4-46F2-A68E-77FB8240DC44}" presName="Name37" presStyleLbl="parChTrans1D4" presStyleIdx="6" presStyleCnt="9"/>
      <dgm:spPr/>
      <dgm:t>
        <a:bodyPr/>
        <a:lstStyle/>
        <a:p>
          <a:endParaRPr lang="nl-NL"/>
        </a:p>
      </dgm:t>
    </dgm:pt>
    <dgm:pt modelId="{CA7E31A7-8BC1-4E79-83C2-E94616635987}" type="pres">
      <dgm:prSet presAssocID="{292D3908-9258-4F64-AC9D-4C3AD149512D}" presName="hierRoot2" presStyleCnt="0">
        <dgm:presLayoutVars>
          <dgm:hierBranch val="init"/>
        </dgm:presLayoutVars>
      </dgm:prSet>
      <dgm:spPr/>
      <dgm:t>
        <a:bodyPr/>
        <a:lstStyle/>
        <a:p>
          <a:endParaRPr lang="nl-NL"/>
        </a:p>
      </dgm:t>
    </dgm:pt>
    <dgm:pt modelId="{8713F39A-F4FE-4A40-AB6B-CCC9F5EA83BA}" type="pres">
      <dgm:prSet presAssocID="{292D3908-9258-4F64-AC9D-4C3AD149512D}" presName="rootComposite" presStyleCnt="0"/>
      <dgm:spPr/>
      <dgm:t>
        <a:bodyPr/>
        <a:lstStyle/>
        <a:p>
          <a:endParaRPr lang="nl-NL"/>
        </a:p>
      </dgm:t>
    </dgm:pt>
    <dgm:pt modelId="{D8CD3D0D-CBC3-4989-9B53-E854939535C3}" type="pres">
      <dgm:prSet presAssocID="{292D3908-9258-4F64-AC9D-4C3AD149512D}" presName="rootText" presStyleLbl="node4" presStyleIdx="6" presStyleCnt="9">
        <dgm:presLayoutVars>
          <dgm:chPref val="3"/>
        </dgm:presLayoutVars>
      </dgm:prSet>
      <dgm:spPr/>
      <dgm:t>
        <a:bodyPr/>
        <a:lstStyle/>
        <a:p>
          <a:endParaRPr lang="nl-NL"/>
        </a:p>
      </dgm:t>
    </dgm:pt>
    <dgm:pt modelId="{5821451F-675A-4E72-8899-F942CAE7CCE1}" type="pres">
      <dgm:prSet presAssocID="{292D3908-9258-4F64-AC9D-4C3AD149512D}" presName="rootConnector" presStyleLbl="node4" presStyleIdx="6" presStyleCnt="9"/>
      <dgm:spPr/>
      <dgm:t>
        <a:bodyPr/>
        <a:lstStyle/>
        <a:p>
          <a:endParaRPr lang="nl-NL"/>
        </a:p>
      </dgm:t>
    </dgm:pt>
    <dgm:pt modelId="{85885153-9203-42C7-8539-886D2C8A58E6}" type="pres">
      <dgm:prSet presAssocID="{292D3908-9258-4F64-AC9D-4C3AD149512D}" presName="hierChild4" presStyleCnt="0"/>
      <dgm:spPr/>
      <dgm:t>
        <a:bodyPr/>
        <a:lstStyle/>
        <a:p>
          <a:endParaRPr lang="nl-NL"/>
        </a:p>
      </dgm:t>
    </dgm:pt>
    <dgm:pt modelId="{6B0D042A-E7B9-48F6-8C37-374BB08EDDC6}" type="pres">
      <dgm:prSet presAssocID="{292D3908-9258-4F64-AC9D-4C3AD149512D}" presName="hierChild5" presStyleCnt="0"/>
      <dgm:spPr/>
      <dgm:t>
        <a:bodyPr/>
        <a:lstStyle/>
        <a:p>
          <a:endParaRPr lang="nl-NL"/>
        </a:p>
      </dgm:t>
    </dgm:pt>
    <dgm:pt modelId="{DE5F3FF8-5C62-46EB-8663-FFFDD36B823E}" type="pres">
      <dgm:prSet presAssocID="{E58E966A-4835-424A-A657-D41DB74D3406}" presName="hierChild5" presStyleCnt="0"/>
      <dgm:spPr/>
      <dgm:t>
        <a:bodyPr/>
        <a:lstStyle/>
        <a:p>
          <a:endParaRPr lang="nl-NL"/>
        </a:p>
      </dgm:t>
    </dgm:pt>
    <dgm:pt modelId="{CEF2D8F8-A36D-4585-8238-5EA0EE9036E8}" type="pres">
      <dgm:prSet presAssocID="{7E8DA215-AC5E-4F86-8039-E9CF2F96C6E4}" presName="hierChild5" presStyleCnt="0"/>
      <dgm:spPr/>
      <dgm:t>
        <a:bodyPr/>
        <a:lstStyle/>
        <a:p>
          <a:endParaRPr lang="nl-NL"/>
        </a:p>
      </dgm:t>
    </dgm:pt>
    <dgm:pt modelId="{444FE4AC-ADE8-41BB-8510-34170254CCED}" type="pres">
      <dgm:prSet presAssocID="{10CFD954-1678-49D5-BFA7-177EDDA83D50}" presName="Name37" presStyleLbl="parChTrans1D2" presStyleIdx="1" presStyleCnt="3"/>
      <dgm:spPr/>
      <dgm:t>
        <a:bodyPr/>
        <a:lstStyle/>
        <a:p>
          <a:endParaRPr lang="nl-NL"/>
        </a:p>
      </dgm:t>
    </dgm:pt>
    <dgm:pt modelId="{68021CE3-0F3E-438B-832E-B28148227134}" type="pres">
      <dgm:prSet presAssocID="{63FA0436-CCDB-4EE1-AE62-7D054C1DE921}" presName="hierRoot2" presStyleCnt="0">
        <dgm:presLayoutVars>
          <dgm:hierBranch val="init"/>
        </dgm:presLayoutVars>
      </dgm:prSet>
      <dgm:spPr/>
      <dgm:t>
        <a:bodyPr/>
        <a:lstStyle/>
        <a:p>
          <a:endParaRPr lang="nl-NL"/>
        </a:p>
      </dgm:t>
    </dgm:pt>
    <dgm:pt modelId="{155C1E84-483D-44E8-88FD-63DB88986535}" type="pres">
      <dgm:prSet presAssocID="{63FA0436-CCDB-4EE1-AE62-7D054C1DE921}" presName="rootComposite" presStyleCnt="0"/>
      <dgm:spPr/>
      <dgm:t>
        <a:bodyPr/>
        <a:lstStyle/>
        <a:p>
          <a:endParaRPr lang="nl-NL"/>
        </a:p>
      </dgm:t>
    </dgm:pt>
    <dgm:pt modelId="{8ABF57A2-FA7D-4970-A13C-5022DF1CB3C9}" type="pres">
      <dgm:prSet presAssocID="{63FA0436-CCDB-4EE1-AE62-7D054C1DE921}" presName="rootText" presStyleLbl="node2" presStyleIdx="1" presStyleCnt="3" custScaleX="113008">
        <dgm:presLayoutVars>
          <dgm:chPref val="3"/>
        </dgm:presLayoutVars>
      </dgm:prSet>
      <dgm:spPr/>
      <dgm:t>
        <a:bodyPr/>
        <a:lstStyle/>
        <a:p>
          <a:endParaRPr lang="nl-NL"/>
        </a:p>
      </dgm:t>
    </dgm:pt>
    <dgm:pt modelId="{F144D831-601F-4282-8A2F-1E470AF098DC}" type="pres">
      <dgm:prSet presAssocID="{63FA0436-CCDB-4EE1-AE62-7D054C1DE921}" presName="rootConnector" presStyleLbl="node2" presStyleIdx="1" presStyleCnt="3"/>
      <dgm:spPr/>
      <dgm:t>
        <a:bodyPr/>
        <a:lstStyle/>
        <a:p>
          <a:endParaRPr lang="nl-NL"/>
        </a:p>
      </dgm:t>
    </dgm:pt>
    <dgm:pt modelId="{BD52EAC2-D62F-4ADD-B9A8-6ABE2C620726}" type="pres">
      <dgm:prSet presAssocID="{63FA0436-CCDB-4EE1-AE62-7D054C1DE921}" presName="hierChild4" presStyleCnt="0"/>
      <dgm:spPr/>
      <dgm:t>
        <a:bodyPr/>
        <a:lstStyle/>
        <a:p>
          <a:endParaRPr lang="nl-NL"/>
        </a:p>
      </dgm:t>
    </dgm:pt>
    <dgm:pt modelId="{A709D9F3-1CFE-4949-944B-5C7B10C1D9BE}" type="pres">
      <dgm:prSet presAssocID="{CC71754A-6450-4641-8F06-F1E8863EF7C3}" presName="Name37" presStyleLbl="parChTrans1D3" presStyleIdx="2" presStyleCnt="4"/>
      <dgm:spPr/>
      <dgm:t>
        <a:bodyPr/>
        <a:lstStyle/>
        <a:p>
          <a:endParaRPr lang="nl-NL"/>
        </a:p>
      </dgm:t>
    </dgm:pt>
    <dgm:pt modelId="{A0D2F27B-1407-413A-8602-C8AB4BE914AE}" type="pres">
      <dgm:prSet presAssocID="{751B614C-4E0B-4B72-89DF-7EDE7A50CFBB}" presName="hierRoot2" presStyleCnt="0">
        <dgm:presLayoutVars>
          <dgm:hierBranch val="init"/>
        </dgm:presLayoutVars>
      </dgm:prSet>
      <dgm:spPr/>
      <dgm:t>
        <a:bodyPr/>
        <a:lstStyle/>
        <a:p>
          <a:endParaRPr lang="nl-NL"/>
        </a:p>
      </dgm:t>
    </dgm:pt>
    <dgm:pt modelId="{B362F13E-46A1-415B-8386-43991DF88784}" type="pres">
      <dgm:prSet presAssocID="{751B614C-4E0B-4B72-89DF-7EDE7A50CFBB}" presName="rootComposite" presStyleCnt="0"/>
      <dgm:spPr/>
      <dgm:t>
        <a:bodyPr/>
        <a:lstStyle/>
        <a:p>
          <a:endParaRPr lang="nl-NL"/>
        </a:p>
      </dgm:t>
    </dgm:pt>
    <dgm:pt modelId="{46F35A8F-9CBD-4A69-86B2-48DDA4B6B2C8}" type="pres">
      <dgm:prSet presAssocID="{751B614C-4E0B-4B72-89DF-7EDE7A50CFBB}" presName="rootText" presStyleLbl="node3" presStyleIdx="2" presStyleCnt="4" custScaleX="103231">
        <dgm:presLayoutVars>
          <dgm:chPref val="3"/>
        </dgm:presLayoutVars>
      </dgm:prSet>
      <dgm:spPr/>
      <dgm:t>
        <a:bodyPr/>
        <a:lstStyle/>
        <a:p>
          <a:endParaRPr lang="nl-NL"/>
        </a:p>
      </dgm:t>
    </dgm:pt>
    <dgm:pt modelId="{ADD8CB24-0BBE-4B4D-864C-16E083EEAFB6}" type="pres">
      <dgm:prSet presAssocID="{751B614C-4E0B-4B72-89DF-7EDE7A50CFBB}" presName="rootConnector" presStyleLbl="node3" presStyleIdx="2" presStyleCnt="4"/>
      <dgm:spPr/>
      <dgm:t>
        <a:bodyPr/>
        <a:lstStyle/>
        <a:p>
          <a:endParaRPr lang="nl-NL"/>
        </a:p>
      </dgm:t>
    </dgm:pt>
    <dgm:pt modelId="{6F7A05ED-F8D9-41B4-8622-88EA0C4DD775}" type="pres">
      <dgm:prSet presAssocID="{751B614C-4E0B-4B72-89DF-7EDE7A50CFBB}" presName="hierChild4" presStyleCnt="0"/>
      <dgm:spPr/>
      <dgm:t>
        <a:bodyPr/>
        <a:lstStyle/>
        <a:p>
          <a:endParaRPr lang="nl-NL"/>
        </a:p>
      </dgm:t>
    </dgm:pt>
    <dgm:pt modelId="{8A15038F-2C9D-49AA-8C38-F4A8232E3D23}" type="pres">
      <dgm:prSet presAssocID="{4973E1F0-C910-43DF-A229-1CA0C54880D9}" presName="Name37" presStyleLbl="parChTrans1D4" presStyleIdx="7" presStyleCnt="9"/>
      <dgm:spPr/>
      <dgm:t>
        <a:bodyPr/>
        <a:lstStyle/>
        <a:p>
          <a:endParaRPr lang="nl-NL"/>
        </a:p>
      </dgm:t>
    </dgm:pt>
    <dgm:pt modelId="{E45F1518-F3FE-4984-ACC9-891BC7BBFC24}" type="pres">
      <dgm:prSet presAssocID="{456096CF-6B3E-4F6C-B410-5AF3755D47D7}" presName="hierRoot2" presStyleCnt="0">
        <dgm:presLayoutVars>
          <dgm:hierBranch val="init"/>
        </dgm:presLayoutVars>
      </dgm:prSet>
      <dgm:spPr/>
      <dgm:t>
        <a:bodyPr/>
        <a:lstStyle/>
        <a:p>
          <a:endParaRPr lang="nl-NL"/>
        </a:p>
      </dgm:t>
    </dgm:pt>
    <dgm:pt modelId="{D09A7603-E790-408E-8BFD-6FA755893F48}" type="pres">
      <dgm:prSet presAssocID="{456096CF-6B3E-4F6C-B410-5AF3755D47D7}" presName="rootComposite" presStyleCnt="0"/>
      <dgm:spPr/>
      <dgm:t>
        <a:bodyPr/>
        <a:lstStyle/>
        <a:p>
          <a:endParaRPr lang="nl-NL"/>
        </a:p>
      </dgm:t>
    </dgm:pt>
    <dgm:pt modelId="{A9CA7BBB-B599-4F96-A762-EFA120955C7B}" type="pres">
      <dgm:prSet presAssocID="{456096CF-6B3E-4F6C-B410-5AF3755D47D7}" presName="rootText" presStyleLbl="node4" presStyleIdx="7" presStyleCnt="9">
        <dgm:presLayoutVars>
          <dgm:chPref val="3"/>
        </dgm:presLayoutVars>
      </dgm:prSet>
      <dgm:spPr/>
      <dgm:t>
        <a:bodyPr/>
        <a:lstStyle/>
        <a:p>
          <a:endParaRPr lang="nl-NL"/>
        </a:p>
      </dgm:t>
    </dgm:pt>
    <dgm:pt modelId="{C77AAE1D-B2F0-413A-8B33-1A0AE6D52BFD}" type="pres">
      <dgm:prSet presAssocID="{456096CF-6B3E-4F6C-B410-5AF3755D47D7}" presName="rootConnector" presStyleLbl="node4" presStyleIdx="7" presStyleCnt="9"/>
      <dgm:spPr/>
      <dgm:t>
        <a:bodyPr/>
        <a:lstStyle/>
        <a:p>
          <a:endParaRPr lang="nl-NL"/>
        </a:p>
      </dgm:t>
    </dgm:pt>
    <dgm:pt modelId="{75B00E4E-D622-46A2-AF06-C40F04D50CA1}" type="pres">
      <dgm:prSet presAssocID="{456096CF-6B3E-4F6C-B410-5AF3755D47D7}" presName="hierChild4" presStyleCnt="0"/>
      <dgm:spPr/>
      <dgm:t>
        <a:bodyPr/>
        <a:lstStyle/>
        <a:p>
          <a:endParaRPr lang="nl-NL"/>
        </a:p>
      </dgm:t>
    </dgm:pt>
    <dgm:pt modelId="{BC81DDFD-BAC3-4F24-8FB0-5139B753238F}" type="pres">
      <dgm:prSet presAssocID="{456096CF-6B3E-4F6C-B410-5AF3755D47D7}" presName="hierChild5" presStyleCnt="0"/>
      <dgm:spPr/>
      <dgm:t>
        <a:bodyPr/>
        <a:lstStyle/>
        <a:p>
          <a:endParaRPr lang="nl-NL"/>
        </a:p>
      </dgm:t>
    </dgm:pt>
    <dgm:pt modelId="{3F2771A6-E123-47BF-843F-60F204610A7C}" type="pres">
      <dgm:prSet presAssocID="{751B614C-4E0B-4B72-89DF-7EDE7A50CFBB}" presName="hierChild5" presStyleCnt="0"/>
      <dgm:spPr/>
      <dgm:t>
        <a:bodyPr/>
        <a:lstStyle/>
        <a:p>
          <a:endParaRPr lang="nl-NL"/>
        </a:p>
      </dgm:t>
    </dgm:pt>
    <dgm:pt modelId="{AE451F20-05E2-4A18-8988-8F5DDF07CF10}" type="pres">
      <dgm:prSet presAssocID="{3F017CF2-A031-4032-992A-CA095AD6ED1E}" presName="Name37" presStyleLbl="parChTrans1D3" presStyleIdx="3" presStyleCnt="4"/>
      <dgm:spPr/>
      <dgm:t>
        <a:bodyPr/>
        <a:lstStyle/>
        <a:p>
          <a:endParaRPr lang="nl-NL"/>
        </a:p>
      </dgm:t>
    </dgm:pt>
    <dgm:pt modelId="{F64A1096-90F9-4D02-8584-0EF9146A11A0}" type="pres">
      <dgm:prSet presAssocID="{0794BCCE-887D-409C-8100-B08A76ED71D6}" presName="hierRoot2" presStyleCnt="0">
        <dgm:presLayoutVars>
          <dgm:hierBranch val="init"/>
        </dgm:presLayoutVars>
      </dgm:prSet>
      <dgm:spPr/>
      <dgm:t>
        <a:bodyPr/>
        <a:lstStyle/>
        <a:p>
          <a:endParaRPr lang="nl-NL"/>
        </a:p>
      </dgm:t>
    </dgm:pt>
    <dgm:pt modelId="{B6922B75-E220-494E-AB48-F42A703117F6}" type="pres">
      <dgm:prSet presAssocID="{0794BCCE-887D-409C-8100-B08A76ED71D6}" presName="rootComposite" presStyleCnt="0"/>
      <dgm:spPr/>
      <dgm:t>
        <a:bodyPr/>
        <a:lstStyle/>
        <a:p>
          <a:endParaRPr lang="nl-NL"/>
        </a:p>
      </dgm:t>
    </dgm:pt>
    <dgm:pt modelId="{441CBBB2-3824-42D4-A8BA-5DD93E3D5E65}" type="pres">
      <dgm:prSet presAssocID="{0794BCCE-887D-409C-8100-B08A76ED71D6}" presName="rootText" presStyleLbl="node3" presStyleIdx="3" presStyleCnt="4">
        <dgm:presLayoutVars>
          <dgm:chPref val="3"/>
        </dgm:presLayoutVars>
      </dgm:prSet>
      <dgm:spPr/>
      <dgm:t>
        <a:bodyPr/>
        <a:lstStyle/>
        <a:p>
          <a:endParaRPr lang="nl-NL"/>
        </a:p>
      </dgm:t>
    </dgm:pt>
    <dgm:pt modelId="{F98142F6-F469-42B2-AA49-46375449E2FD}" type="pres">
      <dgm:prSet presAssocID="{0794BCCE-887D-409C-8100-B08A76ED71D6}" presName="rootConnector" presStyleLbl="node3" presStyleIdx="3" presStyleCnt="4"/>
      <dgm:spPr/>
      <dgm:t>
        <a:bodyPr/>
        <a:lstStyle/>
        <a:p>
          <a:endParaRPr lang="nl-NL"/>
        </a:p>
      </dgm:t>
    </dgm:pt>
    <dgm:pt modelId="{C7B201EC-60FB-4FD1-83B1-88CF20AF3F1A}" type="pres">
      <dgm:prSet presAssocID="{0794BCCE-887D-409C-8100-B08A76ED71D6}" presName="hierChild4" presStyleCnt="0"/>
      <dgm:spPr/>
      <dgm:t>
        <a:bodyPr/>
        <a:lstStyle/>
        <a:p>
          <a:endParaRPr lang="nl-NL"/>
        </a:p>
      </dgm:t>
    </dgm:pt>
    <dgm:pt modelId="{195E6ACE-62DF-4F86-8D56-33ED88AC76D2}" type="pres">
      <dgm:prSet presAssocID="{85824CFE-A5E2-4884-A9D5-AC40B015D288}" presName="Name37" presStyleLbl="parChTrans1D4" presStyleIdx="8" presStyleCnt="9"/>
      <dgm:spPr/>
      <dgm:t>
        <a:bodyPr/>
        <a:lstStyle/>
        <a:p>
          <a:endParaRPr lang="nl-NL"/>
        </a:p>
      </dgm:t>
    </dgm:pt>
    <dgm:pt modelId="{9AAE9FD0-1987-457C-81FA-E99A45D5517B}" type="pres">
      <dgm:prSet presAssocID="{29108E39-66A7-4428-8DE0-24CD6FF4A609}" presName="hierRoot2" presStyleCnt="0">
        <dgm:presLayoutVars>
          <dgm:hierBranch val="init"/>
        </dgm:presLayoutVars>
      </dgm:prSet>
      <dgm:spPr/>
      <dgm:t>
        <a:bodyPr/>
        <a:lstStyle/>
        <a:p>
          <a:endParaRPr lang="nl-NL"/>
        </a:p>
      </dgm:t>
    </dgm:pt>
    <dgm:pt modelId="{DB406543-5EE9-433B-8CBB-35E815C7C5E5}" type="pres">
      <dgm:prSet presAssocID="{29108E39-66A7-4428-8DE0-24CD6FF4A609}" presName="rootComposite" presStyleCnt="0"/>
      <dgm:spPr/>
      <dgm:t>
        <a:bodyPr/>
        <a:lstStyle/>
        <a:p>
          <a:endParaRPr lang="nl-NL"/>
        </a:p>
      </dgm:t>
    </dgm:pt>
    <dgm:pt modelId="{3A90E1C7-AE08-4D42-8ACC-555B0A43D353}" type="pres">
      <dgm:prSet presAssocID="{29108E39-66A7-4428-8DE0-24CD6FF4A609}" presName="rootText" presStyleLbl="node4" presStyleIdx="8" presStyleCnt="9">
        <dgm:presLayoutVars>
          <dgm:chPref val="3"/>
        </dgm:presLayoutVars>
      </dgm:prSet>
      <dgm:spPr/>
      <dgm:t>
        <a:bodyPr/>
        <a:lstStyle/>
        <a:p>
          <a:endParaRPr lang="nl-NL"/>
        </a:p>
      </dgm:t>
    </dgm:pt>
    <dgm:pt modelId="{BBE10464-885D-4357-8B16-0D11C23A8709}" type="pres">
      <dgm:prSet presAssocID="{29108E39-66A7-4428-8DE0-24CD6FF4A609}" presName="rootConnector" presStyleLbl="node4" presStyleIdx="8" presStyleCnt="9"/>
      <dgm:spPr/>
      <dgm:t>
        <a:bodyPr/>
        <a:lstStyle/>
        <a:p>
          <a:endParaRPr lang="nl-NL"/>
        </a:p>
      </dgm:t>
    </dgm:pt>
    <dgm:pt modelId="{D4DC3E1C-2CF6-46AE-93A4-A7DAAAB4287E}" type="pres">
      <dgm:prSet presAssocID="{29108E39-66A7-4428-8DE0-24CD6FF4A609}" presName="hierChild4" presStyleCnt="0"/>
      <dgm:spPr/>
      <dgm:t>
        <a:bodyPr/>
        <a:lstStyle/>
        <a:p>
          <a:endParaRPr lang="nl-NL"/>
        </a:p>
      </dgm:t>
    </dgm:pt>
    <dgm:pt modelId="{9294B47E-C42C-4B24-A6C5-A7040680FAED}" type="pres">
      <dgm:prSet presAssocID="{29108E39-66A7-4428-8DE0-24CD6FF4A609}" presName="hierChild5" presStyleCnt="0"/>
      <dgm:spPr/>
      <dgm:t>
        <a:bodyPr/>
        <a:lstStyle/>
        <a:p>
          <a:endParaRPr lang="nl-NL"/>
        </a:p>
      </dgm:t>
    </dgm:pt>
    <dgm:pt modelId="{1FE920D7-02D1-44AE-AAF5-DBFAFBA7E9A4}" type="pres">
      <dgm:prSet presAssocID="{0794BCCE-887D-409C-8100-B08A76ED71D6}" presName="hierChild5" presStyleCnt="0"/>
      <dgm:spPr/>
      <dgm:t>
        <a:bodyPr/>
        <a:lstStyle/>
        <a:p>
          <a:endParaRPr lang="nl-NL"/>
        </a:p>
      </dgm:t>
    </dgm:pt>
    <dgm:pt modelId="{633AF452-6A98-4A16-AB03-CEE9D8C63ADE}" type="pres">
      <dgm:prSet presAssocID="{63FA0436-CCDB-4EE1-AE62-7D054C1DE921}" presName="hierChild5" presStyleCnt="0"/>
      <dgm:spPr/>
      <dgm:t>
        <a:bodyPr/>
        <a:lstStyle/>
        <a:p>
          <a:endParaRPr lang="nl-NL"/>
        </a:p>
      </dgm:t>
    </dgm:pt>
    <dgm:pt modelId="{AF7100E4-87FF-435F-8440-5E88D901E705}" type="pres">
      <dgm:prSet presAssocID="{4D1044A5-183A-4344-9F8E-89DC47439A43}" presName="Name37" presStyleLbl="parChTrans1D2" presStyleIdx="2" presStyleCnt="3"/>
      <dgm:spPr/>
      <dgm:t>
        <a:bodyPr/>
        <a:lstStyle/>
        <a:p>
          <a:endParaRPr lang="nl-NL"/>
        </a:p>
      </dgm:t>
    </dgm:pt>
    <dgm:pt modelId="{427AACBF-12C5-4A9A-9278-FA27905969AA}" type="pres">
      <dgm:prSet presAssocID="{B629FF39-AC8C-4585-89EC-230AC0D4B61F}" presName="hierRoot2" presStyleCnt="0">
        <dgm:presLayoutVars>
          <dgm:hierBranch val="init"/>
        </dgm:presLayoutVars>
      </dgm:prSet>
      <dgm:spPr/>
    </dgm:pt>
    <dgm:pt modelId="{2E9776F2-E855-4D43-86F4-DB8439D473C4}" type="pres">
      <dgm:prSet presAssocID="{B629FF39-AC8C-4585-89EC-230AC0D4B61F}" presName="rootComposite" presStyleCnt="0"/>
      <dgm:spPr/>
    </dgm:pt>
    <dgm:pt modelId="{60DD441B-6BB5-496B-8DD7-3026F6531745}" type="pres">
      <dgm:prSet presAssocID="{B629FF39-AC8C-4585-89EC-230AC0D4B61F}" presName="rootText" presStyleLbl="node2" presStyleIdx="2" presStyleCnt="3">
        <dgm:presLayoutVars>
          <dgm:chPref val="3"/>
        </dgm:presLayoutVars>
      </dgm:prSet>
      <dgm:spPr/>
      <dgm:t>
        <a:bodyPr/>
        <a:lstStyle/>
        <a:p>
          <a:endParaRPr lang="nl-NL"/>
        </a:p>
      </dgm:t>
    </dgm:pt>
    <dgm:pt modelId="{17F1521F-90FD-438D-9A38-01C3B689C451}" type="pres">
      <dgm:prSet presAssocID="{B629FF39-AC8C-4585-89EC-230AC0D4B61F}" presName="rootConnector" presStyleLbl="node2" presStyleIdx="2" presStyleCnt="3"/>
      <dgm:spPr/>
      <dgm:t>
        <a:bodyPr/>
        <a:lstStyle/>
        <a:p>
          <a:endParaRPr lang="nl-NL"/>
        </a:p>
      </dgm:t>
    </dgm:pt>
    <dgm:pt modelId="{92A8A0D6-9137-4631-BFBB-A7B1D67CA31B}" type="pres">
      <dgm:prSet presAssocID="{B629FF39-AC8C-4585-89EC-230AC0D4B61F}" presName="hierChild4" presStyleCnt="0"/>
      <dgm:spPr/>
    </dgm:pt>
    <dgm:pt modelId="{A8F0209C-4C41-4D58-BFBE-567265894232}" type="pres">
      <dgm:prSet presAssocID="{B629FF39-AC8C-4585-89EC-230AC0D4B61F}" presName="hierChild5" presStyleCnt="0"/>
      <dgm:spPr/>
    </dgm:pt>
    <dgm:pt modelId="{3A40EADE-45C9-4865-8C39-48D51A863891}" type="pres">
      <dgm:prSet presAssocID="{8A726284-7C23-44D2-AC97-5E6C79F3AF68}" presName="hierChild3" presStyleCnt="0"/>
      <dgm:spPr/>
      <dgm:t>
        <a:bodyPr/>
        <a:lstStyle/>
        <a:p>
          <a:endParaRPr lang="nl-NL"/>
        </a:p>
      </dgm:t>
    </dgm:pt>
  </dgm:ptLst>
  <dgm:cxnLst>
    <dgm:cxn modelId="{CD71FBAD-CBC4-41CD-A6FF-EAAE139AD097}" type="presOf" srcId="{751B614C-4E0B-4B72-89DF-7EDE7A50CFBB}" destId="{46F35A8F-9CBD-4A69-86B2-48DDA4B6B2C8}" srcOrd="0" destOrd="0" presId="urn:microsoft.com/office/officeart/2005/8/layout/orgChart1"/>
    <dgm:cxn modelId="{5F02B6B6-F4ED-46AF-AAD7-B8596A945033}" type="presOf" srcId="{4973E1F0-C910-43DF-A229-1CA0C54880D9}" destId="{8A15038F-2C9D-49AA-8C38-F4A8232E3D23}" srcOrd="0" destOrd="0" presId="urn:microsoft.com/office/officeart/2005/8/layout/orgChart1"/>
    <dgm:cxn modelId="{BEEBA6C5-25FC-4BE5-8AEC-4934489AF1FC}" srcId="{63FA0436-CCDB-4EE1-AE62-7D054C1DE921}" destId="{0794BCCE-887D-409C-8100-B08A76ED71D6}" srcOrd="1" destOrd="0" parTransId="{3F017CF2-A031-4032-992A-CA095AD6ED1E}" sibTransId="{1BA3BADB-7E62-4E3C-AF09-97B7391ABFBF}"/>
    <dgm:cxn modelId="{73A36817-8240-41C0-945A-B5C842F5A53D}" type="presOf" srcId="{C37B0094-D49C-4070-BA30-5E0420F562E1}" destId="{D581E878-C441-4CEF-8D56-1E961FAEA7DF}" srcOrd="0" destOrd="0" presId="urn:microsoft.com/office/officeart/2005/8/layout/orgChart1"/>
    <dgm:cxn modelId="{501703F0-C222-4816-9980-ECF09618E351}" type="presOf" srcId="{7CA0C486-6ED6-4AB4-AB02-F27B59C61B51}" destId="{55660522-D94C-4239-A4C7-9A865379DD70}" srcOrd="1" destOrd="0" presId="urn:microsoft.com/office/officeart/2005/8/layout/orgChart1"/>
    <dgm:cxn modelId="{D69FCCB1-79C1-4761-BD94-BB806D5F967C}" type="presOf" srcId="{714643DA-1E31-4111-BC0A-4EB2DFB0EAE0}" destId="{AC38084C-DF0E-4120-9BA4-47B3B3D9842A}" srcOrd="1" destOrd="0" presId="urn:microsoft.com/office/officeart/2005/8/layout/orgChart1"/>
    <dgm:cxn modelId="{0CB06080-7978-4277-8AED-CF34B7A6268A}" srcId="{8A726284-7C23-44D2-AC97-5E6C79F3AF68}" destId="{B629FF39-AC8C-4585-89EC-230AC0D4B61F}" srcOrd="2" destOrd="0" parTransId="{4D1044A5-183A-4344-9F8E-89DC47439A43}" sibTransId="{43E3373B-A69E-437B-A339-203C62567CC6}"/>
    <dgm:cxn modelId="{FCECE388-89A8-4CE1-8FB8-655E96D30993}" type="presOf" srcId="{40C1845E-1F1B-4311-A8F7-D22C199300C2}" destId="{6995F3B5-0E6B-4301-BC34-4140C22CB682}" srcOrd="0" destOrd="0" presId="urn:microsoft.com/office/officeart/2005/8/layout/orgChart1"/>
    <dgm:cxn modelId="{F8D33A46-1415-4AF2-8FC8-BCA181517302}" type="presOf" srcId="{0794BCCE-887D-409C-8100-B08A76ED71D6}" destId="{F98142F6-F469-42B2-AA49-46375449E2FD}" srcOrd="1" destOrd="0" presId="urn:microsoft.com/office/officeart/2005/8/layout/orgChart1"/>
    <dgm:cxn modelId="{ACAF3645-3EDD-4BED-A9AA-DC2381388D82}" type="presOf" srcId="{A2513678-D75E-496E-B16A-9FCF21D174A4}" destId="{D8B910B1-BDE4-4215-8DE3-0A0F9FC5C286}" srcOrd="0" destOrd="0" presId="urn:microsoft.com/office/officeart/2005/8/layout/orgChart1"/>
    <dgm:cxn modelId="{AADFD757-7108-4696-9F5C-B4BF518CC216}" type="presOf" srcId="{62438774-ACFF-42AE-8B70-3D211FC8FA14}" destId="{DEC59052-0A73-4BFA-BEB0-AD0BA00370BC}" srcOrd="1" destOrd="0" presId="urn:microsoft.com/office/officeart/2005/8/layout/orgChart1"/>
    <dgm:cxn modelId="{F244864B-6A99-4C55-83E1-06086D5DD059}" type="presOf" srcId="{85824CFE-A5E2-4884-A9D5-AC40B015D288}" destId="{195E6ACE-62DF-4F86-8D56-33ED88AC76D2}" srcOrd="0" destOrd="0" presId="urn:microsoft.com/office/officeart/2005/8/layout/orgChart1"/>
    <dgm:cxn modelId="{D7B8EE8E-9F86-4C09-8D90-B455598EED5F}" type="presOf" srcId="{E58E966A-4835-424A-A657-D41DB74D3406}" destId="{382009E0-64E4-439F-89F3-CCF4FF5ACBE8}" srcOrd="0" destOrd="0" presId="urn:microsoft.com/office/officeart/2005/8/layout/orgChart1"/>
    <dgm:cxn modelId="{4223645C-2456-490D-AD08-56CC67DA5BDB}" srcId="{E8E309AF-2807-47F1-B8AE-CDC3E5D42137}" destId="{714643DA-1E31-4111-BC0A-4EB2DFB0EAE0}" srcOrd="1" destOrd="0" parTransId="{EA4F94E9-B4AA-4266-9101-D40D8E994C25}" sibTransId="{DB1BE006-E1BB-456C-A4EF-BD1ABC38D842}"/>
    <dgm:cxn modelId="{907E6340-677F-4306-8625-29781B36A625}" srcId="{E58E966A-4835-424A-A657-D41DB74D3406}" destId="{292D3908-9258-4F64-AC9D-4C3AD149512D}" srcOrd="2" destOrd="0" parTransId="{D6E6FF36-D5B4-46F2-A68E-77FB8240DC44}" sibTransId="{F1CB9E6F-F528-4E54-9200-28D9A5E6AD7C}"/>
    <dgm:cxn modelId="{54408B45-4B6C-49D2-A17C-E34DE0AFCF02}" type="presOf" srcId="{E8E309AF-2807-47F1-B8AE-CDC3E5D42137}" destId="{A7F2AA20-C948-4B93-B995-61428A3EF379}" srcOrd="1" destOrd="0" presId="urn:microsoft.com/office/officeart/2005/8/layout/orgChart1"/>
    <dgm:cxn modelId="{9940137D-3883-418A-80F1-38117F5A816F}" type="presOf" srcId="{481E8D54-20DD-43BB-A978-B481EC33A441}" destId="{38169753-C091-49E7-B482-1BEA0E22DAAD}" srcOrd="0" destOrd="0" presId="urn:microsoft.com/office/officeart/2005/8/layout/orgChart1"/>
    <dgm:cxn modelId="{BCF53A7D-3C80-4808-B23B-959BBCE9763A}" type="presOf" srcId="{9DED013D-7282-4D3F-87C3-4B5431A53259}" destId="{61EB4D13-966D-4278-8FCC-3927BC72ADB5}" srcOrd="0" destOrd="0" presId="urn:microsoft.com/office/officeart/2005/8/layout/orgChart1"/>
    <dgm:cxn modelId="{B3B7BF06-CDE7-4161-A306-BAD1125FC357}" type="presOf" srcId="{8A726284-7C23-44D2-AC97-5E6C79F3AF68}" destId="{A27EB49C-1CB6-43A7-BFA2-33547F1CC469}" srcOrd="1" destOrd="0" presId="urn:microsoft.com/office/officeart/2005/8/layout/orgChart1"/>
    <dgm:cxn modelId="{B10CD89B-BB71-4C6D-A2B7-3B00DF3E475B}" type="presOf" srcId="{63FA0436-CCDB-4EE1-AE62-7D054C1DE921}" destId="{8ABF57A2-FA7D-4970-A13C-5022DF1CB3C9}" srcOrd="0" destOrd="0" presId="urn:microsoft.com/office/officeart/2005/8/layout/orgChart1"/>
    <dgm:cxn modelId="{63B43548-A06E-454B-81C9-2D0BAAAD79A4}" type="presOf" srcId="{A2513678-D75E-496E-B16A-9FCF21D174A4}" destId="{6512FC8E-683B-4595-BE74-BA86073D2A12}" srcOrd="1" destOrd="0" presId="urn:microsoft.com/office/officeart/2005/8/layout/orgChart1"/>
    <dgm:cxn modelId="{D66A688B-6E79-4143-8385-D03C075AD599}" srcId="{481E8D54-20DD-43BB-A978-B481EC33A441}" destId="{8A726284-7C23-44D2-AC97-5E6C79F3AF68}" srcOrd="0" destOrd="0" parTransId="{142E725B-531C-45DD-84CE-9CD236A2B624}" sibTransId="{CC7F0054-8ACA-4AD0-ADE8-44ACCEDC1611}"/>
    <dgm:cxn modelId="{8BA28624-17F8-4819-B2D8-811FB0B851DC}" type="presOf" srcId="{7E8DA215-AC5E-4F86-8039-E9CF2F96C6E4}" destId="{6EDC6755-24FE-4730-BDD2-E3031631904E}" srcOrd="1" destOrd="0" presId="urn:microsoft.com/office/officeart/2005/8/layout/orgChart1"/>
    <dgm:cxn modelId="{77E219B5-C95E-4A23-9E3D-626EF885A002}" type="presOf" srcId="{803A86BB-4C69-428D-A4DC-F70DA0538176}" destId="{19A2F354-AAB2-46BB-B3EA-E046135C4222}" srcOrd="0" destOrd="0" presId="urn:microsoft.com/office/officeart/2005/8/layout/orgChart1"/>
    <dgm:cxn modelId="{B146287D-C86B-4E69-8CA2-DEAC7EEC87F2}" type="presOf" srcId="{E8E309AF-2807-47F1-B8AE-CDC3E5D42137}" destId="{A9EFA58B-D0BD-497C-96E4-32CE219ADCC7}" srcOrd="0" destOrd="0" presId="urn:microsoft.com/office/officeart/2005/8/layout/orgChart1"/>
    <dgm:cxn modelId="{03C7BFB2-49D5-4887-97DC-159DA12BBE57}" srcId="{E8E309AF-2807-47F1-B8AE-CDC3E5D42137}" destId="{7CA0C486-6ED6-4AB4-AB02-F27B59C61B51}" srcOrd="0" destOrd="0" parTransId="{DA304F42-1CEC-4B48-8D62-1344A3644AF5}" sibTransId="{AD617BAD-068B-46A3-9238-C656D208B404}"/>
    <dgm:cxn modelId="{0A288D90-6E7F-44BA-920A-34A19E81616A}" type="presOf" srcId="{EA4F94E9-B4AA-4266-9101-D40D8E994C25}" destId="{460FF878-E0CA-423C-B6FF-1C4BCFF6C138}" srcOrd="0" destOrd="0" presId="urn:microsoft.com/office/officeart/2005/8/layout/orgChart1"/>
    <dgm:cxn modelId="{C6E9208A-C04C-4C71-A768-183CF1E4AEAC}" srcId="{7E8DA215-AC5E-4F86-8039-E9CF2F96C6E4}" destId="{E58E966A-4835-424A-A657-D41DB74D3406}" srcOrd="1" destOrd="0" parTransId="{9DED013D-7282-4D3F-87C3-4B5431A53259}" sibTransId="{200D7AE5-3C5C-4A7F-B656-426465E4102B}"/>
    <dgm:cxn modelId="{8549D7B5-E9CB-4C80-9581-C6FB514B77C8}" type="presOf" srcId="{0794BCCE-887D-409C-8100-B08A76ED71D6}" destId="{441CBBB2-3824-42D4-A8BA-5DD93E3D5E65}" srcOrd="0" destOrd="0" presId="urn:microsoft.com/office/officeart/2005/8/layout/orgChart1"/>
    <dgm:cxn modelId="{65FF1BA3-A38C-4942-97D1-DD3823C56830}" type="presOf" srcId="{C37B0094-D49C-4070-BA30-5E0420F562E1}" destId="{510F6FAF-BD52-4670-87B3-A46AB7CE8695}" srcOrd="1" destOrd="0" presId="urn:microsoft.com/office/officeart/2005/8/layout/orgChart1"/>
    <dgm:cxn modelId="{FABAAF10-B470-4A89-8F4D-77D6E7FA0318}" type="presOf" srcId="{751B614C-4E0B-4B72-89DF-7EDE7A50CFBB}" destId="{ADD8CB24-0BBE-4B4D-864C-16E083EEAFB6}" srcOrd="1" destOrd="0" presId="urn:microsoft.com/office/officeart/2005/8/layout/orgChart1"/>
    <dgm:cxn modelId="{53764621-E87B-470D-8108-CCF6612EA080}" type="presOf" srcId="{456096CF-6B3E-4F6C-B410-5AF3755D47D7}" destId="{C77AAE1D-B2F0-413A-8B33-1A0AE6D52BFD}" srcOrd="1" destOrd="0" presId="urn:microsoft.com/office/officeart/2005/8/layout/orgChart1"/>
    <dgm:cxn modelId="{81736378-5985-4298-904F-118F6CE6EC91}" type="presOf" srcId="{3F017CF2-A031-4032-992A-CA095AD6ED1E}" destId="{AE451F20-05E2-4A18-8988-8F5DDF07CF10}" srcOrd="0" destOrd="0" presId="urn:microsoft.com/office/officeart/2005/8/layout/orgChart1"/>
    <dgm:cxn modelId="{ED06132E-C241-463E-B5F2-2DEC59ACE7D6}" type="presOf" srcId="{292D3908-9258-4F64-AC9D-4C3AD149512D}" destId="{5821451F-675A-4E72-8899-F942CAE7CCE1}" srcOrd="1" destOrd="0" presId="urn:microsoft.com/office/officeart/2005/8/layout/orgChart1"/>
    <dgm:cxn modelId="{FC86606A-1D96-428B-87AD-B70407614EE1}" type="presOf" srcId="{456096CF-6B3E-4F6C-B410-5AF3755D47D7}" destId="{A9CA7BBB-B599-4F96-A762-EFA120955C7B}" srcOrd="0" destOrd="0" presId="urn:microsoft.com/office/officeart/2005/8/layout/orgChart1"/>
    <dgm:cxn modelId="{79CDCAE9-A6AC-45D1-8076-EF6A21660087}" srcId="{2F95F6D2-3745-4F3F-BB67-163257148E1A}" destId="{A2513678-D75E-496E-B16A-9FCF21D174A4}" srcOrd="0" destOrd="0" parTransId="{40C1845E-1F1B-4311-A8F7-D22C199300C2}" sibTransId="{F5B0F79C-F98F-42AF-B6CD-164AF95E8693}"/>
    <dgm:cxn modelId="{152441C3-93E6-448F-9BDE-E244DC75765B}" srcId="{E58E966A-4835-424A-A657-D41DB74D3406}" destId="{2F95F6D2-3745-4F3F-BB67-163257148E1A}" srcOrd="0" destOrd="0" parTransId="{2B37894C-D1C1-45D2-B24F-1293E2EE49BC}" sibTransId="{280AD980-A25F-47DA-8878-2798C8FC86D9}"/>
    <dgm:cxn modelId="{EB7843A8-35A1-4E29-8330-93DF088C5ACA}" type="presOf" srcId="{8A726284-7C23-44D2-AC97-5E6C79F3AF68}" destId="{34F1173A-AD56-4B67-92EF-DE8C9A594241}" srcOrd="0" destOrd="0" presId="urn:microsoft.com/office/officeart/2005/8/layout/orgChart1"/>
    <dgm:cxn modelId="{AD61E65D-1268-4DD4-921F-3D5215894C4B}" type="presOf" srcId="{B629FF39-AC8C-4585-89EC-230AC0D4B61F}" destId="{60DD441B-6BB5-496B-8DD7-3026F6531745}" srcOrd="0" destOrd="0" presId="urn:microsoft.com/office/officeart/2005/8/layout/orgChart1"/>
    <dgm:cxn modelId="{10403E52-0828-43C6-A0E4-DEDA5CF67EB3}" type="presOf" srcId="{D6E6FF36-D5B4-46F2-A68E-77FB8240DC44}" destId="{D6888C30-6936-474F-B278-9D62E1B9BD41}" srcOrd="0" destOrd="0" presId="urn:microsoft.com/office/officeart/2005/8/layout/orgChart1"/>
    <dgm:cxn modelId="{A453E1C9-F7E9-4813-90B5-06319F2E11D7}" type="presOf" srcId="{29108E39-66A7-4428-8DE0-24CD6FF4A609}" destId="{BBE10464-885D-4357-8B16-0D11C23A8709}" srcOrd="1" destOrd="0" presId="urn:microsoft.com/office/officeart/2005/8/layout/orgChart1"/>
    <dgm:cxn modelId="{1F8FC1CD-6C0B-4646-9C18-604EB0059753}" type="presOf" srcId="{7CA0C486-6ED6-4AB4-AB02-F27B59C61B51}" destId="{3DEEDA37-49F2-444F-B0FD-C577367DD568}" srcOrd="0" destOrd="0" presId="urn:microsoft.com/office/officeart/2005/8/layout/orgChart1"/>
    <dgm:cxn modelId="{8882BA61-2716-4D8E-93E1-8E3A50038C62}" type="presOf" srcId="{DCDACBCD-4B72-40DB-B83D-E13DFA8C6461}" destId="{6E0FB8AB-5D37-4DC7-879E-E01BC64F87B1}" srcOrd="0" destOrd="0" presId="urn:microsoft.com/office/officeart/2005/8/layout/orgChart1"/>
    <dgm:cxn modelId="{D86FF2B6-19F3-43D0-833E-2E472D9AB8B1}" type="presOf" srcId="{2B37894C-D1C1-45D2-B24F-1293E2EE49BC}" destId="{EB854D8F-5CEB-4EC6-B49C-2F2EEB044450}" srcOrd="0" destOrd="0" presId="urn:microsoft.com/office/officeart/2005/8/layout/orgChart1"/>
    <dgm:cxn modelId="{D088E6A9-8A22-4576-A866-317882783645}" srcId="{2F95F6D2-3745-4F3F-BB67-163257148E1A}" destId="{62438774-ACFF-42AE-8B70-3D211FC8FA14}" srcOrd="1" destOrd="0" parTransId="{DCDACBCD-4B72-40DB-B83D-E13DFA8C6461}" sibTransId="{00983FE4-FFD2-4429-A81E-93CA7319BC32}"/>
    <dgm:cxn modelId="{85CD7BF1-26DA-43B5-9201-9010866D0DFA}" type="presOf" srcId="{4D1044A5-183A-4344-9F8E-89DC47439A43}" destId="{AF7100E4-87FF-435F-8440-5E88D901E705}" srcOrd="0" destOrd="0" presId="urn:microsoft.com/office/officeart/2005/8/layout/orgChart1"/>
    <dgm:cxn modelId="{166702E4-7F8A-4A5C-BB5C-F7C2C8570C02}" type="presOf" srcId="{292D3908-9258-4F64-AC9D-4C3AD149512D}" destId="{D8CD3D0D-CBC3-4989-9B53-E854939535C3}" srcOrd="0" destOrd="0" presId="urn:microsoft.com/office/officeart/2005/8/layout/orgChart1"/>
    <dgm:cxn modelId="{505669D5-4EA4-44CE-B90A-89B8BE033593}" type="presOf" srcId="{10CFD954-1678-49D5-BFA7-177EDDA83D50}" destId="{444FE4AC-ADE8-41BB-8510-34170254CCED}" srcOrd="0" destOrd="0" presId="urn:microsoft.com/office/officeart/2005/8/layout/orgChart1"/>
    <dgm:cxn modelId="{7443A2B9-863A-4BE0-B9BC-5AF5331F1E8D}" srcId="{E58E966A-4835-424A-A657-D41DB74D3406}" destId="{C37B0094-D49C-4070-BA30-5E0420F562E1}" srcOrd="1" destOrd="0" parTransId="{DDE49D27-3312-4C5D-B87C-B7D977C4BB8A}" sibTransId="{65384ABB-A353-4E2F-AFBB-C3FB6A750CB2}"/>
    <dgm:cxn modelId="{D6AECDE6-697D-47C0-A163-2E7FB4D59660}" type="presOf" srcId="{714643DA-1E31-4111-BC0A-4EB2DFB0EAE0}" destId="{3CD7304D-A60E-4B1D-A5EA-E56601E40853}" srcOrd="0" destOrd="0" presId="urn:microsoft.com/office/officeart/2005/8/layout/orgChart1"/>
    <dgm:cxn modelId="{80057B83-8501-49A1-91FB-0B97AE6C3571}" type="presOf" srcId="{2F95F6D2-3745-4F3F-BB67-163257148E1A}" destId="{E59C1F4A-4656-4EA4-B237-0632B0B706E1}" srcOrd="0" destOrd="0" presId="urn:microsoft.com/office/officeart/2005/8/layout/orgChart1"/>
    <dgm:cxn modelId="{F5E73803-3F9A-46F5-AB8E-22BCC72EF701}" type="presOf" srcId="{DA304F42-1CEC-4B48-8D62-1344A3644AF5}" destId="{ADDF21FA-0B56-4EB3-9F42-C55DE8E506B4}" srcOrd="0" destOrd="0" presId="urn:microsoft.com/office/officeart/2005/8/layout/orgChart1"/>
    <dgm:cxn modelId="{299357A5-D46A-4822-AA28-EA255C142565}" srcId="{63FA0436-CCDB-4EE1-AE62-7D054C1DE921}" destId="{751B614C-4E0B-4B72-89DF-7EDE7A50CFBB}" srcOrd="0" destOrd="0" parTransId="{CC71754A-6450-4641-8F06-F1E8863EF7C3}" sibTransId="{85FF0ADA-01B6-4755-AE34-2040CAF69412}"/>
    <dgm:cxn modelId="{D699BD0B-6B53-436B-A24A-E15C6B28D80F}" type="presOf" srcId="{B629FF39-AC8C-4585-89EC-230AC0D4B61F}" destId="{17F1521F-90FD-438D-9A38-01C3B689C451}" srcOrd="1" destOrd="0" presId="urn:microsoft.com/office/officeart/2005/8/layout/orgChart1"/>
    <dgm:cxn modelId="{2B818D60-5EDE-4129-BD43-F82317F84D01}" srcId="{7E8DA215-AC5E-4F86-8039-E9CF2F96C6E4}" destId="{E8E309AF-2807-47F1-B8AE-CDC3E5D42137}" srcOrd="0" destOrd="0" parTransId="{89976144-CBDC-4D70-B189-4D9E0AA7FEC9}" sibTransId="{42CEB6BF-69DD-4BB1-A24F-B95D2F3C4CB5}"/>
    <dgm:cxn modelId="{8431A79B-8D81-4D29-8B39-2965A1AC999D}" type="presOf" srcId="{29108E39-66A7-4428-8DE0-24CD6FF4A609}" destId="{3A90E1C7-AE08-4D42-8ACC-555B0A43D353}" srcOrd="0" destOrd="0" presId="urn:microsoft.com/office/officeart/2005/8/layout/orgChart1"/>
    <dgm:cxn modelId="{A2353D3D-DB88-409D-9162-C0CB10660AEA}" type="presOf" srcId="{E58E966A-4835-424A-A657-D41DB74D3406}" destId="{8F37F038-3A31-4E96-BB48-D897246754B0}" srcOrd="1" destOrd="0" presId="urn:microsoft.com/office/officeart/2005/8/layout/orgChart1"/>
    <dgm:cxn modelId="{20A7A421-5D6B-4450-B84F-AED4BBDAA32C}" type="presOf" srcId="{CC71754A-6450-4641-8F06-F1E8863EF7C3}" destId="{A709D9F3-1CFE-4949-944B-5C7B10C1D9BE}" srcOrd="0" destOrd="0" presId="urn:microsoft.com/office/officeart/2005/8/layout/orgChart1"/>
    <dgm:cxn modelId="{67FC0848-F530-4EC6-A97D-4F13F7ECA09F}" type="presOf" srcId="{7E8DA215-AC5E-4F86-8039-E9CF2F96C6E4}" destId="{E3809E30-ED8F-4127-B1B5-13C0CD4BBF34}" srcOrd="0" destOrd="0" presId="urn:microsoft.com/office/officeart/2005/8/layout/orgChart1"/>
    <dgm:cxn modelId="{1320323F-39F8-48BB-9FC5-027DE5CF7CA6}" type="presOf" srcId="{2F95F6D2-3745-4F3F-BB67-163257148E1A}" destId="{40CFAC19-2DA0-4E3E-828D-A51A9181829F}" srcOrd="1" destOrd="0" presId="urn:microsoft.com/office/officeart/2005/8/layout/orgChart1"/>
    <dgm:cxn modelId="{9D7A5D5B-E59D-40B8-930E-1089677D4B20}" srcId="{8A726284-7C23-44D2-AC97-5E6C79F3AF68}" destId="{63FA0436-CCDB-4EE1-AE62-7D054C1DE921}" srcOrd="1" destOrd="0" parTransId="{10CFD954-1678-49D5-BFA7-177EDDA83D50}" sibTransId="{040813C9-A7A0-40F1-8451-2182731BD26E}"/>
    <dgm:cxn modelId="{538F977E-0D27-4214-87E2-4F2E75336FC1}" type="presOf" srcId="{63FA0436-CCDB-4EE1-AE62-7D054C1DE921}" destId="{F144D831-601F-4282-8A2F-1E470AF098DC}" srcOrd="1" destOrd="0" presId="urn:microsoft.com/office/officeart/2005/8/layout/orgChart1"/>
    <dgm:cxn modelId="{F5FBD703-605F-43BD-B49F-69094C16DE64}" type="presOf" srcId="{62438774-ACFF-42AE-8B70-3D211FC8FA14}" destId="{97CC1E8C-D27B-4936-A5DB-1E2A0CB1E8BB}" srcOrd="0" destOrd="0" presId="urn:microsoft.com/office/officeart/2005/8/layout/orgChart1"/>
    <dgm:cxn modelId="{2DC24572-3B6C-4DD2-8510-79E6C7CDF578}" type="presOf" srcId="{DDE49D27-3312-4C5D-B87C-B7D977C4BB8A}" destId="{0331617F-C5BE-463D-8037-DADEB2739D37}" srcOrd="0" destOrd="0" presId="urn:microsoft.com/office/officeart/2005/8/layout/orgChart1"/>
    <dgm:cxn modelId="{209C3109-1600-4186-96E7-B91FF539A675}" srcId="{751B614C-4E0B-4B72-89DF-7EDE7A50CFBB}" destId="{456096CF-6B3E-4F6C-B410-5AF3755D47D7}" srcOrd="0" destOrd="0" parTransId="{4973E1F0-C910-43DF-A229-1CA0C54880D9}" sibTransId="{3E7E46CC-E0DA-4DC1-B750-72A420219A35}"/>
    <dgm:cxn modelId="{B083217A-A9B3-40E0-B857-AF702E646074}" type="presOf" srcId="{89976144-CBDC-4D70-B189-4D9E0AA7FEC9}" destId="{50A2D628-8ED2-4A02-9458-962B98EAD2FB}" srcOrd="0" destOrd="0" presId="urn:microsoft.com/office/officeart/2005/8/layout/orgChart1"/>
    <dgm:cxn modelId="{7A236F0A-5C66-4848-86C6-FDF9DDCBC892}" srcId="{0794BCCE-887D-409C-8100-B08A76ED71D6}" destId="{29108E39-66A7-4428-8DE0-24CD6FF4A609}" srcOrd="0" destOrd="0" parTransId="{85824CFE-A5E2-4884-A9D5-AC40B015D288}" sibTransId="{3BBD5D80-99FF-4049-A984-BC80D323ACD6}"/>
    <dgm:cxn modelId="{54CE4B18-2AC2-42BF-999F-2C6C233EE7D9}" srcId="{8A726284-7C23-44D2-AC97-5E6C79F3AF68}" destId="{7E8DA215-AC5E-4F86-8039-E9CF2F96C6E4}" srcOrd="0" destOrd="0" parTransId="{803A86BB-4C69-428D-A4DC-F70DA0538176}" sibTransId="{2214100D-9B38-4A34-9C6A-74AFB78D3248}"/>
    <dgm:cxn modelId="{FF16C3CA-B4F4-497F-A131-8CFC7CA0E65C}" type="presParOf" srcId="{38169753-C091-49E7-B482-1BEA0E22DAAD}" destId="{FF2F7354-9FFD-409F-A865-3211150036C1}" srcOrd="0" destOrd="0" presId="urn:microsoft.com/office/officeart/2005/8/layout/orgChart1"/>
    <dgm:cxn modelId="{4E8F54C9-ACB0-4A77-839A-1E491AECBD3B}" type="presParOf" srcId="{FF2F7354-9FFD-409F-A865-3211150036C1}" destId="{AFD550BD-505A-47AA-BE0E-1E02325CD50B}" srcOrd="0" destOrd="0" presId="urn:microsoft.com/office/officeart/2005/8/layout/orgChart1"/>
    <dgm:cxn modelId="{AB1B0B1A-ABCB-4410-ADEF-A2D4C2F740FF}" type="presParOf" srcId="{AFD550BD-505A-47AA-BE0E-1E02325CD50B}" destId="{34F1173A-AD56-4B67-92EF-DE8C9A594241}" srcOrd="0" destOrd="0" presId="urn:microsoft.com/office/officeart/2005/8/layout/orgChart1"/>
    <dgm:cxn modelId="{5242CB0C-19AA-422A-8106-7FAC53490551}" type="presParOf" srcId="{AFD550BD-505A-47AA-BE0E-1E02325CD50B}" destId="{A27EB49C-1CB6-43A7-BFA2-33547F1CC469}" srcOrd="1" destOrd="0" presId="urn:microsoft.com/office/officeart/2005/8/layout/orgChart1"/>
    <dgm:cxn modelId="{D1621228-0939-41BB-B921-F5C8B84E1F68}" type="presParOf" srcId="{FF2F7354-9FFD-409F-A865-3211150036C1}" destId="{B8788735-63F8-414A-99B3-B28BE93221D7}" srcOrd="1" destOrd="0" presId="urn:microsoft.com/office/officeart/2005/8/layout/orgChart1"/>
    <dgm:cxn modelId="{20DAB4DA-3C35-4025-83C9-8A9D72140D15}" type="presParOf" srcId="{B8788735-63F8-414A-99B3-B28BE93221D7}" destId="{19A2F354-AAB2-46BB-B3EA-E046135C4222}" srcOrd="0" destOrd="0" presId="urn:microsoft.com/office/officeart/2005/8/layout/orgChart1"/>
    <dgm:cxn modelId="{19099F28-FE98-4002-B63E-3AE10910DE40}" type="presParOf" srcId="{B8788735-63F8-414A-99B3-B28BE93221D7}" destId="{673A7D39-DCF5-4258-9587-2C0F3EEDB36C}" srcOrd="1" destOrd="0" presId="urn:microsoft.com/office/officeart/2005/8/layout/orgChart1"/>
    <dgm:cxn modelId="{A5DD0D46-9D25-4DE5-959A-CD82C637D210}" type="presParOf" srcId="{673A7D39-DCF5-4258-9587-2C0F3EEDB36C}" destId="{43120839-85D3-4D7D-914C-A4A4756C288D}" srcOrd="0" destOrd="0" presId="urn:microsoft.com/office/officeart/2005/8/layout/orgChart1"/>
    <dgm:cxn modelId="{6DA2BF95-4BA4-456A-A043-5EF4CA01C5C5}" type="presParOf" srcId="{43120839-85D3-4D7D-914C-A4A4756C288D}" destId="{E3809E30-ED8F-4127-B1B5-13C0CD4BBF34}" srcOrd="0" destOrd="0" presId="urn:microsoft.com/office/officeart/2005/8/layout/orgChart1"/>
    <dgm:cxn modelId="{A76AA125-1DEB-4D18-9065-9FF8D7320B4C}" type="presParOf" srcId="{43120839-85D3-4D7D-914C-A4A4756C288D}" destId="{6EDC6755-24FE-4730-BDD2-E3031631904E}" srcOrd="1" destOrd="0" presId="urn:microsoft.com/office/officeart/2005/8/layout/orgChart1"/>
    <dgm:cxn modelId="{F0960719-FA4A-47D9-81CC-42FF2069D5FE}" type="presParOf" srcId="{673A7D39-DCF5-4258-9587-2C0F3EEDB36C}" destId="{C3C18563-C37D-4463-94D5-5F3A5A09BA33}" srcOrd="1" destOrd="0" presId="urn:microsoft.com/office/officeart/2005/8/layout/orgChart1"/>
    <dgm:cxn modelId="{7C7974BA-C31E-4FAA-B225-EEF73C7EBDE2}" type="presParOf" srcId="{C3C18563-C37D-4463-94D5-5F3A5A09BA33}" destId="{50A2D628-8ED2-4A02-9458-962B98EAD2FB}" srcOrd="0" destOrd="0" presId="urn:microsoft.com/office/officeart/2005/8/layout/orgChart1"/>
    <dgm:cxn modelId="{323C87F2-D0E9-4F58-A2F6-142F0BB8D2A7}" type="presParOf" srcId="{C3C18563-C37D-4463-94D5-5F3A5A09BA33}" destId="{85D36C0E-74C2-4624-B1C6-0307A10581D1}" srcOrd="1" destOrd="0" presId="urn:microsoft.com/office/officeart/2005/8/layout/orgChart1"/>
    <dgm:cxn modelId="{9A0E625D-06A0-4317-A66A-6B071D42E45C}" type="presParOf" srcId="{85D36C0E-74C2-4624-B1C6-0307A10581D1}" destId="{2826C8A0-FBBB-451E-975D-7C6D16AD41D4}" srcOrd="0" destOrd="0" presId="urn:microsoft.com/office/officeart/2005/8/layout/orgChart1"/>
    <dgm:cxn modelId="{CBA6B219-B883-4D26-8029-85E34E3A9425}" type="presParOf" srcId="{2826C8A0-FBBB-451E-975D-7C6D16AD41D4}" destId="{A9EFA58B-D0BD-497C-96E4-32CE219ADCC7}" srcOrd="0" destOrd="0" presId="urn:microsoft.com/office/officeart/2005/8/layout/orgChart1"/>
    <dgm:cxn modelId="{B793514D-BB1E-4ADD-97BE-E434D54BA742}" type="presParOf" srcId="{2826C8A0-FBBB-451E-975D-7C6D16AD41D4}" destId="{A7F2AA20-C948-4B93-B995-61428A3EF379}" srcOrd="1" destOrd="0" presId="urn:microsoft.com/office/officeart/2005/8/layout/orgChart1"/>
    <dgm:cxn modelId="{C082DDCE-5335-478F-A079-ACC3993F30B1}" type="presParOf" srcId="{85D36C0E-74C2-4624-B1C6-0307A10581D1}" destId="{F47E32DB-0EA7-4608-ACBD-F9A0D9FBA8D6}" srcOrd="1" destOrd="0" presId="urn:microsoft.com/office/officeart/2005/8/layout/orgChart1"/>
    <dgm:cxn modelId="{D8183522-D1A1-425E-A414-0A98AB2D7B8E}" type="presParOf" srcId="{F47E32DB-0EA7-4608-ACBD-F9A0D9FBA8D6}" destId="{ADDF21FA-0B56-4EB3-9F42-C55DE8E506B4}" srcOrd="0" destOrd="0" presId="urn:microsoft.com/office/officeart/2005/8/layout/orgChart1"/>
    <dgm:cxn modelId="{47AB34AB-4461-43AB-B1F6-A52D303A1327}" type="presParOf" srcId="{F47E32DB-0EA7-4608-ACBD-F9A0D9FBA8D6}" destId="{B67716DF-F94B-4FCE-98B4-CBF72C31DB4D}" srcOrd="1" destOrd="0" presId="urn:microsoft.com/office/officeart/2005/8/layout/orgChart1"/>
    <dgm:cxn modelId="{7A4A8A80-F83C-41DA-A769-38C282F3EE14}" type="presParOf" srcId="{B67716DF-F94B-4FCE-98B4-CBF72C31DB4D}" destId="{78EE7EED-25FB-47AA-8231-1BDDA280C20F}" srcOrd="0" destOrd="0" presId="urn:microsoft.com/office/officeart/2005/8/layout/orgChart1"/>
    <dgm:cxn modelId="{0E88279D-71F8-4A4F-B8C6-BE68FB47F2BF}" type="presParOf" srcId="{78EE7EED-25FB-47AA-8231-1BDDA280C20F}" destId="{3DEEDA37-49F2-444F-B0FD-C577367DD568}" srcOrd="0" destOrd="0" presId="urn:microsoft.com/office/officeart/2005/8/layout/orgChart1"/>
    <dgm:cxn modelId="{FA985178-921D-49D1-A609-28CD43966165}" type="presParOf" srcId="{78EE7EED-25FB-47AA-8231-1BDDA280C20F}" destId="{55660522-D94C-4239-A4C7-9A865379DD70}" srcOrd="1" destOrd="0" presId="urn:microsoft.com/office/officeart/2005/8/layout/orgChart1"/>
    <dgm:cxn modelId="{71DAC2FB-6CFE-4BF0-BE2C-A5DB64D4CE26}" type="presParOf" srcId="{B67716DF-F94B-4FCE-98B4-CBF72C31DB4D}" destId="{96CC3EC3-F875-4405-ACA7-E0D2F457A4DD}" srcOrd="1" destOrd="0" presId="urn:microsoft.com/office/officeart/2005/8/layout/orgChart1"/>
    <dgm:cxn modelId="{A92D1759-7395-49CB-9ABA-597AB1E0A469}" type="presParOf" srcId="{B67716DF-F94B-4FCE-98B4-CBF72C31DB4D}" destId="{02A77401-E0B2-43C6-BC7D-97D34070A1B2}" srcOrd="2" destOrd="0" presId="urn:microsoft.com/office/officeart/2005/8/layout/orgChart1"/>
    <dgm:cxn modelId="{6406EE27-2426-4C1E-BEA0-55A89CCB26B5}" type="presParOf" srcId="{F47E32DB-0EA7-4608-ACBD-F9A0D9FBA8D6}" destId="{460FF878-E0CA-423C-B6FF-1C4BCFF6C138}" srcOrd="2" destOrd="0" presId="urn:microsoft.com/office/officeart/2005/8/layout/orgChart1"/>
    <dgm:cxn modelId="{C8B8B567-7801-42BE-B8E0-AD996F843613}" type="presParOf" srcId="{F47E32DB-0EA7-4608-ACBD-F9A0D9FBA8D6}" destId="{41ED042C-943A-4527-B798-17C006C76D52}" srcOrd="3" destOrd="0" presId="urn:microsoft.com/office/officeart/2005/8/layout/orgChart1"/>
    <dgm:cxn modelId="{18F5FEEF-68C6-415F-9A0A-2A4217F3C198}" type="presParOf" srcId="{41ED042C-943A-4527-B798-17C006C76D52}" destId="{BFEAB3C1-BB43-47DA-828E-A116FC1E2FB7}" srcOrd="0" destOrd="0" presId="urn:microsoft.com/office/officeart/2005/8/layout/orgChart1"/>
    <dgm:cxn modelId="{651F1268-959D-4D35-B5BB-9589DBFA413E}" type="presParOf" srcId="{BFEAB3C1-BB43-47DA-828E-A116FC1E2FB7}" destId="{3CD7304D-A60E-4B1D-A5EA-E56601E40853}" srcOrd="0" destOrd="0" presId="urn:microsoft.com/office/officeart/2005/8/layout/orgChart1"/>
    <dgm:cxn modelId="{6BA9FFDC-3364-4B70-9210-C003D00DA1D4}" type="presParOf" srcId="{BFEAB3C1-BB43-47DA-828E-A116FC1E2FB7}" destId="{AC38084C-DF0E-4120-9BA4-47B3B3D9842A}" srcOrd="1" destOrd="0" presId="urn:microsoft.com/office/officeart/2005/8/layout/orgChart1"/>
    <dgm:cxn modelId="{D5BC8AE5-185F-4D56-808F-21AF36A745ED}" type="presParOf" srcId="{41ED042C-943A-4527-B798-17C006C76D52}" destId="{5633D1A3-99E7-4271-B2EB-F8CF9921DFAF}" srcOrd="1" destOrd="0" presId="urn:microsoft.com/office/officeart/2005/8/layout/orgChart1"/>
    <dgm:cxn modelId="{C54565FF-9CFA-4B5D-B7C9-D77C93C937C4}" type="presParOf" srcId="{41ED042C-943A-4527-B798-17C006C76D52}" destId="{BB7E55DE-D9DD-4FA2-848C-3244139AB745}" srcOrd="2" destOrd="0" presId="urn:microsoft.com/office/officeart/2005/8/layout/orgChart1"/>
    <dgm:cxn modelId="{FE530B9C-F337-4CB8-9BE8-7646B1F929AF}" type="presParOf" srcId="{85D36C0E-74C2-4624-B1C6-0307A10581D1}" destId="{9B9D21E9-0F60-4FCB-B9CC-193E6A475518}" srcOrd="2" destOrd="0" presId="urn:microsoft.com/office/officeart/2005/8/layout/orgChart1"/>
    <dgm:cxn modelId="{029AA47E-156B-45E6-9038-1ADE797D734E}" type="presParOf" srcId="{C3C18563-C37D-4463-94D5-5F3A5A09BA33}" destId="{61EB4D13-966D-4278-8FCC-3927BC72ADB5}" srcOrd="2" destOrd="0" presId="urn:microsoft.com/office/officeart/2005/8/layout/orgChart1"/>
    <dgm:cxn modelId="{686B65F8-44B1-4875-94C2-B5533290036C}" type="presParOf" srcId="{C3C18563-C37D-4463-94D5-5F3A5A09BA33}" destId="{5262EA11-3B76-4E06-A00F-82BF81797E48}" srcOrd="3" destOrd="0" presId="urn:microsoft.com/office/officeart/2005/8/layout/orgChart1"/>
    <dgm:cxn modelId="{CC0E03A4-A6DD-4ECD-A21D-AF783687DA82}" type="presParOf" srcId="{5262EA11-3B76-4E06-A00F-82BF81797E48}" destId="{A128152A-4FA2-47B7-AAD1-A818207474BD}" srcOrd="0" destOrd="0" presId="urn:microsoft.com/office/officeart/2005/8/layout/orgChart1"/>
    <dgm:cxn modelId="{1B97D997-696A-4BF7-AFCB-DE23A8531C06}" type="presParOf" srcId="{A128152A-4FA2-47B7-AAD1-A818207474BD}" destId="{382009E0-64E4-439F-89F3-CCF4FF5ACBE8}" srcOrd="0" destOrd="0" presId="urn:microsoft.com/office/officeart/2005/8/layout/orgChart1"/>
    <dgm:cxn modelId="{CD1BC0B1-4F20-4687-ACE0-00175CFA7B24}" type="presParOf" srcId="{A128152A-4FA2-47B7-AAD1-A818207474BD}" destId="{8F37F038-3A31-4E96-BB48-D897246754B0}" srcOrd="1" destOrd="0" presId="urn:microsoft.com/office/officeart/2005/8/layout/orgChart1"/>
    <dgm:cxn modelId="{D0A76646-2809-49C3-BA19-9B0CB778769B}" type="presParOf" srcId="{5262EA11-3B76-4E06-A00F-82BF81797E48}" destId="{829DE876-3484-41AB-9E21-22F520B9DFE0}" srcOrd="1" destOrd="0" presId="urn:microsoft.com/office/officeart/2005/8/layout/orgChart1"/>
    <dgm:cxn modelId="{CD18DD23-8A6A-4208-91CE-D457181D1E39}" type="presParOf" srcId="{829DE876-3484-41AB-9E21-22F520B9DFE0}" destId="{EB854D8F-5CEB-4EC6-B49C-2F2EEB044450}" srcOrd="0" destOrd="0" presId="urn:microsoft.com/office/officeart/2005/8/layout/orgChart1"/>
    <dgm:cxn modelId="{74B92A23-E39A-4FCA-B45D-8C2AEA91BB5B}" type="presParOf" srcId="{829DE876-3484-41AB-9E21-22F520B9DFE0}" destId="{0588F4F0-59C2-40FB-BAA8-496D96D94279}" srcOrd="1" destOrd="0" presId="urn:microsoft.com/office/officeart/2005/8/layout/orgChart1"/>
    <dgm:cxn modelId="{E501EB5C-340E-4B6B-B379-05430C6B50A5}" type="presParOf" srcId="{0588F4F0-59C2-40FB-BAA8-496D96D94279}" destId="{5BA70E86-E93C-4808-BEEA-C11B77995219}" srcOrd="0" destOrd="0" presId="urn:microsoft.com/office/officeart/2005/8/layout/orgChart1"/>
    <dgm:cxn modelId="{87FD73CB-8C9C-4F66-BBF6-AFFEA7490FFD}" type="presParOf" srcId="{5BA70E86-E93C-4808-BEEA-C11B77995219}" destId="{E59C1F4A-4656-4EA4-B237-0632B0B706E1}" srcOrd="0" destOrd="0" presId="urn:microsoft.com/office/officeart/2005/8/layout/orgChart1"/>
    <dgm:cxn modelId="{485BCD4C-4D3D-4516-B78C-2CFAE058FA30}" type="presParOf" srcId="{5BA70E86-E93C-4808-BEEA-C11B77995219}" destId="{40CFAC19-2DA0-4E3E-828D-A51A9181829F}" srcOrd="1" destOrd="0" presId="urn:microsoft.com/office/officeart/2005/8/layout/orgChart1"/>
    <dgm:cxn modelId="{A36E3B3C-63E0-4EA0-868F-8E185477CF0C}" type="presParOf" srcId="{0588F4F0-59C2-40FB-BAA8-496D96D94279}" destId="{EB45F3F7-D989-475B-84E5-0E58585F69C3}" srcOrd="1" destOrd="0" presId="urn:microsoft.com/office/officeart/2005/8/layout/orgChart1"/>
    <dgm:cxn modelId="{51D6FDE2-F311-451E-A524-D6102FDCB476}" type="presParOf" srcId="{EB45F3F7-D989-475B-84E5-0E58585F69C3}" destId="{6995F3B5-0E6B-4301-BC34-4140C22CB682}" srcOrd="0" destOrd="0" presId="urn:microsoft.com/office/officeart/2005/8/layout/orgChart1"/>
    <dgm:cxn modelId="{FDB8C3B6-E246-4185-82CD-6A12EB3D6A34}" type="presParOf" srcId="{EB45F3F7-D989-475B-84E5-0E58585F69C3}" destId="{DE400C66-6BDB-4347-A805-390CB04520F6}" srcOrd="1" destOrd="0" presId="urn:microsoft.com/office/officeart/2005/8/layout/orgChart1"/>
    <dgm:cxn modelId="{15A7BCCF-421E-4CD6-80B8-BD2675EE1167}" type="presParOf" srcId="{DE400C66-6BDB-4347-A805-390CB04520F6}" destId="{7EF59408-C8AC-4C5B-B34A-66DE444CDF58}" srcOrd="0" destOrd="0" presId="urn:microsoft.com/office/officeart/2005/8/layout/orgChart1"/>
    <dgm:cxn modelId="{946267B5-3964-4CAF-BC94-6FF69C7C9C96}" type="presParOf" srcId="{7EF59408-C8AC-4C5B-B34A-66DE444CDF58}" destId="{D8B910B1-BDE4-4215-8DE3-0A0F9FC5C286}" srcOrd="0" destOrd="0" presId="urn:microsoft.com/office/officeart/2005/8/layout/orgChart1"/>
    <dgm:cxn modelId="{8A0944C3-5F4D-447A-B1FD-299799487AF3}" type="presParOf" srcId="{7EF59408-C8AC-4C5B-B34A-66DE444CDF58}" destId="{6512FC8E-683B-4595-BE74-BA86073D2A12}" srcOrd="1" destOrd="0" presId="urn:microsoft.com/office/officeart/2005/8/layout/orgChart1"/>
    <dgm:cxn modelId="{7775B56E-AAA3-4E65-A24E-2B314608B623}" type="presParOf" srcId="{DE400C66-6BDB-4347-A805-390CB04520F6}" destId="{7746DD0A-E476-4C5A-B014-72F571036614}" srcOrd="1" destOrd="0" presId="urn:microsoft.com/office/officeart/2005/8/layout/orgChart1"/>
    <dgm:cxn modelId="{A66320F4-ACA6-4DE3-9856-4100473C3E34}" type="presParOf" srcId="{DE400C66-6BDB-4347-A805-390CB04520F6}" destId="{D5A6F105-6A4C-4995-A24E-FE85C36B2121}" srcOrd="2" destOrd="0" presId="urn:microsoft.com/office/officeart/2005/8/layout/orgChart1"/>
    <dgm:cxn modelId="{BBA21298-7685-40C3-94CE-2FCBF0CB0B36}" type="presParOf" srcId="{EB45F3F7-D989-475B-84E5-0E58585F69C3}" destId="{6E0FB8AB-5D37-4DC7-879E-E01BC64F87B1}" srcOrd="2" destOrd="0" presId="urn:microsoft.com/office/officeart/2005/8/layout/orgChart1"/>
    <dgm:cxn modelId="{2DBA35DF-8E5C-46C4-AE97-132B474AAFA5}" type="presParOf" srcId="{EB45F3F7-D989-475B-84E5-0E58585F69C3}" destId="{87145F6D-AF1C-4567-9FCC-84366DFBA3A3}" srcOrd="3" destOrd="0" presId="urn:microsoft.com/office/officeart/2005/8/layout/orgChart1"/>
    <dgm:cxn modelId="{5784CEAB-CC01-477B-9678-4DAE2985F09C}" type="presParOf" srcId="{87145F6D-AF1C-4567-9FCC-84366DFBA3A3}" destId="{7CB90825-2185-4D8C-B818-C6B689CE537B}" srcOrd="0" destOrd="0" presId="urn:microsoft.com/office/officeart/2005/8/layout/orgChart1"/>
    <dgm:cxn modelId="{55667300-A034-49F6-8E7B-3EB7D2B77936}" type="presParOf" srcId="{7CB90825-2185-4D8C-B818-C6B689CE537B}" destId="{97CC1E8C-D27B-4936-A5DB-1E2A0CB1E8BB}" srcOrd="0" destOrd="0" presId="urn:microsoft.com/office/officeart/2005/8/layout/orgChart1"/>
    <dgm:cxn modelId="{38D87F17-BD22-4634-8244-CDAD75C7866B}" type="presParOf" srcId="{7CB90825-2185-4D8C-B818-C6B689CE537B}" destId="{DEC59052-0A73-4BFA-BEB0-AD0BA00370BC}" srcOrd="1" destOrd="0" presId="urn:microsoft.com/office/officeart/2005/8/layout/orgChart1"/>
    <dgm:cxn modelId="{923E9ABA-9D8C-4FFC-A81A-BB136E27B1F5}" type="presParOf" srcId="{87145F6D-AF1C-4567-9FCC-84366DFBA3A3}" destId="{B8FE28AE-98EB-4F29-A1E5-532555F9666A}" srcOrd="1" destOrd="0" presId="urn:microsoft.com/office/officeart/2005/8/layout/orgChart1"/>
    <dgm:cxn modelId="{727788FA-743A-422D-9C02-9CB27E39290A}" type="presParOf" srcId="{87145F6D-AF1C-4567-9FCC-84366DFBA3A3}" destId="{E7B2DE83-1449-4E0C-B9A0-62A6AE76A298}" srcOrd="2" destOrd="0" presId="urn:microsoft.com/office/officeart/2005/8/layout/orgChart1"/>
    <dgm:cxn modelId="{B45E2BC5-9E0C-4338-A426-B4CC477875A1}" type="presParOf" srcId="{0588F4F0-59C2-40FB-BAA8-496D96D94279}" destId="{30E98244-7B4E-47D0-9638-F841FA950ABC}" srcOrd="2" destOrd="0" presId="urn:microsoft.com/office/officeart/2005/8/layout/orgChart1"/>
    <dgm:cxn modelId="{B056D160-2307-4751-BAEF-B0C0CC71DE26}" type="presParOf" srcId="{829DE876-3484-41AB-9E21-22F520B9DFE0}" destId="{0331617F-C5BE-463D-8037-DADEB2739D37}" srcOrd="2" destOrd="0" presId="urn:microsoft.com/office/officeart/2005/8/layout/orgChart1"/>
    <dgm:cxn modelId="{BCD6D645-CCE9-4950-90F1-059C912FD339}" type="presParOf" srcId="{829DE876-3484-41AB-9E21-22F520B9DFE0}" destId="{8B76BF3B-010A-4D94-A375-D00DD4BDD9A0}" srcOrd="3" destOrd="0" presId="urn:microsoft.com/office/officeart/2005/8/layout/orgChart1"/>
    <dgm:cxn modelId="{522453E5-64F6-43EA-98D5-8BFD07FC562B}" type="presParOf" srcId="{8B76BF3B-010A-4D94-A375-D00DD4BDD9A0}" destId="{5C17E9B5-DA42-4B2F-B8BA-575BAE766DE3}" srcOrd="0" destOrd="0" presId="urn:microsoft.com/office/officeart/2005/8/layout/orgChart1"/>
    <dgm:cxn modelId="{A333D2CF-4028-4D25-9C53-430A6B54C7FF}" type="presParOf" srcId="{5C17E9B5-DA42-4B2F-B8BA-575BAE766DE3}" destId="{D581E878-C441-4CEF-8D56-1E961FAEA7DF}" srcOrd="0" destOrd="0" presId="urn:microsoft.com/office/officeart/2005/8/layout/orgChart1"/>
    <dgm:cxn modelId="{5AE3B8C3-0052-4A7B-9832-207970304416}" type="presParOf" srcId="{5C17E9B5-DA42-4B2F-B8BA-575BAE766DE3}" destId="{510F6FAF-BD52-4670-87B3-A46AB7CE8695}" srcOrd="1" destOrd="0" presId="urn:microsoft.com/office/officeart/2005/8/layout/orgChart1"/>
    <dgm:cxn modelId="{1B757573-78AE-48AC-9611-F49FA9B7E330}" type="presParOf" srcId="{8B76BF3B-010A-4D94-A375-D00DD4BDD9A0}" destId="{23F9991C-C598-4F5C-BEFC-EB88583BA36F}" srcOrd="1" destOrd="0" presId="urn:microsoft.com/office/officeart/2005/8/layout/orgChart1"/>
    <dgm:cxn modelId="{B535AAD7-5085-40AB-9A0E-9A342AB830B0}" type="presParOf" srcId="{8B76BF3B-010A-4D94-A375-D00DD4BDD9A0}" destId="{831C7B67-13A5-486C-BB89-D4498A958AF3}" srcOrd="2" destOrd="0" presId="urn:microsoft.com/office/officeart/2005/8/layout/orgChart1"/>
    <dgm:cxn modelId="{FEC63BDF-C0D0-4D84-B47B-D276DE666515}" type="presParOf" srcId="{829DE876-3484-41AB-9E21-22F520B9DFE0}" destId="{D6888C30-6936-474F-B278-9D62E1B9BD41}" srcOrd="4" destOrd="0" presId="urn:microsoft.com/office/officeart/2005/8/layout/orgChart1"/>
    <dgm:cxn modelId="{5E8DC135-A25B-4D64-995E-44D6F5D0710E}" type="presParOf" srcId="{829DE876-3484-41AB-9E21-22F520B9DFE0}" destId="{CA7E31A7-8BC1-4E79-83C2-E94616635987}" srcOrd="5" destOrd="0" presId="urn:microsoft.com/office/officeart/2005/8/layout/orgChart1"/>
    <dgm:cxn modelId="{61D9FE84-E5F6-4ACA-9735-63C330086F8E}" type="presParOf" srcId="{CA7E31A7-8BC1-4E79-83C2-E94616635987}" destId="{8713F39A-F4FE-4A40-AB6B-CCC9F5EA83BA}" srcOrd="0" destOrd="0" presId="urn:microsoft.com/office/officeart/2005/8/layout/orgChart1"/>
    <dgm:cxn modelId="{6E02068C-5D50-443D-9337-3BC513D24617}" type="presParOf" srcId="{8713F39A-F4FE-4A40-AB6B-CCC9F5EA83BA}" destId="{D8CD3D0D-CBC3-4989-9B53-E854939535C3}" srcOrd="0" destOrd="0" presId="urn:microsoft.com/office/officeart/2005/8/layout/orgChart1"/>
    <dgm:cxn modelId="{DF696F8C-277B-4EDB-96BB-98C209D02E28}" type="presParOf" srcId="{8713F39A-F4FE-4A40-AB6B-CCC9F5EA83BA}" destId="{5821451F-675A-4E72-8899-F942CAE7CCE1}" srcOrd="1" destOrd="0" presId="urn:microsoft.com/office/officeart/2005/8/layout/orgChart1"/>
    <dgm:cxn modelId="{A1E7A53B-BC56-45B8-9BB5-E01BCB8DBF02}" type="presParOf" srcId="{CA7E31A7-8BC1-4E79-83C2-E94616635987}" destId="{85885153-9203-42C7-8539-886D2C8A58E6}" srcOrd="1" destOrd="0" presId="urn:microsoft.com/office/officeart/2005/8/layout/orgChart1"/>
    <dgm:cxn modelId="{BCFA4874-E28F-4BEE-913A-0A76043A2F5E}" type="presParOf" srcId="{CA7E31A7-8BC1-4E79-83C2-E94616635987}" destId="{6B0D042A-E7B9-48F6-8C37-374BB08EDDC6}" srcOrd="2" destOrd="0" presId="urn:microsoft.com/office/officeart/2005/8/layout/orgChart1"/>
    <dgm:cxn modelId="{8B08889D-8360-404F-B905-D4029F9F85B9}" type="presParOf" srcId="{5262EA11-3B76-4E06-A00F-82BF81797E48}" destId="{DE5F3FF8-5C62-46EB-8663-FFFDD36B823E}" srcOrd="2" destOrd="0" presId="urn:microsoft.com/office/officeart/2005/8/layout/orgChart1"/>
    <dgm:cxn modelId="{3087BE1D-5E5F-4B42-AA27-0771330A8DF0}" type="presParOf" srcId="{673A7D39-DCF5-4258-9587-2C0F3EEDB36C}" destId="{CEF2D8F8-A36D-4585-8238-5EA0EE9036E8}" srcOrd="2" destOrd="0" presId="urn:microsoft.com/office/officeart/2005/8/layout/orgChart1"/>
    <dgm:cxn modelId="{3A94B1EB-E5B9-4629-870C-3DE06436DFAF}" type="presParOf" srcId="{B8788735-63F8-414A-99B3-B28BE93221D7}" destId="{444FE4AC-ADE8-41BB-8510-34170254CCED}" srcOrd="2" destOrd="0" presId="urn:microsoft.com/office/officeart/2005/8/layout/orgChart1"/>
    <dgm:cxn modelId="{BCFAFBCB-5FEB-40DB-B4F3-317D7031381D}" type="presParOf" srcId="{B8788735-63F8-414A-99B3-B28BE93221D7}" destId="{68021CE3-0F3E-438B-832E-B28148227134}" srcOrd="3" destOrd="0" presId="urn:microsoft.com/office/officeart/2005/8/layout/orgChart1"/>
    <dgm:cxn modelId="{6207E437-26F8-4D9C-9114-6DAD961FBEF7}" type="presParOf" srcId="{68021CE3-0F3E-438B-832E-B28148227134}" destId="{155C1E84-483D-44E8-88FD-63DB88986535}" srcOrd="0" destOrd="0" presId="urn:microsoft.com/office/officeart/2005/8/layout/orgChart1"/>
    <dgm:cxn modelId="{390D654F-9CC4-4F0D-9815-67DE8954CBDB}" type="presParOf" srcId="{155C1E84-483D-44E8-88FD-63DB88986535}" destId="{8ABF57A2-FA7D-4970-A13C-5022DF1CB3C9}" srcOrd="0" destOrd="0" presId="urn:microsoft.com/office/officeart/2005/8/layout/orgChart1"/>
    <dgm:cxn modelId="{9C759FE0-B48A-4A92-AAEC-25693685E21A}" type="presParOf" srcId="{155C1E84-483D-44E8-88FD-63DB88986535}" destId="{F144D831-601F-4282-8A2F-1E470AF098DC}" srcOrd="1" destOrd="0" presId="urn:microsoft.com/office/officeart/2005/8/layout/orgChart1"/>
    <dgm:cxn modelId="{8B5CAF12-AE26-4FCF-8CC6-51B7230EA54E}" type="presParOf" srcId="{68021CE3-0F3E-438B-832E-B28148227134}" destId="{BD52EAC2-D62F-4ADD-B9A8-6ABE2C620726}" srcOrd="1" destOrd="0" presId="urn:microsoft.com/office/officeart/2005/8/layout/orgChart1"/>
    <dgm:cxn modelId="{4C3BC618-84C8-4900-A64D-49EF1D87027F}" type="presParOf" srcId="{BD52EAC2-D62F-4ADD-B9A8-6ABE2C620726}" destId="{A709D9F3-1CFE-4949-944B-5C7B10C1D9BE}" srcOrd="0" destOrd="0" presId="urn:microsoft.com/office/officeart/2005/8/layout/orgChart1"/>
    <dgm:cxn modelId="{8F32E0AD-8B4F-4BDA-A924-F24E79F56875}" type="presParOf" srcId="{BD52EAC2-D62F-4ADD-B9A8-6ABE2C620726}" destId="{A0D2F27B-1407-413A-8602-C8AB4BE914AE}" srcOrd="1" destOrd="0" presId="urn:microsoft.com/office/officeart/2005/8/layout/orgChart1"/>
    <dgm:cxn modelId="{8F59CD07-D059-481B-AFF8-ECCAF29020E7}" type="presParOf" srcId="{A0D2F27B-1407-413A-8602-C8AB4BE914AE}" destId="{B362F13E-46A1-415B-8386-43991DF88784}" srcOrd="0" destOrd="0" presId="urn:microsoft.com/office/officeart/2005/8/layout/orgChart1"/>
    <dgm:cxn modelId="{CB0E9B5B-A5FB-48F7-B43A-7780DC86A5FA}" type="presParOf" srcId="{B362F13E-46A1-415B-8386-43991DF88784}" destId="{46F35A8F-9CBD-4A69-86B2-48DDA4B6B2C8}" srcOrd="0" destOrd="0" presId="urn:microsoft.com/office/officeart/2005/8/layout/orgChart1"/>
    <dgm:cxn modelId="{5EBBE383-59E4-4540-82D4-97E62217CE78}" type="presParOf" srcId="{B362F13E-46A1-415B-8386-43991DF88784}" destId="{ADD8CB24-0BBE-4B4D-864C-16E083EEAFB6}" srcOrd="1" destOrd="0" presId="urn:microsoft.com/office/officeart/2005/8/layout/orgChart1"/>
    <dgm:cxn modelId="{8569F38D-2A50-48E5-91C9-C93A1A8C3AD8}" type="presParOf" srcId="{A0D2F27B-1407-413A-8602-C8AB4BE914AE}" destId="{6F7A05ED-F8D9-41B4-8622-88EA0C4DD775}" srcOrd="1" destOrd="0" presId="urn:microsoft.com/office/officeart/2005/8/layout/orgChart1"/>
    <dgm:cxn modelId="{4FEEF00E-E321-4E05-84D4-C7AC2427E6C2}" type="presParOf" srcId="{6F7A05ED-F8D9-41B4-8622-88EA0C4DD775}" destId="{8A15038F-2C9D-49AA-8C38-F4A8232E3D23}" srcOrd="0" destOrd="0" presId="urn:microsoft.com/office/officeart/2005/8/layout/orgChart1"/>
    <dgm:cxn modelId="{7DD6491B-58FC-490D-AD40-C72B0D4A7172}" type="presParOf" srcId="{6F7A05ED-F8D9-41B4-8622-88EA0C4DD775}" destId="{E45F1518-F3FE-4984-ACC9-891BC7BBFC24}" srcOrd="1" destOrd="0" presId="urn:microsoft.com/office/officeart/2005/8/layout/orgChart1"/>
    <dgm:cxn modelId="{43F2AD95-E972-4613-ABC6-E423DD0B638C}" type="presParOf" srcId="{E45F1518-F3FE-4984-ACC9-891BC7BBFC24}" destId="{D09A7603-E790-408E-8BFD-6FA755893F48}" srcOrd="0" destOrd="0" presId="urn:microsoft.com/office/officeart/2005/8/layout/orgChart1"/>
    <dgm:cxn modelId="{C9EB19E7-08D3-4BFD-836F-E7AB9E7DDB02}" type="presParOf" srcId="{D09A7603-E790-408E-8BFD-6FA755893F48}" destId="{A9CA7BBB-B599-4F96-A762-EFA120955C7B}" srcOrd="0" destOrd="0" presId="urn:microsoft.com/office/officeart/2005/8/layout/orgChart1"/>
    <dgm:cxn modelId="{034658AE-4662-4155-A9FF-1F811805B046}" type="presParOf" srcId="{D09A7603-E790-408E-8BFD-6FA755893F48}" destId="{C77AAE1D-B2F0-413A-8B33-1A0AE6D52BFD}" srcOrd="1" destOrd="0" presId="urn:microsoft.com/office/officeart/2005/8/layout/orgChart1"/>
    <dgm:cxn modelId="{55B7E188-8531-46F6-A6A1-E0827DE2A535}" type="presParOf" srcId="{E45F1518-F3FE-4984-ACC9-891BC7BBFC24}" destId="{75B00E4E-D622-46A2-AF06-C40F04D50CA1}" srcOrd="1" destOrd="0" presId="urn:microsoft.com/office/officeart/2005/8/layout/orgChart1"/>
    <dgm:cxn modelId="{50B8039D-41EF-4B2B-A07B-99D2B5661419}" type="presParOf" srcId="{E45F1518-F3FE-4984-ACC9-891BC7BBFC24}" destId="{BC81DDFD-BAC3-4F24-8FB0-5139B753238F}" srcOrd="2" destOrd="0" presId="urn:microsoft.com/office/officeart/2005/8/layout/orgChart1"/>
    <dgm:cxn modelId="{36E79204-5D71-42B7-9D29-9C815288CFA4}" type="presParOf" srcId="{A0D2F27B-1407-413A-8602-C8AB4BE914AE}" destId="{3F2771A6-E123-47BF-843F-60F204610A7C}" srcOrd="2" destOrd="0" presId="urn:microsoft.com/office/officeart/2005/8/layout/orgChart1"/>
    <dgm:cxn modelId="{04509D95-25D3-440D-A438-6C059800EC5D}" type="presParOf" srcId="{BD52EAC2-D62F-4ADD-B9A8-6ABE2C620726}" destId="{AE451F20-05E2-4A18-8988-8F5DDF07CF10}" srcOrd="2" destOrd="0" presId="urn:microsoft.com/office/officeart/2005/8/layout/orgChart1"/>
    <dgm:cxn modelId="{F5B9A451-3503-44DD-9EC6-8FEE947A6CB3}" type="presParOf" srcId="{BD52EAC2-D62F-4ADD-B9A8-6ABE2C620726}" destId="{F64A1096-90F9-4D02-8584-0EF9146A11A0}" srcOrd="3" destOrd="0" presId="urn:microsoft.com/office/officeart/2005/8/layout/orgChart1"/>
    <dgm:cxn modelId="{8695D77E-5224-407C-9D08-3AC6811547BF}" type="presParOf" srcId="{F64A1096-90F9-4D02-8584-0EF9146A11A0}" destId="{B6922B75-E220-494E-AB48-F42A703117F6}" srcOrd="0" destOrd="0" presId="urn:microsoft.com/office/officeart/2005/8/layout/orgChart1"/>
    <dgm:cxn modelId="{76238DDF-C211-40E7-82C8-47BBDF3F6F85}" type="presParOf" srcId="{B6922B75-E220-494E-AB48-F42A703117F6}" destId="{441CBBB2-3824-42D4-A8BA-5DD93E3D5E65}" srcOrd="0" destOrd="0" presId="urn:microsoft.com/office/officeart/2005/8/layout/orgChart1"/>
    <dgm:cxn modelId="{847A8F7D-BC8E-4F52-AE9F-21F9BE4F986C}" type="presParOf" srcId="{B6922B75-E220-494E-AB48-F42A703117F6}" destId="{F98142F6-F469-42B2-AA49-46375449E2FD}" srcOrd="1" destOrd="0" presId="urn:microsoft.com/office/officeart/2005/8/layout/orgChart1"/>
    <dgm:cxn modelId="{1106FD3A-DA3D-4C75-AE6A-CA8CCD17A60D}" type="presParOf" srcId="{F64A1096-90F9-4D02-8584-0EF9146A11A0}" destId="{C7B201EC-60FB-4FD1-83B1-88CF20AF3F1A}" srcOrd="1" destOrd="0" presId="urn:microsoft.com/office/officeart/2005/8/layout/orgChart1"/>
    <dgm:cxn modelId="{D092BD0C-9309-4ED8-8353-D9933DB35410}" type="presParOf" srcId="{C7B201EC-60FB-4FD1-83B1-88CF20AF3F1A}" destId="{195E6ACE-62DF-4F86-8D56-33ED88AC76D2}" srcOrd="0" destOrd="0" presId="urn:microsoft.com/office/officeart/2005/8/layout/orgChart1"/>
    <dgm:cxn modelId="{A26310FC-E166-43E1-AB2A-B8DABD3B05B2}" type="presParOf" srcId="{C7B201EC-60FB-4FD1-83B1-88CF20AF3F1A}" destId="{9AAE9FD0-1987-457C-81FA-E99A45D5517B}" srcOrd="1" destOrd="0" presId="urn:microsoft.com/office/officeart/2005/8/layout/orgChart1"/>
    <dgm:cxn modelId="{183FC33D-B3A8-43ED-B18A-7B84ECF00800}" type="presParOf" srcId="{9AAE9FD0-1987-457C-81FA-E99A45D5517B}" destId="{DB406543-5EE9-433B-8CBB-35E815C7C5E5}" srcOrd="0" destOrd="0" presId="urn:microsoft.com/office/officeart/2005/8/layout/orgChart1"/>
    <dgm:cxn modelId="{CB0FBD85-3E7A-4C31-9E5A-607FE0F0A8F9}" type="presParOf" srcId="{DB406543-5EE9-433B-8CBB-35E815C7C5E5}" destId="{3A90E1C7-AE08-4D42-8ACC-555B0A43D353}" srcOrd="0" destOrd="0" presId="urn:microsoft.com/office/officeart/2005/8/layout/orgChart1"/>
    <dgm:cxn modelId="{501A97FB-0121-4079-B9DF-F87356AFA882}" type="presParOf" srcId="{DB406543-5EE9-433B-8CBB-35E815C7C5E5}" destId="{BBE10464-885D-4357-8B16-0D11C23A8709}" srcOrd="1" destOrd="0" presId="urn:microsoft.com/office/officeart/2005/8/layout/orgChart1"/>
    <dgm:cxn modelId="{5DA5A874-5A6D-49BD-8503-B912017D4529}" type="presParOf" srcId="{9AAE9FD0-1987-457C-81FA-E99A45D5517B}" destId="{D4DC3E1C-2CF6-46AE-93A4-A7DAAAB4287E}" srcOrd="1" destOrd="0" presId="urn:microsoft.com/office/officeart/2005/8/layout/orgChart1"/>
    <dgm:cxn modelId="{C2113FAF-873F-4706-AB0D-C39262D5DF7F}" type="presParOf" srcId="{9AAE9FD0-1987-457C-81FA-E99A45D5517B}" destId="{9294B47E-C42C-4B24-A6C5-A7040680FAED}" srcOrd="2" destOrd="0" presId="urn:microsoft.com/office/officeart/2005/8/layout/orgChart1"/>
    <dgm:cxn modelId="{2C271824-8FA2-4989-BB44-44D516F84EF2}" type="presParOf" srcId="{F64A1096-90F9-4D02-8584-0EF9146A11A0}" destId="{1FE920D7-02D1-44AE-AAF5-DBFAFBA7E9A4}" srcOrd="2" destOrd="0" presId="urn:microsoft.com/office/officeart/2005/8/layout/orgChart1"/>
    <dgm:cxn modelId="{4A3C27A8-0683-435D-9CAA-2BD20B97E95E}" type="presParOf" srcId="{68021CE3-0F3E-438B-832E-B28148227134}" destId="{633AF452-6A98-4A16-AB03-CEE9D8C63ADE}" srcOrd="2" destOrd="0" presId="urn:microsoft.com/office/officeart/2005/8/layout/orgChart1"/>
    <dgm:cxn modelId="{CB3E03A7-C11B-4AC4-AA17-44DA0F415BC1}" type="presParOf" srcId="{B8788735-63F8-414A-99B3-B28BE93221D7}" destId="{AF7100E4-87FF-435F-8440-5E88D901E705}" srcOrd="4" destOrd="0" presId="urn:microsoft.com/office/officeart/2005/8/layout/orgChart1"/>
    <dgm:cxn modelId="{EBBADDD6-6A14-4EDB-BD14-046C2F6FB8A9}" type="presParOf" srcId="{B8788735-63F8-414A-99B3-B28BE93221D7}" destId="{427AACBF-12C5-4A9A-9278-FA27905969AA}" srcOrd="5" destOrd="0" presId="urn:microsoft.com/office/officeart/2005/8/layout/orgChart1"/>
    <dgm:cxn modelId="{4E12E0E4-69A3-4521-9198-E63755E1DC2F}" type="presParOf" srcId="{427AACBF-12C5-4A9A-9278-FA27905969AA}" destId="{2E9776F2-E855-4D43-86F4-DB8439D473C4}" srcOrd="0" destOrd="0" presId="urn:microsoft.com/office/officeart/2005/8/layout/orgChart1"/>
    <dgm:cxn modelId="{7DC36F76-B7A6-4A7C-B750-1D74C8EE37ED}" type="presParOf" srcId="{2E9776F2-E855-4D43-86F4-DB8439D473C4}" destId="{60DD441B-6BB5-496B-8DD7-3026F6531745}" srcOrd="0" destOrd="0" presId="urn:microsoft.com/office/officeart/2005/8/layout/orgChart1"/>
    <dgm:cxn modelId="{C47A0349-A4D4-4C92-BB16-79758A685D8B}" type="presParOf" srcId="{2E9776F2-E855-4D43-86F4-DB8439D473C4}" destId="{17F1521F-90FD-438D-9A38-01C3B689C451}" srcOrd="1" destOrd="0" presId="urn:microsoft.com/office/officeart/2005/8/layout/orgChart1"/>
    <dgm:cxn modelId="{F9761E41-A5E6-4C9B-875E-37299AB55B7C}" type="presParOf" srcId="{427AACBF-12C5-4A9A-9278-FA27905969AA}" destId="{92A8A0D6-9137-4631-BFBB-A7B1D67CA31B}" srcOrd="1" destOrd="0" presId="urn:microsoft.com/office/officeart/2005/8/layout/orgChart1"/>
    <dgm:cxn modelId="{47A801C9-79AD-4DB9-B176-571AA2AAD3FB}" type="presParOf" srcId="{427AACBF-12C5-4A9A-9278-FA27905969AA}" destId="{A8F0209C-4C41-4D58-BFBE-567265894232}" srcOrd="2" destOrd="0" presId="urn:microsoft.com/office/officeart/2005/8/layout/orgChart1"/>
    <dgm:cxn modelId="{AEF75364-8D9F-47E9-920A-8F282D5CB438}" type="presParOf" srcId="{FF2F7354-9FFD-409F-A865-3211150036C1}" destId="{3A40EADE-45C9-4865-8C39-48D51A863891}" srcOrd="2" destOrd="0" presId="urn:microsoft.com/office/officeart/2005/8/layout/orgChart1"/>
  </dgm:cxnLst>
  <dgm:bg/>
  <dgm:whole/>
  <dgm:extLst>
    <a:ext uri="http://schemas.microsoft.com/office/drawing/2008/diagram">
      <dsp:dataModelExt xmlns:dsp="http://schemas.microsoft.com/office/drawing/2008/diagram" relId="rId66" minVer="http://schemas.openxmlformats.org/drawingml/2006/diagram"/>
    </a:ext>
  </dgm:extLst>
</dgm:dataModel>
</file>

<file path=word/diagrams/data12.xml><?xml version="1.0" encoding="utf-8"?>
<dgm:dataModel xmlns:dgm="http://schemas.openxmlformats.org/drawingml/2006/diagram" xmlns:a="http://schemas.openxmlformats.org/drawingml/2006/main">
  <dgm:ptLst>
    <dgm:pt modelId="{51A0717F-D2E8-4EEB-B523-02CDFA262FFA}" type="doc">
      <dgm:prSet loTypeId="urn:microsoft.com/office/officeart/2005/8/layout/orgChart1" loCatId="hierarchy" qsTypeId="urn:microsoft.com/office/officeart/2005/8/quickstyle/simple1" qsCatId="simple" csTypeId="urn:microsoft.com/office/officeart/2005/8/colors/accent1_4" csCatId="accent1" phldr="1"/>
      <dgm:spPr/>
      <dgm:t>
        <a:bodyPr/>
        <a:lstStyle/>
        <a:p>
          <a:endParaRPr lang="nl-NL"/>
        </a:p>
      </dgm:t>
    </dgm:pt>
    <dgm:pt modelId="{4DD391FC-294E-4BC0-9B1F-694F19B9941F}">
      <dgm:prSet phldrT="[Tekst]" custT="1"/>
      <dgm:spPr/>
      <dgm:t>
        <a:bodyPr/>
        <a:lstStyle/>
        <a:p>
          <a:pPr algn="ctr"/>
          <a:r>
            <a:rPr lang="nl-NL" sz="1100" baseline="-25000"/>
            <a:t>Web order</a:t>
          </a:r>
        </a:p>
      </dgm:t>
    </dgm:pt>
    <dgm:pt modelId="{7107691B-0C0B-4424-85A0-D420417609B5}" type="parTrans" cxnId="{ADE50B3C-F179-457D-AFD0-FB060F36CC23}">
      <dgm:prSet/>
      <dgm:spPr/>
      <dgm:t>
        <a:bodyPr/>
        <a:lstStyle/>
        <a:p>
          <a:pPr algn="ctr"/>
          <a:endParaRPr lang="nl-NL" sz="1100" baseline="-25000"/>
        </a:p>
      </dgm:t>
    </dgm:pt>
    <dgm:pt modelId="{A3224C4A-AD56-4607-9BEF-8BA955BE2C5C}" type="sibTrans" cxnId="{ADE50B3C-F179-457D-AFD0-FB060F36CC23}">
      <dgm:prSet/>
      <dgm:spPr/>
      <dgm:t>
        <a:bodyPr/>
        <a:lstStyle/>
        <a:p>
          <a:pPr algn="ctr"/>
          <a:endParaRPr lang="nl-NL" sz="1100" baseline="-25000"/>
        </a:p>
      </dgm:t>
    </dgm:pt>
    <dgm:pt modelId="{27360E23-B6C9-4174-8C27-176093DB1B39}">
      <dgm:prSet phldrT="[Tekst]" custT="1"/>
      <dgm:spPr/>
      <dgm:t>
        <a:bodyPr/>
        <a:lstStyle/>
        <a:p>
          <a:pPr algn="ctr"/>
          <a:r>
            <a:rPr lang="nl-NL" sz="1100" baseline="-25000"/>
            <a:t>In Stock</a:t>
          </a:r>
        </a:p>
      </dgm:t>
    </dgm:pt>
    <dgm:pt modelId="{1294A5B0-B736-4DAC-B8B1-D99BFA2D6946}" type="parTrans" cxnId="{609C7597-ED7E-4C70-BBB4-8218EE9DA1DD}">
      <dgm:prSet/>
      <dgm:spPr/>
      <dgm:t>
        <a:bodyPr/>
        <a:lstStyle/>
        <a:p>
          <a:pPr algn="ctr"/>
          <a:endParaRPr lang="nl-NL" sz="1100" baseline="-25000"/>
        </a:p>
      </dgm:t>
    </dgm:pt>
    <dgm:pt modelId="{6D42177A-980F-4056-82E8-CF619825814E}" type="sibTrans" cxnId="{609C7597-ED7E-4C70-BBB4-8218EE9DA1DD}">
      <dgm:prSet/>
      <dgm:spPr/>
      <dgm:t>
        <a:bodyPr/>
        <a:lstStyle/>
        <a:p>
          <a:pPr algn="ctr"/>
          <a:endParaRPr lang="nl-NL" sz="1100" baseline="-25000"/>
        </a:p>
      </dgm:t>
    </dgm:pt>
    <dgm:pt modelId="{FB8BB92D-4A64-44B4-B12B-B6D900CF8BFF}">
      <dgm:prSet phldrT="[Tekst]" custT="1"/>
      <dgm:spPr/>
      <dgm:t>
        <a:bodyPr/>
        <a:lstStyle/>
        <a:p>
          <a:pPr algn="ctr"/>
          <a:r>
            <a:rPr lang="nl-NL" sz="1100" baseline="-25000"/>
            <a:t>Same Day</a:t>
          </a:r>
        </a:p>
      </dgm:t>
    </dgm:pt>
    <dgm:pt modelId="{F7D27CFA-1FA9-4B5A-8048-EB3FBEC2979E}" type="parTrans" cxnId="{9444604A-5435-4C12-9B39-A7774080688E}">
      <dgm:prSet/>
      <dgm:spPr/>
      <dgm:t>
        <a:bodyPr/>
        <a:lstStyle/>
        <a:p>
          <a:pPr algn="ctr"/>
          <a:endParaRPr lang="nl-NL" sz="1100" baseline="-25000"/>
        </a:p>
      </dgm:t>
    </dgm:pt>
    <dgm:pt modelId="{5464DC31-76DA-49E3-B910-53918344E5C5}" type="sibTrans" cxnId="{9444604A-5435-4C12-9B39-A7774080688E}">
      <dgm:prSet/>
      <dgm:spPr/>
      <dgm:t>
        <a:bodyPr/>
        <a:lstStyle/>
        <a:p>
          <a:pPr algn="ctr"/>
          <a:endParaRPr lang="nl-NL" sz="1100" baseline="-25000"/>
        </a:p>
      </dgm:t>
    </dgm:pt>
    <dgm:pt modelId="{E83DBFFB-9B36-4167-88CB-CE84234F1735}">
      <dgm:prSet phldrT="[Tekst]" custT="1"/>
      <dgm:spPr/>
      <dgm:t>
        <a:bodyPr/>
        <a:lstStyle/>
        <a:p>
          <a:pPr algn="ctr"/>
          <a:r>
            <a:rPr lang="nl-NL" sz="1100" b="1" baseline="-25000"/>
            <a:t>1.</a:t>
          </a:r>
          <a:r>
            <a:rPr lang="nl-NL" sz="1100" baseline="-25000"/>
            <a:t> PostNL (Rembours)</a:t>
          </a:r>
        </a:p>
      </dgm:t>
    </dgm:pt>
    <dgm:pt modelId="{D15F467E-0C18-4C6A-91CF-C052CA221603}" type="parTrans" cxnId="{82AC91E6-4207-47EA-BA2E-0230D70A3221}">
      <dgm:prSet/>
      <dgm:spPr/>
      <dgm:t>
        <a:bodyPr/>
        <a:lstStyle/>
        <a:p>
          <a:pPr algn="ctr"/>
          <a:endParaRPr lang="nl-NL" sz="1100" baseline="-25000"/>
        </a:p>
      </dgm:t>
    </dgm:pt>
    <dgm:pt modelId="{8E47394C-C845-4CDF-85C5-EDDCC17E2248}" type="sibTrans" cxnId="{82AC91E6-4207-47EA-BA2E-0230D70A3221}">
      <dgm:prSet/>
      <dgm:spPr/>
      <dgm:t>
        <a:bodyPr/>
        <a:lstStyle/>
        <a:p>
          <a:pPr algn="ctr"/>
          <a:endParaRPr lang="nl-NL" sz="1100" baseline="-25000"/>
        </a:p>
      </dgm:t>
    </dgm:pt>
    <dgm:pt modelId="{A829D048-54C2-467B-A1BE-04DA81D11E18}">
      <dgm:prSet phldrT="[Tekst]" custT="1"/>
      <dgm:spPr/>
      <dgm:t>
        <a:bodyPr/>
        <a:lstStyle/>
        <a:p>
          <a:pPr algn="ctr"/>
          <a:r>
            <a:rPr lang="nl-NL" sz="1100" b="1" baseline="-25000"/>
            <a:t>2.</a:t>
          </a:r>
          <a:r>
            <a:rPr lang="nl-NL" sz="1100" baseline="-25000"/>
            <a:t> Thijse (Rembours)</a:t>
          </a:r>
        </a:p>
      </dgm:t>
    </dgm:pt>
    <dgm:pt modelId="{6A1DEE30-F7B5-408C-81D5-D0A677A81873}" type="parTrans" cxnId="{F77B72EC-33BF-4864-A2EE-ABF18A07E8D7}">
      <dgm:prSet/>
      <dgm:spPr/>
      <dgm:t>
        <a:bodyPr/>
        <a:lstStyle/>
        <a:p>
          <a:pPr algn="ctr"/>
          <a:endParaRPr lang="nl-NL" sz="1100" baseline="-25000"/>
        </a:p>
      </dgm:t>
    </dgm:pt>
    <dgm:pt modelId="{2D04A4D8-7CCB-4A18-A6FC-1E505C55E026}" type="sibTrans" cxnId="{F77B72EC-33BF-4864-A2EE-ABF18A07E8D7}">
      <dgm:prSet/>
      <dgm:spPr/>
      <dgm:t>
        <a:bodyPr/>
        <a:lstStyle/>
        <a:p>
          <a:pPr algn="ctr"/>
          <a:endParaRPr lang="nl-NL" sz="1100" baseline="-25000"/>
        </a:p>
      </dgm:t>
    </dgm:pt>
    <dgm:pt modelId="{236B3F06-79D7-47E6-B60D-F818057C674C}">
      <dgm:prSet phldrT="[Tekst]" custT="1"/>
      <dgm:spPr/>
      <dgm:t>
        <a:bodyPr/>
        <a:lstStyle/>
        <a:p>
          <a:pPr algn="ctr"/>
          <a:r>
            <a:rPr lang="nl-NL" sz="1100" baseline="-25000"/>
            <a:t>Next Day</a:t>
          </a:r>
        </a:p>
      </dgm:t>
    </dgm:pt>
    <dgm:pt modelId="{8DD55C25-859A-4389-B1C1-07ABA26B0481}" type="parTrans" cxnId="{FCBEFCC9-08E4-4641-BAD7-C1F187ADC069}">
      <dgm:prSet/>
      <dgm:spPr/>
      <dgm:t>
        <a:bodyPr/>
        <a:lstStyle/>
        <a:p>
          <a:pPr algn="ctr"/>
          <a:endParaRPr lang="nl-NL" sz="1100" baseline="-25000"/>
        </a:p>
      </dgm:t>
    </dgm:pt>
    <dgm:pt modelId="{DA18A3C2-F0F4-47FE-A31D-C1D1392CF18D}" type="sibTrans" cxnId="{FCBEFCC9-08E4-4641-BAD7-C1F187ADC069}">
      <dgm:prSet/>
      <dgm:spPr/>
      <dgm:t>
        <a:bodyPr/>
        <a:lstStyle/>
        <a:p>
          <a:pPr algn="ctr"/>
          <a:endParaRPr lang="nl-NL" sz="1100" baseline="-25000"/>
        </a:p>
      </dgm:t>
    </dgm:pt>
    <dgm:pt modelId="{1CC051B6-776E-4B86-84C9-6D7484D3A152}">
      <dgm:prSet phldrT="[Tekst]" custT="1"/>
      <dgm:spPr/>
      <dgm:t>
        <a:bodyPr/>
        <a:lstStyle/>
        <a:p>
          <a:pPr algn="ctr"/>
          <a:r>
            <a:rPr lang="nl-NL" sz="1100" b="1" baseline="-25000"/>
            <a:t>3.</a:t>
          </a:r>
          <a:r>
            <a:rPr lang="nl-NL" sz="1100" baseline="-25000"/>
            <a:t> PostNL (iDEAL)</a:t>
          </a:r>
        </a:p>
      </dgm:t>
    </dgm:pt>
    <dgm:pt modelId="{B3419A81-6A4E-4B62-BDA8-1E904FC4B222}" type="parTrans" cxnId="{DC75BE33-7206-4F7D-9D39-3FAB648A03B1}">
      <dgm:prSet/>
      <dgm:spPr/>
      <dgm:t>
        <a:bodyPr/>
        <a:lstStyle/>
        <a:p>
          <a:pPr algn="ctr"/>
          <a:endParaRPr lang="nl-NL" sz="1100" baseline="-25000"/>
        </a:p>
      </dgm:t>
    </dgm:pt>
    <dgm:pt modelId="{21302B94-974A-413F-8FEA-54D993E62E03}" type="sibTrans" cxnId="{DC75BE33-7206-4F7D-9D39-3FAB648A03B1}">
      <dgm:prSet/>
      <dgm:spPr/>
      <dgm:t>
        <a:bodyPr/>
        <a:lstStyle/>
        <a:p>
          <a:pPr algn="ctr"/>
          <a:endParaRPr lang="nl-NL" sz="1100" baseline="-25000"/>
        </a:p>
      </dgm:t>
    </dgm:pt>
    <dgm:pt modelId="{93ECEE20-1380-4C6F-B4AD-F5ED3752C22B}">
      <dgm:prSet phldrT="[Tekst]" custT="1"/>
      <dgm:spPr/>
      <dgm:t>
        <a:bodyPr/>
        <a:lstStyle/>
        <a:p>
          <a:pPr algn="ctr"/>
          <a:r>
            <a:rPr lang="nl-NL" sz="1100" b="1" baseline="-25000"/>
            <a:t>3A.</a:t>
          </a:r>
          <a:r>
            <a:rPr lang="nl-NL" sz="1100" baseline="-25000"/>
            <a:t> Courier</a:t>
          </a:r>
        </a:p>
      </dgm:t>
    </dgm:pt>
    <dgm:pt modelId="{6350B679-75B4-4436-8BDE-C275BC3B170B}" type="parTrans" cxnId="{9BD1CD04-B23A-43B3-8E30-B455A67B9CC6}">
      <dgm:prSet/>
      <dgm:spPr/>
      <dgm:t>
        <a:bodyPr/>
        <a:lstStyle/>
        <a:p>
          <a:pPr algn="ctr"/>
          <a:endParaRPr lang="nl-NL" sz="1100" baseline="-25000"/>
        </a:p>
      </dgm:t>
    </dgm:pt>
    <dgm:pt modelId="{68E2FB00-0EE5-415B-81A7-A9C72C8D5AF3}" type="sibTrans" cxnId="{9BD1CD04-B23A-43B3-8E30-B455A67B9CC6}">
      <dgm:prSet/>
      <dgm:spPr/>
      <dgm:t>
        <a:bodyPr/>
        <a:lstStyle/>
        <a:p>
          <a:pPr algn="ctr"/>
          <a:endParaRPr lang="nl-NL" sz="1100" baseline="-25000"/>
        </a:p>
      </dgm:t>
    </dgm:pt>
    <dgm:pt modelId="{85A012C1-AD90-4ACF-B2B7-8A61A84F0F4A}">
      <dgm:prSet phldrT="[Tekst]" custT="1"/>
      <dgm:spPr/>
      <dgm:t>
        <a:bodyPr/>
        <a:lstStyle/>
        <a:p>
          <a:pPr algn="ctr"/>
          <a:r>
            <a:rPr lang="nl-NL" sz="1100" baseline="-25000"/>
            <a:t>Out of Stock</a:t>
          </a:r>
        </a:p>
      </dgm:t>
    </dgm:pt>
    <dgm:pt modelId="{E6A0CCDD-517F-467C-ADD2-E5138153E99B}" type="parTrans" cxnId="{6501D7E0-109D-495A-B0F3-F1BDC8755199}">
      <dgm:prSet/>
      <dgm:spPr/>
      <dgm:t>
        <a:bodyPr/>
        <a:lstStyle/>
        <a:p>
          <a:pPr algn="ctr"/>
          <a:endParaRPr lang="nl-NL" sz="1100" baseline="-25000"/>
        </a:p>
      </dgm:t>
    </dgm:pt>
    <dgm:pt modelId="{79884E1B-0048-4D91-BC69-E8D5A57A875B}" type="sibTrans" cxnId="{6501D7E0-109D-495A-B0F3-F1BDC8755199}">
      <dgm:prSet/>
      <dgm:spPr/>
      <dgm:t>
        <a:bodyPr/>
        <a:lstStyle/>
        <a:p>
          <a:pPr algn="ctr"/>
          <a:endParaRPr lang="nl-NL" sz="1100" baseline="-25000"/>
        </a:p>
      </dgm:t>
    </dgm:pt>
    <dgm:pt modelId="{0D19F821-DE3D-45FA-964A-D8826FF2F4FA}">
      <dgm:prSet phldrT="[Tekst]" custT="1"/>
      <dgm:spPr/>
      <dgm:t>
        <a:bodyPr/>
        <a:lstStyle/>
        <a:p>
          <a:pPr algn="ctr"/>
          <a:r>
            <a:rPr lang="nl-NL" sz="1100" baseline="-25000"/>
            <a:t>One to Three Days</a:t>
          </a:r>
        </a:p>
      </dgm:t>
    </dgm:pt>
    <dgm:pt modelId="{6EE14CA4-4F07-4BB3-A1EC-862690EC3A05}" type="parTrans" cxnId="{F67B8E15-2816-4E66-85FD-62A31DCF327F}">
      <dgm:prSet/>
      <dgm:spPr/>
      <dgm:t>
        <a:bodyPr/>
        <a:lstStyle/>
        <a:p>
          <a:pPr algn="ctr"/>
          <a:endParaRPr lang="nl-NL" sz="1100" baseline="-25000"/>
        </a:p>
      </dgm:t>
    </dgm:pt>
    <dgm:pt modelId="{6C1790D0-5039-4449-8A59-C42827223BF3}" type="sibTrans" cxnId="{F67B8E15-2816-4E66-85FD-62A31DCF327F}">
      <dgm:prSet/>
      <dgm:spPr/>
      <dgm:t>
        <a:bodyPr/>
        <a:lstStyle/>
        <a:p>
          <a:pPr algn="ctr"/>
          <a:endParaRPr lang="nl-NL" sz="1100" baseline="-25000"/>
        </a:p>
      </dgm:t>
    </dgm:pt>
    <dgm:pt modelId="{26089C35-4197-4A4A-A923-5693F8EFD460}">
      <dgm:prSet phldrT="[Tekst]" custT="1"/>
      <dgm:spPr/>
      <dgm:t>
        <a:bodyPr/>
        <a:lstStyle/>
        <a:p>
          <a:pPr algn="ctr"/>
          <a:r>
            <a:rPr lang="nl-NL" sz="1100" b="1" baseline="-25000"/>
            <a:t>6.</a:t>
          </a:r>
          <a:r>
            <a:rPr lang="nl-NL" sz="1100" baseline="-25000"/>
            <a:t> Store     (Pay in Store)</a:t>
          </a:r>
        </a:p>
      </dgm:t>
    </dgm:pt>
    <dgm:pt modelId="{CE7C8954-D7B2-4395-A9DE-D67F49D27874}" type="parTrans" cxnId="{D2A5A359-CD89-4847-BB5F-5836AFFBE5DC}">
      <dgm:prSet/>
      <dgm:spPr/>
      <dgm:t>
        <a:bodyPr/>
        <a:lstStyle/>
        <a:p>
          <a:pPr algn="ctr"/>
          <a:endParaRPr lang="nl-NL" sz="1100" baseline="-25000"/>
        </a:p>
      </dgm:t>
    </dgm:pt>
    <dgm:pt modelId="{B5B7BBB3-478E-47E1-BA20-DD780FFE972F}" type="sibTrans" cxnId="{D2A5A359-CD89-4847-BB5F-5836AFFBE5DC}">
      <dgm:prSet/>
      <dgm:spPr/>
      <dgm:t>
        <a:bodyPr/>
        <a:lstStyle/>
        <a:p>
          <a:pPr algn="ctr"/>
          <a:endParaRPr lang="nl-NL" sz="1100" baseline="-25000"/>
        </a:p>
      </dgm:t>
    </dgm:pt>
    <dgm:pt modelId="{54738751-1CE5-4ACE-B015-963EB8C253DA}">
      <dgm:prSet phldrT="[Tekst]" custT="1"/>
      <dgm:spPr/>
      <dgm:t>
        <a:bodyPr/>
        <a:lstStyle/>
        <a:p>
          <a:pPr algn="ctr"/>
          <a:r>
            <a:rPr lang="nl-NL" sz="1100" b="1" baseline="-25000"/>
            <a:t>4.</a:t>
          </a:r>
          <a:r>
            <a:rPr lang="nl-NL" sz="1100" baseline="-25000"/>
            <a:t> Thijse (Rembours)</a:t>
          </a:r>
        </a:p>
      </dgm:t>
    </dgm:pt>
    <dgm:pt modelId="{0AB4915F-D6E7-416C-A576-DAE1BAC05373}" type="parTrans" cxnId="{83BF2278-2979-45E7-9731-A620F4037508}">
      <dgm:prSet/>
      <dgm:spPr/>
      <dgm:t>
        <a:bodyPr/>
        <a:lstStyle/>
        <a:p>
          <a:pPr algn="ctr"/>
          <a:endParaRPr lang="nl-NL" sz="1100" baseline="-25000"/>
        </a:p>
      </dgm:t>
    </dgm:pt>
    <dgm:pt modelId="{8163670A-6484-42AA-AC71-1B5EB9EAA7EA}" type="sibTrans" cxnId="{83BF2278-2979-45E7-9731-A620F4037508}">
      <dgm:prSet/>
      <dgm:spPr/>
      <dgm:t>
        <a:bodyPr/>
        <a:lstStyle/>
        <a:p>
          <a:pPr algn="ctr"/>
          <a:endParaRPr lang="nl-NL" sz="1100" baseline="-25000"/>
        </a:p>
      </dgm:t>
    </dgm:pt>
    <dgm:pt modelId="{E2E27DA1-1BCE-48CD-A2AB-82E12EA1FF52}">
      <dgm:prSet phldrT="[Tekst]" custT="1"/>
      <dgm:spPr/>
      <dgm:t>
        <a:bodyPr/>
        <a:lstStyle/>
        <a:p>
          <a:pPr algn="ctr"/>
          <a:r>
            <a:rPr lang="nl-NL" sz="1100" b="1" baseline="-25000"/>
            <a:t>5.</a:t>
          </a:r>
          <a:r>
            <a:rPr lang="nl-NL" sz="1100" baseline="-25000"/>
            <a:t> Store     (Pay in Store)</a:t>
          </a:r>
        </a:p>
      </dgm:t>
    </dgm:pt>
    <dgm:pt modelId="{FDDF2CA6-2ECA-4E5B-951A-05C675E523A9}" type="parTrans" cxnId="{0C90EA6A-16C1-4521-A690-6E50C774EF9E}">
      <dgm:prSet/>
      <dgm:spPr/>
      <dgm:t>
        <a:bodyPr/>
        <a:lstStyle/>
        <a:p>
          <a:pPr algn="ctr"/>
          <a:endParaRPr lang="nl-NL" sz="1100" baseline="-25000"/>
        </a:p>
      </dgm:t>
    </dgm:pt>
    <dgm:pt modelId="{D38BC4A3-AC04-42C7-BA73-ABB62960A8F8}" type="sibTrans" cxnId="{0C90EA6A-16C1-4521-A690-6E50C774EF9E}">
      <dgm:prSet/>
      <dgm:spPr/>
      <dgm:t>
        <a:bodyPr/>
        <a:lstStyle/>
        <a:p>
          <a:pPr algn="ctr"/>
          <a:endParaRPr lang="nl-NL" sz="1100" baseline="-25000"/>
        </a:p>
      </dgm:t>
    </dgm:pt>
    <dgm:pt modelId="{5E2DFCC3-3101-407E-8EF3-A1A6972381C1}">
      <dgm:prSet phldrT="[Tekst]" custT="1"/>
      <dgm:spPr/>
      <dgm:t>
        <a:bodyPr/>
        <a:lstStyle/>
        <a:p>
          <a:pPr algn="ctr"/>
          <a:r>
            <a:rPr lang="nl-NL" sz="1100" baseline="-25000"/>
            <a:t>Longer</a:t>
          </a:r>
        </a:p>
      </dgm:t>
    </dgm:pt>
    <dgm:pt modelId="{BF1D70F8-5883-4472-958A-CC363320B816}" type="parTrans" cxnId="{2C658E44-5371-49A6-B284-DCA770E7C743}">
      <dgm:prSet/>
      <dgm:spPr/>
      <dgm:t>
        <a:bodyPr/>
        <a:lstStyle/>
        <a:p>
          <a:pPr algn="ctr"/>
          <a:endParaRPr lang="nl-NL" sz="1100" baseline="-25000"/>
        </a:p>
      </dgm:t>
    </dgm:pt>
    <dgm:pt modelId="{C72F8339-B9CC-4246-B723-DB465EA25595}" type="sibTrans" cxnId="{2C658E44-5371-49A6-B284-DCA770E7C743}">
      <dgm:prSet/>
      <dgm:spPr/>
      <dgm:t>
        <a:bodyPr/>
        <a:lstStyle/>
        <a:p>
          <a:pPr algn="ctr"/>
          <a:endParaRPr lang="nl-NL" sz="1100" baseline="-25000"/>
        </a:p>
      </dgm:t>
    </dgm:pt>
    <dgm:pt modelId="{71D4A12D-9DF2-4BE2-905F-DC6C28A9E9C5}">
      <dgm:prSet phldrT="[Tekst]" custT="1"/>
      <dgm:spPr/>
      <dgm:t>
        <a:bodyPr/>
        <a:lstStyle/>
        <a:p>
          <a:pPr algn="ctr"/>
          <a:r>
            <a:rPr lang="nl-NL" sz="1100" baseline="-25000"/>
            <a:t>Email</a:t>
          </a:r>
        </a:p>
      </dgm:t>
    </dgm:pt>
    <dgm:pt modelId="{05096B35-CFCE-4C27-9FF7-5946F9279E3C}" type="parTrans" cxnId="{AA46724B-68A0-41E3-A058-BE5F55EDA7A9}">
      <dgm:prSet/>
      <dgm:spPr/>
      <dgm:t>
        <a:bodyPr/>
        <a:lstStyle/>
        <a:p>
          <a:pPr algn="ctr"/>
          <a:endParaRPr lang="nl-NL" sz="1100" baseline="-25000"/>
        </a:p>
      </dgm:t>
    </dgm:pt>
    <dgm:pt modelId="{DE47CF0E-C98E-4738-8385-B03B39C03B88}" type="sibTrans" cxnId="{AA46724B-68A0-41E3-A058-BE5F55EDA7A9}">
      <dgm:prSet/>
      <dgm:spPr/>
      <dgm:t>
        <a:bodyPr/>
        <a:lstStyle/>
        <a:p>
          <a:pPr algn="ctr"/>
          <a:endParaRPr lang="nl-NL" sz="1100" baseline="-25000"/>
        </a:p>
      </dgm:t>
    </dgm:pt>
    <dgm:pt modelId="{EC78A05D-E546-4967-8539-B404C7688F6E}">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Order Confirmation</a:t>
          </a:r>
        </a:p>
      </dgm:t>
    </dgm:pt>
    <dgm:pt modelId="{DB444877-E1B5-4CD1-9271-94972F2BB3E9}" type="parTrans" cxnId="{E065B508-D29E-44E7-83BB-0DE7AF458F94}">
      <dgm:prSet/>
      <dgm:spPr/>
      <dgm:t>
        <a:bodyPr/>
        <a:lstStyle/>
        <a:p>
          <a:pPr algn="ctr"/>
          <a:endParaRPr lang="nl-NL" sz="1100" baseline="-25000"/>
        </a:p>
      </dgm:t>
    </dgm:pt>
    <dgm:pt modelId="{DE0B00F2-6941-4342-B987-A3808D219ADA}" type="sibTrans" cxnId="{E065B508-D29E-44E7-83BB-0DE7AF458F94}">
      <dgm:prSet/>
      <dgm:spPr/>
      <dgm:t>
        <a:bodyPr/>
        <a:lstStyle/>
        <a:p>
          <a:pPr algn="ctr"/>
          <a:endParaRPr lang="nl-NL" sz="1100" baseline="-25000"/>
        </a:p>
      </dgm:t>
    </dgm:pt>
    <dgm:pt modelId="{C9371C25-76F5-4099-B22A-4D1DCC928E31}">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Information</a:t>
          </a:r>
        </a:p>
      </dgm:t>
    </dgm:pt>
    <dgm:pt modelId="{E9E05A56-40BE-4AAF-8F4B-85FE5DC9D2ED}" type="parTrans" cxnId="{11480AF9-B565-41EC-B697-AD84CF2CCD3D}">
      <dgm:prSet/>
      <dgm:spPr/>
      <dgm:t>
        <a:bodyPr/>
        <a:lstStyle/>
        <a:p>
          <a:pPr algn="ctr"/>
          <a:endParaRPr lang="nl-NL" sz="1100" baseline="-25000"/>
        </a:p>
      </dgm:t>
    </dgm:pt>
    <dgm:pt modelId="{E0AF82AC-363A-465E-984E-25A1A68FD365}" type="sibTrans" cxnId="{11480AF9-B565-41EC-B697-AD84CF2CCD3D}">
      <dgm:prSet/>
      <dgm:spPr/>
      <dgm:t>
        <a:bodyPr/>
        <a:lstStyle/>
        <a:p>
          <a:pPr algn="ctr"/>
          <a:endParaRPr lang="nl-NL" sz="1100" baseline="-25000"/>
        </a:p>
      </dgm:t>
    </dgm:pt>
    <dgm:pt modelId="{05AA3808-25D6-4BBD-8777-C2CAE72E48ED}">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Order Confirmation</a:t>
          </a:r>
        </a:p>
      </dgm:t>
    </dgm:pt>
    <dgm:pt modelId="{1059C2D7-0FFB-4F3D-8976-7DB3E3B87EB3}" type="parTrans" cxnId="{CE0E0BE0-FC83-4EA4-AC9F-D43ADA74E476}">
      <dgm:prSet/>
      <dgm:spPr/>
      <dgm:t>
        <a:bodyPr/>
        <a:lstStyle/>
        <a:p>
          <a:pPr algn="ctr"/>
          <a:endParaRPr lang="nl-NL" sz="1100" baseline="-25000"/>
        </a:p>
      </dgm:t>
    </dgm:pt>
    <dgm:pt modelId="{4F01B19F-C61E-4E8C-A18E-CB068FCE42A2}" type="sibTrans" cxnId="{CE0E0BE0-FC83-4EA4-AC9F-D43ADA74E476}">
      <dgm:prSet/>
      <dgm:spPr/>
      <dgm:t>
        <a:bodyPr/>
        <a:lstStyle/>
        <a:p>
          <a:pPr algn="ctr"/>
          <a:endParaRPr lang="nl-NL" sz="1100" baseline="-25000"/>
        </a:p>
      </dgm:t>
    </dgm:pt>
    <dgm:pt modelId="{DF4A28D6-8A0C-44DF-930C-A11AB84BF974}">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Product Confirmation</a:t>
          </a:r>
        </a:p>
      </dgm:t>
    </dgm:pt>
    <dgm:pt modelId="{419AC7AB-3484-4575-B842-EFBD3A80FE3F}" type="parTrans" cxnId="{A1A6477C-ACC2-4EDF-B473-E446E383DA22}">
      <dgm:prSet/>
      <dgm:spPr/>
      <dgm:t>
        <a:bodyPr/>
        <a:lstStyle/>
        <a:p>
          <a:pPr algn="ctr"/>
          <a:endParaRPr lang="nl-NL" sz="1100" baseline="-25000"/>
        </a:p>
      </dgm:t>
    </dgm:pt>
    <dgm:pt modelId="{745C5474-61D5-4A9D-8671-281B8EBA0FFE}" type="sibTrans" cxnId="{A1A6477C-ACC2-4EDF-B473-E446E383DA22}">
      <dgm:prSet/>
      <dgm:spPr/>
      <dgm:t>
        <a:bodyPr/>
        <a:lstStyle/>
        <a:p>
          <a:pPr algn="ctr"/>
          <a:endParaRPr lang="nl-NL" sz="1100" baseline="-25000"/>
        </a:p>
      </dgm:t>
    </dgm:pt>
    <dgm:pt modelId="{1C0D1C29-1364-4F71-85E8-6953A0277C91}">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Telephone Call</a:t>
          </a:r>
        </a:p>
      </dgm:t>
    </dgm:pt>
    <dgm:pt modelId="{D50E9606-5729-4851-9284-B511E8125A4E}" type="parTrans" cxnId="{B5F1CFE9-1324-4F0D-A26D-D7685539CD6F}">
      <dgm:prSet/>
      <dgm:spPr/>
      <dgm:t>
        <a:bodyPr/>
        <a:lstStyle/>
        <a:p>
          <a:pPr algn="ctr"/>
          <a:endParaRPr lang="nl-NL" sz="1100" baseline="-25000"/>
        </a:p>
      </dgm:t>
    </dgm:pt>
    <dgm:pt modelId="{79C9D3D6-1C81-4980-A812-0DAC0AACE7BE}" type="sibTrans" cxnId="{B5F1CFE9-1324-4F0D-A26D-D7685539CD6F}">
      <dgm:prSet/>
      <dgm:spPr/>
      <dgm:t>
        <a:bodyPr/>
        <a:lstStyle/>
        <a:p>
          <a:pPr algn="ctr"/>
          <a:endParaRPr lang="nl-NL" sz="1100" baseline="-25000"/>
        </a:p>
      </dgm:t>
    </dgm:pt>
    <dgm:pt modelId="{B1BC6E82-344F-4001-AAF4-8A1B7CD18267}">
      <dgm:prSet phldrT="[Tekst]" custT="1"/>
      <dgm:spPr/>
      <dgm:t>
        <a:bodyPr/>
        <a:lstStyle/>
        <a:p>
          <a:pPr algn="ctr"/>
          <a:r>
            <a:rPr lang="nl-NL" sz="1100" b="1" baseline="-25000"/>
            <a:t>3B.</a:t>
          </a:r>
          <a:r>
            <a:rPr lang="nl-NL" sz="1100" baseline="-25000"/>
            <a:t> Mailbox</a:t>
          </a:r>
        </a:p>
      </dgm:t>
    </dgm:pt>
    <dgm:pt modelId="{9144A0C9-C556-47A5-BFDC-8BFFAA410351}" type="sibTrans" cxnId="{B1700560-523F-4B91-B3B7-463293772807}">
      <dgm:prSet/>
      <dgm:spPr/>
      <dgm:t>
        <a:bodyPr/>
        <a:lstStyle/>
        <a:p>
          <a:pPr algn="ctr"/>
          <a:endParaRPr lang="nl-NL" sz="1100" baseline="-25000"/>
        </a:p>
      </dgm:t>
    </dgm:pt>
    <dgm:pt modelId="{8ED880A2-D1A6-46FE-9F72-6CA0F354FB15}" type="parTrans" cxnId="{B1700560-523F-4B91-B3B7-463293772807}">
      <dgm:prSet/>
      <dgm:spPr/>
      <dgm:t>
        <a:bodyPr/>
        <a:lstStyle/>
        <a:p>
          <a:pPr algn="ctr"/>
          <a:endParaRPr lang="nl-NL" sz="1100" baseline="-25000"/>
        </a:p>
      </dgm:t>
    </dgm:pt>
    <dgm:pt modelId="{B1316A47-0B1B-4EF3-9D38-CDBF9EA5F124}">
      <dgm:prSet phldrT="[Tekst]" custT="1"/>
      <dgm:spPr/>
      <dgm:t>
        <a:bodyPr/>
        <a:lstStyle/>
        <a:p>
          <a:pPr algn="ctr"/>
          <a:r>
            <a:rPr lang="nl-NL" sz="1100" b="1" baseline="-25000"/>
            <a:t>7.</a:t>
          </a:r>
          <a:r>
            <a:rPr lang="nl-NL" sz="1100" baseline="-25000"/>
            <a:t> Return (Repayment)</a:t>
          </a:r>
        </a:p>
      </dgm:t>
    </dgm:pt>
    <dgm:pt modelId="{B21563B6-7798-4741-B4F2-933336FF9159}" type="parTrans" cxnId="{5DB1F1A2-6773-4364-9E2D-90E17D85016D}">
      <dgm:prSet/>
      <dgm:spPr/>
      <dgm:t>
        <a:bodyPr/>
        <a:lstStyle/>
        <a:p>
          <a:pPr algn="ctr"/>
          <a:endParaRPr lang="nl-NL" sz="1100" baseline="-25000"/>
        </a:p>
      </dgm:t>
    </dgm:pt>
    <dgm:pt modelId="{5EC91EFF-0C26-45EF-B932-414FEDF83425}" type="sibTrans" cxnId="{5DB1F1A2-6773-4364-9E2D-90E17D85016D}">
      <dgm:prSet/>
      <dgm:spPr/>
      <dgm:t>
        <a:bodyPr/>
        <a:lstStyle/>
        <a:p>
          <a:pPr algn="ctr"/>
          <a:endParaRPr lang="nl-NL" sz="1100" baseline="-25000"/>
        </a:p>
      </dgm:t>
    </dgm:pt>
    <dgm:pt modelId="{4AAA91AE-C465-4E12-AF99-568E561F75F5}">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Order Confirmation</a:t>
          </a:r>
        </a:p>
      </dgm:t>
    </dgm:pt>
    <dgm:pt modelId="{6C745578-7A76-411E-9638-E4961179D00D}" type="parTrans" cxnId="{CFFA9287-C7D3-45CE-90CA-EE61BDC263B6}">
      <dgm:prSet/>
      <dgm:spPr/>
      <dgm:t>
        <a:bodyPr/>
        <a:lstStyle/>
        <a:p>
          <a:pPr algn="ctr"/>
          <a:endParaRPr lang="nl-NL" sz="1100" baseline="-25000"/>
        </a:p>
      </dgm:t>
    </dgm:pt>
    <dgm:pt modelId="{758ADBAC-C776-4B09-A530-2483325D826C}" type="sibTrans" cxnId="{CFFA9287-C7D3-45CE-90CA-EE61BDC263B6}">
      <dgm:prSet/>
      <dgm:spPr/>
      <dgm:t>
        <a:bodyPr/>
        <a:lstStyle/>
        <a:p>
          <a:pPr algn="ctr"/>
          <a:endParaRPr lang="nl-NL" sz="1100" baseline="-25000"/>
        </a:p>
      </dgm:t>
    </dgm:pt>
    <dgm:pt modelId="{20CFF109-D113-48EF-A380-60E671B7A5E9}">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Product Confirmation</a:t>
          </a:r>
        </a:p>
      </dgm:t>
    </dgm:pt>
    <dgm:pt modelId="{F1E09CDD-E005-4912-9D83-16393392FCDF}" type="parTrans" cxnId="{3B4EBD9A-6748-4D96-AC7A-E8AE6F19F8C2}">
      <dgm:prSet/>
      <dgm:spPr/>
      <dgm:t>
        <a:bodyPr/>
        <a:lstStyle/>
        <a:p>
          <a:pPr algn="ctr"/>
          <a:endParaRPr lang="nl-NL" sz="1100" baseline="-25000"/>
        </a:p>
      </dgm:t>
    </dgm:pt>
    <dgm:pt modelId="{69C60C8D-AD98-4AEF-8852-6566AAA423C2}" type="sibTrans" cxnId="{3B4EBD9A-6748-4D96-AC7A-E8AE6F19F8C2}">
      <dgm:prSet/>
      <dgm:spPr/>
      <dgm:t>
        <a:bodyPr/>
        <a:lstStyle/>
        <a:p>
          <a:pPr algn="ctr"/>
          <a:endParaRPr lang="nl-NL" sz="1100" baseline="-25000"/>
        </a:p>
      </dgm:t>
    </dgm:pt>
    <dgm:pt modelId="{5BE18CDB-6B96-48CB-B297-F3DFAE85436F}">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Track-and-Trace Code</a:t>
          </a:r>
        </a:p>
      </dgm:t>
    </dgm:pt>
    <dgm:pt modelId="{FF7A7B08-1E50-40AC-9E78-530779AF8C7F}" type="parTrans" cxnId="{13FE8D69-C17B-4C85-88B9-8B87739B4620}">
      <dgm:prSet/>
      <dgm:spPr/>
      <dgm:t>
        <a:bodyPr/>
        <a:lstStyle/>
        <a:p>
          <a:pPr algn="ctr"/>
          <a:endParaRPr lang="nl-NL" sz="1100" baseline="-25000"/>
        </a:p>
      </dgm:t>
    </dgm:pt>
    <dgm:pt modelId="{DB0389B2-A5BD-493C-9B37-3BC895305DA3}" type="sibTrans" cxnId="{13FE8D69-C17B-4C85-88B9-8B87739B4620}">
      <dgm:prSet/>
      <dgm:spPr/>
      <dgm:t>
        <a:bodyPr/>
        <a:lstStyle/>
        <a:p>
          <a:pPr algn="ctr"/>
          <a:endParaRPr lang="nl-NL" sz="1100" baseline="-25000"/>
        </a:p>
      </dgm:t>
    </dgm:pt>
    <dgm:pt modelId="{504FDE39-75C9-4DA7-8B33-D6CAE0B7869F}">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Order Confirmation</a:t>
          </a:r>
        </a:p>
      </dgm:t>
    </dgm:pt>
    <dgm:pt modelId="{8AC9164F-4346-4C86-84A8-C3692C323A99}" type="parTrans" cxnId="{6473B766-5E79-4BC8-BE5A-26019F2E9B93}">
      <dgm:prSet/>
      <dgm:spPr/>
      <dgm:t>
        <a:bodyPr/>
        <a:lstStyle/>
        <a:p>
          <a:pPr algn="ctr"/>
          <a:endParaRPr lang="nl-NL" sz="1100" baseline="-25000"/>
        </a:p>
      </dgm:t>
    </dgm:pt>
    <dgm:pt modelId="{578747E2-04E7-4CD8-8519-B82227F87338}" type="sibTrans" cxnId="{6473B766-5E79-4BC8-BE5A-26019F2E9B93}">
      <dgm:prSet/>
      <dgm:spPr/>
      <dgm:t>
        <a:bodyPr/>
        <a:lstStyle/>
        <a:p>
          <a:pPr algn="ctr"/>
          <a:endParaRPr lang="nl-NL" sz="1100" baseline="-25000"/>
        </a:p>
      </dgm:t>
    </dgm:pt>
    <dgm:pt modelId="{1FAF9D4F-1649-430D-BEF5-53B6F1DE1455}">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Product Confirmation</a:t>
          </a:r>
        </a:p>
      </dgm:t>
    </dgm:pt>
    <dgm:pt modelId="{25A31769-5A69-4EAF-9B6F-65F8FCED0B68}" type="parTrans" cxnId="{2B0F4A39-D209-4CA8-AF01-044A338D763B}">
      <dgm:prSet/>
      <dgm:spPr/>
      <dgm:t>
        <a:bodyPr/>
        <a:lstStyle/>
        <a:p>
          <a:pPr algn="ctr"/>
          <a:endParaRPr lang="nl-NL" sz="1100" baseline="-25000"/>
        </a:p>
      </dgm:t>
    </dgm:pt>
    <dgm:pt modelId="{DDF63FDB-4800-42B4-9FB2-326BEF9401AD}" type="sibTrans" cxnId="{2B0F4A39-D209-4CA8-AF01-044A338D763B}">
      <dgm:prSet/>
      <dgm:spPr/>
      <dgm:t>
        <a:bodyPr/>
        <a:lstStyle/>
        <a:p>
          <a:pPr algn="ctr"/>
          <a:endParaRPr lang="nl-NL" sz="1100" baseline="-25000"/>
        </a:p>
      </dgm:t>
    </dgm:pt>
    <dgm:pt modelId="{93947D62-4968-4045-A2F6-0023294DFD70}">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Information</a:t>
          </a:r>
        </a:p>
      </dgm:t>
    </dgm:pt>
    <dgm:pt modelId="{3AF64116-7BAA-48D4-971C-3654CEBEB9C2}" type="parTrans" cxnId="{D79F5D23-69A7-421E-B16B-D740B4AE8BBB}">
      <dgm:prSet/>
      <dgm:spPr/>
      <dgm:t>
        <a:bodyPr/>
        <a:lstStyle/>
        <a:p>
          <a:pPr algn="ctr"/>
          <a:endParaRPr lang="nl-NL" sz="1100" baseline="-25000"/>
        </a:p>
      </dgm:t>
    </dgm:pt>
    <dgm:pt modelId="{AB65B314-E2B4-49F5-9AB2-4DD16C540DB1}" type="sibTrans" cxnId="{D79F5D23-69A7-421E-B16B-D740B4AE8BBB}">
      <dgm:prSet/>
      <dgm:spPr/>
      <dgm:t>
        <a:bodyPr/>
        <a:lstStyle/>
        <a:p>
          <a:pPr algn="ctr"/>
          <a:endParaRPr lang="nl-NL" sz="1100" baseline="-25000"/>
        </a:p>
      </dgm:t>
    </dgm:pt>
    <dgm:pt modelId="{E1B3F31F-841F-4C1C-A0DB-DF12D9678615}">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Order Confirmation</a:t>
          </a:r>
        </a:p>
      </dgm:t>
    </dgm:pt>
    <dgm:pt modelId="{3146D879-C825-4660-BF9D-5F1689637804}" type="parTrans" cxnId="{588FEE9B-93C0-4FF7-9DCC-4C99C29AD4DD}">
      <dgm:prSet/>
      <dgm:spPr/>
      <dgm:t>
        <a:bodyPr/>
        <a:lstStyle/>
        <a:p>
          <a:pPr algn="ctr"/>
          <a:endParaRPr lang="nl-NL" sz="1100" baseline="-25000"/>
        </a:p>
      </dgm:t>
    </dgm:pt>
    <dgm:pt modelId="{2BD8A648-3670-4C44-A1B6-DE8AE7B5C1E3}" type="sibTrans" cxnId="{588FEE9B-93C0-4FF7-9DCC-4C99C29AD4DD}">
      <dgm:prSet/>
      <dgm:spPr/>
      <dgm:t>
        <a:bodyPr/>
        <a:lstStyle/>
        <a:p>
          <a:pPr algn="ctr"/>
          <a:endParaRPr lang="nl-NL" sz="1100" baseline="-25000"/>
        </a:p>
      </dgm:t>
    </dgm:pt>
    <dgm:pt modelId="{33403863-5FDF-4030-B544-2114F1715394}">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Product Confirmation</a:t>
          </a:r>
        </a:p>
      </dgm:t>
    </dgm:pt>
    <dgm:pt modelId="{A3C76225-FAE6-4F8C-AC47-B3440C6533FA}" type="parTrans" cxnId="{45D2F7E4-4CD3-4851-9AD8-2A669F5F2D55}">
      <dgm:prSet/>
      <dgm:spPr/>
      <dgm:t>
        <a:bodyPr/>
        <a:lstStyle/>
        <a:p>
          <a:pPr algn="ctr"/>
          <a:endParaRPr lang="nl-NL" sz="1100" baseline="-25000"/>
        </a:p>
      </dgm:t>
    </dgm:pt>
    <dgm:pt modelId="{E77F4E94-DDF4-437F-BD63-2276DDF60C92}" type="sibTrans" cxnId="{45D2F7E4-4CD3-4851-9AD8-2A669F5F2D55}">
      <dgm:prSet/>
      <dgm:spPr/>
      <dgm:t>
        <a:bodyPr/>
        <a:lstStyle/>
        <a:p>
          <a:pPr algn="ctr"/>
          <a:endParaRPr lang="nl-NL" sz="1100" baseline="-25000"/>
        </a:p>
      </dgm:t>
    </dgm:pt>
    <dgm:pt modelId="{6FF867C7-881E-419A-A9B7-B288880B5F69}">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Telephone Call</a:t>
          </a:r>
        </a:p>
      </dgm:t>
    </dgm:pt>
    <dgm:pt modelId="{5FFA3EAB-880E-492A-8C49-2FDD7B65DD89}" type="parTrans" cxnId="{C757930A-CD67-43E6-AE90-6D4705099F44}">
      <dgm:prSet/>
      <dgm:spPr/>
      <dgm:t>
        <a:bodyPr/>
        <a:lstStyle/>
        <a:p>
          <a:pPr algn="ctr"/>
          <a:endParaRPr lang="nl-NL" sz="1100" baseline="-25000"/>
        </a:p>
      </dgm:t>
    </dgm:pt>
    <dgm:pt modelId="{EE52207C-765A-41B6-AE7E-B1EAE49FA838}" type="sibTrans" cxnId="{C757930A-CD67-43E6-AE90-6D4705099F44}">
      <dgm:prSet/>
      <dgm:spPr/>
      <dgm:t>
        <a:bodyPr/>
        <a:lstStyle/>
        <a:p>
          <a:pPr algn="ctr"/>
          <a:endParaRPr lang="nl-NL" sz="1100" baseline="-25000"/>
        </a:p>
      </dgm:t>
    </dgm:pt>
    <dgm:pt modelId="{E2976E56-6AAB-4A04-94AE-1953CE70EC4C}">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Order Confirmation</a:t>
          </a:r>
        </a:p>
      </dgm:t>
    </dgm:pt>
    <dgm:pt modelId="{E1024633-AADE-4415-9A9E-40297FA9DF5C}" type="parTrans" cxnId="{DC55EFB3-FC1F-4ED4-838D-4D63BEA90E4B}">
      <dgm:prSet/>
      <dgm:spPr/>
      <dgm:t>
        <a:bodyPr/>
        <a:lstStyle/>
        <a:p>
          <a:pPr algn="ctr"/>
          <a:endParaRPr lang="nl-NL" sz="1100" baseline="-25000"/>
        </a:p>
      </dgm:t>
    </dgm:pt>
    <dgm:pt modelId="{1B468049-E119-47D8-9E2F-3B601E102BC0}" type="sibTrans" cxnId="{DC55EFB3-FC1F-4ED4-838D-4D63BEA90E4B}">
      <dgm:prSet/>
      <dgm:spPr/>
      <dgm:t>
        <a:bodyPr/>
        <a:lstStyle/>
        <a:p>
          <a:pPr algn="ctr"/>
          <a:endParaRPr lang="nl-NL" sz="1100" baseline="-25000"/>
        </a:p>
      </dgm:t>
    </dgm:pt>
    <dgm:pt modelId="{E74C220C-AD89-4AC7-8DA5-2A62C0196C61}">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Product Confirmation</a:t>
          </a:r>
        </a:p>
      </dgm:t>
    </dgm:pt>
    <dgm:pt modelId="{FA562C40-E491-4277-BC70-3A2815284F71}" type="parTrans" cxnId="{1E4982D8-1776-4D80-AE5D-F69BEB74636F}">
      <dgm:prSet/>
      <dgm:spPr/>
      <dgm:t>
        <a:bodyPr/>
        <a:lstStyle/>
        <a:p>
          <a:pPr algn="ctr"/>
          <a:endParaRPr lang="nl-NL" sz="1100" baseline="-25000"/>
        </a:p>
      </dgm:t>
    </dgm:pt>
    <dgm:pt modelId="{16F0DBF7-12DA-4A8D-9BE0-112A1FF40C90}" type="sibTrans" cxnId="{1E4982D8-1776-4D80-AE5D-F69BEB74636F}">
      <dgm:prSet/>
      <dgm:spPr/>
      <dgm:t>
        <a:bodyPr/>
        <a:lstStyle/>
        <a:p>
          <a:pPr algn="ctr"/>
          <a:endParaRPr lang="nl-NL" sz="1100" baseline="-25000"/>
        </a:p>
      </dgm:t>
    </dgm:pt>
    <dgm:pt modelId="{20369E2F-A424-4D3E-A436-D7CADC8831D3}">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SMS Order is Ready</a:t>
          </a:r>
        </a:p>
      </dgm:t>
    </dgm:pt>
    <dgm:pt modelId="{7449B928-C086-4108-BD40-0FDF89DD86CE}" type="parTrans" cxnId="{CAB51271-FF91-45B6-8B69-710954685E95}">
      <dgm:prSet/>
      <dgm:spPr/>
      <dgm:t>
        <a:bodyPr/>
        <a:lstStyle/>
        <a:p>
          <a:pPr algn="ctr"/>
          <a:endParaRPr lang="nl-NL" sz="1100" baseline="-25000"/>
        </a:p>
      </dgm:t>
    </dgm:pt>
    <dgm:pt modelId="{123EA81C-C90B-4307-9F4E-91D1598AD536}" type="sibTrans" cxnId="{CAB51271-FF91-45B6-8B69-710954685E95}">
      <dgm:prSet/>
      <dgm:spPr/>
      <dgm:t>
        <a:bodyPr/>
        <a:lstStyle/>
        <a:p>
          <a:pPr algn="ctr"/>
          <a:endParaRPr lang="nl-NL" sz="1100" baseline="-25000"/>
        </a:p>
      </dgm:t>
    </dgm:pt>
    <dgm:pt modelId="{32211FFD-0BA9-4831-BDD0-E4A977EF5C36}">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Order Confirmation</a:t>
          </a:r>
        </a:p>
      </dgm:t>
    </dgm:pt>
    <dgm:pt modelId="{D406B3E8-9FB7-4720-A7B4-FEE344F3924B}" type="parTrans" cxnId="{647B7286-F368-4A85-890C-2E9E189FA38C}">
      <dgm:prSet/>
      <dgm:spPr/>
      <dgm:t>
        <a:bodyPr/>
        <a:lstStyle/>
        <a:p>
          <a:pPr algn="ctr"/>
          <a:endParaRPr lang="nl-NL" sz="1100" baseline="-25000"/>
        </a:p>
      </dgm:t>
    </dgm:pt>
    <dgm:pt modelId="{F3BEC117-CF47-4DB0-93F0-CCE5F0A50506}" type="sibTrans" cxnId="{647B7286-F368-4A85-890C-2E9E189FA38C}">
      <dgm:prSet/>
      <dgm:spPr/>
      <dgm:t>
        <a:bodyPr/>
        <a:lstStyle/>
        <a:p>
          <a:pPr algn="ctr"/>
          <a:endParaRPr lang="nl-NL" sz="1100" baseline="-25000"/>
        </a:p>
      </dgm:t>
    </dgm:pt>
    <dgm:pt modelId="{211258DE-1772-4777-B99F-DFB51B991CE5}">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Product Confirmation</a:t>
          </a:r>
        </a:p>
      </dgm:t>
    </dgm:pt>
    <dgm:pt modelId="{CC5E0A0D-8547-4011-BB9E-D11385FD498E}" type="parTrans" cxnId="{2743C89F-53B2-4080-87F8-F002C647A14E}">
      <dgm:prSet/>
      <dgm:spPr/>
      <dgm:t>
        <a:bodyPr/>
        <a:lstStyle/>
        <a:p>
          <a:pPr algn="ctr"/>
          <a:endParaRPr lang="nl-NL" sz="1100" baseline="-25000"/>
        </a:p>
      </dgm:t>
    </dgm:pt>
    <dgm:pt modelId="{C368FDC5-7350-408F-9F86-F70E619947AE}" type="sibTrans" cxnId="{2743C89F-53B2-4080-87F8-F002C647A14E}">
      <dgm:prSet/>
      <dgm:spPr/>
      <dgm:t>
        <a:bodyPr/>
        <a:lstStyle/>
        <a:p>
          <a:pPr algn="ctr"/>
          <a:endParaRPr lang="nl-NL" sz="1100" baseline="-25000"/>
        </a:p>
      </dgm:t>
    </dgm:pt>
    <dgm:pt modelId="{0857697C-1641-467E-88DC-3A10D9229912}">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SMS Order is Ready</a:t>
          </a:r>
        </a:p>
      </dgm:t>
    </dgm:pt>
    <dgm:pt modelId="{13BD9A6A-3B52-46B3-ABD9-09855C92ECE1}" type="parTrans" cxnId="{F8A1BA13-B99D-4BD5-903C-5FFEC0C8A15B}">
      <dgm:prSet/>
      <dgm:spPr/>
      <dgm:t>
        <a:bodyPr/>
        <a:lstStyle/>
        <a:p>
          <a:pPr algn="ctr"/>
          <a:endParaRPr lang="nl-NL" sz="1100" baseline="-25000"/>
        </a:p>
      </dgm:t>
    </dgm:pt>
    <dgm:pt modelId="{10AC6CA0-0386-4118-9FC6-1DE4F9F7030B}" type="sibTrans" cxnId="{F8A1BA13-B99D-4BD5-903C-5FFEC0C8A15B}">
      <dgm:prSet/>
      <dgm:spPr/>
      <dgm:t>
        <a:bodyPr/>
        <a:lstStyle/>
        <a:p>
          <a:pPr algn="ctr"/>
          <a:endParaRPr lang="nl-NL" sz="1100" baseline="-25000"/>
        </a:p>
      </dgm:t>
    </dgm:pt>
    <dgm:pt modelId="{7458E10D-D98A-4CFE-B48D-7B2340053B13}">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Order Cancelled + Discount</a:t>
          </a:r>
        </a:p>
      </dgm:t>
    </dgm:pt>
    <dgm:pt modelId="{E4D71C70-DA91-4DFB-A531-C34A66F67BC7}" type="parTrans" cxnId="{14A421C0-7440-42F1-BB9A-5E2ED73FD72E}">
      <dgm:prSet/>
      <dgm:spPr/>
      <dgm:t>
        <a:bodyPr/>
        <a:lstStyle/>
        <a:p>
          <a:pPr algn="ctr"/>
          <a:endParaRPr lang="nl-NL" sz="1100" baseline="-25000"/>
        </a:p>
      </dgm:t>
    </dgm:pt>
    <dgm:pt modelId="{F275A64D-2A3A-491A-B017-B6E4896CDE17}" type="sibTrans" cxnId="{14A421C0-7440-42F1-BB9A-5E2ED73FD72E}">
      <dgm:prSet/>
      <dgm:spPr/>
      <dgm:t>
        <a:bodyPr/>
        <a:lstStyle/>
        <a:p>
          <a:pPr algn="ctr"/>
          <a:endParaRPr lang="nl-NL" sz="1100" baseline="-25000"/>
        </a:p>
      </dgm:t>
    </dgm:pt>
    <dgm:pt modelId="{BFA9B383-A132-46AA-A6DD-138FD6081DB0}">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Order Cancelled + Discount</a:t>
          </a:r>
        </a:p>
      </dgm:t>
    </dgm:pt>
    <dgm:pt modelId="{C89AA0F1-869E-45A4-BDD3-90512FA5598F}" type="parTrans" cxnId="{65139069-3390-42A1-9F87-BD76251BB5DF}">
      <dgm:prSet/>
      <dgm:spPr/>
      <dgm:t>
        <a:bodyPr/>
        <a:lstStyle/>
        <a:p>
          <a:pPr algn="ctr"/>
          <a:endParaRPr lang="nl-NL" sz="1100" baseline="-25000"/>
        </a:p>
      </dgm:t>
    </dgm:pt>
    <dgm:pt modelId="{BF542C59-2AAA-4218-8879-109B33DF5036}" type="sibTrans" cxnId="{65139069-3390-42A1-9F87-BD76251BB5DF}">
      <dgm:prSet/>
      <dgm:spPr/>
      <dgm:t>
        <a:bodyPr/>
        <a:lstStyle/>
        <a:p>
          <a:pPr algn="ctr"/>
          <a:endParaRPr lang="nl-NL" sz="1100" baseline="-25000"/>
        </a:p>
      </dgm:t>
    </dgm:pt>
    <dgm:pt modelId="{DA48C3D2-45E4-43FD-9F01-B08C54FDB5B6}">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Discount</a:t>
          </a:r>
        </a:p>
      </dgm:t>
    </dgm:pt>
    <dgm:pt modelId="{848437A2-A594-4A2A-A1C8-2B35A19EA980}" type="parTrans" cxnId="{BEBAA9A0-D8B4-4622-A0B9-ADC1CF05891F}">
      <dgm:prSet/>
      <dgm:spPr/>
      <dgm:t>
        <a:bodyPr/>
        <a:lstStyle/>
        <a:p>
          <a:pPr algn="ctr"/>
          <a:endParaRPr lang="nl-NL" sz="1100" baseline="-25000"/>
        </a:p>
      </dgm:t>
    </dgm:pt>
    <dgm:pt modelId="{49287010-5B92-4C63-8AC4-E10577A0551C}" type="sibTrans" cxnId="{BEBAA9A0-D8B4-4622-A0B9-ADC1CF05891F}">
      <dgm:prSet/>
      <dgm:spPr/>
      <dgm:t>
        <a:bodyPr/>
        <a:lstStyle/>
        <a:p>
          <a:pPr algn="ctr"/>
          <a:endParaRPr lang="nl-NL" sz="1100" baseline="-25000"/>
        </a:p>
      </dgm:t>
    </dgm:pt>
    <dgm:pt modelId="{0DC6B9EA-6E8A-4CA9-9F3D-CE1819622542}">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Survey</a:t>
          </a:r>
        </a:p>
      </dgm:t>
    </dgm:pt>
    <dgm:pt modelId="{3DD036C5-B5CA-4CF8-B8E9-6283C0C87A42}" type="parTrans" cxnId="{21C46BF1-FB08-4232-A911-A8B5D19E195D}">
      <dgm:prSet/>
      <dgm:spPr/>
      <dgm:t>
        <a:bodyPr/>
        <a:lstStyle/>
        <a:p>
          <a:pPr algn="ctr"/>
          <a:endParaRPr lang="nl-NL" sz="1100" baseline="-25000"/>
        </a:p>
      </dgm:t>
    </dgm:pt>
    <dgm:pt modelId="{49873E55-590A-49A3-92B6-BE432C61917A}" type="sibTrans" cxnId="{21C46BF1-FB08-4232-A911-A8B5D19E195D}">
      <dgm:prSet/>
      <dgm:spPr/>
      <dgm:t>
        <a:bodyPr/>
        <a:lstStyle/>
        <a:p>
          <a:pPr algn="ctr"/>
          <a:endParaRPr lang="nl-NL" sz="1100" baseline="-25000"/>
        </a:p>
      </dgm:t>
    </dgm:pt>
    <dgm:pt modelId="{9627BE0B-BA65-42EB-84A5-F13436616EDA}">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Review</a:t>
          </a:r>
        </a:p>
      </dgm:t>
    </dgm:pt>
    <dgm:pt modelId="{9AF2177D-71DD-469C-8CD8-0D642BF7407D}" type="parTrans" cxnId="{FD1D6B13-26AA-4A05-95B8-DE55E6956B30}">
      <dgm:prSet/>
      <dgm:spPr/>
      <dgm:t>
        <a:bodyPr/>
        <a:lstStyle/>
        <a:p>
          <a:pPr algn="ctr"/>
          <a:endParaRPr lang="nl-NL" sz="1100" baseline="-25000"/>
        </a:p>
      </dgm:t>
    </dgm:pt>
    <dgm:pt modelId="{65487E6F-21F9-4BB4-B960-493955B10479}" type="sibTrans" cxnId="{FD1D6B13-26AA-4A05-95B8-DE55E6956B30}">
      <dgm:prSet/>
      <dgm:spPr/>
      <dgm:t>
        <a:bodyPr/>
        <a:lstStyle/>
        <a:p>
          <a:pPr algn="ctr"/>
          <a:endParaRPr lang="nl-NL" sz="1100" baseline="-25000"/>
        </a:p>
      </dgm:t>
    </dgm:pt>
    <dgm:pt modelId="{B2D4D48F-9EEE-42BE-8A32-6FE662EBA153}">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Review</a:t>
          </a:r>
        </a:p>
      </dgm:t>
    </dgm:pt>
    <dgm:pt modelId="{F72D70B0-F3BA-441A-A260-6091E73C2457}" type="parTrans" cxnId="{94F92CC6-D86B-475C-8754-E721643AEED7}">
      <dgm:prSet/>
      <dgm:spPr/>
      <dgm:t>
        <a:bodyPr/>
        <a:lstStyle/>
        <a:p>
          <a:pPr algn="ctr"/>
          <a:endParaRPr lang="nl-NL" sz="1100" baseline="-25000"/>
        </a:p>
      </dgm:t>
    </dgm:pt>
    <dgm:pt modelId="{FE370E2C-B9B2-4342-9189-34D0BD5E4876}" type="sibTrans" cxnId="{94F92CC6-D86B-475C-8754-E721643AEED7}">
      <dgm:prSet/>
      <dgm:spPr/>
      <dgm:t>
        <a:bodyPr/>
        <a:lstStyle/>
        <a:p>
          <a:pPr algn="ctr"/>
          <a:endParaRPr lang="nl-NL" sz="1100" baseline="-25000"/>
        </a:p>
      </dgm:t>
    </dgm:pt>
    <dgm:pt modelId="{F4095CF1-B772-4774-807B-982FF14B7442}">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Discount</a:t>
          </a:r>
        </a:p>
      </dgm:t>
    </dgm:pt>
    <dgm:pt modelId="{880ED1B6-FB63-42DF-9131-1A5D45578DB1}" type="parTrans" cxnId="{DEF3FB39-33D1-4E93-8EFE-74CF165F2F3E}">
      <dgm:prSet/>
      <dgm:spPr/>
      <dgm:t>
        <a:bodyPr/>
        <a:lstStyle/>
        <a:p>
          <a:pPr algn="ctr"/>
          <a:endParaRPr lang="nl-NL" sz="1100" baseline="-25000"/>
        </a:p>
      </dgm:t>
    </dgm:pt>
    <dgm:pt modelId="{D3CE7E4A-1701-4133-A471-94D9BA161AB7}" type="sibTrans" cxnId="{DEF3FB39-33D1-4E93-8EFE-74CF165F2F3E}">
      <dgm:prSet/>
      <dgm:spPr/>
      <dgm:t>
        <a:bodyPr/>
        <a:lstStyle/>
        <a:p>
          <a:pPr algn="ctr"/>
          <a:endParaRPr lang="nl-NL" sz="1100" baseline="-25000"/>
        </a:p>
      </dgm:t>
    </dgm:pt>
    <dgm:pt modelId="{F205BE07-8119-42E6-8616-4575BD50FB0B}">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Survey</a:t>
          </a:r>
        </a:p>
      </dgm:t>
    </dgm:pt>
    <dgm:pt modelId="{CB09B4B8-B613-4284-9736-D52CC76EF9F9}" type="parTrans" cxnId="{3FF76CA9-C31C-421C-854E-995FA0BF56EE}">
      <dgm:prSet/>
      <dgm:spPr/>
      <dgm:t>
        <a:bodyPr/>
        <a:lstStyle/>
        <a:p>
          <a:pPr algn="ctr"/>
          <a:endParaRPr lang="nl-NL" sz="1100" baseline="-25000"/>
        </a:p>
      </dgm:t>
    </dgm:pt>
    <dgm:pt modelId="{D629A277-B792-442A-81EE-92EF24D64AC5}" type="sibTrans" cxnId="{3FF76CA9-C31C-421C-854E-995FA0BF56EE}">
      <dgm:prSet/>
      <dgm:spPr/>
      <dgm:t>
        <a:bodyPr/>
        <a:lstStyle/>
        <a:p>
          <a:pPr algn="ctr"/>
          <a:endParaRPr lang="nl-NL" sz="1100" baseline="-25000"/>
        </a:p>
      </dgm:t>
    </dgm:pt>
    <dgm:pt modelId="{5FB816D2-2D1C-442F-B1BF-5D30BC842B21}">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Review</a:t>
          </a:r>
        </a:p>
      </dgm:t>
    </dgm:pt>
    <dgm:pt modelId="{0F9C2B98-7C61-42ED-8195-B5172A51C3AD}" type="parTrans" cxnId="{B5B06D41-BE1A-4FEB-B7EA-A1FA4434F0C6}">
      <dgm:prSet/>
      <dgm:spPr/>
      <dgm:t>
        <a:bodyPr/>
        <a:lstStyle/>
        <a:p>
          <a:pPr algn="ctr"/>
          <a:endParaRPr lang="nl-NL" sz="1100" baseline="-25000"/>
        </a:p>
      </dgm:t>
    </dgm:pt>
    <dgm:pt modelId="{16DA4709-3133-4B1C-8401-0437DBFC2D6B}" type="sibTrans" cxnId="{B5B06D41-BE1A-4FEB-B7EA-A1FA4434F0C6}">
      <dgm:prSet/>
      <dgm:spPr/>
      <dgm:t>
        <a:bodyPr/>
        <a:lstStyle/>
        <a:p>
          <a:pPr algn="ctr"/>
          <a:endParaRPr lang="nl-NL" sz="1100" baseline="-25000"/>
        </a:p>
      </dgm:t>
    </dgm:pt>
    <dgm:pt modelId="{EC760BDE-720D-4620-B4AE-4E8436EAEC24}">
      <dgm:prSet phldrT="[Tekst]" custT="1"/>
      <dgm:spPr>
        <a:gradFill flip="none" rotWithShape="0">
          <a:gsLst>
            <a:gs pos="0">
              <a:schemeClr val="accent1">
                <a:lumMod val="60000"/>
                <a:lumOff val="40000"/>
                <a:shade val="30000"/>
                <a:satMod val="115000"/>
              </a:schemeClr>
            </a:gs>
            <a:gs pos="50000">
              <a:schemeClr val="accent1">
                <a:lumMod val="60000"/>
                <a:lumOff val="40000"/>
                <a:shade val="67500"/>
                <a:satMod val="115000"/>
              </a:schemeClr>
            </a:gs>
            <a:gs pos="100000">
              <a:schemeClr val="accent1">
                <a:lumMod val="60000"/>
                <a:lumOff val="40000"/>
                <a:shade val="100000"/>
                <a:satMod val="115000"/>
              </a:schemeClr>
            </a:gs>
          </a:gsLst>
          <a:lin ang="2700000" scaled="1"/>
          <a:tileRect/>
        </a:gradFill>
      </dgm:spPr>
      <dgm:t>
        <a:bodyPr/>
        <a:lstStyle/>
        <a:p>
          <a:pPr algn="ctr"/>
          <a:r>
            <a:rPr lang="nl-NL" sz="1100" baseline="-25000"/>
            <a:t>Confirmation + Refund</a:t>
          </a:r>
        </a:p>
      </dgm:t>
    </dgm:pt>
    <dgm:pt modelId="{62DA7EE1-B10F-47BF-B47A-E2377F9D57DD}" type="parTrans" cxnId="{86FE0B2A-7ED2-4248-9B57-A2A7215C92F9}">
      <dgm:prSet/>
      <dgm:spPr/>
      <dgm:t>
        <a:bodyPr/>
        <a:lstStyle/>
        <a:p>
          <a:pPr algn="ctr"/>
          <a:endParaRPr lang="nl-NL" sz="1100" baseline="-25000"/>
        </a:p>
      </dgm:t>
    </dgm:pt>
    <dgm:pt modelId="{CA60FFFD-F5B9-4D94-9E38-A08C5F8298D8}" type="sibTrans" cxnId="{86FE0B2A-7ED2-4248-9B57-A2A7215C92F9}">
      <dgm:prSet/>
      <dgm:spPr/>
      <dgm:t>
        <a:bodyPr/>
        <a:lstStyle/>
        <a:p>
          <a:pPr algn="ctr"/>
          <a:endParaRPr lang="nl-NL" sz="1100" baseline="-25000"/>
        </a:p>
      </dgm:t>
    </dgm:pt>
    <dgm:pt modelId="{8730E381-7747-4A83-9A9A-8953B5D19FBA}">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Product Confirmation</a:t>
          </a:r>
        </a:p>
      </dgm:t>
    </dgm:pt>
    <dgm:pt modelId="{CD43AC1E-BA5A-404D-A698-14B9D8533ABC}" type="parTrans" cxnId="{32DB27C2-787E-42DD-AE89-848B36570AF3}">
      <dgm:prSet/>
      <dgm:spPr/>
      <dgm:t>
        <a:bodyPr/>
        <a:lstStyle/>
        <a:p>
          <a:pPr algn="ctr"/>
          <a:endParaRPr lang="nl-NL" sz="1100" baseline="-25000"/>
        </a:p>
      </dgm:t>
    </dgm:pt>
    <dgm:pt modelId="{FEFA54EE-58DE-40ED-8CFA-CA0044D4F9D6}" type="sibTrans" cxnId="{32DB27C2-787E-42DD-AE89-848B36570AF3}">
      <dgm:prSet/>
      <dgm:spPr/>
      <dgm:t>
        <a:bodyPr/>
        <a:lstStyle/>
        <a:p>
          <a:pPr algn="ctr"/>
          <a:endParaRPr lang="nl-NL" sz="1100" baseline="-25000"/>
        </a:p>
      </dgm:t>
    </dgm:pt>
    <dgm:pt modelId="{96F763ED-F85F-420F-9AE8-3EF9FC27C911}">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Acceptance Order</a:t>
          </a:r>
        </a:p>
      </dgm:t>
    </dgm:pt>
    <dgm:pt modelId="{744943BB-3EA5-41F9-9818-98B168694419}" type="parTrans" cxnId="{781C9BAB-4F64-4B99-AF83-3E43BCD7EA03}">
      <dgm:prSet/>
      <dgm:spPr/>
      <dgm:t>
        <a:bodyPr/>
        <a:lstStyle/>
        <a:p>
          <a:pPr algn="ctr"/>
          <a:endParaRPr lang="nl-NL" sz="1100" baseline="-25000"/>
        </a:p>
      </dgm:t>
    </dgm:pt>
    <dgm:pt modelId="{9341B5DE-64B7-43AB-9F1A-52AA031EF27B}" type="sibTrans" cxnId="{781C9BAB-4F64-4B99-AF83-3E43BCD7EA03}">
      <dgm:prSet/>
      <dgm:spPr/>
      <dgm:t>
        <a:bodyPr/>
        <a:lstStyle/>
        <a:p>
          <a:pPr algn="ctr"/>
          <a:endParaRPr lang="nl-NL" sz="1100" baseline="-25000"/>
        </a:p>
      </dgm:t>
    </dgm:pt>
    <dgm:pt modelId="{0F0F77A6-175F-4221-BB0B-C7F38426ABDC}">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Create Account</a:t>
          </a:r>
        </a:p>
      </dgm:t>
    </dgm:pt>
    <dgm:pt modelId="{6C13B324-9EE2-4D94-BEE7-41C346E6897A}" type="parTrans" cxnId="{9D766F13-0F53-4561-AB21-795F3E21404F}">
      <dgm:prSet/>
      <dgm:spPr/>
      <dgm:t>
        <a:bodyPr/>
        <a:lstStyle/>
        <a:p>
          <a:pPr algn="ctr"/>
          <a:endParaRPr lang="nl-NL" sz="1100" baseline="-25000"/>
        </a:p>
      </dgm:t>
    </dgm:pt>
    <dgm:pt modelId="{6BF543B9-E643-4BFB-BAE8-48D7DD211A0B}" type="sibTrans" cxnId="{9D766F13-0F53-4561-AB21-795F3E21404F}">
      <dgm:prSet/>
      <dgm:spPr/>
      <dgm:t>
        <a:bodyPr/>
        <a:lstStyle/>
        <a:p>
          <a:pPr algn="ctr"/>
          <a:endParaRPr lang="nl-NL" sz="1100" baseline="-25000"/>
        </a:p>
      </dgm:t>
    </dgm:pt>
    <dgm:pt modelId="{EBA46DBD-4AFF-452F-BA0E-2E2ECF114597}">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Email Order is Ready</a:t>
          </a:r>
        </a:p>
      </dgm:t>
    </dgm:pt>
    <dgm:pt modelId="{1EC3592B-4032-4BB4-AE30-2886530224F9}" type="parTrans" cxnId="{619EC4B8-D1F8-42AA-B8EC-DDAE5656FBEA}">
      <dgm:prSet/>
      <dgm:spPr/>
      <dgm:t>
        <a:bodyPr/>
        <a:lstStyle/>
        <a:p>
          <a:pPr algn="ctr"/>
          <a:endParaRPr lang="nl-NL" sz="1100" baseline="-25000"/>
        </a:p>
      </dgm:t>
    </dgm:pt>
    <dgm:pt modelId="{F46D78DC-5CCF-4C3D-AF05-F6706E9FEDE7}" type="sibTrans" cxnId="{619EC4B8-D1F8-42AA-B8EC-DDAE5656FBEA}">
      <dgm:prSet/>
      <dgm:spPr/>
      <dgm:t>
        <a:bodyPr/>
        <a:lstStyle/>
        <a:p>
          <a:pPr algn="ctr"/>
          <a:endParaRPr lang="nl-NL" sz="1100" baseline="-25000"/>
        </a:p>
      </dgm:t>
    </dgm:pt>
    <dgm:pt modelId="{65F01455-388C-43FC-B397-27B5834DC6F8}">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Email Order is Ready</a:t>
          </a:r>
        </a:p>
      </dgm:t>
    </dgm:pt>
    <dgm:pt modelId="{2EC8EEA8-F65A-4A13-87BD-CE8020FF34FD}" type="parTrans" cxnId="{09704059-B6D6-4DBF-B209-7445644C27CF}">
      <dgm:prSet/>
      <dgm:spPr/>
      <dgm:t>
        <a:bodyPr/>
        <a:lstStyle/>
        <a:p>
          <a:pPr algn="ctr"/>
          <a:endParaRPr lang="nl-NL" sz="1100" baseline="-25000"/>
        </a:p>
      </dgm:t>
    </dgm:pt>
    <dgm:pt modelId="{92B532D4-0860-4091-9677-705DB0273159}" type="sibTrans" cxnId="{09704059-B6D6-4DBF-B209-7445644C27CF}">
      <dgm:prSet/>
      <dgm:spPr/>
      <dgm:t>
        <a:bodyPr/>
        <a:lstStyle/>
        <a:p>
          <a:pPr algn="ctr"/>
          <a:endParaRPr lang="nl-NL" sz="1100" baseline="-25000"/>
        </a:p>
      </dgm:t>
    </dgm:pt>
    <dgm:pt modelId="{7A55E5E4-1A88-4A0C-B076-EA58963C832B}">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Acceptance Order</a:t>
          </a:r>
        </a:p>
      </dgm:t>
    </dgm:pt>
    <dgm:pt modelId="{B8A70670-59B0-4EB4-B5A9-6E517B3CC482}" type="parTrans" cxnId="{4564DA5B-DF20-45D7-BF35-D912070A6B4B}">
      <dgm:prSet/>
      <dgm:spPr/>
      <dgm:t>
        <a:bodyPr/>
        <a:lstStyle/>
        <a:p>
          <a:pPr algn="ctr"/>
          <a:endParaRPr lang="nl-NL" sz="1100" baseline="-25000"/>
        </a:p>
      </dgm:t>
    </dgm:pt>
    <dgm:pt modelId="{C6BE46BB-3E56-4BF8-A6BE-63BC6AC43B66}" type="sibTrans" cxnId="{4564DA5B-DF20-45D7-BF35-D912070A6B4B}">
      <dgm:prSet/>
      <dgm:spPr/>
      <dgm:t>
        <a:bodyPr/>
        <a:lstStyle/>
        <a:p>
          <a:pPr algn="ctr"/>
          <a:endParaRPr lang="nl-NL" sz="1100" baseline="-25000"/>
        </a:p>
      </dgm:t>
    </dgm:pt>
    <dgm:pt modelId="{266E2BAA-B43F-4907-B021-8CA6EE86C291}">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Information</a:t>
          </a:r>
        </a:p>
      </dgm:t>
    </dgm:pt>
    <dgm:pt modelId="{DF7046BD-C2FA-4D46-AD41-10C729CED1FB}" type="parTrans" cxnId="{1110B8D5-79CD-47CD-BA64-07EFB7C42AC3}">
      <dgm:prSet/>
      <dgm:spPr/>
      <dgm:t>
        <a:bodyPr/>
        <a:lstStyle/>
        <a:p>
          <a:pPr algn="ctr"/>
          <a:endParaRPr lang="nl-NL" sz="1100" baseline="-25000"/>
        </a:p>
      </dgm:t>
    </dgm:pt>
    <dgm:pt modelId="{0B705EFE-1E25-4784-AFFF-ED7B285276A6}" type="sibTrans" cxnId="{1110B8D5-79CD-47CD-BA64-07EFB7C42AC3}">
      <dgm:prSet/>
      <dgm:spPr/>
      <dgm:t>
        <a:bodyPr/>
        <a:lstStyle/>
        <a:p>
          <a:pPr algn="ctr"/>
          <a:endParaRPr lang="nl-NL" sz="1100" baseline="-25000"/>
        </a:p>
      </dgm:t>
    </dgm:pt>
    <dgm:pt modelId="{D8D2AC80-E864-4953-A011-1BDC941FAFE6}">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Information</a:t>
          </a:r>
        </a:p>
      </dgm:t>
    </dgm:pt>
    <dgm:pt modelId="{50953993-B643-4583-9C0C-8662E3F24BF2}" type="parTrans" cxnId="{417201D5-D7E5-4D5B-8534-9B04F9F2DF84}">
      <dgm:prSet/>
      <dgm:spPr/>
      <dgm:t>
        <a:bodyPr/>
        <a:lstStyle/>
        <a:p>
          <a:pPr algn="ctr"/>
          <a:endParaRPr lang="nl-NL" sz="1100" baseline="-25000"/>
        </a:p>
      </dgm:t>
    </dgm:pt>
    <dgm:pt modelId="{6C3E3875-D4AD-4DCB-B611-A75FE9013FB7}" type="sibTrans" cxnId="{417201D5-D7E5-4D5B-8534-9B04F9F2DF84}">
      <dgm:prSet/>
      <dgm:spPr/>
      <dgm:t>
        <a:bodyPr/>
        <a:lstStyle/>
        <a:p>
          <a:pPr algn="ctr"/>
          <a:endParaRPr lang="nl-NL" sz="1100" baseline="-25000"/>
        </a:p>
      </dgm:t>
    </dgm:pt>
    <dgm:pt modelId="{CA1F7F54-80C8-43E0-AF62-8B16DEF025EB}">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Telephone Call</a:t>
          </a:r>
        </a:p>
      </dgm:t>
    </dgm:pt>
    <dgm:pt modelId="{39278F23-A229-4211-B891-8BF452AC174C}" type="parTrans" cxnId="{84F38981-CC76-4C67-926A-4CC36C9DC4FD}">
      <dgm:prSet/>
      <dgm:spPr/>
      <dgm:t>
        <a:bodyPr/>
        <a:lstStyle/>
        <a:p>
          <a:pPr algn="ctr"/>
          <a:endParaRPr lang="nl-NL" sz="1100" baseline="-25000"/>
        </a:p>
      </dgm:t>
    </dgm:pt>
    <dgm:pt modelId="{2A86DE4A-5362-4B5F-A5D3-ED8EF86617A8}" type="sibTrans" cxnId="{84F38981-CC76-4C67-926A-4CC36C9DC4FD}">
      <dgm:prSet/>
      <dgm:spPr/>
      <dgm:t>
        <a:bodyPr/>
        <a:lstStyle/>
        <a:p>
          <a:pPr algn="ctr"/>
          <a:endParaRPr lang="nl-NL" sz="1100" baseline="-25000"/>
        </a:p>
      </dgm:t>
    </dgm:pt>
    <dgm:pt modelId="{CD44E525-3E73-4FEA-81DB-213892D79B4E}">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Order Cancelled</a:t>
          </a:r>
        </a:p>
      </dgm:t>
    </dgm:pt>
    <dgm:pt modelId="{6C2D0AE2-F95A-4542-96AF-88F0BBD05049}" type="parTrans" cxnId="{00310B1A-9C8C-4193-BC85-B5A4FA544EA0}">
      <dgm:prSet/>
      <dgm:spPr/>
      <dgm:t>
        <a:bodyPr/>
        <a:lstStyle/>
        <a:p>
          <a:pPr algn="ctr"/>
          <a:endParaRPr lang="nl-NL" sz="1100" baseline="-25000"/>
        </a:p>
      </dgm:t>
    </dgm:pt>
    <dgm:pt modelId="{342176BE-77C5-41ED-B2BE-85D45C16715F}" type="sibTrans" cxnId="{00310B1A-9C8C-4193-BC85-B5A4FA544EA0}">
      <dgm:prSet/>
      <dgm:spPr/>
      <dgm:t>
        <a:bodyPr/>
        <a:lstStyle/>
        <a:p>
          <a:pPr algn="ctr"/>
          <a:endParaRPr lang="nl-NL" sz="1100" baseline="-25000"/>
        </a:p>
      </dgm:t>
    </dgm:pt>
    <dgm:pt modelId="{6E62831B-9AE6-4081-8BD3-AFAC15C646C9}">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Survey</a:t>
          </a:r>
        </a:p>
      </dgm:t>
    </dgm:pt>
    <dgm:pt modelId="{F30B546E-F058-4FE7-A61A-AD7B7CF06541}" type="parTrans" cxnId="{501AEE3B-4B86-42C6-B07D-B92AD064F6C5}">
      <dgm:prSet/>
      <dgm:spPr/>
      <dgm:t>
        <a:bodyPr/>
        <a:lstStyle/>
        <a:p>
          <a:pPr algn="ctr"/>
          <a:endParaRPr lang="nl-NL" sz="1100" baseline="-25000"/>
        </a:p>
      </dgm:t>
    </dgm:pt>
    <dgm:pt modelId="{6C9102A8-70E9-4F53-96F6-EA0540AFE28D}" type="sibTrans" cxnId="{501AEE3B-4B86-42C6-B07D-B92AD064F6C5}">
      <dgm:prSet/>
      <dgm:spPr/>
      <dgm:t>
        <a:bodyPr/>
        <a:lstStyle/>
        <a:p>
          <a:pPr algn="ctr"/>
          <a:endParaRPr lang="nl-NL" sz="1100" baseline="-25000"/>
        </a:p>
      </dgm:t>
    </dgm:pt>
    <dgm:pt modelId="{366A7891-B818-49D2-9D07-33C6284D1E6C}">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Click to complete</a:t>
          </a:r>
        </a:p>
      </dgm:t>
    </dgm:pt>
    <dgm:pt modelId="{8A979C32-6B3C-4AED-9031-C536A1AD4DD9}" type="parTrans" cxnId="{4E3AB851-AF12-4323-BDC5-A2CC422BB6E8}">
      <dgm:prSet/>
      <dgm:spPr/>
      <dgm:t>
        <a:bodyPr/>
        <a:lstStyle/>
        <a:p>
          <a:pPr algn="ctr"/>
          <a:endParaRPr lang="nl-NL" sz="1100" baseline="-25000"/>
        </a:p>
      </dgm:t>
    </dgm:pt>
    <dgm:pt modelId="{2B63476C-8E9F-40DD-A441-750CF31D1EB3}" type="sibTrans" cxnId="{4E3AB851-AF12-4323-BDC5-A2CC422BB6E8}">
      <dgm:prSet/>
      <dgm:spPr/>
      <dgm:t>
        <a:bodyPr/>
        <a:lstStyle/>
        <a:p>
          <a:pPr algn="ctr"/>
          <a:endParaRPr lang="nl-NL" sz="1100" baseline="-25000"/>
        </a:p>
      </dgm:t>
    </dgm:pt>
    <dgm:pt modelId="{C61ABB88-C99F-41C0-8AF3-60C8F8B8AB07}">
      <dgm:prSet phldrT="[Tekst]" custT="1"/>
      <dgm:spPr>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dgm:spPr>
      <dgm:t>
        <a:bodyPr/>
        <a:lstStyle/>
        <a:p>
          <a:pPr algn="ctr"/>
          <a:r>
            <a:rPr lang="nl-NL" sz="1100" baseline="-25000"/>
            <a:t>Track-and-Trace code</a:t>
          </a:r>
        </a:p>
      </dgm:t>
    </dgm:pt>
    <dgm:pt modelId="{E4FD811C-93EB-48CC-A2FC-6064F609BE5B}" type="parTrans" cxnId="{4CF4B8DD-DA56-4449-8289-06AAE2641FC7}">
      <dgm:prSet/>
      <dgm:spPr/>
      <dgm:t>
        <a:bodyPr/>
        <a:lstStyle/>
        <a:p>
          <a:pPr algn="ctr"/>
          <a:endParaRPr lang="nl-NL" sz="1100" baseline="-25000"/>
        </a:p>
      </dgm:t>
    </dgm:pt>
    <dgm:pt modelId="{C7A51E1E-1400-49B4-A257-C1D29D32990C}" type="sibTrans" cxnId="{4CF4B8DD-DA56-4449-8289-06AAE2641FC7}">
      <dgm:prSet/>
      <dgm:spPr/>
      <dgm:t>
        <a:bodyPr/>
        <a:lstStyle/>
        <a:p>
          <a:pPr algn="ctr"/>
          <a:endParaRPr lang="nl-NL" sz="1100" baseline="-25000"/>
        </a:p>
      </dgm:t>
    </dgm:pt>
    <dgm:pt modelId="{5EB637A1-16DD-4A73-BDF4-2A9BC681D5AD}" type="pres">
      <dgm:prSet presAssocID="{51A0717F-D2E8-4EEB-B523-02CDFA262FFA}" presName="hierChild1" presStyleCnt="0">
        <dgm:presLayoutVars>
          <dgm:orgChart val="1"/>
          <dgm:chPref val="1"/>
          <dgm:dir/>
          <dgm:animOne val="branch"/>
          <dgm:animLvl val="lvl"/>
          <dgm:resizeHandles/>
        </dgm:presLayoutVars>
      </dgm:prSet>
      <dgm:spPr/>
      <dgm:t>
        <a:bodyPr/>
        <a:lstStyle/>
        <a:p>
          <a:endParaRPr lang="nl-NL"/>
        </a:p>
      </dgm:t>
    </dgm:pt>
    <dgm:pt modelId="{0ACEF580-A1C6-42A9-A096-1EBE2C036346}" type="pres">
      <dgm:prSet presAssocID="{4DD391FC-294E-4BC0-9B1F-694F19B9941F}" presName="hierRoot1" presStyleCnt="0">
        <dgm:presLayoutVars>
          <dgm:hierBranch val="init"/>
        </dgm:presLayoutVars>
      </dgm:prSet>
      <dgm:spPr/>
    </dgm:pt>
    <dgm:pt modelId="{B8548FF9-155C-4C08-A4C3-3AD017D4549A}" type="pres">
      <dgm:prSet presAssocID="{4DD391FC-294E-4BC0-9B1F-694F19B9941F}" presName="rootComposite1" presStyleCnt="0"/>
      <dgm:spPr/>
    </dgm:pt>
    <dgm:pt modelId="{4E785439-C545-4765-9B1B-10AEAACE122B}" type="pres">
      <dgm:prSet presAssocID="{4DD391FC-294E-4BC0-9B1F-694F19B9941F}" presName="rootText1" presStyleLbl="node0" presStyleIdx="0" presStyleCnt="1">
        <dgm:presLayoutVars>
          <dgm:chPref val="3"/>
        </dgm:presLayoutVars>
      </dgm:prSet>
      <dgm:spPr/>
      <dgm:t>
        <a:bodyPr/>
        <a:lstStyle/>
        <a:p>
          <a:endParaRPr lang="nl-NL"/>
        </a:p>
      </dgm:t>
    </dgm:pt>
    <dgm:pt modelId="{544657FE-965E-4EF9-B8BB-324DD596BEA0}" type="pres">
      <dgm:prSet presAssocID="{4DD391FC-294E-4BC0-9B1F-694F19B9941F}" presName="rootConnector1" presStyleLbl="node1" presStyleIdx="0" presStyleCnt="0"/>
      <dgm:spPr/>
      <dgm:t>
        <a:bodyPr/>
        <a:lstStyle/>
        <a:p>
          <a:endParaRPr lang="nl-NL"/>
        </a:p>
      </dgm:t>
    </dgm:pt>
    <dgm:pt modelId="{5D332778-FF90-4368-BE7B-9CECD45CB40F}" type="pres">
      <dgm:prSet presAssocID="{4DD391FC-294E-4BC0-9B1F-694F19B9941F}" presName="hierChild2" presStyleCnt="0"/>
      <dgm:spPr/>
    </dgm:pt>
    <dgm:pt modelId="{6FBBC569-9720-4DBE-9E41-BB50372FCEA1}" type="pres">
      <dgm:prSet presAssocID="{1294A5B0-B736-4DAC-B8B1-D99BFA2D6946}" presName="Name37" presStyleLbl="parChTrans1D2" presStyleIdx="0" presStyleCnt="3"/>
      <dgm:spPr/>
      <dgm:t>
        <a:bodyPr/>
        <a:lstStyle/>
        <a:p>
          <a:endParaRPr lang="nl-NL"/>
        </a:p>
      </dgm:t>
    </dgm:pt>
    <dgm:pt modelId="{A935FCFF-E96D-4FFE-AE7B-7DDF7F1AD467}" type="pres">
      <dgm:prSet presAssocID="{27360E23-B6C9-4174-8C27-176093DB1B39}" presName="hierRoot2" presStyleCnt="0">
        <dgm:presLayoutVars>
          <dgm:hierBranch val="init"/>
        </dgm:presLayoutVars>
      </dgm:prSet>
      <dgm:spPr/>
    </dgm:pt>
    <dgm:pt modelId="{257CDA54-0B00-4451-8189-6005AF9784C1}" type="pres">
      <dgm:prSet presAssocID="{27360E23-B6C9-4174-8C27-176093DB1B39}" presName="rootComposite" presStyleCnt="0"/>
      <dgm:spPr/>
    </dgm:pt>
    <dgm:pt modelId="{448E931B-1214-4C32-877E-BEC12F7E688F}" type="pres">
      <dgm:prSet presAssocID="{27360E23-B6C9-4174-8C27-176093DB1B39}" presName="rootText" presStyleLbl="node2" presStyleIdx="0" presStyleCnt="3">
        <dgm:presLayoutVars>
          <dgm:chPref val="3"/>
        </dgm:presLayoutVars>
      </dgm:prSet>
      <dgm:spPr/>
      <dgm:t>
        <a:bodyPr/>
        <a:lstStyle/>
        <a:p>
          <a:endParaRPr lang="nl-NL"/>
        </a:p>
      </dgm:t>
    </dgm:pt>
    <dgm:pt modelId="{D2CAC093-2B55-4A58-A337-2FBFFFD2BFC0}" type="pres">
      <dgm:prSet presAssocID="{27360E23-B6C9-4174-8C27-176093DB1B39}" presName="rootConnector" presStyleLbl="node2" presStyleIdx="0" presStyleCnt="3"/>
      <dgm:spPr/>
      <dgm:t>
        <a:bodyPr/>
        <a:lstStyle/>
        <a:p>
          <a:endParaRPr lang="nl-NL"/>
        </a:p>
      </dgm:t>
    </dgm:pt>
    <dgm:pt modelId="{F5463E00-22FD-4617-B5BE-2776F071E6E4}" type="pres">
      <dgm:prSet presAssocID="{27360E23-B6C9-4174-8C27-176093DB1B39}" presName="hierChild4" presStyleCnt="0"/>
      <dgm:spPr/>
    </dgm:pt>
    <dgm:pt modelId="{A5EFAA49-C329-4EA0-B619-6763D5E38DF7}" type="pres">
      <dgm:prSet presAssocID="{F7D27CFA-1FA9-4B5A-8048-EB3FBEC2979E}" presName="Name37" presStyleLbl="parChTrans1D3" presStyleIdx="0" presStyleCnt="5"/>
      <dgm:spPr/>
      <dgm:t>
        <a:bodyPr/>
        <a:lstStyle/>
        <a:p>
          <a:endParaRPr lang="nl-NL"/>
        </a:p>
      </dgm:t>
    </dgm:pt>
    <dgm:pt modelId="{FF2F3506-7926-4B8A-9A49-C8223148E8C1}" type="pres">
      <dgm:prSet presAssocID="{FB8BB92D-4A64-44B4-B12B-B6D900CF8BFF}" presName="hierRoot2" presStyleCnt="0">
        <dgm:presLayoutVars>
          <dgm:hierBranch val="init"/>
        </dgm:presLayoutVars>
      </dgm:prSet>
      <dgm:spPr/>
    </dgm:pt>
    <dgm:pt modelId="{4FC0BDB9-EBAA-4294-8C7E-BB3BBBDE0581}" type="pres">
      <dgm:prSet presAssocID="{FB8BB92D-4A64-44B4-B12B-B6D900CF8BFF}" presName="rootComposite" presStyleCnt="0"/>
      <dgm:spPr/>
    </dgm:pt>
    <dgm:pt modelId="{0970A51B-9BBC-427E-AAE7-E528607A3B32}" type="pres">
      <dgm:prSet presAssocID="{FB8BB92D-4A64-44B4-B12B-B6D900CF8BFF}" presName="rootText" presStyleLbl="node3" presStyleIdx="0" presStyleCnt="5">
        <dgm:presLayoutVars>
          <dgm:chPref val="3"/>
        </dgm:presLayoutVars>
      </dgm:prSet>
      <dgm:spPr/>
      <dgm:t>
        <a:bodyPr/>
        <a:lstStyle/>
        <a:p>
          <a:endParaRPr lang="nl-NL"/>
        </a:p>
      </dgm:t>
    </dgm:pt>
    <dgm:pt modelId="{470372A3-9EC1-4834-A665-9DB1D7FC406F}" type="pres">
      <dgm:prSet presAssocID="{FB8BB92D-4A64-44B4-B12B-B6D900CF8BFF}" presName="rootConnector" presStyleLbl="node3" presStyleIdx="0" presStyleCnt="5"/>
      <dgm:spPr/>
      <dgm:t>
        <a:bodyPr/>
        <a:lstStyle/>
        <a:p>
          <a:endParaRPr lang="nl-NL"/>
        </a:p>
      </dgm:t>
    </dgm:pt>
    <dgm:pt modelId="{37CEB550-3CE3-4A71-B94E-B73542506E8D}" type="pres">
      <dgm:prSet presAssocID="{FB8BB92D-4A64-44B4-B12B-B6D900CF8BFF}" presName="hierChild4" presStyleCnt="0"/>
      <dgm:spPr/>
    </dgm:pt>
    <dgm:pt modelId="{2377764C-2103-4153-A0FA-52AE9EFEBFD3}" type="pres">
      <dgm:prSet presAssocID="{D15F467E-0C18-4C6A-91CF-C052CA221603}" presName="Name37" presStyleLbl="parChTrans1D4" presStyleIdx="0" presStyleCnt="51"/>
      <dgm:spPr/>
      <dgm:t>
        <a:bodyPr/>
        <a:lstStyle/>
        <a:p>
          <a:endParaRPr lang="nl-NL"/>
        </a:p>
      </dgm:t>
    </dgm:pt>
    <dgm:pt modelId="{498F75FB-39D9-4D7B-B243-64B4567E830E}" type="pres">
      <dgm:prSet presAssocID="{E83DBFFB-9B36-4167-88CB-CE84234F1735}" presName="hierRoot2" presStyleCnt="0">
        <dgm:presLayoutVars>
          <dgm:hierBranch val="init"/>
        </dgm:presLayoutVars>
      </dgm:prSet>
      <dgm:spPr/>
    </dgm:pt>
    <dgm:pt modelId="{3B5491F9-C8C7-4562-9B59-87D52AEA57F2}" type="pres">
      <dgm:prSet presAssocID="{E83DBFFB-9B36-4167-88CB-CE84234F1735}" presName="rootComposite" presStyleCnt="0"/>
      <dgm:spPr/>
    </dgm:pt>
    <dgm:pt modelId="{96B4FF14-B47C-453A-8C47-FF524122CB60}" type="pres">
      <dgm:prSet presAssocID="{E83DBFFB-9B36-4167-88CB-CE84234F1735}" presName="rootText" presStyleLbl="node4" presStyleIdx="0" presStyleCnt="51">
        <dgm:presLayoutVars>
          <dgm:chPref val="3"/>
        </dgm:presLayoutVars>
      </dgm:prSet>
      <dgm:spPr/>
      <dgm:t>
        <a:bodyPr/>
        <a:lstStyle/>
        <a:p>
          <a:endParaRPr lang="nl-NL"/>
        </a:p>
      </dgm:t>
    </dgm:pt>
    <dgm:pt modelId="{84FC06B9-5817-49B9-A8BC-1C3BC0572778}" type="pres">
      <dgm:prSet presAssocID="{E83DBFFB-9B36-4167-88CB-CE84234F1735}" presName="rootConnector" presStyleLbl="node4" presStyleIdx="0" presStyleCnt="51"/>
      <dgm:spPr/>
      <dgm:t>
        <a:bodyPr/>
        <a:lstStyle/>
        <a:p>
          <a:endParaRPr lang="nl-NL"/>
        </a:p>
      </dgm:t>
    </dgm:pt>
    <dgm:pt modelId="{3839A601-BD2E-4A83-B31A-8BE4F2B069B0}" type="pres">
      <dgm:prSet presAssocID="{E83DBFFB-9B36-4167-88CB-CE84234F1735}" presName="hierChild4" presStyleCnt="0"/>
      <dgm:spPr/>
    </dgm:pt>
    <dgm:pt modelId="{7917F6E6-6909-4B57-A51E-1211F1FB629E}" type="pres">
      <dgm:prSet presAssocID="{DB444877-E1B5-4CD1-9271-94972F2BB3E9}" presName="Name37" presStyleLbl="parChTrans1D4" presStyleIdx="1" presStyleCnt="51"/>
      <dgm:spPr/>
      <dgm:t>
        <a:bodyPr/>
        <a:lstStyle/>
        <a:p>
          <a:endParaRPr lang="nl-NL"/>
        </a:p>
      </dgm:t>
    </dgm:pt>
    <dgm:pt modelId="{8A76B0B7-55B8-4F79-9407-C7E6F4AD4135}" type="pres">
      <dgm:prSet presAssocID="{EC78A05D-E546-4967-8539-B404C7688F6E}" presName="hierRoot2" presStyleCnt="0">
        <dgm:presLayoutVars>
          <dgm:hierBranch val="init"/>
        </dgm:presLayoutVars>
      </dgm:prSet>
      <dgm:spPr/>
    </dgm:pt>
    <dgm:pt modelId="{6DF655BA-756A-42E8-B64C-7B5C7DCB37D9}" type="pres">
      <dgm:prSet presAssocID="{EC78A05D-E546-4967-8539-B404C7688F6E}" presName="rootComposite" presStyleCnt="0"/>
      <dgm:spPr/>
    </dgm:pt>
    <dgm:pt modelId="{7B83603A-749A-4EDE-9909-ED9024D55900}" type="pres">
      <dgm:prSet presAssocID="{EC78A05D-E546-4967-8539-B404C7688F6E}" presName="rootText" presStyleLbl="node4" presStyleIdx="1" presStyleCnt="51">
        <dgm:presLayoutVars>
          <dgm:chPref val="3"/>
        </dgm:presLayoutVars>
      </dgm:prSet>
      <dgm:spPr/>
      <dgm:t>
        <a:bodyPr/>
        <a:lstStyle/>
        <a:p>
          <a:endParaRPr lang="nl-NL"/>
        </a:p>
      </dgm:t>
    </dgm:pt>
    <dgm:pt modelId="{A10C9C41-3298-4395-9794-F4FC141CB9C2}" type="pres">
      <dgm:prSet presAssocID="{EC78A05D-E546-4967-8539-B404C7688F6E}" presName="rootConnector" presStyleLbl="node4" presStyleIdx="1" presStyleCnt="51"/>
      <dgm:spPr/>
      <dgm:t>
        <a:bodyPr/>
        <a:lstStyle/>
        <a:p>
          <a:endParaRPr lang="nl-NL"/>
        </a:p>
      </dgm:t>
    </dgm:pt>
    <dgm:pt modelId="{29F9543C-4B23-4F1A-A2BC-731B9FFC8646}" type="pres">
      <dgm:prSet presAssocID="{EC78A05D-E546-4967-8539-B404C7688F6E}" presName="hierChild4" presStyleCnt="0"/>
      <dgm:spPr/>
    </dgm:pt>
    <dgm:pt modelId="{8712914F-162E-41E8-837C-6643E23B1E48}" type="pres">
      <dgm:prSet presAssocID="{EC78A05D-E546-4967-8539-B404C7688F6E}" presName="hierChild5" presStyleCnt="0"/>
      <dgm:spPr/>
    </dgm:pt>
    <dgm:pt modelId="{6E16A69A-0DAA-4D56-9259-7B3F5B76CD52}" type="pres">
      <dgm:prSet presAssocID="{CD43AC1E-BA5A-404D-A698-14B9D8533ABC}" presName="Name37" presStyleLbl="parChTrans1D4" presStyleIdx="2" presStyleCnt="51"/>
      <dgm:spPr/>
      <dgm:t>
        <a:bodyPr/>
        <a:lstStyle/>
        <a:p>
          <a:endParaRPr lang="nl-NL"/>
        </a:p>
      </dgm:t>
    </dgm:pt>
    <dgm:pt modelId="{12DB6C17-6C26-4041-BAC9-C532FF6726F8}" type="pres">
      <dgm:prSet presAssocID="{8730E381-7747-4A83-9A9A-8953B5D19FBA}" presName="hierRoot2" presStyleCnt="0">
        <dgm:presLayoutVars>
          <dgm:hierBranch val="init"/>
        </dgm:presLayoutVars>
      </dgm:prSet>
      <dgm:spPr/>
    </dgm:pt>
    <dgm:pt modelId="{5910C9FA-D2CA-4897-8D62-5B15C47209C3}" type="pres">
      <dgm:prSet presAssocID="{8730E381-7747-4A83-9A9A-8953B5D19FBA}" presName="rootComposite" presStyleCnt="0"/>
      <dgm:spPr/>
    </dgm:pt>
    <dgm:pt modelId="{C95C86C9-A222-481B-95F7-1827FF47A66C}" type="pres">
      <dgm:prSet presAssocID="{8730E381-7747-4A83-9A9A-8953B5D19FBA}" presName="rootText" presStyleLbl="node4" presStyleIdx="2" presStyleCnt="51">
        <dgm:presLayoutVars>
          <dgm:chPref val="3"/>
        </dgm:presLayoutVars>
      </dgm:prSet>
      <dgm:spPr/>
      <dgm:t>
        <a:bodyPr/>
        <a:lstStyle/>
        <a:p>
          <a:endParaRPr lang="nl-NL"/>
        </a:p>
      </dgm:t>
    </dgm:pt>
    <dgm:pt modelId="{CBB67EFA-4544-4C9A-98B2-BA334776F2E1}" type="pres">
      <dgm:prSet presAssocID="{8730E381-7747-4A83-9A9A-8953B5D19FBA}" presName="rootConnector" presStyleLbl="node4" presStyleIdx="2" presStyleCnt="51"/>
      <dgm:spPr/>
      <dgm:t>
        <a:bodyPr/>
        <a:lstStyle/>
        <a:p>
          <a:endParaRPr lang="nl-NL"/>
        </a:p>
      </dgm:t>
    </dgm:pt>
    <dgm:pt modelId="{A255C340-4102-47F1-AD67-4871BFC780BA}" type="pres">
      <dgm:prSet presAssocID="{8730E381-7747-4A83-9A9A-8953B5D19FBA}" presName="hierChild4" presStyleCnt="0"/>
      <dgm:spPr/>
    </dgm:pt>
    <dgm:pt modelId="{2C167B2A-C54B-4DFB-8C2F-B5D6CDCB2C51}" type="pres">
      <dgm:prSet presAssocID="{8730E381-7747-4A83-9A9A-8953B5D19FBA}" presName="hierChild5" presStyleCnt="0"/>
      <dgm:spPr/>
    </dgm:pt>
    <dgm:pt modelId="{C6744E70-C2AE-4577-B36F-E9574D4C2BEF}" type="pres">
      <dgm:prSet presAssocID="{E9E05A56-40BE-4AAF-8F4B-85FE5DC9D2ED}" presName="Name37" presStyleLbl="parChTrans1D4" presStyleIdx="3" presStyleCnt="51"/>
      <dgm:spPr/>
      <dgm:t>
        <a:bodyPr/>
        <a:lstStyle/>
        <a:p>
          <a:endParaRPr lang="nl-NL"/>
        </a:p>
      </dgm:t>
    </dgm:pt>
    <dgm:pt modelId="{7AB99D70-F2A5-4C4C-82FE-BB68C56A76C1}" type="pres">
      <dgm:prSet presAssocID="{C9371C25-76F5-4099-B22A-4D1DCC928E31}" presName="hierRoot2" presStyleCnt="0">
        <dgm:presLayoutVars>
          <dgm:hierBranch val="init"/>
        </dgm:presLayoutVars>
      </dgm:prSet>
      <dgm:spPr/>
    </dgm:pt>
    <dgm:pt modelId="{2DE642F8-4925-40C6-83E2-0D9D79F6B769}" type="pres">
      <dgm:prSet presAssocID="{C9371C25-76F5-4099-B22A-4D1DCC928E31}" presName="rootComposite" presStyleCnt="0"/>
      <dgm:spPr/>
    </dgm:pt>
    <dgm:pt modelId="{79E16CA0-C9D1-4CC1-841F-FC10955B758B}" type="pres">
      <dgm:prSet presAssocID="{C9371C25-76F5-4099-B22A-4D1DCC928E31}" presName="rootText" presStyleLbl="node4" presStyleIdx="3" presStyleCnt="51">
        <dgm:presLayoutVars>
          <dgm:chPref val="3"/>
        </dgm:presLayoutVars>
      </dgm:prSet>
      <dgm:spPr/>
      <dgm:t>
        <a:bodyPr/>
        <a:lstStyle/>
        <a:p>
          <a:endParaRPr lang="nl-NL"/>
        </a:p>
      </dgm:t>
    </dgm:pt>
    <dgm:pt modelId="{765480DE-6DFD-4978-89F7-2F4444499FEC}" type="pres">
      <dgm:prSet presAssocID="{C9371C25-76F5-4099-B22A-4D1DCC928E31}" presName="rootConnector" presStyleLbl="node4" presStyleIdx="3" presStyleCnt="51"/>
      <dgm:spPr/>
      <dgm:t>
        <a:bodyPr/>
        <a:lstStyle/>
        <a:p>
          <a:endParaRPr lang="nl-NL"/>
        </a:p>
      </dgm:t>
    </dgm:pt>
    <dgm:pt modelId="{77C50161-3646-4BD2-BF2E-76B736788132}" type="pres">
      <dgm:prSet presAssocID="{C9371C25-76F5-4099-B22A-4D1DCC928E31}" presName="hierChild4" presStyleCnt="0"/>
      <dgm:spPr/>
    </dgm:pt>
    <dgm:pt modelId="{E7B23C6D-A91E-4645-99A9-815E1828B0C7}" type="pres">
      <dgm:prSet presAssocID="{C9371C25-76F5-4099-B22A-4D1DCC928E31}" presName="hierChild5" presStyleCnt="0"/>
      <dgm:spPr/>
    </dgm:pt>
    <dgm:pt modelId="{E1282371-CEEE-42C7-A6EC-7F7F26541C2C}" type="pres">
      <dgm:prSet presAssocID="{39278F23-A229-4211-B891-8BF452AC174C}" presName="Name37" presStyleLbl="parChTrans1D4" presStyleIdx="4" presStyleCnt="51"/>
      <dgm:spPr/>
      <dgm:t>
        <a:bodyPr/>
        <a:lstStyle/>
        <a:p>
          <a:endParaRPr lang="nl-NL"/>
        </a:p>
      </dgm:t>
    </dgm:pt>
    <dgm:pt modelId="{A7CC57E6-A562-4962-B40F-B63AF18114F9}" type="pres">
      <dgm:prSet presAssocID="{CA1F7F54-80C8-43E0-AF62-8B16DEF025EB}" presName="hierRoot2" presStyleCnt="0">
        <dgm:presLayoutVars>
          <dgm:hierBranch val="init"/>
        </dgm:presLayoutVars>
      </dgm:prSet>
      <dgm:spPr/>
    </dgm:pt>
    <dgm:pt modelId="{2058BAB6-F90F-42DC-8A32-3E2A50D11182}" type="pres">
      <dgm:prSet presAssocID="{CA1F7F54-80C8-43E0-AF62-8B16DEF025EB}" presName="rootComposite" presStyleCnt="0"/>
      <dgm:spPr/>
    </dgm:pt>
    <dgm:pt modelId="{6BCCB6A4-EBAC-448E-AAE9-500975ABA44F}" type="pres">
      <dgm:prSet presAssocID="{CA1F7F54-80C8-43E0-AF62-8B16DEF025EB}" presName="rootText" presStyleLbl="node4" presStyleIdx="4" presStyleCnt="51">
        <dgm:presLayoutVars>
          <dgm:chPref val="3"/>
        </dgm:presLayoutVars>
      </dgm:prSet>
      <dgm:spPr/>
      <dgm:t>
        <a:bodyPr/>
        <a:lstStyle/>
        <a:p>
          <a:endParaRPr lang="nl-NL"/>
        </a:p>
      </dgm:t>
    </dgm:pt>
    <dgm:pt modelId="{560FC246-B246-4D3F-9F1A-F1B55ADCE7CA}" type="pres">
      <dgm:prSet presAssocID="{CA1F7F54-80C8-43E0-AF62-8B16DEF025EB}" presName="rootConnector" presStyleLbl="node4" presStyleIdx="4" presStyleCnt="51"/>
      <dgm:spPr/>
      <dgm:t>
        <a:bodyPr/>
        <a:lstStyle/>
        <a:p>
          <a:endParaRPr lang="nl-NL"/>
        </a:p>
      </dgm:t>
    </dgm:pt>
    <dgm:pt modelId="{9E7C4B15-9469-432D-ADFC-E29398850923}" type="pres">
      <dgm:prSet presAssocID="{CA1F7F54-80C8-43E0-AF62-8B16DEF025EB}" presName="hierChild4" presStyleCnt="0"/>
      <dgm:spPr/>
    </dgm:pt>
    <dgm:pt modelId="{3DE25B71-D3FC-4944-A104-D24DAE6E7C96}" type="pres">
      <dgm:prSet presAssocID="{CA1F7F54-80C8-43E0-AF62-8B16DEF025EB}" presName="hierChild5" presStyleCnt="0"/>
      <dgm:spPr/>
    </dgm:pt>
    <dgm:pt modelId="{F45A5F44-E0D5-48E8-9003-E561BF3B5CEE}" type="pres">
      <dgm:prSet presAssocID="{6C2D0AE2-F95A-4542-96AF-88F0BBD05049}" presName="Name37" presStyleLbl="parChTrans1D4" presStyleIdx="5" presStyleCnt="51"/>
      <dgm:spPr/>
      <dgm:t>
        <a:bodyPr/>
        <a:lstStyle/>
        <a:p>
          <a:endParaRPr lang="nl-NL"/>
        </a:p>
      </dgm:t>
    </dgm:pt>
    <dgm:pt modelId="{86018B5B-535E-482A-AC5C-5C72C340A177}" type="pres">
      <dgm:prSet presAssocID="{CD44E525-3E73-4FEA-81DB-213892D79B4E}" presName="hierRoot2" presStyleCnt="0">
        <dgm:presLayoutVars>
          <dgm:hierBranch val="init"/>
        </dgm:presLayoutVars>
      </dgm:prSet>
      <dgm:spPr/>
    </dgm:pt>
    <dgm:pt modelId="{22A2D837-6415-4588-A3AB-2268C28B0AD2}" type="pres">
      <dgm:prSet presAssocID="{CD44E525-3E73-4FEA-81DB-213892D79B4E}" presName="rootComposite" presStyleCnt="0"/>
      <dgm:spPr/>
    </dgm:pt>
    <dgm:pt modelId="{24EDF95D-A7F7-4026-A7EA-DE133846A3E0}" type="pres">
      <dgm:prSet presAssocID="{CD44E525-3E73-4FEA-81DB-213892D79B4E}" presName="rootText" presStyleLbl="node4" presStyleIdx="5" presStyleCnt="51">
        <dgm:presLayoutVars>
          <dgm:chPref val="3"/>
        </dgm:presLayoutVars>
      </dgm:prSet>
      <dgm:spPr/>
      <dgm:t>
        <a:bodyPr/>
        <a:lstStyle/>
        <a:p>
          <a:endParaRPr lang="nl-NL"/>
        </a:p>
      </dgm:t>
    </dgm:pt>
    <dgm:pt modelId="{DA0C8E4D-B5D4-495F-A3E7-CE6A87A11D2A}" type="pres">
      <dgm:prSet presAssocID="{CD44E525-3E73-4FEA-81DB-213892D79B4E}" presName="rootConnector" presStyleLbl="node4" presStyleIdx="5" presStyleCnt="51"/>
      <dgm:spPr/>
      <dgm:t>
        <a:bodyPr/>
        <a:lstStyle/>
        <a:p>
          <a:endParaRPr lang="nl-NL"/>
        </a:p>
      </dgm:t>
    </dgm:pt>
    <dgm:pt modelId="{3A0DF183-716C-4272-8198-0622A42D684B}" type="pres">
      <dgm:prSet presAssocID="{CD44E525-3E73-4FEA-81DB-213892D79B4E}" presName="hierChild4" presStyleCnt="0"/>
      <dgm:spPr/>
    </dgm:pt>
    <dgm:pt modelId="{861108B5-891B-46DF-9C98-7E30748D8E58}" type="pres">
      <dgm:prSet presAssocID="{CD44E525-3E73-4FEA-81DB-213892D79B4E}" presName="hierChild5" presStyleCnt="0"/>
      <dgm:spPr/>
    </dgm:pt>
    <dgm:pt modelId="{A39186C5-644B-4C3B-AD66-50A9020DAD6B}" type="pres">
      <dgm:prSet presAssocID="{F72D70B0-F3BA-441A-A260-6091E73C2457}" presName="Name37" presStyleLbl="parChTrans1D4" presStyleIdx="6" presStyleCnt="51"/>
      <dgm:spPr/>
      <dgm:t>
        <a:bodyPr/>
        <a:lstStyle/>
        <a:p>
          <a:endParaRPr lang="nl-NL"/>
        </a:p>
      </dgm:t>
    </dgm:pt>
    <dgm:pt modelId="{330BEBA8-4EE6-4A98-A662-482DE4CA2626}" type="pres">
      <dgm:prSet presAssocID="{B2D4D48F-9EEE-42BE-8A32-6FE662EBA153}" presName="hierRoot2" presStyleCnt="0">
        <dgm:presLayoutVars>
          <dgm:hierBranch val="init"/>
        </dgm:presLayoutVars>
      </dgm:prSet>
      <dgm:spPr/>
    </dgm:pt>
    <dgm:pt modelId="{27916D1F-59FB-47E8-98D0-06CD31E8E54A}" type="pres">
      <dgm:prSet presAssocID="{B2D4D48F-9EEE-42BE-8A32-6FE662EBA153}" presName="rootComposite" presStyleCnt="0"/>
      <dgm:spPr/>
    </dgm:pt>
    <dgm:pt modelId="{13261E9A-2C79-42B7-9B09-28A420BD24AD}" type="pres">
      <dgm:prSet presAssocID="{B2D4D48F-9EEE-42BE-8A32-6FE662EBA153}" presName="rootText" presStyleLbl="node4" presStyleIdx="6" presStyleCnt="51">
        <dgm:presLayoutVars>
          <dgm:chPref val="3"/>
        </dgm:presLayoutVars>
      </dgm:prSet>
      <dgm:spPr/>
      <dgm:t>
        <a:bodyPr/>
        <a:lstStyle/>
        <a:p>
          <a:endParaRPr lang="nl-NL"/>
        </a:p>
      </dgm:t>
    </dgm:pt>
    <dgm:pt modelId="{551FE5BE-16A7-45DC-AD2D-CFC5540A251E}" type="pres">
      <dgm:prSet presAssocID="{B2D4D48F-9EEE-42BE-8A32-6FE662EBA153}" presName="rootConnector" presStyleLbl="node4" presStyleIdx="6" presStyleCnt="51"/>
      <dgm:spPr/>
      <dgm:t>
        <a:bodyPr/>
        <a:lstStyle/>
        <a:p>
          <a:endParaRPr lang="nl-NL"/>
        </a:p>
      </dgm:t>
    </dgm:pt>
    <dgm:pt modelId="{78615EEA-08F4-4B28-A019-5C0C0E06B510}" type="pres">
      <dgm:prSet presAssocID="{B2D4D48F-9EEE-42BE-8A32-6FE662EBA153}" presName="hierChild4" presStyleCnt="0"/>
      <dgm:spPr/>
    </dgm:pt>
    <dgm:pt modelId="{ABAEC9A0-200C-40DE-8D13-614AAD90A0A3}" type="pres">
      <dgm:prSet presAssocID="{B2D4D48F-9EEE-42BE-8A32-6FE662EBA153}" presName="hierChild5" presStyleCnt="0"/>
      <dgm:spPr/>
    </dgm:pt>
    <dgm:pt modelId="{1645613B-DD73-4877-9BD2-FA937E7B0E26}" type="pres">
      <dgm:prSet presAssocID="{E83DBFFB-9B36-4167-88CB-CE84234F1735}" presName="hierChild5" presStyleCnt="0"/>
      <dgm:spPr/>
    </dgm:pt>
    <dgm:pt modelId="{A40B3A77-74A0-41F1-A5B7-62BA8201372F}" type="pres">
      <dgm:prSet presAssocID="{6A1DEE30-F7B5-408C-81D5-D0A677A81873}" presName="Name37" presStyleLbl="parChTrans1D4" presStyleIdx="7" presStyleCnt="51"/>
      <dgm:spPr/>
      <dgm:t>
        <a:bodyPr/>
        <a:lstStyle/>
        <a:p>
          <a:endParaRPr lang="nl-NL"/>
        </a:p>
      </dgm:t>
    </dgm:pt>
    <dgm:pt modelId="{1F183A2E-79B7-4BFE-97D4-8AE931418F18}" type="pres">
      <dgm:prSet presAssocID="{A829D048-54C2-467B-A1BE-04DA81D11E18}" presName="hierRoot2" presStyleCnt="0">
        <dgm:presLayoutVars>
          <dgm:hierBranch val="r"/>
        </dgm:presLayoutVars>
      </dgm:prSet>
      <dgm:spPr/>
    </dgm:pt>
    <dgm:pt modelId="{D8B6F905-1C64-45B3-B380-541C445AAECC}" type="pres">
      <dgm:prSet presAssocID="{A829D048-54C2-467B-A1BE-04DA81D11E18}" presName="rootComposite" presStyleCnt="0"/>
      <dgm:spPr/>
    </dgm:pt>
    <dgm:pt modelId="{9BC73AC4-4F33-4143-8745-4B35248EDD0A}" type="pres">
      <dgm:prSet presAssocID="{A829D048-54C2-467B-A1BE-04DA81D11E18}" presName="rootText" presStyleLbl="node4" presStyleIdx="7" presStyleCnt="51">
        <dgm:presLayoutVars>
          <dgm:chPref val="3"/>
        </dgm:presLayoutVars>
      </dgm:prSet>
      <dgm:spPr/>
      <dgm:t>
        <a:bodyPr/>
        <a:lstStyle/>
        <a:p>
          <a:endParaRPr lang="nl-NL"/>
        </a:p>
      </dgm:t>
    </dgm:pt>
    <dgm:pt modelId="{26C3C15F-033B-452A-9C08-5D7346A95A28}" type="pres">
      <dgm:prSet presAssocID="{A829D048-54C2-467B-A1BE-04DA81D11E18}" presName="rootConnector" presStyleLbl="node4" presStyleIdx="7" presStyleCnt="51"/>
      <dgm:spPr/>
      <dgm:t>
        <a:bodyPr/>
        <a:lstStyle/>
        <a:p>
          <a:endParaRPr lang="nl-NL"/>
        </a:p>
      </dgm:t>
    </dgm:pt>
    <dgm:pt modelId="{B15B3F5F-EEFA-4650-89D1-194C978D27F5}" type="pres">
      <dgm:prSet presAssocID="{A829D048-54C2-467B-A1BE-04DA81D11E18}" presName="hierChild4" presStyleCnt="0"/>
      <dgm:spPr/>
    </dgm:pt>
    <dgm:pt modelId="{34D9C0C6-75C5-49EC-AD41-4B8AA9D43762}" type="pres">
      <dgm:prSet presAssocID="{1059C2D7-0FFB-4F3D-8976-7DB3E3B87EB3}" presName="Name50" presStyleLbl="parChTrans1D4" presStyleIdx="8" presStyleCnt="51"/>
      <dgm:spPr/>
      <dgm:t>
        <a:bodyPr/>
        <a:lstStyle/>
        <a:p>
          <a:endParaRPr lang="nl-NL"/>
        </a:p>
      </dgm:t>
    </dgm:pt>
    <dgm:pt modelId="{5ACC98FE-ACE4-437E-BA6E-F1B72015F465}" type="pres">
      <dgm:prSet presAssocID="{05AA3808-25D6-4BBD-8777-C2CAE72E48ED}" presName="hierRoot2" presStyleCnt="0">
        <dgm:presLayoutVars>
          <dgm:hierBranch val="init"/>
        </dgm:presLayoutVars>
      </dgm:prSet>
      <dgm:spPr/>
    </dgm:pt>
    <dgm:pt modelId="{04F1547B-0B1B-4DE8-9796-33A2DC91A14E}" type="pres">
      <dgm:prSet presAssocID="{05AA3808-25D6-4BBD-8777-C2CAE72E48ED}" presName="rootComposite" presStyleCnt="0"/>
      <dgm:spPr/>
    </dgm:pt>
    <dgm:pt modelId="{1606ADA9-538C-4814-AC78-5A02ACCB1329}" type="pres">
      <dgm:prSet presAssocID="{05AA3808-25D6-4BBD-8777-C2CAE72E48ED}" presName="rootText" presStyleLbl="node4" presStyleIdx="8" presStyleCnt="51">
        <dgm:presLayoutVars>
          <dgm:chPref val="3"/>
        </dgm:presLayoutVars>
      </dgm:prSet>
      <dgm:spPr/>
      <dgm:t>
        <a:bodyPr/>
        <a:lstStyle/>
        <a:p>
          <a:endParaRPr lang="nl-NL"/>
        </a:p>
      </dgm:t>
    </dgm:pt>
    <dgm:pt modelId="{EB4A2B94-1858-43AC-8DF2-2A27CD8356A5}" type="pres">
      <dgm:prSet presAssocID="{05AA3808-25D6-4BBD-8777-C2CAE72E48ED}" presName="rootConnector" presStyleLbl="node4" presStyleIdx="8" presStyleCnt="51"/>
      <dgm:spPr/>
      <dgm:t>
        <a:bodyPr/>
        <a:lstStyle/>
        <a:p>
          <a:endParaRPr lang="nl-NL"/>
        </a:p>
      </dgm:t>
    </dgm:pt>
    <dgm:pt modelId="{AA837DA5-7A0F-40B7-853C-307F62BA3483}" type="pres">
      <dgm:prSet presAssocID="{05AA3808-25D6-4BBD-8777-C2CAE72E48ED}" presName="hierChild4" presStyleCnt="0"/>
      <dgm:spPr/>
    </dgm:pt>
    <dgm:pt modelId="{53751097-318F-4929-9BFB-F2A8621187F7}" type="pres">
      <dgm:prSet presAssocID="{05AA3808-25D6-4BBD-8777-C2CAE72E48ED}" presName="hierChild5" presStyleCnt="0"/>
      <dgm:spPr/>
    </dgm:pt>
    <dgm:pt modelId="{5A3EA5D5-DDD3-4391-B857-40B5E807588C}" type="pres">
      <dgm:prSet presAssocID="{419AC7AB-3484-4575-B842-EFBD3A80FE3F}" presName="Name50" presStyleLbl="parChTrans1D4" presStyleIdx="9" presStyleCnt="51"/>
      <dgm:spPr/>
      <dgm:t>
        <a:bodyPr/>
        <a:lstStyle/>
        <a:p>
          <a:endParaRPr lang="nl-NL"/>
        </a:p>
      </dgm:t>
    </dgm:pt>
    <dgm:pt modelId="{8CEF44B0-3893-4717-B366-C8D62BE6748F}" type="pres">
      <dgm:prSet presAssocID="{DF4A28D6-8A0C-44DF-930C-A11AB84BF974}" presName="hierRoot2" presStyleCnt="0">
        <dgm:presLayoutVars>
          <dgm:hierBranch val="init"/>
        </dgm:presLayoutVars>
      </dgm:prSet>
      <dgm:spPr/>
    </dgm:pt>
    <dgm:pt modelId="{5117634F-F932-4DCA-AB72-4980E9EBD7E3}" type="pres">
      <dgm:prSet presAssocID="{DF4A28D6-8A0C-44DF-930C-A11AB84BF974}" presName="rootComposite" presStyleCnt="0"/>
      <dgm:spPr/>
    </dgm:pt>
    <dgm:pt modelId="{99C49022-35FB-4783-B84B-C015095E0AE4}" type="pres">
      <dgm:prSet presAssocID="{DF4A28D6-8A0C-44DF-930C-A11AB84BF974}" presName="rootText" presStyleLbl="node4" presStyleIdx="9" presStyleCnt="51">
        <dgm:presLayoutVars>
          <dgm:chPref val="3"/>
        </dgm:presLayoutVars>
      </dgm:prSet>
      <dgm:spPr/>
      <dgm:t>
        <a:bodyPr/>
        <a:lstStyle/>
        <a:p>
          <a:endParaRPr lang="nl-NL"/>
        </a:p>
      </dgm:t>
    </dgm:pt>
    <dgm:pt modelId="{72FC9B70-DAF0-493F-81D3-1B9A1F097390}" type="pres">
      <dgm:prSet presAssocID="{DF4A28D6-8A0C-44DF-930C-A11AB84BF974}" presName="rootConnector" presStyleLbl="node4" presStyleIdx="9" presStyleCnt="51"/>
      <dgm:spPr/>
      <dgm:t>
        <a:bodyPr/>
        <a:lstStyle/>
        <a:p>
          <a:endParaRPr lang="nl-NL"/>
        </a:p>
      </dgm:t>
    </dgm:pt>
    <dgm:pt modelId="{BCB3E030-2F62-43DF-89EF-B76C32BA301F}" type="pres">
      <dgm:prSet presAssocID="{DF4A28D6-8A0C-44DF-930C-A11AB84BF974}" presName="hierChild4" presStyleCnt="0"/>
      <dgm:spPr/>
    </dgm:pt>
    <dgm:pt modelId="{500884CB-4701-4D68-BE61-0B776F459F45}" type="pres">
      <dgm:prSet presAssocID="{DF4A28D6-8A0C-44DF-930C-A11AB84BF974}" presName="hierChild5" presStyleCnt="0"/>
      <dgm:spPr/>
    </dgm:pt>
    <dgm:pt modelId="{85D84C9D-74BD-46C9-B39A-3F18E5A7D384}" type="pres">
      <dgm:prSet presAssocID="{D50E9606-5729-4851-9284-B511E8125A4E}" presName="Name50" presStyleLbl="parChTrans1D4" presStyleIdx="10" presStyleCnt="51"/>
      <dgm:spPr/>
      <dgm:t>
        <a:bodyPr/>
        <a:lstStyle/>
        <a:p>
          <a:endParaRPr lang="nl-NL"/>
        </a:p>
      </dgm:t>
    </dgm:pt>
    <dgm:pt modelId="{3A3D59D9-9ACB-4344-8DB0-C45E2AA72AE5}" type="pres">
      <dgm:prSet presAssocID="{1C0D1C29-1364-4F71-85E8-6953A0277C91}" presName="hierRoot2" presStyleCnt="0">
        <dgm:presLayoutVars>
          <dgm:hierBranch val="init"/>
        </dgm:presLayoutVars>
      </dgm:prSet>
      <dgm:spPr/>
    </dgm:pt>
    <dgm:pt modelId="{692F34C6-8D8D-408F-9489-E756EB6A466E}" type="pres">
      <dgm:prSet presAssocID="{1C0D1C29-1364-4F71-85E8-6953A0277C91}" presName="rootComposite" presStyleCnt="0"/>
      <dgm:spPr/>
    </dgm:pt>
    <dgm:pt modelId="{5F0A372F-223E-4E5B-988A-793AB52673F1}" type="pres">
      <dgm:prSet presAssocID="{1C0D1C29-1364-4F71-85E8-6953A0277C91}" presName="rootText" presStyleLbl="node4" presStyleIdx="10" presStyleCnt="51">
        <dgm:presLayoutVars>
          <dgm:chPref val="3"/>
        </dgm:presLayoutVars>
      </dgm:prSet>
      <dgm:spPr/>
      <dgm:t>
        <a:bodyPr/>
        <a:lstStyle/>
        <a:p>
          <a:endParaRPr lang="nl-NL"/>
        </a:p>
      </dgm:t>
    </dgm:pt>
    <dgm:pt modelId="{FCD0A3A3-806C-4127-9A13-C891E4C97478}" type="pres">
      <dgm:prSet presAssocID="{1C0D1C29-1364-4F71-85E8-6953A0277C91}" presName="rootConnector" presStyleLbl="node4" presStyleIdx="10" presStyleCnt="51"/>
      <dgm:spPr/>
      <dgm:t>
        <a:bodyPr/>
        <a:lstStyle/>
        <a:p>
          <a:endParaRPr lang="nl-NL"/>
        </a:p>
      </dgm:t>
    </dgm:pt>
    <dgm:pt modelId="{D2E10B31-2241-4198-BA0C-DD12C56EF81F}" type="pres">
      <dgm:prSet presAssocID="{1C0D1C29-1364-4F71-85E8-6953A0277C91}" presName="hierChild4" presStyleCnt="0"/>
      <dgm:spPr/>
    </dgm:pt>
    <dgm:pt modelId="{07F17A12-243B-4A1D-88BB-5384F30BE363}" type="pres">
      <dgm:prSet presAssocID="{1C0D1C29-1364-4F71-85E8-6953A0277C91}" presName="hierChild5" presStyleCnt="0"/>
      <dgm:spPr/>
    </dgm:pt>
    <dgm:pt modelId="{BA5D9877-CDA3-434C-8A29-A16D6C32EC4E}" type="pres">
      <dgm:prSet presAssocID="{848437A2-A594-4A2A-A1C8-2B35A19EA980}" presName="Name50" presStyleLbl="parChTrans1D4" presStyleIdx="11" presStyleCnt="51"/>
      <dgm:spPr/>
      <dgm:t>
        <a:bodyPr/>
        <a:lstStyle/>
        <a:p>
          <a:endParaRPr lang="nl-NL"/>
        </a:p>
      </dgm:t>
    </dgm:pt>
    <dgm:pt modelId="{90DC4D8F-F7E7-4C78-A087-E87152180F12}" type="pres">
      <dgm:prSet presAssocID="{DA48C3D2-45E4-43FD-9F01-B08C54FDB5B6}" presName="hierRoot2" presStyleCnt="0">
        <dgm:presLayoutVars>
          <dgm:hierBranch val="init"/>
        </dgm:presLayoutVars>
      </dgm:prSet>
      <dgm:spPr/>
    </dgm:pt>
    <dgm:pt modelId="{77C0D2F7-E623-49C6-BC4A-A262D6CCCDCB}" type="pres">
      <dgm:prSet presAssocID="{DA48C3D2-45E4-43FD-9F01-B08C54FDB5B6}" presName="rootComposite" presStyleCnt="0"/>
      <dgm:spPr/>
    </dgm:pt>
    <dgm:pt modelId="{35839E5E-C7C3-4E43-946D-DA43EBA3831A}" type="pres">
      <dgm:prSet presAssocID="{DA48C3D2-45E4-43FD-9F01-B08C54FDB5B6}" presName="rootText" presStyleLbl="node4" presStyleIdx="11" presStyleCnt="51">
        <dgm:presLayoutVars>
          <dgm:chPref val="3"/>
        </dgm:presLayoutVars>
      </dgm:prSet>
      <dgm:spPr/>
      <dgm:t>
        <a:bodyPr/>
        <a:lstStyle/>
        <a:p>
          <a:endParaRPr lang="nl-NL"/>
        </a:p>
      </dgm:t>
    </dgm:pt>
    <dgm:pt modelId="{5986CCD7-AEDA-4FE3-97BA-A10842EFD5D8}" type="pres">
      <dgm:prSet presAssocID="{DA48C3D2-45E4-43FD-9F01-B08C54FDB5B6}" presName="rootConnector" presStyleLbl="node4" presStyleIdx="11" presStyleCnt="51"/>
      <dgm:spPr/>
      <dgm:t>
        <a:bodyPr/>
        <a:lstStyle/>
        <a:p>
          <a:endParaRPr lang="nl-NL"/>
        </a:p>
      </dgm:t>
    </dgm:pt>
    <dgm:pt modelId="{3C3DE213-1010-4AE3-A070-D4CE06A75B53}" type="pres">
      <dgm:prSet presAssocID="{DA48C3D2-45E4-43FD-9F01-B08C54FDB5B6}" presName="hierChild4" presStyleCnt="0"/>
      <dgm:spPr/>
    </dgm:pt>
    <dgm:pt modelId="{265FB68D-B044-4141-B687-3D5DF5CA4E45}" type="pres">
      <dgm:prSet presAssocID="{DA48C3D2-45E4-43FD-9F01-B08C54FDB5B6}" presName="hierChild5" presStyleCnt="0"/>
      <dgm:spPr/>
    </dgm:pt>
    <dgm:pt modelId="{21975DC7-8B5A-405A-B14F-5E73B2F080EE}" type="pres">
      <dgm:prSet presAssocID="{3DD036C5-B5CA-4CF8-B8E9-6283C0C87A42}" presName="Name50" presStyleLbl="parChTrans1D4" presStyleIdx="12" presStyleCnt="51"/>
      <dgm:spPr/>
      <dgm:t>
        <a:bodyPr/>
        <a:lstStyle/>
        <a:p>
          <a:endParaRPr lang="nl-NL"/>
        </a:p>
      </dgm:t>
    </dgm:pt>
    <dgm:pt modelId="{99E490EB-2294-46A0-97D5-2156E9CA4C56}" type="pres">
      <dgm:prSet presAssocID="{0DC6B9EA-6E8A-4CA9-9F3D-CE1819622542}" presName="hierRoot2" presStyleCnt="0">
        <dgm:presLayoutVars>
          <dgm:hierBranch val="init"/>
        </dgm:presLayoutVars>
      </dgm:prSet>
      <dgm:spPr/>
    </dgm:pt>
    <dgm:pt modelId="{656BD06B-6242-439B-8438-1C43B335F204}" type="pres">
      <dgm:prSet presAssocID="{0DC6B9EA-6E8A-4CA9-9F3D-CE1819622542}" presName="rootComposite" presStyleCnt="0"/>
      <dgm:spPr/>
    </dgm:pt>
    <dgm:pt modelId="{A6DDAB79-FC77-4723-B3BE-708F5D457DAC}" type="pres">
      <dgm:prSet presAssocID="{0DC6B9EA-6E8A-4CA9-9F3D-CE1819622542}" presName="rootText" presStyleLbl="node4" presStyleIdx="12" presStyleCnt="51">
        <dgm:presLayoutVars>
          <dgm:chPref val="3"/>
        </dgm:presLayoutVars>
      </dgm:prSet>
      <dgm:spPr/>
      <dgm:t>
        <a:bodyPr/>
        <a:lstStyle/>
        <a:p>
          <a:endParaRPr lang="nl-NL"/>
        </a:p>
      </dgm:t>
    </dgm:pt>
    <dgm:pt modelId="{6836EF35-427D-4A4D-849C-84197C052AC5}" type="pres">
      <dgm:prSet presAssocID="{0DC6B9EA-6E8A-4CA9-9F3D-CE1819622542}" presName="rootConnector" presStyleLbl="node4" presStyleIdx="12" presStyleCnt="51"/>
      <dgm:spPr/>
      <dgm:t>
        <a:bodyPr/>
        <a:lstStyle/>
        <a:p>
          <a:endParaRPr lang="nl-NL"/>
        </a:p>
      </dgm:t>
    </dgm:pt>
    <dgm:pt modelId="{0372F209-AB54-458F-A43D-B7616FBD6572}" type="pres">
      <dgm:prSet presAssocID="{0DC6B9EA-6E8A-4CA9-9F3D-CE1819622542}" presName="hierChild4" presStyleCnt="0"/>
      <dgm:spPr/>
    </dgm:pt>
    <dgm:pt modelId="{9C726EF9-06A4-4106-B999-AF4F3CB2BB6B}" type="pres">
      <dgm:prSet presAssocID="{0DC6B9EA-6E8A-4CA9-9F3D-CE1819622542}" presName="hierChild5" presStyleCnt="0"/>
      <dgm:spPr/>
    </dgm:pt>
    <dgm:pt modelId="{18230FC3-E6F4-4CC9-85FA-CF64BC176901}" type="pres">
      <dgm:prSet presAssocID="{9AF2177D-71DD-469C-8CD8-0D642BF7407D}" presName="Name50" presStyleLbl="parChTrans1D4" presStyleIdx="13" presStyleCnt="51"/>
      <dgm:spPr/>
      <dgm:t>
        <a:bodyPr/>
        <a:lstStyle/>
        <a:p>
          <a:endParaRPr lang="nl-NL"/>
        </a:p>
      </dgm:t>
    </dgm:pt>
    <dgm:pt modelId="{D821EE62-AA28-4F6B-982B-E7C185EF6B95}" type="pres">
      <dgm:prSet presAssocID="{9627BE0B-BA65-42EB-84A5-F13436616EDA}" presName="hierRoot2" presStyleCnt="0">
        <dgm:presLayoutVars>
          <dgm:hierBranch val="init"/>
        </dgm:presLayoutVars>
      </dgm:prSet>
      <dgm:spPr/>
    </dgm:pt>
    <dgm:pt modelId="{3F4F7588-2841-4EC3-B923-0D6D41771D5F}" type="pres">
      <dgm:prSet presAssocID="{9627BE0B-BA65-42EB-84A5-F13436616EDA}" presName="rootComposite" presStyleCnt="0"/>
      <dgm:spPr/>
    </dgm:pt>
    <dgm:pt modelId="{D09E58BA-96AC-4035-B115-16952D40F0E0}" type="pres">
      <dgm:prSet presAssocID="{9627BE0B-BA65-42EB-84A5-F13436616EDA}" presName="rootText" presStyleLbl="node4" presStyleIdx="13" presStyleCnt="51">
        <dgm:presLayoutVars>
          <dgm:chPref val="3"/>
        </dgm:presLayoutVars>
      </dgm:prSet>
      <dgm:spPr/>
      <dgm:t>
        <a:bodyPr/>
        <a:lstStyle/>
        <a:p>
          <a:endParaRPr lang="nl-NL"/>
        </a:p>
      </dgm:t>
    </dgm:pt>
    <dgm:pt modelId="{3D906241-B899-493F-B837-E85BEABC6587}" type="pres">
      <dgm:prSet presAssocID="{9627BE0B-BA65-42EB-84A5-F13436616EDA}" presName="rootConnector" presStyleLbl="node4" presStyleIdx="13" presStyleCnt="51"/>
      <dgm:spPr/>
      <dgm:t>
        <a:bodyPr/>
        <a:lstStyle/>
        <a:p>
          <a:endParaRPr lang="nl-NL"/>
        </a:p>
      </dgm:t>
    </dgm:pt>
    <dgm:pt modelId="{0023A22F-F7C9-4BD5-8006-E1F4BA0EA167}" type="pres">
      <dgm:prSet presAssocID="{9627BE0B-BA65-42EB-84A5-F13436616EDA}" presName="hierChild4" presStyleCnt="0"/>
      <dgm:spPr/>
    </dgm:pt>
    <dgm:pt modelId="{F907627D-A525-4A9A-B862-0F790C9A10A9}" type="pres">
      <dgm:prSet presAssocID="{9627BE0B-BA65-42EB-84A5-F13436616EDA}" presName="hierChild5" presStyleCnt="0"/>
      <dgm:spPr/>
    </dgm:pt>
    <dgm:pt modelId="{70D74843-883D-41F8-9EF7-D3978CE0E0AC}" type="pres">
      <dgm:prSet presAssocID="{A829D048-54C2-467B-A1BE-04DA81D11E18}" presName="hierChild5" presStyleCnt="0"/>
      <dgm:spPr/>
    </dgm:pt>
    <dgm:pt modelId="{C86B70A6-4998-46DF-A5D6-8D104CF59197}" type="pres">
      <dgm:prSet presAssocID="{FB8BB92D-4A64-44B4-B12B-B6D900CF8BFF}" presName="hierChild5" presStyleCnt="0"/>
      <dgm:spPr/>
    </dgm:pt>
    <dgm:pt modelId="{1C0001D6-B229-4078-985F-1A0EDB1E1228}" type="pres">
      <dgm:prSet presAssocID="{8DD55C25-859A-4389-B1C1-07ABA26B0481}" presName="Name37" presStyleLbl="parChTrans1D3" presStyleIdx="1" presStyleCnt="5"/>
      <dgm:spPr/>
      <dgm:t>
        <a:bodyPr/>
        <a:lstStyle/>
        <a:p>
          <a:endParaRPr lang="nl-NL"/>
        </a:p>
      </dgm:t>
    </dgm:pt>
    <dgm:pt modelId="{63ED3D56-B056-41C1-81EF-D79688B4C916}" type="pres">
      <dgm:prSet presAssocID="{236B3F06-79D7-47E6-B60D-F818057C674C}" presName="hierRoot2" presStyleCnt="0">
        <dgm:presLayoutVars>
          <dgm:hierBranch val="init"/>
        </dgm:presLayoutVars>
      </dgm:prSet>
      <dgm:spPr/>
    </dgm:pt>
    <dgm:pt modelId="{5A571208-E8B8-45BF-A280-EC3DAC1E7001}" type="pres">
      <dgm:prSet presAssocID="{236B3F06-79D7-47E6-B60D-F818057C674C}" presName="rootComposite" presStyleCnt="0"/>
      <dgm:spPr/>
    </dgm:pt>
    <dgm:pt modelId="{0F48AD6A-CF48-425F-84AE-66F69CC609D8}" type="pres">
      <dgm:prSet presAssocID="{236B3F06-79D7-47E6-B60D-F818057C674C}" presName="rootText" presStyleLbl="node3" presStyleIdx="1" presStyleCnt="5">
        <dgm:presLayoutVars>
          <dgm:chPref val="3"/>
        </dgm:presLayoutVars>
      </dgm:prSet>
      <dgm:spPr/>
      <dgm:t>
        <a:bodyPr/>
        <a:lstStyle/>
        <a:p>
          <a:endParaRPr lang="nl-NL"/>
        </a:p>
      </dgm:t>
    </dgm:pt>
    <dgm:pt modelId="{DA769E6A-5887-40E8-BCD3-6540CF645A6C}" type="pres">
      <dgm:prSet presAssocID="{236B3F06-79D7-47E6-B60D-F818057C674C}" presName="rootConnector" presStyleLbl="node3" presStyleIdx="1" presStyleCnt="5"/>
      <dgm:spPr/>
      <dgm:t>
        <a:bodyPr/>
        <a:lstStyle/>
        <a:p>
          <a:endParaRPr lang="nl-NL"/>
        </a:p>
      </dgm:t>
    </dgm:pt>
    <dgm:pt modelId="{8109FDE2-80C2-4C03-AE4B-48AD80EFF097}" type="pres">
      <dgm:prSet presAssocID="{236B3F06-79D7-47E6-B60D-F818057C674C}" presName="hierChild4" presStyleCnt="0"/>
      <dgm:spPr/>
    </dgm:pt>
    <dgm:pt modelId="{4F35A369-7E57-4180-87B4-419732E13537}" type="pres">
      <dgm:prSet presAssocID="{B3419A81-6A4E-4B62-BDA8-1E904FC4B222}" presName="Name37" presStyleLbl="parChTrans1D4" presStyleIdx="14" presStyleCnt="51"/>
      <dgm:spPr/>
      <dgm:t>
        <a:bodyPr/>
        <a:lstStyle/>
        <a:p>
          <a:endParaRPr lang="nl-NL"/>
        </a:p>
      </dgm:t>
    </dgm:pt>
    <dgm:pt modelId="{6C407BFC-D58B-4F68-93E6-AB4F7F5EBFD6}" type="pres">
      <dgm:prSet presAssocID="{1CC051B6-776E-4B86-84C9-6D7484D3A152}" presName="hierRoot2" presStyleCnt="0">
        <dgm:presLayoutVars>
          <dgm:hierBranch val="init"/>
        </dgm:presLayoutVars>
      </dgm:prSet>
      <dgm:spPr/>
    </dgm:pt>
    <dgm:pt modelId="{11528393-1DDD-4EEC-99CA-99FAC972EA37}" type="pres">
      <dgm:prSet presAssocID="{1CC051B6-776E-4B86-84C9-6D7484D3A152}" presName="rootComposite" presStyleCnt="0"/>
      <dgm:spPr/>
    </dgm:pt>
    <dgm:pt modelId="{A008EE81-6F69-46FF-A501-6260D89ABF09}" type="pres">
      <dgm:prSet presAssocID="{1CC051B6-776E-4B86-84C9-6D7484D3A152}" presName="rootText" presStyleLbl="node4" presStyleIdx="14" presStyleCnt="51">
        <dgm:presLayoutVars>
          <dgm:chPref val="3"/>
        </dgm:presLayoutVars>
      </dgm:prSet>
      <dgm:spPr/>
      <dgm:t>
        <a:bodyPr/>
        <a:lstStyle/>
        <a:p>
          <a:endParaRPr lang="nl-NL"/>
        </a:p>
      </dgm:t>
    </dgm:pt>
    <dgm:pt modelId="{84E76C4B-9C07-490C-8948-2510EC28A39A}" type="pres">
      <dgm:prSet presAssocID="{1CC051B6-776E-4B86-84C9-6D7484D3A152}" presName="rootConnector" presStyleLbl="node4" presStyleIdx="14" presStyleCnt="51"/>
      <dgm:spPr/>
      <dgm:t>
        <a:bodyPr/>
        <a:lstStyle/>
        <a:p>
          <a:endParaRPr lang="nl-NL"/>
        </a:p>
      </dgm:t>
    </dgm:pt>
    <dgm:pt modelId="{B11121DE-38F0-4ABD-A2CC-4CDB34F46852}" type="pres">
      <dgm:prSet presAssocID="{1CC051B6-776E-4B86-84C9-6D7484D3A152}" presName="hierChild4" presStyleCnt="0"/>
      <dgm:spPr/>
    </dgm:pt>
    <dgm:pt modelId="{47ED61FC-B5D9-4F4F-AB67-39993D2FF846}" type="pres">
      <dgm:prSet presAssocID="{6350B679-75B4-4436-8BDE-C275BC3B170B}" presName="Name37" presStyleLbl="parChTrans1D4" presStyleIdx="15" presStyleCnt="51"/>
      <dgm:spPr/>
      <dgm:t>
        <a:bodyPr/>
        <a:lstStyle/>
        <a:p>
          <a:endParaRPr lang="nl-NL"/>
        </a:p>
      </dgm:t>
    </dgm:pt>
    <dgm:pt modelId="{8E10D80E-F5F3-449F-9EC0-B236AED203D6}" type="pres">
      <dgm:prSet presAssocID="{93ECEE20-1380-4C6F-B4AD-F5ED3752C22B}" presName="hierRoot2" presStyleCnt="0">
        <dgm:presLayoutVars>
          <dgm:hierBranch val="init"/>
        </dgm:presLayoutVars>
      </dgm:prSet>
      <dgm:spPr/>
    </dgm:pt>
    <dgm:pt modelId="{F17189BD-99B7-40CF-BC99-AB24BBD2FFD1}" type="pres">
      <dgm:prSet presAssocID="{93ECEE20-1380-4C6F-B4AD-F5ED3752C22B}" presName="rootComposite" presStyleCnt="0"/>
      <dgm:spPr/>
    </dgm:pt>
    <dgm:pt modelId="{190570E0-5C0A-4428-8882-85C4FE90FBA5}" type="pres">
      <dgm:prSet presAssocID="{93ECEE20-1380-4C6F-B4AD-F5ED3752C22B}" presName="rootText" presStyleLbl="node4" presStyleIdx="15" presStyleCnt="51">
        <dgm:presLayoutVars>
          <dgm:chPref val="3"/>
        </dgm:presLayoutVars>
      </dgm:prSet>
      <dgm:spPr/>
      <dgm:t>
        <a:bodyPr/>
        <a:lstStyle/>
        <a:p>
          <a:endParaRPr lang="nl-NL"/>
        </a:p>
      </dgm:t>
    </dgm:pt>
    <dgm:pt modelId="{28C10ECE-0B5D-43B7-947F-01C0FA848F28}" type="pres">
      <dgm:prSet presAssocID="{93ECEE20-1380-4C6F-B4AD-F5ED3752C22B}" presName="rootConnector" presStyleLbl="node4" presStyleIdx="15" presStyleCnt="51"/>
      <dgm:spPr/>
      <dgm:t>
        <a:bodyPr/>
        <a:lstStyle/>
        <a:p>
          <a:endParaRPr lang="nl-NL"/>
        </a:p>
      </dgm:t>
    </dgm:pt>
    <dgm:pt modelId="{B45C6B85-02C7-455B-994F-81A79B32C2A6}" type="pres">
      <dgm:prSet presAssocID="{93ECEE20-1380-4C6F-B4AD-F5ED3752C22B}" presName="hierChild4" presStyleCnt="0"/>
      <dgm:spPr/>
    </dgm:pt>
    <dgm:pt modelId="{7A16D569-52FF-498F-A81F-ADF7DCD8202D}" type="pres">
      <dgm:prSet presAssocID="{6C745578-7A76-411E-9638-E4961179D00D}" presName="Name37" presStyleLbl="parChTrans1D4" presStyleIdx="16" presStyleCnt="51"/>
      <dgm:spPr/>
      <dgm:t>
        <a:bodyPr/>
        <a:lstStyle/>
        <a:p>
          <a:endParaRPr lang="nl-NL"/>
        </a:p>
      </dgm:t>
    </dgm:pt>
    <dgm:pt modelId="{E9CC427E-5DC0-4E5A-8D9D-ED18235B2039}" type="pres">
      <dgm:prSet presAssocID="{4AAA91AE-C465-4E12-AF99-568E561F75F5}" presName="hierRoot2" presStyleCnt="0">
        <dgm:presLayoutVars>
          <dgm:hierBranch val="init"/>
        </dgm:presLayoutVars>
      </dgm:prSet>
      <dgm:spPr/>
    </dgm:pt>
    <dgm:pt modelId="{04578C76-6CB8-4185-81F5-DB66D1ED507E}" type="pres">
      <dgm:prSet presAssocID="{4AAA91AE-C465-4E12-AF99-568E561F75F5}" presName="rootComposite" presStyleCnt="0"/>
      <dgm:spPr/>
    </dgm:pt>
    <dgm:pt modelId="{B9396A9B-4B71-4C7B-A720-B3AE2F9AA996}" type="pres">
      <dgm:prSet presAssocID="{4AAA91AE-C465-4E12-AF99-568E561F75F5}" presName="rootText" presStyleLbl="node4" presStyleIdx="16" presStyleCnt="51">
        <dgm:presLayoutVars>
          <dgm:chPref val="3"/>
        </dgm:presLayoutVars>
      </dgm:prSet>
      <dgm:spPr/>
      <dgm:t>
        <a:bodyPr/>
        <a:lstStyle/>
        <a:p>
          <a:endParaRPr lang="nl-NL"/>
        </a:p>
      </dgm:t>
    </dgm:pt>
    <dgm:pt modelId="{129DAC2C-E9A5-444D-90D4-CA951BB6B1B7}" type="pres">
      <dgm:prSet presAssocID="{4AAA91AE-C465-4E12-AF99-568E561F75F5}" presName="rootConnector" presStyleLbl="node4" presStyleIdx="16" presStyleCnt="51"/>
      <dgm:spPr/>
      <dgm:t>
        <a:bodyPr/>
        <a:lstStyle/>
        <a:p>
          <a:endParaRPr lang="nl-NL"/>
        </a:p>
      </dgm:t>
    </dgm:pt>
    <dgm:pt modelId="{7F0C5A67-DF7F-43C4-9328-43AF576CF37E}" type="pres">
      <dgm:prSet presAssocID="{4AAA91AE-C465-4E12-AF99-568E561F75F5}" presName="hierChild4" presStyleCnt="0"/>
      <dgm:spPr/>
    </dgm:pt>
    <dgm:pt modelId="{15F5D3E0-98F3-4DCF-AC3F-A7BA68B4C0B9}" type="pres">
      <dgm:prSet presAssocID="{4AAA91AE-C465-4E12-AF99-568E561F75F5}" presName="hierChild5" presStyleCnt="0"/>
      <dgm:spPr/>
    </dgm:pt>
    <dgm:pt modelId="{31AAE6A3-9DAF-47FD-B82A-71211AF98BDB}" type="pres">
      <dgm:prSet presAssocID="{744943BB-3EA5-41F9-9818-98B168694419}" presName="Name37" presStyleLbl="parChTrans1D4" presStyleIdx="17" presStyleCnt="51"/>
      <dgm:spPr/>
      <dgm:t>
        <a:bodyPr/>
        <a:lstStyle/>
        <a:p>
          <a:endParaRPr lang="nl-NL"/>
        </a:p>
      </dgm:t>
    </dgm:pt>
    <dgm:pt modelId="{5F2FFC5C-51E1-4000-95C6-4C4FBF06FCC0}" type="pres">
      <dgm:prSet presAssocID="{96F763ED-F85F-420F-9AE8-3EF9FC27C911}" presName="hierRoot2" presStyleCnt="0">
        <dgm:presLayoutVars>
          <dgm:hierBranch val="init"/>
        </dgm:presLayoutVars>
      </dgm:prSet>
      <dgm:spPr/>
    </dgm:pt>
    <dgm:pt modelId="{9C61903E-9936-49AB-BA78-7E0CB8D56E2A}" type="pres">
      <dgm:prSet presAssocID="{96F763ED-F85F-420F-9AE8-3EF9FC27C911}" presName="rootComposite" presStyleCnt="0"/>
      <dgm:spPr/>
    </dgm:pt>
    <dgm:pt modelId="{D07DC882-970F-4BA4-AD79-DE9CFAB38343}" type="pres">
      <dgm:prSet presAssocID="{96F763ED-F85F-420F-9AE8-3EF9FC27C911}" presName="rootText" presStyleLbl="node4" presStyleIdx="17" presStyleCnt="51">
        <dgm:presLayoutVars>
          <dgm:chPref val="3"/>
        </dgm:presLayoutVars>
      </dgm:prSet>
      <dgm:spPr/>
      <dgm:t>
        <a:bodyPr/>
        <a:lstStyle/>
        <a:p>
          <a:endParaRPr lang="nl-NL"/>
        </a:p>
      </dgm:t>
    </dgm:pt>
    <dgm:pt modelId="{B781B8BD-B28D-4CAC-8B89-88CE1A36D652}" type="pres">
      <dgm:prSet presAssocID="{96F763ED-F85F-420F-9AE8-3EF9FC27C911}" presName="rootConnector" presStyleLbl="node4" presStyleIdx="17" presStyleCnt="51"/>
      <dgm:spPr/>
      <dgm:t>
        <a:bodyPr/>
        <a:lstStyle/>
        <a:p>
          <a:endParaRPr lang="nl-NL"/>
        </a:p>
      </dgm:t>
    </dgm:pt>
    <dgm:pt modelId="{D9ECF531-91F3-4E66-B16E-F7F4DF699371}" type="pres">
      <dgm:prSet presAssocID="{96F763ED-F85F-420F-9AE8-3EF9FC27C911}" presName="hierChild4" presStyleCnt="0"/>
      <dgm:spPr/>
    </dgm:pt>
    <dgm:pt modelId="{255B372B-71A3-47F8-8364-81A9F31C1645}" type="pres">
      <dgm:prSet presAssocID="{96F763ED-F85F-420F-9AE8-3EF9FC27C911}" presName="hierChild5" presStyleCnt="0"/>
      <dgm:spPr/>
    </dgm:pt>
    <dgm:pt modelId="{72ED1E15-4FFE-4B6A-ACE1-7F678690F358}" type="pres">
      <dgm:prSet presAssocID="{6C13B324-9EE2-4D94-BEE7-41C346E6897A}" presName="Name37" presStyleLbl="parChTrans1D4" presStyleIdx="18" presStyleCnt="51"/>
      <dgm:spPr/>
      <dgm:t>
        <a:bodyPr/>
        <a:lstStyle/>
        <a:p>
          <a:endParaRPr lang="nl-NL"/>
        </a:p>
      </dgm:t>
    </dgm:pt>
    <dgm:pt modelId="{C4090AA2-0346-475B-9622-F4564053D17A}" type="pres">
      <dgm:prSet presAssocID="{0F0F77A6-175F-4221-BB0B-C7F38426ABDC}" presName="hierRoot2" presStyleCnt="0">
        <dgm:presLayoutVars>
          <dgm:hierBranch val="init"/>
        </dgm:presLayoutVars>
      </dgm:prSet>
      <dgm:spPr/>
    </dgm:pt>
    <dgm:pt modelId="{D14D5E62-61D1-46D2-8293-7696C4247434}" type="pres">
      <dgm:prSet presAssocID="{0F0F77A6-175F-4221-BB0B-C7F38426ABDC}" presName="rootComposite" presStyleCnt="0"/>
      <dgm:spPr/>
    </dgm:pt>
    <dgm:pt modelId="{13BED649-866E-49A4-9E69-62E4FB4C15F3}" type="pres">
      <dgm:prSet presAssocID="{0F0F77A6-175F-4221-BB0B-C7F38426ABDC}" presName="rootText" presStyleLbl="node4" presStyleIdx="18" presStyleCnt="51">
        <dgm:presLayoutVars>
          <dgm:chPref val="3"/>
        </dgm:presLayoutVars>
      </dgm:prSet>
      <dgm:spPr/>
      <dgm:t>
        <a:bodyPr/>
        <a:lstStyle/>
        <a:p>
          <a:endParaRPr lang="nl-NL"/>
        </a:p>
      </dgm:t>
    </dgm:pt>
    <dgm:pt modelId="{88F4C538-3124-43AA-B683-C4FB635E378D}" type="pres">
      <dgm:prSet presAssocID="{0F0F77A6-175F-4221-BB0B-C7F38426ABDC}" presName="rootConnector" presStyleLbl="node4" presStyleIdx="18" presStyleCnt="51"/>
      <dgm:spPr/>
      <dgm:t>
        <a:bodyPr/>
        <a:lstStyle/>
        <a:p>
          <a:endParaRPr lang="nl-NL"/>
        </a:p>
      </dgm:t>
    </dgm:pt>
    <dgm:pt modelId="{7CBC100A-FA63-476A-8E1C-90EAF3D5A710}" type="pres">
      <dgm:prSet presAssocID="{0F0F77A6-175F-4221-BB0B-C7F38426ABDC}" presName="hierChild4" presStyleCnt="0"/>
      <dgm:spPr/>
    </dgm:pt>
    <dgm:pt modelId="{1738719C-29F1-4C79-BC07-59CEF011AE09}" type="pres">
      <dgm:prSet presAssocID="{0F0F77A6-175F-4221-BB0B-C7F38426ABDC}" presName="hierChild5" presStyleCnt="0"/>
      <dgm:spPr/>
    </dgm:pt>
    <dgm:pt modelId="{7418C036-83A2-4DBE-A8CE-89C972E23EC8}" type="pres">
      <dgm:prSet presAssocID="{F1E09CDD-E005-4912-9D83-16393392FCDF}" presName="Name37" presStyleLbl="parChTrans1D4" presStyleIdx="19" presStyleCnt="51"/>
      <dgm:spPr/>
      <dgm:t>
        <a:bodyPr/>
        <a:lstStyle/>
        <a:p>
          <a:endParaRPr lang="nl-NL"/>
        </a:p>
      </dgm:t>
    </dgm:pt>
    <dgm:pt modelId="{23DAB9C6-6848-49CE-81AB-B242F5332014}" type="pres">
      <dgm:prSet presAssocID="{20CFF109-D113-48EF-A380-60E671B7A5E9}" presName="hierRoot2" presStyleCnt="0">
        <dgm:presLayoutVars>
          <dgm:hierBranch val="init"/>
        </dgm:presLayoutVars>
      </dgm:prSet>
      <dgm:spPr/>
    </dgm:pt>
    <dgm:pt modelId="{2BADE2C7-CBAA-4878-A29C-0476D392E2DF}" type="pres">
      <dgm:prSet presAssocID="{20CFF109-D113-48EF-A380-60E671B7A5E9}" presName="rootComposite" presStyleCnt="0"/>
      <dgm:spPr/>
    </dgm:pt>
    <dgm:pt modelId="{4C571B93-15C9-400D-9C20-C7C18A0E52A5}" type="pres">
      <dgm:prSet presAssocID="{20CFF109-D113-48EF-A380-60E671B7A5E9}" presName="rootText" presStyleLbl="node4" presStyleIdx="19" presStyleCnt="51">
        <dgm:presLayoutVars>
          <dgm:chPref val="3"/>
        </dgm:presLayoutVars>
      </dgm:prSet>
      <dgm:spPr/>
      <dgm:t>
        <a:bodyPr/>
        <a:lstStyle/>
        <a:p>
          <a:endParaRPr lang="nl-NL"/>
        </a:p>
      </dgm:t>
    </dgm:pt>
    <dgm:pt modelId="{1D1AC788-B3A5-4A1D-A37D-263846EE21FE}" type="pres">
      <dgm:prSet presAssocID="{20CFF109-D113-48EF-A380-60E671B7A5E9}" presName="rootConnector" presStyleLbl="node4" presStyleIdx="19" presStyleCnt="51"/>
      <dgm:spPr/>
      <dgm:t>
        <a:bodyPr/>
        <a:lstStyle/>
        <a:p>
          <a:endParaRPr lang="nl-NL"/>
        </a:p>
      </dgm:t>
    </dgm:pt>
    <dgm:pt modelId="{4483044E-4767-4508-8AAB-B6F0032A9B05}" type="pres">
      <dgm:prSet presAssocID="{20CFF109-D113-48EF-A380-60E671B7A5E9}" presName="hierChild4" presStyleCnt="0"/>
      <dgm:spPr/>
    </dgm:pt>
    <dgm:pt modelId="{FF636B4B-648B-4F83-A86E-661D6CA339D9}" type="pres">
      <dgm:prSet presAssocID="{20CFF109-D113-48EF-A380-60E671B7A5E9}" presName="hierChild5" presStyleCnt="0"/>
      <dgm:spPr/>
    </dgm:pt>
    <dgm:pt modelId="{305A20B4-AE4E-4C29-835E-D5C28D9FF653}" type="pres">
      <dgm:prSet presAssocID="{FF7A7B08-1E50-40AC-9E78-530779AF8C7F}" presName="Name37" presStyleLbl="parChTrans1D4" presStyleIdx="20" presStyleCnt="51"/>
      <dgm:spPr/>
      <dgm:t>
        <a:bodyPr/>
        <a:lstStyle/>
        <a:p>
          <a:endParaRPr lang="nl-NL"/>
        </a:p>
      </dgm:t>
    </dgm:pt>
    <dgm:pt modelId="{5095C320-9204-4D63-A130-DEF8D557A2AA}" type="pres">
      <dgm:prSet presAssocID="{5BE18CDB-6B96-48CB-B297-F3DFAE85436F}" presName="hierRoot2" presStyleCnt="0">
        <dgm:presLayoutVars>
          <dgm:hierBranch val="init"/>
        </dgm:presLayoutVars>
      </dgm:prSet>
      <dgm:spPr/>
    </dgm:pt>
    <dgm:pt modelId="{4F483763-A3ED-4DEF-84FA-13CCF6624DF0}" type="pres">
      <dgm:prSet presAssocID="{5BE18CDB-6B96-48CB-B297-F3DFAE85436F}" presName="rootComposite" presStyleCnt="0"/>
      <dgm:spPr/>
    </dgm:pt>
    <dgm:pt modelId="{2B4E248D-2B25-4C2A-9824-73D5A7742BE3}" type="pres">
      <dgm:prSet presAssocID="{5BE18CDB-6B96-48CB-B297-F3DFAE85436F}" presName="rootText" presStyleLbl="node4" presStyleIdx="20" presStyleCnt="51">
        <dgm:presLayoutVars>
          <dgm:chPref val="3"/>
        </dgm:presLayoutVars>
      </dgm:prSet>
      <dgm:spPr/>
      <dgm:t>
        <a:bodyPr/>
        <a:lstStyle/>
        <a:p>
          <a:endParaRPr lang="nl-NL"/>
        </a:p>
      </dgm:t>
    </dgm:pt>
    <dgm:pt modelId="{9A187455-E610-429F-BCE9-7F98B7311521}" type="pres">
      <dgm:prSet presAssocID="{5BE18CDB-6B96-48CB-B297-F3DFAE85436F}" presName="rootConnector" presStyleLbl="node4" presStyleIdx="20" presStyleCnt="51"/>
      <dgm:spPr/>
      <dgm:t>
        <a:bodyPr/>
        <a:lstStyle/>
        <a:p>
          <a:endParaRPr lang="nl-NL"/>
        </a:p>
      </dgm:t>
    </dgm:pt>
    <dgm:pt modelId="{F1532FFA-0DAF-4D65-A231-46C8284A4F73}" type="pres">
      <dgm:prSet presAssocID="{5BE18CDB-6B96-48CB-B297-F3DFAE85436F}" presName="hierChild4" presStyleCnt="0"/>
      <dgm:spPr/>
    </dgm:pt>
    <dgm:pt modelId="{6C6A94F4-F491-44A1-813F-A80044A1896A}" type="pres">
      <dgm:prSet presAssocID="{5BE18CDB-6B96-48CB-B297-F3DFAE85436F}" presName="hierChild5" presStyleCnt="0"/>
      <dgm:spPr/>
    </dgm:pt>
    <dgm:pt modelId="{D2C7A76B-8136-4855-A279-E27A12C742FE}" type="pres">
      <dgm:prSet presAssocID="{F30B546E-F058-4FE7-A61A-AD7B7CF06541}" presName="Name37" presStyleLbl="parChTrans1D4" presStyleIdx="21" presStyleCnt="51"/>
      <dgm:spPr/>
      <dgm:t>
        <a:bodyPr/>
        <a:lstStyle/>
        <a:p>
          <a:endParaRPr lang="nl-NL"/>
        </a:p>
      </dgm:t>
    </dgm:pt>
    <dgm:pt modelId="{10F97825-A235-4007-8D77-98AA9E93D79F}" type="pres">
      <dgm:prSet presAssocID="{6E62831B-9AE6-4081-8BD3-AFAC15C646C9}" presName="hierRoot2" presStyleCnt="0">
        <dgm:presLayoutVars>
          <dgm:hierBranch val="init"/>
        </dgm:presLayoutVars>
      </dgm:prSet>
      <dgm:spPr/>
    </dgm:pt>
    <dgm:pt modelId="{19972256-BB83-4598-93C0-F60D9850108D}" type="pres">
      <dgm:prSet presAssocID="{6E62831B-9AE6-4081-8BD3-AFAC15C646C9}" presName="rootComposite" presStyleCnt="0"/>
      <dgm:spPr/>
    </dgm:pt>
    <dgm:pt modelId="{EBEEA8EE-5BD6-4108-80D6-72F3C1A8207D}" type="pres">
      <dgm:prSet presAssocID="{6E62831B-9AE6-4081-8BD3-AFAC15C646C9}" presName="rootText" presStyleLbl="node4" presStyleIdx="21" presStyleCnt="51">
        <dgm:presLayoutVars>
          <dgm:chPref val="3"/>
        </dgm:presLayoutVars>
      </dgm:prSet>
      <dgm:spPr/>
      <dgm:t>
        <a:bodyPr/>
        <a:lstStyle/>
        <a:p>
          <a:endParaRPr lang="nl-NL"/>
        </a:p>
      </dgm:t>
    </dgm:pt>
    <dgm:pt modelId="{C55BD15B-6080-4538-9F51-F7F8937256A2}" type="pres">
      <dgm:prSet presAssocID="{6E62831B-9AE6-4081-8BD3-AFAC15C646C9}" presName="rootConnector" presStyleLbl="node4" presStyleIdx="21" presStyleCnt="51"/>
      <dgm:spPr/>
      <dgm:t>
        <a:bodyPr/>
        <a:lstStyle/>
        <a:p>
          <a:endParaRPr lang="nl-NL"/>
        </a:p>
      </dgm:t>
    </dgm:pt>
    <dgm:pt modelId="{5BDA0686-CD20-4D7F-A1E7-AC11664B517D}" type="pres">
      <dgm:prSet presAssocID="{6E62831B-9AE6-4081-8BD3-AFAC15C646C9}" presName="hierChild4" presStyleCnt="0"/>
      <dgm:spPr/>
    </dgm:pt>
    <dgm:pt modelId="{8D9F51D4-6632-4F2B-AAB2-5A1BDE5C8B05}" type="pres">
      <dgm:prSet presAssocID="{6E62831B-9AE6-4081-8BD3-AFAC15C646C9}" presName="hierChild5" presStyleCnt="0"/>
      <dgm:spPr/>
    </dgm:pt>
    <dgm:pt modelId="{7AA61722-4130-4099-A483-3614F8E91EFE}" type="pres">
      <dgm:prSet presAssocID="{93ECEE20-1380-4C6F-B4AD-F5ED3752C22B}" presName="hierChild5" presStyleCnt="0"/>
      <dgm:spPr/>
    </dgm:pt>
    <dgm:pt modelId="{D7168933-3EA5-4ED9-A83F-25F29C1B2D6E}" type="pres">
      <dgm:prSet presAssocID="{8ED880A2-D1A6-46FE-9F72-6CA0F354FB15}" presName="Name37" presStyleLbl="parChTrans1D4" presStyleIdx="22" presStyleCnt="51"/>
      <dgm:spPr/>
      <dgm:t>
        <a:bodyPr/>
        <a:lstStyle/>
        <a:p>
          <a:endParaRPr lang="nl-NL"/>
        </a:p>
      </dgm:t>
    </dgm:pt>
    <dgm:pt modelId="{33CB15C9-866D-41F3-9F63-E62202827AED}" type="pres">
      <dgm:prSet presAssocID="{B1BC6E82-344F-4001-AAF4-8A1B7CD18267}" presName="hierRoot2" presStyleCnt="0">
        <dgm:presLayoutVars>
          <dgm:hierBranch val="init"/>
        </dgm:presLayoutVars>
      </dgm:prSet>
      <dgm:spPr/>
    </dgm:pt>
    <dgm:pt modelId="{5E8D77BD-BCAD-4384-9567-96F18A861872}" type="pres">
      <dgm:prSet presAssocID="{B1BC6E82-344F-4001-AAF4-8A1B7CD18267}" presName="rootComposite" presStyleCnt="0"/>
      <dgm:spPr/>
    </dgm:pt>
    <dgm:pt modelId="{D91589F3-02AF-42B9-BCE6-D973C2426EFD}" type="pres">
      <dgm:prSet presAssocID="{B1BC6E82-344F-4001-AAF4-8A1B7CD18267}" presName="rootText" presStyleLbl="node4" presStyleIdx="22" presStyleCnt="51">
        <dgm:presLayoutVars>
          <dgm:chPref val="3"/>
        </dgm:presLayoutVars>
      </dgm:prSet>
      <dgm:spPr/>
      <dgm:t>
        <a:bodyPr/>
        <a:lstStyle/>
        <a:p>
          <a:endParaRPr lang="nl-NL"/>
        </a:p>
      </dgm:t>
    </dgm:pt>
    <dgm:pt modelId="{BEE1792D-D309-43DF-BC40-0B84E03262B6}" type="pres">
      <dgm:prSet presAssocID="{B1BC6E82-344F-4001-AAF4-8A1B7CD18267}" presName="rootConnector" presStyleLbl="node4" presStyleIdx="22" presStyleCnt="51"/>
      <dgm:spPr/>
      <dgm:t>
        <a:bodyPr/>
        <a:lstStyle/>
        <a:p>
          <a:endParaRPr lang="nl-NL"/>
        </a:p>
      </dgm:t>
    </dgm:pt>
    <dgm:pt modelId="{CCF8684F-C823-47E1-AF4C-236508CE787F}" type="pres">
      <dgm:prSet presAssocID="{B1BC6E82-344F-4001-AAF4-8A1B7CD18267}" presName="hierChild4" presStyleCnt="0"/>
      <dgm:spPr/>
    </dgm:pt>
    <dgm:pt modelId="{9BA90A0E-52BD-45CF-BEBA-E645355C0A04}" type="pres">
      <dgm:prSet presAssocID="{8AC9164F-4346-4C86-84A8-C3692C323A99}" presName="Name37" presStyleLbl="parChTrans1D4" presStyleIdx="23" presStyleCnt="51"/>
      <dgm:spPr/>
      <dgm:t>
        <a:bodyPr/>
        <a:lstStyle/>
        <a:p>
          <a:endParaRPr lang="nl-NL"/>
        </a:p>
      </dgm:t>
    </dgm:pt>
    <dgm:pt modelId="{142562BD-3588-4325-9746-371AEB46BDF2}" type="pres">
      <dgm:prSet presAssocID="{504FDE39-75C9-4DA7-8B33-D6CAE0B7869F}" presName="hierRoot2" presStyleCnt="0">
        <dgm:presLayoutVars>
          <dgm:hierBranch val="init"/>
        </dgm:presLayoutVars>
      </dgm:prSet>
      <dgm:spPr/>
    </dgm:pt>
    <dgm:pt modelId="{025E7F23-8217-473A-B7FB-D14659A7B073}" type="pres">
      <dgm:prSet presAssocID="{504FDE39-75C9-4DA7-8B33-D6CAE0B7869F}" presName="rootComposite" presStyleCnt="0"/>
      <dgm:spPr/>
    </dgm:pt>
    <dgm:pt modelId="{024BAE0B-11DF-4C4A-876E-9E62C2ABB3FE}" type="pres">
      <dgm:prSet presAssocID="{504FDE39-75C9-4DA7-8B33-D6CAE0B7869F}" presName="rootText" presStyleLbl="node4" presStyleIdx="23" presStyleCnt="51">
        <dgm:presLayoutVars>
          <dgm:chPref val="3"/>
        </dgm:presLayoutVars>
      </dgm:prSet>
      <dgm:spPr/>
      <dgm:t>
        <a:bodyPr/>
        <a:lstStyle/>
        <a:p>
          <a:endParaRPr lang="nl-NL"/>
        </a:p>
      </dgm:t>
    </dgm:pt>
    <dgm:pt modelId="{F15F4733-F0DA-4AE3-97B0-6A95078A44C0}" type="pres">
      <dgm:prSet presAssocID="{504FDE39-75C9-4DA7-8B33-D6CAE0B7869F}" presName="rootConnector" presStyleLbl="node4" presStyleIdx="23" presStyleCnt="51"/>
      <dgm:spPr/>
      <dgm:t>
        <a:bodyPr/>
        <a:lstStyle/>
        <a:p>
          <a:endParaRPr lang="nl-NL"/>
        </a:p>
      </dgm:t>
    </dgm:pt>
    <dgm:pt modelId="{523E8F9F-FB63-489C-A384-1DB288D8C8EB}" type="pres">
      <dgm:prSet presAssocID="{504FDE39-75C9-4DA7-8B33-D6CAE0B7869F}" presName="hierChild4" presStyleCnt="0"/>
      <dgm:spPr/>
    </dgm:pt>
    <dgm:pt modelId="{E044EF1C-8DB3-4DFB-B2F0-71ECE80F9D7C}" type="pres">
      <dgm:prSet presAssocID="{504FDE39-75C9-4DA7-8B33-D6CAE0B7869F}" presName="hierChild5" presStyleCnt="0"/>
      <dgm:spPr/>
    </dgm:pt>
    <dgm:pt modelId="{4C9682C1-A580-4962-A713-1295B3D452FF}" type="pres">
      <dgm:prSet presAssocID="{B8A70670-59B0-4EB4-B5A9-6E517B3CC482}" presName="Name37" presStyleLbl="parChTrans1D4" presStyleIdx="24" presStyleCnt="51"/>
      <dgm:spPr/>
      <dgm:t>
        <a:bodyPr/>
        <a:lstStyle/>
        <a:p>
          <a:endParaRPr lang="nl-NL"/>
        </a:p>
      </dgm:t>
    </dgm:pt>
    <dgm:pt modelId="{BC68A07D-6F27-4F7F-BE3B-876BCFC58885}" type="pres">
      <dgm:prSet presAssocID="{7A55E5E4-1A88-4A0C-B076-EA58963C832B}" presName="hierRoot2" presStyleCnt="0">
        <dgm:presLayoutVars>
          <dgm:hierBranch val="init"/>
        </dgm:presLayoutVars>
      </dgm:prSet>
      <dgm:spPr/>
    </dgm:pt>
    <dgm:pt modelId="{844EDD53-BDA8-4559-99F9-5E511C8D266A}" type="pres">
      <dgm:prSet presAssocID="{7A55E5E4-1A88-4A0C-B076-EA58963C832B}" presName="rootComposite" presStyleCnt="0"/>
      <dgm:spPr/>
    </dgm:pt>
    <dgm:pt modelId="{CBECD710-735B-46BA-8287-84CBE95E9675}" type="pres">
      <dgm:prSet presAssocID="{7A55E5E4-1A88-4A0C-B076-EA58963C832B}" presName="rootText" presStyleLbl="node4" presStyleIdx="24" presStyleCnt="51">
        <dgm:presLayoutVars>
          <dgm:chPref val="3"/>
        </dgm:presLayoutVars>
      </dgm:prSet>
      <dgm:spPr/>
      <dgm:t>
        <a:bodyPr/>
        <a:lstStyle/>
        <a:p>
          <a:endParaRPr lang="nl-NL"/>
        </a:p>
      </dgm:t>
    </dgm:pt>
    <dgm:pt modelId="{3DD7972D-9302-4723-95C2-3C7EA3949D63}" type="pres">
      <dgm:prSet presAssocID="{7A55E5E4-1A88-4A0C-B076-EA58963C832B}" presName="rootConnector" presStyleLbl="node4" presStyleIdx="24" presStyleCnt="51"/>
      <dgm:spPr/>
      <dgm:t>
        <a:bodyPr/>
        <a:lstStyle/>
        <a:p>
          <a:endParaRPr lang="nl-NL"/>
        </a:p>
      </dgm:t>
    </dgm:pt>
    <dgm:pt modelId="{A6CA8679-4788-4814-8359-A648CE067C8B}" type="pres">
      <dgm:prSet presAssocID="{7A55E5E4-1A88-4A0C-B076-EA58963C832B}" presName="hierChild4" presStyleCnt="0"/>
      <dgm:spPr/>
    </dgm:pt>
    <dgm:pt modelId="{08E66934-8603-4767-8CC4-754818EF53CB}" type="pres">
      <dgm:prSet presAssocID="{7A55E5E4-1A88-4A0C-B076-EA58963C832B}" presName="hierChild5" presStyleCnt="0"/>
      <dgm:spPr/>
    </dgm:pt>
    <dgm:pt modelId="{E96D873E-5D00-4578-9253-956C2D03F90E}" type="pres">
      <dgm:prSet presAssocID="{25A31769-5A69-4EAF-9B6F-65F8FCED0B68}" presName="Name37" presStyleLbl="parChTrans1D4" presStyleIdx="25" presStyleCnt="51"/>
      <dgm:spPr/>
      <dgm:t>
        <a:bodyPr/>
        <a:lstStyle/>
        <a:p>
          <a:endParaRPr lang="nl-NL"/>
        </a:p>
      </dgm:t>
    </dgm:pt>
    <dgm:pt modelId="{95554FC6-10BA-4F67-8B62-EA700470FB92}" type="pres">
      <dgm:prSet presAssocID="{1FAF9D4F-1649-430D-BEF5-53B6F1DE1455}" presName="hierRoot2" presStyleCnt="0">
        <dgm:presLayoutVars>
          <dgm:hierBranch val="init"/>
        </dgm:presLayoutVars>
      </dgm:prSet>
      <dgm:spPr/>
    </dgm:pt>
    <dgm:pt modelId="{54CD4E4D-09FE-4236-BC28-F5DCF3639113}" type="pres">
      <dgm:prSet presAssocID="{1FAF9D4F-1649-430D-BEF5-53B6F1DE1455}" presName="rootComposite" presStyleCnt="0"/>
      <dgm:spPr/>
    </dgm:pt>
    <dgm:pt modelId="{6C4C8C70-981C-4D58-95A0-DE98308C2421}" type="pres">
      <dgm:prSet presAssocID="{1FAF9D4F-1649-430D-BEF5-53B6F1DE1455}" presName="rootText" presStyleLbl="node4" presStyleIdx="25" presStyleCnt="51">
        <dgm:presLayoutVars>
          <dgm:chPref val="3"/>
        </dgm:presLayoutVars>
      </dgm:prSet>
      <dgm:spPr/>
      <dgm:t>
        <a:bodyPr/>
        <a:lstStyle/>
        <a:p>
          <a:endParaRPr lang="nl-NL"/>
        </a:p>
      </dgm:t>
    </dgm:pt>
    <dgm:pt modelId="{8B6EE0F4-3EC2-4F57-B2D3-0ABC8517C86C}" type="pres">
      <dgm:prSet presAssocID="{1FAF9D4F-1649-430D-BEF5-53B6F1DE1455}" presName="rootConnector" presStyleLbl="node4" presStyleIdx="25" presStyleCnt="51"/>
      <dgm:spPr/>
      <dgm:t>
        <a:bodyPr/>
        <a:lstStyle/>
        <a:p>
          <a:endParaRPr lang="nl-NL"/>
        </a:p>
      </dgm:t>
    </dgm:pt>
    <dgm:pt modelId="{CE51866D-B5FF-4A47-AB25-6C3564CDAE57}" type="pres">
      <dgm:prSet presAssocID="{1FAF9D4F-1649-430D-BEF5-53B6F1DE1455}" presName="hierChild4" presStyleCnt="0"/>
      <dgm:spPr/>
    </dgm:pt>
    <dgm:pt modelId="{29015A3A-DA51-4C89-ABF4-4EB087337DD7}" type="pres">
      <dgm:prSet presAssocID="{1FAF9D4F-1649-430D-BEF5-53B6F1DE1455}" presName="hierChild5" presStyleCnt="0"/>
      <dgm:spPr/>
    </dgm:pt>
    <dgm:pt modelId="{ABF867C7-ED49-4FAF-B5B5-0F93D243B10C}" type="pres">
      <dgm:prSet presAssocID="{3AF64116-7BAA-48D4-971C-3654CEBEB9C2}" presName="Name37" presStyleLbl="parChTrans1D4" presStyleIdx="26" presStyleCnt="51"/>
      <dgm:spPr/>
      <dgm:t>
        <a:bodyPr/>
        <a:lstStyle/>
        <a:p>
          <a:endParaRPr lang="nl-NL"/>
        </a:p>
      </dgm:t>
    </dgm:pt>
    <dgm:pt modelId="{7CF2B5D2-0E8C-407A-B4A6-C6852EEA7936}" type="pres">
      <dgm:prSet presAssocID="{93947D62-4968-4045-A2F6-0023294DFD70}" presName="hierRoot2" presStyleCnt="0">
        <dgm:presLayoutVars>
          <dgm:hierBranch val="init"/>
        </dgm:presLayoutVars>
      </dgm:prSet>
      <dgm:spPr/>
    </dgm:pt>
    <dgm:pt modelId="{9972994E-1012-4D4C-8B98-148A228DB47B}" type="pres">
      <dgm:prSet presAssocID="{93947D62-4968-4045-A2F6-0023294DFD70}" presName="rootComposite" presStyleCnt="0"/>
      <dgm:spPr/>
    </dgm:pt>
    <dgm:pt modelId="{4C1D501E-003D-4AFE-80A0-64988654562B}" type="pres">
      <dgm:prSet presAssocID="{93947D62-4968-4045-A2F6-0023294DFD70}" presName="rootText" presStyleLbl="node4" presStyleIdx="26" presStyleCnt="51">
        <dgm:presLayoutVars>
          <dgm:chPref val="3"/>
        </dgm:presLayoutVars>
      </dgm:prSet>
      <dgm:spPr/>
      <dgm:t>
        <a:bodyPr/>
        <a:lstStyle/>
        <a:p>
          <a:endParaRPr lang="nl-NL"/>
        </a:p>
      </dgm:t>
    </dgm:pt>
    <dgm:pt modelId="{D9E1E492-FB57-495B-A098-D84D85200EB2}" type="pres">
      <dgm:prSet presAssocID="{93947D62-4968-4045-A2F6-0023294DFD70}" presName="rootConnector" presStyleLbl="node4" presStyleIdx="26" presStyleCnt="51"/>
      <dgm:spPr/>
      <dgm:t>
        <a:bodyPr/>
        <a:lstStyle/>
        <a:p>
          <a:endParaRPr lang="nl-NL"/>
        </a:p>
      </dgm:t>
    </dgm:pt>
    <dgm:pt modelId="{3CB6222F-742A-4FB7-BCE6-CC1B96EA65C7}" type="pres">
      <dgm:prSet presAssocID="{93947D62-4968-4045-A2F6-0023294DFD70}" presName="hierChild4" presStyleCnt="0"/>
      <dgm:spPr/>
    </dgm:pt>
    <dgm:pt modelId="{881059F5-68E7-4BD5-9457-833DBF832323}" type="pres">
      <dgm:prSet presAssocID="{93947D62-4968-4045-A2F6-0023294DFD70}" presName="hierChild5" presStyleCnt="0"/>
      <dgm:spPr/>
    </dgm:pt>
    <dgm:pt modelId="{468068F8-F746-4420-89AA-D0B1749EC420}" type="pres">
      <dgm:prSet presAssocID="{8A979C32-6B3C-4AED-9031-C536A1AD4DD9}" presName="Name37" presStyleLbl="parChTrans1D4" presStyleIdx="27" presStyleCnt="51"/>
      <dgm:spPr/>
      <dgm:t>
        <a:bodyPr/>
        <a:lstStyle/>
        <a:p>
          <a:endParaRPr lang="nl-NL"/>
        </a:p>
      </dgm:t>
    </dgm:pt>
    <dgm:pt modelId="{144DE84A-FC13-407A-9C3D-2C02E23FFF31}" type="pres">
      <dgm:prSet presAssocID="{366A7891-B818-49D2-9D07-33C6284D1E6C}" presName="hierRoot2" presStyleCnt="0">
        <dgm:presLayoutVars>
          <dgm:hierBranch val="init"/>
        </dgm:presLayoutVars>
      </dgm:prSet>
      <dgm:spPr/>
    </dgm:pt>
    <dgm:pt modelId="{E79A65AF-EBDC-443A-A8E1-AAE060B8474B}" type="pres">
      <dgm:prSet presAssocID="{366A7891-B818-49D2-9D07-33C6284D1E6C}" presName="rootComposite" presStyleCnt="0"/>
      <dgm:spPr/>
    </dgm:pt>
    <dgm:pt modelId="{E5DE7930-BC7A-4D89-ADDB-B96E793A4B6A}" type="pres">
      <dgm:prSet presAssocID="{366A7891-B818-49D2-9D07-33C6284D1E6C}" presName="rootText" presStyleLbl="node4" presStyleIdx="27" presStyleCnt="51">
        <dgm:presLayoutVars>
          <dgm:chPref val="3"/>
        </dgm:presLayoutVars>
      </dgm:prSet>
      <dgm:spPr/>
      <dgm:t>
        <a:bodyPr/>
        <a:lstStyle/>
        <a:p>
          <a:endParaRPr lang="nl-NL"/>
        </a:p>
      </dgm:t>
    </dgm:pt>
    <dgm:pt modelId="{0CE57CCD-E4F3-48BC-B0EE-CA063A3ADD29}" type="pres">
      <dgm:prSet presAssocID="{366A7891-B818-49D2-9D07-33C6284D1E6C}" presName="rootConnector" presStyleLbl="node4" presStyleIdx="27" presStyleCnt="51"/>
      <dgm:spPr/>
      <dgm:t>
        <a:bodyPr/>
        <a:lstStyle/>
        <a:p>
          <a:endParaRPr lang="nl-NL"/>
        </a:p>
      </dgm:t>
    </dgm:pt>
    <dgm:pt modelId="{26AEC0C8-8F0B-43BA-8CD7-42F80E2F75B0}" type="pres">
      <dgm:prSet presAssocID="{366A7891-B818-49D2-9D07-33C6284D1E6C}" presName="hierChild4" presStyleCnt="0"/>
      <dgm:spPr/>
    </dgm:pt>
    <dgm:pt modelId="{9941B673-8651-44DD-B6BD-EF208CC8ABA4}" type="pres">
      <dgm:prSet presAssocID="{366A7891-B818-49D2-9D07-33C6284D1E6C}" presName="hierChild5" presStyleCnt="0"/>
      <dgm:spPr/>
    </dgm:pt>
    <dgm:pt modelId="{13C410D8-4EF9-43F0-A06E-36C1650BC755}" type="pres">
      <dgm:prSet presAssocID="{E4FD811C-93EB-48CC-A2FC-6064F609BE5B}" presName="Name37" presStyleLbl="parChTrans1D4" presStyleIdx="28" presStyleCnt="51"/>
      <dgm:spPr/>
      <dgm:t>
        <a:bodyPr/>
        <a:lstStyle/>
        <a:p>
          <a:endParaRPr lang="nl-NL"/>
        </a:p>
      </dgm:t>
    </dgm:pt>
    <dgm:pt modelId="{A20D9B3F-5309-4713-8564-3C84B14BE181}" type="pres">
      <dgm:prSet presAssocID="{C61ABB88-C99F-41C0-8AF3-60C8F8B8AB07}" presName="hierRoot2" presStyleCnt="0">
        <dgm:presLayoutVars>
          <dgm:hierBranch val="init"/>
        </dgm:presLayoutVars>
      </dgm:prSet>
      <dgm:spPr/>
    </dgm:pt>
    <dgm:pt modelId="{15615C37-EBC3-4002-B165-7EF2D04BC4FB}" type="pres">
      <dgm:prSet presAssocID="{C61ABB88-C99F-41C0-8AF3-60C8F8B8AB07}" presName="rootComposite" presStyleCnt="0"/>
      <dgm:spPr/>
    </dgm:pt>
    <dgm:pt modelId="{0F4A0C52-DCEC-4444-AD6E-BD498B2E18D4}" type="pres">
      <dgm:prSet presAssocID="{C61ABB88-C99F-41C0-8AF3-60C8F8B8AB07}" presName="rootText" presStyleLbl="node4" presStyleIdx="28" presStyleCnt="51">
        <dgm:presLayoutVars>
          <dgm:chPref val="3"/>
        </dgm:presLayoutVars>
      </dgm:prSet>
      <dgm:spPr/>
      <dgm:t>
        <a:bodyPr/>
        <a:lstStyle/>
        <a:p>
          <a:endParaRPr lang="nl-NL"/>
        </a:p>
      </dgm:t>
    </dgm:pt>
    <dgm:pt modelId="{1C29C0D2-47AA-40D8-92C1-D06C917E885D}" type="pres">
      <dgm:prSet presAssocID="{C61ABB88-C99F-41C0-8AF3-60C8F8B8AB07}" presName="rootConnector" presStyleLbl="node4" presStyleIdx="28" presStyleCnt="51"/>
      <dgm:spPr/>
      <dgm:t>
        <a:bodyPr/>
        <a:lstStyle/>
        <a:p>
          <a:endParaRPr lang="nl-NL"/>
        </a:p>
      </dgm:t>
    </dgm:pt>
    <dgm:pt modelId="{EE57BD57-63B8-45B7-893F-32A6B43B9C91}" type="pres">
      <dgm:prSet presAssocID="{C61ABB88-C99F-41C0-8AF3-60C8F8B8AB07}" presName="hierChild4" presStyleCnt="0"/>
      <dgm:spPr/>
    </dgm:pt>
    <dgm:pt modelId="{B3041AED-975D-40C6-BBB0-E56D4C953EA9}" type="pres">
      <dgm:prSet presAssocID="{C61ABB88-C99F-41C0-8AF3-60C8F8B8AB07}" presName="hierChild5" presStyleCnt="0"/>
      <dgm:spPr/>
    </dgm:pt>
    <dgm:pt modelId="{092A02A9-1281-4591-9414-6DEB3CAD5024}" type="pres">
      <dgm:prSet presAssocID="{B1BC6E82-344F-4001-AAF4-8A1B7CD18267}" presName="hierChild5" presStyleCnt="0"/>
      <dgm:spPr/>
    </dgm:pt>
    <dgm:pt modelId="{913DCE3E-5EDE-4D91-8EDD-E71CA1D71959}" type="pres">
      <dgm:prSet presAssocID="{1CC051B6-776E-4B86-84C9-6D7484D3A152}" presName="hierChild5" presStyleCnt="0"/>
      <dgm:spPr/>
    </dgm:pt>
    <dgm:pt modelId="{94652D6E-931B-4869-8882-CE5585FBC37B}" type="pres">
      <dgm:prSet presAssocID="{0AB4915F-D6E7-416C-A576-DAE1BAC05373}" presName="Name37" presStyleLbl="parChTrans1D4" presStyleIdx="29" presStyleCnt="51"/>
      <dgm:spPr/>
      <dgm:t>
        <a:bodyPr/>
        <a:lstStyle/>
        <a:p>
          <a:endParaRPr lang="nl-NL"/>
        </a:p>
      </dgm:t>
    </dgm:pt>
    <dgm:pt modelId="{21F6A183-594E-4F00-8DC1-67EA2F43FEDB}" type="pres">
      <dgm:prSet presAssocID="{54738751-1CE5-4ACE-B015-963EB8C253DA}" presName="hierRoot2" presStyleCnt="0">
        <dgm:presLayoutVars>
          <dgm:hierBranch val="r"/>
        </dgm:presLayoutVars>
      </dgm:prSet>
      <dgm:spPr/>
    </dgm:pt>
    <dgm:pt modelId="{35C75489-DC5A-4D5D-AD35-FBF9B6D488A9}" type="pres">
      <dgm:prSet presAssocID="{54738751-1CE5-4ACE-B015-963EB8C253DA}" presName="rootComposite" presStyleCnt="0"/>
      <dgm:spPr/>
    </dgm:pt>
    <dgm:pt modelId="{8F5FFA9B-0704-4213-81D8-1BDA5B161B79}" type="pres">
      <dgm:prSet presAssocID="{54738751-1CE5-4ACE-B015-963EB8C253DA}" presName="rootText" presStyleLbl="node4" presStyleIdx="29" presStyleCnt="51">
        <dgm:presLayoutVars>
          <dgm:chPref val="3"/>
        </dgm:presLayoutVars>
      </dgm:prSet>
      <dgm:spPr/>
      <dgm:t>
        <a:bodyPr/>
        <a:lstStyle/>
        <a:p>
          <a:endParaRPr lang="nl-NL"/>
        </a:p>
      </dgm:t>
    </dgm:pt>
    <dgm:pt modelId="{888AC099-1002-4787-B511-0E1C87AA74BC}" type="pres">
      <dgm:prSet presAssocID="{54738751-1CE5-4ACE-B015-963EB8C253DA}" presName="rootConnector" presStyleLbl="node4" presStyleIdx="29" presStyleCnt="51"/>
      <dgm:spPr/>
      <dgm:t>
        <a:bodyPr/>
        <a:lstStyle/>
        <a:p>
          <a:endParaRPr lang="nl-NL"/>
        </a:p>
      </dgm:t>
    </dgm:pt>
    <dgm:pt modelId="{F053E392-387C-4522-8D32-8FA2115D148B}" type="pres">
      <dgm:prSet presAssocID="{54738751-1CE5-4ACE-B015-963EB8C253DA}" presName="hierChild4" presStyleCnt="0"/>
      <dgm:spPr/>
    </dgm:pt>
    <dgm:pt modelId="{6523B987-CAF4-4F55-8956-E0A85FC2AEAF}" type="pres">
      <dgm:prSet presAssocID="{3146D879-C825-4660-BF9D-5F1689637804}" presName="Name50" presStyleLbl="parChTrans1D4" presStyleIdx="30" presStyleCnt="51"/>
      <dgm:spPr/>
      <dgm:t>
        <a:bodyPr/>
        <a:lstStyle/>
        <a:p>
          <a:endParaRPr lang="nl-NL"/>
        </a:p>
      </dgm:t>
    </dgm:pt>
    <dgm:pt modelId="{4BA84DAC-E968-478F-BDF2-4611FC48752C}" type="pres">
      <dgm:prSet presAssocID="{E1B3F31F-841F-4C1C-A0DB-DF12D9678615}" presName="hierRoot2" presStyleCnt="0">
        <dgm:presLayoutVars>
          <dgm:hierBranch val="init"/>
        </dgm:presLayoutVars>
      </dgm:prSet>
      <dgm:spPr/>
    </dgm:pt>
    <dgm:pt modelId="{BDA226E1-1743-440B-BD70-0719D4FDD6D1}" type="pres">
      <dgm:prSet presAssocID="{E1B3F31F-841F-4C1C-A0DB-DF12D9678615}" presName="rootComposite" presStyleCnt="0"/>
      <dgm:spPr/>
    </dgm:pt>
    <dgm:pt modelId="{C5BC2943-E77D-4492-99C8-5DD84CA5217F}" type="pres">
      <dgm:prSet presAssocID="{E1B3F31F-841F-4C1C-A0DB-DF12D9678615}" presName="rootText" presStyleLbl="node4" presStyleIdx="30" presStyleCnt="51">
        <dgm:presLayoutVars>
          <dgm:chPref val="3"/>
        </dgm:presLayoutVars>
      </dgm:prSet>
      <dgm:spPr/>
      <dgm:t>
        <a:bodyPr/>
        <a:lstStyle/>
        <a:p>
          <a:endParaRPr lang="nl-NL"/>
        </a:p>
      </dgm:t>
    </dgm:pt>
    <dgm:pt modelId="{F5B741FC-A38F-40AE-A0D7-28FFB72DD524}" type="pres">
      <dgm:prSet presAssocID="{E1B3F31F-841F-4C1C-A0DB-DF12D9678615}" presName="rootConnector" presStyleLbl="node4" presStyleIdx="30" presStyleCnt="51"/>
      <dgm:spPr/>
      <dgm:t>
        <a:bodyPr/>
        <a:lstStyle/>
        <a:p>
          <a:endParaRPr lang="nl-NL"/>
        </a:p>
      </dgm:t>
    </dgm:pt>
    <dgm:pt modelId="{36D833F8-A14D-49DF-9C1F-4D59D6FCA4BC}" type="pres">
      <dgm:prSet presAssocID="{E1B3F31F-841F-4C1C-A0DB-DF12D9678615}" presName="hierChild4" presStyleCnt="0"/>
      <dgm:spPr/>
    </dgm:pt>
    <dgm:pt modelId="{2598519B-2111-4CFB-A734-59027B0A7B44}" type="pres">
      <dgm:prSet presAssocID="{E1B3F31F-841F-4C1C-A0DB-DF12D9678615}" presName="hierChild5" presStyleCnt="0"/>
      <dgm:spPr/>
    </dgm:pt>
    <dgm:pt modelId="{3B108732-C29E-4A25-BB20-928DA722CADE}" type="pres">
      <dgm:prSet presAssocID="{A3C76225-FAE6-4F8C-AC47-B3440C6533FA}" presName="Name50" presStyleLbl="parChTrans1D4" presStyleIdx="31" presStyleCnt="51"/>
      <dgm:spPr/>
      <dgm:t>
        <a:bodyPr/>
        <a:lstStyle/>
        <a:p>
          <a:endParaRPr lang="nl-NL"/>
        </a:p>
      </dgm:t>
    </dgm:pt>
    <dgm:pt modelId="{065B2B7E-9C4E-4BB2-9125-95AD2EBDB5F1}" type="pres">
      <dgm:prSet presAssocID="{33403863-5FDF-4030-B544-2114F1715394}" presName="hierRoot2" presStyleCnt="0">
        <dgm:presLayoutVars>
          <dgm:hierBranch val="init"/>
        </dgm:presLayoutVars>
      </dgm:prSet>
      <dgm:spPr/>
    </dgm:pt>
    <dgm:pt modelId="{A9064C68-A278-48E3-8B8B-2714BAF13508}" type="pres">
      <dgm:prSet presAssocID="{33403863-5FDF-4030-B544-2114F1715394}" presName="rootComposite" presStyleCnt="0"/>
      <dgm:spPr/>
    </dgm:pt>
    <dgm:pt modelId="{1B5403AF-F915-4B2E-B297-7033819564B1}" type="pres">
      <dgm:prSet presAssocID="{33403863-5FDF-4030-B544-2114F1715394}" presName="rootText" presStyleLbl="node4" presStyleIdx="31" presStyleCnt="51">
        <dgm:presLayoutVars>
          <dgm:chPref val="3"/>
        </dgm:presLayoutVars>
      </dgm:prSet>
      <dgm:spPr/>
      <dgm:t>
        <a:bodyPr/>
        <a:lstStyle/>
        <a:p>
          <a:endParaRPr lang="nl-NL"/>
        </a:p>
      </dgm:t>
    </dgm:pt>
    <dgm:pt modelId="{DA41C2AF-6484-4A38-9E4E-E4A00A8C2A49}" type="pres">
      <dgm:prSet presAssocID="{33403863-5FDF-4030-B544-2114F1715394}" presName="rootConnector" presStyleLbl="node4" presStyleIdx="31" presStyleCnt="51"/>
      <dgm:spPr/>
      <dgm:t>
        <a:bodyPr/>
        <a:lstStyle/>
        <a:p>
          <a:endParaRPr lang="nl-NL"/>
        </a:p>
      </dgm:t>
    </dgm:pt>
    <dgm:pt modelId="{7AAFA475-9276-4820-B9C9-FFFE2C31FB45}" type="pres">
      <dgm:prSet presAssocID="{33403863-5FDF-4030-B544-2114F1715394}" presName="hierChild4" presStyleCnt="0"/>
      <dgm:spPr/>
    </dgm:pt>
    <dgm:pt modelId="{E20D3A52-F472-41EF-A904-09B0D85CC687}" type="pres">
      <dgm:prSet presAssocID="{33403863-5FDF-4030-B544-2114F1715394}" presName="hierChild5" presStyleCnt="0"/>
      <dgm:spPr/>
    </dgm:pt>
    <dgm:pt modelId="{C4AEDB76-6243-4C8C-A666-72C13CDB7756}" type="pres">
      <dgm:prSet presAssocID="{5FFA3EAB-880E-492A-8C49-2FDD7B65DD89}" presName="Name50" presStyleLbl="parChTrans1D4" presStyleIdx="32" presStyleCnt="51"/>
      <dgm:spPr/>
      <dgm:t>
        <a:bodyPr/>
        <a:lstStyle/>
        <a:p>
          <a:endParaRPr lang="nl-NL"/>
        </a:p>
      </dgm:t>
    </dgm:pt>
    <dgm:pt modelId="{BAB29109-6310-469E-9F94-E25477BD8540}" type="pres">
      <dgm:prSet presAssocID="{6FF867C7-881E-419A-A9B7-B288880B5F69}" presName="hierRoot2" presStyleCnt="0">
        <dgm:presLayoutVars>
          <dgm:hierBranch val="init"/>
        </dgm:presLayoutVars>
      </dgm:prSet>
      <dgm:spPr/>
    </dgm:pt>
    <dgm:pt modelId="{5A0BAE3F-A9BD-4876-BBD9-72BCB6B0D710}" type="pres">
      <dgm:prSet presAssocID="{6FF867C7-881E-419A-A9B7-B288880B5F69}" presName="rootComposite" presStyleCnt="0"/>
      <dgm:spPr/>
    </dgm:pt>
    <dgm:pt modelId="{45B63823-72B2-455B-BB45-4F99B7C782EB}" type="pres">
      <dgm:prSet presAssocID="{6FF867C7-881E-419A-A9B7-B288880B5F69}" presName="rootText" presStyleLbl="node4" presStyleIdx="32" presStyleCnt="51">
        <dgm:presLayoutVars>
          <dgm:chPref val="3"/>
        </dgm:presLayoutVars>
      </dgm:prSet>
      <dgm:spPr/>
      <dgm:t>
        <a:bodyPr/>
        <a:lstStyle/>
        <a:p>
          <a:endParaRPr lang="nl-NL"/>
        </a:p>
      </dgm:t>
    </dgm:pt>
    <dgm:pt modelId="{EE888328-8AA7-44B3-9F77-60FA07959C91}" type="pres">
      <dgm:prSet presAssocID="{6FF867C7-881E-419A-A9B7-B288880B5F69}" presName="rootConnector" presStyleLbl="node4" presStyleIdx="32" presStyleCnt="51"/>
      <dgm:spPr/>
      <dgm:t>
        <a:bodyPr/>
        <a:lstStyle/>
        <a:p>
          <a:endParaRPr lang="nl-NL"/>
        </a:p>
      </dgm:t>
    </dgm:pt>
    <dgm:pt modelId="{E61053BD-07E6-4315-9D55-632485B9C413}" type="pres">
      <dgm:prSet presAssocID="{6FF867C7-881E-419A-A9B7-B288880B5F69}" presName="hierChild4" presStyleCnt="0"/>
      <dgm:spPr/>
    </dgm:pt>
    <dgm:pt modelId="{236B716B-A799-479C-9B51-A67CBAF89567}" type="pres">
      <dgm:prSet presAssocID="{6FF867C7-881E-419A-A9B7-B288880B5F69}" presName="hierChild5" presStyleCnt="0"/>
      <dgm:spPr/>
    </dgm:pt>
    <dgm:pt modelId="{7BAD2B1A-4EBB-4C8E-97AE-8047BCB6B681}" type="pres">
      <dgm:prSet presAssocID="{880ED1B6-FB63-42DF-9131-1A5D45578DB1}" presName="Name50" presStyleLbl="parChTrans1D4" presStyleIdx="33" presStyleCnt="51"/>
      <dgm:spPr/>
      <dgm:t>
        <a:bodyPr/>
        <a:lstStyle/>
        <a:p>
          <a:endParaRPr lang="nl-NL"/>
        </a:p>
      </dgm:t>
    </dgm:pt>
    <dgm:pt modelId="{0E2811E2-59E7-43A0-9689-C389566DF2F8}" type="pres">
      <dgm:prSet presAssocID="{F4095CF1-B772-4774-807B-982FF14B7442}" presName="hierRoot2" presStyleCnt="0">
        <dgm:presLayoutVars>
          <dgm:hierBranch val="init"/>
        </dgm:presLayoutVars>
      </dgm:prSet>
      <dgm:spPr/>
    </dgm:pt>
    <dgm:pt modelId="{C67D9869-5E0A-43B0-B00C-690FAF4FDC2F}" type="pres">
      <dgm:prSet presAssocID="{F4095CF1-B772-4774-807B-982FF14B7442}" presName="rootComposite" presStyleCnt="0"/>
      <dgm:spPr/>
    </dgm:pt>
    <dgm:pt modelId="{2CF75290-1EA6-4A0A-BC87-9ECC7EB50006}" type="pres">
      <dgm:prSet presAssocID="{F4095CF1-B772-4774-807B-982FF14B7442}" presName="rootText" presStyleLbl="node4" presStyleIdx="33" presStyleCnt="51">
        <dgm:presLayoutVars>
          <dgm:chPref val="3"/>
        </dgm:presLayoutVars>
      </dgm:prSet>
      <dgm:spPr/>
      <dgm:t>
        <a:bodyPr/>
        <a:lstStyle/>
        <a:p>
          <a:endParaRPr lang="nl-NL"/>
        </a:p>
      </dgm:t>
    </dgm:pt>
    <dgm:pt modelId="{1D618C6C-2E60-4491-9965-2576102CF706}" type="pres">
      <dgm:prSet presAssocID="{F4095CF1-B772-4774-807B-982FF14B7442}" presName="rootConnector" presStyleLbl="node4" presStyleIdx="33" presStyleCnt="51"/>
      <dgm:spPr/>
      <dgm:t>
        <a:bodyPr/>
        <a:lstStyle/>
        <a:p>
          <a:endParaRPr lang="nl-NL"/>
        </a:p>
      </dgm:t>
    </dgm:pt>
    <dgm:pt modelId="{71585D6C-56A2-4B0A-A34E-72F2A832D909}" type="pres">
      <dgm:prSet presAssocID="{F4095CF1-B772-4774-807B-982FF14B7442}" presName="hierChild4" presStyleCnt="0"/>
      <dgm:spPr/>
    </dgm:pt>
    <dgm:pt modelId="{FAB92940-D448-4F84-9255-F6EE6DDF8245}" type="pres">
      <dgm:prSet presAssocID="{F4095CF1-B772-4774-807B-982FF14B7442}" presName="hierChild5" presStyleCnt="0"/>
      <dgm:spPr/>
    </dgm:pt>
    <dgm:pt modelId="{2C44936C-48BC-4FA4-87E7-1AE495BD665A}" type="pres">
      <dgm:prSet presAssocID="{CB09B4B8-B613-4284-9736-D52CC76EF9F9}" presName="Name50" presStyleLbl="parChTrans1D4" presStyleIdx="34" presStyleCnt="51"/>
      <dgm:spPr/>
      <dgm:t>
        <a:bodyPr/>
        <a:lstStyle/>
        <a:p>
          <a:endParaRPr lang="nl-NL"/>
        </a:p>
      </dgm:t>
    </dgm:pt>
    <dgm:pt modelId="{626C8E68-45ED-4A17-B034-068B85E589A6}" type="pres">
      <dgm:prSet presAssocID="{F205BE07-8119-42E6-8616-4575BD50FB0B}" presName="hierRoot2" presStyleCnt="0">
        <dgm:presLayoutVars>
          <dgm:hierBranch val="init"/>
        </dgm:presLayoutVars>
      </dgm:prSet>
      <dgm:spPr/>
    </dgm:pt>
    <dgm:pt modelId="{00826313-6CEE-4F60-A5D3-AD5FFA73D0C7}" type="pres">
      <dgm:prSet presAssocID="{F205BE07-8119-42E6-8616-4575BD50FB0B}" presName="rootComposite" presStyleCnt="0"/>
      <dgm:spPr/>
    </dgm:pt>
    <dgm:pt modelId="{8F9EF3AA-6610-4191-B8D0-1AE925366E35}" type="pres">
      <dgm:prSet presAssocID="{F205BE07-8119-42E6-8616-4575BD50FB0B}" presName="rootText" presStyleLbl="node4" presStyleIdx="34" presStyleCnt="51">
        <dgm:presLayoutVars>
          <dgm:chPref val="3"/>
        </dgm:presLayoutVars>
      </dgm:prSet>
      <dgm:spPr/>
      <dgm:t>
        <a:bodyPr/>
        <a:lstStyle/>
        <a:p>
          <a:endParaRPr lang="nl-NL"/>
        </a:p>
      </dgm:t>
    </dgm:pt>
    <dgm:pt modelId="{7EFE9502-93D6-4213-821A-48198D014F5A}" type="pres">
      <dgm:prSet presAssocID="{F205BE07-8119-42E6-8616-4575BD50FB0B}" presName="rootConnector" presStyleLbl="node4" presStyleIdx="34" presStyleCnt="51"/>
      <dgm:spPr/>
      <dgm:t>
        <a:bodyPr/>
        <a:lstStyle/>
        <a:p>
          <a:endParaRPr lang="nl-NL"/>
        </a:p>
      </dgm:t>
    </dgm:pt>
    <dgm:pt modelId="{90C7C194-5EBF-4392-BCEF-8A0395C24F00}" type="pres">
      <dgm:prSet presAssocID="{F205BE07-8119-42E6-8616-4575BD50FB0B}" presName="hierChild4" presStyleCnt="0"/>
      <dgm:spPr/>
    </dgm:pt>
    <dgm:pt modelId="{848152A2-5986-43F7-85DE-FE5A94C4CAFC}" type="pres">
      <dgm:prSet presAssocID="{F205BE07-8119-42E6-8616-4575BD50FB0B}" presName="hierChild5" presStyleCnt="0"/>
      <dgm:spPr/>
    </dgm:pt>
    <dgm:pt modelId="{CC3CD8DD-5BFB-4713-8BA7-FB11763C6A79}" type="pres">
      <dgm:prSet presAssocID="{0F9C2B98-7C61-42ED-8195-B5172A51C3AD}" presName="Name50" presStyleLbl="parChTrans1D4" presStyleIdx="35" presStyleCnt="51"/>
      <dgm:spPr/>
      <dgm:t>
        <a:bodyPr/>
        <a:lstStyle/>
        <a:p>
          <a:endParaRPr lang="nl-NL"/>
        </a:p>
      </dgm:t>
    </dgm:pt>
    <dgm:pt modelId="{77BDA072-B371-4FA9-B196-7C875CC439F5}" type="pres">
      <dgm:prSet presAssocID="{5FB816D2-2D1C-442F-B1BF-5D30BC842B21}" presName="hierRoot2" presStyleCnt="0">
        <dgm:presLayoutVars>
          <dgm:hierBranch val="init"/>
        </dgm:presLayoutVars>
      </dgm:prSet>
      <dgm:spPr/>
    </dgm:pt>
    <dgm:pt modelId="{328D7A2E-45EF-48B4-8F55-5D403A5DF2D2}" type="pres">
      <dgm:prSet presAssocID="{5FB816D2-2D1C-442F-B1BF-5D30BC842B21}" presName="rootComposite" presStyleCnt="0"/>
      <dgm:spPr/>
    </dgm:pt>
    <dgm:pt modelId="{EAA4DF65-6E7F-442C-B739-20162CEA976A}" type="pres">
      <dgm:prSet presAssocID="{5FB816D2-2D1C-442F-B1BF-5D30BC842B21}" presName="rootText" presStyleLbl="node4" presStyleIdx="35" presStyleCnt="51">
        <dgm:presLayoutVars>
          <dgm:chPref val="3"/>
        </dgm:presLayoutVars>
      </dgm:prSet>
      <dgm:spPr/>
      <dgm:t>
        <a:bodyPr/>
        <a:lstStyle/>
        <a:p>
          <a:endParaRPr lang="nl-NL"/>
        </a:p>
      </dgm:t>
    </dgm:pt>
    <dgm:pt modelId="{D29401CB-94E6-40F1-BFED-ACCD9AB02373}" type="pres">
      <dgm:prSet presAssocID="{5FB816D2-2D1C-442F-B1BF-5D30BC842B21}" presName="rootConnector" presStyleLbl="node4" presStyleIdx="35" presStyleCnt="51"/>
      <dgm:spPr/>
      <dgm:t>
        <a:bodyPr/>
        <a:lstStyle/>
        <a:p>
          <a:endParaRPr lang="nl-NL"/>
        </a:p>
      </dgm:t>
    </dgm:pt>
    <dgm:pt modelId="{3C55C6A7-79AE-4FB5-AFF2-C0501507E9A3}" type="pres">
      <dgm:prSet presAssocID="{5FB816D2-2D1C-442F-B1BF-5D30BC842B21}" presName="hierChild4" presStyleCnt="0"/>
      <dgm:spPr/>
    </dgm:pt>
    <dgm:pt modelId="{C84B36AA-F45E-44BC-B91F-076A35E7A38A}" type="pres">
      <dgm:prSet presAssocID="{5FB816D2-2D1C-442F-B1BF-5D30BC842B21}" presName="hierChild5" presStyleCnt="0"/>
      <dgm:spPr/>
    </dgm:pt>
    <dgm:pt modelId="{67B294AB-FC92-4325-94AC-AB1FDE2A1A2E}" type="pres">
      <dgm:prSet presAssocID="{54738751-1CE5-4ACE-B015-963EB8C253DA}" presName="hierChild5" presStyleCnt="0"/>
      <dgm:spPr/>
    </dgm:pt>
    <dgm:pt modelId="{55AB472C-45A2-4F79-9D49-0A0F17600F04}" type="pres">
      <dgm:prSet presAssocID="{FDDF2CA6-2ECA-4E5B-951A-05C675E523A9}" presName="Name37" presStyleLbl="parChTrans1D4" presStyleIdx="36" presStyleCnt="51"/>
      <dgm:spPr/>
      <dgm:t>
        <a:bodyPr/>
        <a:lstStyle/>
        <a:p>
          <a:endParaRPr lang="nl-NL"/>
        </a:p>
      </dgm:t>
    </dgm:pt>
    <dgm:pt modelId="{85C355B7-EEA0-403A-80A7-2D9362694E5A}" type="pres">
      <dgm:prSet presAssocID="{E2E27DA1-1BCE-48CD-A2AB-82E12EA1FF52}" presName="hierRoot2" presStyleCnt="0">
        <dgm:presLayoutVars>
          <dgm:hierBranch val="init"/>
        </dgm:presLayoutVars>
      </dgm:prSet>
      <dgm:spPr/>
    </dgm:pt>
    <dgm:pt modelId="{F97BF070-45BB-4E4B-815F-5196CE2BB122}" type="pres">
      <dgm:prSet presAssocID="{E2E27DA1-1BCE-48CD-A2AB-82E12EA1FF52}" presName="rootComposite" presStyleCnt="0"/>
      <dgm:spPr/>
    </dgm:pt>
    <dgm:pt modelId="{2E44D58C-6C20-4AD1-A77A-1A598EA70476}" type="pres">
      <dgm:prSet presAssocID="{E2E27DA1-1BCE-48CD-A2AB-82E12EA1FF52}" presName="rootText" presStyleLbl="node4" presStyleIdx="36" presStyleCnt="51">
        <dgm:presLayoutVars>
          <dgm:chPref val="3"/>
        </dgm:presLayoutVars>
      </dgm:prSet>
      <dgm:spPr/>
      <dgm:t>
        <a:bodyPr/>
        <a:lstStyle/>
        <a:p>
          <a:endParaRPr lang="nl-NL"/>
        </a:p>
      </dgm:t>
    </dgm:pt>
    <dgm:pt modelId="{D9695E5F-BA00-4A3D-9C0F-283FA3E8F8CB}" type="pres">
      <dgm:prSet presAssocID="{E2E27DA1-1BCE-48CD-A2AB-82E12EA1FF52}" presName="rootConnector" presStyleLbl="node4" presStyleIdx="36" presStyleCnt="51"/>
      <dgm:spPr/>
      <dgm:t>
        <a:bodyPr/>
        <a:lstStyle/>
        <a:p>
          <a:endParaRPr lang="nl-NL"/>
        </a:p>
      </dgm:t>
    </dgm:pt>
    <dgm:pt modelId="{D69B9D29-5FAE-4FC4-8B0F-66981FD846BD}" type="pres">
      <dgm:prSet presAssocID="{E2E27DA1-1BCE-48CD-A2AB-82E12EA1FF52}" presName="hierChild4" presStyleCnt="0"/>
      <dgm:spPr/>
    </dgm:pt>
    <dgm:pt modelId="{24197820-C757-4013-A158-131CC854F5A8}" type="pres">
      <dgm:prSet presAssocID="{E1024633-AADE-4415-9A9E-40297FA9DF5C}" presName="Name37" presStyleLbl="parChTrans1D4" presStyleIdx="37" presStyleCnt="51"/>
      <dgm:spPr/>
      <dgm:t>
        <a:bodyPr/>
        <a:lstStyle/>
        <a:p>
          <a:endParaRPr lang="nl-NL"/>
        </a:p>
      </dgm:t>
    </dgm:pt>
    <dgm:pt modelId="{9CA93BDD-BAA6-40D3-842F-8975C7315C6B}" type="pres">
      <dgm:prSet presAssocID="{E2976E56-6AAB-4A04-94AE-1953CE70EC4C}" presName="hierRoot2" presStyleCnt="0">
        <dgm:presLayoutVars>
          <dgm:hierBranch val="init"/>
        </dgm:presLayoutVars>
      </dgm:prSet>
      <dgm:spPr/>
    </dgm:pt>
    <dgm:pt modelId="{3A29DE8D-E3E3-494A-BC81-FED271BBBCEE}" type="pres">
      <dgm:prSet presAssocID="{E2976E56-6AAB-4A04-94AE-1953CE70EC4C}" presName="rootComposite" presStyleCnt="0"/>
      <dgm:spPr/>
    </dgm:pt>
    <dgm:pt modelId="{63617B3C-B40C-44D3-9CC1-0CBAC57AE5E7}" type="pres">
      <dgm:prSet presAssocID="{E2976E56-6AAB-4A04-94AE-1953CE70EC4C}" presName="rootText" presStyleLbl="node4" presStyleIdx="37" presStyleCnt="51">
        <dgm:presLayoutVars>
          <dgm:chPref val="3"/>
        </dgm:presLayoutVars>
      </dgm:prSet>
      <dgm:spPr/>
      <dgm:t>
        <a:bodyPr/>
        <a:lstStyle/>
        <a:p>
          <a:endParaRPr lang="nl-NL"/>
        </a:p>
      </dgm:t>
    </dgm:pt>
    <dgm:pt modelId="{45E233CD-607C-448B-AAE5-D2E0C766ACF2}" type="pres">
      <dgm:prSet presAssocID="{E2976E56-6AAB-4A04-94AE-1953CE70EC4C}" presName="rootConnector" presStyleLbl="node4" presStyleIdx="37" presStyleCnt="51"/>
      <dgm:spPr/>
      <dgm:t>
        <a:bodyPr/>
        <a:lstStyle/>
        <a:p>
          <a:endParaRPr lang="nl-NL"/>
        </a:p>
      </dgm:t>
    </dgm:pt>
    <dgm:pt modelId="{1AC3E0DE-8087-47BB-836B-0B7140ED39E4}" type="pres">
      <dgm:prSet presAssocID="{E2976E56-6AAB-4A04-94AE-1953CE70EC4C}" presName="hierChild4" presStyleCnt="0"/>
      <dgm:spPr/>
    </dgm:pt>
    <dgm:pt modelId="{3E2925FF-5696-44B3-AE7F-819B5F6C286C}" type="pres">
      <dgm:prSet presAssocID="{E2976E56-6AAB-4A04-94AE-1953CE70EC4C}" presName="hierChild5" presStyleCnt="0"/>
      <dgm:spPr/>
    </dgm:pt>
    <dgm:pt modelId="{E92156D3-F034-4E6B-BD6D-ED1757E623CF}" type="pres">
      <dgm:prSet presAssocID="{FA562C40-E491-4277-BC70-3A2815284F71}" presName="Name37" presStyleLbl="parChTrans1D4" presStyleIdx="38" presStyleCnt="51"/>
      <dgm:spPr/>
      <dgm:t>
        <a:bodyPr/>
        <a:lstStyle/>
        <a:p>
          <a:endParaRPr lang="nl-NL"/>
        </a:p>
      </dgm:t>
    </dgm:pt>
    <dgm:pt modelId="{F32A30EB-B8B3-48FF-9DE2-FB380A1E4A44}" type="pres">
      <dgm:prSet presAssocID="{E74C220C-AD89-4AC7-8DA5-2A62C0196C61}" presName="hierRoot2" presStyleCnt="0">
        <dgm:presLayoutVars>
          <dgm:hierBranch val="init"/>
        </dgm:presLayoutVars>
      </dgm:prSet>
      <dgm:spPr/>
    </dgm:pt>
    <dgm:pt modelId="{0A790F04-D2C8-49CB-B0DC-235B5518C2CD}" type="pres">
      <dgm:prSet presAssocID="{E74C220C-AD89-4AC7-8DA5-2A62C0196C61}" presName="rootComposite" presStyleCnt="0"/>
      <dgm:spPr/>
    </dgm:pt>
    <dgm:pt modelId="{51D94D49-766E-4FAA-9E11-02622E53AF58}" type="pres">
      <dgm:prSet presAssocID="{E74C220C-AD89-4AC7-8DA5-2A62C0196C61}" presName="rootText" presStyleLbl="node4" presStyleIdx="38" presStyleCnt="51">
        <dgm:presLayoutVars>
          <dgm:chPref val="3"/>
        </dgm:presLayoutVars>
      </dgm:prSet>
      <dgm:spPr/>
      <dgm:t>
        <a:bodyPr/>
        <a:lstStyle/>
        <a:p>
          <a:endParaRPr lang="nl-NL"/>
        </a:p>
      </dgm:t>
    </dgm:pt>
    <dgm:pt modelId="{59044243-8734-4E44-9C14-6E18303A1756}" type="pres">
      <dgm:prSet presAssocID="{E74C220C-AD89-4AC7-8DA5-2A62C0196C61}" presName="rootConnector" presStyleLbl="node4" presStyleIdx="38" presStyleCnt="51"/>
      <dgm:spPr/>
      <dgm:t>
        <a:bodyPr/>
        <a:lstStyle/>
        <a:p>
          <a:endParaRPr lang="nl-NL"/>
        </a:p>
      </dgm:t>
    </dgm:pt>
    <dgm:pt modelId="{DE9537D6-75DF-415B-A49D-0D8CC448A7F4}" type="pres">
      <dgm:prSet presAssocID="{E74C220C-AD89-4AC7-8DA5-2A62C0196C61}" presName="hierChild4" presStyleCnt="0"/>
      <dgm:spPr/>
    </dgm:pt>
    <dgm:pt modelId="{8DF7BD93-E613-4A75-96B5-F03F2CE1E655}" type="pres">
      <dgm:prSet presAssocID="{E74C220C-AD89-4AC7-8DA5-2A62C0196C61}" presName="hierChild5" presStyleCnt="0"/>
      <dgm:spPr/>
    </dgm:pt>
    <dgm:pt modelId="{4922BA21-0E4B-4E36-935F-AABA546C88B6}" type="pres">
      <dgm:prSet presAssocID="{DF7046BD-C2FA-4D46-AD41-10C729CED1FB}" presName="Name37" presStyleLbl="parChTrans1D4" presStyleIdx="39" presStyleCnt="51"/>
      <dgm:spPr/>
      <dgm:t>
        <a:bodyPr/>
        <a:lstStyle/>
        <a:p>
          <a:endParaRPr lang="nl-NL"/>
        </a:p>
      </dgm:t>
    </dgm:pt>
    <dgm:pt modelId="{402B8A21-017C-4D21-B854-8F4CC3A373BF}" type="pres">
      <dgm:prSet presAssocID="{266E2BAA-B43F-4907-B021-8CA6EE86C291}" presName="hierRoot2" presStyleCnt="0">
        <dgm:presLayoutVars>
          <dgm:hierBranch val="init"/>
        </dgm:presLayoutVars>
      </dgm:prSet>
      <dgm:spPr/>
    </dgm:pt>
    <dgm:pt modelId="{584A485A-4242-4989-9B19-AE8DEA3C7D4A}" type="pres">
      <dgm:prSet presAssocID="{266E2BAA-B43F-4907-B021-8CA6EE86C291}" presName="rootComposite" presStyleCnt="0"/>
      <dgm:spPr/>
    </dgm:pt>
    <dgm:pt modelId="{4571CDC6-63E0-4B6A-815C-65635765A4D3}" type="pres">
      <dgm:prSet presAssocID="{266E2BAA-B43F-4907-B021-8CA6EE86C291}" presName="rootText" presStyleLbl="node4" presStyleIdx="39" presStyleCnt="51">
        <dgm:presLayoutVars>
          <dgm:chPref val="3"/>
        </dgm:presLayoutVars>
      </dgm:prSet>
      <dgm:spPr/>
      <dgm:t>
        <a:bodyPr/>
        <a:lstStyle/>
        <a:p>
          <a:endParaRPr lang="nl-NL"/>
        </a:p>
      </dgm:t>
    </dgm:pt>
    <dgm:pt modelId="{2C31122A-6DCA-41D4-9D55-AC24BE36C108}" type="pres">
      <dgm:prSet presAssocID="{266E2BAA-B43F-4907-B021-8CA6EE86C291}" presName="rootConnector" presStyleLbl="node4" presStyleIdx="39" presStyleCnt="51"/>
      <dgm:spPr/>
      <dgm:t>
        <a:bodyPr/>
        <a:lstStyle/>
        <a:p>
          <a:endParaRPr lang="nl-NL"/>
        </a:p>
      </dgm:t>
    </dgm:pt>
    <dgm:pt modelId="{17343C2D-BC1E-41AD-9996-52416B969A97}" type="pres">
      <dgm:prSet presAssocID="{266E2BAA-B43F-4907-B021-8CA6EE86C291}" presName="hierChild4" presStyleCnt="0"/>
      <dgm:spPr/>
    </dgm:pt>
    <dgm:pt modelId="{A8F69DB9-FB0F-46E0-80C8-E486DEA89987}" type="pres">
      <dgm:prSet presAssocID="{266E2BAA-B43F-4907-B021-8CA6EE86C291}" presName="hierChild5" presStyleCnt="0"/>
      <dgm:spPr/>
    </dgm:pt>
    <dgm:pt modelId="{1C027156-AC29-44EC-8055-FDA6C19395EC}" type="pres">
      <dgm:prSet presAssocID="{1EC3592B-4032-4BB4-AE30-2886530224F9}" presName="Name37" presStyleLbl="parChTrans1D4" presStyleIdx="40" presStyleCnt="51"/>
      <dgm:spPr/>
      <dgm:t>
        <a:bodyPr/>
        <a:lstStyle/>
        <a:p>
          <a:endParaRPr lang="nl-NL"/>
        </a:p>
      </dgm:t>
    </dgm:pt>
    <dgm:pt modelId="{86B5C9BC-2707-4E39-A16B-5028580908A9}" type="pres">
      <dgm:prSet presAssocID="{EBA46DBD-4AFF-452F-BA0E-2E2ECF114597}" presName="hierRoot2" presStyleCnt="0">
        <dgm:presLayoutVars>
          <dgm:hierBranch val="init"/>
        </dgm:presLayoutVars>
      </dgm:prSet>
      <dgm:spPr/>
    </dgm:pt>
    <dgm:pt modelId="{8EAE3FA7-9B3D-4C79-AF11-19536217A658}" type="pres">
      <dgm:prSet presAssocID="{EBA46DBD-4AFF-452F-BA0E-2E2ECF114597}" presName="rootComposite" presStyleCnt="0"/>
      <dgm:spPr/>
    </dgm:pt>
    <dgm:pt modelId="{3DA56DE7-A0D9-4FA4-9DC0-F9899E9B04E3}" type="pres">
      <dgm:prSet presAssocID="{EBA46DBD-4AFF-452F-BA0E-2E2ECF114597}" presName="rootText" presStyleLbl="node4" presStyleIdx="40" presStyleCnt="51">
        <dgm:presLayoutVars>
          <dgm:chPref val="3"/>
        </dgm:presLayoutVars>
      </dgm:prSet>
      <dgm:spPr/>
      <dgm:t>
        <a:bodyPr/>
        <a:lstStyle/>
        <a:p>
          <a:endParaRPr lang="nl-NL"/>
        </a:p>
      </dgm:t>
    </dgm:pt>
    <dgm:pt modelId="{5013303B-07A5-453A-A72D-5F6E0EC36A79}" type="pres">
      <dgm:prSet presAssocID="{EBA46DBD-4AFF-452F-BA0E-2E2ECF114597}" presName="rootConnector" presStyleLbl="node4" presStyleIdx="40" presStyleCnt="51"/>
      <dgm:spPr/>
      <dgm:t>
        <a:bodyPr/>
        <a:lstStyle/>
        <a:p>
          <a:endParaRPr lang="nl-NL"/>
        </a:p>
      </dgm:t>
    </dgm:pt>
    <dgm:pt modelId="{D730B9F9-A7F3-4D64-8424-F155852AAEAA}" type="pres">
      <dgm:prSet presAssocID="{EBA46DBD-4AFF-452F-BA0E-2E2ECF114597}" presName="hierChild4" presStyleCnt="0"/>
      <dgm:spPr/>
    </dgm:pt>
    <dgm:pt modelId="{0E3EF791-EC3F-43BF-8AFB-735C3EC7C595}" type="pres">
      <dgm:prSet presAssocID="{EBA46DBD-4AFF-452F-BA0E-2E2ECF114597}" presName="hierChild5" presStyleCnt="0"/>
      <dgm:spPr/>
    </dgm:pt>
    <dgm:pt modelId="{4FA037FF-4771-4FE5-88A5-80442B208E7A}" type="pres">
      <dgm:prSet presAssocID="{7449B928-C086-4108-BD40-0FDF89DD86CE}" presName="Name37" presStyleLbl="parChTrans1D4" presStyleIdx="41" presStyleCnt="51"/>
      <dgm:spPr/>
      <dgm:t>
        <a:bodyPr/>
        <a:lstStyle/>
        <a:p>
          <a:endParaRPr lang="nl-NL"/>
        </a:p>
      </dgm:t>
    </dgm:pt>
    <dgm:pt modelId="{9893B6E4-BD1F-4D9F-9C0B-AE7A366594C9}" type="pres">
      <dgm:prSet presAssocID="{20369E2F-A424-4D3E-A436-D7CADC8831D3}" presName="hierRoot2" presStyleCnt="0">
        <dgm:presLayoutVars>
          <dgm:hierBranch val="init"/>
        </dgm:presLayoutVars>
      </dgm:prSet>
      <dgm:spPr/>
    </dgm:pt>
    <dgm:pt modelId="{0B0313E2-9617-48C7-A7EC-F9B53B905F06}" type="pres">
      <dgm:prSet presAssocID="{20369E2F-A424-4D3E-A436-D7CADC8831D3}" presName="rootComposite" presStyleCnt="0"/>
      <dgm:spPr/>
    </dgm:pt>
    <dgm:pt modelId="{6441BAEE-3617-4CD9-8FDF-511479DDD57B}" type="pres">
      <dgm:prSet presAssocID="{20369E2F-A424-4D3E-A436-D7CADC8831D3}" presName="rootText" presStyleLbl="node4" presStyleIdx="41" presStyleCnt="51">
        <dgm:presLayoutVars>
          <dgm:chPref val="3"/>
        </dgm:presLayoutVars>
      </dgm:prSet>
      <dgm:spPr/>
      <dgm:t>
        <a:bodyPr/>
        <a:lstStyle/>
        <a:p>
          <a:endParaRPr lang="nl-NL"/>
        </a:p>
      </dgm:t>
    </dgm:pt>
    <dgm:pt modelId="{4190BD96-1BA2-43A9-997B-BDEABB29D0A5}" type="pres">
      <dgm:prSet presAssocID="{20369E2F-A424-4D3E-A436-D7CADC8831D3}" presName="rootConnector" presStyleLbl="node4" presStyleIdx="41" presStyleCnt="51"/>
      <dgm:spPr/>
      <dgm:t>
        <a:bodyPr/>
        <a:lstStyle/>
        <a:p>
          <a:endParaRPr lang="nl-NL"/>
        </a:p>
      </dgm:t>
    </dgm:pt>
    <dgm:pt modelId="{1E127962-F7C4-41F4-9E26-9A910AECA188}" type="pres">
      <dgm:prSet presAssocID="{20369E2F-A424-4D3E-A436-D7CADC8831D3}" presName="hierChild4" presStyleCnt="0"/>
      <dgm:spPr/>
    </dgm:pt>
    <dgm:pt modelId="{A33B3E52-9B15-4F55-8097-4EA665EB812E}" type="pres">
      <dgm:prSet presAssocID="{20369E2F-A424-4D3E-A436-D7CADC8831D3}" presName="hierChild5" presStyleCnt="0"/>
      <dgm:spPr/>
    </dgm:pt>
    <dgm:pt modelId="{55B76E01-21FF-40D6-96FA-DBB5C0B1EDD0}" type="pres">
      <dgm:prSet presAssocID="{E4D71C70-DA91-4DFB-A531-C34A66F67BC7}" presName="Name37" presStyleLbl="parChTrans1D4" presStyleIdx="42" presStyleCnt="51"/>
      <dgm:spPr/>
      <dgm:t>
        <a:bodyPr/>
        <a:lstStyle/>
        <a:p>
          <a:endParaRPr lang="nl-NL"/>
        </a:p>
      </dgm:t>
    </dgm:pt>
    <dgm:pt modelId="{4D3C41B3-4899-49E6-A3D1-66B585F53FAF}" type="pres">
      <dgm:prSet presAssocID="{7458E10D-D98A-4CFE-B48D-7B2340053B13}" presName="hierRoot2" presStyleCnt="0">
        <dgm:presLayoutVars>
          <dgm:hierBranch val="init"/>
        </dgm:presLayoutVars>
      </dgm:prSet>
      <dgm:spPr/>
    </dgm:pt>
    <dgm:pt modelId="{FB254DEE-FEAB-4B95-85BE-3F9EF4E4FB68}" type="pres">
      <dgm:prSet presAssocID="{7458E10D-D98A-4CFE-B48D-7B2340053B13}" presName="rootComposite" presStyleCnt="0"/>
      <dgm:spPr/>
    </dgm:pt>
    <dgm:pt modelId="{E3FC4D80-CAED-49F1-932C-D62C178B2133}" type="pres">
      <dgm:prSet presAssocID="{7458E10D-D98A-4CFE-B48D-7B2340053B13}" presName="rootText" presStyleLbl="node4" presStyleIdx="42" presStyleCnt="51" custScaleY="133136">
        <dgm:presLayoutVars>
          <dgm:chPref val="3"/>
        </dgm:presLayoutVars>
      </dgm:prSet>
      <dgm:spPr/>
      <dgm:t>
        <a:bodyPr/>
        <a:lstStyle/>
        <a:p>
          <a:endParaRPr lang="nl-NL"/>
        </a:p>
      </dgm:t>
    </dgm:pt>
    <dgm:pt modelId="{AF84D553-DC03-4E86-A8EB-7743F2D779B6}" type="pres">
      <dgm:prSet presAssocID="{7458E10D-D98A-4CFE-B48D-7B2340053B13}" presName="rootConnector" presStyleLbl="node4" presStyleIdx="42" presStyleCnt="51"/>
      <dgm:spPr/>
      <dgm:t>
        <a:bodyPr/>
        <a:lstStyle/>
        <a:p>
          <a:endParaRPr lang="nl-NL"/>
        </a:p>
      </dgm:t>
    </dgm:pt>
    <dgm:pt modelId="{6846FF8A-AF8E-4789-8BB0-F6BCA19C62EE}" type="pres">
      <dgm:prSet presAssocID="{7458E10D-D98A-4CFE-B48D-7B2340053B13}" presName="hierChild4" presStyleCnt="0"/>
      <dgm:spPr/>
    </dgm:pt>
    <dgm:pt modelId="{645DDC6D-945C-4C40-93E4-E266C1F88BA4}" type="pres">
      <dgm:prSet presAssocID="{7458E10D-D98A-4CFE-B48D-7B2340053B13}" presName="hierChild5" presStyleCnt="0"/>
      <dgm:spPr/>
    </dgm:pt>
    <dgm:pt modelId="{F57B2E20-F8BA-495E-8CC6-DDC9C4104574}" type="pres">
      <dgm:prSet presAssocID="{E2E27DA1-1BCE-48CD-A2AB-82E12EA1FF52}" presName="hierChild5" presStyleCnt="0"/>
      <dgm:spPr/>
    </dgm:pt>
    <dgm:pt modelId="{1F178493-91C2-4544-A226-E6FBD805372D}" type="pres">
      <dgm:prSet presAssocID="{236B3F06-79D7-47E6-B60D-F818057C674C}" presName="hierChild5" presStyleCnt="0"/>
      <dgm:spPr/>
    </dgm:pt>
    <dgm:pt modelId="{ADBD759B-AE7D-4968-A58D-BB0B5A77403A}" type="pres">
      <dgm:prSet presAssocID="{27360E23-B6C9-4174-8C27-176093DB1B39}" presName="hierChild5" presStyleCnt="0"/>
      <dgm:spPr/>
    </dgm:pt>
    <dgm:pt modelId="{15A71DB4-4EFA-449D-9B60-AF397C9C82B9}" type="pres">
      <dgm:prSet presAssocID="{E6A0CCDD-517F-467C-ADD2-E5138153E99B}" presName="Name37" presStyleLbl="parChTrans1D2" presStyleIdx="1" presStyleCnt="3"/>
      <dgm:spPr/>
      <dgm:t>
        <a:bodyPr/>
        <a:lstStyle/>
        <a:p>
          <a:endParaRPr lang="nl-NL"/>
        </a:p>
      </dgm:t>
    </dgm:pt>
    <dgm:pt modelId="{9824601A-1EE6-4455-A905-3174CFB1D90D}" type="pres">
      <dgm:prSet presAssocID="{85A012C1-AD90-4ACF-B2B7-8A61A84F0F4A}" presName="hierRoot2" presStyleCnt="0">
        <dgm:presLayoutVars>
          <dgm:hierBranch val="init"/>
        </dgm:presLayoutVars>
      </dgm:prSet>
      <dgm:spPr/>
    </dgm:pt>
    <dgm:pt modelId="{EA21A740-C9A0-4EB4-A4AC-F9EF3A3A6445}" type="pres">
      <dgm:prSet presAssocID="{85A012C1-AD90-4ACF-B2B7-8A61A84F0F4A}" presName="rootComposite" presStyleCnt="0"/>
      <dgm:spPr/>
    </dgm:pt>
    <dgm:pt modelId="{5D3E635B-F333-4CE6-89EA-DCE3B6EFE394}" type="pres">
      <dgm:prSet presAssocID="{85A012C1-AD90-4ACF-B2B7-8A61A84F0F4A}" presName="rootText" presStyleLbl="node2" presStyleIdx="1" presStyleCnt="3">
        <dgm:presLayoutVars>
          <dgm:chPref val="3"/>
        </dgm:presLayoutVars>
      </dgm:prSet>
      <dgm:spPr/>
      <dgm:t>
        <a:bodyPr/>
        <a:lstStyle/>
        <a:p>
          <a:endParaRPr lang="nl-NL"/>
        </a:p>
      </dgm:t>
    </dgm:pt>
    <dgm:pt modelId="{712D1B6C-4DFE-465D-AF14-54FECB0C1990}" type="pres">
      <dgm:prSet presAssocID="{85A012C1-AD90-4ACF-B2B7-8A61A84F0F4A}" presName="rootConnector" presStyleLbl="node2" presStyleIdx="1" presStyleCnt="3"/>
      <dgm:spPr/>
      <dgm:t>
        <a:bodyPr/>
        <a:lstStyle/>
        <a:p>
          <a:endParaRPr lang="nl-NL"/>
        </a:p>
      </dgm:t>
    </dgm:pt>
    <dgm:pt modelId="{FDBB1B29-8D99-4531-A04C-BD3BF46F0177}" type="pres">
      <dgm:prSet presAssocID="{85A012C1-AD90-4ACF-B2B7-8A61A84F0F4A}" presName="hierChild4" presStyleCnt="0"/>
      <dgm:spPr/>
    </dgm:pt>
    <dgm:pt modelId="{A79D0289-25B7-47A7-A45F-4DD90D35AD41}" type="pres">
      <dgm:prSet presAssocID="{6EE14CA4-4F07-4BB3-A1EC-862690EC3A05}" presName="Name37" presStyleLbl="parChTrans1D3" presStyleIdx="2" presStyleCnt="5"/>
      <dgm:spPr/>
      <dgm:t>
        <a:bodyPr/>
        <a:lstStyle/>
        <a:p>
          <a:endParaRPr lang="nl-NL"/>
        </a:p>
      </dgm:t>
    </dgm:pt>
    <dgm:pt modelId="{3E607633-2D3C-46D8-BF59-3EEF0976DA1C}" type="pres">
      <dgm:prSet presAssocID="{0D19F821-DE3D-45FA-964A-D8826FF2F4FA}" presName="hierRoot2" presStyleCnt="0">
        <dgm:presLayoutVars>
          <dgm:hierBranch val="init"/>
        </dgm:presLayoutVars>
      </dgm:prSet>
      <dgm:spPr/>
    </dgm:pt>
    <dgm:pt modelId="{8B3A570A-8D33-4B25-94BD-B0A9FCE02E7B}" type="pres">
      <dgm:prSet presAssocID="{0D19F821-DE3D-45FA-964A-D8826FF2F4FA}" presName="rootComposite" presStyleCnt="0"/>
      <dgm:spPr/>
    </dgm:pt>
    <dgm:pt modelId="{749FC272-E9BB-453C-8326-BDFE5B221D91}" type="pres">
      <dgm:prSet presAssocID="{0D19F821-DE3D-45FA-964A-D8826FF2F4FA}" presName="rootText" presStyleLbl="node3" presStyleIdx="2" presStyleCnt="5">
        <dgm:presLayoutVars>
          <dgm:chPref val="3"/>
        </dgm:presLayoutVars>
      </dgm:prSet>
      <dgm:spPr/>
      <dgm:t>
        <a:bodyPr/>
        <a:lstStyle/>
        <a:p>
          <a:endParaRPr lang="nl-NL"/>
        </a:p>
      </dgm:t>
    </dgm:pt>
    <dgm:pt modelId="{CFCAAC06-907D-4DCB-8371-7574D551B608}" type="pres">
      <dgm:prSet presAssocID="{0D19F821-DE3D-45FA-964A-D8826FF2F4FA}" presName="rootConnector" presStyleLbl="node3" presStyleIdx="2" presStyleCnt="5"/>
      <dgm:spPr/>
      <dgm:t>
        <a:bodyPr/>
        <a:lstStyle/>
        <a:p>
          <a:endParaRPr lang="nl-NL"/>
        </a:p>
      </dgm:t>
    </dgm:pt>
    <dgm:pt modelId="{67F11E20-9C7B-4D7A-AE74-B765BF497F51}" type="pres">
      <dgm:prSet presAssocID="{0D19F821-DE3D-45FA-964A-D8826FF2F4FA}" presName="hierChild4" presStyleCnt="0"/>
      <dgm:spPr/>
    </dgm:pt>
    <dgm:pt modelId="{ED6A250C-FDF8-43D5-8788-C6252C7F53D1}" type="pres">
      <dgm:prSet presAssocID="{CE7C8954-D7B2-4395-A9DE-D67F49D27874}" presName="Name37" presStyleLbl="parChTrans1D4" presStyleIdx="43" presStyleCnt="51"/>
      <dgm:spPr/>
      <dgm:t>
        <a:bodyPr/>
        <a:lstStyle/>
        <a:p>
          <a:endParaRPr lang="nl-NL"/>
        </a:p>
      </dgm:t>
    </dgm:pt>
    <dgm:pt modelId="{DABA8993-A01A-41EB-9CEF-433291D4EBDC}" type="pres">
      <dgm:prSet presAssocID="{26089C35-4197-4A4A-A923-5693F8EFD460}" presName="hierRoot2" presStyleCnt="0">
        <dgm:presLayoutVars>
          <dgm:hierBranch val="init"/>
        </dgm:presLayoutVars>
      </dgm:prSet>
      <dgm:spPr/>
    </dgm:pt>
    <dgm:pt modelId="{F2315523-262C-4360-B7B8-E9FFAD66F351}" type="pres">
      <dgm:prSet presAssocID="{26089C35-4197-4A4A-A923-5693F8EFD460}" presName="rootComposite" presStyleCnt="0"/>
      <dgm:spPr/>
    </dgm:pt>
    <dgm:pt modelId="{6D675660-3A48-491A-A0A1-E92D63E5DE66}" type="pres">
      <dgm:prSet presAssocID="{26089C35-4197-4A4A-A923-5693F8EFD460}" presName="rootText" presStyleLbl="node4" presStyleIdx="43" presStyleCnt="51">
        <dgm:presLayoutVars>
          <dgm:chPref val="3"/>
        </dgm:presLayoutVars>
      </dgm:prSet>
      <dgm:spPr/>
      <dgm:t>
        <a:bodyPr/>
        <a:lstStyle/>
        <a:p>
          <a:endParaRPr lang="nl-NL"/>
        </a:p>
      </dgm:t>
    </dgm:pt>
    <dgm:pt modelId="{25EB1C56-59E6-4725-A863-F5001F99D8DD}" type="pres">
      <dgm:prSet presAssocID="{26089C35-4197-4A4A-A923-5693F8EFD460}" presName="rootConnector" presStyleLbl="node4" presStyleIdx="43" presStyleCnt="51"/>
      <dgm:spPr/>
      <dgm:t>
        <a:bodyPr/>
        <a:lstStyle/>
        <a:p>
          <a:endParaRPr lang="nl-NL"/>
        </a:p>
      </dgm:t>
    </dgm:pt>
    <dgm:pt modelId="{95099975-971D-48F7-AE4B-7A209E0BD80D}" type="pres">
      <dgm:prSet presAssocID="{26089C35-4197-4A4A-A923-5693F8EFD460}" presName="hierChild4" presStyleCnt="0"/>
      <dgm:spPr/>
    </dgm:pt>
    <dgm:pt modelId="{8562014A-A0AA-41D4-A704-B1D0CC8B7D51}" type="pres">
      <dgm:prSet presAssocID="{D406B3E8-9FB7-4720-A7B4-FEE344F3924B}" presName="Name37" presStyleLbl="parChTrans1D4" presStyleIdx="44" presStyleCnt="51"/>
      <dgm:spPr/>
      <dgm:t>
        <a:bodyPr/>
        <a:lstStyle/>
        <a:p>
          <a:endParaRPr lang="nl-NL"/>
        </a:p>
      </dgm:t>
    </dgm:pt>
    <dgm:pt modelId="{BFDDF67D-13F2-4DF8-B8F5-4B294452C2D0}" type="pres">
      <dgm:prSet presAssocID="{32211FFD-0BA9-4831-BDD0-E4A977EF5C36}" presName="hierRoot2" presStyleCnt="0">
        <dgm:presLayoutVars>
          <dgm:hierBranch val="init"/>
        </dgm:presLayoutVars>
      </dgm:prSet>
      <dgm:spPr/>
    </dgm:pt>
    <dgm:pt modelId="{6DD536AB-1270-482F-A239-EF20072F429A}" type="pres">
      <dgm:prSet presAssocID="{32211FFD-0BA9-4831-BDD0-E4A977EF5C36}" presName="rootComposite" presStyleCnt="0"/>
      <dgm:spPr/>
    </dgm:pt>
    <dgm:pt modelId="{D8B01996-FD5C-4E14-8D8A-1A73E415B9EF}" type="pres">
      <dgm:prSet presAssocID="{32211FFD-0BA9-4831-BDD0-E4A977EF5C36}" presName="rootText" presStyleLbl="node4" presStyleIdx="44" presStyleCnt="51">
        <dgm:presLayoutVars>
          <dgm:chPref val="3"/>
        </dgm:presLayoutVars>
      </dgm:prSet>
      <dgm:spPr/>
      <dgm:t>
        <a:bodyPr/>
        <a:lstStyle/>
        <a:p>
          <a:endParaRPr lang="nl-NL"/>
        </a:p>
      </dgm:t>
    </dgm:pt>
    <dgm:pt modelId="{5BF10A5B-63BB-46CB-B508-E140CD6711CD}" type="pres">
      <dgm:prSet presAssocID="{32211FFD-0BA9-4831-BDD0-E4A977EF5C36}" presName="rootConnector" presStyleLbl="node4" presStyleIdx="44" presStyleCnt="51"/>
      <dgm:spPr/>
      <dgm:t>
        <a:bodyPr/>
        <a:lstStyle/>
        <a:p>
          <a:endParaRPr lang="nl-NL"/>
        </a:p>
      </dgm:t>
    </dgm:pt>
    <dgm:pt modelId="{EF54E016-D340-46F9-B1CF-6B801FA15B13}" type="pres">
      <dgm:prSet presAssocID="{32211FFD-0BA9-4831-BDD0-E4A977EF5C36}" presName="hierChild4" presStyleCnt="0"/>
      <dgm:spPr/>
    </dgm:pt>
    <dgm:pt modelId="{CC44F224-4775-471F-A101-08E377844C9D}" type="pres">
      <dgm:prSet presAssocID="{32211FFD-0BA9-4831-BDD0-E4A977EF5C36}" presName="hierChild5" presStyleCnt="0"/>
      <dgm:spPr/>
    </dgm:pt>
    <dgm:pt modelId="{F6179441-E778-4205-9CCB-E20191CBBD4B}" type="pres">
      <dgm:prSet presAssocID="{CC5E0A0D-8547-4011-BB9E-D11385FD498E}" presName="Name37" presStyleLbl="parChTrans1D4" presStyleIdx="45" presStyleCnt="51"/>
      <dgm:spPr/>
      <dgm:t>
        <a:bodyPr/>
        <a:lstStyle/>
        <a:p>
          <a:endParaRPr lang="nl-NL"/>
        </a:p>
      </dgm:t>
    </dgm:pt>
    <dgm:pt modelId="{99EA91D1-B8C4-47D8-9413-BEF3445B4A0A}" type="pres">
      <dgm:prSet presAssocID="{211258DE-1772-4777-B99F-DFB51B991CE5}" presName="hierRoot2" presStyleCnt="0">
        <dgm:presLayoutVars>
          <dgm:hierBranch val="init"/>
        </dgm:presLayoutVars>
      </dgm:prSet>
      <dgm:spPr/>
    </dgm:pt>
    <dgm:pt modelId="{F19024AC-7AC1-4AC4-8A78-170C7940F1CC}" type="pres">
      <dgm:prSet presAssocID="{211258DE-1772-4777-B99F-DFB51B991CE5}" presName="rootComposite" presStyleCnt="0"/>
      <dgm:spPr/>
    </dgm:pt>
    <dgm:pt modelId="{D9D41464-B33D-4066-AB40-F795887D9BF3}" type="pres">
      <dgm:prSet presAssocID="{211258DE-1772-4777-B99F-DFB51B991CE5}" presName="rootText" presStyleLbl="node4" presStyleIdx="45" presStyleCnt="51">
        <dgm:presLayoutVars>
          <dgm:chPref val="3"/>
        </dgm:presLayoutVars>
      </dgm:prSet>
      <dgm:spPr/>
      <dgm:t>
        <a:bodyPr/>
        <a:lstStyle/>
        <a:p>
          <a:endParaRPr lang="nl-NL"/>
        </a:p>
      </dgm:t>
    </dgm:pt>
    <dgm:pt modelId="{F718DBB8-8211-4BDC-8EEE-ADB9070C1261}" type="pres">
      <dgm:prSet presAssocID="{211258DE-1772-4777-B99F-DFB51B991CE5}" presName="rootConnector" presStyleLbl="node4" presStyleIdx="45" presStyleCnt="51"/>
      <dgm:spPr/>
      <dgm:t>
        <a:bodyPr/>
        <a:lstStyle/>
        <a:p>
          <a:endParaRPr lang="nl-NL"/>
        </a:p>
      </dgm:t>
    </dgm:pt>
    <dgm:pt modelId="{805D71B3-74FE-407D-96F0-A784073A484A}" type="pres">
      <dgm:prSet presAssocID="{211258DE-1772-4777-B99F-DFB51B991CE5}" presName="hierChild4" presStyleCnt="0"/>
      <dgm:spPr/>
    </dgm:pt>
    <dgm:pt modelId="{27621BDC-F6A4-4A6A-9F69-45A692E77B0A}" type="pres">
      <dgm:prSet presAssocID="{211258DE-1772-4777-B99F-DFB51B991CE5}" presName="hierChild5" presStyleCnt="0"/>
      <dgm:spPr/>
    </dgm:pt>
    <dgm:pt modelId="{3F713D32-CAFB-44D4-99F0-219460023D4A}" type="pres">
      <dgm:prSet presAssocID="{50953993-B643-4583-9C0C-8662E3F24BF2}" presName="Name37" presStyleLbl="parChTrans1D4" presStyleIdx="46" presStyleCnt="51"/>
      <dgm:spPr/>
      <dgm:t>
        <a:bodyPr/>
        <a:lstStyle/>
        <a:p>
          <a:endParaRPr lang="nl-NL"/>
        </a:p>
      </dgm:t>
    </dgm:pt>
    <dgm:pt modelId="{67C98F38-2C89-46FE-B860-9B914107F878}" type="pres">
      <dgm:prSet presAssocID="{D8D2AC80-E864-4953-A011-1BDC941FAFE6}" presName="hierRoot2" presStyleCnt="0">
        <dgm:presLayoutVars>
          <dgm:hierBranch val="init"/>
        </dgm:presLayoutVars>
      </dgm:prSet>
      <dgm:spPr/>
    </dgm:pt>
    <dgm:pt modelId="{7EB9F169-18A9-439C-BDEF-2A122D6791F4}" type="pres">
      <dgm:prSet presAssocID="{D8D2AC80-E864-4953-A011-1BDC941FAFE6}" presName="rootComposite" presStyleCnt="0"/>
      <dgm:spPr/>
    </dgm:pt>
    <dgm:pt modelId="{6E194746-E184-4EED-9EB3-FF820582F8FD}" type="pres">
      <dgm:prSet presAssocID="{D8D2AC80-E864-4953-A011-1BDC941FAFE6}" presName="rootText" presStyleLbl="node4" presStyleIdx="46" presStyleCnt="51">
        <dgm:presLayoutVars>
          <dgm:chPref val="3"/>
        </dgm:presLayoutVars>
      </dgm:prSet>
      <dgm:spPr/>
      <dgm:t>
        <a:bodyPr/>
        <a:lstStyle/>
        <a:p>
          <a:endParaRPr lang="nl-NL"/>
        </a:p>
      </dgm:t>
    </dgm:pt>
    <dgm:pt modelId="{05405220-4BF2-4D6F-82F6-A821F8CCB889}" type="pres">
      <dgm:prSet presAssocID="{D8D2AC80-E864-4953-A011-1BDC941FAFE6}" presName="rootConnector" presStyleLbl="node4" presStyleIdx="46" presStyleCnt="51"/>
      <dgm:spPr/>
      <dgm:t>
        <a:bodyPr/>
        <a:lstStyle/>
        <a:p>
          <a:endParaRPr lang="nl-NL"/>
        </a:p>
      </dgm:t>
    </dgm:pt>
    <dgm:pt modelId="{3296B41A-4FBC-4EDD-81A7-A43923EB705D}" type="pres">
      <dgm:prSet presAssocID="{D8D2AC80-E864-4953-A011-1BDC941FAFE6}" presName="hierChild4" presStyleCnt="0"/>
      <dgm:spPr/>
    </dgm:pt>
    <dgm:pt modelId="{5F2CE0DA-4EDA-4D9D-8DB3-2F696E78E126}" type="pres">
      <dgm:prSet presAssocID="{D8D2AC80-E864-4953-A011-1BDC941FAFE6}" presName="hierChild5" presStyleCnt="0"/>
      <dgm:spPr/>
    </dgm:pt>
    <dgm:pt modelId="{2B9822E7-9101-412E-A42E-7F93019A97B8}" type="pres">
      <dgm:prSet presAssocID="{2EC8EEA8-F65A-4A13-87BD-CE8020FF34FD}" presName="Name37" presStyleLbl="parChTrans1D4" presStyleIdx="47" presStyleCnt="51"/>
      <dgm:spPr/>
      <dgm:t>
        <a:bodyPr/>
        <a:lstStyle/>
        <a:p>
          <a:endParaRPr lang="nl-NL"/>
        </a:p>
      </dgm:t>
    </dgm:pt>
    <dgm:pt modelId="{DD94C83C-DD82-4115-90D3-7144821EDEFE}" type="pres">
      <dgm:prSet presAssocID="{65F01455-388C-43FC-B397-27B5834DC6F8}" presName="hierRoot2" presStyleCnt="0">
        <dgm:presLayoutVars>
          <dgm:hierBranch val="init"/>
        </dgm:presLayoutVars>
      </dgm:prSet>
      <dgm:spPr/>
    </dgm:pt>
    <dgm:pt modelId="{216DD6C2-0C54-4A0F-89FE-1C85942A2EAA}" type="pres">
      <dgm:prSet presAssocID="{65F01455-388C-43FC-B397-27B5834DC6F8}" presName="rootComposite" presStyleCnt="0"/>
      <dgm:spPr/>
    </dgm:pt>
    <dgm:pt modelId="{85B2428F-EBA6-49FB-A6B2-93EF6F9E3757}" type="pres">
      <dgm:prSet presAssocID="{65F01455-388C-43FC-B397-27B5834DC6F8}" presName="rootText" presStyleLbl="node4" presStyleIdx="47" presStyleCnt="51">
        <dgm:presLayoutVars>
          <dgm:chPref val="3"/>
        </dgm:presLayoutVars>
      </dgm:prSet>
      <dgm:spPr/>
      <dgm:t>
        <a:bodyPr/>
        <a:lstStyle/>
        <a:p>
          <a:endParaRPr lang="nl-NL"/>
        </a:p>
      </dgm:t>
    </dgm:pt>
    <dgm:pt modelId="{0FF8E887-EC6F-43A5-B89B-2A5D13A74916}" type="pres">
      <dgm:prSet presAssocID="{65F01455-388C-43FC-B397-27B5834DC6F8}" presName="rootConnector" presStyleLbl="node4" presStyleIdx="47" presStyleCnt="51"/>
      <dgm:spPr/>
      <dgm:t>
        <a:bodyPr/>
        <a:lstStyle/>
        <a:p>
          <a:endParaRPr lang="nl-NL"/>
        </a:p>
      </dgm:t>
    </dgm:pt>
    <dgm:pt modelId="{42653A97-E921-4C14-A000-0F9CF8FAB725}" type="pres">
      <dgm:prSet presAssocID="{65F01455-388C-43FC-B397-27B5834DC6F8}" presName="hierChild4" presStyleCnt="0"/>
      <dgm:spPr/>
    </dgm:pt>
    <dgm:pt modelId="{1A15B6A7-6548-4A41-B187-3B0DE1425CB6}" type="pres">
      <dgm:prSet presAssocID="{65F01455-388C-43FC-B397-27B5834DC6F8}" presName="hierChild5" presStyleCnt="0"/>
      <dgm:spPr/>
    </dgm:pt>
    <dgm:pt modelId="{49C05C23-57BE-4A99-8A3E-E12AA2E76475}" type="pres">
      <dgm:prSet presAssocID="{13BD9A6A-3B52-46B3-ABD9-09855C92ECE1}" presName="Name37" presStyleLbl="parChTrans1D4" presStyleIdx="48" presStyleCnt="51"/>
      <dgm:spPr/>
      <dgm:t>
        <a:bodyPr/>
        <a:lstStyle/>
        <a:p>
          <a:endParaRPr lang="nl-NL"/>
        </a:p>
      </dgm:t>
    </dgm:pt>
    <dgm:pt modelId="{A31EA419-1BE2-43FE-BD76-4E2A74B7664C}" type="pres">
      <dgm:prSet presAssocID="{0857697C-1641-467E-88DC-3A10D9229912}" presName="hierRoot2" presStyleCnt="0">
        <dgm:presLayoutVars>
          <dgm:hierBranch val="init"/>
        </dgm:presLayoutVars>
      </dgm:prSet>
      <dgm:spPr/>
    </dgm:pt>
    <dgm:pt modelId="{6A794FC0-8AC7-4852-81FD-79600F5FEA9B}" type="pres">
      <dgm:prSet presAssocID="{0857697C-1641-467E-88DC-3A10D9229912}" presName="rootComposite" presStyleCnt="0"/>
      <dgm:spPr/>
    </dgm:pt>
    <dgm:pt modelId="{80C9AFDF-6566-439A-B5F5-C91EADB3CEC2}" type="pres">
      <dgm:prSet presAssocID="{0857697C-1641-467E-88DC-3A10D9229912}" presName="rootText" presStyleLbl="node4" presStyleIdx="48" presStyleCnt="51">
        <dgm:presLayoutVars>
          <dgm:chPref val="3"/>
        </dgm:presLayoutVars>
      </dgm:prSet>
      <dgm:spPr/>
      <dgm:t>
        <a:bodyPr/>
        <a:lstStyle/>
        <a:p>
          <a:endParaRPr lang="nl-NL"/>
        </a:p>
      </dgm:t>
    </dgm:pt>
    <dgm:pt modelId="{22D71A22-229E-4224-9F80-50AE07C9D244}" type="pres">
      <dgm:prSet presAssocID="{0857697C-1641-467E-88DC-3A10D9229912}" presName="rootConnector" presStyleLbl="node4" presStyleIdx="48" presStyleCnt="51"/>
      <dgm:spPr/>
      <dgm:t>
        <a:bodyPr/>
        <a:lstStyle/>
        <a:p>
          <a:endParaRPr lang="nl-NL"/>
        </a:p>
      </dgm:t>
    </dgm:pt>
    <dgm:pt modelId="{234BFA9B-6C64-4C3A-B38C-AB29B1C93860}" type="pres">
      <dgm:prSet presAssocID="{0857697C-1641-467E-88DC-3A10D9229912}" presName="hierChild4" presStyleCnt="0"/>
      <dgm:spPr/>
    </dgm:pt>
    <dgm:pt modelId="{DA3D55A0-D725-42CF-939B-5C06E85F3BDC}" type="pres">
      <dgm:prSet presAssocID="{0857697C-1641-467E-88DC-3A10D9229912}" presName="hierChild5" presStyleCnt="0"/>
      <dgm:spPr/>
    </dgm:pt>
    <dgm:pt modelId="{50B0B560-5C6D-44C0-9BC3-1E0520AE8699}" type="pres">
      <dgm:prSet presAssocID="{C89AA0F1-869E-45A4-BDD3-90512FA5598F}" presName="Name37" presStyleLbl="parChTrans1D4" presStyleIdx="49" presStyleCnt="51"/>
      <dgm:spPr/>
      <dgm:t>
        <a:bodyPr/>
        <a:lstStyle/>
        <a:p>
          <a:endParaRPr lang="nl-NL"/>
        </a:p>
      </dgm:t>
    </dgm:pt>
    <dgm:pt modelId="{70D76B1B-3995-41E3-95CE-3F75FE3C5522}" type="pres">
      <dgm:prSet presAssocID="{BFA9B383-A132-46AA-A6DD-138FD6081DB0}" presName="hierRoot2" presStyleCnt="0">
        <dgm:presLayoutVars>
          <dgm:hierBranch val="init"/>
        </dgm:presLayoutVars>
      </dgm:prSet>
      <dgm:spPr/>
    </dgm:pt>
    <dgm:pt modelId="{AF6D203D-D278-48E2-9731-32234650034E}" type="pres">
      <dgm:prSet presAssocID="{BFA9B383-A132-46AA-A6DD-138FD6081DB0}" presName="rootComposite" presStyleCnt="0"/>
      <dgm:spPr/>
    </dgm:pt>
    <dgm:pt modelId="{3951D6FF-8EAF-4735-9904-FA4EA134A450}" type="pres">
      <dgm:prSet presAssocID="{BFA9B383-A132-46AA-A6DD-138FD6081DB0}" presName="rootText" presStyleLbl="node4" presStyleIdx="49" presStyleCnt="51" custScaleY="133136">
        <dgm:presLayoutVars>
          <dgm:chPref val="3"/>
        </dgm:presLayoutVars>
      </dgm:prSet>
      <dgm:spPr/>
      <dgm:t>
        <a:bodyPr/>
        <a:lstStyle/>
        <a:p>
          <a:endParaRPr lang="nl-NL"/>
        </a:p>
      </dgm:t>
    </dgm:pt>
    <dgm:pt modelId="{429ACCE6-54AA-4CB7-9CFE-643E8A192DFE}" type="pres">
      <dgm:prSet presAssocID="{BFA9B383-A132-46AA-A6DD-138FD6081DB0}" presName="rootConnector" presStyleLbl="node4" presStyleIdx="49" presStyleCnt="51"/>
      <dgm:spPr/>
      <dgm:t>
        <a:bodyPr/>
        <a:lstStyle/>
        <a:p>
          <a:endParaRPr lang="nl-NL"/>
        </a:p>
      </dgm:t>
    </dgm:pt>
    <dgm:pt modelId="{162B2DA2-E826-4E6A-9B3B-5C769384291A}" type="pres">
      <dgm:prSet presAssocID="{BFA9B383-A132-46AA-A6DD-138FD6081DB0}" presName="hierChild4" presStyleCnt="0"/>
      <dgm:spPr/>
    </dgm:pt>
    <dgm:pt modelId="{722E659E-8E48-44E0-AA95-15E10A5D8F6C}" type="pres">
      <dgm:prSet presAssocID="{BFA9B383-A132-46AA-A6DD-138FD6081DB0}" presName="hierChild5" presStyleCnt="0"/>
      <dgm:spPr/>
    </dgm:pt>
    <dgm:pt modelId="{3EFDABEA-BAB2-4219-AA6E-BE706156358F}" type="pres">
      <dgm:prSet presAssocID="{26089C35-4197-4A4A-A923-5693F8EFD460}" presName="hierChild5" presStyleCnt="0"/>
      <dgm:spPr/>
    </dgm:pt>
    <dgm:pt modelId="{EADF8133-D163-4E95-B0B0-79DE6B3B1B51}" type="pres">
      <dgm:prSet presAssocID="{0D19F821-DE3D-45FA-964A-D8826FF2F4FA}" presName="hierChild5" presStyleCnt="0"/>
      <dgm:spPr/>
    </dgm:pt>
    <dgm:pt modelId="{E30150E4-36E0-4EF1-AB33-A39A6F536447}" type="pres">
      <dgm:prSet presAssocID="{BF1D70F8-5883-4472-958A-CC363320B816}" presName="Name37" presStyleLbl="parChTrans1D3" presStyleIdx="3" presStyleCnt="5"/>
      <dgm:spPr/>
      <dgm:t>
        <a:bodyPr/>
        <a:lstStyle/>
        <a:p>
          <a:endParaRPr lang="nl-NL"/>
        </a:p>
      </dgm:t>
    </dgm:pt>
    <dgm:pt modelId="{61FCFB9F-152E-4F75-A927-07480713D117}" type="pres">
      <dgm:prSet presAssocID="{5E2DFCC3-3101-407E-8EF3-A1A6972381C1}" presName="hierRoot2" presStyleCnt="0">
        <dgm:presLayoutVars>
          <dgm:hierBranch val="l"/>
        </dgm:presLayoutVars>
      </dgm:prSet>
      <dgm:spPr/>
    </dgm:pt>
    <dgm:pt modelId="{18549B33-5C07-43AC-9441-DD0BB3D0EE72}" type="pres">
      <dgm:prSet presAssocID="{5E2DFCC3-3101-407E-8EF3-A1A6972381C1}" presName="rootComposite" presStyleCnt="0"/>
      <dgm:spPr/>
    </dgm:pt>
    <dgm:pt modelId="{6A418B4A-11BF-40D3-8B8F-86BA835F4ADE}" type="pres">
      <dgm:prSet presAssocID="{5E2DFCC3-3101-407E-8EF3-A1A6972381C1}" presName="rootText" presStyleLbl="node3" presStyleIdx="3" presStyleCnt="5">
        <dgm:presLayoutVars>
          <dgm:chPref val="3"/>
        </dgm:presLayoutVars>
      </dgm:prSet>
      <dgm:spPr/>
      <dgm:t>
        <a:bodyPr/>
        <a:lstStyle/>
        <a:p>
          <a:endParaRPr lang="nl-NL"/>
        </a:p>
      </dgm:t>
    </dgm:pt>
    <dgm:pt modelId="{34C7F74E-E558-4D4E-9A28-5C1AD81A92EE}" type="pres">
      <dgm:prSet presAssocID="{5E2DFCC3-3101-407E-8EF3-A1A6972381C1}" presName="rootConnector" presStyleLbl="node3" presStyleIdx="3" presStyleCnt="5"/>
      <dgm:spPr/>
      <dgm:t>
        <a:bodyPr/>
        <a:lstStyle/>
        <a:p>
          <a:endParaRPr lang="nl-NL"/>
        </a:p>
      </dgm:t>
    </dgm:pt>
    <dgm:pt modelId="{25DA47A7-50E9-4DC3-B7F2-479446C81F77}" type="pres">
      <dgm:prSet presAssocID="{5E2DFCC3-3101-407E-8EF3-A1A6972381C1}" presName="hierChild4" presStyleCnt="0"/>
      <dgm:spPr/>
    </dgm:pt>
    <dgm:pt modelId="{3534E0E4-3716-40B5-8009-BAD5B9DC7CCD}" type="pres">
      <dgm:prSet presAssocID="{05096B35-CFCE-4C27-9FF7-5946F9279E3C}" presName="Name50" presStyleLbl="parChTrans1D4" presStyleIdx="50" presStyleCnt="51"/>
      <dgm:spPr/>
      <dgm:t>
        <a:bodyPr/>
        <a:lstStyle/>
        <a:p>
          <a:endParaRPr lang="nl-NL"/>
        </a:p>
      </dgm:t>
    </dgm:pt>
    <dgm:pt modelId="{B22AB08D-CEAB-400A-B358-311D0A1DEDFE}" type="pres">
      <dgm:prSet presAssocID="{71D4A12D-9DF2-4BE2-905F-DC6C28A9E9C5}" presName="hierRoot2" presStyleCnt="0">
        <dgm:presLayoutVars>
          <dgm:hierBranch val="init"/>
        </dgm:presLayoutVars>
      </dgm:prSet>
      <dgm:spPr/>
    </dgm:pt>
    <dgm:pt modelId="{86F9D24D-24E6-49A0-B749-16A5B857D034}" type="pres">
      <dgm:prSet presAssocID="{71D4A12D-9DF2-4BE2-905F-DC6C28A9E9C5}" presName="rootComposite" presStyleCnt="0"/>
      <dgm:spPr/>
    </dgm:pt>
    <dgm:pt modelId="{D33D0881-2844-406B-845D-5AAFB643390A}" type="pres">
      <dgm:prSet presAssocID="{71D4A12D-9DF2-4BE2-905F-DC6C28A9E9C5}" presName="rootText" presStyleLbl="node4" presStyleIdx="50" presStyleCnt="51">
        <dgm:presLayoutVars>
          <dgm:chPref val="3"/>
        </dgm:presLayoutVars>
      </dgm:prSet>
      <dgm:spPr/>
      <dgm:t>
        <a:bodyPr/>
        <a:lstStyle/>
        <a:p>
          <a:endParaRPr lang="nl-NL"/>
        </a:p>
      </dgm:t>
    </dgm:pt>
    <dgm:pt modelId="{76BA5E4D-85BD-41AF-AF01-A1123E61F8BC}" type="pres">
      <dgm:prSet presAssocID="{71D4A12D-9DF2-4BE2-905F-DC6C28A9E9C5}" presName="rootConnector" presStyleLbl="node4" presStyleIdx="50" presStyleCnt="51"/>
      <dgm:spPr/>
      <dgm:t>
        <a:bodyPr/>
        <a:lstStyle/>
        <a:p>
          <a:endParaRPr lang="nl-NL"/>
        </a:p>
      </dgm:t>
    </dgm:pt>
    <dgm:pt modelId="{9773901C-17B7-4162-9A6A-F4C27953F563}" type="pres">
      <dgm:prSet presAssocID="{71D4A12D-9DF2-4BE2-905F-DC6C28A9E9C5}" presName="hierChild4" presStyleCnt="0"/>
      <dgm:spPr/>
    </dgm:pt>
    <dgm:pt modelId="{0102E085-BAAD-46A9-8AD8-265C6AF2F1D5}" type="pres">
      <dgm:prSet presAssocID="{71D4A12D-9DF2-4BE2-905F-DC6C28A9E9C5}" presName="hierChild5" presStyleCnt="0"/>
      <dgm:spPr/>
    </dgm:pt>
    <dgm:pt modelId="{9809FE77-3897-44C4-8028-050C617C55ED}" type="pres">
      <dgm:prSet presAssocID="{5E2DFCC3-3101-407E-8EF3-A1A6972381C1}" presName="hierChild5" presStyleCnt="0"/>
      <dgm:spPr/>
    </dgm:pt>
    <dgm:pt modelId="{CA86CF90-4005-4F83-9091-C2B7C28542C2}" type="pres">
      <dgm:prSet presAssocID="{85A012C1-AD90-4ACF-B2B7-8A61A84F0F4A}" presName="hierChild5" presStyleCnt="0"/>
      <dgm:spPr/>
    </dgm:pt>
    <dgm:pt modelId="{07544D27-945B-440A-8BE7-E005DDE9089F}" type="pres">
      <dgm:prSet presAssocID="{B21563B6-7798-4741-B4F2-933336FF9159}" presName="Name37" presStyleLbl="parChTrans1D2" presStyleIdx="2" presStyleCnt="3"/>
      <dgm:spPr/>
      <dgm:t>
        <a:bodyPr/>
        <a:lstStyle/>
        <a:p>
          <a:endParaRPr lang="nl-NL"/>
        </a:p>
      </dgm:t>
    </dgm:pt>
    <dgm:pt modelId="{E62AAE00-6280-417E-BA23-D8C81537AE3F}" type="pres">
      <dgm:prSet presAssocID="{B1316A47-0B1B-4EF3-9D38-CDBF9EA5F124}" presName="hierRoot2" presStyleCnt="0">
        <dgm:presLayoutVars>
          <dgm:hierBranch val="l"/>
        </dgm:presLayoutVars>
      </dgm:prSet>
      <dgm:spPr/>
    </dgm:pt>
    <dgm:pt modelId="{73FF72E8-6B1C-4740-AD54-AF19DAAE16E1}" type="pres">
      <dgm:prSet presAssocID="{B1316A47-0B1B-4EF3-9D38-CDBF9EA5F124}" presName="rootComposite" presStyleCnt="0"/>
      <dgm:spPr/>
    </dgm:pt>
    <dgm:pt modelId="{3964800E-EBA1-48D5-ABE0-D59563E964C5}" type="pres">
      <dgm:prSet presAssocID="{B1316A47-0B1B-4EF3-9D38-CDBF9EA5F124}" presName="rootText" presStyleLbl="node2" presStyleIdx="2" presStyleCnt="3">
        <dgm:presLayoutVars>
          <dgm:chPref val="3"/>
        </dgm:presLayoutVars>
      </dgm:prSet>
      <dgm:spPr/>
      <dgm:t>
        <a:bodyPr/>
        <a:lstStyle/>
        <a:p>
          <a:endParaRPr lang="nl-NL"/>
        </a:p>
      </dgm:t>
    </dgm:pt>
    <dgm:pt modelId="{C3B24004-6B51-4A3C-9822-C0278FBF1597}" type="pres">
      <dgm:prSet presAssocID="{B1316A47-0B1B-4EF3-9D38-CDBF9EA5F124}" presName="rootConnector" presStyleLbl="node2" presStyleIdx="2" presStyleCnt="3"/>
      <dgm:spPr/>
      <dgm:t>
        <a:bodyPr/>
        <a:lstStyle/>
        <a:p>
          <a:endParaRPr lang="nl-NL"/>
        </a:p>
      </dgm:t>
    </dgm:pt>
    <dgm:pt modelId="{E71BBFE7-7245-4FFA-B074-7C229E76E660}" type="pres">
      <dgm:prSet presAssocID="{B1316A47-0B1B-4EF3-9D38-CDBF9EA5F124}" presName="hierChild4" presStyleCnt="0"/>
      <dgm:spPr/>
    </dgm:pt>
    <dgm:pt modelId="{04FC056D-51D9-4336-A378-490055FB3C9F}" type="pres">
      <dgm:prSet presAssocID="{62DA7EE1-B10F-47BF-B47A-E2377F9D57DD}" presName="Name50" presStyleLbl="parChTrans1D3" presStyleIdx="4" presStyleCnt="5"/>
      <dgm:spPr/>
      <dgm:t>
        <a:bodyPr/>
        <a:lstStyle/>
        <a:p>
          <a:endParaRPr lang="nl-NL"/>
        </a:p>
      </dgm:t>
    </dgm:pt>
    <dgm:pt modelId="{57958DE3-8EFA-4A2B-B369-95C4FAD5E9CC}" type="pres">
      <dgm:prSet presAssocID="{EC760BDE-720D-4620-B4AE-4E8436EAEC24}" presName="hierRoot2" presStyleCnt="0">
        <dgm:presLayoutVars>
          <dgm:hierBranch val="init"/>
        </dgm:presLayoutVars>
      </dgm:prSet>
      <dgm:spPr/>
    </dgm:pt>
    <dgm:pt modelId="{7EF3ACE9-FA3D-43ED-A9C7-94334330CAE4}" type="pres">
      <dgm:prSet presAssocID="{EC760BDE-720D-4620-B4AE-4E8436EAEC24}" presName="rootComposite" presStyleCnt="0"/>
      <dgm:spPr/>
    </dgm:pt>
    <dgm:pt modelId="{68F2D9D2-A20A-4F53-A7D6-E1B80BBDFCFB}" type="pres">
      <dgm:prSet presAssocID="{EC760BDE-720D-4620-B4AE-4E8436EAEC24}" presName="rootText" presStyleLbl="node3" presStyleIdx="4" presStyleCnt="5" custLinFactY="100000" custLinFactNeighborX="-16390" custLinFactNeighborY="179497">
        <dgm:presLayoutVars>
          <dgm:chPref val="3"/>
        </dgm:presLayoutVars>
      </dgm:prSet>
      <dgm:spPr/>
      <dgm:t>
        <a:bodyPr/>
        <a:lstStyle/>
        <a:p>
          <a:endParaRPr lang="nl-NL"/>
        </a:p>
      </dgm:t>
    </dgm:pt>
    <dgm:pt modelId="{EA89EF61-5FFE-4481-A685-17BB3ACAB0AC}" type="pres">
      <dgm:prSet presAssocID="{EC760BDE-720D-4620-B4AE-4E8436EAEC24}" presName="rootConnector" presStyleLbl="node3" presStyleIdx="4" presStyleCnt="5"/>
      <dgm:spPr/>
      <dgm:t>
        <a:bodyPr/>
        <a:lstStyle/>
        <a:p>
          <a:endParaRPr lang="nl-NL"/>
        </a:p>
      </dgm:t>
    </dgm:pt>
    <dgm:pt modelId="{521F48D7-8765-4513-8C8A-160C78147AEB}" type="pres">
      <dgm:prSet presAssocID="{EC760BDE-720D-4620-B4AE-4E8436EAEC24}" presName="hierChild4" presStyleCnt="0"/>
      <dgm:spPr/>
    </dgm:pt>
    <dgm:pt modelId="{58414157-6B2D-4AA6-855D-378C5985929D}" type="pres">
      <dgm:prSet presAssocID="{EC760BDE-720D-4620-B4AE-4E8436EAEC24}" presName="hierChild5" presStyleCnt="0"/>
      <dgm:spPr/>
    </dgm:pt>
    <dgm:pt modelId="{EBB34BA5-834C-4F42-928B-4EEDBD77BD49}" type="pres">
      <dgm:prSet presAssocID="{B1316A47-0B1B-4EF3-9D38-CDBF9EA5F124}" presName="hierChild5" presStyleCnt="0"/>
      <dgm:spPr/>
    </dgm:pt>
    <dgm:pt modelId="{C7A0CBFA-C778-4144-8923-9B08B579DCD7}" type="pres">
      <dgm:prSet presAssocID="{4DD391FC-294E-4BC0-9B1F-694F19B9941F}" presName="hierChild3" presStyleCnt="0"/>
      <dgm:spPr/>
    </dgm:pt>
  </dgm:ptLst>
  <dgm:cxnLst>
    <dgm:cxn modelId="{B5B06D41-BE1A-4FEB-B7EA-A1FA4434F0C6}" srcId="{54738751-1CE5-4ACE-B015-963EB8C253DA}" destId="{5FB816D2-2D1C-442F-B1BF-5D30BC842B21}" srcOrd="5" destOrd="0" parTransId="{0F9C2B98-7C61-42ED-8195-B5172A51C3AD}" sibTransId="{16DA4709-3133-4B1C-8401-0437DBFC2D6B}"/>
    <dgm:cxn modelId="{609C7597-ED7E-4C70-BBB4-8218EE9DA1DD}" srcId="{4DD391FC-294E-4BC0-9B1F-694F19B9941F}" destId="{27360E23-B6C9-4174-8C27-176093DB1B39}" srcOrd="0" destOrd="0" parTransId="{1294A5B0-B736-4DAC-B8B1-D99BFA2D6946}" sibTransId="{6D42177A-980F-4056-82E8-CF619825814E}"/>
    <dgm:cxn modelId="{BE8C841A-898E-4D1A-B496-0EE85D24A637}" type="presOf" srcId="{32211FFD-0BA9-4831-BDD0-E4A977EF5C36}" destId="{D8B01996-FD5C-4E14-8D8A-1A73E415B9EF}" srcOrd="0" destOrd="0" presId="urn:microsoft.com/office/officeart/2005/8/layout/orgChart1"/>
    <dgm:cxn modelId="{F6CA7F62-18DF-4530-A6F9-2D0F0B7D8DAB}" type="presOf" srcId="{1059C2D7-0FFB-4F3D-8976-7DB3E3B87EB3}" destId="{34D9C0C6-75C5-49EC-AD41-4B8AA9D43762}" srcOrd="0" destOrd="0" presId="urn:microsoft.com/office/officeart/2005/8/layout/orgChart1"/>
    <dgm:cxn modelId="{C94DD8E1-E856-48F7-A0B2-68EF9C221CBB}" type="presOf" srcId="{F72D70B0-F3BA-441A-A260-6091E73C2457}" destId="{A39186C5-644B-4C3B-AD66-50A9020DAD6B}" srcOrd="0" destOrd="0" presId="urn:microsoft.com/office/officeart/2005/8/layout/orgChart1"/>
    <dgm:cxn modelId="{CFFA9287-C7D3-45CE-90CA-EE61BDC263B6}" srcId="{93ECEE20-1380-4C6F-B4AD-F5ED3752C22B}" destId="{4AAA91AE-C465-4E12-AF99-568E561F75F5}" srcOrd="0" destOrd="0" parTransId="{6C745578-7A76-411E-9638-E4961179D00D}" sibTransId="{758ADBAC-C776-4B09-A530-2483325D826C}"/>
    <dgm:cxn modelId="{EFD1A6F4-9AA2-437D-9D08-E372A8643831}" type="presOf" srcId="{BF1D70F8-5883-4472-958A-CC363320B816}" destId="{E30150E4-36E0-4EF1-AB33-A39A6F536447}" srcOrd="0" destOrd="0" presId="urn:microsoft.com/office/officeart/2005/8/layout/orgChart1"/>
    <dgm:cxn modelId="{43386BB6-DA4E-4C5E-B84C-C14325CA8CFB}" type="presOf" srcId="{33403863-5FDF-4030-B544-2114F1715394}" destId="{1B5403AF-F915-4B2E-B297-7033819564B1}" srcOrd="0" destOrd="0" presId="urn:microsoft.com/office/officeart/2005/8/layout/orgChart1"/>
    <dgm:cxn modelId="{637F561B-DDEE-4D45-9054-7D65C195FDC0}" type="presOf" srcId="{F205BE07-8119-42E6-8616-4575BD50FB0B}" destId="{7EFE9502-93D6-4213-821A-48198D014F5A}" srcOrd="1" destOrd="0" presId="urn:microsoft.com/office/officeart/2005/8/layout/orgChart1"/>
    <dgm:cxn modelId="{337B801B-DB8B-43E3-8DFF-6C2D40CBFBDF}" type="presOf" srcId="{DB444877-E1B5-4CD1-9271-94972F2BB3E9}" destId="{7917F6E6-6909-4B57-A51E-1211F1FB629E}" srcOrd="0" destOrd="0" presId="urn:microsoft.com/office/officeart/2005/8/layout/orgChart1"/>
    <dgm:cxn modelId="{13FE8D69-C17B-4C85-88B9-8B87739B4620}" srcId="{93ECEE20-1380-4C6F-B4AD-F5ED3752C22B}" destId="{5BE18CDB-6B96-48CB-B297-F3DFAE85436F}" srcOrd="4" destOrd="0" parTransId="{FF7A7B08-1E50-40AC-9E78-530779AF8C7F}" sibTransId="{DB0389B2-A5BD-493C-9B37-3BC895305DA3}"/>
    <dgm:cxn modelId="{F7D43CF3-E774-454F-BB52-F5FD9C7274FE}" type="presOf" srcId="{EC760BDE-720D-4620-B4AE-4E8436EAEC24}" destId="{68F2D9D2-A20A-4F53-A7D6-E1B80BBDFCFB}" srcOrd="0" destOrd="0" presId="urn:microsoft.com/office/officeart/2005/8/layout/orgChart1"/>
    <dgm:cxn modelId="{2CA84F92-7ACF-4892-87F7-D5D3E2F9EDE0}" type="presOf" srcId="{2EC8EEA8-F65A-4A13-87BD-CE8020FF34FD}" destId="{2B9822E7-9101-412E-A42E-7F93019A97B8}" srcOrd="0" destOrd="0" presId="urn:microsoft.com/office/officeart/2005/8/layout/orgChart1"/>
    <dgm:cxn modelId="{0C90EA6A-16C1-4521-A690-6E50C774EF9E}" srcId="{236B3F06-79D7-47E6-B60D-F818057C674C}" destId="{E2E27DA1-1BCE-48CD-A2AB-82E12EA1FF52}" srcOrd="2" destOrd="0" parTransId="{FDDF2CA6-2ECA-4E5B-951A-05C675E523A9}" sibTransId="{D38BC4A3-AC04-42C7-BA73-ABB62960A8F8}"/>
    <dgm:cxn modelId="{6AE23241-2D5D-413C-8D1E-0F2B2D381627}" type="presOf" srcId="{EBA46DBD-4AFF-452F-BA0E-2E2ECF114597}" destId="{5013303B-07A5-453A-A72D-5F6E0EC36A79}" srcOrd="1" destOrd="0" presId="urn:microsoft.com/office/officeart/2005/8/layout/orgChart1"/>
    <dgm:cxn modelId="{11480AF9-B565-41EC-B697-AD84CF2CCD3D}" srcId="{E83DBFFB-9B36-4167-88CB-CE84234F1735}" destId="{C9371C25-76F5-4099-B22A-4D1DCC928E31}" srcOrd="2" destOrd="0" parTransId="{E9E05A56-40BE-4AAF-8F4B-85FE5DC9D2ED}" sibTransId="{E0AF82AC-363A-465E-984E-25A1A68FD365}"/>
    <dgm:cxn modelId="{F2094F6B-5EDD-47CB-892A-DC9C521D4D66}" type="presOf" srcId="{CD44E525-3E73-4FEA-81DB-213892D79B4E}" destId="{24EDF95D-A7F7-4026-A7EA-DE133846A3E0}" srcOrd="0" destOrd="0" presId="urn:microsoft.com/office/officeart/2005/8/layout/orgChart1"/>
    <dgm:cxn modelId="{BEBAA9A0-D8B4-4622-A0B9-ADC1CF05891F}" srcId="{A829D048-54C2-467B-A1BE-04DA81D11E18}" destId="{DA48C3D2-45E4-43FD-9F01-B08C54FDB5B6}" srcOrd="3" destOrd="0" parTransId="{848437A2-A594-4A2A-A1C8-2B35A19EA980}" sibTransId="{49287010-5B92-4C63-8AC4-E10577A0551C}"/>
    <dgm:cxn modelId="{411DF0F3-745E-406B-873A-39D98C4CED93}" type="presOf" srcId="{E4FD811C-93EB-48CC-A2FC-6064F609BE5B}" destId="{13C410D8-4EF9-43F0-A06E-36C1650BC755}" srcOrd="0" destOrd="0" presId="urn:microsoft.com/office/officeart/2005/8/layout/orgChart1"/>
    <dgm:cxn modelId="{ADE50B3C-F179-457D-AFD0-FB060F36CC23}" srcId="{51A0717F-D2E8-4EEB-B523-02CDFA262FFA}" destId="{4DD391FC-294E-4BC0-9B1F-694F19B9941F}" srcOrd="0" destOrd="0" parTransId="{7107691B-0C0B-4424-85A0-D420417609B5}" sibTransId="{A3224C4A-AD56-4607-9BEF-8BA955BE2C5C}"/>
    <dgm:cxn modelId="{3A9DF9DB-9C4D-43E8-8BDF-931DB1827277}" type="presOf" srcId="{D8D2AC80-E864-4953-A011-1BDC941FAFE6}" destId="{05405220-4BF2-4D6F-82F6-A821F8CCB889}" srcOrd="1" destOrd="0" presId="urn:microsoft.com/office/officeart/2005/8/layout/orgChart1"/>
    <dgm:cxn modelId="{98EBE240-11DD-4A20-92B5-5F71211FD1E7}" type="presOf" srcId="{B1316A47-0B1B-4EF3-9D38-CDBF9EA5F124}" destId="{C3B24004-6B51-4A3C-9822-C0278FBF1597}" srcOrd="1" destOrd="0" presId="urn:microsoft.com/office/officeart/2005/8/layout/orgChart1"/>
    <dgm:cxn modelId="{26AE7F8B-38E2-448E-B38A-F63B02E26B7E}" type="presOf" srcId="{65F01455-388C-43FC-B397-27B5834DC6F8}" destId="{0FF8E887-EC6F-43A5-B89B-2A5D13A74916}" srcOrd="1" destOrd="0" presId="urn:microsoft.com/office/officeart/2005/8/layout/orgChart1"/>
    <dgm:cxn modelId="{F7002710-901C-43EC-9347-018F0AA14BD3}" type="presOf" srcId="{4DD391FC-294E-4BC0-9B1F-694F19B9941F}" destId="{544657FE-965E-4EF9-B8BB-324DD596BEA0}" srcOrd="1" destOrd="0" presId="urn:microsoft.com/office/officeart/2005/8/layout/orgChart1"/>
    <dgm:cxn modelId="{111778CF-68BA-4C77-8EE5-0045822183AD}" type="presOf" srcId="{0D19F821-DE3D-45FA-964A-D8826FF2F4FA}" destId="{749FC272-E9BB-453C-8326-BDFE5B221D91}" srcOrd="0" destOrd="0" presId="urn:microsoft.com/office/officeart/2005/8/layout/orgChart1"/>
    <dgm:cxn modelId="{B1700560-523F-4B91-B3B7-463293772807}" srcId="{1CC051B6-776E-4B86-84C9-6D7484D3A152}" destId="{B1BC6E82-344F-4001-AAF4-8A1B7CD18267}" srcOrd="1" destOrd="0" parTransId="{8ED880A2-D1A6-46FE-9F72-6CA0F354FB15}" sibTransId="{9144A0C9-C556-47A5-BFDC-8BFFAA410351}"/>
    <dgm:cxn modelId="{316D81F9-105C-4E9F-BE89-EC8D4553EF19}" type="presOf" srcId="{CA1F7F54-80C8-43E0-AF62-8B16DEF025EB}" destId="{560FC246-B246-4D3F-9F1A-F1B55ADCE7CA}" srcOrd="1" destOrd="0" presId="urn:microsoft.com/office/officeart/2005/8/layout/orgChart1"/>
    <dgm:cxn modelId="{89E985AF-7CAB-4027-BC47-0057DECF69A8}" type="presOf" srcId="{E1024633-AADE-4415-9A9E-40297FA9DF5C}" destId="{24197820-C757-4013-A158-131CC854F5A8}" srcOrd="0" destOrd="0" presId="urn:microsoft.com/office/officeart/2005/8/layout/orgChart1"/>
    <dgm:cxn modelId="{52DD3656-CA72-47F9-A742-32C0E84175CC}" type="presOf" srcId="{BFA9B383-A132-46AA-A6DD-138FD6081DB0}" destId="{429ACCE6-54AA-4CB7-9CFE-643E8A192DFE}" srcOrd="1" destOrd="0" presId="urn:microsoft.com/office/officeart/2005/8/layout/orgChart1"/>
    <dgm:cxn modelId="{A1A6477C-ACC2-4EDF-B473-E446E383DA22}" srcId="{A829D048-54C2-467B-A1BE-04DA81D11E18}" destId="{DF4A28D6-8A0C-44DF-930C-A11AB84BF974}" srcOrd="1" destOrd="0" parTransId="{419AC7AB-3484-4575-B842-EFBD3A80FE3F}" sibTransId="{745C5474-61D5-4A9D-8671-281B8EBA0FFE}"/>
    <dgm:cxn modelId="{647B7286-F368-4A85-890C-2E9E189FA38C}" srcId="{26089C35-4197-4A4A-A923-5693F8EFD460}" destId="{32211FFD-0BA9-4831-BDD0-E4A977EF5C36}" srcOrd="0" destOrd="0" parTransId="{D406B3E8-9FB7-4720-A7B4-FEE344F3924B}" sibTransId="{F3BEC117-CF47-4DB0-93F0-CCE5F0A50506}"/>
    <dgm:cxn modelId="{3973A3C0-23A5-4314-8BD7-69533027B5AA}" type="presOf" srcId="{1FAF9D4F-1649-430D-BEF5-53B6F1DE1455}" destId="{8B6EE0F4-3EC2-4F57-B2D3-0ABC8517C86C}" srcOrd="1" destOrd="0" presId="urn:microsoft.com/office/officeart/2005/8/layout/orgChart1"/>
    <dgm:cxn modelId="{5F220AAF-FE34-4F71-9A55-0514460BB0F1}" type="presOf" srcId="{BFA9B383-A132-46AA-A6DD-138FD6081DB0}" destId="{3951D6FF-8EAF-4735-9904-FA4EA134A450}" srcOrd="0" destOrd="0" presId="urn:microsoft.com/office/officeart/2005/8/layout/orgChart1"/>
    <dgm:cxn modelId="{3B3F4BE6-4332-450F-A8B6-C801E438E0D6}" type="presOf" srcId="{3146D879-C825-4660-BF9D-5F1689637804}" destId="{6523B987-CAF4-4F55-8956-E0A85FC2AEAF}" srcOrd="0" destOrd="0" presId="urn:microsoft.com/office/officeart/2005/8/layout/orgChart1"/>
    <dgm:cxn modelId="{AC6442C4-C814-44C3-8F88-B05E8EBA646E}" type="presOf" srcId="{1CC051B6-776E-4B86-84C9-6D7484D3A152}" destId="{84E76C4B-9C07-490C-8948-2510EC28A39A}" srcOrd="1" destOrd="0" presId="urn:microsoft.com/office/officeart/2005/8/layout/orgChart1"/>
    <dgm:cxn modelId="{EEC9BA1C-9844-4CE9-AED5-64A19E09E0EB}" type="presOf" srcId="{B3419A81-6A4E-4B62-BDA8-1E904FC4B222}" destId="{4F35A369-7E57-4180-87B4-419732E13537}" srcOrd="0" destOrd="0" presId="urn:microsoft.com/office/officeart/2005/8/layout/orgChart1"/>
    <dgm:cxn modelId="{FCBEFCC9-08E4-4641-BAD7-C1F187ADC069}" srcId="{27360E23-B6C9-4174-8C27-176093DB1B39}" destId="{236B3F06-79D7-47E6-B60D-F818057C674C}" srcOrd="1" destOrd="0" parTransId="{8DD55C25-859A-4389-B1C1-07ABA26B0481}" sibTransId="{DA18A3C2-F0F4-47FE-A31D-C1D1392CF18D}"/>
    <dgm:cxn modelId="{1E4982D8-1776-4D80-AE5D-F69BEB74636F}" srcId="{E2E27DA1-1BCE-48CD-A2AB-82E12EA1FF52}" destId="{E74C220C-AD89-4AC7-8DA5-2A62C0196C61}" srcOrd="1" destOrd="0" parTransId="{FA562C40-E491-4277-BC70-3A2815284F71}" sibTransId="{16F0DBF7-12DA-4A8D-9BE0-112A1FF40C90}"/>
    <dgm:cxn modelId="{1FB15E32-D6FA-4134-B9DA-3F86637C9D16}" type="presOf" srcId="{E83DBFFB-9B36-4167-88CB-CE84234F1735}" destId="{96B4FF14-B47C-453A-8C47-FF524122CB60}" srcOrd="0" destOrd="0" presId="urn:microsoft.com/office/officeart/2005/8/layout/orgChart1"/>
    <dgm:cxn modelId="{E357961E-CA11-4146-BD18-6AAA4DB071DD}" type="presOf" srcId="{85A012C1-AD90-4ACF-B2B7-8A61A84F0F4A}" destId="{5D3E635B-F333-4CE6-89EA-DCE3B6EFE394}" srcOrd="0" destOrd="0" presId="urn:microsoft.com/office/officeart/2005/8/layout/orgChart1"/>
    <dgm:cxn modelId="{33EFE382-739C-4C9A-A61B-C64DAB9E544B}" type="presOf" srcId="{50953993-B643-4583-9C0C-8662E3F24BF2}" destId="{3F713D32-CAFB-44D4-99F0-219460023D4A}" srcOrd="0" destOrd="0" presId="urn:microsoft.com/office/officeart/2005/8/layout/orgChart1"/>
    <dgm:cxn modelId="{C4B66AE3-3E34-4288-BF36-6213269D09B0}" type="presOf" srcId="{B8A70670-59B0-4EB4-B5A9-6E517B3CC482}" destId="{4C9682C1-A580-4962-A713-1295B3D452FF}" srcOrd="0" destOrd="0" presId="urn:microsoft.com/office/officeart/2005/8/layout/orgChart1"/>
    <dgm:cxn modelId="{3B105AA1-1DE6-41C7-836B-71CCC117312A}" type="presOf" srcId="{B1BC6E82-344F-4001-AAF4-8A1B7CD18267}" destId="{BEE1792D-D309-43DF-BC40-0B84E03262B6}" srcOrd="1" destOrd="0" presId="urn:microsoft.com/office/officeart/2005/8/layout/orgChart1"/>
    <dgm:cxn modelId="{A76D88E8-DAB5-4A7E-B806-FD682A4AFC83}" type="presOf" srcId="{DF4A28D6-8A0C-44DF-930C-A11AB84BF974}" destId="{99C49022-35FB-4783-B84B-C015095E0AE4}" srcOrd="0" destOrd="0" presId="urn:microsoft.com/office/officeart/2005/8/layout/orgChart1"/>
    <dgm:cxn modelId="{7766F908-E521-4479-BAE1-D42C94E14508}" type="presOf" srcId="{C89AA0F1-869E-45A4-BDD3-90512FA5598F}" destId="{50B0B560-5C6D-44C0-9BC3-1E0520AE8699}" srcOrd="0" destOrd="0" presId="urn:microsoft.com/office/officeart/2005/8/layout/orgChart1"/>
    <dgm:cxn modelId="{C6CAA8FF-7E01-4E62-9506-CF562EA5E522}" type="presOf" srcId="{93ECEE20-1380-4C6F-B4AD-F5ED3752C22B}" destId="{28C10ECE-0B5D-43B7-947F-01C0FA848F28}" srcOrd="1" destOrd="0" presId="urn:microsoft.com/office/officeart/2005/8/layout/orgChart1"/>
    <dgm:cxn modelId="{8A93DD40-F270-4DB0-8A26-997C2B109EF4}" type="presOf" srcId="{CE7C8954-D7B2-4395-A9DE-D67F49D27874}" destId="{ED6A250C-FDF8-43D5-8788-C6252C7F53D1}" srcOrd="0" destOrd="0" presId="urn:microsoft.com/office/officeart/2005/8/layout/orgChart1"/>
    <dgm:cxn modelId="{3B4EBD9A-6748-4D96-AC7A-E8AE6F19F8C2}" srcId="{93ECEE20-1380-4C6F-B4AD-F5ED3752C22B}" destId="{20CFF109-D113-48EF-A380-60E671B7A5E9}" srcOrd="3" destOrd="0" parTransId="{F1E09CDD-E005-4912-9D83-16393392FCDF}" sibTransId="{69C60C8D-AD98-4AEF-8852-6566AAA423C2}"/>
    <dgm:cxn modelId="{5DD28BE3-5C0E-4E1B-868D-39E7C4C2BDA6}" type="presOf" srcId="{6C745578-7A76-411E-9638-E4961179D00D}" destId="{7A16D569-52FF-498F-A81F-ADF7DCD8202D}" srcOrd="0" destOrd="0" presId="urn:microsoft.com/office/officeart/2005/8/layout/orgChart1"/>
    <dgm:cxn modelId="{7887D0A4-9F79-4DAF-8D6B-1C55B2ADA7B1}" type="presOf" srcId="{E2976E56-6AAB-4A04-94AE-1953CE70EC4C}" destId="{45E233CD-607C-448B-AAE5-D2E0C766ACF2}" srcOrd="1" destOrd="0" presId="urn:microsoft.com/office/officeart/2005/8/layout/orgChart1"/>
    <dgm:cxn modelId="{336A35EE-DD7C-423D-ACD8-0F3785C4BC9D}" type="presOf" srcId="{366A7891-B818-49D2-9D07-33C6284D1E6C}" destId="{0CE57CCD-E4F3-48BC-B0EE-CA063A3ADD29}" srcOrd="1" destOrd="0" presId="urn:microsoft.com/office/officeart/2005/8/layout/orgChart1"/>
    <dgm:cxn modelId="{4564DA5B-DF20-45D7-BF35-D912070A6B4B}" srcId="{B1BC6E82-344F-4001-AAF4-8A1B7CD18267}" destId="{7A55E5E4-1A88-4A0C-B076-EA58963C832B}" srcOrd="1" destOrd="0" parTransId="{B8A70670-59B0-4EB4-B5A9-6E517B3CC482}" sibTransId="{C6BE46BB-3E56-4BF8-A6BE-63BC6AC43B66}"/>
    <dgm:cxn modelId="{8BF56D1B-2558-447C-A2EF-EE1B875BEDAF}" type="presOf" srcId="{9627BE0B-BA65-42EB-84A5-F13436616EDA}" destId="{D09E58BA-96AC-4035-B115-16952D40F0E0}" srcOrd="0" destOrd="0" presId="urn:microsoft.com/office/officeart/2005/8/layout/orgChart1"/>
    <dgm:cxn modelId="{6501D7E0-109D-495A-B0F3-F1BDC8755199}" srcId="{4DD391FC-294E-4BC0-9B1F-694F19B9941F}" destId="{85A012C1-AD90-4ACF-B2B7-8A61A84F0F4A}" srcOrd="1" destOrd="0" parTransId="{E6A0CCDD-517F-467C-ADD2-E5138153E99B}" sibTransId="{79884E1B-0048-4D91-BC69-E8D5A57A875B}"/>
    <dgm:cxn modelId="{501F05C4-1DE4-475C-95E1-696BE067BEA0}" type="presOf" srcId="{E83DBFFB-9B36-4167-88CB-CE84234F1735}" destId="{84FC06B9-5817-49B9-A8BC-1C3BC0572778}" srcOrd="1" destOrd="0" presId="urn:microsoft.com/office/officeart/2005/8/layout/orgChart1"/>
    <dgm:cxn modelId="{6F16F058-3413-42D3-8F08-7C83390BE93E}" type="presOf" srcId="{CA1F7F54-80C8-43E0-AF62-8B16DEF025EB}" destId="{6BCCB6A4-EBAC-448E-AAE9-500975ABA44F}" srcOrd="0" destOrd="0" presId="urn:microsoft.com/office/officeart/2005/8/layout/orgChart1"/>
    <dgm:cxn modelId="{08EDF60F-EDB8-4395-8222-2BC93552E65C}" type="presOf" srcId="{8ED880A2-D1A6-46FE-9F72-6CA0F354FB15}" destId="{D7168933-3EA5-4ED9-A83F-25F29C1B2D6E}" srcOrd="0" destOrd="0" presId="urn:microsoft.com/office/officeart/2005/8/layout/orgChart1"/>
    <dgm:cxn modelId="{2743C89F-53B2-4080-87F8-F002C647A14E}" srcId="{26089C35-4197-4A4A-A923-5693F8EFD460}" destId="{211258DE-1772-4777-B99F-DFB51B991CE5}" srcOrd="1" destOrd="0" parTransId="{CC5E0A0D-8547-4011-BB9E-D11385FD498E}" sibTransId="{C368FDC5-7350-408F-9F86-F70E619947AE}"/>
    <dgm:cxn modelId="{D366048F-CF0F-4AA5-813A-03C660DD1F49}" type="presOf" srcId="{419AC7AB-3484-4575-B842-EFBD3A80FE3F}" destId="{5A3EA5D5-DDD3-4391-B857-40B5E807588C}" srcOrd="0" destOrd="0" presId="urn:microsoft.com/office/officeart/2005/8/layout/orgChart1"/>
    <dgm:cxn modelId="{21C46BF1-FB08-4232-A911-A8B5D19E195D}" srcId="{A829D048-54C2-467B-A1BE-04DA81D11E18}" destId="{0DC6B9EA-6E8A-4CA9-9F3D-CE1819622542}" srcOrd="4" destOrd="0" parTransId="{3DD036C5-B5CA-4CF8-B8E9-6283C0C87A42}" sibTransId="{49873E55-590A-49A3-92B6-BE432C61917A}"/>
    <dgm:cxn modelId="{E6412FC2-3313-4A7F-B4CD-8BF139BEA77B}" type="presOf" srcId="{B1BC6E82-344F-4001-AAF4-8A1B7CD18267}" destId="{D91589F3-02AF-42B9-BCE6-D973C2426EFD}" srcOrd="0" destOrd="0" presId="urn:microsoft.com/office/officeart/2005/8/layout/orgChart1"/>
    <dgm:cxn modelId="{3C273D61-34B5-4DBA-8016-E6D8D361A042}" type="presOf" srcId="{5E2DFCC3-3101-407E-8EF3-A1A6972381C1}" destId="{6A418B4A-11BF-40D3-8B8F-86BA835F4ADE}" srcOrd="0" destOrd="0" presId="urn:microsoft.com/office/officeart/2005/8/layout/orgChart1"/>
    <dgm:cxn modelId="{C7E135FB-2933-4954-A7B2-75B52453DFEB}" type="presOf" srcId="{FB8BB92D-4A64-44B4-B12B-B6D900CF8BFF}" destId="{470372A3-9EC1-4834-A665-9DB1D7FC406F}" srcOrd="1" destOrd="0" presId="urn:microsoft.com/office/officeart/2005/8/layout/orgChart1"/>
    <dgm:cxn modelId="{C3A6974C-B370-4058-9AD7-3CF303A0FE59}" type="presOf" srcId="{DA48C3D2-45E4-43FD-9F01-B08C54FDB5B6}" destId="{5986CCD7-AEDA-4FE3-97BA-A10842EFD5D8}" srcOrd="1" destOrd="0" presId="urn:microsoft.com/office/officeart/2005/8/layout/orgChart1"/>
    <dgm:cxn modelId="{3A63EF42-CF2E-4D5C-BB04-6C67793AC2E1}" type="presOf" srcId="{FB8BB92D-4A64-44B4-B12B-B6D900CF8BFF}" destId="{0970A51B-9BBC-427E-AAE7-E528607A3B32}" srcOrd="0" destOrd="0" presId="urn:microsoft.com/office/officeart/2005/8/layout/orgChart1"/>
    <dgm:cxn modelId="{5CBEDC98-32FA-473A-8F46-497C189A3C8D}" type="presOf" srcId="{0F0F77A6-175F-4221-BB0B-C7F38426ABDC}" destId="{13BED649-866E-49A4-9E69-62E4FB4C15F3}" srcOrd="0" destOrd="0" presId="urn:microsoft.com/office/officeart/2005/8/layout/orgChart1"/>
    <dgm:cxn modelId="{45D2F7E4-4CD3-4851-9AD8-2A669F5F2D55}" srcId="{54738751-1CE5-4ACE-B015-963EB8C253DA}" destId="{33403863-5FDF-4030-B544-2114F1715394}" srcOrd="1" destOrd="0" parTransId="{A3C76225-FAE6-4F8C-AC47-B3440C6533FA}" sibTransId="{E77F4E94-DDF4-437F-BD63-2276DDF60C92}"/>
    <dgm:cxn modelId="{F77B72EC-33BF-4864-A2EE-ABF18A07E8D7}" srcId="{FB8BB92D-4A64-44B4-B12B-B6D900CF8BFF}" destId="{A829D048-54C2-467B-A1BE-04DA81D11E18}" srcOrd="1" destOrd="0" parTransId="{6A1DEE30-F7B5-408C-81D5-D0A677A81873}" sibTransId="{2D04A4D8-7CCB-4A18-A6FC-1E505C55E026}"/>
    <dgm:cxn modelId="{61B71FEA-97B1-4B56-8F79-C1B440DC2DEE}" type="presOf" srcId="{266E2BAA-B43F-4907-B021-8CA6EE86C291}" destId="{4571CDC6-63E0-4B6A-815C-65635765A4D3}" srcOrd="0" destOrd="0" presId="urn:microsoft.com/office/officeart/2005/8/layout/orgChart1"/>
    <dgm:cxn modelId="{A6439496-C4EE-4462-935F-239264B78005}" type="presOf" srcId="{DA48C3D2-45E4-43FD-9F01-B08C54FDB5B6}" destId="{35839E5E-C7C3-4E43-946D-DA43EBA3831A}" srcOrd="0" destOrd="0" presId="urn:microsoft.com/office/officeart/2005/8/layout/orgChart1"/>
    <dgm:cxn modelId="{61B317ED-9FEE-49A9-9C17-678A69359679}" type="presOf" srcId="{6EE14CA4-4F07-4BB3-A1EC-862690EC3A05}" destId="{A79D0289-25B7-47A7-A45F-4DD90D35AD41}" srcOrd="0" destOrd="0" presId="urn:microsoft.com/office/officeart/2005/8/layout/orgChart1"/>
    <dgm:cxn modelId="{D2A5A359-CD89-4847-BB5F-5836AFFBE5DC}" srcId="{0D19F821-DE3D-45FA-964A-D8826FF2F4FA}" destId="{26089C35-4197-4A4A-A923-5693F8EFD460}" srcOrd="0" destOrd="0" parTransId="{CE7C8954-D7B2-4395-A9DE-D67F49D27874}" sibTransId="{B5B7BBB3-478E-47E1-BA20-DD780FFE972F}"/>
    <dgm:cxn modelId="{84F38981-CC76-4C67-926A-4CC36C9DC4FD}" srcId="{E83DBFFB-9B36-4167-88CB-CE84234F1735}" destId="{CA1F7F54-80C8-43E0-AF62-8B16DEF025EB}" srcOrd="3" destOrd="0" parTransId="{39278F23-A229-4211-B891-8BF452AC174C}" sibTransId="{2A86DE4A-5362-4B5F-A5D3-ED8EF86617A8}"/>
    <dgm:cxn modelId="{6CF14A3D-C263-49C0-B814-42C3EE3956F6}" type="presOf" srcId="{85A012C1-AD90-4ACF-B2B7-8A61A84F0F4A}" destId="{712D1B6C-4DFE-465D-AF14-54FECB0C1990}" srcOrd="1" destOrd="0" presId="urn:microsoft.com/office/officeart/2005/8/layout/orgChart1"/>
    <dgm:cxn modelId="{AD2F3F27-1A99-4982-88D2-475756B0ABA3}" type="presOf" srcId="{D15F467E-0C18-4C6A-91CF-C052CA221603}" destId="{2377764C-2103-4153-A0FA-52AE9EFEBFD3}" srcOrd="0" destOrd="0" presId="urn:microsoft.com/office/officeart/2005/8/layout/orgChart1"/>
    <dgm:cxn modelId="{CAB51271-FF91-45B6-8B69-710954685E95}" srcId="{E2E27DA1-1BCE-48CD-A2AB-82E12EA1FF52}" destId="{20369E2F-A424-4D3E-A436-D7CADC8831D3}" srcOrd="4" destOrd="0" parTransId="{7449B928-C086-4108-BD40-0FDF89DD86CE}" sibTransId="{123EA81C-C90B-4307-9F4E-91D1598AD536}"/>
    <dgm:cxn modelId="{AA265E1A-317E-4273-83E8-40C8085F7EA1}" type="presOf" srcId="{7458E10D-D98A-4CFE-B48D-7B2340053B13}" destId="{AF84D553-DC03-4E86-A8EB-7743F2D779B6}" srcOrd="1" destOrd="0" presId="urn:microsoft.com/office/officeart/2005/8/layout/orgChart1"/>
    <dgm:cxn modelId="{82B33182-CF8A-4592-8AA7-A28E8F6C0B22}" type="presOf" srcId="{6350B679-75B4-4436-8BDE-C275BC3B170B}" destId="{47ED61FC-B5D9-4F4F-AB67-39993D2FF846}" srcOrd="0" destOrd="0" presId="urn:microsoft.com/office/officeart/2005/8/layout/orgChart1"/>
    <dgm:cxn modelId="{9BD1CD04-B23A-43B3-8E30-B455A67B9CC6}" srcId="{1CC051B6-776E-4B86-84C9-6D7484D3A152}" destId="{93ECEE20-1380-4C6F-B4AD-F5ED3752C22B}" srcOrd="0" destOrd="0" parTransId="{6350B679-75B4-4436-8BDE-C275BC3B170B}" sibTransId="{68E2FB00-0EE5-415B-81A7-A9C72C8D5AF3}"/>
    <dgm:cxn modelId="{0EFB2E4D-B7B4-4210-BB50-01D3C5E75B5E}" type="presOf" srcId="{13BD9A6A-3B52-46B3-ABD9-09855C92ECE1}" destId="{49C05C23-57BE-4A99-8A3E-E12AA2E76475}" srcOrd="0" destOrd="0" presId="urn:microsoft.com/office/officeart/2005/8/layout/orgChart1"/>
    <dgm:cxn modelId="{B3C70AB4-1229-491A-B174-A3A6E9DB7FEC}" type="presOf" srcId="{9627BE0B-BA65-42EB-84A5-F13436616EDA}" destId="{3D906241-B899-493F-B837-E85BEABC6587}" srcOrd="1" destOrd="0" presId="urn:microsoft.com/office/officeart/2005/8/layout/orgChart1"/>
    <dgm:cxn modelId="{8F45964E-FAB7-4D68-BFF2-13CDC4678884}" type="presOf" srcId="{05096B35-CFCE-4C27-9FF7-5946F9279E3C}" destId="{3534E0E4-3716-40B5-8009-BAD5B9DC7CCD}" srcOrd="0" destOrd="0" presId="urn:microsoft.com/office/officeart/2005/8/layout/orgChart1"/>
    <dgm:cxn modelId="{588FEE9B-93C0-4FF7-9DCC-4C99C29AD4DD}" srcId="{54738751-1CE5-4ACE-B015-963EB8C253DA}" destId="{E1B3F31F-841F-4C1C-A0DB-DF12D9678615}" srcOrd="0" destOrd="0" parTransId="{3146D879-C825-4660-BF9D-5F1689637804}" sibTransId="{2BD8A648-3670-4C44-A1B6-DE8AE7B5C1E3}"/>
    <dgm:cxn modelId="{79E8DBB2-FCDD-4EBB-9266-32A236FDDE9D}" type="presOf" srcId="{8DD55C25-859A-4389-B1C1-07ABA26B0481}" destId="{1C0001D6-B229-4078-985F-1A0EDB1E1228}" srcOrd="0" destOrd="0" presId="urn:microsoft.com/office/officeart/2005/8/layout/orgChart1"/>
    <dgm:cxn modelId="{9444604A-5435-4C12-9B39-A7774080688E}" srcId="{27360E23-B6C9-4174-8C27-176093DB1B39}" destId="{FB8BB92D-4A64-44B4-B12B-B6D900CF8BFF}" srcOrd="0" destOrd="0" parTransId="{F7D27CFA-1FA9-4B5A-8048-EB3FBEC2979E}" sibTransId="{5464DC31-76DA-49E3-B910-53918344E5C5}"/>
    <dgm:cxn modelId="{9CB9DEC7-5DA5-4258-B7A9-AB0D0D7BF741}" type="presOf" srcId="{5BE18CDB-6B96-48CB-B297-F3DFAE85436F}" destId="{9A187455-E610-429F-BCE9-7F98B7311521}" srcOrd="1" destOrd="0" presId="urn:microsoft.com/office/officeart/2005/8/layout/orgChart1"/>
    <dgm:cxn modelId="{C205CFF0-6BA7-4241-B89D-A4BE71CCEBDB}" type="presOf" srcId="{7449B928-C086-4108-BD40-0FDF89DD86CE}" destId="{4FA037FF-4771-4FE5-88A5-80442B208E7A}" srcOrd="0" destOrd="0" presId="urn:microsoft.com/office/officeart/2005/8/layout/orgChart1"/>
    <dgm:cxn modelId="{E29FFF92-3341-43AC-B10A-C221717D0BA1}" type="presOf" srcId="{B1316A47-0B1B-4EF3-9D38-CDBF9EA5F124}" destId="{3964800E-EBA1-48D5-ABE0-D59563E964C5}" srcOrd="0" destOrd="0" presId="urn:microsoft.com/office/officeart/2005/8/layout/orgChart1"/>
    <dgm:cxn modelId="{E5C9E6C8-4F39-4D77-B2F2-5D4F3FCE2E4A}" type="presOf" srcId="{B2D4D48F-9EEE-42BE-8A32-6FE662EBA153}" destId="{551FE5BE-16A7-45DC-AD2D-CFC5540A251E}" srcOrd="1" destOrd="0" presId="urn:microsoft.com/office/officeart/2005/8/layout/orgChart1"/>
    <dgm:cxn modelId="{E065B508-D29E-44E7-83BB-0DE7AF458F94}" srcId="{E83DBFFB-9B36-4167-88CB-CE84234F1735}" destId="{EC78A05D-E546-4967-8539-B404C7688F6E}" srcOrd="0" destOrd="0" parTransId="{DB444877-E1B5-4CD1-9271-94972F2BB3E9}" sibTransId="{DE0B00F2-6941-4342-B987-A3808D219ADA}"/>
    <dgm:cxn modelId="{FD1D6B13-26AA-4A05-95B8-DE55E6956B30}" srcId="{A829D048-54C2-467B-A1BE-04DA81D11E18}" destId="{9627BE0B-BA65-42EB-84A5-F13436616EDA}" srcOrd="5" destOrd="0" parTransId="{9AF2177D-71DD-469C-8CD8-0D642BF7407D}" sibTransId="{65487E6F-21F9-4BB4-B960-493955B10479}"/>
    <dgm:cxn modelId="{5FE4DCA8-A5C1-4FA6-AE0B-BEC5C6FC9FF1}" type="presOf" srcId="{0857697C-1641-467E-88DC-3A10D9229912}" destId="{22D71A22-229E-4224-9F80-50AE07C9D244}" srcOrd="1" destOrd="0" presId="urn:microsoft.com/office/officeart/2005/8/layout/orgChart1"/>
    <dgm:cxn modelId="{65139069-3390-42A1-9F87-BD76251BB5DF}" srcId="{26089C35-4197-4A4A-A923-5693F8EFD460}" destId="{BFA9B383-A132-46AA-A6DD-138FD6081DB0}" srcOrd="5" destOrd="0" parTransId="{C89AA0F1-869E-45A4-BDD3-90512FA5598F}" sibTransId="{BF542C59-2AAA-4218-8879-109B33DF5036}"/>
    <dgm:cxn modelId="{4B23199A-61EF-4919-9AC2-D0AD600097BD}" type="presOf" srcId="{65F01455-388C-43FC-B397-27B5834DC6F8}" destId="{85B2428F-EBA6-49FB-A6B2-93EF6F9E3757}" srcOrd="0" destOrd="0" presId="urn:microsoft.com/office/officeart/2005/8/layout/orgChart1"/>
    <dgm:cxn modelId="{084482DF-1780-4669-89C7-97C288CAE570}" type="presOf" srcId="{EC78A05D-E546-4967-8539-B404C7688F6E}" destId="{7B83603A-749A-4EDE-9909-ED9024D55900}" srcOrd="0" destOrd="0" presId="urn:microsoft.com/office/officeart/2005/8/layout/orgChart1"/>
    <dgm:cxn modelId="{39C87BF3-6E18-462D-9DAC-383A1F8E7A65}" type="presOf" srcId="{6C2D0AE2-F95A-4542-96AF-88F0BBD05049}" destId="{F45A5F44-E0D5-48E8-9003-E561BF3B5CEE}" srcOrd="0" destOrd="0" presId="urn:microsoft.com/office/officeart/2005/8/layout/orgChart1"/>
    <dgm:cxn modelId="{CE0E0BE0-FC83-4EA4-AC9F-D43ADA74E476}" srcId="{A829D048-54C2-467B-A1BE-04DA81D11E18}" destId="{05AA3808-25D6-4BBD-8777-C2CAE72E48ED}" srcOrd="0" destOrd="0" parTransId="{1059C2D7-0FFB-4F3D-8976-7DB3E3B87EB3}" sibTransId="{4F01B19F-C61E-4E8C-A18E-CB068FCE42A2}"/>
    <dgm:cxn modelId="{86FE0B2A-7ED2-4248-9B57-A2A7215C92F9}" srcId="{B1316A47-0B1B-4EF3-9D38-CDBF9EA5F124}" destId="{EC760BDE-720D-4620-B4AE-4E8436EAEC24}" srcOrd="0" destOrd="0" parTransId="{62DA7EE1-B10F-47BF-B47A-E2377F9D57DD}" sibTransId="{CA60FFFD-F5B9-4D94-9E38-A08C5F8298D8}"/>
    <dgm:cxn modelId="{02011B8B-1027-4D56-B1FD-29ABAEFF2642}" type="presOf" srcId="{266E2BAA-B43F-4907-B021-8CA6EE86C291}" destId="{2C31122A-6DCA-41D4-9D55-AC24BE36C108}" srcOrd="1" destOrd="0" presId="urn:microsoft.com/office/officeart/2005/8/layout/orgChart1"/>
    <dgm:cxn modelId="{5A286278-0D64-4930-8669-93DE3F6DDBBC}" type="presOf" srcId="{54738751-1CE5-4ACE-B015-963EB8C253DA}" destId="{8F5FFA9B-0704-4213-81D8-1BDA5B161B79}" srcOrd="0" destOrd="0" presId="urn:microsoft.com/office/officeart/2005/8/layout/orgChart1"/>
    <dgm:cxn modelId="{B4F0FCA8-4533-4203-B49E-F64F0F3E6A86}" type="presOf" srcId="{0AB4915F-D6E7-416C-A576-DAE1BAC05373}" destId="{94652D6E-931B-4869-8882-CE5585FBC37B}" srcOrd="0" destOrd="0" presId="urn:microsoft.com/office/officeart/2005/8/layout/orgChart1"/>
    <dgm:cxn modelId="{E89CB052-B5E1-4751-80F8-7DB473F7F486}" type="presOf" srcId="{CC5E0A0D-8547-4011-BB9E-D11385FD498E}" destId="{F6179441-E778-4205-9CCB-E20191CBBD4B}" srcOrd="0" destOrd="0" presId="urn:microsoft.com/office/officeart/2005/8/layout/orgChart1"/>
    <dgm:cxn modelId="{26D121B4-37A6-4962-B559-A928EC88243F}" type="presOf" srcId="{4AAA91AE-C465-4E12-AF99-568E561F75F5}" destId="{129DAC2C-E9A5-444D-90D4-CA951BB6B1B7}" srcOrd="1" destOrd="0" presId="urn:microsoft.com/office/officeart/2005/8/layout/orgChart1"/>
    <dgm:cxn modelId="{21AB5BC1-6909-4362-A4FF-2BBE47A9CE3E}" type="presOf" srcId="{D50E9606-5729-4851-9284-B511E8125A4E}" destId="{85D84C9D-74BD-46C9-B39A-3F18E5A7D384}" srcOrd="0" destOrd="0" presId="urn:microsoft.com/office/officeart/2005/8/layout/orgChart1"/>
    <dgm:cxn modelId="{90D49A51-E2E0-460B-AEE5-F0B9841BD071}" type="presOf" srcId="{744943BB-3EA5-41F9-9818-98B168694419}" destId="{31AAE6A3-9DAF-47FD-B82A-71211AF98BDB}" srcOrd="0" destOrd="0" presId="urn:microsoft.com/office/officeart/2005/8/layout/orgChart1"/>
    <dgm:cxn modelId="{32DB27C2-787E-42DD-AE89-848B36570AF3}" srcId="{E83DBFFB-9B36-4167-88CB-CE84234F1735}" destId="{8730E381-7747-4A83-9A9A-8953B5D19FBA}" srcOrd="1" destOrd="0" parTransId="{CD43AC1E-BA5A-404D-A698-14B9D8533ABC}" sibTransId="{FEFA54EE-58DE-40ED-8CFA-CA0044D4F9D6}"/>
    <dgm:cxn modelId="{CCB600C8-BA8A-4940-9290-22E9E502B4C9}" type="presOf" srcId="{93947D62-4968-4045-A2F6-0023294DFD70}" destId="{D9E1E492-FB57-495B-A098-D84D85200EB2}" srcOrd="1" destOrd="0" presId="urn:microsoft.com/office/officeart/2005/8/layout/orgChart1"/>
    <dgm:cxn modelId="{1EA0CDF8-3E81-4DF3-8607-F5E1979E1CD0}" type="presOf" srcId="{F1E09CDD-E005-4912-9D83-16393392FCDF}" destId="{7418C036-83A2-4DBE-A8CE-89C972E23EC8}" srcOrd="0" destOrd="0" presId="urn:microsoft.com/office/officeart/2005/8/layout/orgChart1"/>
    <dgm:cxn modelId="{8655669F-467C-4605-BCB5-320545F4FF99}" type="presOf" srcId="{236B3F06-79D7-47E6-B60D-F818057C674C}" destId="{0F48AD6A-CF48-425F-84AE-66F69CC609D8}" srcOrd="0" destOrd="0" presId="urn:microsoft.com/office/officeart/2005/8/layout/orgChart1"/>
    <dgm:cxn modelId="{93B9BE63-268C-44AA-9F06-1A3723E23AC3}" type="presOf" srcId="{1C0D1C29-1364-4F71-85E8-6953A0277C91}" destId="{5F0A372F-223E-4E5B-988A-793AB52673F1}" srcOrd="0" destOrd="0" presId="urn:microsoft.com/office/officeart/2005/8/layout/orgChart1"/>
    <dgm:cxn modelId="{1996CCC4-24F0-43A0-8443-F4F22A582400}" type="presOf" srcId="{E2E27DA1-1BCE-48CD-A2AB-82E12EA1FF52}" destId="{D9695E5F-BA00-4A3D-9C0F-283FA3E8F8CB}" srcOrd="1" destOrd="0" presId="urn:microsoft.com/office/officeart/2005/8/layout/orgChart1"/>
    <dgm:cxn modelId="{F14F8AA7-C766-4E2A-ADE8-07DAD3AB1D9E}" type="presOf" srcId="{CD43AC1E-BA5A-404D-A698-14B9D8533ABC}" destId="{6E16A69A-0DAA-4D56-9259-7B3F5B76CD52}" srcOrd="0" destOrd="0" presId="urn:microsoft.com/office/officeart/2005/8/layout/orgChart1"/>
    <dgm:cxn modelId="{26E5AB68-BC97-4934-A8B8-588A9BF1BFC5}" type="presOf" srcId="{0F0F77A6-175F-4221-BB0B-C7F38426ABDC}" destId="{88F4C538-3124-43AA-B683-C4FB635E378D}" srcOrd="1" destOrd="0" presId="urn:microsoft.com/office/officeart/2005/8/layout/orgChart1"/>
    <dgm:cxn modelId="{AA46724B-68A0-41E3-A058-BE5F55EDA7A9}" srcId="{5E2DFCC3-3101-407E-8EF3-A1A6972381C1}" destId="{71D4A12D-9DF2-4BE2-905F-DC6C28A9E9C5}" srcOrd="0" destOrd="0" parTransId="{05096B35-CFCE-4C27-9FF7-5946F9279E3C}" sibTransId="{DE47CF0E-C98E-4738-8385-B03B39C03B88}"/>
    <dgm:cxn modelId="{206F7703-5085-4EC5-8742-801129F096F3}" type="presOf" srcId="{62DA7EE1-B10F-47BF-B47A-E2377F9D57DD}" destId="{04FC056D-51D9-4336-A378-490055FB3C9F}" srcOrd="0" destOrd="0" presId="urn:microsoft.com/office/officeart/2005/8/layout/orgChart1"/>
    <dgm:cxn modelId="{2539480A-4D73-40AC-BA50-B5A6412C4F15}" type="presOf" srcId="{51A0717F-D2E8-4EEB-B523-02CDFA262FFA}" destId="{5EB637A1-16DD-4A73-BDF4-2A9BC681D5AD}" srcOrd="0" destOrd="0" presId="urn:microsoft.com/office/officeart/2005/8/layout/orgChart1"/>
    <dgm:cxn modelId="{068FB705-6817-4E25-855E-56F6D76CC5C7}" type="presOf" srcId="{E74C220C-AD89-4AC7-8DA5-2A62C0196C61}" destId="{59044243-8734-4E44-9C14-6E18303A1756}" srcOrd="1" destOrd="0" presId="urn:microsoft.com/office/officeart/2005/8/layout/orgChart1"/>
    <dgm:cxn modelId="{03076801-8997-4E4E-9587-F07D9109CE04}" type="presOf" srcId="{F30B546E-F058-4FE7-A61A-AD7B7CF06541}" destId="{D2C7A76B-8136-4855-A279-E27A12C742FE}" srcOrd="0" destOrd="0" presId="urn:microsoft.com/office/officeart/2005/8/layout/orgChart1"/>
    <dgm:cxn modelId="{36890D22-34B8-4788-AA80-B3CDB95EA016}" type="presOf" srcId="{CB09B4B8-B613-4284-9736-D52CC76EF9F9}" destId="{2C44936C-48BC-4FA4-87E7-1AE495BD665A}" srcOrd="0" destOrd="0" presId="urn:microsoft.com/office/officeart/2005/8/layout/orgChart1"/>
    <dgm:cxn modelId="{12551A6A-1E2D-4007-8429-B60FEDE9C0A9}" type="presOf" srcId="{71D4A12D-9DF2-4BE2-905F-DC6C28A9E9C5}" destId="{76BA5E4D-85BD-41AF-AF01-A1123E61F8BC}" srcOrd="1" destOrd="0" presId="urn:microsoft.com/office/officeart/2005/8/layout/orgChart1"/>
    <dgm:cxn modelId="{14037A71-7502-44F0-94F3-C0DD0EEC9A3F}" type="presOf" srcId="{0DC6B9EA-6E8A-4CA9-9F3D-CE1819622542}" destId="{6836EF35-427D-4A4D-849C-84197C052AC5}" srcOrd="1" destOrd="0" presId="urn:microsoft.com/office/officeart/2005/8/layout/orgChart1"/>
    <dgm:cxn modelId="{3112BEC7-A4BD-45DB-8ED2-AEE774BCA1E9}" type="presOf" srcId="{39278F23-A229-4211-B891-8BF452AC174C}" destId="{E1282371-CEEE-42C7-A6EC-7F7F26541C2C}" srcOrd="0" destOrd="0" presId="urn:microsoft.com/office/officeart/2005/8/layout/orgChart1"/>
    <dgm:cxn modelId="{369E1ECE-CD91-4885-9668-A00E56793D55}" type="presOf" srcId="{1EC3592B-4032-4BB4-AE30-2886530224F9}" destId="{1C027156-AC29-44EC-8055-FDA6C19395EC}" srcOrd="0" destOrd="0" presId="urn:microsoft.com/office/officeart/2005/8/layout/orgChart1"/>
    <dgm:cxn modelId="{ED6A1C36-1D12-4728-B9BA-287599A6B425}" type="presOf" srcId="{6C13B324-9EE2-4D94-BEE7-41C346E6897A}" destId="{72ED1E15-4FFE-4B6A-ACE1-7F678690F358}" srcOrd="0" destOrd="0" presId="urn:microsoft.com/office/officeart/2005/8/layout/orgChart1"/>
    <dgm:cxn modelId="{6CB14FE2-F04E-42BF-958F-B08838881E64}" type="presOf" srcId="{A829D048-54C2-467B-A1BE-04DA81D11E18}" destId="{9BC73AC4-4F33-4143-8745-4B35248EDD0A}" srcOrd="0" destOrd="0" presId="urn:microsoft.com/office/officeart/2005/8/layout/orgChart1"/>
    <dgm:cxn modelId="{181ABDC5-2910-4366-B124-AC8244B4C6DB}" type="presOf" srcId="{32211FFD-0BA9-4831-BDD0-E4A977EF5C36}" destId="{5BF10A5B-63BB-46CB-B508-E140CD6711CD}" srcOrd="1" destOrd="0" presId="urn:microsoft.com/office/officeart/2005/8/layout/orgChart1"/>
    <dgm:cxn modelId="{E5B149EE-72EC-4912-A0AC-251AC2017B9F}" type="presOf" srcId="{C9371C25-76F5-4099-B22A-4D1DCC928E31}" destId="{765480DE-6DFD-4978-89F7-2F4444499FEC}" srcOrd="1" destOrd="0" presId="urn:microsoft.com/office/officeart/2005/8/layout/orgChart1"/>
    <dgm:cxn modelId="{DC75BE33-7206-4F7D-9D39-3FAB648A03B1}" srcId="{236B3F06-79D7-47E6-B60D-F818057C674C}" destId="{1CC051B6-776E-4B86-84C9-6D7484D3A152}" srcOrd="0" destOrd="0" parTransId="{B3419A81-6A4E-4B62-BDA8-1E904FC4B222}" sibTransId="{21302B94-974A-413F-8FEA-54D993E62E03}"/>
    <dgm:cxn modelId="{0C20FE38-A8F2-4914-B454-386EDE6E654D}" type="presOf" srcId="{E2E27DA1-1BCE-48CD-A2AB-82E12EA1FF52}" destId="{2E44D58C-6C20-4AD1-A77A-1A598EA70476}" srcOrd="0" destOrd="0" presId="urn:microsoft.com/office/officeart/2005/8/layout/orgChart1"/>
    <dgm:cxn modelId="{1BE241B7-1435-4BE2-9EE1-40D49C79596D}" type="presOf" srcId="{F205BE07-8119-42E6-8616-4575BD50FB0B}" destId="{8F9EF3AA-6610-4191-B8D0-1AE925366E35}" srcOrd="0" destOrd="0" presId="urn:microsoft.com/office/officeart/2005/8/layout/orgChart1"/>
    <dgm:cxn modelId="{4E3AB851-AF12-4323-BDC5-A2CC422BB6E8}" srcId="{B1BC6E82-344F-4001-AAF4-8A1B7CD18267}" destId="{366A7891-B818-49D2-9D07-33C6284D1E6C}" srcOrd="4" destOrd="0" parTransId="{8A979C32-6B3C-4AED-9031-C536A1AD4DD9}" sibTransId="{2B63476C-8E9F-40DD-A441-750CF31D1EB3}"/>
    <dgm:cxn modelId="{933FFF8E-F992-4E80-90B4-ADCEB0B74428}" type="presOf" srcId="{8A979C32-6B3C-4AED-9031-C536A1AD4DD9}" destId="{468068F8-F746-4420-89AA-D0B1749EC420}" srcOrd="0" destOrd="0" presId="urn:microsoft.com/office/officeart/2005/8/layout/orgChart1"/>
    <dgm:cxn modelId="{BDE106AD-735F-4D43-86B4-53A2DC4B4129}" type="presOf" srcId="{8AC9164F-4346-4C86-84A8-C3692C323A99}" destId="{9BA90A0E-52BD-45CF-BEBA-E645355C0A04}" srcOrd="0" destOrd="0" presId="urn:microsoft.com/office/officeart/2005/8/layout/orgChart1"/>
    <dgm:cxn modelId="{7597D7FE-BFCE-40A0-AF78-DDF77778CEC5}" type="presOf" srcId="{5E2DFCC3-3101-407E-8EF3-A1A6972381C1}" destId="{34C7F74E-E558-4D4E-9A28-5C1AD81A92EE}" srcOrd="1" destOrd="0" presId="urn:microsoft.com/office/officeart/2005/8/layout/orgChart1"/>
    <dgm:cxn modelId="{9AC9D1C2-356B-4246-8C74-54EC5419E6AB}" type="presOf" srcId="{71D4A12D-9DF2-4BE2-905F-DC6C28A9E9C5}" destId="{D33D0881-2844-406B-845D-5AAFB643390A}" srcOrd="0" destOrd="0" presId="urn:microsoft.com/office/officeart/2005/8/layout/orgChart1"/>
    <dgm:cxn modelId="{991E8D2E-5701-476B-8220-3520DFE932E5}" type="presOf" srcId="{05AA3808-25D6-4BBD-8777-C2CAE72E48ED}" destId="{1606ADA9-538C-4814-AC78-5A02ACCB1329}" srcOrd="0" destOrd="0" presId="urn:microsoft.com/office/officeart/2005/8/layout/orgChart1"/>
    <dgm:cxn modelId="{1F5B5D68-820A-4A86-8095-4A4872AC5EF5}" type="presOf" srcId="{E4D71C70-DA91-4DFB-A531-C34A66F67BC7}" destId="{55B76E01-21FF-40D6-96FA-DBB5C0B1EDD0}" srcOrd="0" destOrd="0" presId="urn:microsoft.com/office/officeart/2005/8/layout/orgChart1"/>
    <dgm:cxn modelId="{19D20EB9-0D25-4B65-8437-94FC58CEAFAF}" type="presOf" srcId="{8730E381-7747-4A83-9A9A-8953B5D19FBA}" destId="{C95C86C9-A222-481B-95F7-1827FF47A66C}" srcOrd="0" destOrd="0" presId="urn:microsoft.com/office/officeart/2005/8/layout/orgChart1"/>
    <dgm:cxn modelId="{797FDA1A-1886-4A79-87E1-95757EB886AE}" type="presOf" srcId="{0F9C2B98-7C61-42ED-8195-B5172A51C3AD}" destId="{CC3CD8DD-5BFB-4713-8BA7-FB11763C6A79}" srcOrd="0" destOrd="0" presId="urn:microsoft.com/office/officeart/2005/8/layout/orgChart1"/>
    <dgm:cxn modelId="{C162E0D2-7961-46B4-A0AD-500B8E48E1B6}" type="presOf" srcId="{5FFA3EAB-880E-492A-8C49-2FDD7B65DD89}" destId="{C4AEDB76-6243-4C8C-A666-72C13CDB7756}" srcOrd="0" destOrd="0" presId="urn:microsoft.com/office/officeart/2005/8/layout/orgChart1"/>
    <dgm:cxn modelId="{E9EEB46B-E799-4E07-BEEC-1FA7D531D63B}" type="presOf" srcId="{FF7A7B08-1E50-40AC-9E78-530779AF8C7F}" destId="{305A20B4-AE4E-4C29-835E-D5C28D9FF653}" srcOrd="0" destOrd="0" presId="urn:microsoft.com/office/officeart/2005/8/layout/orgChart1"/>
    <dgm:cxn modelId="{C757930A-CD67-43E6-AE90-6D4705099F44}" srcId="{54738751-1CE5-4ACE-B015-963EB8C253DA}" destId="{6FF867C7-881E-419A-A9B7-B288880B5F69}" srcOrd="2" destOrd="0" parTransId="{5FFA3EAB-880E-492A-8C49-2FDD7B65DD89}" sibTransId="{EE52207C-765A-41B6-AE7E-B1EAE49FA838}"/>
    <dgm:cxn modelId="{93B8AEBF-2E81-4451-BD62-A0AF82A8B86F}" type="presOf" srcId="{27360E23-B6C9-4174-8C27-176093DB1B39}" destId="{448E931B-1214-4C32-877E-BEC12F7E688F}" srcOrd="0" destOrd="0" presId="urn:microsoft.com/office/officeart/2005/8/layout/orgChart1"/>
    <dgm:cxn modelId="{07E86E0A-BCF1-4B1B-B36C-B9BD0550B893}" type="presOf" srcId="{20CFF109-D113-48EF-A380-60E671B7A5E9}" destId="{4C571B93-15C9-400D-9C20-C7C18A0E52A5}" srcOrd="0" destOrd="0" presId="urn:microsoft.com/office/officeart/2005/8/layout/orgChart1"/>
    <dgm:cxn modelId="{07EB954F-131F-45E8-8819-54FF81B911C4}" type="presOf" srcId="{C61ABB88-C99F-41C0-8AF3-60C8F8B8AB07}" destId="{1C29C0D2-47AA-40D8-92C1-D06C917E885D}" srcOrd="1" destOrd="0" presId="urn:microsoft.com/office/officeart/2005/8/layout/orgChart1"/>
    <dgm:cxn modelId="{A3090355-35E0-4584-80F5-A50F0FFB4FE4}" type="presOf" srcId="{26089C35-4197-4A4A-A923-5693F8EFD460}" destId="{25EB1C56-59E6-4725-A863-F5001F99D8DD}" srcOrd="1" destOrd="0" presId="urn:microsoft.com/office/officeart/2005/8/layout/orgChart1"/>
    <dgm:cxn modelId="{9BB70779-14A7-49D5-839D-C1227C10E9C6}" type="presOf" srcId="{6E62831B-9AE6-4081-8BD3-AFAC15C646C9}" destId="{C55BD15B-6080-4538-9F51-F7F8937256A2}" srcOrd="1" destOrd="0" presId="urn:microsoft.com/office/officeart/2005/8/layout/orgChart1"/>
    <dgm:cxn modelId="{47F533F5-8B4E-4C30-8191-A9832EEEE94F}" type="presOf" srcId="{211258DE-1772-4777-B99F-DFB51B991CE5}" destId="{D9D41464-B33D-4066-AB40-F795887D9BF3}" srcOrd="0" destOrd="0" presId="urn:microsoft.com/office/officeart/2005/8/layout/orgChart1"/>
    <dgm:cxn modelId="{A04C1AB9-B1A5-4646-BB8D-436869BD515B}" type="presOf" srcId="{A829D048-54C2-467B-A1BE-04DA81D11E18}" destId="{26C3C15F-033B-452A-9C08-5D7346A95A28}" srcOrd="1" destOrd="0" presId="urn:microsoft.com/office/officeart/2005/8/layout/orgChart1"/>
    <dgm:cxn modelId="{0FA08036-E33E-49C0-A922-3F63C2073E74}" type="presOf" srcId="{1294A5B0-B736-4DAC-B8B1-D99BFA2D6946}" destId="{6FBBC569-9720-4DBE-9E41-BB50372FCEA1}" srcOrd="0" destOrd="0" presId="urn:microsoft.com/office/officeart/2005/8/layout/orgChart1"/>
    <dgm:cxn modelId="{39D41B62-1D67-4AF4-BA4B-407737204B56}" type="presOf" srcId="{848437A2-A594-4A2A-A1C8-2B35A19EA980}" destId="{BA5D9877-CDA3-434C-8A29-A16D6C32EC4E}" srcOrd="0" destOrd="0" presId="urn:microsoft.com/office/officeart/2005/8/layout/orgChart1"/>
    <dgm:cxn modelId="{66C5C0FD-61F6-42BB-85E1-10D98F4D523D}" type="presOf" srcId="{E9E05A56-40BE-4AAF-8F4B-85FE5DC9D2ED}" destId="{C6744E70-C2AE-4577-B36F-E9574D4C2BEF}" srcOrd="0" destOrd="0" presId="urn:microsoft.com/office/officeart/2005/8/layout/orgChart1"/>
    <dgm:cxn modelId="{25F9A9D0-99E9-4BB0-A300-9F9F524541B0}" type="presOf" srcId="{504FDE39-75C9-4DA7-8B33-D6CAE0B7869F}" destId="{024BAE0B-11DF-4C4A-876E-9E62C2ABB3FE}" srcOrd="0" destOrd="0" presId="urn:microsoft.com/office/officeart/2005/8/layout/orgChart1"/>
    <dgm:cxn modelId="{B5F1CFE9-1324-4F0D-A26D-D7685539CD6F}" srcId="{A829D048-54C2-467B-A1BE-04DA81D11E18}" destId="{1C0D1C29-1364-4F71-85E8-6953A0277C91}" srcOrd="2" destOrd="0" parTransId="{D50E9606-5729-4851-9284-B511E8125A4E}" sibTransId="{79C9D3D6-1C81-4980-A812-0DAC0AACE7BE}"/>
    <dgm:cxn modelId="{C49AF763-879D-4B65-90C3-4BF9525E183B}" type="presOf" srcId="{1C0D1C29-1364-4F71-85E8-6953A0277C91}" destId="{FCD0A3A3-806C-4127-9A13-C891E4C97478}" srcOrd="1" destOrd="0" presId="urn:microsoft.com/office/officeart/2005/8/layout/orgChart1"/>
    <dgm:cxn modelId="{19774A85-9F37-43B8-B5F8-F8C44F7EE06F}" type="presOf" srcId="{EC78A05D-E546-4967-8539-B404C7688F6E}" destId="{A10C9C41-3298-4395-9794-F4FC141CB9C2}" srcOrd="1" destOrd="0" presId="urn:microsoft.com/office/officeart/2005/8/layout/orgChart1"/>
    <dgm:cxn modelId="{14CEA90B-505C-455E-9532-A1EE51C446AE}" type="presOf" srcId="{20369E2F-A424-4D3E-A436-D7CADC8831D3}" destId="{4190BD96-1BA2-43A9-997B-BDEABB29D0A5}" srcOrd="1" destOrd="0" presId="urn:microsoft.com/office/officeart/2005/8/layout/orgChart1"/>
    <dgm:cxn modelId="{520C9314-95A2-4722-BD72-68A56D9A8F71}" type="presOf" srcId="{E2976E56-6AAB-4A04-94AE-1953CE70EC4C}" destId="{63617B3C-B40C-44D3-9CC1-0CBAC57AE5E7}" srcOrd="0" destOrd="0" presId="urn:microsoft.com/office/officeart/2005/8/layout/orgChart1"/>
    <dgm:cxn modelId="{57C2517D-5E1D-41EB-AA71-22C1AA1A8EE8}" type="presOf" srcId="{4DD391FC-294E-4BC0-9B1F-694F19B9941F}" destId="{4E785439-C545-4765-9B1B-10AEAACE122B}" srcOrd="0" destOrd="0" presId="urn:microsoft.com/office/officeart/2005/8/layout/orgChart1"/>
    <dgm:cxn modelId="{D5F05C9A-76FF-47F2-BE8E-05F3CFD40753}" type="presOf" srcId="{05AA3808-25D6-4BBD-8777-C2CAE72E48ED}" destId="{EB4A2B94-1858-43AC-8DF2-2A27CD8356A5}" srcOrd="1" destOrd="0" presId="urn:microsoft.com/office/officeart/2005/8/layout/orgChart1"/>
    <dgm:cxn modelId="{E5C0B302-14E8-491D-B78B-0BDB238D3A89}" type="presOf" srcId="{E1B3F31F-841F-4C1C-A0DB-DF12D9678615}" destId="{F5B741FC-A38F-40AE-A0D7-28FFB72DD524}" srcOrd="1" destOrd="0" presId="urn:microsoft.com/office/officeart/2005/8/layout/orgChart1"/>
    <dgm:cxn modelId="{0C442AC8-FCAF-4E9C-BAC4-F6D8FBCC6649}" type="presOf" srcId="{93947D62-4968-4045-A2F6-0023294DFD70}" destId="{4C1D501E-003D-4AFE-80A0-64988654562B}" srcOrd="0" destOrd="0" presId="urn:microsoft.com/office/officeart/2005/8/layout/orgChart1"/>
    <dgm:cxn modelId="{94F92CC6-D86B-475C-8754-E721643AEED7}" srcId="{E83DBFFB-9B36-4167-88CB-CE84234F1735}" destId="{B2D4D48F-9EEE-42BE-8A32-6FE662EBA153}" srcOrd="5" destOrd="0" parTransId="{F72D70B0-F3BA-441A-A260-6091E73C2457}" sibTransId="{FE370E2C-B9B2-4342-9189-34D0BD5E4876}"/>
    <dgm:cxn modelId="{619EC4B8-D1F8-42AA-B8EC-DDAE5656FBEA}" srcId="{E2E27DA1-1BCE-48CD-A2AB-82E12EA1FF52}" destId="{EBA46DBD-4AFF-452F-BA0E-2E2ECF114597}" srcOrd="3" destOrd="0" parTransId="{1EC3592B-4032-4BB4-AE30-2886530224F9}" sibTransId="{F46D78DC-5CCF-4C3D-AF05-F6706E9FEDE7}"/>
    <dgm:cxn modelId="{5DB1F1A2-6773-4364-9E2D-90E17D85016D}" srcId="{4DD391FC-294E-4BC0-9B1F-694F19B9941F}" destId="{B1316A47-0B1B-4EF3-9D38-CDBF9EA5F124}" srcOrd="2" destOrd="0" parTransId="{B21563B6-7798-4741-B4F2-933336FF9159}" sibTransId="{5EC91EFF-0C26-45EF-B932-414FEDF83425}"/>
    <dgm:cxn modelId="{25D8B2A2-F92E-4F8B-A448-94D1626BBD03}" type="presOf" srcId="{FA562C40-E491-4277-BC70-3A2815284F71}" destId="{E92156D3-F034-4E6B-BD6D-ED1757E623CF}" srcOrd="0" destOrd="0" presId="urn:microsoft.com/office/officeart/2005/8/layout/orgChart1"/>
    <dgm:cxn modelId="{F67B8E15-2816-4E66-85FD-62A31DCF327F}" srcId="{85A012C1-AD90-4ACF-B2B7-8A61A84F0F4A}" destId="{0D19F821-DE3D-45FA-964A-D8826FF2F4FA}" srcOrd="0" destOrd="0" parTransId="{6EE14CA4-4F07-4BB3-A1EC-862690EC3A05}" sibTransId="{6C1790D0-5039-4449-8A59-C42827223BF3}"/>
    <dgm:cxn modelId="{4B739138-17DF-4CE4-9BF5-0F546A485209}" type="presOf" srcId="{0DC6B9EA-6E8A-4CA9-9F3D-CE1819622542}" destId="{A6DDAB79-FC77-4723-B3BE-708F5D457DAC}" srcOrd="0" destOrd="0" presId="urn:microsoft.com/office/officeart/2005/8/layout/orgChart1"/>
    <dgm:cxn modelId="{E2FB61BA-9964-49EC-BB04-6075945F5D10}" type="presOf" srcId="{3DD036C5-B5CA-4CF8-B8E9-6283C0C87A42}" destId="{21975DC7-8B5A-405A-B14F-5E73B2F080EE}" srcOrd="0" destOrd="0" presId="urn:microsoft.com/office/officeart/2005/8/layout/orgChart1"/>
    <dgm:cxn modelId="{608E4579-ED70-40A5-9680-01DE57A25155}" type="presOf" srcId="{26089C35-4197-4A4A-A923-5693F8EFD460}" destId="{6D675660-3A48-491A-A0A1-E92D63E5DE66}" srcOrd="0" destOrd="0" presId="urn:microsoft.com/office/officeart/2005/8/layout/orgChart1"/>
    <dgm:cxn modelId="{16AFCA78-43CD-4A32-B775-4CA3F8FBDDDF}" type="presOf" srcId="{B2D4D48F-9EEE-42BE-8A32-6FE662EBA153}" destId="{13261E9A-2C79-42B7-9B09-28A420BD24AD}" srcOrd="0" destOrd="0" presId="urn:microsoft.com/office/officeart/2005/8/layout/orgChart1"/>
    <dgm:cxn modelId="{1E5FBDCE-5FB5-418D-BFDD-158CAF9F84F1}" type="presOf" srcId="{880ED1B6-FB63-42DF-9131-1A5D45578DB1}" destId="{7BAD2B1A-4EBB-4C8E-97AE-8047BCB6B681}" srcOrd="0" destOrd="0" presId="urn:microsoft.com/office/officeart/2005/8/layout/orgChart1"/>
    <dgm:cxn modelId="{8A4008A9-918E-4EA7-B085-D61EF3180CB3}" type="presOf" srcId="{C9371C25-76F5-4099-B22A-4D1DCC928E31}" destId="{79E16CA0-C9D1-4CC1-841F-FC10955B758B}" srcOrd="0" destOrd="0" presId="urn:microsoft.com/office/officeart/2005/8/layout/orgChart1"/>
    <dgm:cxn modelId="{B3FACB60-913F-454B-8E9B-07905EA32504}" type="presOf" srcId="{D406B3E8-9FB7-4720-A7B4-FEE344F3924B}" destId="{8562014A-A0AA-41D4-A704-B1D0CC8B7D51}" srcOrd="0" destOrd="0" presId="urn:microsoft.com/office/officeart/2005/8/layout/orgChart1"/>
    <dgm:cxn modelId="{C08B59F6-145A-4FBA-A357-886BB094BA9A}" type="presOf" srcId="{CD44E525-3E73-4FEA-81DB-213892D79B4E}" destId="{DA0C8E4D-B5D4-495F-A3E7-CE6A87A11D2A}" srcOrd="1" destOrd="0" presId="urn:microsoft.com/office/officeart/2005/8/layout/orgChart1"/>
    <dgm:cxn modelId="{C4501537-3D93-4E17-9A00-E793CD029067}" type="presOf" srcId="{6A1DEE30-F7B5-408C-81D5-D0A677A81873}" destId="{A40B3A77-74A0-41F1-A5B7-62BA8201372F}" srcOrd="0" destOrd="0" presId="urn:microsoft.com/office/officeart/2005/8/layout/orgChart1"/>
    <dgm:cxn modelId="{1549B982-75C8-442B-8418-7C205850E9B1}" type="presOf" srcId="{E74C220C-AD89-4AC7-8DA5-2A62C0196C61}" destId="{51D94D49-766E-4FAA-9E11-02622E53AF58}" srcOrd="0" destOrd="0" presId="urn:microsoft.com/office/officeart/2005/8/layout/orgChart1"/>
    <dgm:cxn modelId="{B9ACFB06-E1F1-4CF2-B2A9-2DB100352D8E}" type="presOf" srcId="{93ECEE20-1380-4C6F-B4AD-F5ED3752C22B}" destId="{190570E0-5C0A-4428-8882-85C4FE90FBA5}" srcOrd="0" destOrd="0" presId="urn:microsoft.com/office/officeart/2005/8/layout/orgChart1"/>
    <dgm:cxn modelId="{BC50A3A2-AC77-4EA3-9CF7-2E045C60E526}" type="presOf" srcId="{1CC051B6-776E-4B86-84C9-6D7484D3A152}" destId="{A008EE81-6F69-46FF-A501-6260D89ABF09}" srcOrd="0" destOrd="0" presId="urn:microsoft.com/office/officeart/2005/8/layout/orgChart1"/>
    <dgm:cxn modelId="{9C504FAD-E8F1-41FB-B76B-53A09D03026E}" type="presOf" srcId="{20CFF109-D113-48EF-A380-60E671B7A5E9}" destId="{1D1AC788-B3A5-4A1D-A37D-263846EE21FE}" srcOrd="1" destOrd="0" presId="urn:microsoft.com/office/officeart/2005/8/layout/orgChart1"/>
    <dgm:cxn modelId="{1110B8D5-79CD-47CD-BA64-07EFB7C42AC3}" srcId="{E2E27DA1-1BCE-48CD-A2AB-82E12EA1FF52}" destId="{266E2BAA-B43F-4907-B021-8CA6EE86C291}" srcOrd="2" destOrd="0" parTransId="{DF7046BD-C2FA-4D46-AD41-10C729CED1FB}" sibTransId="{0B705EFE-1E25-4784-AFFF-ED7B285276A6}"/>
    <dgm:cxn modelId="{2B0F4A39-D209-4CA8-AF01-044A338D763B}" srcId="{B1BC6E82-344F-4001-AAF4-8A1B7CD18267}" destId="{1FAF9D4F-1649-430D-BEF5-53B6F1DE1455}" srcOrd="2" destOrd="0" parTransId="{25A31769-5A69-4EAF-9B6F-65F8FCED0B68}" sibTransId="{DDF63FDB-4800-42B4-9FB2-326BEF9401AD}"/>
    <dgm:cxn modelId="{7DEFFD3C-774D-4BCB-81C6-26A22435DFBD}" type="presOf" srcId="{5BE18CDB-6B96-48CB-B297-F3DFAE85436F}" destId="{2B4E248D-2B25-4C2A-9824-73D5A7742BE3}" srcOrd="0" destOrd="0" presId="urn:microsoft.com/office/officeart/2005/8/layout/orgChart1"/>
    <dgm:cxn modelId="{5B409728-5513-4777-9E43-3C7FF1828DD4}" type="presOf" srcId="{DF4A28D6-8A0C-44DF-930C-A11AB84BF974}" destId="{72FC9B70-DAF0-493F-81D3-1B9A1F097390}" srcOrd="1" destOrd="0" presId="urn:microsoft.com/office/officeart/2005/8/layout/orgChart1"/>
    <dgm:cxn modelId="{624242CC-E427-460B-8C3E-70E2A3EC6CC5}" type="presOf" srcId="{4AAA91AE-C465-4E12-AF99-568E561F75F5}" destId="{B9396A9B-4B71-4C7B-A720-B3AE2F9AA996}" srcOrd="0" destOrd="0" presId="urn:microsoft.com/office/officeart/2005/8/layout/orgChart1"/>
    <dgm:cxn modelId="{3E1F5CAD-D1A7-49A2-9051-BB6109275573}" type="presOf" srcId="{366A7891-B818-49D2-9D07-33C6284D1E6C}" destId="{E5DE7930-BC7A-4D89-ADDB-B96E793A4B6A}" srcOrd="0" destOrd="0" presId="urn:microsoft.com/office/officeart/2005/8/layout/orgChart1"/>
    <dgm:cxn modelId="{74BBB58A-4725-41B9-87C7-2038808EA482}" type="presOf" srcId="{5FB816D2-2D1C-442F-B1BF-5D30BC842B21}" destId="{D29401CB-94E6-40F1-BFED-ACCD9AB02373}" srcOrd="1" destOrd="0" presId="urn:microsoft.com/office/officeart/2005/8/layout/orgChart1"/>
    <dgm:cxn modelId="{E3FB3943-F981-4819-8437-181196809295}" type="presOf" srcId="{20369E2F-A424-4D3E-A436-D7CADC8831D3}" destId="{6441BAEE-3617-4CD9-8FDF-511479DDD57B}" srcOrd="0" destOrd="0" presId="urn:microsoft.com/office/officeart/2005/8/layout/orgChart1"/>
    <dgm:cxn modelId="{3FF76CA9-C31C-421C-854E-995FA0BF56EE}" srcId="{54738751-1CE5-4ACE-B015-963EB8C253DA}" destId="{F205BE07-8119-42E6-8616-4575BD50FB0B}" srcOrd="4" destOrd="0" parTransId="{CB09B4B8-B613-4284-9736-D52CC76EF9F9}" sibTransId="{D629A277-B792-442A-81EE-92EF24D64AC5}"/>
    <dgm:cxn modelId="{FBA05314-5B0E-4491-B0A9-4F3400BF4FD7}" type="presOf" srcId="{211258DE-1772-4777-B99F-DFB51B991CE5}" destId="{F718DBB8-8211-4BDC-8EEE-ADB9070C1261}" srcOrd="1" destOrd="0" presId="urn:microsoft.com/office/officeart/2005/8/layout/orgChart1"/>
    <dgm:cxn modelId="{867DC676-7AC3-449A-9AE6-EBBFD78A6D97}" type="presOf" srcId="{0D19F821-DE3D-45FA-964A-D8826FF2F4FA}" destId="{CFCAAC06-907D-4DCB-8371-7574D551B608}" srcOrd="1" destOrd="0" presId="urn:microsoft.com/office/officeart/2005/8/layout/orgChart1"/>
    <dgm:cxn modelId="{14A421C0-7440-42F1-BB9A-5E2ED73FD72E}" srcId="{E2E27DA1-1BCE-48CD-A2AB-82E12EA1FF52}" destId="{7458E10D-D98A-4CFE-B48D-7B2340053B13}" srcOrd="5" destOrd="0" parTransId="{E4D71C70-DA91-4DFB-A531-C34A66F67BC7}" sibTransId="{F275A64D-2A3A-491A-B017-B6E4896CDE17}"/>
    <dgm:cxn modelId="{9CAA24B6-73B9-4E06-A629-0C41D4C3F5AA}" type="presOf" srcId="{FDDF2CA6-2ECA-4E5B-951A-05C675E523A9}" destId="{55AB472C-45A2-4F79-9D49-0A0F17600F04}" srcOrd="0" destOrd="0" presId="urn:microsoft.com/office/officeart/2005/8/layout/orgChart1"/>
    <dgm:cxn modelId="{92B2C1C5-9D82-4A08-BFBD-16A16FF3B70B}" type="presOf" srcId="{27360E23-B6C9-4174-8C27-176093DB1B39}" destId="{D2CAC093-2B55-4A58-A337-2FBFFFD2BFC0}" srcOrd="1" destOrd="0" presId="urn:microsoft.com/office/officeart/2005/8/layout/orgChart1"/>
    <dgm:cxn modelId="{9CFFAA9C-4515-4B98-9A2A-03D143C5F927}" type="presOf" srcId="{E6A0CCDD-517F-467C-ADD2-E5138153E99B}" destId="{15A71DB4-4EFA-449D-9B60-AF397C9C82B9}" srcOrd="0" destOrd="0" presId="urn:microsoft.com/office/officeart/2005/8/layout/orgChart1"/>
    <dgm:cxn modelId="{469FE345-B445-4191-9A01-CAB78FE606ED}" type="presOf" srcId="{DF7046BD-C2FA-4D46-AD41-10C729CED1FB}" destId="{4922BA21-0E4B-4E36-935F-AABA546C88B6}" srcOrd="0" destOrd="0" presId="urn:microsoft.com/office/officeart/2005/8/layout/orgChart1"/>
    <dgm:cxn modelId="{6473B766-5E79-4BC8-BE5A-26019F2E9B93}" srcId="{B1BC6E82-344F-4001-AAF4-8A1B7CD18267}" destId="{504FDE39-75C9-4DA7-8B33-D6CAE0B7869F}" srcOrd="0" destOrd="0" parTransId="{8AC9164F-4346-4C86-84A8-C3692C323A99}" sibTransId="{578747E2-04E7-4CD8-8519-B82227F87338}"/>
    <dgm:cxn modelId="{4CF4B8DD-DA56-4449-8289-06AAE2641FC7}" srcId="{B1BC6E82-344F-4001-AAF4-8A1B7CD18267}" destId="{C61ABB88-C99F-41C0-8AF3-60C8F8B8AB07}" srcOrd="5" destOrd="0" parTransId="{E4FD811C-93EB-48CC-A2FC-6064F609BE5B}" sibTransId="{C7A51E1E-1400-49B4-A257-C1D29D32990C}"/>
    <dgm:cxn modelId="{7AD1039A-8D98-41AC-BA25-62FD754D8DED}" type="presOf" srcId="{C61ABB88-C99F-41C0-8AF3-60C8F8B8AB07}" destId="{0F4A0C52-DCEC-4444-AD6E-BD498B2E18D4}" srcOrd="0" destOrd="0" presId="urn:microsoft.com/office/officeart/2005/8/layout/orgChart1"/>
    <dgm:cxn modelId="{2C658E44-5371-49A6-B284-DCA770E7C743}" srcId="{85A012C1-AD90-4ACF-B2B7-8A61A84F0F4A}" destId="{5E2DFCC3-3101-407E-8EF3-A1A6972381C1}" srcOrd="1" destOrd="0" parTransId="{BF1D70F8-5883-4472-958A-CC363320B816}" sibTransId="{C72F8339-B9CC-4246-B723-DB465EA25595}"/>
    <dgm:cxn modelId="{00310B1A-9C8C-4193-BC85-B5A4FA544EA0}" srcId="{E83DBFFB-9B36-4167-88CB-CE84234F1735}" destId="{CD44E525-3E73-4FEA-81DB-213892D79B4E}" srcOrd="4" destOrd="0" parTransId="{6C2D0AE2-F95A-4542-96AF-88F0BBD05049}" sibTransId="{342176BE-77C5-41ED-B2BE-85D45C16715F}"/>
    <dgm:cxn modelId="{43CCEDAF-704D-452B-B2A6-A6034D350F2F}" type="presOf" srcId="{D8D2AC80-E864-4953-A011-1BDC941FAFE6}" destId="{6E194746-E184-4EED-9EB3-FF820582F8FD}" srcOrd="0" destOrd="0" presId="urn:microsoft.com/office/officeart/2005/8/layout/orgChart1"/>
    <dgm:cxn modelId="{0AF7A14F-86A9-45B3-B164-0CC52CAC527C}" type="presOf" srcId="{96F763ED-F85F-420F-9AE8-3EF9FC27C911}" destId="{B781B8BD-B28D-4CAC-8B89-88CE1A36D652}" srcOrd="1" destOrd="0" presId="urn:microsoft.com/office/officeart/2005/8/layout/orgChart1"/>
    <dgm:cxn modelId="{A2F358AB-D76E-49F3-89A0-DB7E42B91AB2}" type="presOf" srcId="{F4095CF1-B772-4774-807B-982FF14B7442}" destId="{2CF75290-1EA6-4A0A-BC87-9ECC7EB50006}" srcOrd="0" destOrd="0" presId="urn:microsoft.com/office/officeart/2005/8/layout/orgChart1"/>
    <dgm:cxn modelId="{0E1E9F5C-B1AA-4BF8-ABC3-6FC3B628448A}" type="presOf" srcId="{9AF2177D-71DD-469C-8CD8-0D642BF7407D}" destId="{18230FC3-E6F4-4CC9-85FA-CF64BC176901}" srcOrd="0" destOrd="0" presId="urn:microsoft.com/office/officeart/2005/8/layout/orgChart1"/>
    <dgm:cxn modelId="{2468CAB9-240F-4132-9153-BA915CE93656}" type="presOf" srcId="{F7D27CFA-1FA9-4B5A-8048-EB3FBEC2979E}" destId="{A5EFAA49-C329-4EA0-B619-6763D5E38DF7}" srcOrd="0" destOrd="0" presId="urn:microsoft.com/office/officeart/2005/8/layout/orgChart1"/>
    <dgm:cxn modelId="{9D2F3EC1-148E-4EFE-BBF6-4B74AD146403}" type="presOf" srcId="{0857697C-1641-467E-88DC-3A10D9229912}" destId="{80C9AFDF-6566-439A-B5F5-C91EADB3CEC2}" srcOrd="0" destOrd="0" presId="urn:microsoft.com/office/officeart/2005/8/layout/orgChart1"/>
    <dgm:cxn modelId="{B14D285B-F719-43D6-AD1E-97AD5510844C}" type="presOf" srcId="{504FDE39-75C9-4DA7-8B33-D6CAE0B7869F}" destId="{F15F4733-F0DA-4AE3-97B0-6A95078A44C0}" srcOrd="1" destOrd="0" presId="urn:microsoft.com/office/officeart/2005/8/layout/orgChart1"/>
    <dgm:cxn modelId="{83BF2278-2979-45E7-9731-A620F4037508}" srcId="{236B3F06-79D7-47E6-B60D-F818057C674C}" destId="{54738751-1CE5-4ACE-B015-963EB8C253DA}" srcOrd="1" destOrd="0" parTransId="{0AB4915F-D6E7-416C-A576-DAE1BAC05373}" sibTransId="{8163670A-6484-42AA-AC71-1B5EB9EAA7EA}"/>
    <dgm:cxn modelId="{C58DDF80-09AD-42BA-BE09-51C539EB5E0F}" type="presOf" srcId="{6FF867C7-881E-419A-A9B7-B288880B5F69}" destId="{45B63823-72B2-455B-BB45-4F99B7C782EB}" srcOrd="0" destOrd="0" presId="urn:microsoft.com/office/officeart/2005/8/layout/orgChart1"/>
    <dgm:cxn modelId="{478C11D4-3817-41E4-A650-A9D67072E075}" type="presOf" srcId="{E1B3F31F-841F-4C1C-A0DB-DF12D9678615}" destId="{C5BC2943-E77D-4492-99C8-5DD84CA5217F}" srcOrd="0" destOrd="0" presId="urn:microsoft.com/office/officeart/2005/8/layout/orgChart1"/>
    <dgm:cxn modelId="{9D0FC4E5-9F58-4914-A8C3-0D945EC2FBE0}" type="presOf" srcId="{3AF64116-7BAA-48D4-971C-3654CEBEB9C2}" destId="{ABF867C7-ED49-4FAF-B5B5-0F93D243B10C}" srcOrd="0" destOrd="0" presId="urn:microsoft.com/office/officeart/2005/8/layout/orgChart1"/>
    <dgm:cxn modelId="{09704059-B6D6-4DBF-B209-7445644C27CF}" srcId="{26089C35-4197-4A4A-A923-5693F8EFD460}" destId="{65F01455-388C-43FC-B397-27B5834DC6F8}" srcOrd="3" destOrd="0" parTransId="{2EC8EEA8-F65A-4A13-87BD-CE8020FF34FD}" sibTransId="{92B532D4-0860-4091-9677-705DB0273159}"/>
    <dgm:cxn modelId="{8FC58DF6-56CE-4138-B4A4-CECF35D94DA6}" type="presOf" srcId="{1FAF9D4F-1649-430D-BEF5-53B6F1DE1455}" destId="{6C4C8C70-981C-4D58-95A0-DE98308C2421}" srcOrd="0" destOrd="0" presId="urn:microsoft.com/office/officeart/2005/8/layout/orgChart1"/>
    <dgm:cxn modelId="{82AC91E6-4207-47EA-BA2E-0230D70A3221}" srcId="{FB8BB92D-4A64-44B4-B12B-B6D900CF8BFF}" destId="{E83DBFFB-9B36-4167-88CB-CE84234F1735}" srcOrd="0" destOrd="0" parTransId="{D15F467E-0C18-4C6A-91CF-C052CA221603}" sibTransId="{8E47394C-C845-4CDF-85C5-EDDCC17E2248}"/>
    <dgm:cxn modelId="{F8A1BA13-B99D-4BD5-903C-5FFEC0C8A15B}" srcId="{26089C35-4197-4A4A-A923-5693F8EFD460}" destId="{0857697C-1641-467E-88DC-3A10D9229912}" srcOrd="4" destOrd="0" parTransId="{13BD9A6A-3B52-46B3-ABD9-09855C92ECE1}" sibTransId="{10AC6CA0-0386-4118-9FC6-1DE4F9F7030B}"/>
    <dgm:cxn modelId="{7A269DB1-19D9-4242-BB36-C135633C2D03}" type="presOf" srcId="{54738751-1CE5-4ACE-B015-963EB8C253DA}" destId="{888AC099-1002-4787-B511-0E1C87AA74BC}" srcOrd="1" destOrd="0" presId="urn:microsoft.com/office/officeart/2005/8/layout/orgChart1"/>
    <dgm:cxn modelId="{0EF1C31A-677E-4C26-92C2-6CA03EC57A7A}" type="presOf" srcId="{8730E381-7747-4A83-9A9A-8953B5D19FBA}" destId="{CBB67EFA-4544-4C9A-98B2-BA334776F2E1}" srcOrd="1" destOrd="0" presId="urn:microsoft.com/office/officeart/2005/8/layout/orgChart1"/>
    <dgm:cxn modelId="{C726D256-D503-4B5C-A3AA-BA8B215F11DA}" type="presOf" srcId="{7458E10D-D98A-4CFE-B48D-7B2340053B13}" destId="{E3FC4D80-CAED-49F1-932C-D62C178B2133}" srcOrd="0" destOrd="0" presId="urn:microsoft.com/office/officeart/2005/8/layout/orgChart1"/>
    <dgm:cxn modelId="{9D766F13-0F53-4561-AB21-795F3E21404F}" srcId="{93ECEE20-1380-4C6F-B4AD-F5ED3752C22B}" destId="{0F0F77A6-175F-4221-BB0B-C7F38426ABDC}" srcOrd="2" destOrd="0" parTransId="{6C13B324-9EE2-4D94-BEE7-41C346E6897A}" sibTransId="{6BF543B9-E643-4BFB-BAE8-48D7DD211A0B}"/>
    <dgm:cxn modelId="{F10403F9-3241-4211-A009-217A9C31D31C}" type="presOf" srcId="{96F763ED-F85F-420F-9AE8-3EF9FC27C911}" destId="{D07DC882-970F-4BA4-AD79-DE9CFAB38343}" srcOrd="0" destOrd="0" presId="urn:microsoft.com/office/officeart/2005/8/layout/orgChart1"/>
    <dgm:cxn modelId="{D21BA596-4EF5-44E8-B874-A19CA2969242}" type="presOf" srcId="{6FF867C7-881E-419A-A9B7-B288880B5F69}" destId="{EE888328-8AA7-44B3-9F77-60FA07959C91}" srcOrd="1" destOrd="0" presId="urn:microsoft.com/office/officeart/2005/8/layout/orgChart1"/>
    <dgm:cxn modelId="{87C391E8-54B6-4673-9934-73202966AE2A}" type="presOf" srcId="{EC760BDE-720D-4620-B4AE-4E8436EAEC24}" destId="{EA89EF61-5FFE-4481-A685-17BB3ACAB0AC}" srcOrd="1" destOrd="0" presId="urn:microsoft.com/office/officeart/2005/8/layout/orgChart1"/>
    <dgm:cxn modelId="{BFD4575D-1BBB-401B-A4AF-6DAD613A5A80}" type="presOf" srcId="{7A55E5E4-1A88-4A0C-B076-EA58963C832B}" destId="{CBECD710-735B-46BA-8287-84CBE95E9675}" srcOrd="0" destOrd="0" presId="urn:microsoft.com/office/officeart/2005/8/layout/orgChart1"/>
    <dgm:cxn modelId="{237BCA94-1093-49C7-90EA-CC0BD2D83250}" type="presOf" srcId="{B21563B6-7798-4741-B4F2-933336FF9159}" destId="{07544D27-945B-440A-8BE7-E005DDE9089F}" srcOrd="0" destOrd="0" presId="urn:microsoft.com/office/officeart/2005/8/layout/orgChart1"/>
    <dgm:cxn modelId="{DC55EFB3-FC1F-4ED4-838D-4D63BEA90E4B}" srcId="{E2E27DA1-1BCE-48CD-A2AB-82E12EA1FF52}" destId="{E2976E56-6AAB-4A04-94AE-1953CE70EC4C}" srcOrd="0" destOrd="0" parTransId="{E1024633-AADE-4415-9A9E-40297FA9DF5C}" sibTransId="{1B468049-E119-47D8-9E2F-3B601E102BC0}"/>
    <dgm:cxn modelId="{0E99EAF6-D74F-4323-8109-7BA804B0EB3E}" type="presOf" srcId="{A3C76225-FAE6-4F8C-AC47-B3440C6533FA}" destId="{3B108732-C29E-4A25-BB20-928DA722CADE}" srcOrd="0" destOrd="0" presId="urn:microsoft.com/office/officeart/2005/8/layout/orgChart1"/>
    <dgm:cxn modelId="{CA53C358-956E-41F0-9EBF-2E652B1A7FBD}" type="presOf" srcId="{25A31769-5A69-4EAF-9B6F-65F8FCED0B68}" destId="{E96D873E-5D00-4578-9253-956C2D03F90E}" srcOrd="0" destOrd="0" presId="urn:microsoft.com/office/officeart/2005/8/layout/orgChart1"/>
    <dgm:cxn modelId="{DA02D289-F061-45FB-95AA-273E2407FE5A}" type="presOf" srcId="{F4095CF1-B772-4774-807B-982FF14B7442}" destId="{1D618C6C-2E60-4491-9965-2576102CF706}" srcOrd="1" destOrd="0" presId="urn:microsoft.com/office/officeart/2005/8/layout/orgChart1"/>
    <dgm:cxn modelId="{D79F5D23-69A7-421E-B16B-D740B4AE8BBB}" srcId="{B1BC6E82-344F-4001-AAF4-8A1B7CD18267}" destId="{93947D62-4968-4045-A2F6-0023294DFD70}" srcOrd="3" destOrd="0" parTransId="{3AF64116-7BAA-48D4-971C-3654CEBEB9C2}" sibTransId="{AB65B314-E2B4-49F5-9AB2-4DD16C540DB1}"/>
    <dgm:cxn modelId="{417201D5-D7E5-4D5B-8534-9B04F9F2DF84}" srcId="{26089C35-4197-4A4A-A923-5693F8EFD460}" destId="{D8D2AC80-E864-4953-A011-1BDC941FAFE6}" srcOrd="2" destOrd="0" parTransId="{50953993-B643-4583-9C0C-8662E3F24BF2}" sibTransId="{6C3E3875-D4AD-4DCB-B611-A75FE9013FB7}"/>
    <dgm:cxn modelId="{DEF3FB39-33D1-4E93-8EFE-74CF165F2F3E}" srcId="{54738751-1CE5-4ACE-B015-963EB8C253DA}" destId="{F4095CF1-B772-4774-807B-982FF14B7442}" srcOrd="3" destOrd="0" parTransId="{880ED1B6-FB63-42DF-9131-1A5D45578DB1}" sibTransId="{D3CE7E4A-1701-4133-A471-94D9BA161AB7}"/>
    <dgm:cxn modelId="{AC0E51E1-80C3-4B9B-A145-468B5F08EFD9}" type="presOf" srcId="{236B3F06-79D7-47E6-B60D-F818057C674C}" destId="{DA769E6A-5887-40E8-BCD3-6540CF645A6C}" srcOrd="1" destOrd="0" presId="urn:microsoft.com/office/officeart/2005/8/layout/orgChart1"/>
    <dgm:cxn modelId="{781C9BAB-4F64-4B99-AF83-3E43BCD7EA03}" srcId="{93ECEE20-1380-4C6F-B4AD-F5ED3752C22B}" destId="{96F763ED-F85F-420F-9AE8-3EF9FC27C911}" srcOrd="1" destOrd="0" parTransId="{744943BB-3EA5-41F9-9818-98B168694419}" sibTransId="{9341B5DE-64B7-43AB-9F1A-52AA031EF27B}"/>
    <dgm:cxn modelId="{3967FB99-BDC8-4E94-A123-565E1C0CBA04}" type="presOf" srcId="{7A55E5E4-1A88-4A0C-B076-EA58963C832B}" destId="{3DD7972D-9302-4723-95C2-3C7EA3949D63}" srcOrd="1" destOrd="0" presId="urn:microsoft.com/office/officeart/2005/8/layout/orgChart1"/>
    <dgm:cxn modelId="{533707BC-B512-4775-9468-C91C931C6EBF}" type="presOf" srcId="{5FB816D2-2D1C-442F-B1BF-5D30BC842B21}" destId="{EAA4DF65-6E7F-442C-B739-20162CEA976A}" srcOrd="0" destOrd="0" presId="urn:microsoft.com/office/officeart/2005/8/layout/orgChart1"/>
    <dgm:cxn modelId="{78ACCC52-D683-4B77-9BBC-6CD7084F06DC}" type="presOf" srcId="{33403863-5FDF-4030-B544-2114F1715394}" destId="{DA41C2AF-6484-4A38-9E4E-E4A00A8C2A49}" srcOrd="1" destOrd="0" presId="urn:microsoft.com/office/officeart/2005/8/layout/orgChart1"/>
    <dgm:cxn modelId="{501AEE3B-4B86-42C6-B07D-B92AD064F6C5}" srcId="{93ECEE20-1380-4C6F-B4AD-F5ED3752C22B}" destId="{6E62831B-9AE6-4081-8BD3-AFAC15C646C9}" srcOrd="5" destOrd="0" parTransId="{F30B546E-F058-4FE7-A61A-AD7B7CF06541}" sibTransId="{6C9102A8-70E9-4F53-96F6-EA0540AFE28D}"/>
    <dgm:cxn modelId="{A5E6D8A9-3C67-4FDC-9EF6-A2FE6CBE0542}" type="presOf" srcId="{EBA46DBD-4AFF-452F-BA0E-2E2ECF114597}" destId="{3DA56DE7-A0D9-4FA4-9DC0-F9899E9B04E3}" srcOrd="0" destOrd="0" presId="urn:microsoft.com/office/officeart/2005/8/layout/orgChart1"/>
    <dgm:cxn modelId="{539FBD55-2FB3-418D-8CF9-FA2A880D5526}" type="presOf" srcId="{6E62831B-9AE6-4081-8BD3-AFAC15C646C9}" destId="{EBEEA8EE-5BD6-4108-80D6-72F3C1A8207D}" srcOrd="0" destOrd="0" presId="urn:microsoft.com/office/officeart/2005/8/layout/orgChart1"/>
    <dgm:cxn modelId="{B1C50044-DFCA-4B42-906B-5F2F704A071D}" type="presParOf" srcId="{5EB637A1-16DD-4A73-BDF4-2A9BC681D5AD}" destId="{0ACEF580-A1C6-42A9-A096-1EBE2C036346}" srcOrd="0" destOrd="0" presId="urn:microsoft.com/office/officeart/2005/8/layout/orgChart1"/>
    <dgm:cxn modelId="{032F7355-9079-4966-ABB5-B20EC97A82D7}" type="presParOf" srcId="{0ACEF580-A1C6-42A9-A096-1EBE2C036346}" destId="{B8548FF9-155C-4C08-A4C3-3AD017D4549A}" srcOrd="0" destOrd="0" presId="urn:microsoft.com/office/officeart/2005/8/layout/orgChart1"/>
    <dgm:cxn modelId="{76B33DEC-E8D1-47A8-8062-B08704891146}" type="presParOf" srcId="{B8548FF9-155C-4C08-A4C3-3AD017D4549A}" destId="{4E785439-C545-4765-9B1B-10AEAACE122B}" srcOrd="0" destOrd="0" presId="urn:microsoft.com/office/officeart/2005/8/layout/orgChart1"/>
    <dgm:cxn modelId="{ECA67FF6-2341-4D31-86E6-0FD820786F76}" type="presParOf" srcId="{B8548FF9-155C-4C08-A4C3-3AD017D4549A}" destId="{544657FE-965E-4EF9-B8BB-324DD596BEA0}" srcOrd="1" destOrd="0" presId="urn:microsoft.com/office/officeart/2005/8/layout/orgChart1"/>
    <dgm:cxn modelId="{31587CB7-1F39-4CD6-B9E7-98D647909C5A}" type="presParOf" srcId="{0ACEF580-A1C6-42A9-A096-1EBE2C036346}" destId="{5D332778-FF90-4368-BE7B-9CECD45CB40F}" srcOrd="1" destOrd="0" presId="urn:microsoft.com/office/officeart/2005/8/layout/orgChart1"/>
    <dgm:cxn modelId="{4EB4301E-03F1-4785-81B2-B5498AA0BF76}" type="presParOf" srcId="{5D332778-FF90-4368-BE7B-9CECD45CB40F}" destId="{6FBBC569-9720-4DBE-9E41-BB50372FCEA1}" srcOrd="0" destOrd="0" presId="urn:microsoft.com/office/officeart/2005/8/layout/orgChart1"/>
    <dgm:cxn modelId="{C3FF94D2-D2ED-420B-81A3-476EC72A9D55}" type="presParOf" srcId="{5D332778-FF90-4368-BE7B-9CECD45CB40F}" destId="{A935FCFF-E96D-4FFE-AE7B-7DDF7F1AD467}" srcOrd="1" destOrd="0" presId="urn:microsoft.com/office/officeart/2005/8/layout/orgChart1"/>
    <dgm:cxn modelId="{C345822E-D80D-4BC5-8149-50D9EFAA3931}" type="presParOf" srcId="{A935FCFF-E96D-4FFE-AE7B-7DDF7F1AD467}" destId="{257CDA54-0B00-4451-8189-6005AF9784C1}" srcOrd="0" destOrd="0" presId="urn:microsoft.com/office/officeart/2005/8/layout/orgChart1"/>
    <dgm:cxn modelId="{661BD460-91E9-4DEF-9BCD-5890313D6FD8}" type="presParOf" srcId="{257CDA54-0B00-4451-8189-6005AF9784C1}" destId="{448E931B-1214-4C32-877E-BEC12F7E688F}" srcOrd="0" destOrd="0" presId="urn:microsoft.com/office/officeart/2005/8/layout/orgChart1"/>
    <dgm:cxn modelId="{63DAE979-3F55-42F6-AEB7-A77DF7D34FD8}" type="presParOf" srcId="{257CDA54-0B00-4451-8189-6005AF9784C1}" destId="{D2CAC093-2B55-4A58-A337-2FBFFFD2BFC0}" srcOrd="1" destOrd="0" presId="urn:microsoft.com/office/officeart/2005/8/layout/orgChart1"/>
    <dgm:cxn modelId="{81F38778-DB9A-44C5-9D70-58258A5EEBDB}" type="presParOf" srcId="{A935FCFF-E96D-4FFE-AE7B-7DDF7F1AD467}" destId="{F5463E00-22FD-4617-B5BE-2776F071E6E4}" srcOrd="1" destOrd="0" presId="urn:microsoft.com/office/officeart/2005/8/layout/orgChart1"/>
    <dgm:cxn modelId="{9094FACB-5C4A-40D9-B26D-4877A1C094CB}" type="presParOf" srcId="{F5463E00-22FD-4617-B5BE-2776F071E6E4}" destId="{A5EFAA49-C329-4EA0-B619-6763D5E38DF7}" srcOrd="0" destOrd="0" presId="urn:microsoft.com/office/officeart/2005/8/layout/orgChart1"/>
    <dgm:cxn modelId="{4E1A0937-B618-4045-8DDC-BB6A81572A21}" type="presParOf" srcId="{F5463E00-22FD-4617-B5BE-2776F071E6E4}" destId="{FF2F3506-7926-4B8A-9A49-C8223148E8C1}" srcOrd="1" destOrd="0" presId="urn:microsoft.com/office/officeart/2005/8/layout/orgChart1"/>
    <dgm:cxn modelId="{D11BEFE2-136A-4071-BD41-96A3D31C6950}" type="presParOf" srcId="{FF2F3506-7926-4B8A-9A49-C8223148E8C1}" destId="{4FC0BDB9-EBAA-4294-8C7E-BB3BBBDE0581}" srcOrd="0" destOrd="0" presId="urn:microsoft.com/office/officeart/2005/8/layout/orgChart1"/>
    <dgm:cxn modelId="{0F006D3A-8F20-4BFB-A88E-F5539030245F}" type="presParOf" srcId="{4FC0BDB9-EBAA-4294-8C7E-BB3BBBDE0581}" destId="{0970A51B-9BBC-427E-AAE7-E528607A3B32}" srcOrd="0" destOrd="0" presId="urn:microsoft.com/office/officeart/2005/8/layout/orgChart1"/>
    <dgm:cxn modelId="{0778C131-487A-4AB6-A657-8699D7342B1A}" type="presParOf" srcId="{4FC0BDB9-EBAA-4294-8C7E-BB3BBBDE0581}" destId="{470372A3-9EC1-4834-A665-9DB1D7FC406F}" srcOrd="1" destOrd="0" presId="urn:microsoft.com/office/officeart/2005/8/layout/orgChart1"/>
    <dgm:cxn modelId="{EE99AE38-6B07-4A11-9EC6-A7E136740D8D}" type="presParOf" srcId="{FF2F3506-7926-4B8A-9A49-C8223148E8C1}" destId="{37CEB550-3CE3-4A71-B94E-B73542506E8D}" srcOrd="1" destOrd="0" presId="urn:microsoft.com/office/officeart/2005/8/layout/orgChart1"/>
    <dgm:cxn modelId="{B5964D6B-26BB-4A07-9633-622294E25B0F}" type="presParOf" srcId="{37CEB550-3CE3-4A71-B94E-B73542506E8D}" destId="{2377764C-2103-4153-A0FA-52AE9EFEBFD3}" srcOrd="0" destOrd="0" presId="urn:microsoft.com/office/officeart/2005/8/layout/orgChart1"/>
    <dgm:cxn modelId="{1973F37E-65BB-420F-8FFE-96341C6E899E}" type="presParOf" srcId="{37CEB550-3CE3-4A71-B94E-B73542506E8D}" destId="{498F75FB-39D9-4D7B-B243-64B4567E830E}" srcOrd="1" destOrd="0" presId="urn:microsoft.com/office/officeart/2005/8/layout/orgChart1"/>
    <dgm:cxn modelId="{3F83FBB1-E299-4E94-926C-B3FC4AB8D2E0}" type="presParOf" srcId="{498F75FB-39D9-4D7B-B243-64B4567E830E}" destId="{3B5491F9-C8C7-4562-9B59-87D52AEA57F2}" srcOrd="0" destOrd="0" presId="urn:microsoft.com/office/officeart/2005/8/layout/orgChart1"/>
    <dgm:cxn modelId="{32482C67-189A-4559-9C38-6DE0026077A5}" type="presParOf" srcId="{3B5491F9-C8C7-4562-9B59-87D52AEA57F2}" destId="{96B4FF14-B47C-453A-8C47-FF524122CB60}" srcOrd="0" destOrd="0" presId="urn:microsoft.com/office/officeart/2005/8/layout/orgChart1"/>
    <dgm:cxn modelId="{AC42F034-717D-42D1-BD62-401076039EDB}" type="presParOf" srcId="{3B5491F9-C8C7-4562-9B59-87D52AEA57F2}" destId="{84FC06B9-5817-49B9-A8BC-1C3BC0572778}" srcOrd="1" destOrd="0" presId="urn:microsoft.com/office/officeart/2005/8/layout/orgChart1"/>
    <dgm:cxn modelId="{B2D630F7-9D08-47B7-8EFB-5CEE6F51A368}" type="presParOf" srcId="{498F75FB-39D9-4D7B-B243-64B4567E830E}" destId="{3839A601-BD2E-4A83-B31A-8BE4F2B069B0}" srcOrd="1" destOrd="0" presId="urn:microsoft.com/office/officeart/2005/8/layout/orgChart1"/>
    <dgm:cxn modelId="{CD075BAF-93F7-4DB3-9201-5AF415DFEA5E}" type="presParOf" srcId="{3839A601-BD2E-4A83-B31A-8BE4F2B069B0}" destId="{7917F6E6-6909-4B57-A51E-1211F1FB629E}" srcOrd="0" destOrd="0" presId="urn:microsoft.com/office/officeart/2005/8/layout/orgChart1"/>
    <dgm:cxn modelId="{47224F16-9984-400E-AE84-6E7A4748907B}" type="presParOf" srcId="{3839A601-BD2E-4A83-B31A-8BE4F2B069B0}" destId="{8A76B0B7-55B8-4F79-9407-C7E6F4AD4135}" srcOrd="1" destOrd="0" presId="urn:microsoft.com/office/officeart/2005/8/layout/orgChart1"/>
    <dgm:cxn modelId="{4FF0F1F9-46A8-4216-BAA0-BBDEB58D7776}" type="presParOf" srcId="{8A76B0B7-55B8-4F79-9407-C7E6F4AD4135}" destId="{6DF655BA-756A-42E8-B64C-7B5C7DCB37D9}" srcOrd="0" destOrd="0" presId="urn:microsoft.com/office/officeart/2005/8/layout/orgChart1"/>
    <dgm:cxn modelId="{6F7C061A-C2A4-4762-914D-405A22924FFB}" type="presParOf" srcId="{6DF655BA-756A-42E8-B64C-7B5C7DCB37D9}" destId="{7B83603A-749A-4EDE-9909-ED9024D55900}" srcOrd="0" destOrd="0" presId="urn:microsoft.com/office/officeart/2005/8/layout/orgChart1"/>
    <dgm:cxn modelId="{428F77FE-F54A-46D7-A45E-B503ADA733EE}" type="presParOf" srcId="{6DF655BA-756A-42E8-B64C-7B5C7DCB37D9}" destId="{A10C9C41-3298-4395-9794-F4FC141CB9C2}" srcOrd="1" destOrd="0" presId="urn:microsoft.com/office/officeart/2005/8/layout/orgChart1"/>
    <dgm:cxn modelId="{E3F0C97F-9591-46FB-988F-2EB1BDD3E50F}" type="presParOf" srcId="{8A76B0B7-55B8-4F79-9407-C7E6F4AD4135}" destId="{29F9543C-4B23-4F1A-A2BC-731B9FFC8646}" srcOrd="1" destOrd="0" presId="urn:microsoft.com/office/officeart/2005/8/layout/orgChart1"/>
    <dgm:cxn modelId="{DCCEA383-542C-44E6-9DDE-B654093B3CD7}" type="presParOf" srcId="{8A76B0B7-55B8-4F79-9407-C7E6F4AD4135}" destId="{8712914F-162E-41E8-837C-6643E23B1E48}" srcOrd="2" destOrd="0" presId="urn:microsoft.com/office/officeart/2005/8/layout/orgChart1"/>
    <dgm:cxn modelId="{994F0025-97AA-4947-AC2A-E5783EC30FD4}" type="presParOf" srcId="{3839A601-BD2E-4A83-B31A-8BE4F2B069B0}" destId="{6E16A69A-0DAA-4D56-9259-7B3F5B76CD52}" srcOrd="2" destOrd="0" presId="urn:microsoft.com/office/officeart/2005/8/layout/orgChart1"/>
    <dgm:cxn modelId="{35843A6C-4940-4D7C-94BF-D5CDDB89026C}" type="presParOf" srcId="{3839A601-BD2E-4A83-B31A-8BE4F2B069B0}" destId="{12DB6C17-6C26-4041-BAC9-C532FF6726F8}" srcOrd="3" destOrd="0" presId="urn:microsoft.com/office/officeart/2005/8/layout/orgChart1"/>
    <dgm:cxn modelId="{AE5C9D9E-C51A-47C2-8D17-43B76205AF52}" type="presParOf" srcId="{12DB6C17-6C26-4041-BAC9-C532FF6726F8}" destId="{5910C9FA-D2CA-4897-8D62-5B15C47209C3}" srcOrd="0" destOrd="0" presId="urn:microsoft.com/office/officeart/2005/8/layout/orgChart1"/>
    <dgm:cxn modelId="{03F01E11-BEF6-4D42-B6EA-FCEE2C8640BD}" type="presParOf" srcId="{5910C9FA-D2CA-4897-8D62-5B15C47209C3}" destId="{C95C86C9-A222-481B-95F7-1827FF47A66C}" srcOrd="0" destOrd="0" presId="urn:microsoft.com/office/officeart/2005/8/layout/orgChart1"/>
    <dgm:cxn modelId="{D6A3B19C-3C87-40C7-B6F8-04E39ED91D2E}" type="presParOf" srcId="{5910C9FA-D2CA-4897-8D62-5B15C47209C3}" destId="{CBB67EFA-4544-4C9A-98B2-BA334776F2E1}" srcOrd="1" destOrd="0" presId="urn:microsoft.com/office/officeart/2005/8/layout/orgChart1"/>
    <dgm:cxn modelId="{5F3F26B7-DA88-4933-B4CA-6BC658451B86}" type="presParOf" srcId="{12DB6C17-6C26-4041-BAC9-C532FF6726F8}" destId="{A255C340-4102-47F1-AD67-4871BFC780BA}" srcOrd="1" destOrd="0" presId="urn:microsoft.com/office/officeart/2005/8/layout/orgChart1"/>
    <dgm:cxn modelId="{F37E553B-E69E-42C6-AFAB-5772A33BF704}" type="presParOf" srcId="{12DB6C17-6C26-4041-BAC9-C532FF6726F8}" destId="{2C167B2A-C54B-4DFB-8C2F-B5D6CDCB2C51}" srcOrd="2" destOrd="0" presId="urn:microsoft.com/office/officeart/2005/8/layout/orgChart1"/>
    <dgm:cxn modelId="{30D39807-4076-408C-9F6B-B10338F32155}" type="presParOf" srcId="{3839A601-BD2E-4A83-B31A-8BE4F2B069B0}" destId="{C6744E70-C2AE-4577-B36F-E9574D4C2BEF}" srcOrd="4" destOrd="0" presId="urn:microsoft.com/office/officeart/2005/8/layout/orgChart1"/>
    <dgm:cxn modelId="{765656D7-D5D7-4C73-8161-D1BAC0A65274}" type="presParOf" srcId="{3839A601-BD2E-4A83-B31A-8BE4F2B069B0}" destId="{7AB99D70-F2A5-4C4C-82FE-BB68C56A76C1}" srcOrd="5" destOrd="0" presId="urn:microsoft.com/office/officeart/2005/8/layout/orgChart1"/>
    <dgm:cxn modelId="{29EBF48C-4F2E-47CA-9A92-D968D8C40CDC}" type="presParOf" srcId="{7AB99D70-F2A5-4C4C-82FE-BB68C56A76C1}" destId="{2DE642F8-4925-40C6-83E2-0D9D79F6B769}" srcOrd="0" destOrd="0" presId="urn:microsoft.com/office/officeart/2005/8/layout/orgChart1"/>
    <dgm:cxn modelId="{3A615CB1-1564-4C22-8B52-77508122C86D}" type="presParOf" srcId="{2DE642F8-4925-40C6-83E2-0D9D79F6B769}" destId="{79E16CA0-C9D1-4CC1-841F-FC10955B758B}" srcOrd="0" destOrd="0" presId="urn:microsoft.com/office/officeart/2005/8/layout/orgChart1"/>
    <dgm:cxn modelId="{EF7C94A5-9E71-452B-B8F8-776F520220BF}" type="presParOf" srcId="{2DE642F8-4925-40C6-83E2-0D9D79F6B769}" destId="{765480DE-6DFD-4978-89F7-2F4444499FEC}" srcOrd="1" destOrd="0" presId="urn:microsoft.com/office/officeart/2005/8/layout/orgChart1"/>
    <dgm:cxn modelId="{0ED9D333-5B6D-4E16-AD7B-D81B04023A2A}" type="presParOf" srcId="{7AB99D70-F2A5-4C4C-82FE-BB68C56A76C1}" destId="{77C50161-3646-4BD2-BF2E-76B736788132}" srcOrd="1" destOrd="0" presId="urn:microsoft.com/office/officeart/2005/8/layout/orgChart1"/>
    <dgm:cxn modelId="{DF9DA8B4-7721-4BB7-8561-F06DA80F0345}" type="presParOf" srcId="{7AB99D70-F2A5-4C4C-82FE-BB68C56A76C1}" destId="{E7B23C6D-A91E-4645-99A9-815E1828B0C7}" srcOrd="2" destOrd="0" presId="urn:microsoft.com/office/officeart/2005/8/layout/orgChart1"/>
    <dgm:cxn modelId="{BFB466C3-9778-4BE0-9251-3E3237623D77}" type="presParOf" srcId="{3839A601-BD2E-4A83-B31A-8BE4F2B069B0}" destId="{E1282371-CEEE-42C7-A6EC-7F7F26541C2C}" srcOrd="6" destOrd="0" presId="urn:microsoft.com/office/officeart/2005/8/layout/orgChart1"/>
    <dgm:cxn modelId="{DB2043F0-81F0-48A0-9724-E34DAFAFFC9D}" type="presParOf" srcId="{3839A601-BD2E-4A83-B31A-8BE4F2B069B0}" destId="{A7CC57E6-A562-4962-B40F-B63AF18114F9}" srcOrd="7" destOrd="0" presId="urn:microsoft.com/office/officeart/2005/8/layout/orgChart1"/>
    <dgm:cxn modelId="{34BABA7F-24F3-4727-B16A-DCA5532BD2BD}" type="presParOf" srcId="{A7CC57E6-A562-4962-B40F-B63AF18114F9}" destId="{2058BAB6-F90F-42DC-8A32-3E2A50D11182}" srcOrd="0" destOrd="0" presId="urn:microsoft.com/office/officeart/2005/8/layout/orgChart1"/>
    <dgm:cxn modelId="{BDEDDB42-6B20-45E2-A943-9BA88282C293}" type="presParOf" srcId="{2058BAB6-F90F-42DC-8A32-3E2A50D11182}" destId="{6BCCB6A4-EBAC-448E-AAE9-500975ABA44F}" srcOrd="0" destOrd="0" presId="urn:microsoft.com/office/officeart/2005/8/layout/orgChart1"/>
    <dgm:cxn modelId="{8E1F0A03-081D-421C-9DE4-194193F4DD5F}" type="presParOf" srcId="{2058BAB6-F90F-42DC-8A32-3E2A50D11182}" destId="{560FC246-B246-4D3F-9F1A-F1B55ADCE7CA}" srcOrd="1" destOrd="0" presId="urn:microsoft.com/office/officeart/2005/8/layout/orgChart1"/>
    <dgm:cxn modelId="{C575335A-71C6-4319-A50E-E713D8CF7E63}" type="presParOf" srcId="{A7CC57E6-A562-4962-B40F-B63AF18114F9}" destId="{9E7C4B15-9469-432D-ADFC-E29398850923}" srcOrd="1" destOrd="0" presId="urn:microsoft.com/office/officeart/2005/8/layout/orgChart1"/>
    <dgm:cxn modelId="{6927F1EA-FA2E-44CC-A762-2F45F76BFB95}" type="presParOf" srcId="{A7CC57E6-A562-4962-B40F-B63AF18114F9}" destId="{3DE25B71-D3FC-4944-A104-D24DAE6E7C96}" srcOrd="2" destOrd="0" presId="urn:microsoft.com/office/officeart/2005/8/layout/orgChart1"/>
    <dgm:cxn modelId="{68B72536-82B0-4DDA-A756-D41CFC84DBC5}" type="presParOf" srcId="{3839A601-BD2E-4A83-B31A-8BE4F2B069B0}" destId="{F45A5F44-E0D5-48E8-9003-E561BF3B5CEE}" srcOrd="8" destOrd="0" presId="urn:microsoft.com/office/officeart/2005/8/layout/orgChart1"/>
    <dgm:cxn modelId="{9DE18752-03B0-46AF-A469-B389A3222841}" type="presParOf" srcId="{3839A601-BD2E-4A83-B31A-8BE4F2B069B0}" destId="{86018B5B-535E-482A-AC5C-5C72C340A177}" srcOrd="9" destOrd="0" presId="urn:microsoft.com/office/officeart/2005/8/layout/orgChart1"/>
    <dgm:cxn modelId="{16D137D6-C4C3-4272-85AA-24EF286C6EF0}" type="presParOf" srcId="{86018B5B-535E-482A-AC5C-5C72C340A177}" destId="{22A2D837-6415-4588-A3AB-2268C28B0AD2}" srcOrd="0" destOrd="0" presId="urn:microsoft.com/office/officeart/2005/8/layout/orgChart1"/>
    <dgm:cxn modelId="{C5C40A75-4636-4763-83DD-ADDA5425F8D0}" type="presParOf" srcId="{22A2D837-6415-4588-A3AB-2268C28B0AD2}" destId="{24EDF95D-A7F7-4026-A7EA-DE133846A3E0}" srcOrd="0" destOrd="0" presId="urn:microsoft.com/office/officeart/2005/8/layout/orgChart1"/>
    <dgm:cxn modelId="{CE452294-AFF2-4C8A-9551-161973729F39}" type="presParOf" srcId="{22A2D837-6415-4588-A3AB-2268C28B0AD2}" destId="{DA0C8E4D-B5D4-495F-A3E7-CE6A87A11D2A}" srcOrd="1" destOrd="0" presId="urn:microsoft.com/office/officeart/2005/8/layout/orgChart1"/>
    <dgm:cxn modelId="{1E9C9184-5FE2-42B7-B0F1-25855C65E377}" type="presParOf" srcId="{86018B5B-535E-482A-AC5C-5C72C340A177}" destId="{3A0DF183-716C-4272-8198-0622A42D684B}" srcOrd="1" destOrd="0" presId="urn:microsoft.com/office/officeart/2005/8/layout/orgChart1"/>
    <dgm:cxn modelId="{7728A4AA-1FC4-4DAB-8BA8-76F4A0F3F30A}" type="presParOf" srcId="{86018B5B-535E-482A-AC5C-5C72C340A177}" destId="{861108B5-891B-46DF-9C98-7E30748D8E58}" srcOrd="2" destOrd="0" presId="urn:microsoft.com/office/officeart/2005/8/layout/orgChart1"/>
    <dgm:cxn modelId="{4A50CCE6-B267-4CB5-8A16-C56FBFE1BE40}" type="presParOf" srcId="{3839A601-BD2E-4A83-B31A-8BE4F2B069B0}" destId="{A39186C5-644B-4C3B-AD66-50A9020DAD6B}" srcOrd="10" destOrd="0" presId="urn:microsoft.com/office/officeart/2005/8/layout/orgChart1"/>
    <dgm:cxn modelId="{77618CD1-3EAA-441E-9201-A31E803F2065}" type="presParOf" srcId="{3839A601-BD2E-4A83-B31A-8BE4F2B069B0}" destId="{330BEBA8-4EE6-4A98-A662-482DE4CA2626}" srcOrd="11" destOrd="0" presId="urn:microsoft.com/office/officeart/2005/8/layout/orgChart1"/>
    <dgm:cxn modelId="{61DED31A-9DAE-42C5-9F8C-218138E0D6DD}" type="presParOf" srcId="{330BEBA8-4EE6-4A98-A662-482DE4CA2626}" destId="{27916D1F-59FB-47E8-98D0-06CD31E8E54A}" srcOrd="0" destOrd="0" presId="urn:microsoft.com/office/officeart/2005/8/layout/orgChart1"/>
    <dgm:cxn modelId="{9CB6E1B9-616A-4600-B76E-49FBF39EB7D3}" type="presParOf" srcId="{27916D1F-59FB-47E8-98D0-06CD31E8E54A}" destId="{13261E9A-2C79-42B7-9B09-28A420BD24AD}" srcOrd="0" destOrd="0" presId="urn:microsoft.com/office/officeart/2005/8/layout/orgChart1"/>
    <dgm:cxn modelId="{EC7E8BA5-3B9A-4A0F-8836-EE87FEA84422}" type="presParOf" srcId="{27916D1F-59FB-47E8-98D0-06CD31E8E54A}" destId="{551FE5BE-16A7-45DC-AD2D-CFC5540A251E}" srcOrd="1" destOrd="0" presId="urn:microsoft.com/office/officeart/2005/8/layout/orgChart1"/>
    <dgm:cxn modelId="{76634AE1-9AFD-4B3D-8E72-61818B541AD7}" type="presParOf" srcId="{330BEBA8-4EE6-4A98-A662-482DE4CA2626}" destId="{78615EEA-08F4-4B28-A019-5C0C0E06B510}" srcOrd="1" destOrd="0" presId="urn:microsoft.com/office/officeart/2005/8/layout/orgChart1"/>
    <dgm:cxn modelId="{9F1B6224-246E-4E01-A564-83338733CC61}" type="presParOf" srcId="{330BEBA8-4EE6-4A98-A662-482DE4CA2626}" destId="{ABAEC9A0-200C-40DE-8D13-614AAD90A0A3}" srcOrd="2" destOrd="0" presId="urn:microsoft.com/office/officeart/2005/8/layout/orgChart1"/>
    <dgm:cxn modelId="{B304BCF2-C58E-4713-8568-FDCF7B268090}" type="presParOf" srcId="{498F75FB-39D9-4D7B-B243-64B4567E830E}" destId="{1645613B-DD73-4877-9BD2-FA937E7B0E26}" srcOrd="2" destOrd="0" presId="urn:microsoft.com/office/officeart/2005/8/layout/orgChart1"/>
    <dgm:cxn modelId="{5BDAB11F-C326-4EE3-BA3A-18E6D1A080B5}" type="presParOf" srcId="{37CEB550-3CE3-4A71-B94E-B73542506E8D}" destId="{A40B3A77-74A0-41F1-A5B7-62BA8201372F}" srcOrd="2" destOrd="0" presId="urn:microsoft.com/office/officeart/2005/8/layout/orgChart1"/>
    <dgm:cxn modelId="{C8E2A950-94A4-4123-B634-D88105806E31}" type="presParOf" srcId="{37CEB550-3CE3-4A71-B94E-B73542506E8D}" destId="{1F183A2E-79B7-4BFE-97D4-8AE931418F18}" srcOrd="3" destOrd="0" presId="urn:microsoft.com/office/officeart/2005/8/layout/orgChart1"/>
    <dgm:cxn modelId="{258D5577-4EA0-4FED-9124-90E38E8DF61C}" type="presParOf" srcId="{1F183A2E-79B7-4BFE-97D4-8AE931418F18}" destId="{D8B6F905-1C64-45B3-B380-541C445AAECC}" srcOrd="0" destOrd="0" presId="urn:microsoft.com/office/officeart/2005/8/layout/orgChart1"/>
    <dgm:cxn modelId="{68F4B9B7-BF9A-4CC6-AA54-8D5A26E9C056}" type="presParOf" srcId="{D8B6F905-1C64-45B3-B380-541C445AAECC}" destId="{9BC73AC4-4F33-4143-8745-4B35248EDD0A}" srcOrd="0" destOrd="0" presId="urn:microsoft.com/office/officeart/2005/8/layout/orgChart1"/>
    <dgm:cxn modelId="{84CA1A63-822E-4688-BC9D-9EA345BAD93B}" type="presParOf" srcId="{D8B6F905-1C64-45B3-B380-541C445AAECC}" destId="{26C3C15F-033B-452A-9C08-5D7346A95A28}" srcOrd="1" destOrd="0" presId="urn:microsoft.com/office/officeart/2005/8/layout/orgChart1"/>
    <dgm:cxn modelId="{EDE773BE-2870-4169-B858-953C13EFF4A7}" type="presParOf" srcId="{1F183A2E-79B7-4BFE-97D4-8AE931418F18}" destId="{B15B3F5F-EEFA-4650-89D1-194C978D27F5}" srcOrd="1" destOrd="0" presId="urn:microsoft.com/office/officeart/2005/8/layout/orgChart1"/>
    <dgm:cxn modelId="{FECAB58E-2F52-41C8-ACBC-2C4B5463C21B}" type="presParOf" srcId="{B15B3F5F-EEFA-4650-89D1-194C978D27F5}" destId="{34D9C0C6-75C5-49EC-AD41-4B8AA9D43762}" srcOrd="0" destOrd="0" presId="urn:microsoft.com/office/officeart/2005/8/layout/orgChart1"/>
    <dgm:cxn modelId="{8FEF10F6-FC51-45A5-BB6E-C2E71CC8262C}" type="presParOf" srcId="{B15B3F5F-EEFA-4650-89D1-194C978D27F5}" destId="{5ACC98FE-ACE4-437E-BA6E-F1B72015F465}" srcOrd="1" destOrd="0" presId="urn:microsoft.com/office/officeart/2005/8/layout/orgChart1"/>
    <dgm:cxn modelId="{281A23ED-BB4F-4508-AE15-089546F1735C}" type="presParOf" srcId="{5ACC98FE-ACE4-437E-BA6E-F1B72015F465}" destId="{04F1547B-0B1B-4DE8-9796-33A2DC91A14E}" srcOrd="0" destOrd="0" presId="urn:microsoft.com/office/officeart/2005/8/layout/orgChart1"/>
    <dgm:cxn modelId="{09520CCE-8580-46DA-A509-6009B1A89B65}" type="presParOf" srcId="{04F1547B-0B1B-4DE8-9796-33A2DC91A14E}" destId="{1606ADA9-538C-4814-AC78-5A02ACCB1329}" srcOrd="0" destOrd="0" presId="urn:microsoft.com/office/officeart/2005/8/layout/orgChart1"/>
    <dgm:cxn modelId="{0805517B-9E40-440E-9EEE-1ECBA18B58C6}" type="presParOf" srcId="{04F1547B-0B1B-4DE8-9796-33A2DC91A14E}" destId="{EB4A2B94-1858-43AC-8DF2-2A27CD8356A5}" srcOrd="1" destOrd="0" presId="urn:microsoft.com/office/officeart/2005/8/layout/orgChart1"/>
    <dgm:cxn modelId="{2E551D14-06B5-4545-AAD8-05C7FEA87ED5}" type="presParOf" srcId="{5ACC98FE-ACE4-437E-BA6E-F1B72015F465}" destId="{AA837DA5-7A0F-40B7-853C-307F62BA3483}" srcOrd="1" destOrd="0" presId="urn:microsoft.com/office/officeart/2005/8/layout/orgChart1"/>
    <dgm:cxn modelId="{EB56B0F4-196A-4A2A-9C26-2FB38DDD2EDD}" type="presParOf" srcId="{5ACC98FE-ACE4-437E-BA6E-F1B72015F465}" destId="{53751097-318F-4929-9BFB-F2A8621187F7}" srcOrd="2" destOrd="0" presId="urn:microsoft.com/office/officeart/2005/8/layout/orgChart1"/>
    <dgm:cxn modelId="{BF44E7E2-8A19-4E7D-AF39-CA182AF9FD1F}" type="presParOf" srcId="{B15B3F5F-EEFA-4650-89D1-194C978D27F5}" destId="{5A3EA5D5-DDD3-4391-B857-40B5E807588C}" srcOrd="2" destOrd="0" presId="urn:microsoft.com/office/officeart/2005/8/layout/orgChart1"/>
    <dgm:cxn modelId="{C45214C0-E881-44A2-BD1C-9A283D91D39B}" type="presParOf" srcId="{B15B3F5F-EEFA-4650-89D1-194C978D27F5}" destId="{8CEF44B0-3893-4717-B366-C8D62BE6748F}" srcOrd="3" destOrd="0" presId="urn:microsoft.com/office/officeart/2005/8/layout/orgChart1"/>
    <dgm:cxn modelId="{DC2B306D-EC25-41A8-A74B-119190B28962}" type="presParOf" srcId="{8CEF44B0-3893-4717-B366-C8D62BE6748F}" destId="{5117634F-F932-4DCA-AB72-4980E9EBD7E3}" srcOrd="0" destOrd="0" presId="urn:microsoft.com/office/officeart/2005/8/layout/orgChart1"/>
    <dgm:cxn modelId="{E0182A29-2FBA-41FD-BCB3-520300150DCF}" type="presParOf" srcId="{5117634F-F932-4DCA-AB72-4980E9EBD7E3}" destId="{99C49022-35FB-4783-B84B-C015095E0AE4}" srcOrd="0" destOrd="0" presId="urn:microsoft.com/office/officeart/2005/8/layout/orgChart1"/>
    <dgm:cxn modelId="{BA2C1C81-3B50-44BF-95E9-C906B8E231C0}" type="presParOf" srcId="{5117634F-F932-4DCA-AB72-4980E9EBD7E3}" destId="{72FC9B70-DAF0-493F-81D3-1B9A1F097390}" srcOrd="1" destOrd="0" presId="urn:microsoft.com/office/officeart/2005/8/layout/orgChart1"/>
    <dgm:cxn modelId="{22280368-C717-4CB5-A995-4F9162B5A2D3}" type="presParOf" srcId="{8CEF44B0-3893-4717-B366-C8D62BE6748F}" destId="{BCB3E030-2F62-43DF-89EF-B76C32BA301F}" srcOrd="1" destOrd="0" presId="urn:microsoft.com/office/officeart/2005/8/layout/orgChart1"/>
    <dgm:cxn modelId="{45DBF121-F68F-44B5-9606-DEB8F63002F8}" type="presParOf" srcId="{8CEF44B0-3893-4717-B366-C8D62BE6748F}" destId="{500884CB-4701-4D68-BE61-0B776F459F45}" srcOrd="2" destOrd="0" presId="urn:microsoft.com/office/officeart/2005/8/layout/orgChart1"/>
    <dgm:cxn modelId="{F0DDA8ED-FEF0-4C8A-8B7B-1326151BCFA9}" type="presParOf" srcId="{B15B3F5F-EEFA-4650-89D1-194C978D27F5}" destId="{85D84C9D-74BD-46C9-B39A-3F18E5A7D384}" srcOrd="4" destOrd="0" presId="urn:microsoft.com/office/officeart/2005/8/layout/orgChart1"/>
    <dgm:cxn modelId="{F39D1A29-B25D-4958-AE25-621F3F3F626A}" type="presParOf" srcId="{B15B3F5F-EEFA-4650-89D1-194C978D27F5}" destId="{3A3D59D9-9ACB-4344-8DB0-C45E2AA72AE5}" srcOrd="5" destOrd="0" presId="urn:microsoft.com/office/officeart/2005/8/layout/orgChart1"/>
    <dgm:cxn modelId="{70C1657C-7364-4A63-9513-E9AEB24E7CD0}" type="presParOf" srcId="{3A3D59D9-9ACB-4344-8DB0-C45E2AA72AE5}" destId="{692F34C6-8D8D-408F-9489-E756EB6A466E}" srcOrd="0" destOrd="0" presId="urn:microsoft.com/office/officeart/2005/8/layout/orgChart1"/>
    <dgm:cxn modelId="{D080971E-82B5-413A-AFF5-C9C6C6E8D426}" type="presParOf" srcId="{692F34C6-8D8D-408F-9489-E756EB6A466E}" destId="{5F0A372F-223E-4E5B-988A-793AB52673F1}" srcOrd="0" destOrd="0" presId="urn:microsoft.com/office/officeart/2005/8/layout/orgChart1"/>
    <dgm:cxn modelId="{A6793B47-C3E0-4539-9C41-54072EC2CC32}" type="presParOf" srcId="{692F34C6-8D8D-408F-9489-E756EB6A466E}" destId="{FCD0A3A3-806C-4127-9A13-C891E4C97478}" srcOrd="1" destOrd="0" presId="urn:microsoft.com/office/officeart/2005/8/layout/orgChart1"/>
    <dgm:cxn modelId="{2E6F3D91-2856-44E1-8F88-8674E3BE1F4A}" type="presParOf" srcId="{3A3D59D9-9ACB-4344-8DB0-C45E2AA72AE5}" destId="{D2E10B31-2241-4198-BA0C-DD12C56EF81F}" srcOrd="1" destOrd="0" presId="urn:microsoft.com/office/officeart/2005/8/layout/orgChart1"/>
    <dgm:cxn modelId="{76C23AA3-246C-454F-B9E3-96AFAC6DB7C3}" type="presParOf" srcId="{3A3D59D9-9ACB-4344-8DB0-C45E2AA72AE5}" destId="{07F17A12-243B-4A1D-88BB-5384F30BE363}" srcOrd="2" destOrd="0" presId="urn:microsoft.com/office/officeart/2005/8/layout/orgChart1"/>
    <dgm:cxn modelId="{A4131779-68F3-41EF-9A00-0688C29F2D0C}" type="presParOf" srcId="{B15B3F5F-EEFA-4650-89D1-194C978D27F5}" destId="{BA5D9877-CDA3-434C-8A29-A16D6C32EC4E}" srcOrd="6" destOrd="0" presId="urn:microsoft.com/office/officeart/2005/8/layout/orgChart1"/>
    <dgm:cxn modelId="{2334D9ED-0618-408D-8A6C-C80212F7548A}" type="presParOf" srcId="{B15B3F5F-EEFA-4650-89D1-194C978D27F5}" destId="{90DC4D8F-F7E7-4C78-A087-E87152180F12}" srcOrd="7" destOrd="0" presId="urn:microsoft.com/office/officeart/2005/8/layout/orgChart1"/>
    <dgm:cxn modelId="{A8297CD8-7592-4A78-95AF-56FF6C11CDAD}" type="presParOf" srcId="{90DC4D8F-F7E7-4C78-A087-E87152180F12}" destId="{77C0D2F7-E623-49C6-BC4A-A262D6CCCDCB}" srcOrd="0" destOrd="0" presId="urn:microsoft.com/office/officeart/2005/8/layout/orgChart1"/>
    <dgm:cxn modelId="{8F5D0BED-8CFA-4931-ACB4-A2387DF92DCA}" type="presParOf" srcId="{77C0D2F7-E623-49C6-BC4A-A262D6CCCDCB}" destId="{35839E5E-C7C3-4E43-946D-DA43EBA3831A}" srcOrd="0" destOrd="0" presId="urn:microsoft.com/office/officeart/2005/8/layout/orgChart1"/>
    <dgm:cxn modelId="{DEC66535-1A49-4DEE-B90B-3CB6449187B7}" type="presParOf" srcId="{77C0D2F7-E623-49C6-BC4A-A262D6CCCDCB}" destId="{5986CCD7-AEDA-4FE3-97BA-A10842EFD5D8}" srcOrd="1" destOrd="0" presId="urn:microsoft.com/office/officeart/2005/8/layout/orgChart1"/>
    <dgm:cxn modelId="{A652179D-EA70-49ED-B4AC-984833BCB044}" type="presParOf" srcId="{90DC4D8F-F7E7-4C78-A087-E87152180F12}" destId="{3C3DE213-1010-4AE3-A070-D4CE06A75B53}" srcOrd="1" destOrd="0" presId="urn:microsoft.com/office/officeart/2005/8/layout/orgChart1"/>
    <dgm:cxn modelId="{418D58F9-1864-49C9-BBE0-AA95FED69DF9}" type="presParOf" srcId="{90DC4D8F-F7E7-4C78-A087-E87152180F12}" destId="{265FB68D-B044-4141-B687-3D5DF5CA4E45}" srcOrd="2" destOrd="0" presId="urn:microsoft.com/office/officeart/2005/8/layout/orgChart1"/>
    <dgm:cxn modelId="{926C166A-3B21-4EDB-A13D-51C3745C7841}" type="presParOf" srcId="{B15B3F5F-EEFA-4650-89D1-194C978D27F5}" destId="{21975DC7-8B5A-405A-B14F-5E73B2F080EE}" srcOrd="8" destOrd="0" presId="urn:microsoft.com/office/officeart/2005/8/layout/orgChart1"/>
    <dgm:cxn modelId="{7F90657D-BA7F-4389-91BF-7C664AD62515}" type="presParOf" srcId="{B15B3F5F-EEFA-4650-89D1-194C978D27F5}" destId="{99E490EB-2294-46A0-97D5-2156E9CA4C56}" srcOrd="9" destOrd="0" presId="urn:microsoft.com/office/officeart/2005/8/layout/orgChart1"/>
    <dgm:cxn modelId="{D7D5C488-F4E1-49C2-BC10-4508414CD04D}" type="presParOf" srcId="{99E490EB-2294-46A0-97D5-2156E9CA4C56}" destId="{656BD06B-6242-439B-8438-1C43B335F204}" srcOrd="0" destOrd="0" presId="urn:microsoft.com/office/officeart/2005/8/layout/orgChart1"/>
    <dgm:cxn modelId="{E7DD9E7F-ED4E-477D-B942-8AC6B2597142}" type="presParOf" srcId="{656BD06B-6242-439B-8438-1C43B335F204}" destId="{A6DDAB79-FC77-4723-B3BE-708F5D457DAC}" srcOrd="0" destOrd="0" presId="urn:microsoft.com/office/officeart/2005/8/layout/orgChart1"/>
    <dgm:cxn modelId="{47E97B8B-1F82-4A8B-B5A9-3D7237C6313E}" type="presParOf" srcId="{656BD06B-6242-439B-8438-1C43B335F204}" destId="{6836EF35-427D-4A4D-849C-84197C052AC5}" srcOrd="1" destOrd="0" presId="urn:microsoft.com/office/officeart/2005/8/layout/orgChart1"/>
    <dgm:cxn modelId="{EF0EACEE-6387-4124-AF3D-62E1D8221AF8}" type="presParOf" srcId="{99E490EB-2294-46A0-97D5-2156E9CA4C56}" destId="{0372F209-AB54-458F-A43D-B7616FBD6572}" srcOrd="1" destOrd="0" presId="urn:microsoft.com/office/officeart/2005/8/layout/orgChart1"/>
    <dgm:cxn modelId="{AAA65E1F-39A0-4A78-A427-97D4C6F02741}" type="presParOf" srcId="{99E490EB-2294-46A0-97D5-2156E9CA4C56}" destId="{9C726EF9-06A4-4106-B999-AF4F3CB2BB6B}" srcOrd="2" destOrd="0" presId="urn:microsoft.com/office/officeart/2005/8/layout/orgChart1"/>
    <dgm:cxn modelId="{0F0480C4-29B3-43EF-BB24-FC76A16B91CA}" type="presParOf" srcId="{B15B3F5F-EEFA-4650-89D1-194C978D27F5}" destId="{18230FC3-E6F4-4CC9-85FA-CF64BC176901}" srcOrd="10" destOrd="0" presId="urn:microsoft.com/office/officeart/2005/8/layout/orgChart1"/>
    <dgm:cxn modelId="{C8F3CD40-C960-4545-8A9C-687F20CE3DDB}" type="presParOf" srcId="{B15B3F5F-EEFA-4650-89D1-194C978D27F5}" destId="{D821EE62-AA28-4F6B-982B-E7C185EF6B95}" srcOrd="11" destOrd="0" presId="urn:microsoft.com/office/officeart/2005/8/layout/orgChart1"/>
    <dgm:cxn modelId="{82D7B90E-E560-4CC7-AB73-977E03BDD4C9}" type="presParOf" srcId="{D821EE62-AA28-4F6B-982B-E7C185EF6B95}" destId="{3F4F7588-2841-4EC3-B923-0D6D41771D5F}" srcOrd="0" destOrd="0" presId="urn:microsoft.com/office/officeart/2005/8/layout/orgChart1"/>
    <dgm:cxn modelId="{9F5BEBC4-35A9-45A1-A701-C93C98C8C5D1}" type="presParOf" srcId="{3F4F7588-2841-4EC3-B923-0D6D41771D5F}" destId="{D09E58BA-96AC-4035-B115-16952D40F0E0}" srcOrd="0" destOrd="0" presId="urn:microsoft.com/office/officeart/2005/8/layout/orgChart1"/>
    <dgm:cxn modelId="{03255FCA-9ADD-417A-9D5D-1A079EA11E04}" type="presParOf" srcId="{3F4F7588-2841-4EC3-B923-0D6D41771D5F}" destId="{3D906241-B899-493F-B837-E85BEABC6587}" srcOrd="1" destOrd="0" presId="urn:microsoft.com/office/officeart/2005/8/layout/orgChart1"/>
    <dgm:cxn modelId="{2C0A95C0-D8B8-4614-BB9D-21DD00E96510}" type="presParOf" srcId="{D821EE62-AA28-4F6B-982B-E7C185EF6B95}" destId="{0023A22F-F7C9-4BD5-8006-E1F4BA0EA167}" srcOrd="1" destOrd="0" presId="urn:microsoft.com/office/officeart/2005/8/layout/orgChart1"/>
    <dgm:cxn modelId="{CA266AE4-115B-42BB-9FF8-A5182A5FCFCC}" type="presParOf" srcId="{D821EE62-AA28-4F6B-982B-E7C185EF6B95}" destId="{F907627D-A525-4A9A-B862-0F790C9A10A9}" srcOrd="2" destOrd="0" presId="urn:microsoft.com/office/officeart/2005/8/layout/orgChart1"/>
    <dgm:cxn modelId="{CE7BA1E4-A8A6-44A6-B4AF-666BC1DFA495}" type="presParOf" srcId="{1F183A2E-79B7-4BFE-97D4-8AE931418F18}" destId="{70D74843-883D-41F8-9EF7-D3978CE0E0AC}" srcOrd="2" destOrd="0" presId="urn:microsoft.com/office/officeart/2005/8/layout/orgChart1"/>
    <dgm:cxn modelId="{983BCACB-0788-4F07-A46E-BF69E93CA369}" type="presParOf" srcId="{FF2F3506-7926-4B8A-9A49-C8223148E8C1}" destId="{C86B70A6-4998-46DF-A5D6-8D104CF59197}" srcOrd="2" destOrd="0" presId="urn:microsoft.com/office/officeart/2005/8/layout/orgChart1"/>
    <dgm:cxn modelId="{718D30C7-6254-4E4F-BAA1-1B6BA72F2276}" type="presParOf" srcId="{F5463E00-22FD-4617-B5BE-2776F071E6E4}" destId="{1C0001D6-B229-4078-985F-1A0EDB1E1228}" srcOrd="2" destOrd="0" presId="urn:microsoft.com/office/officeart/2005/8/layout/orgChart1"/>
    <dgm:cxn modelId="{898625A7-0797-4E25-9D29-354553FCF761}" type="presParOf" srcId="{F5463E00-22FD-4617-B5BE-2776F071E6E4}" destId="{63ED3D56-B056-41C1-81EF-D79688B4C916}" srcOrd="3" destOrd="0" presId="urn:microsoft.com/office/officeart/2005/8/layout/orgChart1"/>
    <dgm:cxn modelId="{2A74E552-8F77-45E9-9115-0521E8D7A28D}" type="presParOf" srcId="{63ED3D56-B056-41C1-81EF-D79688B4C916}" destId="{5A571208-E8B8-45BF-A280-EC3DAC1E7001}" srcOrd="0" destOrd="0" presId="urn:microsoft.com/office/officeart/2005/8/layout/orgChart1"/>
    <dgm:cxn modelId="{E4B888BB-B6C2-48C9-833A-434923171566}" type="presParOf" srcId="{5A571208-E8B8-45BF-A280-EC3DAC1E7001}" destId="{0F48AD6A-CF48-425F-84AE-66F69CC609D8}" srcOrd="0" destOrd="0" presId="urn:microsoft.com/office/officeart/2005/8/layout/orgChart1"/>
    <dgm:cxn modelId="{DB96B998-5D90-4731-BD40-ACE837B9B7A5}" type="presParOf" srcId="{5A571208-E8B8-45BF-A280-EC3DAC1E7001}" destId="{DA769E6A-5887-40E8-BCD3-6540CF645A6C}" srcOrd="1" destOrd="0" presId="urn:microsoft.com/office/officeart/2005/8/layout/orgChart1"/>
    <dgm:cxn modelId="{2AC3B22B-F0A8-46D2-8682-382B2E1AC27D}" type="presParOf" srcId="{63ED3D56-B056-41C1-81EF-D79688B4C916}" destId="{8109FDE2-80C2-4C03-AE4B-48AD80EFF097}" srcOrd="1" destOrd="0" presId="urn:microsoft.com/office/officeart/2005/8/layout/orgChart1"/>
    <dgm:cxn modelId="{4ED28464-B63A-459E-8BA2-DFB4CF3F7639}" type="presParOf" srcId="{8109FDE2-80C2-4C03-AE4B-48AD80EFF097}" destId="{4F35A369-7E57-4180-87B4-419732E13537}" srcOrd="0" destOrd="0" presId="urn:microsoft.com/office/officeart/2005/8/layout/orgChart1"/>
    <dgm:cxn modelId="{3727F20A-7858-4F5D-88AA-C92CF30F7BF8}" type="presParOf" srcId="{8109FDE2-80C2-4C03-AE4B-48AD80EFF097}" destId="{6C407BFC-D58B-4F68-93E6-AB4F7F5EBFD6}" srcOrd="1" destOrd="0" presId="urn:microsoft.com/office/officeart/2005/8/layout/orgChart1"/>
    <dgm:cxn modelId="{315E61E6-E729-45D7-B698-EDA8EEC38422}" type="presParOf" srcId="{6C407BFC-D58B-4F68-93E6-AB4F7F5EBFD6}" destId="{11528393-1DDD-4EEC-99CA-99FAC972EA37}" srcOrd="0" destOrd="0" presId="urn:microsoft.com/office/officeart/2005/8/layout/orgChart1"/>
    <dgm:cxn modelId="{FFC677E4-B4AD-416B-AB06-6FCF91C10479}" type="presParOf" srcId="{11528393-1DDD-4EEC-99CA-99FAC972EA37}" destId="{A008EE81-6F69-46FF-A501-6260D89ABF09}" srcOrd="0" destOrd="0" presId="urn:microsoft.com/office/officeart/2005/8/layout/orgChart1"/>
    <dgm:cxn modelId="{7AD57581-54DB-43BC-9F6C-71055F411835}" type="presParOf" srcId="{11528393-1DDD-4EEC-99CA-99FAC972EA37}" destId="{84E76C4B-9C07-490C-8948-2510EC28A39A}" srcOrd="1" destOrd="0" presId="urn:microsoft.com/office/officeart/2005/8/layout/orgChart1"/>
    <dgm:cxn modelId="{A3659F9F-875C-4CEB-A067-CE0146CCAFC0}" type="presParOf" srcId="{6C407BFC-D58B-4F68-93E6-AB4F7F5EBFD6}" destId="{B11121DE-38F0-4ABD-A2CC-4CDB34F46852}" srcOrd="1" destOrd="0" presId="urn:microsoft.com/office/officeart/2005/8/layout/orgChart1"/>
    <dgm:cxn modelId="{34B27C3A-FDF6-47F1-944B-10F930A7C74B}" type="presParOf" srcId="{B11121DE-38F0-4ABD-A2CC-4CDB34F46852}" destId="{47ED61FC-B5D9-4F4F-AB67-39993D2FF846}" srcOrd="0" destOrd="0" presId="urn:microsoft.com/office/officeart/2005/8/layout/orgChart1"/>
    <dgm:cxn modelId="{52BA9D52-3511-485C-90F3-CC0C97EFD686}" type="presParOf" srcId="{B11121DE-38F0-4ABD-A2CC-4CDB34F46852}" destId="{8E10D80E-F5F3-449F-9EC0-B236AED203D6}" srcOrd="1" destOrd="0" presId="urn:microsoft.com/office/officeart/2005/8/layout/orgChart1"/>
    <dgm:cxn modelId="{39006F7C-9B26-4383-9A82-98DB1E10FCAC}" type="presParOf" srcId="{8E10D80E-F5F3-449F-9EC0-B236AED203D6}" destId="{F17189BD-99B7-40CF-BC99-AB24BBD2FFD1}" srcOrd="0" destOrd="0" presId="urn:microsoft.com/office/officeart/2005/8/layout/orgChart1"/>
    <dgm:cxn modelId="{6C3C61B8-AC6C-4C8E-9B15-E236B541E4BF}" type="presParOf" srcId="{F17189BD-99B7-40CF-BC99-AB24BBD2FFD1}" destId="{190570E0-5C0A-4428-8882-85C4FE90FBA5}" srcOrd="0" destOrd="0" presId="urn:microsoft.com/office/officeart/2005/8/layout/orgChart1"/>
    <dgm:cxn modelId="{0132EF77-F524-4922-8498-603010484CB4}" type="presParOf" srcId="{F17189BD-99B7-40CF-BC99-AB24BBD2FFD1}" destId="{28C10ECE-0B5D-43B7-947F-01C0FA848F28}" srcOrd="1" destOrd="0" presId="urn:microsoft.com/office/officeart/2005/8/layout/orgChart1"/>
    <dgm:cxn modelId="{81ED1222-76C1-4A3F-9A7F-C627FBD2A92A}" type="presParOf" srcId="{8E10D80E-F5F3-449F-9EC0-B236AED203D6}" destId="{B45C6B85-02C7-455B-994F-81A79B32C2A6}" srcOrd="1" destOrd="0" presId="urn:microsoft.com/office/officeart/2005/8/layout/orgChart1"/>
    <dgm:cxn modelId="{3A54F0F5-7435-41E8-BC35-95A249B662B6}" type="presParOf" srcId="{B45C6B85-02C7-455B-994F-81A79B32C2A6}" destId="{7A16D569-52FF-498F-A81F-ADF7DCD8202D}" srcOrd="0" destOrd="0" presId="urn:microsoft.com/office/officeart/2005/8/layout/orgChart1"/>
    <dgm:cxn modelId="{DA514703-7243-48D0-9275-09C9552E4DC0}" type="presParOf" srcId="{B45C6B85-02C7-455B-994F-81A79B32C2A6}" destId="{E9CC427E-5DC0-4E5A-8D9D-ED18235B2039}" srcOrd="1" destOrd="0" presId="urn:microsoft.com/office/officeart/2005/8/layout/orgChart1"/>
    <dgm:cxn modelId="{5F439AFC-8D0C-4F20-9059-7FFBD6B4B041}" type="presParOf" srcId="{E9CC427E-5DC0-4E5A-8D9D-ED18235B2039}" destId="{04578C76-6CB8-4185-81F5-DB66D1ED507E}" srcOrd="0" destOrd="0" presId="urn:microsoft.com/office/officeart/2005/8/layout/orgChart1"/>
    <dgm:cxn modelId="{C593E639-A05E-4E75-9E67-32F28FE44DDB}" type="presParOf" srcId="{04578C76-6CB8-4185-81F5-DB66D1ED507E}" destId="{B9396A9B-4B71-4C7B-A720-B3AE2F9AA996}" srcOrd="0" destOrd="0" presId="urn:microsoft.com/office/officeart/2005/8/layout/orgChart1"/>
    <dgm:cxn modelId="{D2C8158C-5017-4BD4-A75D-7F57305CA1AF}" type="presParOf" srcId="{04578C76-6CB8-4185-81F5-DB66D1ED507E}" destId="{129DAC2C-E9A5-444D-90D4-CA951BB6B1B7}" srcOrd="1" destOrd="0" presId="urn:microsoft.com/office/officeart/2005/8/layout/orgChart1"/>
    <dgm:cxn modelId="{65942A7A-A9C6-4AC8-8F24-F6F06D3683DF}" type="presParOf" srcId="{E9CC427E-5DC0-4E5A-8D9D-ED18235B2039}" destId="{7F0C5A67-DF7F-43C4-9328-43AF576CF37E}" srcOrd="1" destOrd="0" presId="urn:microsoft.com/office/officeart/2005/8/layout/orgChart1"/>
    <dgm:cxn modelId="{DE0CA514-C0BF-49E6-A595-6004FA670A80}" type="presParOf" srcId="{E9CC427E-5DC0-4E5A-8D9D-ED18235B2039}" destId="{15F5D3E0-98F3-4DCF-AC3F-A7BA68B4C0B9}" srcOrd="2" destOrd="0" presId="urn:microsoft.com/office/officeart/2005/8/layout/orgChart1"/>
    <dgm:cxn modelId="{CA761E3E-F918-4590-8D77-7BE6211A09F2}" type="presParOf" srcId="{B45C6B85-02C7-455B-994F-81A79B32C2A6}" destId="{31AAE6A3-9DAF-47FD-B82A-71211AF98BDB}" srcOrd="2" destOrd="0" presId="urn:microsoft.com/office/officeart/2005/8/layout/orgChart1"/>
    <dgm:cxn modelId="{53097933-1652-41AE-B218-1456090AD76C}" type="presParOf" srcId="{B45C6B85-02C7-455B-994F-81A79B32C2A6}" destId="{5F2FFC5C-51E1-4000-95C6-4C4FBF06FCC0}" srcOrd="3" destOrd="0" presId="urn:microsoft.com/office/officeart/2005/8/layout/orgChart1"/>
    <dgm:cxn modelId="{B6C48C24-D63F-498B-8C3D-4C6219EE2CF1}" type="presParOf" srcId="{5F2FFC5C-51E1-4000-95C6-4C4FBF06FCC0}" destId="{9C61903E-9936-49AB-BA78-7E0CB8D56E2A}" srcOrd="0" destOrd="0" presId="urn:microsoft.com/office/officeart/2005/8/layout/orgChart1"/>
    <dgm:cxn modelId="{AF71685B-97A8-42AA-B4AE-A16A16BD3825}" type="presParOf" srcId="{9C61903E-9936-49AB-BA78-7E0CB8D56E2A}" destId="{D07DC882-970F-4BA4-AD79-DE9CFAB38343}" srcOrd="0" destOrd="0" presId="urn:microsoft.com/office/officeart/2005/8/layout/orgChart1"/>
    <dgm:cxn modelId="{13FDEDBE-B162-4C7F-9045-5934A1D0E257}" type="presParOf" srcId="{9C61903E-9936-49AB-BA78-7E0CB8D56E2A}" destId="{B781B8BD-B28D-4CAC-8B89-88CE1A36D652}" srcOrd="1" destOrd="0" presId="urn:microsoft.com/office/officeart/2005/8/layout/orgChart1"/>
    <dgm:cxn modelId="{E472D261-E643-461B-B5A0-ABA8A21F25C4}" type="presParOf" srcId="{5F2FFC5C-51E1-4000-95C6-4C4FBF06FCC0}" destId="{D9ECF531-91F3-4E66-B16E-F7F4DF699371}" srcOrd="1" destOrd="0" presId="urn:microsoft.com/office/officeart/2005/8/layout/orgChart1"/>
    <dgm:cxn modelId="{382B9400-0BFC-476A-8A2F-0B8571B499F1}" type="presParOf" srcId="{5F2FFC5C-51E1-4000-95C6-4C4FBF06FCC0}" destId="{255B372B-71A3-47F8-8364-81A9F31C1645}" srcOrd="2" destOrd="0" presId="urn:microsoft.com/office/officeart/2005/8/layout/orgChart1"/>
    <dgm:cxn modelId="{67304631-A72D-41AB-AC32-B3CA8BE1FBC2}" type="presParOf" srcId="{B45C6B85-02C7-455B-994F-81A79B32C2A6}" destId="{72ED1E15-4FFE-4B6A-ACE1-7F678690F358}" srcOrd="4" destOrd="0" presId="urn:microsoft.com/office/officeart/2005/8/layout/orgChart1"/>
    <dgm:cxn modelId="{9E3BDDF1-F740-4DF8-A79E-A381C6499B99}" type="presParOf" srcId="{B45C6B85-02C7-455B-994F-81A79B32C2A6}" destId="{C4090AA2-0346-475B-9622-F4564053D17A}" srcOrd="5" destOrd="0" presId="urn:microsoft.com/office/officeart/2005/8/layout/orgChart1"/>
    <dgm:cxn modelId="{355D046E-38C9-4267-B5AE-CFB5E328C34F}" type="presParOf" srcId="{C4090AA2-0346-475B-9622-F4564053D17A}" destId="{D14D5E62-61D1-46D2-8293-7696C4247434}" srcOrd="0" destOrd="0" presId="urn:microsoft.com/office/officeart/2005/8/layout/orgChart1"/>
    <dgm:cxn modelId="{238074A1-1236-488F-AA98-3AF9AC52756F}" type="presParOf" srcId="{D14D5E62-61D1-46D2-8293-7696C4247434}" destId="{13BED649-866E-49A4-9E69-62E4FB4C15F3}" srcOrd="0" destOrd="0" presId="urn:microsoft.com/office/officeart/2005/8/layout/orgChart1"/>
    <dgm:cxn modelId="{5E098D0A-67A6-4B84-B391-28A1FD7E2E50}" type="presParOf" srcId="{D14D5E62-61D1-46D2-8293-7696C4247434}" destId="{88F4C538-3124-43AA-B683-C4FB635E378D}" srcOrd="1" destOrd="0" presId="urn:microsoft.com/office/officeart/2005/8/layout/orgChart1"/>
    <dgm:cxn modelId="{5B0F85D0-ED76-48D3-A53C-06C6696E2079}" type="presParOf" srcId="{C4090AA2-0346-475B-9622-F4564053D17A}" destId="{7CBC100A-FA63-476A-8E1C-90EAF3D5A710}" srcOrd="1" destOrd="0" presId="urn:microsoft.com/office/officeart/2005/8/layout/orgChart1"/>
    <dgm:cxn modelId="{BA05A334-38D1-4AC6-8654-3D11D44A1D6A}" type="presParOf" srcId="{C4090AA2-0346-475B-9622-F4564053D17A}" destId="{1738719C-29F1-4C79-BC07-59CEF011AE09}" srcOrd="2" destOrd="0" presId="urn:microsoft.com/office/officeart/2005/8/layout/orgChart1"/>
    <dgm:cxn modelId="{A0D17825-1F60-46BB-B08E-704D3447F419}" type="presParOf" srcId="{B45C6B85-02C7-455B-994F-81A79B32C2A6}" destId="{7418C036-83A2-4DBE-A8CE-89C972E23EC8}" srcOrd="6" destOrd="0" presId="urn:microsoft.com/office/officeart/2005/8/layout/orgChart1"/>
    <dgm:cxn modelId="{18169016-690E-4A49-AD6E-50F354CD9BAA}" type="presParOf" srcId="{B45C6B85-02C7-455B-994F-81A79B32C2A6}" destId="{23DAB9C6-6848-49CE-81AB-B242F5332014}" srcOrd="7" destOrd="0" presId="urn:microsoft.com/office/officeart/2005/8/layout/orgChart1"/>
    <dgm:cxn modelId="{799696BF-6C3F-46CE-B3C0-4DB9CC298804}" type="presParOf" srcId="{23DAB9C6-6848-49CE-81AB-B242F5332014}" destId="{2BADE2C7-CBAA-4878-A29C-0476D392E2DF}" srcOrd="0" destOrd="0" presId="urn:microsoft.com/office/officeart/2005/8/layout/orgChart1"/>
    <dgm:cxn modelId="{3E5D9A8C-A6F5-4EFE-A2A6-904756485A9D}" type="presParOf" srcId="{2BADE2C7-CBAA-4878-A29C-0476D392E2DF}" destId="{4C571B93-15C9-400D-9C20-C7C18A0E52A5}" srcOrd="0" destOrd="0" presId="urn:microsoft.com/office/officeart/2005/8/layout/orgChart1"/>
    <dgm:cxn modelId="{B1C545E3-10BA-49CA-BFF0-50F8BA0CCF67}" type="presParOf" srcId="{2BADE2C7-CBAA-4878-A29C-0476D392E2DF}" destId="{1D1AC788-B3A5-4A1D-A37D-263846EE21FE}" srcOrd="1" destOrd="0" presId="urn:microsoft.com/office/officeart/2005/8/layout/orgChart1"/>
    <dgm:cxn modelId="{EDDFF73F-97E0-427B-991B-9264C17D1364}" type="presParOf" srcId="{23DAB9C6-6848-49CE-81AB-B242F5332014}" destId="{4483044E-4767-4508-8AAB-B6F0032A9B05}" srcOrd="1" destOrd="0" presId="urn:microsoft.com/office/officeart/2005/8/layout/orgChart1"/>
    <dgm:cxn modelId="{B909D488-CD69-410C-B1B2-57A6DCBFD31C}" type="presParOf" srcId="{23DAB9C6-6848-49CE-81AB-B242F5332014}" destId="{FF636B4B-648B-4F83-A86E-661D6CA339D9}" srcOrd="2" destOrd="0" presId="urn:microsoft.com/office/officeart/2005/8/layout/orgChart1"/>
    <dgm:cxn modelId="{4B67D9F1-9672-4E7B-BE08-CE557B4A8EA2}" type="presParOf" srcId="{B45C6B85-02C7-455B-994F-81A79B32C2A6}" destId="{305A20B4-AE4E-4C29-835E-D5C28D9FF653}" srcOrd="8" destOrd="0" presId="urn:microsoft.com/office/officeart/2005/8/layout/orgChart1"/>
    <dgm:cxn modelId="{3E8B3D2A-5DAC-4F18-9AE6-FE70B2CE6515}" type="presParOf" srcId="{B45C6B85-02C7-455B-994F-81A79B32C2A6}" destId="{5095C320-9204-4D63-A130-DEF8D557A2AA}" srcOrd="9" destOrd="0" presId="urn:microsoft.com/office/officeart/2005/8/layout/orgChart1"/>
    <dgm:cxn modelId="{0BC9C37C-7E44-4C29-80D8-C89C1BDB092B}" type="presParOf" srcId="{5095C320-9204-4D63-A130-DEF8D557A2AA}" destId="{4F483763-A3ED-4DEF-84FA-13CCF6624DF0}" srcOrd="0" destOrd="0" presId="urn:microsoft.com/office/officeart/2005/8/layout/orgChart1"/>
    <dgm:cxn modelId="{4033DE83-B8D1-4537-9E97-43FB43A93ADD}" type="presParOf" srcId="{4F483763-A3ED-4DEF-84FA-13CCF6624DF0}" destId="{2B4E248D-2B25-4C2A-9824-73D5A7742BE3}" srcOrd="0" destOrd="0" presId="urn:microsoft.com/office/officeart/2005/8/layout/orgChart1"/>
    <dgm:cxn modelId="{17FEA7EE-03EB-4419-8DAC-A7FD87763DC8}" type="presParOf" srcId="{4F483763-A3ED-4DEF-84FA-13CCF6624DF0}" destId="{9A187455-E610-429F-BCE9-7F98B7311521}" srcOrd="1" destOrd="0" presId="urn:microsoft.com/office/officeart/2005/8/layout/orgChart1"/>
    <dgm:cxn modelId="{9817ACCE-2370-492F-87A5-1CAAEA7C4917}" type="presParOf" srcId="{5095C320-9204-4D63-A130-DEF8D557A2AA}" destId="{F1532FFA-0DAF-4D65-A231-46C8284A4F73}" srcOrd="1" destOrd="0" presId="urn:microsoft.com/office/officeart/2005/8/layout/orgChart1"/>
    <dgm:cxn modelId="{E591FA2E-1CD2-4493-B053-5FF1E32CC863}" type="presParOf" srcId="{5095C320-9204-4D63-A130-DEF8D557A2AA}" destId="{6C6A94F4-F491-44A1-813F-A80044A1896A}" srcOrd="2" destOrd="0" presId="urn:microsoft.com/office/officeart/2005/8/layout/orgChart1"/>
    <dgm:cxn modelId="{0AEF269D-5339-46D2-ACBA-6B487F1DB2BD}" type="presParOf" srcId="{B45C6B85-02C7-455B-994F-81A79B32C2A6}" destId="{D2C7A76B-8136-4855-A279-E27A12C742FE}" srcOrd="10" destOrd="0" presId="urn:microsoft.com/office/officeart/2005/8/layout/orgChart1"/>
    <dgm:cxn modelId="{F3BC3F0A-5EBE-4420-BE1F-25A232C15B0E}" type="presParOf" srcId="{B45C6B85-02C7-455B-994F-81A79B32C2A6}" destId="{10F97825-A235-4007-8D77-98AA9E93D79F}" srcOrd="11" destOrd="0" presId="urn:microsoft.com/office/officeart/2005/8/layout/orgChart1"/>
    <dgm:cxn modelId="{EF554C5F-DB63-4E0C-8A6F-05B060347985}" type="presParOf" srcId="{10F97825-A235-4007-8D77-98AA9E93D79F}" destId="{19972256-BB83-4598-93C0-F60D9850108D}" srcOrd="0" destOrd="0" presId="urn:microsoft.com/office/officeart/2005/8/layout/orgChart1"/>
    <dgm:cxn modelId="{49ADA98F-8550-4947-9877-E4F1269AAE82}" type="presParOf" srcId="{19972256-BB83-4598-93C0-F60D9850108D}" destId="{EBEEA8EE-5BD6-4108-80D6-72F3C1A8207D}" srcOrd="0" destOrd="0" presId="urn:microsoft.com/office/officeart/2005/8/layout/orgChart1"/>
    <dgm:cxn modelId="{8C91920A-9FA9-4596-B661-AAA8A3DA1598}" type="presParOf" srcId="{19972256-BB83-4598-93C0-F60D9850108D}" destId="{C55BD15B-6080-4538-9F51-F7F8937256A2}" srcOrd="1" destOrd="0" presId="urn:microsoft.com/office/officeart/2005/8/layout/orgChart1"/>
    <dgm:cxn modelId="{693830D7-5514-42D8-AC0A-95B43C00CD3C}" type="presParOf" srcId="{10F97825-A235-4007-8D77-98AA9E93D79F}" destId="{5BDA0686-CD20-4D7F-A1E7-AC11664B517D}" srcOrd="1" destOrd="0" presId="urn:microsoft.com/office/officeart/2005/8/layout/orgChart1"/>
    <dgm:cxn modelId="{1C42C2FF-4884-4215-B17A-FC1EA34C7BB1}" type="presParOf" srcId="{10F97825-A235-4007-8D77-98AA9E93D79F}" destId="{8D9F51D4-6632-4F2B-AAB2-5A1BDE5C8B05}" srcOrd="2" destOrd="0" presId="urn:microsoft.com/office/officeart/2005/8/layout/orgChart1"/>
    <dgm:cxn modelId="{A700DCD1-ED30-476C-BF76-C89C392A5B88}" type="presParOf" srcId="{8E10D80E-F5F3-449F-9EC0-B236AED203D6}" destId="{7AA61722-4130-4099-A483-3614F8E91EFE}" srcOrd="2" destOrd="0" presId="urn:microsoft.com/office/officeart/2005/8/layout/orgChart1"/>
    <dgm:cxn modelId="{502FA9A1-71DA-4E1F-9D1B-C8067D64F4A7}" type="presParOf" srcId="{B11121DE-38F0-4ABD-A2CC-4CDB34F46852}" destId="{D7168933-3EA5-4ED9-A83F-25F29C1B2D6E}" srcOrd="2" destOrd="0" presId="urn:microsoft.com/office/officeart/2005/8/layout/orgChart1"/>
    <dgm:cxn modelId="{8DD38DB4-B506-4C33-AFD4-F40037D10C13}" type="presParOf" srcId="{B11121DE-38F0-4ABD-A2CC-4CDB34F46852}" destId="{33CB15C9-866D-41F3-9F63-E62202827AED}" srcOrd="3" destOrd="0" presId="urn:microsoft.com/office/officeart/2005/8/layout/orgChart1"/>
    <dgm:cxn modelId="{1921B567-0329-458C-BDC5-F75B5767F028}" type="presParOf" srcId="{33CB15C9-866D-41F3-9F63-E62202827AED}" destId="{5E8D77BD-BCAD-4384-9567-96F18A861872}" srcOrd="0" destOrd="0" presId="urn:microsoft.com/office/officeart/2005/8/layout/orgChart1"/>
    <dgm:cxn modelId="{4BF2D217-CACF-4D38-BAE9-4D3EC0889670}" type="presParOf" srcId="{5E8D77BD-BCAD-4384-9567-96F18A861872}" destId="{D91589F3-02AF-42B9-BCE6-D973C2426EFD}" srcOrd="0" destOrd="0" presId="urn:microsoft.com/office/officeart/2005/8/layout/orgChart1"/>
    <dgm:cxn modelId="{0A2C90E2-5CCD-43B5-97D2-4EC3AA5F89B6}" type="presParOf" srcId="{5E8D77BD-BCAD-4384-9567-96F18A861872}" destId="{BEE1792D-D309-43DF-BC40-0B84E03262B6}" srcOrd="1" destOrd="0" presId="urn:microsoft.com/office/officeart/2005/8/layout/orgChart1"/>
    <dgm:cxn modelId="{D150BAA9-EC17-4B95-977E-E36FD40280A9}" type="presParOf" srcId="{33CB15C9-866D-41F3-9F63-E62202827AED}" destId="{CCF8684F-C823-47E1-AF4C-236508CE787F}" srcOrd="1" destOrd="0" presId="urn:microsoft.com/office/officeart/2005/8/layout/orgChart1"/>
    <dgm:cxn modelId="{D6B4BD3D-54A3-4ADF-91E1-F8710675649B}" type="presParOf" srcId="{CCF8684F-C823-47E1-AF4C-236508CE787F}" destId="{9BA90A0E-52BD-45CF-BEBA-E645355C0A04}" srcOrd="0" destOrd="0" presId="urn:microsoft.com/office/officeart/2005/8/layout/orgChart1"/>
    <dgm:cxn modelId="{AB669104-E14C-408F-8AC1-1290B36C9420}" type="presParOf" srcId="{CCF8684F-C823-47E1-AF4C-236508CE787F}" destId="{142562BD-3588-4325-9746-371AEB46BDF2}" srcOrd="1" destOrd="0" presId="urn:microsoft.com/office/officeart/2005/8/layout/orgChart1"/>
    <dgm:cxn modelId="{50D73A8C-8437-4BD3-B7A8-65A7DFB25F81}" type="presParOf" srcId="{142562BD-3588-4325-9746-371AEB46BDF2}" destId="{025E7F23-8217-473A-B7FB-D14659A7B073}" srcOrd="0" destOrd="0" presId="urn:microsoft.com/office/officeart/2005/8/layout/orgChart1"/>
    <dgm:cxn modelId="{2126B3A3-F1C9-4812-8779-B91EB0E2039C}" type="presParOf" srcId="{025E7F23-8217-473A-B7FB-D14659A7B073}" destId="{024BAE0B-11DF-4C4A-876E-9E62C2ABB3FE}" srcOrd="0" destOrd="0" presId="urn:microsoft.com/office/officeart/2005/8/layout/orgChart1"/>
    <dgm:cxn modelId="{264A8D8F-390E-4448-988E-43763A6AB371}" type="presParOf" srcId="{025E7F23-8217-473A-B7FB-D14659A7B073}" destId="{F15F4733-F0DA-4AE3-97B0-6A95078A44C0}" srcOrd="1" destOrd="0" presId="urn:microsoft.com/office/officeart/2005/8/layout/orgChart1"/>
    <dgm:cxn modelId="{15F9B344-D8CB-4960-B02E-3AF72E28F94D}" type="presParOf" srcId="{142562BD-3588-4325-9746-371AEB46BDF2}" destId="{523E8F9F-FB63-489C-A384-1DB288D8C8EB}" srcOrd="1" destOrd="0" presId="urn:microsoft.com/office/officeart/2005/8/layout/orgChart1"/>
    <dgm:cxn modelId="{C36203ED-0B26-4671-B413-AC37BE0725D4}" type="presParOf" srcId="{142562BD-3588-4325-9746-371AEB46BDF2}" destId="{E044EF1C-8DB3-4DFB-B2F0-71ECE80F9D7C}" srcOrd="2" destOrd="0" presId="urn:microsoft.com/office/officeart/2005/8/layout/orgChart1"/>
    <dgm:cxn modelId="{F88444AA-E7AA-40B8-9E9C-F944E79BAB62}" type="presParOf" srcId="{CCF8684F-C823-47E1-AF4C-236508CE787F}" destId="{4C9682C1-A580-4962-A713-1295B3D452FF}" srcOrd="2" destOrd="0" presId="urn:microsoft.com/office/officeart/2005/8/layout/orgChart1"/>
    <dgm:cxn modelId="{07D4567C-345F-4B32-BEFA-61B5289A552E}" type="presParOf" srcId="{CCF8684F-C823-47E1-AF4C-236508CE787F}" destId="{BC68A07D-6F27-4F7F-BE3B-876BCFC58885}" srcOrd="3" destOrd="0" presId="urn:microsoft.com/office/officeart/2005/8/layout/orgChart1"/>
    <dgm:cxn modelId="{7EA28000-46B1-4A6D-AB9A-E6954A7CFBD3}" type="presParOf" srcId="{BC68A07D-6F27-4F7F-BE3B-876BCFC58885}" destId="{844EDD53-BDA8-4559-99F9-5E511C8D266A}" srcOrd="0" destOrd="0" presId="urn:microsoft.com/office/officeart/2005/8/layout/orgChart1"/>
    <dgm:cxn modelId="{D80BC75D-6F7E-4168-923A-43C90509E5B9}" type="presParOf" srcId="{844EDD53-BDA8-4559-99F9-5E511C8D266A}" destId="{CBECD710-735B-46BA-8287-84CBE95E9675}" srcOrd="0" destOrd="0" presId="urn:microsoft.com/office/officeart/2005/8/layout/orgChart1"/>
    <dgm:cxn modelId="{0235AEF9-84BD-4E7D-A837-A02BA693F590}" type="presParOf" srcId="{844EDD53-BDA8-4559-99F9-5E511C8D266A}" destId="{3DD7972D-9302-4723-95C2-3C7EA3949D63}" srcOrd="1" destOrd="0" presId="urn:microsoft.com/office/officeart/2005/8/layout/orgChart1"/>
    <dgm:cxn modelId="{45646BEE-3D9F-48E3-875D-3B890CB05275}" type="presParOf" srcId="{BC68A07D-6F27-4F7F-BE3B-876BCFC58885}" destId="{A6CA8679-4788-4814-8359-A648CE067C8B}" srcOrd="1" destOrd="0" presId="urn:microsoft.com/office/officeart/2005/8/layout/orgChart1"/>
    <dgm:cxn modelId="{091D6E2D-53B1-442F-9084-03DCC49F6F1A}" type="presParOf" srcId="{BC68A07D-6F27-4F7F-BE3B-876BCFC58885}" destId="{08E66934-8603-4767-8CC4-754818EF53CB}" srcOrd="2" destOrd="0" presId="urn:microsoft.com/office/officeart/2005/8/layout/orgChart1"/>
    <dgm:cxn modelId="{8E90DB7E-9420-447F-92B0-EC28CEDBA438}" type="presParOf" srcId="{CCF8684F-C823-47E1-AF4C-236508CE787F}" destId="{E96D873E-5D00-4578-9253-956C2D03F90E}" srcOrd="4" destOrd="0" presId="urn:microsoft.com/office/officeart/2005/8/layout/orgChart1"/>
    <dgm:cxn modelId="{3EC52708-7440-4203-800D-A603D0299675}" type="presParOf" srcId="{CCF8684F-C823-47E1-AF4C-236508CE787F}" destId="{95554FC6-10BA-4F67-8B62-EA700470FB92}" srcOrd="5" destOrd="0" presId="urn:microsoft.com/office/officeart/2005/8/layout/orgChart1"/>
    <dgm:cxn modelId="{71ABF996-9B7F-4AC1-84DB-84C06A07A398}" type="presParOf" srcId="{95554FC6-10BA-4F67-8B62-EA700470FB92}" destId="{54CD4E4D-09FE-4236-BC28-F5DCF3639113}" srcOrd="0" destOrd="0" presId="urn:microsoft.com/office/officeart/2005/8/layout/orgChart1"/>
    <dgm:cxn modelId="{34253434-513F-48EE-B560-A05A71E55506}" type="presParOf" srcId="{54CD4E4D-09FE-4236-BC28-F5DCF3639113}" destId="{6C4C8C70-981C-4D58-95A0-DE98308C2421}" srcOrd="0" destOrd="0" presId="urn:microsoft.com/office/officeart/2005/8/layout/orgChart1"/>
    <dgm:cxn modelId="{CCEBBD92-5321-4E93-A360-946A58777209}" type="presParOf" srcId="{54CD4E4D-09FE-4236-BC28-F5DCF3639113}" destId="{8B6EE0F4-3EC2-4F57-B2D3-0ABC8517C86C}" srcOrd="1" destOrd="0" presId="urn:microsoft.com/office/officeart/2005/8/layout/orgChart1"/>
    <dgm:cxn modelId="{02F49537-95D9-4543-BC03-29157321779A}" type="presParOf" srcId="{95554FC6-10BA-4F67-8B62-EA700470FB92}" destId="{CE51866D-B5FF-4A47-AB25-6C3564CDAE57}" srcOrd="1" destOrd="0" presId="urn:microsoft.com/office/officeart/2005/8/layout/orgChart1"/>
    <dgm:cxn modelId="{09009209-94D4-440E-9648-67DA9E5CFCB3}" type="presParOf" srcId="{95554FC6-10BA-4F67-8B62-EA700470FB92}" destId="{29015A3A-DA51-4C89-ABF4-4EB087337DD7}" srcOrd="2" destOrd="0" presId="urn:microsoft.com/office/officeart/2005/8/layout/orgChart1"/>
    <dgm:cxn modelId="{9BADB418-70CB-4CF3-A9ED-44F615887B39}" type="presParOf" srcId="{CCF8684F-C823-47E1-AF4C-236508CE787F}" destId="{ABF867C7-ED49-4FAF-B5B5-0F93D243B10C}" srcOrd="6" destOrd="0" presId="urn:microsoft.com/office/officeart/2005/8/layout/orgChart1"/>
    <dgm:cxn modelId="{4ABFDC69-49FF-4343-B668-7ED872AF9D54}" type="presParOf" srcId="{CCF8684F-C823-47E1-AF4C-236508CE787F}" destId="{7CF2B5D2-0E8C-407A-B4A6-C6852EEA7936}" srcOrd="7" destOrd="0" presId="urn:microsoft.com/office/officeart/2005/8/layout/orgChart1"/>
    <dgm:cxn modelId="{ED50C72D-EB9D-4237-9458-783DA2ECED63}" type="presParOf" srcId="{7CF2B5D2-0E8C-407A-B4A6-C6852EEA7936}" destId="{9972994E-1012-4D4C-8B98-148A228DB47B}" srcOrd="0" destOrd="0" presId="urn:microsoft.com/office/officeart/2005/8/layout/orgChart1"/>
    <dgm:cxn modelId="{542C0D9C-3C32-4772-B973-0E4C59D6216A}" type="presParOf" srcId="{9972994E-1012-4D4C-8B98-148A228DB47B}" destId="{4C1D501E-003D-4AFE-80A0-64988654562B}" srcOrd="0" destOrd="0" presId="urn:microsoft.com/office/officeart/2005/8/layout/orgChart1"/>
    <dgm:cxn modelId="{9B9180FE-7351-4462-A597-746A92EFEE99}" type="presParOf" srcId="{9972994E-1012-4D4C-8B98-148A228DB47B}" destId="{D9E1E492-FB57-495B-A098-D84D85200EB2}" srcOrd="1" destOrd="0" presId="urn:microsoft.com/office/officeart/2005/8/layout/orgChart1"/>
    <dgm:cxn modelId="{0288499F-A46E-493D-9520-B7607EFC5738}" type="presParOf" srcId="{7CF2B5D2-0E8C-407A-B4A6-C6852EEA7936}" destId="{3CB6222F-742A-4FB7-BCE6-CC1B96EA65C7}" srcOrd="1" destOrd="0" presId="urn:microsoft.com/office/officeart/2005/8/layout/orgChart1"/>
    <dgm:cxn modelId="{C7A52E23-9A25-4853-A5FC-2765BEB8A2A8}" type="presParOf" srcId="{7CF2B5D2-0E8C-407A-B4A6-C6852EEA7936}" destId="{881059F5-68E7-4BD5-9457-833DBF832323}" srcOrd="2" destOrd="0" presId="urn:microsoft.com/office/officeart/2005/8/layout/orgChart1"/>
    <dgm:cxn modelId="{B42295BC-0E76-44B3-97B5-A843E723646E}" type="presParOf" srcId="{CCF8684F-C823-47E1-AF4C-236508CE787F}" destId="{468068F8-F746-4420-89AA-D0B1749EC420}" srcOrd="8" destOrd="0" presId="urn:microsoft.com/office/officeart/2005/8/layout/orgChart1"/>
    <dgm:cxn modelId="{E41E3141-93FB-448C-81B0-2C09C9089DBA}" type="presParOf" srcId="{CCF8684F-C823-47E1-AF4C-236508CE787F}" destId="{144DE84A-FC13-407A-9C3D-2C02E23FFF31}" srcOrd="9" destOrd="0" presId="urn:microsoft.com/office/officeart/2005/8/layout/orgChart1"/>
    <dgm:cxn modelId="{1CB217FF-7BAA-4C00-8A87-17CF581E69A4}" type="presParOf" srcId="{144DE84A-FC13-407A-9C3D-2C02E23FFF31}" destId="{E79A65AF-EBDC-443A-A8E1-AAE060B8474B}" srcOrd="0" destOrd="0" presId="urn:microsoft.com/office/officeart/2005/8/layout/orgChart1"/>
    <dgm:cxn modelId="{E3E0C651-3515-4E77-9E11-305A501A7290}" type="presParOf" srcId="{E79A65AF-EBDC-443A-A8E1-AAE060B8474B}" destId="{E5DE7930-BC7A-4D89-ADDB-B96E793A4B6A}" srcOrd="0" destOrd="0" presId="urn:microsoft.com/office/officeart/2005/8/layout/orgChart1"/>
    <dgm:cxn modelId="{2B8B5C6C-7276-4642-8BB6-EFB880D9A93B}" type="presParOf" srcId="{E79A65AF-EBDC-443A-A8E1-AAE060B8474B}" destId="{0CE57CCD-E4F3-48BC-B0EE-CA063A3ADD29}" srcOrd="1" destOrd="0" presId="urn:microsoft.com/office/officeart/2005/8/layout/orgChart1"/>
    <dgm:cxn modelId="{F451AEFF-A71B-4F08-86A2-A59AB7D5C4D6}" type="presParOf" srcId="{144DE84A-FC13-407A-9C3D-2C02E23FFF31}" destId="{26AEC0C8-8F0B-43BA-8CD7-42F80E2F75B0}" srcOrd="1" destOrd="0" presId="urn:microsoft.com/office/officeart/2005/8/layout/orgChart1"/>
    <dgm:cxn modelId="{6614981F-E58D-49D6-B025-243A2361ECAB}" type="presParOf" srcId="{144DE84A-FC13-407A-9C3D-2C02E23FFF31}" destId="{9941B673-8651-44DD-B6BD-EF208CC8ABA4}" srcOrd="2" destOrd="0" presId="urn:microsoft.com/office/officeart/2005/8/layout/orgChart1"/>
    <dgm:cxn modelId="{ADB0D8B8-2356-4C44-9041-F570156B0756}" type="presParOf" srcId="{CCF8684F-C823-47E1-AF4C-236508CE787F}" destId="{13C410D8-4EF9-43F0-A06E-36C1650BC755}" srcOrd="10" destOrd="0" presId="urn:microsoft.com/office/officeart/2005/8/layout/orgChart1"/>
    <dgm:cxn modelId="{6027C454-B65C-4524-BDFB-2182FD5AF751}" type="presParOf" srcId="{CCF8684F-C823-47E1-AF4C-236508CE787F}" destId="{A20D9B3F-5309-4713-8564-3C84B14BE181}" srcOrd="11" destOrd="0" presId="urn:microsoft.com/office/officeart/2005/8/layout/orgChart1"/>
    <dgm:cxn modelId="{2A3B8F50-10BB-42AD-9DD8-E9216EF91190}" type="presParOf" srcId="{A20D9B3F-5309-4713-8564-3C84B14BE181}" destId="{15615C37-EBC3-4002-B165-7EF2D04BC4FB}" srcOrd="0" destOrd="0" presId="urn:microsoft.com/office/officeart/2005/8/layout/orgChart1"/>
    <dgm:cxn modelId="{04259B83-E8E3-4C5D-B93E-5C4AD35B1EBD}" type="presParOf" srcId="{15615C37-EBC3-4002-B165-7EF2D04BC4FB}" destId="{0F4A0C52-DCEC-4444-AD6E-BD498B2E18D4}" srcOrd="0" destOrd="0" presId="urn:microsoft.com/office/officeart/2005/8/layout/orgChart1"/>
    <dgm:cxn modelId="{70ADBC16-0C58-4F8B-9196-21C8E621C8EC}" type="presParOf" srcId="{15615C37-EBC3-4002-B165-7EF2D04BC4FB}" destId="{1C29C0D2-47AA-40D8-92C1-D06C917E885D}" srcOrd="1" destOrd="0" presId="urn:microsoft.com/office/officeart/2005/8/layout/orgChart1"/>
    <dgm:cxn modelId="{9A7ED547-1A95-4277-98D3-6E20A35AA28E}" type="presParOf" srcId="{A20D9B3F-5309-4713-8564-3C84B14BE181}" destId="{EE57BD57-63B8-45B7-893F-32A6B43B9C91}" srcOrd="1" destOrd="0" presId="urn:microsoft.com/office/officeart/2005/8/layout/orgChart1"/>
    <dgm:cxn modelId="{97CB8D05-FF31-450F-9F80-539399EC45A0}" type="presParOf" srcId="{A20D9B3F-5309-4713-8564-3C84B14BE181}" destId="{B3041AED-975D-40C6-BBB0-E56D4C953EA9}" srcOrd="2" destOrd="0" presId="urn:microsoft.com/office/officeart/2005/8/layout/orgChart1"/>
    <dgm:cxn modelId="{39CE9EDC-530F-4732-AC99-05019306544A}" type="presParOf" srcId="{33CB15C9-866D-41F3-9F63-E62202827AED}" destId="{092A02A9-1281-4591-9414-6DEB3CAD5024}" srcOrd="2" destOrd="0" presId="urn:microsoft.com/office/officeart/2005/8/layout/orgChart1"/>
    <dgm:cxn modelId="{CCA72EB3-5683-4D0E-A03E-4CB7BF859BF7}" type="presParOf" srcId="{6C407BFC-D58B-4F68-93E6-AB4F7F5EBFD6}" destId="{913DCE3E-5EDE-4D91-8EDD-E71CA1D71959}" srcOrd="2" destOrd="0" presId="urn:microsoft.com/office/officeart/2005/8/layout/orgChart1"/>
    <dgm:cxn modelId="{A720F5D9-31BD-43F2-A763-B97F27E0AF43}" type="presParOf" srcId="{8109FDE2-80C2-4C03-AE4B-48AD80EFF097}" destId="{94652D6E-931B-4869-8882-CE5585FBC37B}" srcOrd="2" destOrd="0" presId="urn:microsoft.com/office/officeart/2005/8/layout/orgChart1"/>
    <dgm:cxn modelId="{423F9DDF-41C6-4AB1-837D-2688EEFA78B4}" type="presParOf" srcId="{8109FDE2-80C2-4C03-AE4B-48AD80EFF097}" destId="{21F6A183-594E-4F00-8DC1-67EA2F43FEDB}" srcOrd="3" destOrd="0" presId="urn:microsoft.com/office/officeart/2005/8/layout/orgChart1"/>
    <dgm:cxn modelId="{2B37B12C-E0DF-4698-80FA-FEC2292B7FB4}" type="presParOf" srcId="{21F6A183-594E-4F00-8DC1-67EA2F43FEDB}" destId="{35C75489-DC5A-4D5D-AD35-FBF9B6D488A9}" srcOrd="0" destOrd="0" presId="urn:microsoft.com/office/officeart/2005/8/layout/orgChart1"/>
    <dgm:cxn modelId="{66D7345E-ED6A-43D1-A628-76C622980E2A}" type="presParOf" srcId="{35C75489-DC5A-4D5D-AD35-FBF9B6D488A9}" destId="{8F5FFA9B-0704-4213-81D8-1BDA5B161B79}" srcOrd="0" destOrd="0" presId="urn:microsoft.com/office/officeart/2005/8/layout/orgChart1"/>
    <dgm:cxn modelId="{4B93925D-B515-41EF-8C55-05EE68578019}" type="presParOf" srcId="{35C75489-DC5A-4D5D-AD35-FBF9B6D488A9}" destId="{888AC099-1002-4787-B511-0E1C87AA74BC}" srcOrd="1" destOrd="0" presId="urn:microsoft.com/office/officeart/2005/8/layout/orgChart1"/>
    <dgm:cxn modelId="{9F504EB7-9244-4346-BDCB-BC1B91C4D03D}" type="presParOf" srcId="{21F6A183-594E-4F00-8DC1-67EA2F43FEDB}" destId="{F053E392-387C-4522-8D32-8FA2115D148B}" srcOrd="1" destOrd="0" presId="urn:microsoft.com/office/officeart/2005/8/layout/orgChart1"/>
    <dgm:cxn modelId="{AC099A74-0264-4B34-97C3-8621F785158D}" type="presParOf" srcId="{F053E392-387C-4522-8D32-8FA2115D148B}" destId="{6523B987-CAF4-4F55-8956-E0A85FC2AEAF}" srcOrd="0" destOrd="0" presId="urn:microsoft.com/office/officeart/2005/8/layout/orgChart1"/>
    <dgm:cxn modelId="{550CF9A3-032F-4CB2-A16F-2EE20C4A18C7}" type="presParOf" srcId="{F053E392-387C-4522-8D32-8FA2115D148B}" destId="{4BA84DAC-E968-478F-BDF2-4611FC48752C}" srcOrd="1" destOrd="0" presId="urn:microsoft.com/office/officeart/2005/8/layout/orgChart1"/>
    <dgm:cxn modelId="{580BB604-4723-42B4-9500-C279D57C5995}" type="presParOf" srcId="{4BA84DAC-E968-478F-BDF2-4611FC48752C}" destId="{BDA226E1-1743-440B-BD70-0719D4FDD6D1}" srcOrd="0" destOrd="0" presId="urn:microsoft.com/office/officeart/2005/8/layout/orgChart1"/>
    <dgm:cxn modelId="{018E0A12-3C7C-4D3E-9194-618AC6553AA1}" type="presParOf" srcId="{BDA226E1-1743-440B-BD70-0719D4FDD6D1}" destId="{C5BC2943-E77D-4492-99C8-5DD84CA5217F}" srcOrd="0" destOrd="0" presId="urn:microsoft.com/office/officeart/2005/8/layout/orgChart1"/>
    <dgm:cxn modelId="{2FAB82B2-3398-43CC-8ABF-BE00ABC15E97}" type="presParOf" srcId="{BDA226E1-1743-440B-BD70-0719D4FDD6D1}" destId="{F5B741FC-A38F-40AE-A0D7-28FFB72DD524}" srcOrd="1" destOrd="0" presId="urn:microsoft.com/office/officeart/2005/8/layout/orgChart1"/>
    <dgm:cxn modelId="{6D748126-779C-4CDB-9BFE-BA54E365A5EE}" type="presParOf" srcId="{4BA84DAC-E968-478F-BDF2-4611FC48752C}" destId="{36D833F8-A14D-49DF-9C1F-4D59D6FCA4BC}" srcOrd="1" destOrd="0" presId="urn:microsoft.com/office/officeart/2005/8/layout/orgChart1"/>
    <dgm:cxn modelId="{28705BEC-742B-498D-A87C-47F657868A3F}" type="presParOf" srcId="{4BA84DAC-E968-478F-BDF2-4611FC48752C}" destId="{2598519B-2111-4CFB-A734-59027B0A7B44}" srcOrd="2" destOrd="0" presId="urn:microsoft.com/office/officeart/2005/8/layout/orgChart1"/>
    <dgm:cxn modelId="{35FDDC9F-1407-4B53-9EBC-A0D93C4FF75E}" type="presParOf" srcId="{F053E392-387C-4522-8D32-8FA2115D148B}" destId="{3B108732-C29E-4A25-BB20-928DA722CADE}" srcOrd="2" destOrd="0" presId="urn:microsoft.com/office/officeart/2005/8/layout/orgChart1"/>
    <dgm:cxn modelId="{26E0AB19-6B5C-41D9-933D-34E1C80D848C}" type="presParOf" srcId="{F053E392-387C-4522-8D32-8FA2115D148B}" destId="{065B2B7E-9C4E-4BB2-9125-95AD2EBDB5F1}" srcOrd="3" destOrd="0" presId="urn:microsoft.com/office/officeart/2005/8/layout/orgChart1"/>
    <dgm:cxn modelId="{5F98BEAD-64AC-4725-B0D9-D4741D1274FF}" type="presParOf" srcId="{065B2B7E-9C4E-4BB2-9125-95AD2EBDB5F1}" destId="{A9064C68-A278-48E3-8B8B-2714BAF13508}" srcOrd="0" destOrd="0" presId="urn:microsoft.com/office/officeart/2005/8/layout/orgChart1"/>
    <dgm:cxn modelId="{E9538B6B-AD24-4B37-B382-7783205B7142}" type="presParOf" srcId="{A9064C68-A278-48E3-8B8B-2714BAF13508}" destId="{1B5403AF-F915-4B2E-B297-7033819564B1}" srcOrd="0" destOrd="0" presId="urn:microsoft.com/office/officeart/2005/8/layout/orgChart1"/>
    <dgm:cxn modelId="{ADB4F2C5-82CA-423F-8848-AE06C88A576E}" type="presParOf" srcId="{A9064C68-A278-48E3-8B8B-2714BAF13508}" destId="{DA41C2AF-6484-4A38-9E4E-E4A00A8C2A49}" srcOrd="1" destOrd="0" presId="urn:microsoft.com/office/officeart/2005/8/layout/orgChart1"/>
    <dgm:cxn modelId="{55A0DCDA-240E-4F09-A276-876722B206C8}" type="presParOf" srcId="{065B2B7E-9C4E-4BB2-9125-95AD2EBDB5F1}" destId="{7AAFA475-9276-4820-B9C9-FFFE2C31FB45}" srcOrd="1" destOrd="0" presId="urn:microsoft.com/office/officeart/2005/8/layout/orgChart1"/>
    <dgm:cxn modelId="{97E4CB41-AAE2-41B9-80DC-E72DC1BDEE17}" type="presParOf" srcId="{065B2B7E-9C4E-4BB2-9125-95AD2EBDB5F1}" destId="{E20D3A52-F472-41EF-A904-09B0D85CC687}" srcOrd="2" destOrd="0" presId="urn:microsoft.com/office/officeart/2005/8/layout/orgChart1"/>
    <dgm:cxn modelId="{50B010F1-E951-43F8-BAD7-E9B4162026E1}" type="presParOf" srcId="{F053E392-387C-4522-8D32-8FA2115D148B}" destId="{C4AEDB76-6243-4C8C-A666-72C13CDB7756}" srcOrd="4" destOrd="0" presId="urn:microsoft.com/office/officeart/2005/8/layout/orgChart1"/>
    <dgm:cxn modelId="{1762D914-2D08-4AD4-960E-25EE8B3C247C}" type="presParOf" srcId="{F053E392-387C-4522-8D32-8FA2115D148B}" destId="{BAB29109-6310-469E-9F94-E25477BD8540}" srcOrd="5" destOrd="0" presId="urn:microsoft.com/office/officeart/2005/8/layout/orgChart1"/>
    <dgm:cxn modelId="{304D6B5E-0959-457B-A6E0-2804129AAC30}" type="presParOf" srcId="{BAB29109-6310-469E-9F94-E25477BD8540}" destId="{5A0BAE3F-A9BD-4876-BBD9-72BCB6B0D710}" srcOrd="0" destOrd="0" presId="urn:microsoft.com/office/officeart/2005/8/layout/orgChart1"/>
    <dgm:cxn modelId="{92F2D71A-563D-44DC-B0F3-806282ABFF6A}" type="presParOf" srcId="{5A0BAE3F-A9BD-4876-BBD9-72BCB6B0D710}" destId="{45B63823-72B2-455B-BB45-4F99B7C782EB}" srcOrd="0" destOrd="0" presId="urn:microsoft.com/office/officeart/2005/8/layout/orgChart1"/>
    <dgm:cxn modelId="{135EEF37-CE5D-4DFA-AC50-C6C0C9818370}" type="presParOf" srcId="{5A0BAE3F-A9BD-4876-BBD9-72BCB6B0D710}" destId="{EE888328-8AA7-44B3-9F77-60FA07959C91}" srcOrd="1" destOrd="0" presId="urn:microsoft.com/office/officeart/2005/8/layout/orgChart1"/>
    <dgm:cxn modelId="{11C426DD-4161-44E1-B79D-32DE35387A90}" type="presParOf" srcId="{BAB29109-6310-469E-9F94-E25477BD8540}" destId="{E61053BD-07E6-4315-9D55-632485B9C413}" srcOrd="1" destOrd="0" presId="urn:microsoft.com/office/officeart/2005/8/layout/orgChart1"/>
    <dgm:cxn modelId="{8200BDA6-64AF-40A8-B031-0CE2145EC747}" type="presParOf" srcId="{BAB29109-6310-469E-9F94-E25477BD8540}" destId="{236B716B-A799-479C-9B51-A67CBAF89567}" srcOrd="2" destOrd="0" presId="urn:microsoft.com/office/officeart/2005/8/layout/orgChart1"/>
    <dgm:cxn modelId="{DC669FA0-39F0-42BD-8EDA-E5F3587F9EDF}" type="presParOf" srcId="{F053E392-387C-4522-8D32-8FA2115D148B}" destId="{7BAD2B1A-4EBB-4C8E-97AE-8047BCB6B681}" srcOrd="6" destOrd="0" presId="urn:microsoft.com/office/officeart/2005/8/layout/orgChart1"/>
    <dgm:cxn modelId="{62566E2A-DDB3-4025-B057-5F8BC1D89341}" type="presParOf" srcId="{F053E392-387C-4522-8D32-8FA2115D148B}" destId="{0E2811E2-59E7-43A0-9689-C389566DF2F8}" srcOrd="7" destOrd="0" presId="urn:microsoft.com/office/officeart/2005/8/layout/orgChart1"/>
    <dgm:cxn modelId="{8FE48F1C-89EE-483C-BC3A-CE8D9E4DC111}" type="presParOf" srcId="{0E2811E2-59E7-43A0-9689-C389566DF2F8}" destId="{C67D9869-5E0A-43B0-B00C-690FAF4FDC2F}" srcOrd="0" destOrd="0" presId="urn:microsoft.com/office/officeart/2005/8/layout/orgChart1"/>
    <dgm:cxn modelId="{C28CEB49-00D3-46DF-9918-E156FAA066A3}" type="presParOf" srcId="{C67D9869-5E0A-43B0-B00C-690FAF4FDC2F}" destId="{2CF75290-1EA6-4A0A-BC87-9ECC7EB50006}" srcOrd="0" destOrd="0" presId="urn:microsoft.com/office/officeart/2005/8/layout/orgChart1"/>
    <dgm:cxn modelId="{A8C47D47-EAF3-48A5-A1B5-43791491039B}" type="presParOf" srcId="{C67D9869-5E0A-43B0-B00C-690FAF4FDC2F}" destId="{1D618C6C-2E60-4491-9965-2576102CF706}" srcOrd="1" destOrd="0" presId="urn:microsoft.com/office/officeart/2005/8/layout/orgChart1"/>
    <dgm:cxn modelId="{7D097EC2-6EFE-4176-AF41-EA3AA4904B47}" type="presParOf" srcId="{0E2811E2-59E7-43A0-9689-C389566DF2F8}" destId="{71585D6C-56A2-4B0A-A34E-72F2A832D909}" srcOrd="1" destOrd="0" presId="urn:microsoft.com/office/officeart/2005/8/layout/orgChart1"/>
    <dgm:cxn modelId="{73B77D31-888F-4306-B6D5-83DB5D216D3A}" type="presParOf" srcId="{0E2811E2-59E7-43A0-9689-C389566DF2F8}" destId="{FAB92940-D448-4F84-9255-F6EE6DDF8245}" srcOrd="2" destOrd="0" presId="urn:microsoft.com/office/officeart/2005/8/layout/orgChart1"/>
    <dgm:cxn modelId="{9C1D470F-1A5B-47DF-9C2E-93DEA0898CE7}" type="presParOf" srcId="{F053E392-387C-4522-8D32-8FA2115D148B}" destId="{2C44936C-48BC-4FA4-87E7-1AE495BD665A}" srcOrd="8" destOrd="0" presId="urn:microsoft.com/office/officeart/2005/8/layout/orgChart1"/>
    <dgm:cxn modelId="{6EAAD1DF-046E-41C9-97DC-59B24B920556}" type="presParOf" srcId="{F053E392-387C-4522-8D32-8FA2115D148B}" destId="{626C8E68-45ED-4A17-B034-068B85E589A6}" srcOrd="9" destOrd="0" presId="urn:microsoft.com/office/officeart/2005/8/layout/orgChart1"/>
    <dgm:cxn modelId="{CEA0C6C5-2B59-4055-8E99-1DB8D2DE6B40}" type="presParOf" srcId="{626C8E68-45ED-4A17-B034-068B85E589A6}" destId="{00826313-6CEE-4F60-A5D3-AD5FFA73D0C7}" srcOrd="0" destOrd="0" presId="urn:microsoft.com/office/officeart/2005/8/layout/orgChart1"/>
    <dgm:cxn modelId="{783C73A3-2897-408D-8D4E-3BE88ADFFC6B}" type="presParOf" srcId="{00826313-6CEE-4F60-A5D3-AD5FFA73D0C7}" destId="{8F9EF3AA-6610-4191-B8D0-1AE925366E35}" srcOrd="0" destOrd="0" presId="urn:microsoft.com/office/officeart/2005/8/layout/orgChart1"/>
    <dgm:cxn modelId="{B5F5F2A5-CE5E-46BE-AD8A-F24B7DF43170}" type="presParOf" srcId="{00826313-6CEE-4F60-A5D3-AD5FFA73D0C7}" destId="{7EFE9502-93D6-4213-821A-48198D014F5A}" srcOrd="1" destOrd="0" presId="urn:microsoft.com/office/officeart/2005/8/layout/orgChart1"/>
    <dgm:cxn modelId="{E0B083EF-D30B-4FDC-99F3-74A9F61E8905}" type="presParOf" srcId="{626C8E68-45ED-4A17-B034-068B85E589A6}" destId="{90C7C194-5EBF-4392-BCEF-8A0395C24F00}" srcOrd="1" destOrd="0" presId="urn:microsoft.com/office/officeart/2005/8/layout/orgChart1"/>
    <dgm:cxn modelId="{04D92206-4528-436D-A80C-FC7B4207914F}" type="presParOf" srcId="{626C8E68-45ED-4A17-B034-068B85E589A6}" destId="{848152A2-5986-43F7-85DE-FE5A94C4CAFC}" srcOrd="2" destOrd="0" presId="urn:microsoft.com/office/officeart/2005/8/layout/orgChart1"/>
    <dgm:cxn modelId="{74DDE79B-81C6-4D4F-A9B2-1F90855C7BCF}" type="presParOf" srcId="{F053E392-387C-4522-8D32-8FA2115D148B}" destId="{CC3CD8DD-5BFB-4713-8BA7-FB11763C6A79}" srcOrd="10" destOrd="0" presId="urn:microsoft.com/office/officeart/2005/8/layout/orgChart1"/>
    <dgm:cxn modelId="{73E5D042-5CA5-4608-9D63-A99D484BF0B3}" type="presParOf" srcId="{F053E392-387C-4522-8D32-8FA2115D148B}" destId="{77BDA072-B371-4FA9-B196-7C875CC439F5}" srcOrd="11" destOrd="0" presId="urn:microsoft.com/office/officeart/2005/8/layout/orgChart1"/>
    <dgm:cxn modelId="{9C1697D9-38F8-476E-BDC4-29546F2DDFA0}" type="presParOf" srcId="{77BDA072-B371-4FA9-B196-7C875CC439F5}" destId="{328D7A2E-45EF-48B4-8F55-5D403A5DF2D2}" srcOrd="0" destOrd="0" presId="urn:microsoft.com/office/officeart/2005/8/layout/orgChart1"/>
    <dgm:cxn modelId="{815C6AD5-3C4B-4638-9E09-3C4F177C1DBC}" type="presParOf" srcId="{328D7A2E-45EF-48B4-8F55-5D403A5DF2D2}" destId="{EAA4DF65-6E7F-442C-B739-20162CEA976A}" srcOrd="0" destOrd="0" presId="urn:microsoft.com/office/officeart/2005/8/layout/orgChart1"/>
    <dgm:cxn modelId="{0854FE9D-A431-486D-B1B8-DAAD7ABCED34}" type="presParOf" srcId="{328D7A2E-45EF-48B4-8F55-5D403A5DF2D2}" destId="{D29401CB-94E6-40F1-BFED-ACCD9AB02373}" srcOrd="1" destOrd="0" presId="urn:microsoft.com/office/officeart/2005/8/layout/orgChart1"/>
    <dgm:cxn modelId="{858131FA-D0B6-450B-B348-42B602B1F496}" type="presParOf" srcId="{77BDA072-B371-4FA9-B196-7C875CC439F5}" destId="{3C55C6A7-79AE-4FB5-AFF2-C0501507E9A3}" srcOrd="1" destOrd="0" presId="urn:microsoft.com/office/officeart/2005/8/layout/orgChart1"/>
    <dgm:cxn modelId="{100CFB82-5C08-4304-8379-F7872F7A4121}" type="presParOf" srcId="{77BDA072-B371-4FA9-B196-7C875CC439F5}" destId="{C84B36AA-F45E-44BC-B91F-076A35E7A38A}" srcOrd="2" destOrd="0" presId="urn:microsoft.com/office/officeart/2005/8/layout/orgChart1"/>
    <dgm:cxn modelId="{A6C1F644-5C36-44E2-909A-011F23C5F6AB}" type="presParOf" srcId="{21F6A183-594E-4F00-8DC1-67EA2F43FEDB}" destId="{67B294AB-FC92-4325-94AC-AB1FDE2A1A2E}" srcOrd="2" destOrd="0" presId="urn:microsoft.com/office/officeart/2005/8/layout/orgChart1"/>
    <dgm:cxn modelId="{F33ED864-453C-48D2-82BF-4419DE129A46}" type="presParOf" srcId="{8109FDE2-80C2-4C03-AE4B-48AD80EFF097}" destId="{55AB472C-45A2-4F79-9D49-0A0F17600F04}" srcOrd="4" destOrd="0" presId="urn:microsoft.com/office/officeart/2005/8/layout/orgChart1"/>
    <dgm:cxn modelId="{AC1AD40C-45DD-42BB-810E-ECBEE4CC131E}" type="presParOf" srcId="{8109FDE2-80C2-4C03-AE4B-48AD80EFF097}" destId="{85C355B7-EEA0-403A-80A7-2D9362694E5A}" srcOrd="5" destOrd="0" presId="urn:microsoft.com/office/officeart/2005/8/layout/orgChart1"/>
    <dgm:cxn modelId="{345BA79C-A69D-4CEB-A6F5-13C7A9C992BF}" type="presParOf" srcId="{85C355B7-EEA0-403A-80A7-2D9362694E5A}" destId="{F97BF070-45BB-4E4B-815F-5196CE2BB122}" srcOrd="0" destOrd="0" presId="urn:microsoft.com/office/officeart/2005/8/layout/orgChart1"/>
    <dgm:cxn modelId="{45FF1277-BF90-4A8D-9AB0-3E41A0BEE4F9}" type="presParOf" srcId="{F97BF070-45BB-4E4B-815F-5196CE2BB122}" destId="{2E44D58C-6C20-4AD1-A77A-1A598EA70476}" srcOrd="0" destOrd="0" presId="urn:microsoft.com/office/officeart/2005/8/layout/orgChart1"/>
    <dgm:cxn modelId="{C3C85F97-A255-4776-BE52-16CE252DB294}" type="presParOf" srcId="{F97BF070-45BB-4E4B-815F-5196CE2BB122}" destId="{D9695E5F-BA00-4A3D-9C0F-283FA3E8F8CB}" srcOrd="1" destOrd="0" presId="urn:microsoft.com/office/officeart/2005/8/layout/orgChart1"/>
    <dgm:cxn modelId="{DC361C90-A4EA-4CDD-A068-0C829A7B89F1}" type="presParOf" srcId="{85C355B7-EEA0-403A-80A7-2D9362694E5A}" destId="{D69B9D29-5FAE-4FC4-8B0F-66981FD846BD}" srcOrd="1" destOrd="0" presId="urn:microsoft.com/office/officeart/2005/8/layout/orgChart1"/>
    <dgm:cxn modelId="{2E6AC738-A9B5-4B03-9417-EB37ECC55C65}" type="presParOf" srcId="{D69B9D29-5FAE-4FC4-8B0F-66981FD846BD}" destId="{24197820-C757-4013-A158-131CC854F5A8}" srcOrd="0" destOrd="0" presId="urn:microsoft.com/office/officeart/2005/8/layout/orgChart1"/>
    <dgm:cxn modelId="{FE2FAFE5-AAB1-49C7-A497-944A023E8E10}" type="presParOf" srcId="{D69B9D29-5FAE-4FC4-8B0F-66981FD846BD}" destId="{9CA93BDD-BAA6-40D3-842F-8975C7315C6B}" srcOrd="1" destOrd="0" presId="urn:microsoft.com/office/officeart/2005/8/layout/orgChart1"/>
    <dgm:cxn modelId="{73AA8D5E-6FB8-45FF-A50F-04E18028C153}" type="presParOf" srcId="{9CA93BDD-BAA6-40D3-842F-8975C7315C6B}" destId="{3A29DE8D-E3E3-494A-BC81-FED271BBBCEE}" srcOrd="0" destOrd="0" presId="urn:microsoft.com/office/officeart/2005/8/layout/orgChart1"/>
    <dgm:cxn modelId="{F798D8DA-7C83-4C9E-BE1D-0298A7762EC6}" type="presParOf" srcId="{3A29DE8D-E3E3-494A-BC81-FED271BBBCEE}" destId="{63617B3C-B40C-44D3-9CC1-0CBAC57AE5E7}" srcOrd="0" destOrd="0" presId="urn:microsoft.com/office/officeart/2005/8/layout/orgChart1"/>
    <dgm:cxn modelId="{92CB56BE-A9A6-4CCF-839C-0730E5EBCB6D}" type="presParOf" srcId="{3A29DE8D-E3E3-494A-BC81-FED271BBBCEE}" destId="{45E233CD-607C-448B-AAE5-D2E0C766ACF2}" srcOrd="1" destOrd="0" presId="urn:microsoft.com/office/officeart/2005/8/layout/orgChart1"/>
    <dgm:cxn modelId="{29F47DC9-AC2A-45E3-BE8A-ACD1E779C11D}" type="presParOf" srcId="{9CA93BDD-BAA6-40D3-842F-8975C7315C6B}" destId="{1AC3E0DE-8087-47BB-836B-0B7140ED39E4}" srcOrd="1" destOrd="0" presId="urn:microsoft.com/office/officeart/2005/8/layout/orgChart1"/>
    <dgm:cxn modelId="{DD9EC2CA-0A86-4942-B0D2-F2A55A56047C}" type="presParOf" srcId="{9CA93BDD-BAA6-40D3-842F-8975C7315C6B}" destId="{3E2925FF-5696-44B3-AE7F-819B5F6C286C}" srcOrd="2" destOrd="0" presId="urn:microsoft.com/office/officeart/2005/8/layout/orgChart1"/>
    <dgm:cxn modelId="{E8485DFB-C6D9-40B5-9442-1369DC97ECE7}" type="presParOf" srcId="{D69B9D29-5FAE-4FC4-8B0F-66981FD846BD}" destId="{E92156D3-F034-4E6B-BD6D-ED1757E623CF}" srcOrd="2" destOrd="0" presId="urn:microsoft.com/office/officeart/2005/8/layout/orgChart1"/>
    <dgm:cxn modelId="{F42A91AF-AB0A-40C7-892D-65C37483EBD9}" type="presParOf" srcId="{D69B9D29-5FAE-4FC4-8B0F-66981FD846BD}" destId="{F32A30EB-B8B3-48FF-9DE2-FB380A1E4A44}" srcOrd="3" destOrd="0" presId="urn:microsoft.com/office/officeart/2005/8/layout/orgChart1"/>
    <dgm:cxn modelId="{2966FD91-DD58-4368-B12B-D8F4D969D954}" type="presParOf" srcId="{F32A30EB-B8B3-48FF-9DE2-FB380A1E4A44}" destId="{0A790F04-D2C8-49CB-B0DC-235B5518C2CD}" srcOrd="0" destOrd="0" presId="urn:microsoft.com/office/officeart/2005/8/layout/orgChart1"/>
    <dgm:cxn modelId="{8CBA9E6C-2DF1-433C-9CA4-410FA9B7F565}" type="presParOf" srcId="{0A790F04-D2C8-49CB-B0DC-235B5518C2CD}" destId="{51D94D49-766E-4FAA-9E11-02622E53AF58}" srcOrd="0" destOrd="0" presId="urn:microsoft.com/office/officeart/2005/8/layout/orgChart1"/>
    <dgm:cxn modelId="{F18C42DE-44A4-4174-AE30-48B5BADD8B05}" type="presParOf" srcId="{0A790F04-D2C8-49CB-B0DC-235B5518C2CD}" destId="{59044243-8734-4E44-9C14-6E18303A1756}" srcOrd="1" destOrd="0" presId="urn:microsoft.com/office/officeart/2005/8/layout/orgChart1"/>
    <dgm:cxn modelId="{CF09AF29-A371-4ABE-ADAD-5CF237351A29}" type="presParOf" srcId="{F32A30EB-B8B3-48FF-9DE2-FB380A1E4A44}" destId="{DE9537D6-75DF-415B-A49D-0D8CC448A7F4}" srcOrd="1" destOrd="0" presId="urn:microsoft.com/office/officeart/2005/8/layout/orgChart1"/>
    <dgm:cxn modelId="{560D3F0D-BC89-4175-99B9-6508B2066B14}" type="presParOf" srcId="{F32A30EB-B8B3-48FF-9DE2-FB380A1E4A44}" destId="{8DF7BD93-E613-4A75-96B5-F03F2CE1E655}" srcOrd="2" destOrd="0" presId="urn:microsoft.com/office/officeart/2005/8/layout/orgChart1"/>
    <dgm:cxn modelId="{F090B2CC-61FF-479D-90AF-CD75D5A11CB6}" type="presParOf" srcId="{D69B9D29-5FAE-4FC4-8B0F-66981FD846BD}" destId="{4922BA21-0E4B-4E36-935F-AABA546C88B6}" srcOrd="4" destOrd="0" presId="urn:microsoft.com/office/officeart/2005/8/layout/orgChart1"/>
    <dgm:cxn modelId="{53A0B783-469F-4659-A463-A57668CEFC08}" type="presParOf" srcId="{D69B9D29-5FAE-4FC4-8B0F-66981FD846BD}" destId="{402B8A21-017C-4D21-B854-8F4CC3A373BF}" srcOrd="5" destOrd="0" presId="urn:microsoft.com/office/officeart/2005/8/layout/orgChart1"/>
    <dgm:cxn modelId="{C1AC7FFB-7377-4A8D-BB43-2A2B50AEC33B}" type="presParOf" srcId="{402B8A21-017C-4D21-B854-8F4CC3A373BF}" destId="{584A485A-4242-4989-9B19-AE8DEA3C7D4A}" srcOrd="0" destOrd="0" presId="urn:microsoft.com/office/officeart/2005/8/layout/orgChart1"/>
    <dgm:cxn modelId="{65DC2EED-2ADA-4BB3-8CD4-4CD3A416754C}" type="presParOf" srcId="{584A485A-4242-4989-9B19-AE8DEA3C7D4A}" destId="{4571CDC6-63E0-4B6A-815C-65635765A4D3}" srcOrd="0" destOrd="0" presId="urn:microsoft.com/office/officeart/2005/8/layout/orgChart1"/>
    <dgm:cxn modelId="{63E8D420-E8ED-496C-ACC5-26BFF5BB0BDB}" type="presParOf" srcId="{584A485A-4242-4989-9B19-AE8DEA3C7D4A}" destId="{2C31122A-6DCA-41D4-9D55-AC24BE36C108}" srcOrd="1" destOrd="0" presId="urn:microsoft.com/office/officeart/2005/8/layout/orgChart1"/>
    <dgm:cxn modelId="{1F17E517-C28A-4A28-BE86-D6C1BC18C0C3}" type="presParOf" srcId="{402B8A21-017C-4D21-B854-8F4CC3A373BF}" destId="{17343C2D-BC1E-41AD-9996-52416B969A97}" srcOrd="1" destOrd="0" presId="urn:microsoft.com/office/officeart/2005/8/layout/orgChart1"/>
    <dgm:cxn modelId="{E99383AC-7C12-496F-950E-AFBCAD9FFD0C}" type="presParOf" srcId="{402B8A21-017C-4D21-B854-8F4CC3A373BF}" destId="{A8F69DB9-FB0F-46E0-80C8-E486DEA89987}" srcOrd="2" destOrd="0" presId="urn:microsoft.com/office/officeart/2005/8/layout/orgChart1"/>
    <dgm:cxn modelId="{DA9D80CF-A1E6-4ACD-9EAA-67D81B4269D5}" type="presParOf" srcId="{D69B9D29-5FAE-4FC4-8B0F-66981FD846BD}" destId="{1C027156-AC29-44EC-8055-FDA6C19395EC}" srcOrd="6" destOrd="0" presId="urn:microsoft.com/office/officeart/2005/8/layout/orgChart1"/>
    <dgm:cxn modelId="{70557A8F-F49F-4D59-8BF2-07BC35343FCC}" type="presParOf" srcId="{D69B9D29-5FAE-4FC4-8B0F-66981FD846BD}" destId="{86B5C9BC-2707-4E39-A16B-5028580908A9}" srcOrd="7" destOrd="0" presId="urn:microsoft.com/office/officeart/2005/8/layout/orgChart1"/>
    <dgm:cxn modelId="{388D1BEF-2C26-46A4-9506-AC9C37954726}" type="presParOf" srcId="{86B5C9BC-2707-4E39-A16B-5028580908A9}" destId="{8EAE3FA7-9B3D-4C79-AF11-19536217A658}" srcOrd="0" destOrd="0" presId="urn:microsoft.com/office/officeart/2005/8/layout/orgChart1"/>
    <dgm:cxn modelId="{FD943F9A-C10A-4F53-91E2-F1834E93D85D}" type="presParOf" srcId="{8EAE3FA7-9B3D-4C79-AF11-19536217A658}" destId="{3DA56DE7-A0D9-4FA4-9DC0-F9899E9B04E3}" srcOrd="0" destOrd="0" presId="urn:microsoft.com/office/officeart/2005/8/layout/orgChart1"/>
    <dgm:cxn modelId="{68AE79A9-29D4-42D0-960E-2506285A51D4}" type="presParOf" srcId="{8EAE3FA7-9B3D-4C79-AF11-19536217A658}" destId="{5013303B-07A5-453A-A72D-5F6E0EC36A79}" srcOrd="1" destOrd="0" presId="urn:microsoft.com/office/officeart/2005/8/layout/orgChart1"/>
    <dgm:cxn modelId="{D0346102-0CEB-4BA6-B251-204FF74643AB}" type="presParOf" srcId="{86B5C9BC-2707-4E39-A16B-5028580908A9}" destId="{D730B9F9-A7F3-4D64-8424-F155852AAEAA}" srcOrd="1" destOrd="0" presId="urn:microsoft.com/office/officeart/2005/8/layout/orgChart1"/>
    <dgm:cxn modelId="{536A7473-64F5-4F0D-8C3F-ABD0C68C7E26}" type="presParOf" srcId="{86B5C9BC-2707-4E39-A16B-5028580908A9}" destId="{0E3EF791-EC3F-43BF-8AFB-735C3EC7C595}" srcOrd="2" destOrd="0" presId="urn:microsoft.com/office/officeart/2005/8/layout/orgChart1"/>
    <dgm:cxn modelId="{779C13F9-5FA7-47C3-8A7F-8C634D49EF84}" type="presParOf" srcId="{D69B9D29-5FAE-4FC4-8B0F-66981FD846BD}" destId="{4FA037FF-4771-4FE5-88A5-80442B208E7A}" srcOrd="8" destOrd="0" presId="urn:microsoft.com/office/officeart/2005/8/layout/orgChart1"/>
    <dgm:cxn modelId="{56AC8CB5-D495-4450-B58A-1A686D0DC7FB}" type="presParOf" srcId="{D69B9D29-5FAE-4FC4-8B0F-66981FD846BD}" destId="{9893B6E4-BD1F-4D9F-9C0B-AE7A366594C9}" srcOrd="9" destOrd="0" presId="urn:microsoft.com/office/officeart/2005/8/layout/orgChart1"/>
    <dgm:cxn modelId="{8610A412-E322-4B98-92DD-4473A8A8CB20}" type="presParOf" srcId="{9893B6E4-BD1F-4D9F-9C0B-AE7A366594C9}" destId="{0B0313E2-9617-48C7-A7EC-F9B53B905F06}" srcOrd="0" destOrd="0" presId="urn:microsoft.com/office/officeart/2005/8/layout/orgChart1"/>
    <dgm:cxn modelId="{27BD015D-0E21-40B7-AD1A-7D9F063AE831}" type="presParOf" srcId="{0B0313E2-9617-48C7-A7EC-F9B53B905F06}" destId="{6441BAEE-3617-4CD9-8FDF-511479DDD57B}" srcOrd="0" destOrd="0" presId="urn:microsoft.com/office/officeart/2005/8/layout/orgChart1"/>
    <dgm:cxn modelId="{9A8F026C-2817-4805-A4A0-7DD5363A9B16}" type="presParOf" srcId="{0B0313E2-9617-48C7-A7EC-F9B53B905F06}" destId="{4190BD96-1BA2-43A9-997B-BDEABB29D0A5}" srcOrd="1" destOrd="0" presId="urn:microsoft.com/office/officeart/2005/8/layout/orgChart1"/>
    <dgm:cxn modelId="{B0644B85-86CB-45CE-AFFE-2E0EBDFDDE10}" type="presParOf" srcId="{9893B6E4-BD1F-4D9F-9C0B-AE7A366594C9}" destId="{1E127962-F7C4-41F4-9E26-9A910AECA188}" srcOrd="1" destOrd="0" presId="urn:microsoft.com/office/officeart/2005/8/layout/orgChart1"/>
    <dgm:cxn modelId="{57C246BD-73CA-468E-B53D-1DB95780FF06}" type="presParOf" srcId="{9893B6E4-BD1F-4D9F-9C0B-AE7A366594C9}" destId="{A33B3E52-9B15-4F55-8097-4EA665EB812E}" srcOrd="2" destOrd="0" presId="urn:microsoft.com/office/officeart/2005/8/layout/orgChart1"/>
    <dgm:cxn modelId="{72735966-2709-4836-B24C-8CF57255185B}" type="presParOf" srcId="{D69B9D29-5FAE-4FC4-8B0F-66981FD846BD}" destId="{55B76E01-21FF-40D6-96FA-DBB5C0B1EDD0}" srcOrd="10" destOrd="0" presId="urn:microsoft.com/office/officeart/2005/8/layout/orgChart1"/>
    <dgm:cxn modelId="{05434ACA-FDD7-4F29-B836-12DB7E16198F}" type="presParOf" srcId="{D69B9D29-5FAE-4FC4-8B0F-66981FD846BD}" destId="{4D3C41B3-4899-49E6-A3D1-66B585F53FAF}" srcOrd="11" destOrd="0" presId="urn:microsoft.com/office/officeart/2005/8/layout/orgChart1"/>
    <dgm:cxn modelId="{50AE7C86-1BE4-4288-A1B4-39F415C8F8A1}" type="presParOf" srcId="{4D3C41B3-4899-49E6-A3D1-66B585F53FAF}" destId="{FB254DEE-FEAB-4B95-85BE-3F9EF4E4FB68}" srcOrd="0" destOrd="0" presId="urn:microsoft.com/office/officeart/2005/8/layout/orgChart1"/>
    <dgm:cxn modelId="{8C389EDB-26D8-4631-8F0A-C68A899616E4}" type="presParOf" srcId="{FB254DEE-FEAB-4B95-85BE-3F9EF4E4FB68}" destId="{E3FC4D80-CAED-49F1-932C-D62C178B2133}" srcOrd="0" destOrd="0" presId="urn:microsoft.com/office/officeart/2005/8/layout/orgChart1"/>
    <dgm:cxn modelId="{AD8AFABB-495C-4820-91AC-EF5CE6C9AE81}" type="presParOf" srcId="{FB254DEE-FEAB-4B95-85BE-3F9EF4E4FB68}" destId="{AF84D553-DC03-4E86-A8EB-7743F2D779B6}" srcOrd="1" destOrd="0" presId="urn:microsoft.com/office/officeart/2005/8/layout/orgChart1"/>
    <dgm:cxn modelId="{AA3E37AB-41B9-495E-AE9D-B53B6929FE6B}" type="presParOf" srcId="{4D3C41B3-4899-49E6-A3D1-66B585F53FAF}" destId="{6846FF8A-AF8E-4789-8BB0-F6BCA19C62EE}" srcOrd="1" destOrd="0" presId="urn:microsoft.com/office/officeart/2005/8/layout/orgChart1"/>
    <dgm:cxn modelId="{1E446D93-B05F-4455-A7E5-C64C161947C0}" type="presParOf" srcId="{4D3C41B3-4899-49E6-A3D1-66B585F53FAF}" destId="{645DDC6D-945C-4C40-93E4-E266C1F88BA4}" srcOrd="2" destOrd="0" presId="urn:microsoft.com/office/officeart/2005/8/layout/orgChart1"/>
    <dgm:cxn modelId="{A079FB41-425F-474D-B5E5-C58D7F829153}" type="presParOf" srcId="{85C355B7-EEA0-403A-80A7-2D9362694E5A}" destId="{F57B2E20-F8BA-495E-8CC6-DDC9C4104574}" srcOrd="2" destOrd="0" presId="urn:microsoft.com/office/officeart/2005/8/layout/orgChart1"/>
    <dgm:cxn modelId="{E177FBA9-132A-4C88-BE28-6B2D9DB267BD}" type="presParOf" srcId="{63ED3D56-B056-41C1-81EF-D79688B4C916}" destId="{1F178493-91C2-4544-A226-E6FBD805372D}" srcOrd="2" destOrd="0" presId="urn:microsoft.com/office/officeart/2005/8/layout/orgChart1"/>
    <dgm:cxn modelId="{DCD6C9B4-153C-4FBF-A690-8B09551468F7}" type="presParOf" srcId="{A935FCFF-E96D-4FFE-AE7B-7DDF7F1AD467}" destId="{ADBD759B-AE7D-4968-A58D-BB0B5A77403A}" srcOrd="2" destOrd="0" presId="urn:microsoft.com/office/officeart/2005/8/layout/orgChart1"/>
    <dgm:cxn modelId="{3C15F6A7-2A03-4343-BC07-6037E086E3DC}" type="presParOf" srcId="{5D332778-FF90-4368-BE7B-9CECD45CB40F}" destId="{15A71DB4-4EFA-449D-9B60-AF397C9C82B9}" srcOrd="2" destOrd="0" presId="urn:microsoft.com/office/officeart/2005/8/layout/orgChart1"/>
    <dgm:cxn modelId="{449D61FF-3F79-4295-9C4A-2326CF84D87A}" type="presParOf" srcId="{5D332778-FF90-4368-BE7B-9CECD45CB40F}" destId="{9824601A-1EE6-4455-A905-3174CFB1D90D}" srcOrd="3" destOrd="0" presId="urn:microsoft.com/office/officeart/2005/8/layout/orgChart1"/>
    <dgm:cxn modelId="{7CF557AB-DE1E-47FC-9AEF-CB0F67BC0E71}" type="presParOf" srcId="{9824601A-1EE6-4455-A905-3174CFB1D90D}" destId="{EA21A740-C9A0-4EB4-A4AC-F9EF3A3A6445}" srcOrd="0" destOrd="0" presId="urn:microsoft.com/office/officeart/2005/8/layout/orgChart1"/>
    <dgm:cxn modelId="{0A583D8F-C215-4C03-95B3-31DDB1FFBF46}" type="presParOf" srcId="{EA21A740-C9A0-4EB4-A4AC-F9EF3A3A6445}" destId="{5D3E635B-F333-4CE6-89EA-DCE3B6EFE394}" srcOrd="0" destOrd="0" presId="urn:microsoft.com/office/officeart/2005/8/layout/orgChart1"/>
    <dgm:cxn modelId="{C3437CD7-8F82-4942-B082-C883BD54387E}" type="presParOf" srcId="{EA21A740-C9A0-4EB4-A4AC-F9EF3A3A6445}" destId="{712D1B6C-4DFE-465D-AF14-54FECB0C1990}" srcOrd="1" destOrd="0" presId="urn:microsoft.com/office/officeart/2005/8/layout/orgChart1"/>
    <dgm:cxn modelId="{C6233D9F-028E-4A32-9589-5AF2B3E6D860}" type="presParOf" srcId="{9824601A-1EE6-4455-A905-3174CFB1D90D}" destId="{FDBB1B29-8D99-4531-A04C-BD3BF46F0177}" srcOrd="1" destOrd="0" presId="urn:microsoft.com/office/officeart/2005/8/layout/orgChart1"/>
    <dgm:cxn modelId="{7A396E2A-4529-4C24-95EA-69A4F0767C64}" type="presParOf" srcId="{FDBB1B29-8D99-4531-A04C-BD3BF46F0177}" destId="{A79D0289-25B7-47A7-A45F-4DD90D35AD41}" srcOrd="0" destOrd="0" presId="urn:microsoft.com/office/officeart/2005/8/layout/orgChart1"/>
    <dgm:cxn modelId="{234CD6B7-45A7-4C8E-92CF-2F98916C709A}" type="presParOf" srcId="{FDBB1B29-8D99-4531-A04C-BD3BF46F0177}" destId="{3E607633-2D3C-46D8-BF59-3EEF0976DA1C}" srcOrd="1" destOrd="0" presId="urn:microsoft.com/office/officeart/2005/8/layout/orgChart1"/>
    <dgm:cxn modelId="{110458D9-2A8B-47F7-9F7A-AE9A13B70ED0}" type="presParOf" srcId="{3E607633-2D3C-46D8-BF59-3EEF0976DA1C}" destId="{8B3A570A-8D33-4B25-94BD-B0A9FCE02E7B}" srcOrd="0" destOrd="0" presId="urn:microsoft.com/office/officeart/2005/8/layout/orgChart1"/>
    <dgm:cxn modelId="{E5123F7E-69D3-46F5-92D2-EF347238F0B8}" type="presParOf" srcId="{8B3A570A-8D33-4B25-94BD-B0A9FCE02E7B}" destId="{749FC272-E9BB-453C-8326-BDFE5B221D91}" srcOrd="0" destOrd="0" presId="urn:microsoft.com/office/officeart/2005/8/layout/orgChart1"/>
    <dgm:cxn modelId="{1E449A7F-63A4-4561-B19C-E17FEF13A74A}" type="presParOf" srcId="{8B3A570A-8D33-4B25-94BD-B0A9FCE02E7B}" destId="{CFCAAC06-907D-4DCB-8371-7574D551B608}" srcOrd="1" destOrd="0" presId="urn:microsoft.com/office/officeart/2005/8/layout/orgChart1"/>
    <dgm:cxn modelId="{F0E49C58-D285-47B5-B198-70524BEB8AD2}" type="presParOf" srcId="{3E607633-2D3C-46D8-BF59-3EEF0976DA1C}" destId="{67F11E20-9C7B-4D7A-AE74-B765BF497F51}" srcOrd="1" destOrd="0" presId="urn:microsoft.com/office/officeart/2005/8/layout/orgChart1"/>
    <dgm:cxn modelId="{FC646580-742D-4D77-A069-80AAB63E239D}" type="presParOf" srcId="{67F11E20-9C7B-4D7A-AE74-B765BF497F51}" destId="{ED6A250C-FDF8-43D5-8788-C6252C7F53D1}" srcOrd="0" destOrd="0" presId="urn:microsoft.com/office/officeart/2005/8/layout/orgChart1"/>
    <dgm:cxn modelId="{D5A2E0B3-5661-4E16-BE24-FA591FB6FE92}" type="presParOf" srcId="{67F11E20-9C7B-4D7A-AE74-B765BF497F51}" destId="{DABA8993-A01A-41EB-9CEF-433291D4EBDC}" srcOrd="1" destOrd="0" presId="urn:microsoft.com/office/officeart/2005/8/layout/orgChart1"/>
    <dgm:cxn modelId="{04C9D02B-CE0B-4582-A657-C0E570821967}" type="presParOf" srcId="{DABA8993-A01A-41EB-9CEF-433291D4EBDC}" destId="{F2315523-262C-4360-B7B8-E9FFAD66F351}" srcOrd="0" destOrd="0" presId="urn:microsoft.com/office/officeart/2005/8/layout/orgChart1"/>
    <dgm:cxn modelId="{F21141E8-0583-4480-8561-D6FF93E1E1AB}" type="presParOf" srcId="{F2315523-262C-4360-B7B8-E9FFAD66F351}" destId="{6D675660-3A48-491A-A0A1-E92D63E5DE66}" srcOrd="0" destOrd="0" presId="urn:microsoft.com/office/officeart/2005/8/layout/orgChart1"/>
    <dgm:cxn modelId="{8CD9DA02-84B1-4174-866D-B1CF11B25E78}" type="presParOf" srcId="{F2315523-262C-4360-B7B8-E9FFAD66F351}" destId="{25EB1C56-59E6-4725-A863-F5001F99D8DD}" srcOrd="1" destOrd="0" presId="urn:microsoft.com/office/officeart/2005/8/layout/orgChart1"/>
    <dgm:cxn modelId="{0B8FC98D-A9C5-4D13-96EC-EB9DB4F506B8}" type="presParOf" srcId="{DABA8993-A01A-41EB-9CEF-433291D4EBDC}" destId="{95099975-971D-48F7-AE4B-7A209E0BD80D}" srcOrd="1" destOrd="0" presId="urn:microsoft.com/office/officeart/2005/8/layout/orgChart1"/>
    <dgm:cxn modelId="{1965DB1A-FF99-4051-B0AB-D1BE82067327}" type="presParOf" srcId="{95099975-971D-48F7-AE4B-7A209E0BD80D}" destId="{8562014A-A0AA-41D4-A704-B1D0CC8B7D51}" srcOrd="0" destOrd="0" presId="urn:microsoft.com/office/officeart/2005/8/layout/orgChart1"/>
    <dgm:cxn modelId="{BC04EAF9-7DDB-46B6-88C6-4910DEC1F894}" type="presParOf" srcId="{95099975-971D-48F7-AE4B-7A209E0BD80D}" destId="{BFDDF67D-13F2-4DF8-B8F5-4B294452C2D0}" srcOrd="1" destOrd="0" presId="urn:microsoft.com/office/officeart/2005/8/layout/orgChart1"/>
    <dgm:cxn modelId="{BBE28560-E0DC-425F-9835-9C1F43BF31C7}" type="presParOf" srcId="{BFDDF67D-13F2-4DF8-B8F5-4B294452C2D0}" destId="{6DD536AB-1270-482F-A239-EF20072F429A}" srcOrd="0" destOrd="0" presId="urn:microsoft.com/office/officeart/2005/8/layout/orgChart1"/>
    <dgm:cxn modelId="{F68EB4C1-AE0C-4916-9E72-B0D5E9BA3A21}" type="presParOf" srcId="{6DD536AB-1270-482F-A239-EF20072F429A}" destId="{D8B01996-FD5C-4E14-8D8A-1A73E415B9EF}" srcOrd="0" destOrd="0" presId="urn:microsoft.com/office/officeart/2005/8/layout/orgChart1"/>
    <dgm:cxn modelId="{6D7FFF88-D19F-45F7-AA2B-0B5545885A36}" type="presParOf" srcId="{6DD536AB-1270-482F-A239-EF20072F429A}" destId="{5BF10A5B-63BB-46CB-B508-E140CD6711CD}" srcOrd="1" destOrd="0" presId="urn:microsoft.com/office/officeart/2005/8/layout/orgChart1"/>
    <dgm:cxn modelId="{45DDC72D-0891-438C-856A-E130FD4D3AB7}" type="presParOf" srcId="{BFDDF67D-13F2-4DF8-B8F5-4B294452C2D0}" destId="{EF54E016-D340-46F9-B1CF-6B801FA15B13}" srcOrd="1" destOrd="0" presId="urn:microsoft.com/office/officeart/2005/8/layout/orgChart1"/>
    <dgm:cxn modelId="{2AD81959-65D5-474E-9D06-81DDF7C22D90}" type="presParOf" srcId="{BFDDF67D-13F2-4DF8-B8F5-4B294452C2D0}" destId="{CC44F224-4775-471F-A101-08E377844C9D}" srcOrd="2" destOrd="0" presId="urn:microsoft.com/office/officeart/2005/8/layout/orgChart1"/>
    <dgm:cxn modelId="{9AEAD83E-7D6F-42B5-912C-933A26861FEA}" type="presParOf" srcId="{95099975-971D-48F7-AE4B-7A209E0BD80D}" destId="{F6179441-E778-4205-9CCB-E20191CBBD4B}" srcOrd="2" destOrd="0" presId="urn:microsoft.com/office/officeart/2005/8/layout/orgChart1"/>
    <dgm:cxn modelId="{A5887F47-2E14-413A-BC3B-445E7951BC2E}" type="presParOf" srcId="{95099975-971D-48F7-AE4B-7A209E0BD80D}" destId="{99EA91D1-B8C4-47D8-9413-BEF3445B4A0A}" srcOrd="3" destOrd="0" presId="urn:microsoft.com/office/officeart/2005/8/layout/orgChart1"/>
    <dgm:cxn modelId="{D938A87F-5EFC-4020-9203-E842786D6F22}" type="presParOf" srcId="{99EA91D1-B8C4-47D8-9413-BEF3445B4A0A}" destId="{F19024AC-7AC1-4AC4-8A78-170C7940F1CC}" srcOrd="0" destOrd="0" presId="urn:microsoft.com/office/officeart/2005/8/layout/orgChart1"/>
    <dgm:cxn modelId="{7B4B4B28-BB8F-418E-9898-C348D871419C}" type="presParOf" srcId="{F19024AC-7AC1-4AC4-8A78-170C7940F1CC}" destId="{D9D41464-B33D-4066-AB40-F795887D9BF3}" srcOrd="0" destOrd="0" presId="urn:microsoft.com/office/officeart/2005/8/layout/orgChart1"/>
    <dgm:cxn modelId="{8246730D-411C-4580-B0DD-6F9599E03437}" type="presParOf" srcId="{F19024AC-7AC1-4AC4-8A78-170C7940F1CC}" destId="{F718DBB8-8211-4BDC-8EEE-ADB9070C1261}" srcOrd="1" destOrd="0" presId="urn:microsoft.com/office/officeart/2005/8/layout/orgChart1"/>
    <dgm:cxn modelId="{961FE254-5F25-4574-A9A8-EC2FAA220E55}" type="presParOf" srcId="{99EA91D1-B8C4-47D8-9413-BEF3445B4A0A}" destId="{805D71B3-74FE-407D-96F0-A784073A484A}" srcOrd="1" destOrd="0" presId="urn:microsoft.com/office/officeart/2005/8/layout/orgChart1"/>
    <dgm:cxn modelId="{C25438C1-F77E-42F6-AFC2-0EFC389AA3C9}" type="presParOf" srcId="{99EA91D1-B8C4-47D8-9413-BEF3445B4A0A}" destId="{27621BDC-F6A4-4A6A-9F69-45A692E77B0A}" srcOrd="2" destOrd="0" presId="urn:microsoft.com/office/officeart/2005/8/layout/orgChart1"/>
    <dgm:cxn modelId="{703F355F-68BE-406F-9F00-59442C45C1CA}" type="presParOf" srcId="{95099975-971D-48F7-AE4B-7A209E0BD80D}" destId="{3F713D32-CAFB-44D4-99F0-219460023D4A}" srcOrd="4" destOrd="0" presId="urn:microsoft.com/office/officeart/2005/8/layout/orgChart1"/>
    <dgm:cxn modelId="{E5451873-A112-42D1-BD35-1B86FE8D9A38}" type="presParOf" srcId="{95099975-971D-48F7-AE4B-7A209E0BD80D}" destId="{67C98F38-2C89-46FE-B860-9B914107F878}" srcOrd="5" destOrd="0" presId="urn:microsoft.com/office/officeart/2005/8/layout/orgChart1"/>
    <dgm:cxn modelId="{A889BAEE-DD7A-4C6E-954E-5FF31833A807}" type="presParOf" srcId="{67C98F38-2C89-46FE-B860-9B914107F878}" destId="{7EB9F169-18A9-439C-BDEF-2A122D6791F4}" srcOrd="0" destOrd="0" presId="urn:microsoft.com/office/officeart/2005/8/layout/orgChart1"/>
    <dgm:cxn modelId="{F23FF181-2267-42B3-A8E1-D7264E62D70F}" type="presParOf" srcId="{7EB9F169-18A9-439C-BDEF-2A122D6791F4}" destId="{6E194746-E184-4EED-9EB3-FF820582F8FD}" srcOrd="0" destOrd="0" presId="urn:microsoft.com/office/officeart/2005/8/layout/orgChart1"/>
    <dgm:cxn modelId="{E353095D-7B48-4E34-8644-CFAB0D2FC3CD}" type="presParOf" srcId="{7EB9F169-18A9-439C-BDEF-2A122D6791F4}" destId="{05405220-4BF2-4D6F-82F6-A821F8CCB889}" srcOrd="1" destOrd="0" presId="urn:microsoft.com/office/officeart/2005/8/layout/orgChart1"/>
    <dgm:cxn modelId="{555EB4FE-6713-4F7E-BDA3-9A163566F5C8}" type="presParOf" srcId="{67C98F38-2C89-46FE-B860-9B914107F878}" destId="{3296B41A-4FBC-4EDD-81A7-A43923EB705D}" srcOrd="1" destOrd="0" presId="urn:microsoft.com/office/officeart/2005/8/layout/orgChart1"/>
    <dgm:cxn modelId="{0F0E3F68-44B6-4365-A03E-DFADD4B48E56}" type="presParOf" srcId="{67C98F38-2C89-46FE-B860-9B914107F878}" destId="{5F2CE0DA-4EDA-4D9D-8DB3-2F696E78E126}" srcOrd="2" destOrd="0" presId="urn:microsoft.com/office/officeart/2005/8/layout/orgChart1"/>
    <dgm:cxn modelId="{B6F0DF7B-7587-4F72-8D01-655FD26D536E}" type="presParOf" srcId="{95099975-971D-48F7-AE4B-7A209E0BD80D}" destId="{2B9822E7-9101-412E-A42E-7F93019A97B8}" srcOrd="6" destOrd="0" presId="urn:microsoft.com/office/officeart/2005/8/layout/orgChart1"/>
    <dgm:cxn modelId="{52ABF2E7-40C7-4DF1-B1BA-53F228756BF8}" type="presParOf" srcId="{95099975-971D-48F7-AE4B-7A209E0BD80D}" destId="{DD94C83C-DD82-4115-90D3-7144821EDEFE}" srcOrd="7" destOrd="0" presId="urn:microsoft.com/office/officeart/2005/8/layout/orgChart1"/>
    <dgm:cxn modelId="{71229F20-4676-4D87-8D9D-BA3062351D8F}" type="presParOf" srcId="{DD94C83C-DD82-4115-90D3-7144821EDEFE}" destId="{216DD6C2-0C54-4A0F-89FE-1C85942A2EAA}" srcOrd="0" destOrd="0" presId="urn:microsoft.com/office/officeart/2005/8/layout/orgChart1"/>
    <dgm:cxn modelId="{17DE0B9C-60C6-464C-A873-5386D508ECDB}" type="presParOf" srcId="{216DD6C2-0C54-4A0F-89FE-1C85942A2EAA}" destId="{85B2428F-EBA6-49FB-A6B2-93EF6F9E3757}" srcOrd="0" destOrd="0" presId="urn:microsoft.com/office/officeart/2005/8/layout/orgChart1"/>
    <dgm:cxn modelId="{D7CC45B2-B330-487F-82C2-4E2AFFD3B6C5}" type="presParOf" srcId="{216DD6C2-0C54-4A0F-89FE-1C85942A2EAA}" destId="{0FF8E887-EC6F-43A5-B89B-2A5D13A74916}" srcOrd="1" destOrd="0" presId="urn:microsoft.com/office/officeart/2005/8/layout/orgChart1"/>
    <dgm:cxn modelId="{F99C13F4-6D20-46DF-960D-D3AB2A69E512}" type="presParOf" srcId="{DD94C83C-DD82-4115-90D3-7144821EDEFE}" destId="{42653A97-E921-4C14-A000-0F9CF8FAB725}" srcOrd="1" destOrd="0" presId="urn:microsoft.com/office/officeart/2005/8/layout/orgChart1"/>
    <dgm:cxn modelId="{5D375CDE-1C38-4CC9-9913-3D87EF261CED}" type="presParOf" srcId="{DD94C83C-DD82-4115-90D3-7144821EDEFE}" destId="{1A15B6A7-6548-4A41-B187-3B0DE1425CB6}" srcOrd="2" destOrd="0" presId="urn:microsoft.com/office/officeart/2005/8/layout/orgChart1"/>
    <dgm:cxn modelId="{AC459BB1-13FE-4166-8E9D-E7A21A7664CB}" type="presParOf" srcId="{95099975-971D-48F7-AE4B-7A209E0BD80D}" destId="{49C05C23-57BE-4A99-8A3E-E12AA2E76475}" srcOrd="8" destOrd="0" presId="urn:microsoft.com/office/officeart/2005/8/layout/orgChart1"/>
    <dgm:cxn modelId="{617C11FB-E6AE-46CA-B99E-A9CED703A351}" type="presParOf" srcId="{95099975-971D-48F7-AE4B-7A209E0BD80D}" destId="{A31EA419-1BE2-43FE-BD76-4E2A74B7664C}" srcOrd="9" destOrd="0" presId="urn:microsoft.com/office/officeart/2005/8/layout/orgChart1"/>
    <dgm:cxn modelId="{CA4E8EA6-5825-4A84-B643-04FCE950F580}" type="presParOf" srcId="{A31EA419-1BE2-43FE-BD76-4E2A74B7664C}" destId="{6A794FC0-8AC7-4852-81FD-79600F5FEA9B}" srcOrd="0" destOrd="0" presId="urn:microsoft.com/office/officeart/2005/8/layout/orgChart1"/>
    <dgm:cxn modelId="{843F1BAE-37E3-4CF8-B8C1-BCEA66F02F97}" type="presParOf" srcId="{6A794FC0-8AC7-4852-81FD-79600F5FEA9B}" destId="{80C9AFDF-6566-439A-B5F5-C91EADB3CEC2}" srcOrd="0" destOrd="0" presId="urn:microsoft.com/office/officeart/2005/8/layout/orgChart1"/>
    <dgm:cxn modelId="{11A6EFB0-0B5D-46AE-B28A-D8375B76B3BA}" type="presParOf" srcId="{6A794FC0-8AC7-4852-81FD-79600F5FEA9B}" destId="{22D71A22-229E-4224-9F80-50AE07C9D244}" srcOrd="1" destOrd="0" presId="urn:microsoft.com/office/officeart/2005/8/layout/orgChart1"/>
    <dgm:cxn modelId="{51102297-A38A-4B0F-8033-158B064AAABC}" type="presParOf" srcId="{A31EA419-1BE2-43FE-BD76-4E2A74B7664C}" destId="{234BFA9B-6C64-4C3A-B38C-AB29B1C93860}" srcOrd="1" destOrd="0" presId="urn:microsoft.com/office/officeart/2005/8/layout/orgChart1"/>
    <dgm:cxn modelId="{CBF65386-89C6-45C1-AC69-72CFA027C11C}" type="presParOf" srcId="{A31EA419-1BE2-43FE-BD76-4E2A74B7664C}" destId="{DA3D55A0-D725-42CF-939B-5C06E85F3BDC}" srcOrd="2" destOrd="0" presId="urn:microsoft.com/office/officeart/2005/8/layout/orgChart1"/>
    <dgm:cxn modelId="{F4D7428B-D405-4A6C-9295-479050E91FC5}" type="presParOf" srcId="{95099975-971D-48F7-AE4B-7A209E0BD80D}" destId="{50B0B560-5C6D-44C0-9BC3-1E0520AE8699}" srcOrd="10" destOrd="0" presId="urn:microsoft.com/office/officeart/2005/8/layout/orgChart1"/>
    <dgm:cxn modelId="{F0185D4D-02B7-4ADB-A400-A72DF652FE4D}" type="presParOf" srcId="{95099975-971D-48F7-AE4B-7A209E0BD80D}" destId="{70D76B1B-3995-41E3-95CE-3F75FE3C5522}" srcOrd="11" destOrd="0" presId="urn:microsoft.com/office/officeart/2005/8/layout/orgChart1"/>
    <dgm:cxn modelId="{AE16615B-F1F4-4018-832B-C64E9C296239}" type="presParOf" srcId="{70D76B1B-3995-41E3-95CE-3F75FE3C5522}" destId="{AF6D203D-D278-48E2-9731-32234650034E}" srcOrd="0" destOrd="0" presId="urn:microsoft.com/office/officeart/2005/8/layout/orgChart1"/>
    <dgm:cxn modelId="{12D54741-246C-430C-A79B-3D847D6091C6}" type="presParOf" srcId="{AF6D203D-D278-48E2-9731-32234650034E}" destId="{3951D6FF-8EAF-4735-9904-FA4EA134A450}" srcOrd="0" destOrd="0" presId="urn:microsoft.com/office/officeart/2005/8/layout/orgChart1"/>
    <dgm:cxn modelId="{14D7B9DA-7CDD-43C4-AE75-CDB00215BA54}" type="presParOf" srcId="{AF6D203D-D278-48E2-9731-32234650034E}" destId="{429ACCE6-54AA-4CB7-9CFE-643E8A192DFE}" srcOrd="1" destOrd="0" presId="urn:microsoft.com/office/officeart/2005/8/layout/orgChart1"/>
    <dgm:cxn modelId="{C2AC99C5-C33C-449B-A3BA-412BAF9C2F41}" type="presParOf" srcId="{70D76B1B-3995-41E3-95CE-3F75FE3C5522}" destId="{162B2DA2-E826-4E6A-9B3B-5C769384291A}" srcOrd="1" destOrd="0" presId="urn:microsoft.com/office/officeart/2005/8/layout/orgChart1"/>
    <dgm:cxn modelId="{37282A58-DCE1-4DC5-99EF-CC06FBE95F41}" type="presParOf" srcId="{70D76B1B-3995-41E3-95CE-3F75FE3C5522}" destId="{722E659E-8E48-44E0-AA95-15E10A5D8F6C}" srcOrd="2" destOrd="0" presId="urn:microsoft.com/office/officeart/2005/8/layout/orgChart1"/>
    <dgm:cxn modelId="{249ED3FF-05EF-4EFB-99DD-D9C830286B49}" type="presParOf" srcId="{DABA8993-A01A-41EB-9CEF-433291D4EBDC}" destId="{3EFDABEA-BAB2-4219-AA6E-BE706156358F}" srcOrd="2" destOrd="0" presId="urn:microsoft.com/office/officeart/2005/8/layout/orgChart1"/>
    <dgm:cxn modelId="{B9F9ABF1-88D2-48A9-9CCF-00A690A9E48A}" type="presParOf" srcId="{3E607633-2D3C-46D8-BF59-3EEF0976DA1C}" destId="{EADF8133-D163-4E95-B0B0-79DE6B3B1B51}" srcOrd="2" destOrd="0" presId="urn:microsoft.com/office/officeart/2005/8/layout/orgChart1"/>
    <dgm:cxn modelId="{8E1A33B3-4E99-44F7-943A-3D91F5129E7C}" type="presParOf" srcId="{FDBB1B29-8D99-4531-A04C-BD3BF46F0177}" destId="{E30150E4-36E0-4EF1-AB33-A39A6F536447}" srcOrd="2" destOrd="0" presId="urn:microsoft.com/office/officeart/2005/8/layout/orgChart1"/>
    <dgm:cxn modelId="{4E446B1F-7E62-4D4D-A424-14588FD3522E}" type="presParOf" srcId="{FDBB1B29-8D99-4531-A04C-BD3BF46F0177}" destId="{61FCFB9F-152E-4F75-A927-07480713D117}" srcOrd="3" destOrd="0" presId="urn:microsoft.com/office/officeart/2005/8/layout/orgChart1"/>
    <dgm:cxn modelId="{99095511-7DEC-4218-BF30-02B7245FE349}" type="presParOf" srcId="{61FCFB9F-152E-4F75-A927-07480713D117}" destId="{18549B33-5C07-43AC-9441-DD0BB3D0EE72}" srcOrd="0" destOrd="0" presId="urn:microsoft.com/office/officeart/2005/8/layout/orgChart1"/>
    <dgm:cxn modelId="{6775F9C2-9AC4-4E04-8267-4A70A9D67319}" type="presParOf" srcId="{18549B33-5C07-43AC-9441-DD0BB3D0EE72}" destId="{6A418B4A-11BF-40D3-8B8F-86BA835F4ADE}" srcOrd="0" destOrd="0" presId="urn:microsoft.com/office/officeart/2005/8/layout/orgChart1"/>
    <dgm:cxn modelId="{C407A639-01E4-48DA-930F-53F223112977}" type="presParOf" srcId="{18549B33-5C07-43AC-9441-DD0BB3D0EE72}" destId="{34C7F74E-E558-4D4E-9A28-5C1AD81A92EE}" srcOrd="1" destOrd="0" presId="urn:microsoft.com/office/officeart/2005/8/layout/orgChart1"/>
    <dgm:cxn modelId="{8893EE77-9FC8-4B8A-A0BF-6B2F8E4F1EEF}" type="presParOf" srcId="{61FCFB9F-152E-4F75-A927-07480713D117}" destId="{25DA47A7-50E9-4DC3-B7F2-479446C81F77}" srcOrd="1" destOrd="0" presId="urn:microsoft.com/office/officeart/2005/8/layout/orgChart1"/>
    <dgm:cxn modelId="{B8879CE3-EEB2-4A77-BE41-FD08D7280371}" type="presParOf" srcId="{25DA47A7-50E9-4DC3-B7F2-479446C81F77}" destId="{3534E0E4-3716-40B5-8009-BAD5B9DC7CCD}" srcOrd="0" destOrd="0" presId="urn:microsoft.com/office/officeart/2005/8/layout/orgChart1"/>
    <dgm:cxn modelId="{AB4EFEC8-D4B9-4384-BC96-D7E3F2935A23}" type="presParOf" srcId="{25DA47A7-50E9-4DC3-B7F2-479446C81F77}" destId="{B22AB08D-CEAB-400A-B358-311D0A1DEDFE}" srcOrd="1" destOrd="0" presId="urn:microsoft.com/office/officeart/2005/8/layout/orgChart1"/>
    <dgm:cxn modelId="{A912799F-EF82-4092-B9DC-30609731E344}" type="presParOf" srcId="{B22AB08D-CEAB-400A-B358-311D0A1DEDFE}" destId="{86F9D24D-24E6-49A0-B749-16A5B857D034}" srcOrd="0" destOrd="0" presId="urn:microsoft.com/office/officeart/2005/8/layout/orgChart1"/>
    <dgm:cxn modelId="{D29EF7E6-AF7E-482E-A8AE-FB2CE0F464B3}" type="presParOf" srcId="{86F9D24D-24E6-49A0-B749-16A5B857D034}" destId="{D33D0881-2844-406B-845D-5AAFB643390A}" srcOrd="0" destOrd="0" presId="urn:microsoft.com/office/officeart/2005/8/layout/orgChart1"/>
    <dgm:cxn modelId="{818B2A68-E286-40F8-BD5D-1E2701B6A23B}" type="presParOf" srcId="{86F9D24D-24E6-49A0-B749-16A5B857D034}" destId="{76BA5E4D-85BD-41AF-AF01-A1123E61F8BC}" srcOrd="1" destOrd="0" presId="urn:microsoft.com/office/officeart/2005/8/layout/orgChart1"/>
    <dgm:cxn modelId="{3E325420-4ACF-4D76-9C40-837FB60418A8}" type="presParOf" srcId="{B22AB08D-CEAB-400A-B358-311D0A1DEDFE}" destId="{9773901C-17B7-4162-9A6A-F4C27953F563}" srcOrd="1" destOrd="0" presId="urn:microsoft.com/office/officeart/2005/8/layout/orgChart1"/>
    <dgm:cxn modelId="{CE9D8854-5756-4B97-8A07-DD7C8690E7B8}" type="presParOf" srcId="{B22AB08D-CEAB-400A-B358-311D0A1DEDFE}" destId="{0102E085-BAAD-46A9-8AD8-265C6AF2F1D5}" srcOrd="2" destOrd="0" presId="urn:microsoft.com/office/officeart/2005/8/layout/orgChart1"/>
    <dgm:cxn modelId="{4AD6FEBD-0DB2-4F07-BA4B-7BB7E9468BEF}" type="presParOf" srcId="{61FCFB9F-152E-4F75-A927-07480713D117}" destId="{9809FE77-3897-44C4-8028-050C617C55ED}" srcOrd="2" destOrd="0" presId="urn:microsoft.com/office/officeart/2005/8/layout/orgChart1"/>
    <dgm:cxn modelId="{61080A5D-5ECF-4A5B-AA5F-0D722410B44D}" type="presParOf" srcId="{9824601A-1EE6-4455-A905-3174CFB1D90D}" destId="{CA86CF90-4005-4F83-9091-C2B7C28542C2}" srcOrd="2" destOrd="0" presId="urn:microsoft.com/office/officeart/2005/8/layout/orgChart1"/>
    <dgm:cxn modelId="{66FFF06C-3BB0-43A5-8A8D-00F043E3823E}" type="presParOf" srcId="{5D332778-FF90-4368-BE7B-9CECD45CB40F}" destId="{07544D27-945B-440A-8BE7-E005DDE9089F}" srcOrd="4" destOrd="0" presId="urn:microsoft.com/office/officeart/2005/8/layout/orgChart1"/>
    <dgm:cxn modelId="{9E6C1F01-C1FC-485D-9F0C-75354FF77833}" type="presParOf" srcId="{5D332778-FF90-4368-BE7B-9CECD45CB40F}" destId="{E62AAE00-6280-417E-BA23-D8C81537AE3F}" srcOrd="5" destOrd="0" presId="urn:microsoft.com/office/officeart/2005/8/layout/orgChart1"/>
    <dgm:cxn modelId="{05A3EA0E-296C-4C8E-A2A4-818AB906540D}" type="presParOf" srcId="{E62AAE00-6280-417E-BA23-D8C81537AE3F}" destId="{73FF72E8-6B1C-4740-AD54-AF19DAAE16E1}" srcOrd="0" destOrd="0" presId="urn:microsoft.com/office/officeart/2005/8/layout/orgChart1"/>
    <dgm:cxn modelId="{4D3498AE-98E4-4086-9EBF-87272934D2B5}" type="presParOf" srcId="{73FF72E8-6B1C-4740-AD54-AF19DAAE16E1}" destId="{3964800E-EBA1-48D5-ABE0-D59563E964C5}" srcOrd="0" destOrd="0" presId="urn:microsoft.com/office/officeart/2005/8/layout/orgChart1"/>
    <dgm:cxn modelId="{16D10995-A3DF-4126-97CC-E0A0B8E67D35}" type="presParOf" srcId="{73FF72E8-6B1C-4740-AD54-AF19DAAE16E1}" destId="{C3B24004-6B51-4A3C-9822-C0278FBF1597}" srcOrd="1" destOrd="0" presId="urn:microsoft.com/office/officeart/2005/8/layout/orgChart1"/>
    <dgm:cxn modelId="{7FE734A9-E1D8-489F-9B5D-78CC74A293F0}" type="presParOf" srcId="{E62AAE00-6280-417E-BA23-D8C81537AE3F}" destId="{E71BBFE7-7245-4FFA-B074-7C229E76E660}" srcOrd="1" destOrd="0" presId="urn:microsoft.com/office/officeart/2005/8/layout/orgChart1"/>
    <dgm:cxn modelId="{28B2A881-63C3-4106-B8F1-E402140E5B86}" type="presParOf" srcId="{E71BBFE7-7245-4FFA-B074-7C229E76E660}" destId="{04FC056D-51D9-4336-A378-490055FB3C9F}" srcOrd="0" destOrd="0" presId="urn:microsoft.com/office/officeart/2005/8/layout/orgChart1"/>
    <dgm:cxn modelId="{FBE8F21D-6144-4AB1-AEC7-2C54CA7A3ECB}" type="presParOf" srcId="{E71BBFE7-7245-4FFA-B074-7C229E76E660}" destId="{57958DE3-8EFA-4A2B-B369-95C4FAD5E9CC}" srcOrd="1" destOrd="0" presId="urn:microsoft.com/office/officeart/2005/8/layout/orgChart1"/>
    <dgm:cxn modelId="{781D19C6-C21F-4F86-A39B-CB68773F7B83}" type="presParOf" srcId="{57958DE3-8EFA-4A2B-B369-95C4FAD5E9CC}" destId="{7EF3ACE9-FA3D-43ED-A9C7-94334330CAE4}" srcOrd="0" destOrd="0" presId="urn:microsoft.com/office/officeart/2005/8/layout/orgChart1"/>
    <dgm:cxn modelId="{5EE3F453-0085-4AC6-B38F-DCAE349C8536}" type="presParOf" srcId="{7EF3ACE9-FA3D-43ED-A9C7-94334330CAE4}" destId="{68F2D9D2-A20A-4F53-A7D6-E1B80BBDFCFB}" srcOrd="0" destOrd="0" presId="urn:microsoft.com/office/officeart/2005/8/layout/orgChart1"/>
    <dgm:cxn modelId="{6E1EBE1C-1343-4283-86B4-912FAD478F7B}" type="presParOf" srcId="{7EF3ACE9-FA3D-43ED-A9C7-94334330CAE4}" destId="{EA89EF61-5FFE-4481-A685-17BB3ACAB0AC}" srcOrd="1" destOrd="0" presId="urn:microsoft.com/office/officeart/2005/8/layout/orgChart1"/>
    <dgm:cxn modelId="{2CC53821-3CC6-4946-89B5-601ED5ED295C}" type="presParOf" srcId="{57958DE3-8EFA-4A2B-B369-95C4FAD5E9CC}" destId="{521F48D7-8765-4513-8C8A-160C78147AEB}" srcOrd="1" destOrd="0" presId="urn:microsoft.com/office/officeart/2005/8/layout/orgChart1"/>
    <dgm:cxn modelId="{6B424FCE-1E07-4965-805A-F02E53B0C5D4}" type="presParOf" srcId="{57958DE3-8EFA-4A2B-B369-95C4FAD5E9CC}" destId="{58414157-6B2D-4AA6-855D-378C5985929D}" srcOrd="2" destOrd="0" presId="urn:microsoft.com/office/officeart/2005/8/layout/orgChart1"/>
    <dgm:cxn modelId="{F94C96A8-F969-4DCB-BAD3-46C4CC3BA358}" type="presParOf" srcId="{E62AAE00-6280-417E-BA23-D8C81537AE3F}" destId="{EBB34BA5-834C-4F42-928B-4EEDBD77BD49}" srcOrd="2" destOrd="0" presId="urn:microsoft.com/office/officeart/2005/8/layout/orgChart1"/>
    <dgm:cxn modelId="{346F5BBD-C587-49F2-9754-B9BF55764705}" type="presParOf" srcId="{0ACEF580-A1C6-42A9-A096-1EBE2C036346}" destId="{C7A0CBFA-C778-4144-8923-9B08B579DCD7}" srcOrd="2" destOrd="0" presId="urn:microsoft.com/office/officeart/2005/8/layout/orgChart1"/>
  </dgm:cxnLst>
  <dgm:bg/>
  <dgm:whole/>
  <dgm:extLst>
    <a:ext uri="http://schemas.microsoft.com/office/drawing/2008/diagram">
      <dsp:dataModelExt xmlns:dsp="http://schemas.microsoft.com/office/drawing/2008/diagram" relId="rId9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0D478D8-8BCF-47B7-8642-D55556858AA4}">
      <dsp:nvSpPr>
        <dsp:cNvPr id="0" name=""/>
        <dsp:cNvSpPr/>
      </dsp:nvSpPr>
      <dsp:spPr>
        <a:xfrm>
          <a:off x="2918459" y="1136538"/>
          <a:ext cx="2365625" cy="247313"/>
        </a:xfrm>
        <a:custGeom>
          <a:avLst/>
          <a:gdLst/>
          <a:ahLst/>
          <a:cxnLst/>
          <a:rect l="0" t="0" r="0" b="0"/>
          <a:pathLst>
            <a:path>
              <a:moveTo>
                <a:pt x="0" y="0"/>
              </a:moveTo>
              <a:lnTo>
                <a:pt x="0" y="147437"/>
              </a:lnTo>
              <a:lnTo>
                <a:pt x="2365625" y="147437"/>
              </a:lnTo>
              <a:lnTo>
                <a:pt x="2365625" y="2473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78F22EA-EFFB-4AE0-88B2-FB88FD321845}">
      <dsp:nvSpPr>
        <dsp:cNvPr id="0" name=""/>
        <dsp:cNvSpPr/>
      </dsp:nvSpPr>
      <dsp:spPr>
        <a:xfrm>
          <a:off x="2918459" y="1136538"/>
          <a:ext cx="1188881" cy="247313"/>
        </a:xfrm>
        <a:custGeom>
          <a:avLst/>
          <a:gdLst/>
          <a:ahLst/>
          <a:cxnLst/>
          <a:rect l="0" t="0" r="0" b="0"/>
          <a:pathLst>
            <a:path>
              <a:moveTo>
                <a:pt x="0" y="0"/>
              </a:moveTo>
              <a:lnTo>
                <a:pt x="0" y="147437"/>
              </a:lnTo>
              <a:lnTo>
                <a:pt x="1188881" y="147437"/>
              </a:lnTo>
              <a:lnTo>
                <a:pt x="1188881" y="2473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450E025-8D4A-4700-BD1B-CBBA5478BB34}">
      <dsp:nvSpPr>
        <dsp:cNvPr id="0" name=""/>
        <dsp:cNvSpPr/>
      </dsp:nvSpPr>
      <dsp:spPr>
        <a:xfrm>
          <a:off x="2838945" y="1136538"/>
          <a:ext cx="91440" cy="247313"/>
        </a:xfrm>
        <a:custGeom>
          <a:avLst/>
          <a:gdLst/>
          <a:ahLst/>
          <a:cxnLst/>
          <a:rect l="0" t="0" r="0" b="0"/>
          <a:pathLst>
            <a:path>
              <a:moveTo>
                <a:pt x="79514" y="0"/>
              </a:moveTo>
              <a:lnTo>
                <a:pt x="79514" y="147437"/>
              </a:lnTo>
              <a:lnTo>
                <a:pt x="45720" y="147437"/>
              </a:lnTo>
              <a:lnTo>
                <a:pt x="45720" y="2473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4F8D35B-086B-4D75-A7DE-00D317893D91}">
      <dsp:nvSpPr>
        <dsp:cNvPr id="0" name=""/>
        <dsp:cNvSpPr/>
      </dsp:nvSpPr>
      <dsp:spPr>
        <a:xfrm>
          <a:off x="1579316" y="1136538"/>
          <a:ext cx="1339143" cy="247313"/>
        </a:xfrm>
        <a:custGeom>
          <a:avLst/>
          <a:gdLst/>
          <a:ahLst/>
          <a:cxnLst/>
          <a:rect l="0" t="0" r="0" b="0"/>
          <a:pathLst>
            <a:path>
              <a:moveTo>
                <a:pt x="1339143" y="0"/>
              </a:moveTo>
              <a:lnTo>
                <a:pt x="1339143" y="147437"/>
              </a:lnTo>
              <a:lnTo>
                <a:pt x="0" y="147437"/>
              </a:lnTo>
              <a:lnTo>
                <a:pt x="0" y="2473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701F5FC-FE88-4EE1-B65B-D36FEF60995A}">
      <dsp:nvSpPr>
        <dsp:cNvPr id="0" name=""/>
        <dsp:cNvSpPr/>
      </dsp:nvSpPr>
      <dsp:spPr>
        <a:xfrm>
          <a:off x="470161" y="1136538"/>
          <a:ext cx="2448298" cy="247313"/>
        </a:xfrm>
        <a:custGeom>
          <a:avLst/>
          <a:gdLst/>
          <a:ahLst/>
          <a:cxnLst/>
          <a:rect l="0" t="0" r="0" b="0"/>
          <a:pathLst>
            <a:path>
              <a:moveTo>
                <a:pt x="2448298" y="0"/>
              </a:moveTo>
              <a:lnTo>
                <a:pt x="2448298" y="147437"/>
              </a:lnTo>
              <a:lnTo>
                <a:pt x="0" y="147437"/>
              </a:lnTo>
              <a:lnTo>
                <a:pt x="0" y="2473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8C137B6-E4D3-4DED-8730-DD04F943ECEC}">
      <dsp:nvSpPr>
        <dsp:cNvPr id="0" name=""/>
        <dsp:cNvSpPr/>
      </dsp:nvSpPr>
      <dsp:spPr>
        <a:xfrm>
          <a:off x="2872740" y="461181"/>
          <a:ext cx="91440" cy="247313"/>
        </a:xfrm>
        <a:custGeom>
          <a:avLst/>
          <a:gdLst/>
          <a:ahLst/>
          <a:cxnLst/>
          <a:rect l="0" t="0" r="0" b="0"/>
          <a:pathLst>
            <a:path>
              <a:moveTo>
                <a:pt x="46910" y="0"/>
              </a:moveTo>
              <a:lnTo>
                <a:pt x="46910" y="147437"/>
              </a:lnTo>
              <a:lnTo>
                <a:pt x="45720" y="147437"/>
              </a:lnTo>
              <a:lnTo>
                <a:pt x="45720" y="24731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F9F1AE2-6697-48F5-A17D-6186DECE82B9}">
      <dsp:nvSpPr>
        <dsp:cNvPr id="0" name=""/>
        <dsp:cNvSpPr/>
      </dsp:nvSpPr>
      <dsp:spPr>
        <a:xfrm>
          <a:off x="2506286" y="33138"/>
          <a:ext cx="826728" cy="428043"/>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0402" numCol="1" spcCol="1270" anchor="ctr" anchorCtr="0">
          <a:noAutofit/>
        </a:bodyPr>
        <a:lstStyle/>
        <a:p>
          <a:pPr lvl="0" algn="ctr" defTabSz="444500">
            <a:lnSpc>
              <a:spcPct val="90000"/>
            </a:lnSpc>
            <a:spcBef>
              <a:spcPct val="0"/>
            </a:spcBef>
            <a:spcAft>
              <a:spcPct val="35000"/>
            </a:spcAft>
          </a:pPr>
          <a:r>
            <a:rPr lang="nl-NL" sz="1000" kern="1200"/>
            <a:t>Introduction</a:t>
          </a:r>
          <a:endParaRPr lang="nl-NL" sz="800" kern="1200"/>
        </a:p>
      </dsp:txBody>
      <dsp:txXfrm>
        <a:off x="2506286" y="33138"/>
        <a:ext cx="826728" cy="428043"/>
      </dsp:txXfrm>
    </dsp:sp>
    <dsp:sp modelId="{91B29866-7028-44BC-A8D6-A56C3967356D}">
      <dsp:nvSpPr>
        <dsp:cNvPr id="0" name=""/>
        <dsp:cNvSpPr/>
      </dsp:nvSpPr>
      <dsp:spPr>
        <a:xfrm>
          <a:off x="2671635" y="366061"/>
          <a:ext cx="744055" cy="142681"/>
        </a:xfrm>
        <a:prstGeom prst="rect">
          <a:avLst/>
        </a:prstGeom>
        <a:solidFill>
          <a:schemeClr val="accent1">
            <a:alpha val="90000"/>
            <a:tint val="4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r" defTabSz="400050">
            <a:lnSpc>
              <a:spcPct val="90000"/>
            </a:lnSpc>
            <a:spcBef>
              <a:spcPct val="0"/>
            </a:spcBef>
            <a:spcAft>
              <a:spcPct val="35000"/>
            </a:spcAft>
          </a:pPr>
          <a:r>
            <a:rPr lang="nl-NL" sz="900" kern="1200"/>
            <a:t>Chapter 1</a:t>
          </a:r>
        </a:p>
      </dsp:txBody>
      <dsp:txXfrm>
        <a:off x="2671635" y="366061"/>
        <a:ext cx="744055" cy="142681"/>
      </dsp:txXfrm>
    </dsp:sp>
    <dsp:sp modelId="{9B723644-56E2-4B7B-AF77-BECE188DE53E}">
      <dsp:nvSpPr>
        <dsp:cNvPr id="0" name=""/>
        <dsp:cNvSpPr/>
      </dsp:nvSpPr>
      <dsp:spPr>
        <a:xfrm>
          <a:off x="2414581" y="708495"/>
          <a:ext cx="1007756" cy="428043"/>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0402" numCol="1" spcCol="1270" anchor="ctr" anchorCtr="0">
          <a:noAutofit/>
        </a:bodyPr>
        <a:lstStyle/>
        <a:p>
          <a:pPr lvl="0" algn="ctr" defTabSz="444500">
            <a:lnSpc>
              <a:spcPct val="90000"/>
            </a:lnSpc>
            <a:spcBef>
              <a:spcPct val="0"/>
            </a:spcBef>
            <a:spcAft>
              <a:spcPct val="35000"/>
            </a:spcAft>
          </a:pPr>
          <a:r>
            <a:rPr lang="nl-NL" sz="1000" kern="1200"/>
            <a:t>SCOR Model (Literature Review)</a:t>
          </a:r>
        </a:p>
      </dsp:txBody>
      <dsp:txXfrm>
        <a:off x="2414581" y="708495"/>
        <a:ext cx="1007756" cy="428043"/>
      </dsp:txXfrm>
    </dsp:sp>
    <dsp:sp modelId="{AF4CCD22-D1D5-4537-B758-C9DCEA56113D}">
      <dsp:nvSpPr>
        <dsp:cNvPr id="0" name=""/>
        <dsp:cNvSpPr/>
      </dsp:nvSpPr>
      <dsp:spPr>
        <a:xfrm>
          <a:off x="2776759" y="1052050"/>
          <a:ext cx="744055" cy="142681"/>
        </a:xfrm>
        <a:prstGeom prst="rect">
          <a:avLst/>
        </a:prstGeom>
        <a:solidFill>
          <a:schemeClr val="accent1">
            <a:alpha val="90000"/>
            <a:tint val="4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r" defTabSz="400050">
            <a:lnSpc>
              <a:spcPct val="90000"/>
            </a:lnSpc>
            <a:spcBef>
              <a:spcPct val="0"/>
            </a:spcBef>
            <a:spcAft>
              <a:spcPct val="35000"/>
            </a:spcAft>
          </a:pPr>
          <a:r>
            <a:rPr lang="nl-NL" sz="900" kern="1200"/>
            <a:t>Chapter 2</a:t>
          </a:r>
        </a:p>
      </dsp:txBody>
      <dsp:txXfrm>
        <a:off x="2776759" y="1052050"/>
        <a:ext cx="744055" cy="142681"/>
      </dsp:txXfrm>
    </dsp:sp>
    <dsp:sp modelId="{AC0F31D3-7A18-473C-9578-2EA1AB1A94DB}">
      <dsp:nvSpPr>
        <dsp:cNvPr id="0" name=""/>
        <dsp:cNvSpPr/>
      </dsp:nvSpPr>
      <dsp:spPr>
        <a:xfrm>
          <a:off x="56797" y="1383852"/>
          <a:ext cx="826728" cy="428043"/>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0402" numCol="1" spcCol="1270" anchor="ctr" anchorCtr="0">
          <a:noAutofit/>
        </a:bodyPr>
        <a:lstStyle/>
        <a:p>
          <a:pPr lvl="0" algn="ctr" defTabSz="444500">
            <a:lnSpc>
              <a:spcPct val="90000"/>
            </a:lnSpc>
            <a:spcBef>
              <a:spcPct val="0"/>
            </a:spcBef>
            <a:spcAft>
              <a:spcPct val="35000"/>
            </a:spcAft>
          </a:pPr>
          <a:r>
            <a:rPr lang="nl-NL" sz="1000" kern="1200"/>
            <a:t>Process Description</a:t>
          </a:r>
        </a:p>
      </dsp:txBody>
      <dsp:txXfrm>
        <a:off x="56797" y="1383852"/>
        <a:ext cx="826728" cy="428043"/>
      </dsp:txXfrm>
    </dsp:sp>
    <dsp:sp modelId="{41DEE321-BE71-484F-A151-245D0C2E78C3}">
      <dsp:nvSpPr>
        <dsp:cNvPr id="0" name=""/>
        <dsp:cNvSpPr/>
      </dsp:nvSpPr>
      <dsp:spPr>
        <a:xfrm>
          <a:off x="222143" y="1716775"/>
          <a:ext cx="744055" cy="142681"/>
        </a:xfrm>
        <a:prstGeom prst="rect">
          <a:avLst/>
        </a:prstGeom>
        <a:solidFill>
          <a:schemeClr val="accent1">
            <a:alpha val="90000"/>
            <a:tint val="4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r" defTabSz="400050">
            <a:lnSpc>
              <a:spcPct val="90000"/>
            </a:lnSpc>
            <a:spcBef>
              <a:spcPct val="0"/>
            </a:spcBef>
            <a:spcAft>
              <a:spcPct val="35000"/>
            </a:spcAft>
          </a:pPr>
          <a:r>
            <a:rPr lang="nl-NL" sz="900" kern="1200"/>
            <a:t>Chapter 3</a:t>
          </a:r>
        </a:p>
      </dsp:txBody>
      <dsp:txXfrm>
        <a:off x="222143" y="1716775"/>
        <a:ext cx="744055" cy="142681"/>
      </dsp:txXfrm>
    </dsp:sp>
    <dsp:sp modelId="{D84ACFC4-0EFB-4B1A-B1A4-C2E8A60C4CB9}">
      <dsp:nvSpPr>
        <dsp:cNvPr id="0" name=""/>
        <dsp:cNvSpPr/>
      </dsp:nvSpPr>
      <dsp:spPr>
        <a:xfrm>
          <a:off x="1165951" y="1383852"/>
          <a:ext cx="826728" cy="428043"/>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0402" numCol="1" spcCol="1270" anchor="ctr" anchorCtr="0">
          <a:noAutofit/>
        </a:bodyPr>
        <a:lstStyle/>
        <a:p>
          <a:pPr lvl="0" algn="ctr" defTabSz="444500">
            <a:lnSpc>
              <a:spcPct val="90000"/>
            </a:lnSpc>
            <a:spcBef>
              <a:spcPct val="0"/>
            </a:spcBef>
            <a:spcAft>
              <a:spcPct val="35000"/>
            </a:spcAft>
          </a:pPr>
          <a:r>
            <a:rPr lang="nl-NL" sz="1000" kern="1200"/>
            <a:t>Customer Contact</a:t>
          </a:r>
        </a:p>
      </dsp:txBody>
      <dsp:txXfrm>
        <a:off x="1165951" y="1383852"/>
        <a:ext cx="826728" cy="428043"/>
      </dsp:txXfrm>
    </dsp:sp>
    <dsp:sp modelId="{52FD3DF4-602D-449E-AE07-6CF1EF69F118}">
      <dsp:nvSpPr>
        <dsp:cNvPr id="0" name=""/>
        <dsp:cNvSpPr/>
      </dsp:nvSpPr>
      <dsp:spPr>
        <a:xfrm>
          <a:off x="1331297" y="1716775"/>
          <a:ext cx="744055" cy="142681"/>
        </a:xfrm>
        <a:prstGeom prst="rect">
          <a:avLst/>
        </a:prstGeom>
        <a:solidFill>
          <a:schemeClr val="accent1">
            <a:alpha val="90000"/>
            <a:tint val="4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r" defTabSz="400050">
            <a:lnSpc>
              <a:spcPct val="90000"/>
            </a:lnSpc>
            <a:spcBef>
              <a:spcPct val="0"/>
            </a:spcBef>
            <a:spcAft>
              <a:spcPct val="35000"/>
            </a:spcAft>
          </a:pPr>
          <a:r>
            <a:rPr lang="nl-NL" sz="900" kern="1200"/>
            <a:t>Chapter 4</a:t>
          </a:r>
        </a:p>
      </dsp:txBody>
      <dsp:txXfrm>
        <a:off x="1331297" y="1716775"/>
        <a:ext cx="744055" cy="142681"/>
      </dsp:txXfrm>
    </dsp:sp>
    <dsp:sp modelId="{9EA8F5BD-F807-47DF-8B1E-A62961F03F95}">
      <dsp:nvSpPr>
        <dsp:cNvPr id="0" name=""/>
        <dsp:cNvSpPr/>
      </dsp:nvSpPr>
      <dsp:spPr>
        <a:xfrm>
          <a:off x="2275106" y="1383852"/>
          <a:ext cx="1219118" cy="428043"/>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0402" numCol="1" spcCol="1270" anchor="ctr" anchorCtr="0">
          <a:noAutofit/>
        </a:bodyPr>
        <a:lstStyle/>
        <a:p>
          <a:pPr lvl="0" algn="ctr" defTabSz="444500">
            <a:lnSpc>
              <a:spcPct val="90000"/>
            </a:lnSpc>
            <a:spcBef>
              <a:spcPct val="0"/>
            </a:spcBef>
            <a:spcAft>
              <a:spcPct val="35000"/>
            </a:spcAft>
          </a:pPr>
          <a:r>
            <a:rPr lang="nl-NL" sz="1000" kern="1200"/>
            <a:t>Relation Customer Contact &amp; Warehouse</a:t>
          </a:r>
        </a:p>
      </dsp:txBody>
      <dsp:txXfrm>
        <a:off x="2275106" y="1383852"/>
        <a:ext cx="1219118" cy="428043"/>
      </dsp:txXfrm>
    </dsp:sp>
    <dsp:sp modelId="{DBFAEDF8-AA00-4FA4-8769-D381DAE79801}">
      <dsp:nvSpPr>
        <dsp:cNvPr id="0" name=""/>
        <dsp:cNvSpPr/>
      </dsp:nvSpPr>
      <dsp:spPr>
        <a:xfrm>
          <a:off x="2849283" y="1716775"/>
          <a:ext cx="744055" cy="142681"/>
        </a:xfrm>
        <a:prstGeom prst="rect">
          <a:avLst/>
        </a:prstGeom>
        <a:solidFill>
          <a:schemeClr val="accent1">
            <a:alpha val="90000"/>
            <a:tint val="4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r" defTabSz="400050">
            <a:lnSpc>
              <a:spcPct val="90000"/>
            </a:lnSpc>
            <a:spcBef>
              <a:spcPct val="0"/>
            </a:spcBef>
            <a:spcAft>
              <a:spcPct val="35000"/>
            </a:spcAft>
          </a:pPr>
          <a:r>
            <a:rPr lang="nl-NL" sz="900" kern="1200"/>
            <a:t>Chapter 5</a:t>
          </a:r>
        </a:p>
      </dsp:txBody>
      <dsp:txXfrm>
        <a:off x="2849283" y="1716775"/>
        <a:ext cx="744055" cy="142681"/>
      </dsp:txXfrm>
    </dsp:sp>
    <dsp:sp modelId="{A4C0E9A5-0A57-4815-A9BF-4996F7F06301}">
      <dsp:nvSpPr>
        <dsp:cNvPr id="0" name=""/>
        <dsp:cNvSpPr/>
      </dsp:nvSpPr>
      <dsp:spPr>
        <a:xfrm>
          <a:off x="3693977" y="1383852"/>
          <a:ext cx="826728" cy="428043"/>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0402" numCol="1" spcCol="1270" anchor="ctr" anchorCtr="0">
          <a:noAutofit/>
        </a:bodyPr>
        <a:lstStyle/>
        <a:p>
          <a:pPr lvl="0" algn="ctr" defTabSz="444500">
            <a:lnSpc>
              <a:spcPct val="90000"/>
            </a:lnSpc>
            <a:spcBef>
              <a:spcPct val="0"/>
            </a:spcBef>
            <a:spcAft>
              <a:spcPct val="35000"/>
            </a:spcAft>
          </a:pPr>
          <a:r>
            <a:rPr lang="nl-NL" sz="1000" kern="1200"/>
            <a:t>Warehouse Performance</a:t>
          </a:r>
        </a:p>
      </dsp:txBody>
      <dsp:txXfrm>
        <a:off x="3693977" y="1383852"/>
        <a:ext cx="826728" cy="428043"/>
      </dsp:txXfrm>
    </dsp:sp>
    <dsp:sp modelId="{2A274F05-A752-4A17-87D9-0523418451F4}">
      <dsp:nvSpPr>
        <dsp:cNvPr id="0" name=""/>
        <dsp:cNvSpPr/>
      </dsp:nvSpPr>
      <dsp:spPr>
        <a:xfrm>
          <a:off x="3859323" y="1716775"/>
          <a:ext cx="744055" cy="142681"/>
        </a:xfrm>
        <a:prstGeom prst="rect">
          <a:avLst/>
        </a:prstGeom>
        <a:solidFill>
          <a:schemeClr val="accent1">
            <a:alpha val="90000"/>
            <a:tint val="4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r" defTabSz="400050">
            <a:lnSpc>
              <a:spcPct val="90000"/>
            </a:lnSpc>
            <a:spcBef>
              <a:spcPct val="0"/>
            </a:spcBef>
            <a:spcAft>
              <a:spcPct val="35000"/>
            </a:spcAft>
          </a:pPr>
          <a:r>
            <a:rPr lang="nl-NL" sz="900" kern="1200"/>
            <a:t>Chapter 6</a:t>
          </a:r>
        </a:p>
      </dsp:txBody>
      <dsp:txXfrm>
        <a:off x="3859323" y="1716775"/>
        <a:ext cx="744055" cy="142681"/>
      </dsp:txXfrm>
    </dsp:sp>
    <dsp:sp modelId="{B26CC116-1511-45FB-98DB-8EF9D77EE15A}">
      <dsp:nvSpPr>
        <dsp:cNvPr id="0" name=""/>
        <dsp:cNvSpPr/>
      </dsp:nvSpPr>
      <dsp:spPr>
        <a:xfrm>
          <a:off x="4803132" y="1383852"/>
          <a:ext cx="961906" cy="428043"/>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0402" numCol="1" spcCol="1270" anchor="ctr" anchorCtr="0">
          <a:noAutofit/>
        </a:bodyPr>
        <a:lstStyle/>
        <a:p>
          <a:pPr lvl="0" algn="ctr" defTabSz="444500">
            <a:lnSpc>
              <a:spcPct val="90000"/>
            </a:lnSpc>
            <a:spcBef>
              <a:spcPct val="0"/>
            </a:spcBef>
            <a:spcAft>
              <a:spcPct val="35000"/>
            </a:spcAft>
          </a:pPr>
          <a:r>
            <a:rPr lang="nl-NL" sz="1000" kern="1200"/>
            <a:t>Improvements Customer Contact</a:t>
          </a:r>
        </a:p>
      </dsp:txBody>
      <dsp:txXfrm>
        <a:off x="4803132" y="1383852"/>
        <a:ext cx="961906" cy="428043"/>
      </dsp:txXfrm>
    </dsp:sp>
    <dsp:sp modelId="{55A0EFEB-0DEB-493D-9C44-6CD6517EFB44}">
      <dsp:nvSpPr>
        <dsp:cNvPr id="0" name=""/>
        <dsp:cNvSpPr/>
      </dsp:nvSpPr>
      <dsp:spPr>
        <a:xfrm>
          <a:off x="5092864" y="1716775"/>
          <a:ext cx="744055" cy="142681"/>
        </a:xfrm>
        <a:prstGeom prst="rect">
          <a:avLst/>
        </a:prstGeom>
        <a:solidFill>
          <a:schemeClr val="accent1">
            <a:alpha val="90000"/>
            <a:tint val="4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2860" tIns="5715" rIns="22860" bIns="5715" numCol="1" spcCol="1270" anchor="ctr" anchorCtr="0">
          <a:noAutofit/>
        </a:bodyPr>
        <a:lstStyle/>
        <a:p>
          <a:pPr lvl="0" algn="r" defTabSz="400050">
            <a:lnSpc>
              <a:spcPct val="90000"/>
            </a:lnSpc>
            <a:spcBef>
              <a:spcPct val="0"/>
            </a:spcBef>
            <a:spcAft>
              <a:spcPct val="35000"/>
            </a:spcAft>
          </a:pPr>
          <a:r>
            <a:rPr lang="nl-NL" sz="900" kern="1200"/>
            <a:t>Chapter 7</a:t>
          </a:r>
        </a:p>
      </dsp:txBody>
      <dsp:txXfrm>
        <a:off x="5092864" y="1716775"/>
        <a:ext cx="744055" cy="14268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1CC60D2-E53D-47C8-BF46-145B309939ED}">
      <dsp:nvSpPr>
        <dsp:cNvPr id="0" name=""/>
        <dsp:cNvSpPr/>
      </dsp:nvSpPr>
      <dsp:spPr>
        <a:xfrm>
          <a:off x="0" y="205314"/>
          <a:ext cx="3266783" cy="1559265"/>
        </a:xfrm>
        <a:prstGeom prst="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78893" tIns="229108" rIns="278893" bIns="78232" numCol="1" spcCol="1270" anchor="t" anchorCtr="0">
          <a:noAutofit/>
        </a:bodyPr>
        <a:lstStyle/>
        <a:p>
          <a:pPr marL="57150" lvl="1" indent="-57150" algn="l" defTabSz="488950">
            <a:lnSpc>
              <a:spcPct val="90000"/>
            </a:lnSpc>
            <a:spcBef>
              <a:spcPct val="0"/>
            </a:spcBef>
            <a:spcAft>
              <a:spcPct val="15000"/>
            </a:spcAft>
            <a:buChar char="••"/>
          </a:pPr>
          <a:r>
            <a:rPr lang="nl-NL" sz="1100" kern="1200"/>
            <a:t> Raw Material Warehouse</a:t>
          </a:r>
        </a:p>
        <a:p>
          <a:pPr marL="57150" lvl="1" indent="-57150" algn="l" defTabSz="488950">
            <a:lnSpc>
              <a:spcPct val="90000"/>
            </a:lnSpc>
            <a:spcBef>
              <a:spcPct val="0"/>
            </a:spcBef>
            <a:spcAft>
              <a:spcPct val="15000"/>
            </a:spcAft>
            <a:buChar char="••"/>
          </a:pPr>
          <a:r>
            <a:rPr lang="nl-NL" sz="1100" kern="1200"/>
            <a:t> Work-in-Process Warehouse</a:t>
          </a:r>
        </a:p>
        <a:p>
          <a:pPr marL="57150" lvl="1" indent="-57150" algn="l" defTabSz="488950">
            <a:lnSpc>
              <a:spcPct val="90000"/>
            </a:lnSpc>
            <a:spcBef>
              <a:spcPct val="0"/>
            </a:spcBef>
            <a:spcAft>
              <a:spcPct val="15000"/>
            </a:spcAft>
            <a:buChar char="••"/>
          </a:pPr>
          <a:r>
            <a:rPr lang="nl-NL" sz="1100" kern="1200"/>
            <a:t> Finished Good Warehouse</a:t>
          </a:r>
        </a:p>
        <a:p>
          <a:pPr marL="57150" lvl="1" indent="-57150" algn="l" defTabSz="488950">
            <a:lnSpc>
              <a:spcPct val="90000"/>
            </a:lnSpc>
            <a:spcBef>
              <a:spcPct val="0"/>
            </a:spcBef>
            <a:spcAft>
              <a:spcPct val="15000"/>
            </a:spcAft>
            <a:buChar char="••"/>
          </a:pPr>
          <a:r>
            <a:rPr lang="nl-NL" sz="1100" kern="1200"/>
            <a:t> Distribution Warehouse</a:t>
          </a:r>
        </a:p>
        <a:p>
          <a:pPr marL="57150" lvl="1" indent="-57150" algn="l" defTabSz="488950">
            <a:lnSpc>
              <a:spcPct val="90000"/>
            </a:lnSpc>
            <a:spcBef>
              <a:spcPct val="0"/>
            </a:spcBef>
            <a:spcAft>
              <a:spcPct val="15000"/>
            </a:spcAft>
            <a:buChar char="••"/>
          </a:pPr>
          <a:r>
            <a:rPr lang="nl-NL" sz="1100" kern="1200"/>
            <a:t> Fulfilment Warehouse</a:t>
          </a:r>
        </a:p>
        <a:p>
          <a:pPr marL="57150" lvl="1" indent="-57150" algn="l" defTabSz="488950">
            <a:lnSpc>
              <a:spcPct val="90000"/>
            </a:lnSpc>
            <a:spcBef>
              <a:spcPct val="0"/>
            </a:spcBef>
            <a:spcAft>
              <a:spcPct val="15000"/>
            </a:spcAft>
            <a:buChar char="••"/>
          </a:pPr>
          <a:r>
            <a:rPr lang="nl-NL" sz="1100" kern="1200"/>
            <a:t> Local Warehouse direct to customer demand</a:t>
          </a:r>
        </a:p>
        <a:p>
          <a:pPr marL="57150" lvl="1" indent="-57150" algn="l" defTabSz="488950">
            <a:lnSpc>
              <a:spcPct val="90000"/>
            </a:lnSpc>
            <a:spcBef>
              <a:spcPct val="0"/>
            </a:spcBef>
            <a:spcAft>
              <a:spcPct val="15000"/>
            </a:spcAft>
            <a:buChar char="••"/>
          </a:pPr>
          <a:r>
            <a:rPr lang="nl-NL" sz="1100" kern="1200"/>
            <a:t> Value-Added Service Warehouse</a:t>
          </a:r>
        </a:p>
      </dsp:txBody>
      <dsp:txXfrm>
        <a:off x="0" y="205314"/>
        <a:ext cx="3266783" cy="1559265"/>
      </dsp:txXfrm>
    </dsp:sp>
    <dsp:sp modelId="{AF59BA35-14F0-411A-8DEF-F1493971AFBD}">
      <dsp:nvSpPr>
        <dsp:cNvPr id="0" name=""/>
        <dsp:cNvSpPr/>
      </dsp:nvSpPr>
      <dsp:spPr>
        <a:xfrm>
          <a:off x="179673" y="42954"/>
          <a:ext cx="2515425" cy="324720"/>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077" tIns="0" rIns="95077" bIns="0" numCol="1" spcCol="1270" anchor="ctr" anchorCtr="0">
          <a:noAutofit/>
        </a:bodyPr>
        <a:lstStyle/>
        <a:p>
          <a:pPr lvl="0" algn="l" defTabSz="488950">
            <a:lnSpc>
              <a:spcPct val="90000"/>
            </a:lnSpc>
            <a:spcBef>
              <a:spcPct val="0"/>
            </a:spcBef>
            <a:spcAft>
              <a:spcPct val="35000"/>
            </a:spcAft>
          </a:pPr>
          <a:r>
            <a:rPr lang="nl-NL" sz="1100" kern="1200"/>
            <a:t>Role of Warehouse in Supply Chain</a:t>
          </a:r>
        </a:p>
      </dsp:txBody>
      <dsp:txXfrm>
        <a:off x="195525" y="58806"/>
        <a:ext cx="2483721" cy="293016"/>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D77D74A-B80F-4591-8578-7667FADF09EB}">
      <dsp:nvSpPr>
        <dsp:cNvPr id="0" name=""/>
        <dsp:cNvSpPr/>
      </dsp:nvSpPr>
      <dsp:spPr>
        <a:xfrm>
          <a:off x="3291954" y="177563"/>
          <a:ext cx="193580" cy="91440"/>
        </a:xfrm>
        <a:custGeom>
          <a:avLst/>
          <a:gdLst/>
          <a:ahLst/>
          <a:cxnLst/>
          <a:rect l="0" t="0" r="0" b="0"/>
          <a:pathLst>
            <a:path>
              <a:moveTo>
                <a:pt x="0" y="45720"/>
              </a:moveTo>
              <a:lnTo>
                <a:pt x="193580" y="4572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52CF209-16C9-4349-B3DF-2365A28CCD72}">
      <dsp:nvSpPr>
        <dsp:cNvPr id="0" name=""/>
        <dsp:cNvSpPr/>
      </dsp:nvSpPr>
      <dsp:spPr>
        <a:xfrm>
          <a:off x="2130472" y="177563"/>
          <a:ext cx="193580" cy="91440"/>
        </a:xfrm>
        <a:custGeom>
          <a:avLst/>
          <a:gdLst/>
          <a:ahLst/>
          <a:cxnLst/>
          <a:rect l="0" t="0" r="0" b="0"/>
          <a:pathLst>
            <a:path>
              <a:moveTo>
                <a:pt x="0" y="45720"/>
              </a:moveTo>
              <a:lnTo>
                <a:pt x="193580" y="4572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0BF5C36-422E-4F2F-A1CA-475AFA5B2220}">
      <dsp:nvSpPr>
        <dsp:cNvPr id="0" name=""/>
        <dsp:cNvSpPr/>
      </dsp:nvSpPr>
      <dsp:spPr>
        <a:xfrm>
          <a:off x="968989" y="177563"/>
          <a:ext cx="193580" cy="91440"/>
        </a:xfrm>
        <a:custGeom>
          <a:avLst/>
          <a:gdLst/>
          <a:ahLst/>
          <a:cxnLst/>
          <a:rect l="0" t="0" r="0" b="0"/>
          <a:pathLst>
            <a:path>
              <a:moveTo>
                <a:pt x="0" y="45720"/>
              </a:moveTo>
              <a:lnTo>
                <a:pt x="193580" y="4572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609941A-1368-4239-8278-2C086ADB1052}">
      <dsp:nvSpPr>
        <dsp:cNvPr id="0" name=""/>
        <dsp:cNvSpPr/>
      </dsp:nvSpPr>
      <dsp:spPr>
        <a:xfrm>
          <a:off x="1087" y="75678"/>
          <a:ext cx="967902" cy="295210"/>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Deliver</a:t>
          </a:r>
        </a:p>
      </dsp:txBody>
      <dsp:txXfrm>
        <a:off x="1087" y="75678"/>
        <a:ext cx="967902" cy="295210"/>
      </dsp:txXfrm>
    </dsp:sp>
    <dsp:sp modelId="{FB0582DE-A244-4404-8B85-87AA168A435E}">
      <dsp:nvSpPr>
        <dsp:cNvPr id="0" name=""/>
        <dsp:cNvSpPr/>
      </dsp:nvSpPr>
      <dsp:spPr>
        <a:xfrm>
          <a:off x="1162570" y="75678"/>
          <a:ext cx="967902" cy="295210"/>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Deliver Stocked Product</a:t>
          </a:r>
        </a:p>
      </dsp:txBody>
      <dsp:txXfrm>
        <a:off x="1162570" y="75678"/>
        <a:ext cx="967902" cy="295210"/>
      </dsp:txXfrm>
    </dsp:sp>
    <dsp:sp modelId="{8A921A72-F411-4526-AAD0-CE88243808B6}">
      <dsp:nvSpPr>
        <dsp:cNvPr id="0" name=""/>
        <dsp:cNvSpPr/>
      </dsp:nvSpPr>
      <dsp:spPr>
        <a:xfrm>
          <a:off x="2324052" y="75678"/>
          <a:ext cx="967902" cy="295210"/>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Ticket Box</a:t>
          </a:r>
        </a:p>
      </dsp:txBody>
      <dsp:txXfrm>
        <a:off x="2324052" y="75678"/>
        <a:ext cx="967902" cy="295210"/>
      </dsp:txXfrm>
    </dsp:sp>
    <dsp:sp modelId="{4AF55233-786A-4E38-B671-94CBBDC657B3}">
      <dsp:nvSpPr>
        <dsp:cNvPr id="0" name=""/>
        <dsp:cNvSpPr/>
      </dsp:nvSpPr>
      <dsp:spPr>
        <a:xfrm>
          <a:off x="3485535" y="75678"/>
          <a:ext cx="967902" cy="295210"/>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Handle Questions / Complaints</a:t>
          </a:r>
        </a:p>
      </dsp:txBody>
      <dsp:txXfrm>
        <a:off x="3485535" y="75678"/>
        <a:ext cx="967902" cy="295210"/>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4BBDEA5-E628-4605-9233-873F90CD393D}">
      <dsp:nvSpPr>
        <dsp:cNvPr id="0" name=""/>
        <dsp:cNvSpPr/>
      </dsp:nvSpPr>
      <dsp:spPr>
        <a:xfrm>
          <a:off x="3268491" y="680483"/>
          <a:ext cx="192200" cy="413231"/>
        </a:xfrm>
        <a:custGeom>
          <a:avLst/>
          <a:gdLst/>
          <a:ahLst/>
          <a:cxnLst/>
          <a:rect l="0" t="0" r="0" b="0"/>
          <a:pathLst>
            <a:path>
              <a:moveTo>
                <a:pt x="0" y="0"/>
              </a:moveTo>
              <a:lnTo>
                <a:pt x="96100" y="0"/>
              </a:lnTo>
              <a:lnTo>
                <a:pt x="96100" y="413231"/>
              </a:lnTo>
              <a:lnTo>
                <a:pt x="192200" y="41323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84887E2-7597-4DAE-88E1-1B677B949625}">
      <dsp:nvSpPr>
        <dsp:cNvPr id="0" name=""/>
        <dsp:cNvSpPr/>
      </dsp:nvSpPr>
      <dsp:spPr>
        <a:xfrm>
          <a:off x="3268491" y="634763"/>
          <a:ext cx="192200" cy="91440"/>
        </a:xfrm>
        <a:custGeom>
          <a:avLst/>
          <a:gdLst/>
          <a:ahLst/>
          <a:cxnLst/>
          <a:rect l="0" t="0" r="0" b="0"/>
          <a:pathLst>
            <a:path>
              <a:moveTo>
                <a:pt x="0" y="45720"/>
              </a:moveTo>
              <a:lnTo>
                <a:pt x="192200" y="4572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B15A37B-05F5-4A21-8B6F-5ECF45826A6B}">
      <dsp:nvSpPr>
        <dsp:cNvPr id="0" name=""/>
        <dsp:cNvSpPr/>
      </dsp:nvSpPr>
      <dsp:spPr>
        <a:xfrm>
          <a:off x="3268491" y="267252"/>
          <a:ext cx="192200" cy="413231"/>
        </a:xfrm>
        <a:custGeom>
          <a:avLst/>
          <a:gdLst/>
          <a:ahLst/>
          <a:cxnLst/>
          <a:rect l="0" t="0" r="0" b="0"/>
          <a:pathLst>
            <a:path>
              <a:moveTo>
                <a:pt x="0" y="413231"/>
              </a:moveTo>
              <a:lnTo>
                <a:pt x="96100" y="413231"/>
              </a:lnTo>
              <a:lnTo>
                <a:pt x="96100" y="0"/>
              </a:lnTo>
              <a:lnTo>
                <a:pt x="192200"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5943F97-F56F-4621-A4C0-FC0CA5E7A68E}">
      <dsp:nvSpPr>
        <dsp:cNvPr id="0" name=""/>
        <dsp:cNvSpPr/>
      </dsp:nvSpPr>
      <dsp:spPr>
        <a:xfrm>
          <a:off x="2115287" y="634763"/>
          <a:ext cx="192200" cy="91440"/>
        </a:xfrm>
        <a:custGeom>
          <a:avLst/>
          <a:gdLst/>
          <a:ahLst/>
          <a:cxnLst/>
          <a:rect l="0" t="0" r="0" b="0"/>
          <a:pathLst>
            <a:path>
              <a:moveTo>
                <a:pt x="0" y="45720"/>
              </a:moveTo>
              <a:lnTo>
                <a:pt x="192200" y="4572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82F3589-2E87-4BAA-B475-BB2FB0CFE480}">
      <dsp:nvSpPr>
        <dsp:cNvPr id="0" name=""/>
        <dsp:cNvSpPr/>
      </dsp:nvSpPr>
      <dsp:spPr>
        <a:xfrm>
          <a:off x="962083" y="634763"/>
          <a:ext cx="192200" cy="91440"/>
        </a:xfrm>
        <a:custGeom>
          <a:avLst/>
          <a:gdLst/>
          <a:ahLst/>
          <a:cxnLst/>
          <a:rect l="0" t="0" r="0" b="0"/>
          <a:pathLst>
            <a:path>
              <a:moveTo>
                <a:pt x="0" y="45720"/>
              </a:moveTo>
              <a:lnTo>
                <a:pt x="192200" y="4572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A3B6CDF-E65A-4E17-9978-AE635F9A56C2}">
      <dsp:nvSpPr>
        <dsp:cNvPr id="0" name=""/>
        <dsp:cNvSpPr/>
      </dsp:nvSpPr>
      <dsp:spPr>
        <a:xfrm>
          <a:off x="1079" y="533930"/>
          <a:ext cx="961003" cy="29310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Deliver</a:t>
          </a:r>
        </a:p>
      </dsp:txBody>
      <dsp:txXfrm>
        <a:off x="1079" y="533930"/>
        <a:ext cx="961003" cy="293106"/>
      </dsp:txXfrm>
    </dsp:sp>
    <dsp:sp modelId="{F5D20042-7772-4E11-91B8-8D318879FD86}">
      <dsp:nvSpPr>
        <dsp:cNvPr id="0" name=""/>
        <dsp:cNvSpPr/>
      </dsp:nvSpPr>
      <dsp:spPr>
        <a:xfrm>
          <a:off x="1154283" y="533930"/>
          <a:ext cx="961003" cy="29310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Deliver Stocked Product</a:t>
          </a:r>
        </a:p>
      </dsp:txBody>
      <dsp:txXfrm>
        <a:off x="1154283" y="533930"/>
        <a:ext cx="961003" cy="293106"/>
      </dsp:txXfrm>
    </dsp:sp>
    <dsp:sp modelId="{2B2BE411-0008-4244-9DFA-83FCD519E6E3}">
      <dsp:nvSpPr>
        <dsp:cNvPr id="0" name=""/>
        <dsp:cNvSpPr/>
      </dsp:nvSpPr>
      <dsp:spPr>
        <a:xfrm>
          <a:off x="2307487" y="533930"/>
          <a:ext cx="961003" cy="29310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Handling Open Orders</a:t>
          </a:r>
        </a:p>
      </dsp:txBody>
      <dsp:txXfrm>
        <a:off x="2307487" y="533930"/>
        <a:ext cx="961003" cy="293106"/>
      </dsp:txXfrm>
    </dsp:sp>
    <dsp:sp modelId="{8FA6CF91-85C0-41DB-B9BB-815FA0F74BDC}">
      <dsp:nvSpPr>
        <dsp:cNvPr id="0" name=""/>
        <dsp:cNvSpPr/>
      </dsp:nvSpPr>
      <dsp:spPr>
        <a:xfrm>
          <a:off x="3460691" y="120699"/>
          <a:ext cx="961003" cy="29310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Check Order List</a:t>
          </a:r>
        </a:p>
      </dsp:txBody>
      <dsp:txXfrm>
        <a:off x="3460691" y="120699"/>
        <a:ext cx="961003" cy="293106"/>
      </dsp:txXfrm>
    </dsp:sp>
    <dsp:sp modelId="{DB3C8234-9AB9-4985-95FE-A03DF1440A9E}">
      <dsp:nvSpPr>
        <dsp:cNvPr id="0" name=""/>
        <dsp:cNvSpPr/>
      </dsp:nvSpPr>
      <dsp:spPr>
        <a:xfrm>
          <a:off x="3460691" y="533930"/>
          <a:ext cx="961003" cy="29310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Figure Out Reason</a:t>
          </a:r>
        </a:p>
      </dsp:txBody>
      <dsp:txXfrm>
        <a:off x="3460691" y="533930"/>
        <a:ext cx="961003" cy="293106"/>
      </dsp:txXfrm>
    </dsp:sp>
    <dsp:sp modelId="{33111649-69EF-4272-8054-A225E025653C}">
      <dsp:nvSpPr>
        <dsp:cNvPr id="0" name=""/>
        <dsp:cNvSpPr/>
      </dsp:nvSpPr>
      <dsp:spPr>
        <a:xfrm>
          <a:off x="3460691" y="947161"/>
          <a:ext cx="961003" cy="29310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Make It Complete</a:t>
          </a:r>
        </a:p>
      </dsp:txBody>
      <dsp:txXfrm>
        <a:off x="3460691" y="947161"/>
        <a:ext cx="961003" cy="293106"/>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CC96B3-6E0F-4855-A3D0-353244FD04A3}">
      <dsp:nvSpPr>
        <dsp:cNvPr id="0" name=""/>
        <dsp:cNvSpPr/>
      </dsp:nvSpPr>
      <dsp:spPr>
        <a:xfrm>
          <a:off x="3574926" y="1376916"/>
          <a:ext cx="210220" cy="1129934"/>
        </a:xfrm>
        <a:custGeom>
          <a:avLst/>
          <a:gdLst/>
          <a:ahLst/>
          <a:cxnLst/>
          <a:rect l="0" t="0" r="0" b="0"/>
          <a:pathLst>
            <a:path>
              <a:moveTo>
                <a:pt x="0" y="0"/>
              </a:moveTo>
              <a:lnTo>
                <a:pt x="105110" y="0"/>
              </a:lnTo>
              <a:lnTo>
                <a:pt x="105110" y="1129934"/>
              </a:lnTo>
              <a:lnTo>
                <a:pt x="210220" y="112993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AC5A86A-5150-4A30-9F99-A8042101B558}">
      <dsp:nvSpPr>
        <dsp:cNvPr id="0" name=""/>
        <dsp:cNvSpPr/>
      </dsp:nvSpPr>
      <dsp:spPr>
        <a:xfrm>
          <a:off x="3574926" y="1376916"/>
          <a:ext cx="210220" cy="677960"/>
        </a:xfrm>
        <a:custGeom>
          <a:avLst/>
          <a:gdLst/>
          <a:ahLst/>
          <a:cxnLst/>
          <a:rect l="0" t="0" r="0" b="0"/>
          <a:pathLst>
            <a:path>
              <a:moveTo>
                <a:pt x="0" y="0"/>
              </a:moveTo>
              <a:lnTo>
                <a:pt x="105110" y="0"/>
              </a:lnTo>
              <a:lnTo>
                <a:pt x="105110" y="677960"/>
              </a:lnTo>
              <a:lnTo>
                <a:pt x="210220" y="67796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D819DA5-D881-4468-95B3-ABB7277078F4}">
      <dsp:nvSpPr>
        <dsp:cNvPr id="0" name=""/>
        <dsp:cNvSpPr/>
      </dsp:nvSpPr>
      <dsp:spPr>
        <a:xfrm>
          <a:off x="3574926" y="1376916"/>
          <a:ext cx="210220" cy="225986"/>
        </a:xfrm>
        <a:custGeom>
          <a:avLst/>
          <a:gdLst/>
          <a:ahLst/>
          <a:cxnLst/>
          <a:rect l="0" t="0" r="0" b="0"/>
          <a:pathLst>
            <a:path>
              <a:moveTo>
                <a:pt x="0" y="0"/>
              </a:moveTo>
              <a:lnTo>
                <a:pt x="105110" y="0"/>
              </a:lnTo>
              <a:lnTo>
                <a:pt x="105110" y="225986"/>
              </a:lnTo>
              <a:lnTo>
                <a:pt x="210220" y="22598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F6774C5-05FC-407C-8F84-2570510F2980}">
      <dsp:nvSpPr>
        <dsp:cNvPr id="0" name=""/>
        <dsp:cNvSpPr/>
      </dsp:nvSpPr>
      <dsp:spPr>
        <a:xfrm>
          <a:off x="3574926" y="1150929"/>
          <a:ext cx="210220" cy="225986"/>
        </a:xfrm>
        <a:custGeom>
          <a:avLst/>
          <a:gdLst/>
          <a:ahLst/>
          <a:cxnLst/>
          <a:rect l="0" t="0" r="0" b="0"/>
          <a:pathLst>
            <a:path>
              <a:moveTo>
                <a:pt x="0" y="225986"/>
              </a:moveTo>
              <a:lnTo>
                <a:pt x="105110" y="225986"/>
              </a:lnTo>
              <a:lnTo>
                <a:pt x="105110" y="0"/>
              </a:lnTo>
              <a:lnTo>
                <a:pt x="210220"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950AB43-A1E4-4B8B-AFB3-4E350073928D}">
      <dsp:nvSpPr>
        <dsp:cNvPr id="0" name=""/>
        <dsp:cNvSpPr/>
      </dsp:nvSpPr>
      <dsp:spPr>
        <a:xfrm>
          <a:off x="3574926" y="698955"/>
          <a:ext cx="210220" cy="677960"/>
        </a:xfrm>
        <a:custGeom>
          <a:avLst/>
          <a:gdLst/>
          <a:ahLst/>
          <a:cxnLst/>
          <a:rect l="0" t="0" r="0" b="0"/>
          <a:pathLst>
            <a:path>
              <a:moveTo>
                <a:pt x="0" y="677960"/>
              </a:moveTo>
              <a:lnTo>
                <a:pt x="105110" y="677960"/>
              </a:lnTo>
              <a:lnTo>
                <a:pt x="105110" y="0"/>
              </a:lnTo>
              <a:lnTo>
                <a:pt x="210220"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F69AD10-EBD6-4106-A32C-AE2D392D2AC6}">
      <dsp:nvSpPr>
        <dsp:cNvPr id="0" name=""/>
        <dsp:cNvSpPr/>
      </dsp:nvSpPr>
      <dsp:spPr>
        <a:xfrm>
          <a:off x="3574926" y="246982"/>
          <a:ext cx="210220" cy="1129934"/>
        </a:xfrm>
        <a:custGeom>
          <a:avLst/>
          <a:gdLst/>
          <a:ahLst/>
          <a:cxnLst/>
          <a:rect l="0" t="0" r="0" b="0"/>
          <a:pathLst>
            <a:path>
              <a:moveTo>
                <a:pt x="0" y="1129934"/>
              </a:moveTo>
              <a:lnTo>
                <a:pt x="105110" y="1129934"/>
              </a:lnTo>
              <a:lnTo>
                <a:pt x="105110" y="0"/>
              </a:lnTo>
              <a:lnTo>
                <a:pt x="210220"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6F3B2D6-A097-4E13-9929-E3A3A1A692CB}">
      <dsp:nvSpPr>
        <dsp:cNvPr id="0" name=""/>
        <dsp:cNvSpPr/>
      </dsp:nvSpPr>
      <dsp:spPr>
        <a:xfrm>
          <a:off x="2313604" y="1331196"/>
          <a:ext cx="210220" cy="91440"/>
        </a:xfrm>
        <a:custGeom>
          <a:avLst/>
          <a:gdLst/>
          <a:ahLst/>
          <a:cxnLst/>
          <a:rect l="0" t="0" r="0" b="0"/>
          <a:pathLst>
            <a:path>
              <a:moveTo>
                <a:pt x="0" y="45720"/>
              </a:moveTo>
              <a:lnTo>
                <a:pt x="210220" y="4572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F0EFCFF-B036-4962-9751-DC017D616FCA}">
      <dsp:nvSpPr>
        <dsp:cNvPr id="0" name=""/>
        <dsp:cNvSpPr/>
      </dsp:nvSpPr>
      <dsp:spPr>
        <a:xfrm>
          <a:off x="1052282" y="1331196"/>
          <a:ext cx="210220" cy="91440"/>
        </a:xfrm>
        <a:custGeom>
          <a:avLst/>
          <a:gdLst/>
          <a:ahLst/>
          <a:cxnLst/>
          <a:rect l="0" t="0" r="0" b="0"/>
          <a:pathLst>
            <a:path>
              <a:moveTo>
                <a:pt x="0" y="45720"/>
              </a:moveTo>
              <a:lnTo>
                <a:pt x="210220" y="4572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A6747C4-EEFD-4EF8-836B-C3E2D08D2516}">
      <dsp:nvSpPr>
        <dsp:cNvPr id="0" name=""/>
        <dsp:cNvSpPr/>
      </dsp:nvSpPr>
      <dsp:spPr>
        <a:xfrm>
          <a:off x="1181" y="1216623"/>
          <a:ext cx="1051101" cy="32058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Deliver</a:t>
          </a:r>
        </a:p>
      </dsp:txBody>
      <dsp:txXfrm>
        <a:off x="1181" y="1216623"/>
        <a:ext cx="1051101" cy="320586"/>
      </dsp:txXfrm>
    </dsp:sp>
    <dsp:sp modelId="{C4460DBA-43A1-493C-B5D1-4EA4D1E0DCCD}">
      <dsp:nvSpPr>
        <dsp:cNvPr id="0" name=""/>
        <dsp:cNvSpPr/>
      </dsp:nvSpPr>
      <dsp:spPr>
        <a:xfrm>
          <a:off x="1262503" y="1216623"/>
          <a:ext cx="1051101" cy="32058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Deliver Stocked Product</a:t>
          </a:r>
        </a:p>
      </dsp:txBody>
      <dsp:txXfrm>
        <a:off x="1262503" y="1216623"/>
        <a:ext cx="1051101" cy="320586"/>
      </dsp:txXfrm>
    </dsp:sp>
    <dsp:sp modelId="{42485A09-6F1B-4474-A109-023E39F3A098}">
      <dsp:nvSpPr>
        <dsp:cNvPr id="0" name=""/>
        <dsp:cNvSpPr/>
      </dsp:nvSpPr>
      <dsp:spPr>
        <a:xfrm>
          <a:off x="2523825" y="1216623"/>
          <a:ext cx="1051101" cy="32058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Unloading &amp; Entering (Inbound)</a:t>
          </a:r>
        </a:p>
      </dsp:txBody>
      <dsp:txXfrm>
        <a:off x="2523825" y="1216623"/>
        <a:ext cx="1051101" cy="320586"/>
      </dsp:txXfrm>
    </dsp:sp>
    <dsp:sp modelId="{58D6FA70-6421-47F8-8900-333E88691E05}">
      <dsp:nvSpPr>
        <dsp:cNvPr id="0" name=""/>
        <dsp:cNvSpPr/>
      </dsp:nvSpPr>
      <dsp:spPr>
        <a:xfrm>
          <a:off x="3785147" y="86689"/>
          <a:ext cx="1051101" cy="32058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Unload Products</a:t>
          </a:r>
        </a:p>
      </dsp:txBody>
      <dsp:txXfrm>
        <a:off x="3785147" y="86689"/>
        <a:ext cx="1051101" cy="320586"/>
      </dsp:txXfrm>
    </dsp:sp>
    <dsp:sp modelId="{B368FD16-0C66-4AFC-8997-61D837164A9E}">
      <dsp:nvSpPr>
        <dsp:cNvPr id="0" name=""/>
        <dsp:cNvSpPr/>
      </dsp:nvSpPr>
      <dsp:spPr>
        <a:xfrm>
          <a:off x="3785147" y="538662"/>
          <a:ext cx="1051101" cy="32058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Sign Forms</a:t>
          </a:r>
        </a:p>
      </dsp:txBody>
      <dsp:txXfrm>
        <a:off x="3785147" y="538662"/>
        <a:ext cx="1051101" cy="320586"/>
      </dsp:txXfrm>
    </dsp:sp>
    <dsp:sp modelId="{56C16E0E-2FBE-43DE-BB89-AB83670BC88E}">
      <dsp:nvSpPr>
        <dsp:cNvPr id="0" name=""/>
        <dsp:cNvSpPr/>
      </dsp:nvSpPr>
      <dsp:spPr>
        <a:xfrm>
          <a:off x="3785147" y="990636"/>
          <a:ext cx="1051101" cy="32058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Temporarily Store Products</a:t>
          </a:r>
        </a:p>
      </dsp:txBody>
      <dsp:txXfrm>
        <a:off x="3785147" y="990636"/>
        <a:ext cx="1051101" cy="320586"/>
      </dsp:txXfrm>
    </dsp:sp>
    <dsp:sp modelId="{D7741E02-DBB0-456E-92D4-F1AFA9D6BB69}">
      <dsp:nvSpPr>
        <dsp:cNvPr id="0" name=""/>
        <dsp:cNvSpPr/>
      </dsp:nvSpPr>
      <dsp:spPr>
        <a:xfrm>
          <a:off x="3785147" y="1442610"/>
          <a:ext cx="1051101" cy="32058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Unpack Products</a:t>
          </a:r>
        </a:p>
      </dsp:txBody>
      <dsp:txXfrm>
        <a:off x="3785147" y="1442610"/>
        <a:ext cx="1051101" cy="320586"/>
      </dsp:txXfrm>
    </dsp:sp>
    <dsp:sp modelId="{85CB6BE3-D163-40FE-BA1A-84ED386B9F77}">
      <dsp:nvSpPr>
        <dsp:cNvPr id="0" name=""/>
        <dsp:cNvSpPr/>
      </dsp:nvSpPr>
      <dsp:spPr>
        <a:xfrm>
          <a:off x="3785147" y="1894584"/>
          <a:ext cx="1051101" cy="32058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Scan / Check Products</a:t>
          </a:r>
        </a:p>
      </dsp:txBody>
      <dsp:txXfrm>
        <a:off x="3785147" y="1894584"/>
        <a:ext cx="1051101" cy="320586"/>
      </dsp:txXfrm>
    </dsp:sp>
    <dsp:sp modelId="{06D29FD7-A66E-4904-92DD-48C2FC6F0780}">
      <dsp:nvSpPr>
        <dsp:cNvPr id="0" name=""/>
        <dsp:cNvSpPr/>
      </dsp:nvSpPr>
      <dsp:spPr>
        <a:xfrm>
          <a:off x="3785147" y="2346557"/>
          <a:ext cx="1051101" cy="32058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Store in Central Warehouse</a:t>
          </a:r>
        </a:p>
      </dsp:txBody>
      <dsp:txXfrm>
        <a:off x="3785147" y="2346557"/>
        <a:ext cx="1051101" cy="320586"/>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F856322-FC43-43DA-94A4-AD940A6EB5E5}">
      <dsp:nvSpPr>
        <dsp:cNvPr id="0" name=""/>
        <dsp:cNvSpPr/>
      </dsp:nvSpPr>
      <dsp:spPr>
        <a:xfrm>
          <a:off x="3488580" y="1717158"/>
          <a:ext cx="205142" cy="1543699"/>
        </a:xfrm>
        <a:custGeom>
          <a:avLst/>
          <a:gdLst/>
          <a:ahLst/>
          <a:cxnLst/>
          <a:rect l="0" t="0" r="0" b="0"/>
          <a:pathLst>
            <a:path>
              <a:moveTo>
                <a:pt x="0" y="0"/>
              </a:moveTo>
              <a:lnTo>
                <a:pt x="102571" y="0"/>
              </a:lnTo>
              <a:lnTo>
                <a:pt x="102571" y="1543699"/>
              </a:lnTo>
              <a:lnTo>
                <a:pt x="205142" y="154369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F24A064-B071-4C9C-B580-3A86642E42C2}">
      <dsp:nvSpPr>
        <dsp:cNvPr id="0" name=""/>
        <dsp:cNvSpPr/>
      </dsp:nvSpPr>
      <dsp:spPr>
        <a:xfrm>
          <a:off x="3488580" y="1717158"/>
          <a:ext cx="205142" cy="1102642"/>
        </a:xfrm>
        <a:custGeom>
          <a:avLst/>
          <a:gdLst/>
          <a:ahLst/>
          <a:cxnLst/>
          <a:rect l="0" t="0" r="0" b="0"/>
          <a:pathLst>
            <a:path>
              <a:moveTo>
                <a:pt x="0" y="0"/>
              </a:moveTo>
              <a:lnTo>
                <a:pt x="102571" y="0"/>
              </a:lnTo>
              <a:lnTo>
                <a:pt x="102571" y="1102642"/>
              </a:lnTo>
              <a:lnTo>
                <a:pt x="205142" y="110264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9A02EC7-CB9E-40C4-98BD-428D8BCA5B41}">
      <dsp:nvSpPr>
        <dsp:cNvPr id="0" name=""/>
        <dsp:cNvSpPr/>
      </dsp:nvSpPr>
      <dsp:spPr>
        <a:xfrm>
          <a:off x="3488580" y="1717158"/>
          <a:ext cx="205142" cy="661585"/>
        </a:xfrm>
        <a:custGeom>
          <a:avLst/>
          <a:gdLst/>
          <a:ahLst/>
          <a:cxnLst/>
          <a:rect l="0" t="0" r="0" b="0"/>
          <a:pathLst>
            <a:path>
              <a:moveTo>
                <a:pt x="0" y="0"/>
              </a:moveTo>
              <a:lnTo>
                <a:pt x="102571" y="0"/>
              </a:lnTo>
              <a:lnTo>
                <a:pt x="102571" y="661585"/>
              </a:lnTo>
              <a:lnTo>
                <a:pt x="205142" y="66158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129BF60-EF44-4F6F-9A26-4F028F865006}">
      <dsp:nvSpPr>
        <dsp:cNvPr id="0" name=""/>
        <dsp:cNvSpPr/>
      </dsp:nvSpPr>
      <dsp:spPr>
        <a:xfrm>
          <a:off x="3488580" y="1717158"/>
          <a:ext cx="205142" cy="220528"/>
        </a:xfrm>
        <a:custGeom>
          <a:avLst/>
          <a:gdLst/>
          <a:ahLst/>
          <a:cxnLst/>
          <a:rect l="0" t="0" r="0" b="0"/>
          <a:pathLst>
            <a:path>
              <a:moveTo>
                <a:pt x="0" y="0"/>
              </a:moveTo>
              <a:lnTo>
                <a:pt x="102571" y="0"/>
              </a:lnTo>
              <a:lnTo>
                <a:pt x="102571" y="220528"/>
              </a:lnTo>
              <a:lnTo>
                <a:pt x="205142" y="22052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4EE2AD2-C670-4288-8A16-0CF1EF1A9CE0}">
      <dsp:nvSpPr>
        <dsp:cNvPr id="0" name=""/>
        <dsp:cNvSpPr/>
      </dsp:nvSpPr>
      <dsp:spPr>
        <a:xfrm>
          <a:off x="3488580" y="1496629"/>
          <a:ext cx="205142" cy="220528"/>
        </a:xfrm>
        <a:custGeom>
          <a:avLst/>
          <a:gdLst/>
          <a:ahLst/>
          <a:cxnLst/>
          <a:rect l="0" t="0" r="0" b="0"/>
          <a:pathLst>
            <a:path>
              <a:moveTo>
                <a:pt x="0" y="220528"/>
              </a:moveTo>
              <a:lnTo>
                <a:pt x="102571" y="220528"/>
              </a:lnTo>
              <a:lnTo>
                <a:pt x="102571" y="0"/>
              </a:lnTo>
              <a:lnTo>
                <a:pt x="205142"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27297AC-90BC-4D71-98DB-4915363C7FEC}">
      <dsp:nvSpPr>
        <dsp:cNvPr id="0" name=""/>
        <dsp:cNvSpPr/>
      </dsp:nvSpPr>
      <dsp:spPr>
        <a:xfrm>
          <a:off x="3488580" y="1055572"/>
          <a:ext cx="205142" cy="661585"/>
        </a:xfrm>
        <a:custGeom>
          <a:avLst/>
          <a:gdLst/>
          <a:ahLst/>
          <a:cxnLst/>
          <a:rect l="0" t="0" r="0" b="0"/>
          <a:pathLst>
            <a:path>
              <a:moveTo>
                <a:pt x="0" y="661585"/>
              </a:moveTo>
              <a:lnTo>
                <a:pt x="102571" y="661585"/>
              </a:lnTo>
              <a:lnTo>
                <a:pt x="102571" y="0"/>
              </a:lnTo>
              <a:lnTo>
                <a:pt x="205142"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92B3297-44EB-431F-A793-8EF4F7705450}">
      <dsp:nvSpPr>
        <dsp:cNvPr id="0" name=""/>
        <dsp:cNvSpPr/>
      </dsp:nvSpPr>
      <dsp:spPr>
        <a:xfrm>
          <a:off x="3488580" y="614515"/>
          <a:ext cx="205142" cy="1102642"/>
        </a:xfrm>
        <a:custGeom>
          <a:avLst/>
          <a:gdLst/>
          <a:ahLst/>
          <a:cxnLst/>
          <a:rect l="0" t="0" r="0" b="0"/>
          <a:pathLst>
            <a:path>
              <a:moveTo>
                <a:pt x="0" y="1102642"/>
              </a:moveTo>
              <a:lnTo>
                <a:pt x="102571" y="1102642"/>
              </a:lnTo>
              <a:lnTo>
                <a:pt x="102571" y="0"/>
              </a:lnTo>
              <a:lnTo>
                <a:pt x="205142"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E10A8D6-C289-41AE-A1B6-BD03729E5A2A}">
      <dsp:nvSpPr>
        <dsp:cNvPr id="0" name=""/>
        <dsp:cNvSpPr/>
      </dsp:nvSpPr>
      <dsp:spPr>
        <a:xfrm>
          <a:off x="3488580" y="173458"/>
          <a:ext cx="205142" cy="1543699"/>
        </a:xfrm>
        <a:custGeom>
          <a:avLst/>
          <a:gdLst/>
          <a:ahLst/>
          <a:cxnLst/>
          <a:rect l="0" t="0" r="0" b="0"/>
          <a:pathLst>
            <a:path>
              <a:moveTo>
                <a:pt x="0" y="1543699"/>
              </a:moveTo>
              <a:lnTo>
                <a:pt x="102571" y="1543699"/>
              </a:lnTo>
              <a:lnTo>
                <a:pt x="102571" y="0"/>
              </a:lnTo>
              <a:lnTo>
                <a:pt x="205142"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DCC85CF-B0EE-4A30-85C5-2386B844025C}">
      <dsp:nvSpPr>
        <dsp:cNvPr id="0" name=""/>
        <dsp:cNvSpPr/>
      </dsp:nvSpPr>
      <dsp:spPr>
        <a:xfrm>
          <a:off x="2257723" y="1671438"/>
          <a:ext cx="205142" cy="91440"/>
        </a:xfrm>
        <a:custGeom>
          <a:avLst/>
          <a:gdLst/>
          <a:ahLst/>
          <a:cxnLst/>
          <a:rect l="0" t="0" r="0" b="0"/>
          <a:pathLst>
            <a:path>
              <a:moveTo>
                <a:pt x="0" y="45720"/>
              </a:moveTo>
              <a:lnTo>
                <a:pt x="205142" y="4572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603E07D-E998-4F4E-B148-B21BA4F0BF76}">
      <dsp:nvSpPr>
        <dsp:cNvPr id="0" name=""/>
        <dsp:cNvSpPr/>
      </dsp:nvSpPr>
      <dsp:spPr>
        <a:xfrm>
          <a:off x="1026866" y="1671438"/>
          <a:ext cx="205142" cy="91440"/>
        </a:xfrm>
        <a:custGeom>
          <a:avLst/>
          <a:gdLst/>
          <a:ahLst/>
          <a:cxnLst/>
          <a:rect l="0" t="0" r="0" b="0"/>
          <a:pathLst>
            <a:path>
              <a:moveTo>
                <a:pt x="0" y="45720"/>
              </a:moveTo>
              <a:lnTo>
                <a:pt x="205142" y="4572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640DA7D-7948-45F8-8B70-E567240519A2}">
      <dsp:nvSpPr>
        <dsp:cNvPr id="0" name=""/>
        <dsp:cNvSpPr/>
      </dsp:nvSpPr>
      <dsp:spPr>
        <a:xfrm>
          <a:off x="1152" y="1560737"/>
          <a:ext cx="1025714" cy="312842"/>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Deliver</a:t>
          </a:r>
        </a:p>
      </dsp:txBody>
      <dsp:txXfrm>
        <a:off x="1152" y="1560737"/>
        <a:ext cx="1025714" cy="312842"/>
      </dsp:txXfrm>
    </dsp:sp>
    <dsp:sp modelId="{77B9835C-C04A-4111-955C-FAFC2ACAA8A7}">
      <dsp:nvSpPr>
        <dsp:cNvPr id="0" name=""/>
        <dsp:cNvSpPr/>
      </dsp:nvSpPr>
      <dsp:spPr>
        <a:xfrm>
          <a:off x="1232009" y="1560737"/>
          <a:ext cx="1025714" cy="312842"/>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Deliver Stocked Product</a:t>
          </a:r>
        </a:p>
      </dsp:txBody>
      <dsp:txXfrm>
        <a:off x="1232009" y="1560737"/>
        <a:ext cx="1025714" cy="312842"/>
      </dsp:txXfrm>
    </dsp:sp>
    <dsp:sp modelId="{A1E221ED-EE39-491D-88DC-9C9AD0467DB1}">
      <dsp:nvSpPr>
        <dsp:cNvPr id="0" name=""/>
        <dsp:cNvSpPr/>
      </dsp:nvSpPr>
      <dsp:spPr>
        <a:xfrm>
          <a:off x="2462866" y="1560737"/>
          <a:ext cx="1025714" cy="312842"/>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Order Picking</a:t>
          </a:r>
        </a:p>
      </dsp:txBody>
      <dsp:txXfrm>
        <a:off x="2462866" y="1560737"/>
        <a:ext cx="1025714" cy="312842"/>
      </dsp:txXfrm>
    </dsp:sp>
    <dsp:sp modelId="{496BABAF-7B36-4F21-837F-202B5F66DF14}">
      <dsp:nvSpPr>
        <dsp:cNvPr id="0" name=""/>
        <dsp:cNvSpPr/>
      </dsp:nvSpPr>
      <dsp:spPr>
        <a:xfrm>
          <a:off x="3693723" y="17037"/>
          <a:ext cx="1025714" cy="312842"/>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Log In Scanner</a:t>
          </a:r>
        </a:p>
      </dsp:txBody>
      <dsp:txXfrm>
        <a:off x="3693723" y="17037"/>
        <a:ext cx="1025714" cy="312842"/>
      </dsp:txXfrm>
    </dsp:sp>
    <dsp:sp modelId="{AB75873D-5732-4346-AF67-D1D1A6AFADEC}">
      <dsp:nvSpPr>
        <dsp:cNvPr id="0" name=""/>
        <dsp:cNvSpPr/>
      </dsp:nvSpPr>
      <dsp:spPr>
        <a:xfrm>
          <a:off x="3693723" y="458094"/>
          <a:ext cx="1025714" cy="312842"/>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Choose Pick List</a:t>
          </a:r>
        </a:p>
      </dsp:txBody>
      <dsp:txXfrm>
        <a:off x="3693723" y="458094"/>
        <a:ext cx="1025714" cy="312842"/>
      </dsp:txXfrm>
    </dsp:sp>
    <dsp:sp modelId="{A3025875-A0F9-4E35-849C-919C7E87B6C5}">
      <dsp:nvSpPr>
        <dsp:cNvPr id="0" name=""/>
        <dsp:cNvSpPr/>
      </dsp:nvSpPr>
      <dsp:spPr>
        <a:xfrm>
          <a:off x="3693723" y="899151"/>
          <a:ext cx="1025714" cy="312842"/>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Collect Products</a:t>
          </a:r>
        </a:p>
      </dsp:txBody>
      <dsp:txXfrm>
        <a:off x="3693723" y="899151"/>
        <a:ext cx="1025714" cy="312842"/>
      </dsp:txXfrm>
    </dsp:sp>
    <dsp:sp modelId="{07892091-2B49-494F-BE3F-044ADB4FA204}">
      <dsp:nvSpPr>
        <dsp:cNvPr id="0" name=""/>
        <dsp:cNvSpPr/>
      </dsp:nvSpPr>
      <dsp:spPr>
        <a:xfrm>
          <a:off x="3693723" y="1340208"/>
          <a:ext cx="1025714" cy="312842"/>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Scan Products</a:t>
          </a:r>
        </a:p>
      </dsp:txBody>
      <dsp:txXfrm>
        <a:off x="3693723" y="1340208"/>
        <a:ext cx="1025714" cy="312842"/>
      </dsp:txXfrm>
    </dsp:sp>
    <dsp:sp modelId="{2889DFDC-0BEF-4DC5-B0CF-0B9B65EF2DD6}">
      <dsp:nvSpPr>
        <dsp:cNvPr id="0" name=""/>
        <dsp:cNvSpPr/>
      </dsp:nvSpPr>
      <dsp:spPr>
        <a:xfrm>
          <a:off x="3693723" y="1781265"/>
          <a:ext cx="1025714" cy="312842"/>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Confirm Products</a:t>
          </a:r>
        </a:p>
      </dsp:txBody>
      <dsp:txXfrm>
        <a:off x="3693723" y="1781265"/>
        <a:ext cx="1025714" cy="312842"/>
      </dsp:txXfrm>
    </dsp:sp>
    <dsp:sp modelId="{6B69F020-FBAE-499C-A301-4E088B8FE8E1}">
      <dsp:nvSpPr>
        <dsp:cNvPr id="0" name=""/>
        <dsp:cNvSpPr/>
      </dsp:nvSpPr>
      <dsp:spPr>
        <a:xfrm>
          <a:off x="3693723" y="2222322"/>
          <a:ext cx="1025714" cy="312842"/>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Pack Roll Container</a:t>
          </a:r>
        </a:p>
      </dsp:txBody>
      <dsp:txXfrm>
        <a:off x="3693723" y="2222322"/>
        <a:ext cx="1025714" cy="312842"/>
      </dsp:txXfrm>
    </dsp:sp>
    <dsp:sp modelId="{372A80F4-5D2D-47F9-8DF0-34BA1138D472}">
      <dsp:nvSpPr>
        <dsp:cNvPr id="0" name=""/>
        <dsp:cNvSpPr/>
      </dsp:nvSpPr>
      <dsp:spPr>
        <a:xfrm>
          <a:off x="3693723" y="2663379"/>
          <a:ext cx="1025714" cy="312842"/>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Hand In Pick List</a:t>
          </a:r>
        </a:p>
      </dsp:txBody>
      <dsp:txXfrm>
        <a:off x="3693723" y="2663379"/>
        <a:ext cx="1025714" cy="312842"/>
      </dsp:txXfrm>
    </dsp:sp>
    <dsp:sp modelId="{38CE6DF3-98DB-4363-A447-0567B58E53D0}">
      <dsp:nvSpPr>
        <dsp:cNvPr id="0" name=""/>
        <dsp:cNvSpPr/>
      </dsp:nvSpPr>
      <dsp:spPr>
        <a:xfrm>
          <a:off x="3693723" y="3104436"/>
          <a:ext cx="1025714" cy="312842"/>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Roll Container in Outbound</a:t>
          </a:r>
        </a:p>
      </dsp:txBody>
      <dsp:txXfrm>
        <a:off x="3693723" y="3104436"/>
        <a:ext cx="1025714" cy="312842"/>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E873059-E22B-415E-A1FD-F0EACC3EFEC5}">
      <dsp:nvSpPr>
        <dsp:cNvPr id="0" name=""/>
        <dsp:cNvSpPr/>
      </dsp:nvSpPr>
      <dsp:spPr>
        <a:xfrm>
          <a:off x="3543485" y="1127051"/>
          <a:ext cx="208371" cy="895997"/>
        </a:xfrm>
        <a:custGeom>
          <a:avLst/>
          <a:gdLst/>
          <a:ahLst/>
          <a:cxnLst/>
          <a:rect l="0" t="0" r="0" b="0"/>
          <a:pathLst>
            <a:path>
              <a:moveTo>
                <a:pt x="0" y="0"/>
              </a:moveTo>
              <a:lnTo>
                <a:pt x="104185" y="0"/>
              </a:lnTo>
              <a:lnTo>
                <a:pt x="104185" y="895997"/>
              </a:lnTo>
              <a:lnTo>
                <a:pt x="208371" y="89599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99374B9-CC28-4C13-85DF-8AF92A63D6D2}">
      <dsp:nvSpPr>
        <dsp:cNvPr id="0" name=""/>
        <dsp:cNvSpPr/>
      </dsp:nvSpPr>
      <dsp:spPr>
        <a:xfrm>
          <a:off x="3543485" y="1127051"/>
          <a:ext cx="208371" cy="447998"/>
        </a:xfrm>
        <a:custGeom>
          <a:avLst/>
          <a:gdLst/>
          <a:ahLst/>
          <a:cxnLst/>
          <a:rect l="0" t="0" r="0" b="0"/>
          <a:pathLst>
            <a:path>
              <a:moveTo>
                <a:pt x="0" y="0"/>
              </a:moveTo>
              <a:lnTo>
                <a:pt x="104185" y="0"/>
              </a:lnTo>
              <a:lnTo>
                <a:pt x="104185" y="447998"/>
              </a:lnTo>
              <a:lnTo>
                <a:pt x="208371" y="44799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74C14B1-3961-46A9-A7C2-A1665EB312C1}">
      <dsp:nvSpPr>
        <dsp:cNvPr id="0" name=""/>
        <dsp:cNvSpPr/>
      </dsp:nvSpPr>
      <dsp:spPr>
        <a:xfrm>
          <a:off x="3543485" y="1081331"/>
          <a:ext cx="208371" cy="91440"/>
        </a:xfrm>
        <a:custGeom>
          <a:avLst/>
          <a:gdLst/>
          <a:ahLst/>
          <a:cxnLst/>
          <a:rect l="0" t="0" r="0" b="0"/>
          <a:pathLst>
            <a:path>
              <a:moveTo>
                <a:pt x="0" y="45720"/>
              </a:moveTo>
              <a:lnTo>
                <a:pt x="208371" y="4572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17404B1-B211-407D-B053-78C2346D70A1}">
      <dsp:nvSpPr>
        <dsp:cNvPr id="0" name=""/>
        <dsp:cNvSpPr/>
      </dsp:nvSpPr>
      <dsp:spPr>
        <a:xfrm>
          <a:off x="3543485" y="679052"/>
          <a:ext cx="208371" cy="447998"/>
        </a:xfrm>
        <a:custGeom>
          <a:avLst/>
          <a:gdLst/>
          <a:ahLst/>
          <a:cxnLst/>
          <a:rect l="0" t="0" r="0" b="0"/>
          <a:pathLst>
            <a:path>
              <a:moveTo>
                <a:pt x="0" y="447998"/>
              </a:moveTo>
              <a:lnTo>
                <a:pt x="104185" y="447998"/>
              </a:lnTo>
              <a:lnTo>
                <a:pt x="104185" y="0"/>
              </a:lnTo>
              <a:lnTo>
                <a:pt x="208371"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C86EB9F-8EDA-485A-8FB2-51C6A20EDC97}">
      <dsp:nvSpPr>
        <dsp:cNvPr id="0" name=""/>
        <dsp:cNvSpPr/>
      </dsp:nvSpPr>
      <dsp:spPr>
        <a:xfrm>
          <a:off x="3543485" y="231054"/>
          <a:ext cx="208371" cy="895997"/>
        </a:xfrm>
        <a:custGeom>
          <a:avLst/>
          <a:gdLst/>
          <a:ahLst/>
          <a:cxnLst/>
          <a:rect l="0" t="0" r="0" b="0"/>
          <a:pathLst>
            <a:path>
              <a:moveTo>
                <a:pt x="0" y="895997"/>
              </a:moveTo>
              <a:lnTo>
                <a:pt x="104185" y="895997"/>
              </a:lnTo>
              <a:lnTo>
                <a:pt x="104185" y="0"/>
              </a:lnTo>
              <a:lnTo>
                <a:pt x="208371"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EC31B6D-5B37-4312-9F42-42CA09D4032B}">
      <dsp:nvSpPr>
        <dsp:cNvPr id="0" name=""/>
        <dsp:cNvSpPr/>
      </dsp:nvSpPr>
      <dsp:spPr>
        <a:xfrm>
          <a:off x="2293256" y="1081331"/>
          <a:ext cx="208371" cy="91440"/>
        </a:xfrm>
        <a:custGeom>
          <a:avLst/>
          <a:gdLst/>
          <a:ahLst/>
          <a:cxnLst/>
          <a:rect l="0" t="0" r="0" b="0"/>
          <a:pathLst>
            <a:path>
              <a:moveTo>
                <a:pt x="0" y="45720"/>
              </a:moveTo>
              <a:lnTo>
                <a:pt x="208371" y="4572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FFDFB41-4F7C-4A5A-8550-DF5CBBA35C94}">
      <dsp:nvSpPr>
        <dsp:cNvPr id="0" name=""/>
        <dsp:cNvSpPr/>
      </dsp:nvSpPr>
      <dsp:spPr>
        <a:xfrm>
          <a:off x="1043027" y="1081331"/>
          <a:ext cx="208371" cy="91440"/>
        </a:xfrm>
        <a:custGeom>
          <a:avLst/>
          <a:gdLst/>
          <a:ahLst/>
          <a:cxnLst/>
          <a:rect l="0" t="0" r="0" b="0"/>
          <a:pathLst>
            <a:path>
              <a:moveTo>
                <a:pt x="0" y="45720"/>
              </a:moveTo>
              <a:lnTo>
                <a:pt x="208371" y="4572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06D29D7-68E2-4E15-A124-39E3E8248076}">
      <dsp:nvSpPr>
        <dsp:cNvPr id="0" name=""/>
        <dsp:cNvSpPr/>
      </dsp:nvSpPr>
      <dsp:spPr>
        <a:xfrm>
          <a:off x="1170" y="968168"/>
          <a:ext cx="1041857" cy="31776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Deliver</a:t>
          </a:r>
        </a:p>
      </dsp:txBody>
      <dsp:txXfrm>
        <a:off x="1170" y="968168"/>
        <a:ext cx="1041857" cy="317766"/>
      </dsp:txXfrm>
    </dsp:sp>
    <dsp:sp modelId="{AFC5EAD1-DEFE-467A-9EDE-9ECED5AEC7AD}">
      <dsp:nvSpPr>
        <dsp:cNvPr id="0" name=""/>
        <dsp:cNvSpPr/>
      </dsp:nvSpPr>
      <dsp:spPr>
        <a:xfrm>
          <a:off x="1251399" y="968168"/>
          <a:ext cx="1041857" cy="31776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Deliver Stocked Product</a:t>
          </a:r>
        </a:p>
      </dsp:txBody>
      <dsp:txXfrm>
        <a:off x="1251399" y="968168"/>
        <a:ext cx="1041857" cy="317766"/>
      </dsp:txXfrm>
    </dsp:sp>
    <dsp:sp modelId="{F77855BB-54F7-4294-ABB3-16E9F59FF313}">
      <dsp:nvSpPr>
        <dsp:cNvPr id="0" name=""/>
        <dsp:cNvSpPr/>
      </dsp:nvSpPr>
      <dsp:spPr>
        <a:xfrm>
          <a:off x="2501628" y="968168"/>
          <a:ext cx="1041857" cy="31776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Checking (Sample)</a:t>
          </a:r>
        </a:p>
      </dsp:txBody>
      <dsp:txXfrm>
        <a:off x="2501628" y="968168"/>
        <a:ext cx="1041857" cy="317766"/>
      </dsp:txXfrm>
    </dsp:sp>
    <dsp:sp modelId="{1A6C14D2-5610-4F87-90A7-CF92A3A5F321}">
      <dsp:nvSpPr>
        <dsp:cNvPr id="0" name=""/>
        <dsp:cNvSpPr/>
      </dsp:nvSpPr>
      <dsp:spPr>
        <a:xfrm>
          <a:off x="3751857" y="72170"/>
          <a:ext cx="1041857" cy="31776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Choose Pick List</a:t>
          </a:r>
        </a:p>
      </dsp:txBody>
      <dsp:txXfrm>
        <a:off x="3751857" y="72170"/>
        <a:ext cx="1041857" cy="317766"/>
      </dsp:txXfrm>
    </dsp:sp>
    <dsp:sp modelId="{566CA866-CFEB-48E6-9A37-96C3FCD65ACD}">
      <dsp:nvSpPr>
        <dsp:cNvPr id="0" name=""/>
        <dsp:cNvSpPr/>
      </dsp:nvSpPr>
      <dsp:spPr>
        <a:xfrm>
          <a:off x="3751857" y="520169"/>
          <a:ext cx="1041857" cy="31776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Unpack Roll Container</a:t>
          </a:r>
        </a:p>
      </dsp:txBody>
      <dsp:txXfrm>
        <a:off x="3751857" y="520169"/>
        <a:ext cx="1041857" cy="317766"/>
      </dsp:txXfrm>
    </dsp:sp>
    <dsp:sp modelId="{47AEE685-3215-4DD5-8E65-4C496817721C}">
      <dsp:nvSpPr>
        <dsp:cNvPr id="0" name=""/>
        <dsp:cNvSpPr/>
      </dsp:nvSpPr>
      <dsp:spPr>
        <a:xfrm>
          <a:off x="3751857" y="968168"/>
          <a:ext cx="1041857" cy="31776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Check products</a:t>
          </a:r>
        </a:p>
      </dsp:txBody>
      <dsp:txXfrm>
        <a:off x="3751857" y="968168"/>
        <a:ext cx="1041857" cy="317766"/>
      </dsp:txXfrm>
    </dsp:sp>
    <dsp:sp modelId="{67165DB6-49D0-4904-99F0-86F01FEFBD15}">
      <dsp:nvSpPr>
        <dsp:cNvPr id="0" name=""/>
        <dsp:cNvSpPr/>
      </dsp:nvSpPr>
      <dsp:spPr>
        <a:xfrm>
          <a:off x="3751857" y="1416166"/>
          <a:ext cx="1041857" cy="31776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Remove / Add Products</a:t>
          </a:r>
        </a:p>
      </dsp:txBody>
      <dsp:txXfrm>
        <a:off x="3751857" y="1416166"/>
        <a:ext cx="1041857" cy="317766"/>
      </dsp:txXfrm>
    </dsp:sp>
    <dsp:sp modelId="{47D49F3A-57C3-4208-94CE-8A04FBE2D20E}">
      <dsp:nvSpPr>
        <dsp:cNvPr id="0" name=""/>
        <dsp:cNvSpPr/>
      </dsp:nvSpPr>
      <dsp:spPr>
        <a:xfrm>
          <a:off x="3751857" y="1864165"/>
          <a:ext cx="1041857" cy="317766"/>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Pack Roll Container</a:t>
          </a:r>
        </a:p>
      </dsp:txBody>
      <dsp:txXfrm>
        <a:off x="3751857" y="1864165"/>
        <a:ext cx="1041857" cy="317766"/>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C7F11E9-E45A-4EE4-AE62-A829A81FF78C}">
      <dsp:nvSpPr>
        <dsp:cNvPr id="0" name=""/>
        <dsp:cNvSpPr/>
      </dsp:nvSpPr>
      <dsp:spPr>
        <a:xfrm>
          <a:off x="3999150" y="1461976"/>
          <a:ext cx="235166" cy="1264019"/>
        </a:xfrm>
        <a:custGeom>
          <a:avLst/>
          <a:gdLst/>
          <a:ahLst/>
          <a:cxnLst/>
          <a:rect l="0" t="0" r="0" b="0"/>
          <a:pathLst>
            <a:path>
              <a:moveTo>
                <a:pt x="0" y="0"/>
              </a:moveTo>
              <a:lnTo>
                <a:pt x="117583" y="0"/>
              </a:lnTo>
              <a:lnTo>
                <a:pt x="117583" y="1264019"/>
              </a:lnTo>
              <a:lnTo>
                <a:pt x="235166" y="126401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158F0E1-C92E-45CB-BBA6-3A035AF5CF17}">
      <dsp:nvSpPr>
        <dsp:cNvPr id="0" name=""/>
        <dsp:cNvSpPr/>
      </dsp:nvSpPr>
      <dsp:spPr>
        <a:xfrm>
          <a:off x="3999150" y="1461976"/>
          <a:ext cx="235166" cy="758411"/>
        </a:xfrm>
        <a:custGeom>
          <a:avLst/>
          <a:gdLst/>
          <a:ahLst/>
          <a:cxnLst/>
          <a:rect l="0" t="0" r="0" b="0"/>
          <a:pathLst>
            <a:path>
              <a:moveTo>
                <a:pt x="0" y="0"/>
              </a:moveTo>
              <a:lnTo>
                <a:pt x="117583" y="0"/>
              </a:lnTo>
              <a:lnTo>
                <a:pt x="117583" y="758411"/>
              </a:lnTo>
              <a:lnTo>
                <a:pt x="235166" y="75841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4AED2E7-005E-4B64-B48B-BD3D164CD4D0}">
      <dsp:nvSpPr>
        <dsp:cNvPr id="0" name=""/>
        <dsp:cNvSpPr/>
      </dsp:nvSpPr>
      <dsp:spPr>
        <a:xfrm>
          <a:off x="3999150" y="1461976"/>
          <a:ext cx="235166" cy="252803"/>
        </a:xfrm>
        <a:custGeom>
          <a:avLst/>
          <a:gdLst/>
          <a:ahLst/>
          <a:cxnLst/>
          <a:rect l="0" t="0" r="0" b="0"/>
          <a:pathLst>
            <a:path>
              <a:moveTo>
                <a:pt x="0" y="0"/>
              </a:moveTo>
              <a:lnTo>
                <a:pt x="117583" y="0"/>
              </a:lnTo>
              <a:lnTo>
                <a:pt x="117583" y="252803"/>
              </a:lnTo>
              <a:lnTo>
                <a:pt x="235166" y="25280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E5A055D-9D3F-4F27-BF66-BEA933B80837}">
      <dsp:nvSpPr>
        <dsp:cNvPr id="0" name=""/>
        <dsp:cNvSpPr/>
      </dsp:nvSpPr>
      <dsp:spPr>
        <a:xfrm>
          <a:off x="3999150" y="1209172"/>
          <a:ext cx="235166" cy="252803"/>
        </a:xfrm>
        <a:custGeom>
          <a:avLst/>
          <a:gdLst/>
          <a:ahLst/>
          <a:cxnLst/>
          <a:rect l="0" t="0" r="0" b="0"/>
          <a:pathLst>
            <a:path>
              <a:moveTo>
                <a:pt x="0" y="252803"/>
              </a:moveTo>
              <a:lnTo>
                <a:pt x="117583" y="252803"/>
              </a:lnTo>
              <a:lnTo>
                <a:pt x="117583" y="0"/>
              </a:lnTo>
              <a:lnTo>
                <a:pt x="235166"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EB62E90-8FAB-4D38-A459-B6ED683864EA}">
      <dsp:nvSpPr>
        <dsp:cNvPr id="0" name=""/>
        <dsp:cNvSpPr/>
      </dsp:nvSpPr>
      <dsp:spPr>
        <a:xfrm>
          <a:off x="3999150" y="703564"/>
          <a:ext cx="235166" cy="758411"/>
        </a:xfrm>
        <a:custGeom>
          <a:avLst/>
          <a:gdLst/>
          <a:ahLst/>
          <a:cxnLst/>
          <a:rect l="0" t="0" r="0" b="0"/>
          <a:pathLst>
            <a:path>
              <a:moveTo>
                <a:pt x="0" y="758411"/>
              </a:moveTo>
              <a:lnTo>
                <a:pt x="117583" y="758411"/>
              </a:lnTo>
              <a:lnTo>
                <a:pt x="117583" y="0"/>
              </a:lnTo>
              <a:lnTo>
                <a:pt x="235166"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376EFB6-9667-40BC-B48E-4A73537FDDDF}">
      <dsp:nvSpPr>
        <dsp:cNvPr id="0" name=""/>
        <dsp:cNvSpPr/>
      </dsp:nvSpPr>
      <dsp:spPr>
        <a:xfrm>
          <a:off x="3999150" y="197956"/>
          <a:ext cx="235166" cy="1264019"/>
        </a:xfrm>
        <a:custGeom>
          <a:avLst/>
          <a:gdLst/>
          <a:ahLst/>
          <a:cxnLst/>
          <a:rect l="0" t="0" r="0" b="0"/>
          <a:pathLst>
            <a:path>
              <a:moveTo>
                <a:pt x="0" y="1264019"/>
              </a:moveTo>
              <a:lnTo>
                <a:pt x="117583" y="1264019"/>
              </a:lnTo>
              <a:lnTo>
                <a:pt x="117583" y="0"/>
              </a:lnTo>
              <a:lnTo>
                <a:pt x="235166"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E8C0903-E7D5-49B5-8B29-A1F297EAD8DD}">
      <dsp:nvSpPr>
        <dsp:cNvPr id="0" name=""/>
        <dsp:cNvSpPr/>
      </dsp:nvSpPr>
      <dsp:spPr>
        <a:xfrm>
          <a:off x="2588151" y="1416256"/>
          <a:ext cx="235166" cy="91440"/>
        </a:xfrm>
        <a:custGeom>
          <a:avLst/>
          <a:gdLst/>
          <a:ahLst/>
          <a:cxnLst/>
          <a:rect l="0" t="0" r="0" b="0"/>
          <a:pathLst>
            <a:path>
              <a:moveTo>
                <a:pt x="0" y="45720"/>
              </a:moveTo>
              <a:lnTo>
                <a:pt x="235166" y="4572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73EEA33-F0ED-4E2A-AF93-7E32BE9C1042}">
      <dsp:nvSpPr>
        <dsp:cNvPr id="0" name=""/>
        <dsp:cNvSpPr/>
      </dsp:nvSpPr>
      <dsp:spPr>
        <a:xfrm>
          <a:off x="1177153" y="1416256"/>
          <a:ext cx="235166" cy="91440"/>
        </a:xfrm>
        <a:custGeom>
          <a:avLst/>
          <a:gdLst/>
          <a:ahLst/>
          <a:cxnLst/>
          <a:rect l="0" t="0" r="0" b="0"/>
          <a:pathLst>
            <a:path>
              <a:moveTo>
                <a:pt x="0" y="45720"/>
              </a:moveTo>
              <a:lnTo>
                <a:pt x="235166" y="4572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B7BDDD7-52E5-443E-964A-1BB7F9FC9A42}">
      <dsp:nvSpPr>
        <dsp:cNvPr id="0" name=""/>
        <dsp:cNvSpPr/>
      </dsp:nvSpPr>
      <dsp:spPr>
        <a:xfrm>
          <a:off x="1321" y="1282662"/>
          <a:ext cx="1175832" cy="358628"/>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Deliver</a:t>
          </a:r>
        </a:p>
      </dsp:txBody>
      <dsp:txXfrm>
        <a:off x="1321" y="1282662"/>
        <a:ext cx="1175832" cy="358628"/>
      </dsp:txXfrm>
    </dsp:sp>
    <dsp:sp modelId="{4411274F-8039-47EB-9756-CD78D0447C4E}">
      <dsp:nvSpPr>
        <dsp:cNvPr id="0" name=""/>
        <dsp:cNvSpPr/>
      </dsp:nvSpPr>
      <dsp:spPr>
        <a:xfrm>
          <a:off x="1412319" y="1282662"/>
          <a:ext cx="1175832" cy="358628"/>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Deliver Stocked Product</a:t>
          </a:r>
        </a:p>
      </dsp:txBody>
      <dsp:txXfrm>
        <a:off x="1412319" y="1282662"/>
        <a:ext cx="1175832" cy="358628"/>
      </dsp:txXfrm>
    </dsp:sp>
    <dsp:sp modelId="{9D3261CC-3BE3-412B-B4A3-32A186EB5692}">
      <dsp:nvSpPr>
        <dsp:cNvPr id="0" name=""/>
        <dsp:cNvSpPr/>
      </dsp:nvSpPr>
      <dsp:spPr>
        <a:xfrm>
          <a:off x="2823318" y="1282662"/>
          <a:ext cx="1175832" cy="358628"/>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Loading &amp; Distribution (Outbound)</a:t>
          </a:r>
        </a:p>
      </dsp:txBody>
      <dsp:txXfrm>
        <a:off x="2823318" y="1282662"/>
        <a:ext cx="1175832" cy="358628"/>
      </dsp:txXfrm>
    </dsp:sp>
    <dsp:sp modelId="{F04281B1-3117-47B0-9478-1A6941B88C22}">
      <dsp:nvSpPr>
        <dsp:cNvPr id="0" name=""/>
        <dsp:cNvSpPr/>
      </dsp:nvSpPr>
      <dsp:spPr>
        <a:xfrm>
          <a:off x="4234316" y="18642"/>
          <a:ext cx="1175832" cy="358628"/>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Check and Sign Forms</a:t>
          </a:r>
        </a:p>
      </dsp:txBody>
      <dsp:txXfrm>
        <a:off x="4234316" y="18642"/>
        <a:ext cx="1175832" cy="358628"/>
      </dsp:txXfrm>
    </dsp:sp>
    <dsp:sp modelId="{B14DB74C-381F-4FED-9D6D-1D21E3E4625C}">
      <dsp:nvSpPr>
        <dsp:cNvPr id="0" name=""/>
        <dsp:cNvSpPr/>
      </dsp:nvSpPr>
      <dsp:spPr>
        <a:xfrm>
          <a:off x="4234316" y="524250"/>
          <a:ext cx="1175832" cy="358628"/>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Load Roll Containers in Vehicle</a:t>
          </a:r>
        </a:p>
      </dsp:txBody>
      <dsp:txXfrm>
        <a:off x="4234316" y="524250"/>
        <a:ext cx="1175832" cy="358628"/>
      </dsp:txXfrm>
    </dsp:sp>
    <dsp:sp modelId="{86CF530B-EC91-460E-AD3B-1A2EA7E8FB08}">
      <dsp:nvSpPr>
        <dsp:cNvPr id="0" name=""/>
        <dsp:cNvSpPr/>
      </dsp:nvSpPr>
      <dsp:spPr>
        <a:xfrm>
          <a:off x="4234316" y="1029858"/>
          <a:ext cx="1175832" cy="358628"/>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Deliver Products</a:t>
          </a:r>
        </a:p>
      </dsp:txBody>
      <dsp:txXfrm>
        <a:off x="4234316" y="1029858"/>
        <a:ext cx="1175832" cy="358628"/>
      </dsp:txXfrm>
    </dsp:sp>
    <dsp:sp modelId="{DEE7887F-5E3A-4B5D-AA46-9C9E88B0352B}">
      <dsp:nvSpPr>
        <dsp:cNvPr id="0" name=""/>
        <dsp:cNvSpPr/>
      </dsp:nvSpPr>
      <dsp:spPr>
        <a:xfrm>
          <a:off x="4234316" y="1535466"/>
          <a:ext cx="1175832" cy="358628"/>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Sign Forms</a:t>
          </a:r>
        </a:p>
      </dsp:txBody>
      <dsp:txXfrm>
        <a:off x="4234316" y="1535466"/>
        <a:ext cx="1175832" cy="358628"/>
      </dsp:txXfrm>
    </dsp:sp>
    <dsp:sp modelId="{EDC607AA-25D4-451C-9D00-EEC4BE9BB36A}">
      <dsp:nvSpPr>
        <dsp:cNvPr id="0" name=""/>
        <dsp:cNvSpPr/>
      </dsp:nvSpPr>
      <dsp:spPr>
        <a:xfrm>
          <a:off x="4234316" y="2041073"/>
          <a:ext cx="1175832" cy="358628"/>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Take Returns</a:t>
          </a:r>
        </a:p>
      </dsp:txBody>
      <dsp:txXfrm>
        <a:off x="4234316" y="2041073"/>
        <a:ext cx="1175832" cy="358628"/>
      </dsp:txXfrm>
    </dsp:sp>
    <dsp:sp modelId="{83B9C44E-EB2B-449B-8F3C-5DD6630802F3}">
      <dsp:nvSpPr>
        <dsp:cNvPr id="0" name=""/>
        <dsp:cNvSpPr/>
      </dsp:nvSpPr>
      <dsp:spPr>
        <a:xfrm>
          <a:off x="4234316" y="2546681"/>
          <a:ext cx="1175832" cy="358628"/>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Sign Forms</a:t>
          </a:r>
        </a:p>
      </dsp:txBody>
      <dsp:txXfrm>
        <a:off x="4234316" y="2546681"/>
        <a:ext cx="1175832" cy="358628"/>
      </dsp:txXfrm>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B030F53-C8D0-4FF3-97EF-8DF613D7914C}">
      <dsp:nvSpPr>
        <dsp:cNvPr id="0" name=""/>
        <dsp:cNvSpPr/>
      </dsp:nvSpPr>
      <dsp:spPr>
        <a:xfrm>
          <a:off x="4054524" y="1259958"/>
          <a:ext cx="238422" cy="1025217"/>
        </a:xfrm>
        <a:custGeom>
          <a:avLst/>
          <a:gdLst/>
          <a:ahLst/>
          <a:cxnLst/>
          <a:rect l="0" t="0" r="0" b="0"/>
          <a:pathLst>
            <a:path>
              <a:moveTo>
                <a:pt x="0" y="0"/>
              </a:moveTo>
              <a:lnTo>
                <a:pt x="119211" y="0"/>
              </a:lnTo>
              <a:lnTo>
                <a:pt x="119211" y="1025217"/>
              </a:lnTo>
              <a:lnTo>
                <a:pt x="238422" y="102521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E87462D-C899-4E76-A14D-72D23952CEB6}">
      <dsp:nvSpPr>
        <dsp:cNvPr id="0" name=""/>
        <dsp:cNvSpPr/>
      </dsp:nvSpPr>
      <dsp:spPr>
        <a:xfrm>
          <a:off x="4054524" y="1259958"/>
          <a:ext cx="238422" cy="512608"/>
        </a:xfrm>
        <a:custGeom>
          <a:avLst/>
          <a:gdLst/>
          <a:ahLst/>
          <a:cxnLst/>
          <a:rect l="0" t="0" r="0" b="0"/>
          <a:pathLst>
            <a:path>
              <a:moveTo>
                <a:pt x="0" y="0"/>
              </a:moveTo>
              <a:lnTo>
                <a:pt x="119211" y="0"/>
              </a:lnTo>
              <a:lnTo>
                <a:pt x="119211" y="512608"/>
              </a:lnTo>
              <a:lnTo>
                <a:pt x="238422" y="51260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37CB63B-56A6-44E1-BCEE-B7BD46BE401D}">
      <dsp:nvSpPr>
        <dsp:cNvPr id="0" name=""/>
        <dsp:cNvSpPr/>
      </dsp:nvSpPr>
      <dsp:spPr>
        <a:xfrm>
          <a:off x="4054524" y="1214238"/>
          <a:ext cx="238422" cy="91440"/>
        </a:xfrm>
        <a:custGeom>
          <a:avLst/>
          <a:gdLst/>
          <a:ahLst/>
          <a:cxnLst/>
          <a:rect l="0" t="0" r="0" b="0"/>
          <a:pathLst>
            <a:path>
              <a:moveTo>
                <a:pt x="0" y="45720"/>
              </a:moveTo>
              <a:lnTo>
                <a:pt x="238422" y="4572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E924609-1EEA-4E87-8177-53EC8D606755}">
      <dsp:nvSpPr>
        <dsp:cNvPr id="0" name=""/>
        <dsp:cNvSpPr/>
      </dsp:nvSpPr>
      <dsp:spPr>
        <a:xfrm>
          <a:off x="4054524" y="747349"/>
          <a:ext cx="238422" cy="512608"/>
        </a:xfrm>
        <a:custGeom>
          <a:avLst/>
          <a:gdLst/>
          <a:ahLst/>
          <a:cxnLst/>
          <a:rect l="0" t="0" r="0" b="0"/>
          <a:pathLst>
            <a:path>
              <a:moveTo>
                <a:pt x="0" y="512608"/>
              </a:moveTo>
              <a:lnTo>
                <a:pt x="119211" y="512608"/>
              </a:lnTo>
              <a:lnTo>
                <a:pt x="119211" y="0"/>
              </a:lnTo>
              <a:lnTo>
                <a:pt x="238422"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10D387C-8429-4B24-BE55-D551070712BD}">
      <dsp:nvSpPr>
        <dsp:cNvPr id="0" name=""/>
        <dsp:cNvSpPr/>
      </dsp:nvSpPr>
      <dsp:spPr>
        <a:xfrm>
          <a:off x="4054524" y="234741"/>
          <a:ext cx="238422" cy="1025217"/>
        </a:xfrm>
        <a:custGeom>
          <a:avLst/>
          <a:gdLst/>
          <a:ahLst/>
          <a:cxnLst/>
          <a:rect l="0" t="0" r="0" b="0"/>
          <a:pathLst>
            <a:path>
              <a:moveTo>
                <a:pt x="0" y="1025217"/>
              </a:moveTo>
              <a:lnTo>
                <a:pt x="119211" y="1025217"/>
              </a:lnTo>
              <a:lnTo>
                <a:pt x="119211" y="0"/>
              </a:lnTo>
              <a:lnTo>
                <a:pt x="238422"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F98C88A-6883-4AE4-8395-66A87D3CFE54}">
      <dsp:nvSpPr>
        <dsp:cNvPr id="0" name=""/>
        <dsp:cNvSpPr/>
      </dsp:nvSpPr>
      <dsp:spPr>
        <a:xfrm>
          <a:off x="2623988" y="1214238"/>
          <a:ext cx="238422" cy="91440"/>
        </a:xfrm>
        <a:custGeom>
          <a:avLst/>
          <a:gdLst/>
          <a:ahLst/>
          <a:cxnLst/>
          <a:rect l="0" t="0" r="0" b="0"/>
          <a:pathLst>
            <a:path>
              <a:moveTo>
                <a:pt x="0" y="45720"/>
              </a:moveTo>
              <a:lnTo>
                <a:pt x="238422" y="4572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D734AD4-8D07-455C-BEFB-0A3156CE065C}">
      <dsp:nvSpPr>
        <dsp:cNvPr id="0" name=""/>
        <dsp:cNvSpPr/>
      </dsp:nvSpPr>
      <dsp:spPr>
        <a:xfrm>
          <a:off x="1193452" y="1214238"/>
          <a:ext cx="238422" cy="91440"/>
        </a:xfrm>
        <a:custGeom>
          <a:avLst/>
          <a:gdLst/>
          <a:ahLst/>
          <a:cxnLst/>
          <a:rect l="0" t="0" r="0" b="0"/>
          <a:pathLst>
            <a:path>
              <a:moveTo>
                <a:pt x="0" y="45720"/>
              </a:moveTo>
              <a:lnTo>
                <a:pt x="238422" y="4572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099997B-32E8-4197-91A6-F9D79EF13222}">
      <dsp:nvSpPr>
        <dsp:cNvPr id="0" name=""/>
        <dsp:cNvSpPr/>
      </dsp:nvSpPr>
      <dsp:spPr>
        <a:xfrm>
          <a:off x="1339" y="1078161"/>
          <a:ext cx="1192113" cy="363594"/>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Deliver</a:t>
          </a:r>
        </a:p>
      </dsp:txBody>
      <dsp:txXfrm>
        <a:off x="1339" y="1078161"/>
        <a:ext cx="1192113" cy="363594"/>
      </dsp:txXfrm>
    </dsp:sp>
    <dsp:sp modelId="{68CC9100-6807-4BCA-87D9-9506DC6E6D2B}">
      <dsp:nvSpPr>
        <dsp:cNvPr id="0" name=""/>
        <dsp:cNvSpPr/>
      </dsp:nvSpPr>
      <dsp:spPr>
        <a:xfrm>
          <a:off x="1431875" y="1078161"/>
          <a:ext cx="1192113" cy="363594"/>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Deliver Stocked Product</a:t>
          </a:r>
        </a:p>
      </dsp:txBody>
      <dsp:txXfrm>
        <a:off x="1431875" y="1078161"/>
        <a:ext cx="1192113" cy="363594"/>
      </dsp:txXfrm>
    </dsp:sp>
    <dsp:sp modelId="{BB78C739-3BA6-4C8C-9DFE-7ACF05A082E6}">
      <dsp:nvSpPr>
        <dsp:cNvPr id="0" name=""/>
        <dsp:cNvSpPr/>
      </dsp:nvSpPr>
      <dsp:spPr>
        <a:xfrm>
          <a:off x="2862411" y="1078161"/>
          <a:ext cx="1192113" cy="363594"/>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Handling Returns</a:t>
          </a:r>
        </a:p>
      </dsp:txBody>
      <dsp:txXfrm>
        <a:off x="2862411" y="1078161"/>
        <a:ext cx="1192113" cy="363594"/>
      </dsp:txXfrm>
    </dsp:sp>
    <dsp:sp modelId="{75F5688C-40F5-470B-AE98-A83FB77295C0}">
      <dsp:nvSpPr>
        <dsp:cNvPr id="0" name=""/>
        <dsp:cNvSpPr/>
      </dsp:nvSpPr>
      <dsp:spPr>
        <a:xfrm>
          <a:off x="4292947" y="52943"/>
          <a:ext cx="1192113" cy="363594"/>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Check Product</a:t>
          </a:r>
        </a:p>
      </dsp:txBody>
      <dsp:txXfrm>
        <a:off x="4292947" y="52943"/>
        <a:ext cx="1192113" cy="363594"/>
      </dsp:txXfrm>
    </dsp:sp>
    <dsp:sp modelId="{DFB6E31F-2A2E-4BB7-9443-BF5EE9DC9D98}">
      <dsp:nvSpPr>
        <dsp:cNvPr id="0" name=""/>
        <dsp:cNvSpPr/>
      </dsp:nvSpPr>
      <dsp:spPr>
        <a:xfrm>
          <a:off x="4292947" y="565552"/>
          <a:ext cx="1192113" cy="363594"/>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Check Return Form</a:t>
          </a:r>
        </a:p>
      </dsp:txBody>
      <dsp:txXfrm>
        <a:off x="4292947" y="565552"/>
        <a:ext cx="1192113" cy="363594"/>
      </dsp:txXfrm>
    </dsp:sp>
    <dsp:sp modelId="{42DB50E2-4180-4A19-9A3D-44CB2E3293D9}">
      <dsp:nvSpPr>
        <dsp:cNvPr id="0" name=""/>
        <dsp:cNvSpPr/>
      </dsp:nvSpPr>
      <dsp:spPr>
        <a:xfrm>
          <a:off x="4292947" y="1078161"/>
          <a:ext cx="1192113" cy="363594"/>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Money Back / Exchange</a:t>
          </a:r>
        </a:p>
      </dsp:txBody>
      <dsp:txXfrm>
        <a:off x="4292947" y="1078161"/>
        <a:ext cx="1192113" cy="363594"/>
      </dsp:txXfrm>
    </dsp:sp>
    <dsp:sp modelId="{6AD7AFFF-F2B8-49A2-8F14-7F718AB5A04E}">
      <dsp:nvSpPr>
        <dsp:cNvPr id="0" name=""/>
        <dsp:cNvSpPr/>
      </dsp:nvSpPr>
      <dsp:spPr>
        <a:xfrm>
          <a:off x="4292947" y="1590769"/>
          <a:ext cx="1192113" cy="363594"/>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Determine Value</a:t>
          </a:r>
        </a:p>
      </dsp:txBody>
      <dsp:txXfrm>
        <a:off x="4292947" y="1590769"/>
        <a:ext cx="1192113" cy="363594"/>
      </dsp:txXfrm>
    </dsp:sp>
    <dsp:sp modelId="{11E33BB8-DF09-436E-9DE7-36AE4C89D4F1}">
      <dsp:nvSpPr>
        <dsp:cNvPr id="0" name=""/>
        <dsp:cNvSpPr/>
      </dsp:nvSpPr>
      <dsp:spPr>
        <a:xfrm>
          <a:off x="4292947" y="2103378"/>
          <a:ext cx="1192113" cy="363594"/>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Money or Other Product to Customer</a:t>
          </a:r>
        </a:p>
      </dsp:txBody>
      <dsp:txXfrm>
        <a:off x="4292947" y="2103378"/>
        <a:ext cx="1192113" cy="363594"/>
      </dsp:txXfrm>
    </dsp:sp>
  </dsp:spTree>
</dsp:drawing>
</file>

<file path=word/diagrams/drawing1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980BD15-2D48-4B4B-A510-EA2B23680C58}">
      <dsp:nvSpPr>
        <dsp:cNvPr id="0" name=""/>
        <dsp:cNvSpPr/>
      </dsp:nvSpPr>
      <dsp:spPr>
        <a:xfrm>
          <a:off x="3457139" y="1334385"/>
          <a:ext cx="203293" cy="1092704"/>
        </a:xfrm>
        <a:custGeom>
          <a:avLst/>
          <a:gdLst/>
          <a:ahLst/>
          <a:cxnLst/>
          <a:rect l="0" t="0" r="0" b="0"/>
          <a:pathLst>
            <a:path>
              <a:moveTo>
                <a:pt x="0" y="0"/>
              </a:moveTo>
              <a:lnTo>
                <a:pt x="101646" y="0"/>
              </a:lnTo>
              <a:lnTo>
                <a:pt x="101646" y="1092704"/>
              </a:lnTo>
              <a:lnTo>
                <a:pt x="203293" y="109270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5576966-FB81-4DFC-ABE9-8515AF46B548}">
      <dsp:nvSpPr>
        <dsp:cNvPr id="0" name=""/>
        <dsp:cNvSpPr/>
      </dsp:nvSpPr>
      <dsp:spPr>
        <a:xfrm>
          <a:off x="3457139" y="1334385"/>
          <a:ext cx="203293" cy="655622"/>
        </a:xfrm>
        <a:custGeom>
          <a:avLst/>
          <a:gdLst/>
          <a:ahLst/>
          <a:cxnLst/>
          <a:rect l="0" t="0" r="0" b="0"/>
          <a:pathLst>
            <a:path>
              <a:moveTo>
                <a:pt x="0" y="0"/>
              </a:moveTo>
              <a:lnTo>
                <a:pt x="101646" y="0"/>
              </a:lnTo>
              <a:lnTo>
                <a:pt x="101646" y="655622"/>
              </a:lnTo>
              <a:lnTo>
                <a:pt x="203293" y="65562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D0BA34A-CAEF-4B84-B38E-6A33E454B21D}">
      <dsp:nvSpPr>
        <dsp:cNvPr id="0" name=""/>
        <dsp:cNvSpPr/>
      </dsp:nvSpPr>
      <dsp:spPr>
        <a:xfrm>
          <a:off x="3457139" y="1334385"/>
          <a:ext cx="203293" cy="218540"/>
        </a:xfrm>
        <a:custGeom>
          <a:avLst/>
          <a:gdLst/>
          <a:ahLst/>
          <a:cxnLst/>
          <a:rect l="0" t="0" r="0" b="0"/>
          <a:pathLst>
            <a:path>
              <a:moveTo>
                <a:pt x="0" y="0"/>
              </a:moveTo>
              <a:lnTo>
                <a:pt x="101646" y="0"/>
              </a:lnTo>
              <a:lnTo>
                <a:pt x="101646" y="218540"/>
              </a:lnTo>
              <a:lnTo>
                <a:pt x="203293" y="21854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E3D1D09-A086-4DA3-A996-C5DB8C3D3795}">
      <dsp:nvSpPr>
        <dsp:cNvPr id="0" name=""/>
        <dsp:cNvSpPr/>
      </dsp:nvSpPr>
      <dsp:spPr>
        <a:xfrm>
          <a:off x="3457139" y="1115845"/>
          <a:ext cx="203293" cy="218540"/>
        </a:xfrm>
        <a:custGeom>
          <a:avLst/>
          <a:gdLst/>
          <a:ahLst/>
          <a:cxnLst/>
          <a:rect l="0" t="0" r="0" b="0"/>
          <a:pathLst>
            <a:path>
              <a:moveTo>
                <a:pt x="0" y="218540"/>
              </a:moveTo>
              <a:lnTo>
                <a:pt x="101646" y="218540"/>
              </a:lnTo>
              <a:lnTo>
                <a:pt x="101646" y="0"/>
              </a:lnTo>
              <a:lnTo>
                <a:pt x="203293"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24478A0-96BF-4FA2-8FB7-95BD72413ED2}">
      <dsp:nvSpPr>
        <dsp:cNvPr id="0" name=""/>
        <dsp:cNvSpPr/>
      </dsp:nvSpPr>
      <dsp:spPr>
        <a:xfrm>
          <a:off x="3457139" y="678763"/>
          <a:ext cx="203293" cy="655622"/>
        </a:xfrm>
        <a:custGeom>
          <a:avLst/>
          <a:gdLst/>
          <a:ahLst/>
          <a:cxnLst/>
          <a:rect l="0" t="0" r="0" b="0"/>
          <a:pathLst>
            <a:path>
              <a:moveTo>
                <a:pt x="0" y="655622"/>
              </a:moveTo>
              <a:lnTo>
                <a:pt x="101646" y="655622"/>
              </a:lnTo>
              <a:lnTo>
                <a:pt x="101646" y="0"/>
              </a:lnTo>
              <a:lnTo>
                <a:pt x="203293"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F1FF2CD-91E7-4D2D-8A3F-2B100DD6F170}">
      <dsp:nvSpPr>
        <dsp:cNvPr id="0" name=""/>
        <dsp:cNvSpPr/>
      </dsp:nvSpPr>
      <dsp:spPr>
        <a:xfrm>
          <a:off x="3457139" y="241681"/>
          <a:ext cx="203293" cy="1092704"/>
        </a:xfrm>
        <a:custGeom>
          <a:avLst/>
          <a:gdLst/>
          <a:ahLst/>
          <a:cxnLst/>
          <a:rect l="0" t="0" r="0" b="0"/>
          <a:pathLst>
            <a:path>
              <a:moveTo>
                <a:pt x="0" y="1092704"/>
              </a:moveTo>
              <a:lnTo>
                <a:pt x="101646" y="1092704"/>
              </a:lnTo>
              <a:lnTo>
                <a:pt x="101646" y="0"/>
              </a:lnTo>
              <a:lnTo>
                <a:pt x="203293" y="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7B17551-5887-46E7-86A1-2EDBF722E9CB}">
      <dsp:nvSpPr>
        <dsp:cNvPr id="0" name=""/>
        <dsp:cNvSpPr/>
      </dsp:nvSpPr>
      <dsp:spPr>
        <a:xfrm>
          <a:off x="2237375" y="1288665"/>
          <a:ext cx="203293" cy="91440"/>
        </a:xfrm>
        <a:custGeom>
          <a:avLst/>
          <a:gdLst/>
          <a:ahLst/>
          <a:cxnLst/>
          <a:rect l="0" t="0" r="0" b="0"/>
          <a:pathLst>
            <a:path>
              <a:moveTo>
                <a:pt x="0" y="45720"/>
              </a:moveTo>
              <a:lnTo>
                <a:pt x="203293" y="4572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E36DAFC-3286-4EC2-B51E-1B50B7F36801}">
      <dsp:nvSpPr>
        <dsp:cNvPr id="0" name=""/>
        <dsp:cNvSpPr/>
      </dsp:nvSpPr>
      <dsp:spPr>
        <a:xfrm>
          <a:off x="1017611" y="1288665"/>
          <a:ext cx="203293" cy="91440"/>
        </a:xfrm>
        <a:custGeom>
          <a:avLst/>
          <a:gdLst/>
          <a:ahLst/>
          <a:cxnLst/>
          <a:rect l="0" t="0" r="0" b="0"/>
          <a:pathLst>
            <a:path>
              <a:moveTo>
                <a:pt x="0" y="45720"/>
              </a:moveTo>
              <a:lnTo>
                <a:pt x="203293" y="4572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5CF6CA0-78F6-45E8-9A89-DD5D9A2D87D9}">
      <dsp:nvSpPr>
        <dsp:cNvPr id="0" name=""/>
        <dsp:cNvSpPr/>
      </dsp:nvSpPr>
      <dsp:spPr>
        <a:xfrm>
          <a:off x="1142" y="1179374"/>
          <a:ext cx="1016469" cy="310023"/>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Deliver</a:t>
          </a:r>
        </a:p>
      </dsp:txBody>
      <dsp:txXfrm>
        <a:off x="1142" y="1179374"/>
        <a:ext cx="1016469" cy="310023"/>
      </dsp:txXfrm>
    </dsp:sp>
    <dsp:sp modelId="{93E97008-E052-4CB2-B071-C590FBFF664D}">
      <dsp:nvSpPr>
        <dsp:cNvPr id="0" name=""/>
        <dsp:cNvSpPr/>
      </dsp:nvSpPr>
      <dsp:spPr>
        <a:xfrm>
          <a:off x="1220905" y="1179374"/>
          <a:ext cx="1016469" cy="310023"/>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Deliver Stocked Product</a:t>
          </a:r>
        </a:p>
      </dsp:txBody>
      <dsp:txXfrm>
        <a:off x="1220905" y="1179374"/>
        <a:ext cx="1016469" cy="310023"/>
      </dsp:txXfrm>
    </dsp:sp>
    <dsp:sp modelId="{058D2B22-FA6D-4E33-B18A-A9655C6C5925}">
      <dsp:nvSpPr>
        <dsp:cNvPr id="0" name=""/>
        <dsp:cNvSpPr/>
      </dsp:nvSpPr>
      <dsp:spPr>
        <a:xfrm>
          <a:off x="2440669" y="1179374"/>
          <a:ext cx="1016469" cy="310023"/>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Handling Reparations</a:t>
          </a:r>
        </a:p>
      </dsp:txBody>
      <dsp:txXfrm>
        <a:off x="2440669" y="1179374"/>
        <a:ext cx="1016469" cy="310023"/>
      </dsp:txXfrm>
    </dsp:sp>
    <dsp:sp modelId="{7D7EA3CF-C728-4BD9-880D-C1ABA316CA13}">
      <dsp:nvSpPr>
        <dsp:cNvPr id="0" name=""/>
        <dsp:cNvSpPr/>
      </dsp:nvSpPr>
      <dsp:spPr>
        <a:xfrm>
          <a:off x="3660433" y="86669"/>
          <a:ext cx="1016469" cy="310023"/>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Check Product</a:t>
          </a:r>
        </a:p>
      </dsp:txBody>
      <dsp:txXfrm>
        <a:off x="3660433" y="86669"/>
        <a:ext cx="1016469" cy="310023"/>
      </dsp:txXfrm>
    </dsp:sp>
    <dsp:sp modelId="{FA4DFB4E-6088-4861-A95F-BC49AB3D1D54}">
      <dsp:nvSpPr>
        <dsp:cNvPr id="0" name=""/>
        <dsp:cNvSpPr/>
      </dsp:nvSpPr>
      <dsp:spPr>
        <a:xfrm>
          <a:off x="3660433" y="523751"/>
          <a:ext cx="1016469" cy="310023"/>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Check Repair Form</a:t>
          </a:r>
        </a:p>
      </dsp:txBody>
      <dsp:txXfrm>
        <a:off x="3660433" y="523751"/>
        <a:ext cx="1016469" cy="310023"/>
      </dsp:txXfrm>
    </dsp:sp>
    <dsp:sp modelId="{6ECD7E5F-4CEA-4417-B3E1-6E2686D35F59}">
      <dsp:nvSpPr>
        <dsp:cNvPr id="0" name=""/>
        <dsp:cNvSpPr/>
      </dsp:nvSpPr>
      <dsp:spPr>
        <a:xfrm>
          <a:off x="3660433" y="960833"/>
          <a:ext cx="1016469" cy="310023"/>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Enter in System</a:t>
          </a:r>
        </a:p>
      </dsp:txBody>
      <dsp:txXfrm>
        <a:off x="3660433" y="960833"/>
        <a:ext cx="1016469" cy="310023"/>
      </dsp:txXfrm>
    </dsp:sp>
    <dsp:sp modelId="{22456BE1-3447-4203-8955-9AE35984E70C}">
      <dsp:nvSpPr>
        <dsp:cNvPr id="0" name=""/>
        <dsp:cNvSpPr/>
      </dsp:nvSpPr>
      <dsp:spPr>
        <a:xfrm>
          <a:off x="3660433" y="1397915"/>
          <a:ext cx="1016469" cy="310023"/>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Send to Producer / Repair Company</a:t>
          </a:r>
        </a:p>
      </dsp:txBody>
      <dsp:txXfrm>
        <a:off x="3660433" y="1397915"/>
        <a:ext cx="1016469" cy="310023"/>
      </dsp:txXfrm>
    </dsp:sp>
    <dsp:sp modelId="{B77B79B2-2D7B-492D-A844-033F979C4983}">
      <dsp:nvSpPr>
        <dsp:cNvPr id="0" name=""/>
        <dsp:cNvSpPr/>
      </dsp:nvSpPr>
      <dsp:spPr>
        <a:xfrm>
          <a:off x="3660433" y="1834997"/>
          <a:ext cx="1016469" cy="310023"/>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Handle Administration</a:t>
          </a:r>
        </a:p>
      </dsp:txBody>
      <dsp:txXfrm>
        <a:off x="3660433" y="1834997"/>
        <a:ext cx="1016469" cy="310023"/>
      </dsp:txXfrm>
    </dsp:sp>
    <dsp:sp modelId="{984AD2A9-D27A-45A0-A63B-ED98E99CFF83}">
      <dsp:nvSpPr>
        <dsp:cNvPr id="0" name=""/>
        <dsp:cNvSpPr/>
      </dsp:nvSpPr>
      <dsp:spPr>
        <a:xfrm>
          <a:off x="3660433" y="2272079"/>
          <a:ext cx="1016469" cy="310023"/>
        </a:xfrm>
        <a:prstGeom prst="rect">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Send Back to Customer</a:t>
          </a:r>
        </a:p>
      </dsp:txBody>
      <dsp:txXfrm>
        <a:off x="3660433" y="2272079"/>
        <a:ext cx="1016469" cy="310023"/>
      </dsp:txXfrm>
    </dsp:sp>
  </dsp:spTree>
</dsp:drawing>
</file>

<file path=word/diagrams/drawing1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F7100E4-87FF-435F-8440-5E88D901E705}">
      <dsp:nvSpPr>
        <dsp:cNvPr id="0" name=""/>
        <dsp:cNvSpPr/>
      </dsp:nvSpPr>
      <dsp:spPr>
        <a:xfrm>
          <a:off x="3252771" y="311247"/>
          <a:ext cx="1676332" cy="126388"/>
        </a:xfrm>
        <a:custGeom>
          <a:avLst/>
          <a:gdLst/>
          <a:ahLst/>
          <a:cxnLst/>
          <a:rect l="0" t="0" r="0" b="0"/>
          <a:pathLst>
            <a:path>
              <a:moveTo>
                <a:pt x="0" y="0"/>
              </a:moveTo>
              <a:lnTo>
                <a:pt x="0" y="63194"/>
              </a:lnTo>
              <a:lnTo>
                <a:pt x="1676332" y="63194"/>
              </a:lnTo>
              <a:lnTo>
                <a:pt x="1676332" y="126388"/>
              </a:lnTo>
            </a:path>
          </a:pathLst>
        </a:custGeom>
        <a:noFill/>
        <a:ln w="25400" cap="flat"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95E6ACE-62DF-4F86-8D56-33ED88AC76D2}">
      <dsp:nvSpPr>
        <dsp:cNvPr id="0" name=""/>
        <dsp:cNvSpPr/>
      </dsp:nvSpPr>
      <dsp:spPr>
        <a:xfrm>
          <a:off x="4249105" y="1165871"/>
          <a:ext cx="91440" cy="276850"/>
        </a:xfrm>
        <a:custGeom>
          <a:avLst/>
          <a:gdLst/>
          <a:ahLst/>
          <a:cxnLst/>
          <a:rect l="0" t="0" r="0" b="0"/>
          <a:pathLst>
            <a:path>
              <a:moveTo>
                <a:pt x="45720" y="0"/>
              </a:moveTo>
              <a:lnTo>
                <a:pt x="45720" y="276850"/>
              </a:lnTo>
              <a:lnTo>
                <a:pt x="135997" y="276850"/>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E451F20-05E2-4A18-8988-8F5DDF07CF10}">
      <dsp:nvSpPr>
        <dsp:cNvPr id="0" name=""/>
        <dsp:cNvSpPr/>
      </dsp:nvSpPr>
      <dsp:spPr>
        <a:xfrm>
          <a:off x="4161724" y="738559"/>
          <a:ext cx="373840" cy="126388"/>
        </a:xfrm>
        <a:custGeom>
          <a:avLst/>
          <a:gdLst/>
          <a:ahLst/>
          <a:cxnLst/>
          <a:rect l="0" t="0" r="0" b="0"/>
          <a:pathLst>
            <a:path>
              <a:moveTo>
                <a:pt x="0" y="0"/>
              </a:moveTo>
              <a:lnTo>
                <a:pt x="0" y="63194"/>
              </a:lnTo>
              <a:lnTo>
                <a:pt x="373840" y="63194"/>
              </a:lnTo>
              <a:lnTo>
                <a:pt x="373840" y="126388"/>
              </a:lnTo>
            </a:path>
          </a:pathLst>
        </a:custGeom>
        <a:noFill/>
        <a:ln w="25400" cap="flat" cmpd="sng" algn="ctr">
          <a:solidFill>
            <a:schemeClr val="accent1">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A15038F-2C9D-49AA-8C38-F4A8232E3D23}">
      <dsp:nvSpPr>
        <dsp:cNvPr id="0" name=""/>
        <dsp:cNvSpPr/>
      </dsp:nvSpPr>
      <dsp:spPr>
        <a:xfrm>
          <a:off x="3549088" y="1165871"/>
          <a:ext cx="93194" cy="276850"/>
        </a:xfrm>
        <a:custGeom>
          <a:avLst/>
          <a:gdLst/>
          <a:ahLst/>
          <a:cxnLst/>
          <a:rect l="0" t="0" r="0" b="0"/>
          <a:pathLst>
            <a:path>
              <a:moveTo>
                <a:pt x="0" y="0"/>
              </a:moveTo>
              <a:lnTo>
                <a:pt x="0" y="276850"/>
              </a:lnTo>
              <a:lnTo>
                <a:pt x="93194" y="276850"/>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709D9F3-1CFE-4949-944B-5C7B10C1D9BE}">
      <dsp:nvSpPr>
        <dsp:cNvPr id="0" name=""/>
        <dsp:cNvSpPr/>
      </dsp:nvSpPr>
      <dsp:spPr>
        <a:xfrm>
          <a:off x="3797606" y="738559"/>
          <a:ext cx="364118" cy="126388"/>
        </a:xfrm>
        <a:custGeom>
          <a:avLst/>
          <a:gdLst/>
          <a:ahLst/>
          <a:cxnLst/>
          <a:rect l="0" t="0" r="0" b="0"/>
          <a:pathLst>
            <a:path>
              <a:moveTo>
                <a:pt x="364118" y="0"/>
              </a:moveTo>
              <a:lnTo>
                <a:pt x="364118" y="63194"/>
              </a:lnTo>
              <a:lnTo>
                <a:pt x="0" y="63194"/>
              </a:lnTo>
              <a:lnTo>
                <a:pt x="0" y="126388"/>
              </a:lnTo>
            </a:path>
          </a:pathLst>
        </a:custGeom>
        <a:noFill/>
        <a:ln w="25400" cap="flat" cmpd="sng" algn="ctr">
          <a:solidFill>
            <a:schemeClr val="accent1">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44FE4AC-ADE8-41BB-8510-34170254CCED}">
      <dsp:nvSpPr>
        <dsp:cNvPr id="0" name=""/>
        <dsp:cNvSpPr/>
      </dsp:nvSpPr>
      <dsp:spPr>
        <a:xfrm>
          <a:off x="3252771" y="311247"/>
          <a:ext cx="908952" cy="126388"/>
        </a:xfrm>
        <a:custGeom>
          <a:avLst/>
          <a:gdLst/>
          <a:ahLst/>
          <a:cxnLst/>
          <a:rect l="0" t="0" r="0" b="0"/>
          <a:pathLst>
            <a:path>
              <a:moveTo>
                <a:pt x="0" y="0"/>
              </a:moveTo>
              <a:lnTo>
                <a:pt x="0" y="63194"/>
              </a:lnTo>
              <a:lnTo>
                <a:pt x="908952" y="63194"/>
              </a:lnTo>
              <a:lnTo>
                <a:pt x="908952" y="126388"/>
              </a:lnTo>
            </a:path>
          </a:pathLst>
        </a:custGeom>
        <a:noFill/>
        <a:ln w="25400" cap="flat"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6888C30-6936-474F-B278-9D62E1B9BD41}">
      <dsp:nvSpPr>
        <dsp:cNvPr id="0" name=""/>
        <dsp:cNvSpPr/>
      </dsp:nvSpPr>
      <dsp:spPr>
        <a:xfrm>
          <a:off x="2486734" y="1165871"/>
          <a:ext cx="728236" cy="126388"/>
        </a:xfrm>
        <a:custGeom>
          <a:avLst/>
          <a:gdLst/>
          <a:ahLst/>
          <a:cxnLst/>
          <a:rect l="0" t="0" r="0" b="0"/>
          <a:pathLst>
            <a:path>
              <a:moveTo>
                <a:pt x="0" y="0"/>
              </a:moveTo>
              <a:lnTo>
                <a:pt x="0" y="63194"/>
              </a:lnTo>
              <a:lnTo>
                <a:pt x="728236" y="63194"/>
              </a:lnTo>
              <a:lnTo>
                <a:pt x="728236" y="126388"/>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331617F-C5BE-463D-8037-DADEB2739D37}">
      <dsp:nvSpPr>
        <dsp:cNvPr id="0" name=""/>
        <dsp:cNvSpPr/>
      </dsp:nvSpPr>
      <dsp:spPr>
        <a:xfrm>
          <a:off x="2441014" y="1165871"/>
          <a:ext cx="91440" cy="126388"/>
        </a:xfrm>
        <a:custGeom>
          <a:avLst/>
          <a:gdLst/>
          <a:ahLst/>
          <a:cxnLst/>
          <a:rect l="0" t="0" r="0" b="0"/>
          <a:pathLst>
            <a:path>
              <a:moveTo>
                <a:pt x="45720" y="0"/>
              </a:moveTo>
              <a:lnTo>
                <a:pt x="45720" y="126388"/>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E0FB8AB-5D37-4DC7-879E-E01BC64F87B1}">
      <dsp:nvSpPr>
        <dsp:cNvPr id="0" name=""/>
        <dsp:cNvSpPr/>
      </dsp:nvSpPr>
      <dsp:spPr>
        <a:xfrm>
          <a:off x="1758497" y="1593183"/>
          <a:ext cx="394541" cy="126388"/>
        </a:xfrm>
        <a:custGeom>
          <a:avLst/>
          <a:gdLst/>
          <a:ahLst/>
          <a:cxnLst/>
          <a:rect l="0" t="0" r="0" b="0"/>
          <a:pathLst>
            <a:path>
              <a:moveTo>
                <a:pt x="0" y="0"/>
              </a:moveTo>
              <a:lnTo>
                <a:pt x="0" y="63194"/>
              </a:lnTo>
              <a:lnTo>
                <a:pt x="394541" y="63194"/>
              </a:lnTo>
              <a:lnTo>
                <a:pt x="394541" y="126388"/>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995F3B5-0E6B-4301-BC34-4140C22CB682}">
      <dsp:nvSpPr>
        <dsp:cNvPr id="0" name=""/>
        <dsp:cNvSpPr/>
      </dsp:nvSpPr>
      <dsp:spPr>
        <a:xfrm>
          <a:off x="1345422" y="1593183"/>
          <a:ext cx="413075" cy="126388"/>
        </a:xfrm>
        <a:custGeom>
          <a:avLst/>
          <a:gdLst/>
          <a:ahLst/>
          <a:cxnLst/>
          <a:rect l="0" t="0" r="0" b="0"/>
          <a:pathLst>
            <a:path>
              <a:moveTo>
                <a:pt x="413075" y="0"/>
              </a:moveTo>
              <a:lnTo>
                <a:pt x="413075" y="63194"/>
              </a:lnTo>
              <a:lnTo>
                <a:pt x="0" y="63194"/>
              </a:lnTo>
              <a:lnTo>
                <a:pt x="0" y="126388"/>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B854D8F-5CEB-4EC6-B49C-2F2EEB044450}">
      <dsp:nvSpPr>
        <dsp:cNvPr id="0" name=""/>
        <dsp:cNvSpPr/>
      </dsp:nvSpPr>
      <dsp:spPr>
        <a:xfrm>
          <a:off x="1758497" y="1165871"/>
          <a:ext cx="728236" cy="126388"/>
        </a:xfrm>
        <a:custGeom>
          <a:avLst/>
          <a:gdLst/>
          <a:ahLst/>
          <a:cxnLst/>
          <a:rect l="0" t="0" r="0" b="0"/>
          <a:pathLst>
            <a:path>
              <a:moveTo>
                <a:pt x="728236" y="0"/>
              </a:moveTo>
              <a:lnTo>
                <a:pt x="728236" y="63194"/>
              </a:lnTo>
              <a:lnTo>
                <a:pt x="0" y="63194"/>
              </a:lnTo>
              <a:lnTo>
                <a:pt x="0" y="126388"/>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1EB4D13-966D-4278-8FCC-3927BC72ADB5}">
      <dsp:nvSpPr>
        <dsp:cNvPr id="0" name=""/>
        <dsp:cNvSpPr/>
      </dsp:nvSpPr>
      <dsp:spPr>
        <a:xfrm>
          <a:off x="1576438" y="738559"/>
          <a:ext cx="910295" cy="126388"/>
        </a:xfrm>
        <a:custGeom>
          <a:avLst/>
          <a:gdLst/>
          <a:ahLst/>
          <a:cxnLst/>
          <a:rect l="0" t="0" r="0" b="0"/>
          <a:pathLst>
            <a:path>
              <a:moveTo>
                <a:pt x="0" y="0"/>
              </a:moveTo>
              <a:lnTo>
                <a:pt x="0" y="63194"/>
              </a:lnTo>
              <a:lnTo>
                <a:pt x="910295" y="63194"/>
              </a:lnTo>
              <a:lnTo>
                <a:pt x="910295" y="126388"/>
              </a:lnTo>
            </a:path>
          </a:pathLst>
        </a:custGeom>
        <a:noFill/>
        <a:ln w="25400" cap="flat" cmpd="sng" algn="ctr">
          <a:solidFill>
            <a:schemeClr val="accent1">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60FF878-E0CA-423C-B6FF-1C4BCFF6C138}">
      <dsp:nvSpPr>
        <dsp:cNvPr id="0" name=""/>
        <dsp:cNvSpPr/>
      </dsp:nvSpPr>
      <dsp:spPr>
        <a:xfrm>
          <a:off x="666143" y="1165871"/>
          <a:ext cx="364118" cy="126388"/>
        </a:xfrm>
        <a:custGeom>
          <a:avLst/>
          <a:gdLst/>
          <a:ahLst/>
          <a:cxnLst/>
          <a:rect l="0" t="0" r="0" b="0"/>
          <a:pathLst>
            <a:path>
              <a:moveTo>
                <a:pt x="0" y="0"/>
              </a:moveTo>
              <a:lnTo>
                <a:pt x="0" y="63194"/>
              </a:lnTo>
              <a:lnTo>
                <a:pt x="364118" y="63194"/>
              </a:lnTo>
              <a:lnTo>
                <a:pt x="364118" y="126388"/>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DDF21FA-0B56-4EB3-9F42-C55DE8E506B4}">
      <dsp:nvSpPr>
        <dsp:cNvPr id="0" name=""/>
        <dsp:cNvSpPr/>
      </dsp:nvSpPr>
      <dsp:spPr>
        <a:xfrm>
          <a:off x="302025" y="1165871"/>
          <a:ext cx="364118" cy="126388"/>
        </a:xfrm>
        <a:custGeom>
          <a:avLst/>
          <a:gdLst/>
          <a:ahLst/>
          <a:cxnLst/>
          <a:rect l="0" t="0" r="0" b="0"/>
          <a:pathLst>
            <a:path>
              <a:moveTo>
                <a:pt x="364118" y="0"/>
              </a:moveTo>
              <a:lnTo>
                <a:pt x="364118" y="63194"/>
              </a:lnTo>
              <a:lnTo>
                <a:pt x="0" y="63194"/>
              </a:lnTo>
              <a:lnTo>
                <a:pt x="0" y="126388"/>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0A2D628-8ED2-4A02-9458-962B98EAD2FB}">
      <dsp:nvSpPr>
        <dsp:cNvPr id="0" name=""/>
        <dsp:cNvSpPr/>
      </dsp:nvSpPr>
      <dsp:spPr>
        <a:xfrm>
          <a:off x="666143" y="738559"/>
          <a:ext cx="910295" cy="126388"/>
        </a:xfrm>
        <a:custGeom>
          <a:avLst/>
          <a:gdLst/>
          <a:ahLst/>
          <a:cxnLst/>
          <a:rect l="0" t="0" r="0" b="0"/>
          <a:pathLst>
            <a:path>
              <a:moveTo>
                <a:pt x="910295" y="0"/>
              </a:moveTo>
              <a:lnTo>
                <a:pt x="910295" y="63194"/>
              </a:lnTo>
              <a:lnTo>
                <a:pt x="0" y="63194"/>
              </a:lnTo>
              <a:lnTo>
                <a:pt x="0" y="126388"/>
              </a:lnTo>
            </a:path>
          </a:pathLst>
        </a:custGeom>
        <a:noFill/>
        <a:ln w="25400" cap="flat" cmpd="sng" algn="ctr">
          <a:solidFill>
            <a:schemeClr val="accent1">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9A2F354-AAB2-46BB-B3EA-E046135C4222}">
      <dsp:nvSpPr>
        <dsp:cNvPr id="0" name=""/>
        <dsp:cNvSpPr/>
      </dsp:nvSpPr>
      <dsp:spPr>
        <a:xfrm>
          <a:off x="1576438" y="311247"/>
          <a:ext cx="1676332" cy="126388"/>
        </a:xfrm>
        <a:custGeom>
          <a:avLst/>
          <a:gdLst/>
          <a:ahLst/>
          <a:cxnLst/>
          <a:rect l="0" t="0" r="0" b="0"/>
          <a:pathLst>
            <a:path>
              <a:moveTo>
                <a:pt x="1676332" y="0"/>
              </a:moveTo>
              <a:lnTo>
                <a:pt x="1676332" y="63194"/>
              </a:lnTo>
              <a:lnTo>
                <a:pt x="0" y="63194"/>
              </a:lnTo>
              <a:lnTo>
                <a:pt x="0" y="126388"/>
              </a:lnTo>
            </a:path>
          </a:pathLst>
        </a:custGeom>
        <a:noFill/>
        <a:ln w="25400" cap="flat"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4F1173A-AD56-4B67-92EF-DE8C9A594241}">
      <dsp:nvSpPr>
        <dsp:cNvPr id="0" name=""/>
        <dsp:cNvSpPr/>
      </dsp:nvSpPr>
      <dsp:spPr>
        <a:xfrm>
          <a:off x="2951847" y="10323"/>
          <a:ext cx="601848" cy="300924"/>
        </a:xfrm>
        <a:prstGeom prst="rect">
          <a:avLst/>
        </a:prstGeom>
        <a:solidFill>
          <a:schemeClr val="accent1">
            <a:shade val="6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Web Order</a:t>
          </a:r>
        </a:p>
      </dsp:txBody>
      <dsp:txXfrm>
        <a:off x="2951847" y="10323"/>
        <a:ext cx="601848" cy="300924"/>
      </dsp:txXfrm>
    </dsp:sp>
    <dsp:sp modelId="{E3809E30-ED8F-4127-B1B5-13C0CD4BBF34}">
      <dsp:nvSpPr>
        <dsp:cNvPr id="0" name=""/>
        <dsp:cNvSpPr/>
      </dsp:nvSpPr>
      <dsp:spPr>
        <a:xfrm>
          <a:off x="1275514" y="437635"/>
          <a:ext cx="601848" cy="300924"/>
        </a:xfrm>
        <a:prstGeom prst="rect">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In Stock</a:t>
          </a:r>
        </a:p>
      </dsp:txBody>
      <dsp:txXfrm>
        <a:off x="1275514" y="437635"/>
        <a:ext cx="601848" cy="300924"/>
      </dsp:txXfrm>
    </dsp:sp>
    <dsp:sp modelId="{A9EFA58B-D0BD-497C-96E4-32CE219ADCC7}">
      <dsp:nvSpPr>
        <dsp:cNvPr id="0" name=""/>
        <dsp:cNvSpPr/>
      </dsp:nvSpPr>
      <dsp:spPr>
        <a:xfrm>
          <a:off x="365219" y="864947"/>
          <a:ext cx="601848" cy="300924"/>
        </a:xfrm>
        <a:prstGeom prst="rect">
          <a:avLst/>
        </a:prstGeom>
        <a:solidFill>
          <a:schemeClr val="accent1">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Same Day</a:t>
          </a:r>
        </a:p>
      </dsp:txBody>
      <dsp:txXfrm>
        <a:off x="365219" y="864947"/>
        <a:ext cx="601848" cy="300924"/>
      </dsp:txXfrm>
    </dsp:sp>
    <dsp:sp modelId="{3DEEDA37-49F2-444F-B0FD-C577367DD568}">
      <dsp:nvSpPr>
        <dsp:cNvPr id="0" name=""/>
        <dsp:cNvSpPr/>
      </dsp:nvSpPr>
      <dsp:spPr>
        <a:xfrm>
          <a:off x="1101" y="1292259"/>
          <a:ext cx="601848" cy="300924"/>
        </a:xfrm>
        <a:prstGeom prst="rect">
          <a:avLst/>
        </a:prstGeom>
        <a:solidFill>
          <a:schemeClr val="accent1">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b="1" kern="1200"/>
            <a:t>1.</a:t>
          </a:r>
          <a:r>
            <a:rPr lang="nl-NL" sz="1000" kern="1200"/>
            <a:t> PostNL</a:t>
          </a:r>
        </a:p>
      </dsp:txBody>
      <dsp:txXfrm>
        <a:off x="1101" y="1292259"/>
        <a:ext cx="601848" cy="300924"/>
      </dsp:txXfrm>
    </dsp:sp>
    <dsp:sp modelId="{3CD7304D-A60E-4B1D-A5EA-E56601E40853}">
      <dsp:nvSpPr>
        <dsp:cNvPr id="0" name=""/>
        <dsp:cNvSpPr/>
      </dsp:nvSpPr>
      <dsp:spPr>
        <a:xfrm>
          <a:off x="729337" y="1292259"/>
          <a:ext cx="601848" cy="300924"/>
        </a:xfrm>
        <a:prstGeom prst="rect">
          <a:avLst/>
        </a:prstGeom>
        <a:solidFill>
          <a:schemeClr val="accent1">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b="1" kern="1200"/>
            <a:t>2.</a:t>
          </a:r>
          <a:r>
            <a:rPr lang="nl-NL" sz="1000" kern="1200"/>
            <a:t> Thijse</a:t>
          </a:r>
        </a:p>
      </dsp:txBody>
      <dsp:txXfrm>
        <a:off x="729337" y="1292259"/>
        <a:ext cx="601848" cy="300924"/>
      </dsp:txXfrm>
    </dsp:sp>
    <dsp:sp modelId="{382009E0-64E4-439F-89F3-CCF4FF5ACBE8}">
      <dsp:nvSpPr>
        <dsp:cNvPr id="0" name=""/>
        <dsp:cNvSpPr/>
      </dsp:nvSpPr>
      <dsp:spPr>
        <a:xfrm>
          <a:off x="2185810" y="864947"/>
          <a:ext cx="601848" cy="300924"/>
        </a:xfrm>
        <a:prstGeom prst="rect">
          <a:avLst/>
        </a:prstGeom>
        <a:solidFill>
          <a:schemeClr val="accent1">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Next Day</a:t>
          </a:r>
        </a:p>
      </dsp:txBody>
      <dsp:txXfrm>
        <a:off x="2185810" y="864947"/>
        <a:ext cx="601848" cy="300924"/>
      </dsp:txXfrm>
    </dsp:sp>
    <dsp:sp modelId="{E59C1F4A-4656-4EA4-B237-0632B0B706E1}">
      <dsp:nvSpPr>
        <dsp:cNvPr id="0" name=""/>
        <dsp:cNvSpPr/>
      </dsp:nvSpPr>
      <dsp:spPr>
        <a:xfrm>
          <a:off x="1457573" y="1292259"/>
          <a:ext cx="601848" cy="300924"/>
        </a:xfrm>
        <a:prstGeom prst="rect">
          <a:avLst/>
        </a:prstGeom>
        <a:solidFill>
          <a:schemeClr val="accent1">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b="1" kern="1200"/>
            <a:t>3.</a:t>
          </a:r>
          <a:r>
            <a:rPr lang="nl-NL" sz="1000" kern="1200"/>
            <a:t> PostNL</a:t>
          </a:r>
        </a:p>
      </dsp:txBody>
      <dsp:txXfrm>
        <a:off x="1457573" y="1292259"/>
        <a:ext cx="601848" cy="300924"/>
      </dsp:txXfrm>
    </dsp:sp>
    <dsp:sp modelId="{D8B910B1-BDE4-4215-8DE3-0A0F9FC5C286}">
      <dsp:nvSpPr>
        <dsp:cNvPr id="0" name=""/>
        <dsp:cNvSpPr/>
      </dsp:nvSpPr>
      <dsp:spPr>
        <a:xfrm>
          <a:off x="1014074" y="1719571"/>
          <a:ext cx="662694" cy="300924"/>
        </a:xfrm>
        <a:prstGeom prst="rect">
          <a:avLst/>
        </a:prstGeom>
        <a:solidFill>
          <a:schemeClr val="accent1">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b="1" kern="1200"/>
            <a:t>3A.</a:t>
          </a:r>
          <a:r>
            <a:rPr lang="nl-NL" sz="1000" kern="1200"/>
            <a:t> Courier</a:t>
          </a:r>
        </a:p>
      </dsp:txBody>
      <dsp:txXfrm>
        <a:off x="1014074" y="1719571"/>
        <a:ext cx="662694" cy="300924"/>
      </dsp:txXfrm>
    </dsp:sp>
    <dsp:sp modelId="{97CC1E8C-D27B-4936-A5DB-1E2A0CB1E8BB}">
      <dsp:nvSpPr>
        <dsp:cNvPr id="0" name=""/>
        <dsp:cNvSpPr/>
      </dsp:nvSpPr>
      <dsp:spPr>
        <a:xfrm>
          <a:off x="1803158" y="1719571"/>
          <a:ext cx="699762" cy="300924"/>
        </a:xfrm>
        <a:prstGeom prst="rect">
          <a:avLst/>
        </a:prstGeom>
        <a:solidFill>
          <a:schemeClr val="accent1">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b="1" kern="1200"/>
            <a:t>3B.</a:t>
          </a:r>
          <a:r>
            <a:rPr lang="nl-NL" sz="1000" kern="1200"/>
            <a:t> Mailbox</a:t>
          </a:r>
        </a:p>
      </dsp:txBody>
      <dsp:txXfrm>
        <a:off x="1803158" y="1719571"/>
        <a:ext cx="699762" cy="300924"/>
      </dsp:txXfrm>
    </dsp:sp>
    <dsp:sp modelId="{D581E878-C441-4CEF-8D56-1E961FAEA7DF}">
      <dsp:nvSpPr>
        <dsp:cNvPr id="0" name=""/>
        <dsp:cNvSpPr/>
      </dsp:nvSpPr>
      <dsp:spPr>
        <a:xfrm>
          <a:off x="2185810" y="1292259"/>
          <a:ext cx="601848" cy="300924"/>
        </a:xfrm>
        <a:prstGeom prst="rect">
          <a:avLst/>
        </a:prstGeom>
        <a:solidFill>
          <a:schemeClr val="accent1">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b="1" kern="1200"/>
            <a:t>4.</a:t>
          </a:r>
          <a:r>
            <a:rPr lang="nl-NL" sz="1000" kern="1200"/>
            <a:t> Thijse</a:t>
          </a:r>
        </a:p>
      </dsp:txBody>
      <dsp:txXfrm>
        <a:off x="2185810" y="1292259"/>
        <a:ext cx="601848" cy="300924"/>
      </dsp:txXfrm>
    </dsp:sp>
    <dsp:sp modelId="{D8CD3D0D-CBC3-4989-9B53-E854939535C3}">
      <dsp:nvSpPr>
        <dsp:cNvPr id="0" name=""/>
        <dsp:cNvSpPr/>
      </dsp:nvSpPr>
      <dsp:spPr>
        <a:xfrm>
          <a:off x="2914046" y="1292259"/>
          <a:ext cx="601848" cy="300924"/>
        </a:xfrm>
        <a:prstGeom prst="rect">
          <a:avLst/>
        </a:prstGeom>
        <a:solidFill>
          <a:schemeClr val="accent1">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b="1" kern="1200"/>
            <a:t>5.</a:t>
          </a:r>
          <a:r>
            <a:rPr lang="nl-NL" sz="1000" kern="1200"/>
            <a:t> Store</a:t>
          </a:r>
        </a:p>
      </dsp:txBody>
      <dsp:txXfrm>
        <a:off x="2914046" y="1292259"/>
        <a:ext cx="601848" cy="300924"/>
      </dsp:txXfrm>
    </dsp:sp>
    <dsp:sp modelId="{8ABF57A2-FA7D-4970-A13C-5022DF1CB3C9}">
      <dsp:nvSpPr>
        <dsp:cNvPr id="0" name=""/>
        <dsp:cNvSpPr/>
      </dsp:nvSpPr>
      <dsp:spPr>
        <a:xfrm>
          <a:off x="3821655" y="437635"/>
          <a:ext cx="680136" cy="300924"/>
        </a:xfrm>
        <a:prstGeom prst="rect">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Out of Stock</a:t>
          </a:r>
        </a:p>
      </dsp:txBody>
      <dsp:txXfrm>
        <a:off x="3821655" y="437635"/>
        <a:ext cx="680136" cy="300924"/>
      </dsp:txXfrm>
    </dsp:sp>
    <dsp:sp modelId="{46F35A8F-9CBD-4A69-86B2-48DDA4B6B2C8}">
      <dsp:nvSpPr>
        <dsp:cNvPr id="0" name=""/>
        <dsp:cNvSpPr/>
      </dsp:nvSpPr>
      <dsp:spPr>
        <a:xfrm>
          <a:off x="3486959" y="864947"/>
          <a:ext cx="621293" cy="300924"/>
        </a:xfrm>
        <a:prstGeom prst="rect">
          <a:avLst/>
        </a:prstGeom>
        <a:solidFill>
          <a:schemeClr val="accent1">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GB" sz="1000" kern="1200"/>
            <a:t>One to Three </a:t>
          </a:r>
          <a:r>
            <a:rPr lang="nl-NL" sz="1000" kern="1200"/>
            <a:t>Days</a:t>
          </a:r>
        </a:p>
      </dsp:txBody>
      <dsp:txXfrm>
        <a:off x="3486959" y="864947"/>
        <a:ext cx="621293" cy="300924"/>
      </dsp:txXfrm>
    </dsp:sp>
    <dsp:sp modelId="{A9CA7BBB-B599-4F96-A762-EFA120955C7B}">
      <dsp:nvSpPr>
        <dsp:cNvPr id="0" name=""/>
        <dsp:cNvSpPr/>
      </dsp:nvSpPr>
      <dsp:spPr>
        <a:xfrm>
          <a:off x="3642282" y="1292259"/>
          <a:ext cx="601848" cy="300924"/>
        </a:xfrm>
        <a:prstGeom prst="rect">
          <a:avLst/>
        </a:prstGeom>
        <a:solidFill>
          <a:schemeClr val="accent1">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b="1" kern="1200"/>
            <a:t>6.</a:t>
          </a:r>
          <a:r>
            <a:rPr lang="nl-NL" sz="1000" kern="1200"/>
            <a:t> Store</a:t>
          </a:r>
        </a:p>
      </dsp:txBody>
      <dsp:txXfrm>
        <a:off x="3642282" y="1292259"/>
        <a:ext cx="601848" cy="300924"/>
      </dsp:txXfrm>
    </dsp:sp>
    <dsp:sp modelId="{441CBBB2-3824-42D4-A8BA-5DD93E3D5E65}">
      <dsp:nvSpPr>
        <dsp:cNvPr id="0" name=""/>
        <dsp:cNvSpPr/>
      </dsp:nvSpPr>
      <dsp:spPr>
        <a:xfrm>
          <a:off x="4234641" y="864947"/>
          <a:ext cx="601848" cy="300924"/>
        </a:xfrm>
        <a:prstGeom prst="rect">
          <a:avLst/>
        </a:prstGeom>
        <a:solidFill>
          <a:schemeClr val="accent1">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Longer</a:t>
          </a:r>
        </a:p>
      </dsp:txBody>
      <dsp:txXfrm>
        <a:off x="4234641" y="864947"/>
        <a:ext cx="601848" cy="300924"/>
      </dsp:txXfrm>
    </dsp:sp>
    <dsp:sp modelId="{3A90E1C7-AE08-4D42-8ACC-555B0A43D353}">
      <dsp:nvSpPr>
        <dsp:cNvPr id="0" name=""/>
        <dsp:cNvSpPr/>
      </dsp:nvSpPr>
      <dsp:spPr>
        <a:xfrm>
          <a:off x="4385103" y="1292259"/>
          <a:ext cx="601848" cy="300924"/>
        </a:xfrm>
        <a:prstGeom prst="rect">
          <a:avLst/>
        </a:prstGeom>
        <a:solidFill>
          <a:schemeClr val="accent1">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Email</a:t>
          </a:r>
        </a:p>
      </dsp:txBody>
      <dsp:txXfrm>
        <a:off x="4385103" y="1292259"/>
        <a:ext cx="601848" cy="300924"/>
      </dsp:txXfrm>
    </dsp:sp>
    <dsp:sp modelId="{60DD441B-6BB5-496B-8DD7-3026F6531745}">
      <dsp:nvSpPr>
        <dsp:cNvPr id="0" name=""/>
        <dsp:cNvSpPr/>
      </dsp:nvSpPr>
      <dsp:spPr>
        <a:xfrm>
          <a:off x="4628180" y="437635"/>
          <a:ext cx="601848" cy="300924"/>
        </a:xfrm>
        <a:prstGeom prst="rect">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b="1" kern="1200"/>
            <a:t>7.</a:t>
          </a:r>
          <a:r>
            <a:rPr lang="nl-NL" sz="1000" kern="1200"/>
            <a:t> Return</a:t>
          </a:r>
        </a:p>
      </dsp:txBody>
      <dsp:txXfrm>
        <a:off x="4628180" y="437635"/>
        <a:ext cx="601848" cy="300924"/>
      </dsp:txXfrm>
    </dsp:sp>
  </dsp:spTree>
</dsp:drawing>
</file>

<file path=word/diagrams/drawing1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4FC056D-51D9-4336-A378-490055FB3C9F}">
      <dsp:nvSpPr>
        <dsp:cNvPr id="0" name=""/>
        <dsp:cNvSpPr/>
      </dsp:nvSpPr>
      <dsp:spPr>
        <a:xfrm>
          <a:off x="7631672" y="835005"/>
          <a:ext cx="215803" cy="1277005"/>
        </a:xfrm>
        <a:custGeom>
          <a:avLst/>
          <a:gdLst/>
          <a:ahLst/>
          <a:cxnLst/>
          <a:rect l="0" t="0" r="0" b="0"/>
          <a:pathLst>
            <a:path>
              <a:moveTo>
                <a:pt x="215803" y="0"/>
              </a:moveTo>
              <a:lnTo>
                <a:pt x="215803" y="1277005"/>
              </a:lnTo>
              <a:lnTo>
                <a:pt x="0" y="1277005"/>
              </a:lnTo>
            </a:path>
          </a:pathLst>
        </a:custGeom>
        <a:noFill/>
        <a:ln w="25400" cap="flat" cmpd="sng" algn="ctr">
          <a:solidFill>
            <a:schemeClr val="accent1">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7544D27-945B-440A-8BE7-E005DDE9089F}">
      <dsp:nvSpPr>
        <dsp:cNvPr id="0" name=""/>
        <dsp:cNvSpPr/>
      </dsp:nvSpPr>
      <dsp:spPr>
        <a:xfrm>
          <a:off x="4914034" y="346886"/>
          <a:ext cx="2658445" cy="144373"/>
        </a:xfrm>
        <a:custGeom>
          <a:avLst/>
          <a:gdLst/>
          <a:ahLst/>
          <a:cxnLst/>
          <a:rect l="0" t="0" r="0" b="0"/>
          <a:pathLst>
            <a:path>
              <a:moveTo>
                <a:pt x="0" y="0"/>
              </a:moveTo>
              <a:lnTo>
                <a:pt x="0" y="72186"/>
              </a:lnTo>
              <a:lnTo>
                <a:pt x="2658445" y="72186"/>
              </a:lnTo>
              <a:lnTo>
                <a:pt x="2658445" y="144373"/>
              </a:lnTo>
            </a:path>
          </a:pathLst>
        </a:custGeom>
        <a:noFill/>
        <a:ln w="25400" cap="flat"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534E0E4-3716-40B5-8009-BAD5B9DC7CCD}">
      <dsp:nvSpPr>
        <dsp:cNvPr id="0" name=""/>
        <dsp:cNvSpPr/>
      </dsp:nvSpPr>
      <dsp:spPr>
        <a:xfrm>
          <a:off x="6740614" y="1323124"/>
          <a:ext cx="103123" cy="316246"/>
        </a:xfrm>
        <a:custGeom>
          <a:avLst/>
          <a:gdLst/>
          <a:ahLst/>
          <a:cxnLst/>
          <a:rect l="0" t="0" r="0" b="0"/>
          <a:pathLst>
            <a:path>
              <a:moveTo>
                <a:pt x="103123" y="0"/>
              </a:moveTo>
              <a:lnTo>
                <a:pt x="103123" y="316246"/>
              </a:lnTo>
              <a:lnTo>
                <a:pt x="0" y="316246"/>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30150E4-36E0-4EF1-AB33-A39A6F536447}">
      <dsp:nvSpPr>
        <dsp:cNvPr id="0" name=""/>
        <dsp:cNvSpPr/>
      </dsp:nvSpPr>
      <dsp:spPr>
        <a:xfrm>
          <a:off x="6066872" y="835005"/>
          <a:ext cx="501869" cy="144373"/>
        </a:xfrm>
        <a:custGeom>
          <a:avLst/>
          <a:gdLst/>
          <a:ahLst/>
          <a:cxnLst/>
          <a:rect l="0" t="0" r="0" b="0"/>
          <a:pathLst>
            <a:path>
              <a:moveTo>
                <a:pt x="0" y="0"/>
              </a:moveTo>
              <a:lnTo>
                <a:pt x="0" y="72186"/>
              </a:lnTo>
              <a:lnTo>
                <a:pt x="501869" y="72186"/>
              </a:lnTo>
              <a:lnTo>
                <a:pt x="501869" y="144373"/>
              </a:lnTo>
            </a:path>
          </a:pathLst>
        </a:custGeom>
        <a:noFill/>
        <a:ln w="25400" cap="flat" cmpd="sng" algn="ctr">
          <a:solidFill>
            <a:schemeClr val="accent1">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0B0B560-5C6D-44C0-9BC3-1E0520AE8699}">
      <dsp:nvSpPr>
        <dsp:cNvPr id="0" name=""/>
        <dsp:cNvSpPr/>
      </dsp:nvSpPr>
      <dsp:spPr>
        <a:xfrm>
          <a:off x="5290006" y="1811244"/>
          <a:ext cx="103123" cy="2813794"/>
        </a:xfrm>
        <a:custGeom>
          <a:avLst/>
          <a:gdLst/>
          <a:ahLst/>
          <a:cxnLst/>
          <a:rect l="0" t="0" r="0" b="0"/>
          <a:pathLst>
            <a:path>
              <a:moveTo>
                <a:pt x="0" y="0"/>
              </a:moveTo>
              <a:lnTo>
                <a:pt x="0" y="2813794"/>
              </a:lnTo>
              <a:lnTo>
                <a:pt x="103123" y="2813794"/>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9C05C23-57BE-4A99-8A3E-E12AA2E76475}">
      <dsp:nvSpPr>
        <dsp:cNvPr id="0" name=""/>
        <dsp:cNvSpPr/>
      </dsp:nvSpPr>
      <dsp:spPr>
        <a:xfrm>
          <a:off x="5290006" y="1811244"/>
          <a:ext cx="103123" cy="2268723"/>
        </a:xfrm>
        <a:custGeom>
          <a:avLst/>
          <a:gdLst/>
          <a:ahLst/>
          <a:cxnLst/>
          <a:rect l="0" t="0" r="0" b="0"/>
          <a:pathLst>
            <a:path>
              <a:moveTo>
                <a:pt x="0" y="0"/>
              </a:moveTo>
              <a:lnTo>
                <a:pt x="0" y="2268723"/>
              </a:lnTo>
              <a:lnTo>
                <a:pt x="103123" y="226872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B9822E7-9101-412E-A42E-7F93019A97B8}">
      <dsp:nvSpPr>
        <dsp:cNvPr id="0" name=""/>
        <dsp:cNvSpPr/>
      </dsp:nvSpPr>
      <dsp:spPr>
        <a:xfrm>
          <a:off x="5290006" y="1811244"/>
          <a:ext cx="103123" cy="1780603"/>
        </a:xfrm>
        <a:custGeom>
          <a:avLst/>
          <a:gdLst/>
          <a:ahLst/>
          <a:cxnLst/>
          <a:rect l="0" t="0" r="0" b="0"/>
          <a:pathLst>
            <a:path>
              <a:moveTo>
                <a:pt x="0" y="0"/>
              </a:moveTo>
              <a:lnTo>
                <a:pt x="0" y="1780603"/>
              </a:lnTo>
              <a:lnTo>
                <a:pt x="103123" y="178060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F713D32-CAFB-44D4-99F0-219460023D4A}">
      <dsp:nvSpPr>
        <dsp:cNvPr id="0" name=""/>
        <dsp:cNvSpPr/>
      </dsp:nvSpPr>
      <dsp:spPr>
        <a:xfrm>
          <a:off x="5290006" y="1811244"/>
          <a:ext cx="103123" cy="1292484"/>
        </a:xfrm>
        <a:custGeom>
          <a:avLst/>
          <a:gdLst/>
          <a:ahLst/>
          <a:cxnLst/>
          <a:rect l="0" t="0" r="0" b="0"/>
          <a:pathLst>
            <a:path>
              <a:moveTo>
                <a:pt x="0" y="0"/>
              </a:moveTo>
              <a:lnTo>
                <a:pt x="0" y="1292484"/>
              </a:lnTo>
              <a:lnTo>
                <a:pt x="103123" y="1292484"/>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6179441-E778-4205-9CCB-E20191CBBD4B}">
      <dsp:nvSpPr>
        <dsp:cNvPr id="0" name=""/>
        <dsp:cNvSpPr/>
      </dsp:nvSpPr>
      <dsp:spPr>
        <a:xfrm>
          <a:off x="5290006" y="1811244"/>
          <a:ext cx="103123" cy="804365"/>
        </a:xfrm>
        <a:custGeom>
          <a:avLst/>
          <a:gdLst/>
          <a:ahLst/>
          <a:cxnLst/>
          <a:rect l="0" t="0" r="0" b="0"/>
          <a:pathLst>
            <a:path>
              <a:moveTo>
                <a:pt x="0" y="0"/>
              </a:moveTo>
              <a:lnTo>
                <a:pt x="0" y="804365"/>
              </a:lnTo>
              <a:lnTo>
                <a:pt x="103123" y="804365"/>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562014A-A0AA-41D4-A704-B1D0CC8B7D51}">
      <dsp:nvSpPr>
        <dsp:cNvPr id="0" name=""/>
        <dsp:cNvSpPr/>
      </dsp:nvSpPr>
      <dsp:spPr>
        <a:xfrm>
          <a:off x="5290006" y="1811244"/>
          <a:ext cx="103123" cy="316246"/>
        </a:xfrm>
        <a:custGeom>
          <a:avLst/>
          <a:gdLst/>
          <a:ahLst/>
          <a:cxnLst/>
          <a:rect l="0" t="0" r="0" b="0"/>
          <a:pathLst>
            <a:path>
              <a:moveTo>
                <a:pt x="0" y="0"/>
              </a:moveTo>
              <a:lnTo>
                <a:pt x="0" y="316246"/>
              </a:lnTo>
              <a:lnTo>
                <a:pt x="103123" y="316246"/>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D6A250C-FDF8-43D5-8788-C6252C7F53D1}">
      <dsp:nvSpPr>
        <dsp:cNvPr id="0" name=""/>
        <dsp:cNvSpPr/>
      </dsp:nvSpPr>
      <dsp:spPr>
        <a:xfrm>
          <a:off x="5519283" y="1323124"/>
          <a:ext cx="91440" cy="144373"/>
        </a:xfrm>
        <a:custGeom>
          <a:avLst/>
          <a:gdLst/>
          <a:ahLst/>
          <a:cxnLst/>
          <a:rect l="0" t="0" r="0" b="0"/>
          <a:pathLst>
            <a:path>
              <a:moveTo>
                <a:pt x="45720" y="0"/>
              </a:moveTo>
              <a:lnTo>
                <a:pt x="45720" y="14437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79D0289-25B7-47A7-A45F-4DD90D35AD41}">
      <dsp:nvSpPr>
        <dsp:cNvPr id="0" name=""/>
        <dsp:cNvSpPr/>
      </dsp:nvSpPr>
      <dsp:spPr>
        <a:xfrm>
          <a:off x="5565003" y="835005"/>
          <a:ext cx="501869" cy="144373"/>
        </a:xfrm>
        <a:custGeom>
          <a:avLst/>
          <a:gdLst/>
          <a:ahLst/>
          <a:cxnLst/>
          <a:rect l="0" t="0" r="0" b="0"/>
          <a:pathLst>
            <a:path>
              <a:moveTo>
                <a:pt x="501869" y="0"/>
              </a:moveTo>
              <a:lnTo>
                <a:pt x="501869" y="72186"/>
              </a:lnTo>
              <a:lnTo>
                <a:pt x="0" y="72186"/>
              </a:lnTo>
              <a:lnTo>
                <a:pt x="0" y="144373"/>
              </a:lnTo>
            </a:path>
          </a:pathLst>
        </a:custGeom>
        <a:noFill/>
        <a:ln w="25400" cap="flat" cmpd="sng" algn="ctr">
          <a:solidFill>
            <a:schemeClr val="accent1">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5A71DB4-4EFA-449D-9B60-AF397C9C82B9}">
      <dsp:nvSpPr>
        <dsp:cNvPr id="0" name=""/>
        <dsp:cNvSpPr/>
      </dsp:nvSpPr>
      <dsp:spPr>
        <a:xfrm>
          <a:off x="4914034" y="346886"/>
          <a:ext cx="1152837" cy="144373"/>
        </a:xfrm>
        <a:custGeom>
          <a:avLst/>
          <a:gdLst/>
          <a:ahLst/>
          <a:cxnLst/>
          <a:rect l="0" t="0" r="0" b="0"/>
          <a:pathLst>
            <a:path>
              <a:moveTo>
                <a:pt x="0" y="0"/>
              </a:moveTo>
              <a:lnTo>
                <a:pt x="0" y="72186"/>
              </a:lnTo>
              <a:lnTo>
                <a:pt x="1152837" y="72186"/>
              </a:lnTo>
              <a:lnTo>
                <a:pt x="1152837" y="144373"/>
              </a:lnTo>
            </a:path>
          </a:pathLst>
        </a:custGeom>
        <a:noFill/>
        <a:ln w="25400" cap="flat"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5B76E01-21FF-40D6-96FA-DBB5C0B1EDD0}">
      <dsp:nvSpPr>
        <dsp:cNvPr id="0" name=""/>
        <dsp:cNvSpPr/>
      </dsp:nvSpPr>
      <dsp:spPr>
        <a:xfrm>
          <a:off x="4458141" y="1811244"/>
          <a:ext cx="103123" cy="2813794"/>
        </a:xfrm>
        <a:custGeom>
          <a:avLst/>
          <a:gdLst/>
          <a:ahLst/>
          <a:cxnLst/>
          <a:rect l="0" t="0" r="0" b="0"/>
          <a:pathLst>
            <a:path>
              <a:moveTo>
                <a:pt x="0" y="0"/>
              </a:moveTo>
              <a:lnTo>
                <a:pt x="0" y="2813794"/>
              </a:lnTo>
              <a:lnTo>
                <a:pt x="103123" y="2813794"/>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A037FF-4771-4FE5-88A5-80442B208E7A}">
      <dsp:nvSpPr>
        <dsp:cNvPr id="0" name=""/>
        <dsp:cNvSpPr/>
      </dsp:nvSpPr>
      <dsp:spPr>
        <a:xfrm>
          <a:off x="4458141" y="1811244"/>
          <a:ext cx="103123" cy="2268723"/>
        </a:xfrm>
        <a:custGeom>
          <a:avLst/>
          <a:gdLst/>
          <a:ahLst/>
          <a:cxnLst/>
          <a:rect l="0" t="0" r="0" b="0"/>
          <a:pathLst>
            <a:path>
              <a:moveTo>
                <a:pt x="0" y="0"/>
              </a:moveTo>
              <a:lnTo>
                <a:pt x="0" y="2268723"/>
              </a:lnTo>
              <a:lnTo>
                <a:pt x="103123" y="226872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C027156-AC29-44EC-8055-FDA6C19395EC}">
      <dsp:nvSpPr>
        <dsp:cNvPr id="0" name=""/>
        <dsp:cNvSpPr/>
      </dsp:nvSpPr>
      <dsp:spPr>
        <a:xfrm>
          <a:off x="4458141" y="1811244"/>
          <a:ext cx="103123" cy="1780603"/>
        </a:xfrm>
        <a:custGeom>
          <a:avLst/>
          <a:gdLst/>
          <a:ahLst/>
          <a:cxnLst/>
          <a:rect l="0" t="0" r="0" b="0"/>
          <a:pathLst>
            <a:path>
              <a:moveTo>
                <a:pt x="0" y="0"/>
              </a:moveTo>
              <a:lnTo>
                <a:pt x="0" y="1780603"/>
              </a:lnTo>
              <a:lnTo>
                <a:pt x="103123" y="178060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922BA21-0E4B-4E36-935F-AABA546C88B6}">
      <dsp:nvSpPr>
        <dsp:cNvPr id="0" name=""/>
        <dsp:cNvSpPr/>
      </dsp:nvSpPr>
      <dsp:spPr>
        <a:xfrm>
          <a:off x="4458141" y="1811244"/>
          <a:ext cx="103123" cy="1292484"/>
        </a:xfrm>
        <a:custGeom>
          <a:avLst/>
          <a:gdLst/>
          <a:ahLst/>
          <a:cxnLst/>
          <a:rect l="0" t="0" r="0" b="0"/>
          <a:pathLst>
            <a:path>
              <a:moveTo>
                <a:pt x="0" y="0"/>
              </a:moveTo>
              <a:lnTo>
                <a:pt x="0" y="1292484"/>
              </a:lnTo>
              <a:lnTo>
                <a:pt x="103123" y="1292484"/>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92156D3-F034-4E6B-BD6D-ED1757E623CF}">
      <dsp:nvSpPr>
        <dsp:cNvPr id="0" name=""/>
        <dsp:cNvSpPr/>
      </dsp:nvSpPr>
      <dsp:spPr>
        <a:xfrm>
          <a:off x="4458141" y="1811244"/>
          <a:ext cx="103123" cy="804365"/>
        </a:xfrm>
        <a:custGeom>
          <a:avLst/>
          <a:gdLst/>
          <a:ahLst/>
          <a:cxnLst/>
          <a:rect l="0" t="0" r="0" b="0"/>
          <a:pathLst>
            <a:path>
              <a:moveTo>
                <a:pt x="0" y="0"/>
              </a:moveTo>
              <a:lnTo>
                <a:pt x="0" y="804365"/>
              </a:lnTo>
              <a:lnTo>
                <a:pt x="103123" y="804365"/>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4197820-C757-4013-A158-131CC854F5A8}">
      <dsp:nvSpPr>
        <dsp:cNvPr id="0" name=""/>
        <dsp:cNvSpPr/>
      </dsp:nvSpPr>
      <dsp:spPr>
        <a:xfrm>
          <a:off x="4458141" y="1811244"/>
          <a:ext cx="103123" cy="316246"/>
        </a:xfrm>
        <a:custGeom>
          <a:avLst/>
          <a:gdLst/>
          <a:ahLst/>
          <a:cxnLst/>
          <a:rect l="0" t="0" r="0" b="0"/>
          <a:pathLst>
            <a:path>
              <a:moveTo>
                <a:pt x="0" y="0"/>
              </a:moveTo>
              <a:lnTo>
                <a:pt x="0" y="316246"/>
              </a:lnTo>
              <a:lnTo>
                <a:pt x="103123" y="316246"/>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5AB472C-45A2-4F79-9D49-0A0F17600F04}">
      <dsp:nvSpPr>
        <dsp:cNvPr id="0" name=""/>
        <dsp:cNvSpPr/>
      </dsp:nvSpPr>
      <dsp:spPr>
        <a:xfrm>
          <a:off x="3693306" y="1323124"/>
          <a:ext cx="1039831" cy="144373"/>
        </a:xfrm>
        <a:custGeom>
          <a:avLst/>
          <a:gdLst/>
          <a:ahLst/>
          <a:cxnLst/>
          <a:rect l="0" t="0" r="0" b="0"/>
          <a:pathLst>
            <a:path>
              <a:moveTo>
                <a:pt x="0" y="0"/>
              </a:moveTo>
              <a:lnTo>
                <a:pt x="0" y="72186"/>
              </a:lnTo>
              <a:lnTo>
                <a:pt x="1039831" y="72186"/>
              </a:lnTo>
              <a:lnTo>
                <a:pt x="1039831" y="14437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C3CD8DD-5BFB-4713-8BA7-FB11763C6A79}">
      <dsp:nvSpPr>
        <dsp:cNvPr id="0" name=""/>
        <dsp:cNvSpPr/>
      </dsp:nvSpPr>
      <dsp:spPr>
        <a:xfrm>
          <a:off x="3626276" y="1811244"/>
          <a:ext cx="103123" cy="2756842"/>
        </a:xfrm>
        <a:custGeom>
          <a:avLst/>
          <a:gdLst/>
          <a:ahLst/>
          <a:cxnLst/>
          <a:rect l="0" t="0" r="0" b="0"/>
          <a:pathLst>
            <a:path>
              <a:moveTo>
                <a:pt x="0" y="0"/>
              </a:moveTo>
              <a:lnTo>
                <a:pt x="0" y="2756842"/>
              </a:lnTo>
              <a:lnTo>
                <a:pt x="103123" y="2756842"/>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C44936C-48BC-4FA4-87E7-1AE495BD665A}">
      <dsp:nvSpPr>
        <dsp:cNvPr id="0" name=""/>
        <dsp:cNvSpPr/>
      </dsp:nvSpPr>
      <dsp:spPr>
        <a:xfrm>
          <a:off x="3626276" y="1811244"/>
          <a:ext cx="103123" cy="2268723"/>
        </a:xfrm>
        <a:custGeom>
          <a:avLst/>
          <a:gdLst/>
          <a:ahLst/>
          <a:cxnLst/>
          <a:rect l="0" t="0" r="0" b="0"/>
          <a:pathLst>
            <a:path>
              <a:moveTo>
                <a:pt x="0" y="0"/>
              </a:moveTo>
              <a:lnTo>
                <a:pt x="0" y="2268723"/>
              </a:lnTo>
              <a:lnTo>
                <a:pt x="103123" y="226872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BAD2B1A-4EBB-4C8E-97AE-8047BCB6B681}">
      <dsp:nvSpPr>
        <dsp:cNvPr id="0" name=""/>
        <dsp:cNvSpPr/>
      </dsp:nvSpPr>
      <dsp:spPr>
        <a:xfrm>
          <a:off x="3626276" y="1811244"/>
          <a:ext cx="103123" cy="1780603"/>
        </a:xfrm>
        <a:custGeom>
          <a:avLst/>
          <a:gdLst/>
          <a:ahLst/>
          <a:cxnLst/>
          <a:rect l="0" t="0" r="0" b="0"/>
          <a:pathLst>
            <a:path>
              <a:moveTo>
                <a:pt x="0" y="0"/>
              </a:moveTo>
              <a:lnTo>
                <a:pt x="0" y="1780603"/>
              </a:lnTo>
              <a:lnTo>
                <a:pt x="103123" y="178060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4AEDB76-6243-4C8C-A666-72C13CDB7756}">
      <dsp:nvSpPr>
        <dsp:cNvPr id="0" name=""/>
        <dsp:cNvSpPr/>
      </dsp:nvSpPr>
      <dsp:spPr>
        <a:xfrm>
          <a:off x="3626276" y="1811244"/>
          <a:ext cx="103123" cy="1292484"/>
        </a:xfrm>
        <a:custGeom>
          <a:avLst/>
          <a:gdLst/>
          <a:ahLst/>
          <a:cxnLst/>
          <a:rect l="0" t="0" r="0" b="0"/>
          <a:pathLst>
            <a:path>
              <a:moveTo>
                <a:pt x="0" y="0"/>
              </a:moveTo>
              <a:lnTo>
                <a:pt x="0" y="1292484"/>
              </a:lnTo>
              <a:lnTo>
                <a:pt x="103123" y="1292484"/>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B108732-C29E-4A25-BB20-928DA722CADE}">
      <dsp:nvSpPr>
        <dsp:cNvPr id="0" name=""/>
        <dsp:cNvSpPr/>
      </dsp:nvSpPr>
      <dsp:spPr>
        <a:xfrm>
          <a:off x="3626276" y="1811244"/>
          <a:ext cx="103123" cy="804365"/>
        </a:xfrm>
        <a:custGeom>
          <a:avLst/>
          <a:gdLst/>
          <a:ahLst/>
          <a:cxnLst/>
          <a:rect l="0" t="0" r="0" b="0"/>
          <a:pathLst>
            <a:path>
              <a:moveTo>
                <a:pt x="0" y="0"/>
              </a:moveTo>
              <a:lnTo>
                <a:pt x="0" y="804365"/>
              </a:lnTo>
              <a:lnTo>
                <a:pt x="103123" y="804365"/>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523B987-CAF4-4F55-8956-E0A85FC2AEAF}">
      <dsp:nvSpPr>
        <dsp:cNvPr id="0" name=""/>
        <dsp:cNvSpPr/>
      </dsp:nvSpPr>
      <dsp:spPr>
        <a:xfrm>
          <a:off x="3626276" y="1811244"/>
          <a:ext cx="103123" cy="316246"/>
        </a:xfrm>
        <a:custGeom>
          <a:avLst/>
          <a:gdLst/>
          <a:ahLst/>
          <a:cxnLst/>
          <a:rect l="0" t="0" r="0" b="0"/>
          <a:pathLst>
            <a:path>
              <a:moveTo>
                <a:pt x="0" y="0"/>
              </a:moveTo>
              <a:lnTo>
                <a:pt x="0" y="316246"/>
              </a:lnTo>
              <a:lnTo>
                <a:pt x="103123" y="316246"/>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4652D6E-931B-4869-8882-CE5585FBC37B}">
      <dsp:nvSpPr>
        <dsp:cNvPr id="0" name=""/>
        <dsp:cNvSpPr/>
      </dsp:nvSpPr>
      <dsp:spPr>
        <a:xfrm>
          <a:off x="3693306" y="1323124"/>
          <a:ext cx="207966" cy="144373"/>
        </a:xfrm>
        <a:custGeom>
          <a:avLst/>
          <a:gdLst/>
          <a:ahLst/>
          <a:cxnLst/>
          <a:rect l="0" t="0" r="0" b="0"/>
          <a:pathLst>
            <a:path>
              <a:moveTo>
                <a:pt x="0" y="0"/>
              </a:moveTo>
              <a:lnTo>
                <a:pt x="0" y="72186"/>
              </a:lnTo>
              <a:lnTo>
                <a:pt x="207966" y="72186"/>
              </a:lnTo>
              <a:lnTo>
                <a:pt x="207966" y="14437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3C410D8-4EF9-43F0-A06E-36C1650BC755}">
      <dsp:nvSpPr>
        <dsp:cNvPr id="0" name=""/>
        <dsp:cNvSpPr/>
      </dsp:nvSpPr>
      <dsp:spPr>
        <a:xfrm>
          <a:off x="2794411" y="2299363"/>
          <a:ext cx="103123" cy="2756842"/>
        </a:xfrm>
        <a:custGeom>
          <a:avLst/>
          <a:gdLst/>
          <a:ahLst/>
          <a:cxnLst/>
          <a:rect l="0" t="0" r="0" b="0"/>
          <a:pathLst>
            <a:path>
              <a:moveTo>
                <a:pt x="0" y="0"/>
              </a:moveTo>
              <a:lnTo>
                <a:pt x="0" y="2756842"/>
              </a:lnTo>
              <a:lnTo>
                <a:pt x="103123" y="2756842"/>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68068F8-F746-4420-89AA-D0B1749EC420}">
      <dsp:nvSpPr>
        <dsp:cNvPr id="0" name=""/>
        <dsp:cNvSpPr/>
      </dsp:nvSpPr>
      <dsp:spPr>
        <a:xfrm>
          <a:off x="2794411" y="2299363"/>
          <a:ext cx="103123" cy="2268723"/>
        </a:xfrm>
        <a:custGeom>
          <a:avLst/>
          <a:gdLst/>
          <a:ahLst/>
          <a:cxnLst/>
          <a:rect l="0" t="0" r="0" b="0"/>
          <a:pathLst>
            <a:path>
              <a:moveTo>
                <a:pt x="0" y="0"/>
              </a:moveTo>
              <a:lnTo>
                <a:pt x="0" y="2268723"/>
              </a:lnTo>
              <a:lnTo>
                <a:pt x="103123" y="226872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BF867C7-ED49-4FAF-B5B5-0F93D243B10C}">
      <dsp:nvSpPr>
        <dsp:cNvPr id="0" name=""/>
        <dsp:cNvSpPr/>
      </dsp:nvSpPr>
      <dsp:spPr>
        <a:xfrm>
          <a:off x="2794411" y="2299363"/>
          <a:ext cx="103123" cy="1780603"/>
        </a:xfrm>
        <a:custGeom>
          <a:avLst/>
          <a:gdLst/>
          <a:ahLst/>
          <a:cxnLst/>
          <a:rect l="0" t="0" r="0" b="0"/>
          <a:pathLst>
            <a:path>
              <a:moveTo>
                <a:pt x="0" y="0"/>
              </a:moveTo>
              <a:lnTo>
                <a:pt x="0" y="1780603"/>
              </a:lnTo>
              <a:lnTo>
                <a:pt x="103123" y="178060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96D873E-5D00-4578-9253-956C2D03F90E}">
      <dsp:nvSpPr>
        <dsp:cNvPr id="0" name=""/>
        <dsp:cNvSpPr/>
      </dsp:nvSpPr>
      <dsp:spPr>
        <a:xfrm>
          <a:off x="2794411" y="2299363"/>
          <a:ext cx="103123" cy="1292484"/>
        </a:xfrm>
        <a:custGeom>
          <a:avLst/>
          <a:gdLst/>
          <a:ahLst/>
          <a:cxnLst/>
          <a:rect l="0" t="0" r="0" b="0"/>
          <a:pathLst>
            <a:path>
              <a:moveTo>
                <a:pt x="0" y="0"/>
              </a:moveTo>
              <a:lnTo>
                <a:pt x="0" y="1292484"/>
              </a:lnTo>
              <a:lnTo>
                <a:pt x="103123" y="1292484"/>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C9682C1-A580-4962-A713-1295B3D452FF}">
      <dsp:nvSpPr>
        <dsp:cNvPr id="0" name=""/>
        <dsp:cNvSpPr/>
      </dsp:nvSpPr>
      <dsp:spPr>
        <a:xfrm>
          <a:off x="2794411" y="2299363"/>
          <a:ext cx="103123" cy="804365"/>
        </a:xfrm>
        <a:custGeom>
          <a:avLst/>
          <a:gdLst/>
          <a:ahLst/>
          <a:cxnLst/>
          <a:rect l="0" t="0" r="0" b="0"/>
          <a:pathLst>
            <a:path>
              <a:moveTo>
                <a:pt x="0" y="0"/>
              </a:moveTo>
              <a:lnTo>
                <a:pt x="0" y="804365"/>
              </a:lnTo>
              <a:lnTo>
                <a:pt x="103123" y="804365"/>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BA90A0E-52BD-45CF-BEBA-E645355C0A04}">
      <dsp:nvSpPr>
        <dsp:cNvPr id="0" name=""/>
        <dsp:cNvSpPr/>
      </dsp:nvSpPr>
      <dsp:spPr>
        <a:xfrm>
          <a:off x="2794411" y="2299363"/>
          <a:ext cx="103123" cy="316246"/>
        </a:xfrm>
        <a:custGeom>
          <a:avLst/>
          <a:gdLst/>
          <a:ahLst/>
          <a:cxnLst/>
          <a:rect l="0" t="0" r="0" b="0"/>
          <a:pathLst>
            <a:path>
              <a:moveTo>
                <a:pt x="0" y="0"/>
              </a:moveTo>
              <a:lnTo>
                <a:pt x="0" y="316246"/>
              </a:lnTo>
              <a:lnTo>
                <a:pt x="103123" y="316246"/>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7168933-3EA5-4ED9-A83F-25F29C1B2D6E}">
      <dsp:nvSpPr>
        <dsp:cNvPr id="0" name=""/>
        <dsp:cNvSpPr/>
      </dsp:nvSpPr>
      <dsp:spPr>
        <a:xfrm>
          <a:off x="2653475" y="1811244"/>
          <a:ext cx="415932" cy="144373"/>
        </a:xfrm>
        <a:custGeom>
          <a:avLst/>
          <a:gdLst/>
          <a:ahLst/>
          <a:cxnLst/>
          <a:rect l="0" t="0" r="0" b="0"/>
          <a:pathLst>
            <a:path>
              <a:moveTo>
                <a:pt x="0" y="0"/>
              </a:moveTo>
              <a:lnTo>
                <a:pt x="0" y="72186"/>
              </a:lnTo>
              <a:lnTo>
                <a:pt x="415932" y="72186"/>
              </a:lnTo>
              <a:lnTo>
                <a:pt x="415932" y="14437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2C7A76B-8136-4855-A279-E27A12C742FE}">
      <dsp:nvSpPr>
        <dsp:cNvPr id="0" name=""/>
        <dsp:cNvSpPr/>
      </dsp:nvSpPr>
      <dsp:spPr>
        <a:xfrm>
          <a:off x="1962545" y="2299363"/>
          <a:ext cx="103123" cy="2756842"/>
        </a:xfrm>
        <a:custGeom>
          <a:avLst/>
          <a:gdLst/>
          <a:ahLst/>
          <a:cxnLst/>
          <a:rect l="0" t="0" r="0" b="0"/>
          <a:pathLst>
            <a:path>
              <a:moveTo>
                <a:pt x="0" y="0"/>
              </a:moveTo>
              <a:lnTo>
                <a:pt x="0" y="2756842"/>
              </a:lnTo>
              <a:lnTo>
                <a:pt x="103123" y="2756842"/>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05A20B4-AE4E-4C29-835E-D5C28D9FF653}">
      <dsp:nvSpPr>
        <dsp:cNvPr id="0" name=""/>
        <dsp:cNvSpPr/>
      </dsp:nvSpPr>
      <dsp:spPr>
        <a:xfrm>
          <a:off x="1962545" y="2299363"/>
          <a:ext cx="103123" cy="2268723"/>
        </a:xfrm>
        <a:custGeom>
          <a:avLst/>
          <a:gdLst/>
          <a:ahLst/>
          <a:cxnLst/>
          <a:rect l="0" t="0" r="0" b="0"/>
          <a:pathLst>
            <a:path>
              <a:moveTo>
                <a:pt x="0" y="0"/>
              </a:moveTo>
              <a:lnTo>
                <a:pt x="0" y="2268723"/>
              </a:lnTo>
              <a:lnTo>
                <a:pt x="103123" y="226872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418C036-83A2-4DBE-A8CE-89C972E23EC8}">
      <dsp:nvSpPr>
        <dsp:cNvPr id="0" name=""/>
        <dsp:cNvSpPr/>
      </dsp:nvSpPr>
      <dsp:spPr>
        <a:xfrm>
          <a:off x="1962545" y="2299363"/>
          <a:ext cx="103123" cy="1780603"/>
        </a:xfrm>
        <a:custGeom>
          <a:avLst/>
          <a:gdLst/>
          <a:ahLst/>
          <a:cxnLst/>
          <a:rect l="0" t="0" r="0" b="0"/>
          <a:pathLst>
            <a:path>
              <a:moveTo>
                <a:pt x="0" y="0"/>
              </a:moveTo>
              <a:lnTo>
                <a:pt x="0" y="1780603"/>
              </a:lnTo>
              <a:lnTo>
                <a:pt x="103123" y="178060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2ED1E15-4FFE-4B6A-ACE1-7F678690F358}">
      <dsp:nvSpPr>
        <dsp:cNvPr id="0" name=""/>
        <dsp:cNvSpPr/>
      </dsp:nvSpPr>
      <dsp:spPr>
        <a:xfrm>
          <a:off x="1962545" y="2299363"/>
          <a:ext cx="103123" cy="1292484"/>
        </a:xfrm>
        <a:custGeom>
          <a:avLst/>
          <a:gdLst/>
          <a:ahLst/>
          <a:cxnLst/>
          <a:rect l="0" t="0" r="0" b="0"/>
          <a:pathLst>
            <a:path>
              <a:moveTo>
                <a:pt x="0" y="0"/>
              </a:moveTo>
              <a:lnTo>
                <a:pt x="0" y="1292484"/>
              </a:lnTo>
              <a:lnTo>
                <a:pt x="103123" y="1292484"/>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1AAE6A3-9DAF-47FD-B82A-71211AF98BDB}">
      <dsp:nvSpPr>
        <dsp:cNvPr id="0" name=""/>
        <dsp:cNvSpPr/>
      </dsp:nvSpPr>
      <dsp:spPr>
        <a:xfrm>
          <a:off x="1962545" y="2299363"/>
          <a:ext cx="103123" cy="804365"/>
        </a:xfrm>
        <a:custGeom>
          <a:avLst/>
          <a:gdLst/>
          <a:ahLst/>
          <a:cxnLst/>
          <a:rect l="0" t="0" r="0" b="0"/>
          <a:pathLst>
            <a:path>
              <a:moveTo>
                <a:pt x="0" y="0"/>
              </a:moveTo>
              <a:lnTo>
                <a:pt x="0" y="804365"/>
              </a:lnTo>
              <a:lnTo>
                <a:pt x="103123" y="804365"/>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A16D569-52FF-498F-A81F-ADF7DCD8202D}">
      <dsp:nvSpPr>
        <dsp:cNvPr id="0" name=""/>
        <dsp:cNvSpPr/>
      </dsp:nvSpPr>
      <dsp:spPr>
        <a:xfrm>
          <a:off x="1962545" y="2299363"/>
          <a:ext cx="103123" cy="316246"/>
        </a:xfrm>
        <a:custGeom>
          <a:avLst/>
          <a:gdLst/>
          <a:ahLst/>
          <a:cxnLst/>
          <a:rect l="0" t="0" r="0" b="0"/>
          <a:pathLst>
            <a:path>
              <a:moveTo>
                <a:pt x="0" y="0"/>
              </a:moveTo>
              <a:lnTo>
                <a:pt x="0" y="316246"/>
              </a:lnTo>
              <a:lnTo>
                <a:pt x="103123" y="316246"/>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7ED61FC-B5D9-4F4F-AB67-39993D2FF846}">
      <dsp:nvSpPr>
        <dsp:cNvPr id="0" name=""/>
        <dsp:cNvSpPr/>
      </dsp:nvSpPr>
      <dsp:spPr>
        <a:xfrm>
          <a:off x="2237542" y="1811244"/>
          <a:ext cx="415932" cy="144373"/>
        </a:xfrm>
        <a:custGeom>
          <a:avLst/>
          <a:gdLst/>
          <a:ahLst/>
          <a:cxnLst/>
          <a:rect l="0" t="0" r="0" b="0"/>
          <a:pathLst>
            <a:path>
              <a:moveTo>
                <a:pt x="415932" y="0"/>
              </a:moveTo>
              <a:lnTo>
                <a:pt x="415932" y="72186"/>
              </a:lnTo>
              <a:lnTo>
                <a:pt x="0" y="72186"/>
              </a:lnTo>
              <a:lnTo>
                <a:pt x="0" y="14437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35A369-7E57-4180-87B4-419732E13537}">
      <dsp:nvSpPr>
        <dsp:cNvPr id="0" name=""/>
        <dsp:cNvSpPr/>
      </dsp:nvSpPr>
      <dsp:spPr>
        <a:xfrm>
          <a:off x="2653475" y="1323124"/>
          <a:ext cx="1039831" cy="144373"/>
        </a:xfrm>
        <a:custGeom>
          <a:avLst/>
          <a:gdLst/>
          <a:ahLst/>
          <a:cxnLst/>
          <a:rect l="0" t="0" r="0" b="0"/>
          <a:pathLst>
            <a:path>
              <a:moveTo>
                <a:pt x="1039831" y="0"/>
              </a:moveTo>
              <a:lnTo>
                <a:pt x="1039831" y="72186"/>
              </a:lnTo>
              <a:lnTo>
                <a:pt x="0" y="72186"/>
              </a:lnTo>
              <a:lnTo>
                <a:pt x="0" y="14437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C0001D6-B229-4078-985F-1A0EDB1E1228}">
      <dsp:nvSpPr>
        <dsp:cNvPr id="0" name=""/>
        <dsp:cNvSpPr/>
      </dsp:nvSpPr>
      <dsp:spPr>
        <a:xfrm>
          <a:off x="2255589" y="835005"/>
          <a:ext cx="1437717" cy="144373"/>
        </a:xfrm>
        <a:custGeom>
          <a:avLst/>
          <a:gdLst/>
          <a:ahLst/>
          <a:cxnLst/>
          <a:rect l="0" t="0" r="0" b="0"/>
          <a:pathLst>
            <a:path>
              <a:moveTo>
                <a:pt x="0" y="0"/>
              </a:moveTo>
              <a:lnTo>
                <a:pt x="0" y="72186"/>
              </a:lnTo>
              <a:lnTo>
                <a:pt x="1437717" y="72186"/>
              </a:lnTo>
              <a:lnTo>
                <a:pt x="1437717" y="144373"/>
              </a:lnTo>
            </a:path>
          </a:pathLst>
        </a:custGeom>
        <a:noFill/>
        <a:ln w="25400" cap="flat" cmpd="sng" algn="ctr">
          <a:solidFill>
            <a:schemeClr val="accent1">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8230FC3-E6F4-4CC9-85FA-CF64BC176901}">
      <dsp:nvSpPr>
        <dsp:cNvPr id="0" name=""/>
        <dsp:cNvSpPr/>
      </dsp:nvSpPr>
      <dsp:spPr>
        <a:xfrm>
          <a:off x="958807" y="1811244"/>
          <a:ext cx="103123" cy="2756842"/>
        </a:xfrm>
        <a:custGeom>
          <a:avLst/>
          <a:gdLst/>
          <a:ahLst/>
          <a:cxnLst/>
          <a:rect l="0" t="0" r="0" b="0"/>
          <a:pathLst>
            <a:path>
              <a:moveTo>
                <a:pt x="0" y="0"/>
              </a:moveTo>
              <a:lnTo>
                <a:pt x="0" y="2756842"/>
              </a:lnTo>
              <a:lnTo>
                <a:pt x="103123" y="2756842"/>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1975DC7-8B5A-405A-B14F-5E73B2F080EE}">
      <dsp:nvSpPr>
        <dsp:cNvPr id="0" name=""/>
        <dsp:cNvSpPr/>
      </dsp:nvSpPr>
      <dsp:spPr>
        <a:xfrm>
          <a:off x="958807" y="1811244"/>
          <a:ext cx="103123" cy="2268723"/>
        </a:xfrm>
        <a:custGeom>
          <a:avLst/>
          <a:gdLst/>
          <a:ahLst/>
          <a:cxnLst/>
          <a:rect l="0" t="0" r="0" b="0"/>
          <a:pathLst>
            <a:path>
              <a:moveTo>
                <a:pt x="0" y="0"/>
              </a:moveTo>
              <a:lnTo>
                <a:pt x="0" y="2268723"/>
              </a:lnTo>
              <a:lnTo>
                <a:pt x="103123" y="226872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A5D9877-CDA3-434C-8A29-A16D6C32EC4E}">
      <dsp:nvSpPr>
        <dsp:cNvPr id="0" name=""/>
        <dsp:cNvSpPr/>
      </dsp:nvSpPr>
      <dsp:spPr>
        <a:xfrm>
          <a:off x="958807" y="1811244"/>
          <a:ext cx="103123" cy="1780603"/>
        </a:xfrm>
        <a:custGeom>
          <a:avLst/>
          <a:gdLst/>
          <a:ahLst/>
          <a:cxnLst/>
          <a:rect l="0" t="0" r="0" b="0"/>
          <a:pathLst>
            <a:path>
              <a:moveTo>
                <a:pt x="0" y="0"/>
              </a:moveTo>
              <a:lnTo>
                <a:pt x="0" y="1780603"/>
              </a:lnTo>
              <a:lnTo>
                <a:pt x="103123" y="178060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5D84C9D-74BD-46C9-B39A-3F18E5A7D384}">
      <dsp:nvSpPr>
        <dsp:cNvPr id="0" name=""/>
        <dsp:cNvSpPr/>
      </dsp:nvSpPr>
      <dsp:spPr>
        <a:xfrm>
          <a:off x="958807" y="1811244"/>
          <a:ext cx="103123" cy="1292484"/>
        </a:xfrm>
        <a:custGeom>
          <a:avLst/>
          <a:gdLst/>
          <a:ahLst/>
          <a:cxnLst/>
          <a:rect l="0" t="0" r="0" b="0"/>
          <a:pathLst>
            <a:path>
              <a:moveTo>
                <a:pt x="0" y="0"/>
              </a:moveTo>
              <a:lnTo>
                <a:pt x="0" y="1292484"/>
              </a:lnTo>
              <a:lnTo>
                <a:pt x="103123" y="1292484"/>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A3EA5D5-DDD3-4391-B857-40B5E807588C}">
      <dsp:nvSpPr>
        <dsp:cNvPr id="0" name=""/>
        <dsp:cNvSpPr/>
      </dsp:nvSpPr>
      <dsp:spPr>
        <a:xfrm>
          <a:off x="958807" y="1811244"/>
          <a:ext cx="103123" cy="804365"/>
        </a:xfrm>
        <a:custGeom>
          <a:avLst/>
          <a:gdLst/>
          <a:ahLst/>
          <a:cxnLst/>
          <a:rect l="0" t="0" r="0" b="0"/>
          <a:pathLst>
            <a:path>
              <a:moveTo>
                <a:pt x="0" y="0"/>
              </a:moveTo>
              <a:lnTo>
                <a:pt x="0" y="804365"/>
              </a:lnTo>
              <a:lnTo>
                <a:pt x="103123" y="804365"/>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4D9C0C6-75C5-49EC-AD41-4B8AA9D43762}">
      <dsp:nvSpPr>
        <dsp:cNvPr id="0" name=""/>
        <dsp:cNvSpPr/>
      </dsp:nvSpPr>
      <dsp:spPr>
        <a:xfrm>
          <a:off x="958807" y="1811244"/>
          <a:ext cx="103123" cy="316246"/>
        </a:xfrm>
        <a:custGeom>
          <a:avLst/>
          <a:gdLst/>
          <a:ahLst/>
          <a:cxnLst/>
          <a:rect l="0" t="0" r="0" b="0"/>
          <a:pathLst>
            <a:path>
              <a:moveTo>
                <a:pt x="0" y="0"/>
              </a:moveTo>
              <a:lnTo>
                <a:pt x="0" y="316246"/>
              </a:lnTo>
              <a:lnTo>
                <a:pt x="103123" y="316246"/>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40B3A77-74A0-41F1-A5B7-62BA8201372F}">
      <dsp:nvSpPr>
        <dsp:cNvPr id="0" name=""/>
        <dsp:cNvSpPr/>
      </dsp:nvSpPr>
      <dsp:spPr>
        <a:xfrm>
          <a:off x="817871" y="1323124"/>
          <a:ext cx="415932" cy="144373"/>
        </a:xfrm>
        <a:custGeom>
          <a:avLst/>
          <a:gdLst/>
          <a:ahLst/>
          <a:cxnLst/>
          <a:rect l="0" t="0" r="0" b="0"/>
          <a:pathLst>
            <a:path>
              <a:moveTo>
                <a:pt x="0" y="0"/>
              </a:moveTo>
              <a:lnTo>
                <a:pt x="0" y="72186"/>
              </a:lnTo>
              <a:lnTo>
                <a:pt x="415932" y="72186"/>
              </a:lnTo>
              <a:lnTo>
                <a:pt x="415932" y="14437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39186C5-644B-4C3B-AD66-50A9020DAD6B}">
      <dsp:nvSpPr>
        <dsp:cNvPr id="0" name=""/>
        <dsp:cNvSpPr/>
      </dsp:nvSpPr>
      <dsp:spPr>
        <a:xfrm>
          <a:off x="126942" y="1811244"/>
          <a:ext cx="103123" cy="2756842"/>
        </a:xfrm>
        <a:custGeom>
          <a:avLst/>
          <a:gdLst/>
          <a:ahLst/>
          <a:cxnLst/>
          <a:rect l="0" t="0" r="0" b="0"/>
          <a:pathLst>
            <a:path>
              <a:moveTo>
                <a:pt x="0" y="0"/>
              </a:moveTo>
              <a:lnTo>
                <a:pt x="0" y="2756842"/>
              </a:lnTo>
              <a:lnTo>
                <a:pt x="103123" y="2756842"/>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45A5F44-E0D5-48E8-9003-E561BF3B5CEE}">
      <dsp:nvSpPr>
        <dsp:cNvPr id="0" name=""/>
        <dsp:cNvSpPr/>
      </dsp:nvSpPr>
      <dsp:spPr>
        <a:xfrm>
          <a:off x="126942" y="1811244"/>
          <a:ext cx="103123" cy="2268723"/>
        </a:xfrm>
        <a:custGeom>
          <a:avLst/>
          <a:gdLst/>
          <a:ahLst/>
          <a:cxnLst/>
          <a:rect l="0" t="0" r="0" b="0"/>
          <a:pathLst>
            <a:path>
              <a:moveTo>
                <a:pt x="0" y="0"/>
              </a:moveTo>
              <a:lnTo>
                <a:pt x="0" y="2268723"/>
              </a:lnTo>
              <a:lnTo>
                <a:pt x="103123" y="226872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1282371-CEEE-42C7-A6EC-7F7F26541C2C}">
      <dsp:nvSpPr>
        <dsp:cNvPr id="0" name=""/>
        <dsp:cNvSpPr/>
      </dsp:nvSpPr>
      <dsp:spPr>
        <a:xfrm>
          <a:off x="126942" y="1811244"/>
          <a:ext cx="103123" cy="1780603"/>
        </a:xfrm>
        <a:custGeom>
          <a:avLst/>
          <a:gdLst/>
          <a:ahLst/>
          <a:cxnLst/>
          <a:rect l="0" t="0" r="0" b="0"/>
          <a:pathLst>
            <a:path>
              <a:moveTo>
                <a:pt x="0" y="0"/>
              </a:moveTo>
              <a:lnTo>
                <a:pt x="0" y="1780603"/>
              </a:lnTo>
              <a:lnTo>
                <a:pt x="103123" y="178060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6744E70-C2AE-4577-B36F-E9574D4C2BEF}">
      <dsp:nvSpPr>
        <dsp:cNvPr id="0" name=""/>
        <dsp:cNvSpPr/>
      </dsp:nvSpPr>
      <dsp:spPr>
        <a:xfrm>
          <a:off x="126942" y="1811244"/>
          <a:ext cx="103123" cy="1292484"/>
        </a:xfrm>
        <a:custGeom>
          <a:avLst/>
          <a:gdLst/>
          <a:ahLst/>
          <a:cxnLst/>
          <a:rect l="0" t="0" r="0" b="0"/>
          <a:pathLst>
            <a:path>
              <a:moveTo>
                <a:pt x="0" y="0"/>
              </a:moveTo>
              <a:lnTo>
                <a:pt x="0" y="1292484"/>
              </a:lnTo>
              <a:lnTo>
                <a:pt x="103123" y="1292484"/>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E16A69A-0DAA-4D56-9259-7B3F5B76CD52}">
      <dsp:nvSpPr>
        <dsp:cNvPr id="0" name=""/>
        <dsp:cNvSpPr/>
      </dsp:nvSpPr>
      <dsp:spPr>
        <a:xfrm>
          <a:off x="126942" y="1811244"/>
          <a:ext cx="103123" cy="804365"/>
        </a:xfrm>
        <a:custGeom>
          <a:avLst/>
          <a:gdLst/>
          <a:ahLst/>
          <a:cxnLst/>
          <a:rect l="0" t="0" r="0" b="0"/>
          <a:pathLst>
            <a:path>
              <a:moveTo>
                <a:pt x="0" y="0"/>
              </a:moveTo>
              <a:lnTo>
                <a:pt x="0" y="804365"/>
              </a:lnTo>
              <a:lnTo>
                <a:pt x="103123" y="804365"/>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917F6E6-6909-4B57-A51E-1211F1FB629E}">
      <dsp:nvSpPr>
        <dsp:cNvPr id="0" name=""/>
        <dsp:cNvSpPr/>
      </dsp:nvSpPr>
      <dsp:spPr>
        <a:xfrm>
          <a:off x="126942" y="1811244"/>
          <a:ext cx="103123" cy="316246"/>
        </a:xfrm>
        <a:custGeom>
          <a:avLst/>
          <a:gdLst/>
          <a:ahLst/>
          <a:cxnLst/>
          <a:rect l="0" t="0" r="0" b="0"/>
          <a:pathLst>
            <a:path>
              <a:moveTo>
                <a:pt x="0" y="0"/>
              </a:moveTo>
              <a:lnTo>
                <a:pt x="0" y="316246"/>
              </a:lnTo>
              <a:lnTo>
                <a:pt x="103123" y="316246"/>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377764C-2103-4153-A0FA-52AE9EFEBFD3}">
      <dsp:nvSpPr>
        <dsp:cNvPr id="0" name=""/>
        <dsp:cNvSpPr/>
      </dsp:nvSpPr>
      <dsp:spPr>
        <a:xfrm>
          <a:off x="401939" y="1323124"/>
          <a:ext cx="415932" cy="144373"/>
        </a:xfrm>
        <a:custGeom>
          <a:avLst/>
          <a:gdLst/>
          <a:ahLst/>
          <a:cxnLst/>
          <a:rect l="0" t="0" r="0" b="0"/>
          <a:pathLst>
            <a:path>
              <a:moveTo>
                <a:pt x="415932" y="0"/>
              </a:moveTo>
              <a:lnTo>
                <a:pt x="415932" y="72186"/>
              </a:lnTo>
              <a:lnTo>
                <a:pt x="0" y="72186"/>
              </a:lnTo>
              <a:lnTo>
                <a:pt x="0" y="144373"/>
              </a:lnTo>
            </a:path>
          </a:pathLst>
        </a:custGeom>
        <a:noFill/>
        <a:ln w="25400" cap="flat" cmpd="sng" algn="ctr">
          <a:solidFill>
            <a:schemeClr val="accent1">
              <a:tint val="5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5EFAA49-C329-4EA0-B619-6763D5E38DF7}">
      <dsp:nvSpPr>
        <dsp:cNvPr id="0" name=""/>
        <dsp:cNvSpPr/>
      </dsp:nvSpPr>
      <dsp:spPr>
        <a:xfrm>
          <a:off x="817871" y="835005"/>
          <a:ext cx="1437717" cy="144373"/>
        </a:xfrm>
        <a:custGeom>
          <a:avLst/>
          <a:gdLst/>
          <a:ahLst/>
          <a:cxnLst/>
          <a:rect l="0" t="0" r="0" b="0"/>
          <a:pathLst>
            <a:path>
              <a:moveTo>
                <a:pt x="1437717" y="0"/>
              </a:moveTo>
              <a:lnTo>
                <a:pt x="1437717" y="72186"/>
              </a:lnTo>
              <a:lnTo>
                <a:pt x="0" y="72186"/>
              </a:lnTo>
              <a:lnTo>
                <a:pt x="0" y="144373"/>
              </a:lnTo>
            </a:path>
          </a:pathLst>
        </a:custGeom>
        <a:noFill/>
        <a:ln w="25400" cap="flat" cmpd="sng" algn="ctr">
          <a:solidFill>
            <a:schemeClr val="accent1">
              <a:tint val="7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FBBC569-9720-4DBE-9E41-BB50372FCEA1}">
      <dsp:nvSpPr>
        <dsp:cNvPr id="0" name=""/>
        <dsp:cNvSpPr/>
      </dsp:nvSpPr>
      <dsp:spPr>
        <a:xfrm>
          <a:off x="2255589" y="346886"/>
          <a:ext cx="2658445" cy="144373"/>
        </a:xfrm>
        <a:custGeom>
          <a:avLst/>
          <a:gdLst/>
          <a:ahLst/>
          <a:cxnLst/>
          <a:rect l="0" t="0" r="0" b="0"/>
          <a:pathLst>
            <a:path>
              <a:moveTo>
                <a:pt x="2658445" y="0"/>
              </a:moveTo>
              <a:lnTo>
                <a:pt x="2658445" y="72186"/>
              </a:lnTo>
              <a:lnTo>
                <a:pt x="0" y="72186"/>
              </a:lnTo>
              <a:lnTo>
                <a:pt x="0" y="144373"/>
              </a:lnTo>
            </a:path>
          </a:pathLst>
        </a:custGeom>
        <a:noFill/>
        <a:ln w="25400" cap="flat" cmpd="sng" algn="ctr">
          <a:solidFill>
            <a:schemeClr val="accent1">
              <a:tint val="9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E785439-C545-4765-9B1B-10AEAACE122B}">
      <dsp:nvSpPr>
        <dsp:cNvPr id="0" name=""/>
        <dsp:cNvSpPr/>
      </dsp:nvSpPr>
      <dsp:spPr>
        <a:xfrm>
          <a:off x="4570288" y="3140"/>
          <a:ext cx="687491" cy="343745"/>
        </a:xfrm>
        <a:prstGeom prst="rect">
          <a:avLst/>
        </a:prstGeom>
        <a:solidFill>
          <a:schemeClr val="accent1">
            <a:shade val="6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Web order</a:t>
          </a:r>
        </a:p>
      </dsp:txBody>
      <dsp:txXfrm>
        <a:off x="4570288" y="3140"/>
        <a:ext cx="687491" cy="343745"/>
      </dsp:txXfrm>
    </dsp:sp>
    <dsp:sp modelId="{448E931B-1214-4C32-877E-BEC12F7E688F}">
      <dsp:nvSpPr>
        <dsp:cNvPr id="0" name=""/>
        <dsp:cNvSpPr/>
      </dsp:nvSpPr>
      <dsp:spPr>
        <a:xfrm>
          <a:off x="1911843" y="491259"/>
          <a:ext cx="687491" cy="343745"/>
        </a:xfrm>
        <a:prstGeom prst="rect">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In Stock</a:t>
          </a:r>
        </a:p>
      </dsp:txBody>
      <dsp:txXfrm>
        <a:off x="1911843" y="491259"/>
        <a:ext cx="687491" cy="343745"/>
      </dsp:txXfrm>
    </dsp:sp>
    <dsp:sp modelId="{0970A51B-9BBC-427E-AAE7-E528607A3B32}">
      <dsp:nvSpPr>
        <dsp:cNvPr id="0" name=""/>
        <dsp:cNvSpPr/>
      </dsp:nvSpPr>
      <dsp:spPr>
        <a:xfrm>
          <a:off x="474126" y="979378"/>
          <a:ext cx="687491" cy="343745"/>
        </a:xfrm>
        <a:prstGeom prst="rect">
          <a:avLst/>
        </a:prstGeom>
        <a:solidFill>
          <a:schemeClr val="accent1">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Same Day</a:t>
          </a:r>
        </a:p>
      </dsp:txBody>
      <dsp:txXfrm>
        <a:off x="474126" y="979378"/>
        <a:ext cx="687491" cy="343745"/>
      </dsp:txXfrm>
    </dsp:sp>
    <dsp:sp modelId="{96B4FF14-B47C-453A-8C47-FF524122CB60}">
      <dsp:nvSpPr>
        <dsp:cNvPr id="0" name=""/>
        <dsp:cNvSpPr/>
      </dsp:nvSpPr>
      <dsp:spPr>
        <a:xfrm>
          <a:off x="58193" y="1467498"/>
          <a:ext cx="687491" cy="343745"/>
        </a:xfrm>
        <a:prstGeom prst="rect">
          <a:avLst/>
        </a:prstGeom>
        <a:solidFill>
          <a:schemeClr val="accent1">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b="1" kern="1200" baseline="-25000"/>
            <a:t>1.</a:t>
          </a:r>
          <a:r>
            <a:rPr lang="nl-NL" sz="1100" kern="1200" baseline="-25000"/>
            <a:t> PostNL (Rembours)</a:t>
          </a:r>
        </a:p>
      </dsp:txBody>
      <dsp:txXfrm>
        <a:off x="58193" y="1467498"/>
        <a:ext cx="687491" cy="343745"/>
      </dsp:txXfrm>
    </dsp:sp>
    <dsp:sp modelId="{7B83603A-749A-4EDE-9909-ED9024D55900}">
      <dsp:nvSpPr>
        <dsp:cNvPr id="0" name=""/>
        <dsp:cNvSpPr/>
      </dsp:nvSpPr>
      <dsp:spPr>
        <a:xfrm>
          <a:off x="230066" y="1955617"/>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Order Confirmation</a:t>
          </a:r>
        </a:p>
      </dsp:txBody>
      <dsp:txXfrm>
        <a:off x="230066" y="1955617"/>
        <a:ext cx="687491" cy="343745"/>
      </dsp:txXfrm>
    </dsp:sp>
    <dsp:sp modelId="{C95C86C9-A222-481B-95F7-1827FF47A66C}">
      <dsp:nvSpPr>
        <dsp:cNvPr id="0" name=""/>
        <dsp:cNvSpPr/>
      </dsp:nvSpPr>
      <dsp:spPr>
        <a:xfrm>
          <a:off x="230066" y="2443736"/>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Product Confirmation</a:t>
          </a:r>
        </a:p>
      </dsp:txBody>
      <dsp:txXfrm>
        <a:off x="230066" y="2443736"/>
        <a:ext cx="687491" cy="343745"/>
      </dsp:txXfrm>
    </dsp:sp>
    <dsp:sp modelId="{79E16CA0-C9D1-4CC1-841F-FC10955B758B}">
      <dsp:nvSpPr>
        <dsp:cNvPr id="0" name=""/>
        <dsp:cNvSpPr/>
      </dsp:nvSpPr>
      <dsp:spPr>
        <a:xfrm>
          <a:off x="230066" y="2931855"/>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Information</a:t>
          </a:r>
        </a:p>
      </dsp:txBody>
      <dsp:txXfrm>
        <a:off x="230066" y="2931855"/>
        <a:ext cx="687491" cy="343745"/>
      </dsp:txXfrm>
    </dsp:sp>
    <dsp:sp modelId="{6BCCB6A4-EBAC-448E-AAE9-500975ABA44F}">
      <dsp:nvSpPr>
        <dsp:cNvPr id="0" name=""/>
        <dsp:cNvSpPr/>
      </dsp:nvSpPr>
      <dsp:spPr>
        <a:xfrm>
          <a:off x="230066" y="3419974"/>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Telephone Call</a:t>
          </a:r>
        </a:p>
      </dsp:txBody>
      <dsp:txXfrm>
        <a:off x="230066" y="3419974"/>
        <a:ext cx="687491" cy="343745"/>
      </dsp:txXfrm>
    </dsp:sp>
    <dsp:sp modelId="{24EDF95D-A7F7-4026-A7EA-DE133846A3E0}">
      <dsp:nvSpPr>
        <dsp:cNvPr id="0" name=""/>
        <dsp:cNvSpPr/>
      </dsp:nvSpPr>
      <dsp:spPr>
        <a:xfrm>
          <a:off x="230066" y="3908094"/>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Order Cancelled</a:t>
          </a:r>
        </a:p>
      </dsp:txBody>
      <dsp:txXfrm>
        <a:off x="230066" y="3908094"/>
        <a:ext cx="687491" cy="343745"/>
      </dsp:txXfrm>
    </dsp:sp>
    <dsp:sp modelId="{13261E9A-2C79-42B7-9B09-28A420BD24AD}">
      <dsp:nvSpPr>
        <dsp:cNvPr id="0" name=""/>
        <dsp:cNvSpPr/>
      </dsp:nvSpPr>
      <dsp:spPr>
        <a:xfrm>
          <a:off x="230066" y="4396213"/>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Review</a:t>
          </a:r>
        </a:p>
      </dsp:txBody>
      <dsp:txXfrm>
        <a:off x="230066" y="4396213"/>
        <a:ext cx="687491" cy="343745"/>
      </dsp:txXfrm>
    </dsp:sp>
    <dsp:sp modelId="{9BC73AC4-4F33-4143-8745-4B35248EDD0A}">
      <dsp:nvSpPr>
        <dsp:cNvPr id="0" name=""/>
        <dsp:cNvSpPr/>
      </dsp:nvSpPr>
      <dsp:spPr>
        <a:xfrm>
          <a:off x="890058" y="1467498"/>
          <a:ext cx="687491" cy="343745"/>
        </a:xfrm>
        <a:prstGeom prst="rect">
          <a:avLst/>
        </a:prstGeom>
        <a:solidFill>
          <a:schemeClr val="accent1">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b="1" kern="1200" baseline="-25000"/>
            <a:t>2.</a:t>
          </a:r>
          <a:r>
            <a:rPr lang="nl-NL" sz="1100" kern="1200" baseline="-25000"/>
            <a:t> Thijse (Rembours)</a:t>
          </a:r>
        </a:p>
      </dsp:txBody>
      <dsp:txXfrm>
        <a:off x="890058" y="1467498"/>
        <a:ext cx="687491" cy="343745"/>
      </dsp:txXfrm>
    </dsp:sp>
    <dsp:sp modelId="{1606ADA9-538C-4814-AC78-5A02ACCB1329}">
      <dsp:nvSpPr>
        <dsp:cNvPr id="0" name=""/>
        <dsp:cNvSpPr/>
      </dsp:nvSpPr>
      <dsp:spPr>
        <a:xfrm>
          <a:off x="1061931" y="1955617"/>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Order Confirmation</a:t>
          </a:r>
        </a:p>
      </dsp:txBody>
      <dsp:txXfrm>
        <a:off x="1061931" y="1955617"/>
        <a:ext cx="687491" cy="343745"/>
      </dsp:txXfrm>
    </dsp:sp>
    <dsp:sp modelId="{99C49022-35FB-4783-B84B-C015095E0AE4}">
      <dsp:nvSpPr>
        <dsp:cNvPr id="0" name=""/>
        <dsp:cNvSpPr/>
      </dsp:nvSpPr>
      <dsp:spPr>
        <a:xfrm>
          <a:off x="1061931" y="2443736"/>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Product Confirmation</a:t>
          </a:r>
        </a:p>
      </dsp:txBody>
      <dsp:txXfrm>
        <a:off x="1061931" y="2443736"/>
        <a:ext cx="687491" cy="343745"/>
      </dsp:txXfrm>
    </dsp:sp>
    <dsp:sp modelId="{5F0A372F-223E-4E5B-988A-793AB52673F1}">
      <dsp:nvSpPr>
        <dsp:cNvPr id="0" name=""/>
        <dsp:cNvSpPr/>
      </dsp:nvSpPr>
      <dsp:spPr>
        <a:xfrm>
          <a:off x="1061931" y="2931855"/>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Telephone Call</a:t>
          </a:r>
        </a:p>
      </dsp:txBody>
      <dsp:txXfrm>
        <a:off x="1061931" y="2931855"/>
        <a:ext cx="687491" cy="343745"/>
      </dsp:txXfrm>
    </dsp:sp>
    <dsp:sp modelId="{35839E5E-C7C3-4E43-946D-DA43EBA3831A}">
      <dsp:nvSpPr>
        <dsp:cNvPr id="0" name=""/>
        <dsp:cNvSpPr/>
      </dsp:nvSpPr>
      <dsp:spPr>
        <a:xfrm>
          <a:off x="1061931" y="3419974"/>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Discount</a:t>
          </a:r>
        </a:p>
      </dsp:txBody>
      <dsp:txXfrm>
        <a:off x="1061931" y="3419974"/>
        <a:ext cx="687491" cy="343745"/>
      </dsp:txXfrm>
    </dsp:sp>
    <dsp:sp modelId="{A6DDAB79-FC77-4723-B3BE-708F5D457DAC}">
      <dsp:nvSpPr>
        <dsp:cNvPr id="0" name=""/>
        <dsp:cNvSpPr/>
      </dsp:nvSpPr>
      <dsp:spPr>
        <a:xfrm>
          <a:off x="1061931" y="3908094"/>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Survey</a:t>
          </a:r>
        </a:p>
      </dsp:txBody>
      <dsp:txXfrm>
        <a:off x="1061931" y="3908094"/>
        <a:ext cx="687491" cy="343745"/>
      </dsp:txXfrm>
    </dsp:sp>
    <dsp:sp modelId="{D09E58BA-96AC-4035-B115-16952D40F0E0}">
      <dsp:nvSpPr>
        <dsp:cNvPr id="0" name=""/>
        <dsp:cNvSpPr/>
      </dsp:nvSpPr>
      <dsp:spPr>
        <a:xfrm>
          <a:off x="1061931" y="4396213"/>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Review</a:t>
          </a:r>
        </a:p>
      </dsp:txBody>
      <dsp:txXfrm>
        <a:off x="1061931" y="4396213"/>
        <a:ext cx="687491" cy="343745"/>
      </dsp:txXfrm>
    </dsp:sp>
    <dsp:sp modelId="{0F48AD6A-CF48-425F-84AE-66F69CC609D8}">
      <dsp:nvSpPr>
        <dsp:cNvPr id="0" name=""/>
        <dsp:cNvSpPr/>
      </dsp:nvSpPr>
      <dsp:spPr>
        <a:xfrm>
          <a:off x="3349560" y="979378"/>
          <a:ext cx="687491" cy="343745"/>
        </a:xfrm>
        <a:prstGeom prst="rect">
          <a:avLst/>
        </a:prstGeom>
        <a:solidFill>
          <a:schemeClr val="accent1">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Next Day</a:t>
          </a:r>
        </a:p>
      </dsp:txBody>
      <dsp:txXfrm>
        <a:off x="3349560" y="979378"/>
        <a:ext cx="687491" cy="343745"/>
      </dsp:txXfrm>
    </dsp:sp>
    <dsp:sp modelId="{A008EE81-6F69-46FF-A501-6260D89ABF09}">
      <dsp:nvSpPr>
        <dsp:cNvPr id="0" name=""/>
        <dsp:cNvSpPr/>
      </dsp:nvSpPr>
      <dsp:spPr>
        <a:xfrm>
          <a:off x="2309729" y="1467498"/>
          <a:ext cx="687491" cy="343745"/>
        </a:xfrm>
        <a:prstGeom prst="rect">
          <a:avLst/>
        </a:prstGeom>
        <a:solidFill>
          <a:schemeClr val="accent1">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b="1" kern="1200" baseline="-25000"/>
            <a:t>3.</a:t>
          </a:r>
          <a:r>
            <a:rPr lang="nl-NL" sz="1100" kern="1200" baseline="-25000"/>
            <a:t> PostNL (iDEAL)</a:t>
          </a:r>
        </a:p>
      </dsp:txBody>
      <dsp:txXfrm>
        <a:off x="2309729" y="1467498"/>
        <a:ext cx="687491" cy="343745"/>
      </dsp:txXfrm>
    </dsp:sp>
    <dsp:sp modelId="{190570E0-5C0A-4428-8882-85C4FE90FBA5}">
      <dsp:nvSpPr>
        <dsp:cNvPr id="0" name=""/>
        <dsp:cNvSpPr/>
      </dsp:nvSpPr>
      <dsp:spPr>
        <a:xfrm>
          <a:off x="1893796" y="1955617"/>
          <a:ext cx="687491" cy="343745"/>
        </a:xfrm>
        <a:prstGeom prst="rect">
          <a:avLst/>
        </a:prstGeom>
        <a:solidFill>
          <a:schemeClr val="accent1">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b="1" kern="1200" baseline="-25000"/>
            <a:t>3A.</a:t>
          </a:r>
          <a:r>
            <a:rPr lang="nl-NL" sz="1100" kern="1200" baseline="-25000"/>
            <a:t> Courier</a:t>
          </a:r>
        </a:p>
      </dsp:txBody>
      <dsp:txXfrm>
        <a:off x="1893796" y="1955617"/>
        <a:ext cx="687491" cy="343745"/>
      </dsp:txXfrm>
    </dsp:sp>
    <dsp:sp modelId="{B9396A9B-4B71-4C7B-A720-B3AE2F9AA996}">
      <dsp:nvSpPr>
        <dsp:cNvPr id="0" name=""/>
        <dsp:cNvSpPr/>
      </dsp:nvSpPr>
      <dsp:spPr>
        <a:xfrm>
          <a:off x="2065669" y="2443736"/>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Order Confirmation</a:t>
          </a:r>
        </a:p>
      </dsp:txBody>
      <dsp:txXfrm>
        <a:off x="2065669" y="2443736"/>
        <a:ext cx="687491" cy="343745"/>
      </dsp:txXfrm>
    </dsp:sp>
    <dsp:sp modelId="{D07DC882-970F-4BA4-AD79-DE9CFAB38343}">
      <dsp:nvSpPr>
        <dsp:cNvPr id="0" name=""/>
        <dsp:cNvSpPr/>
      </dsp:nvSpPr>
      <dsp:spPr>
        <a:xfrm>
          <a:off x="2065669" y="2931855"/>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Acceptance Order</a:t>
          </a:r>
        </a:p>
      </dsp:txBody>
      <dsp:txXfrm>
        <a:off x="2065669" y="2931855"/>
        <a:ext cx="687491" cy="343745"/>
      </dsp:txXfrm>
    </dsp:sp>
    <dsp:sp modelId="{13BED649-866E-49A4-9E69-62E4FB4C15F3}">
      <dsp:nvSpPr>
        <dsp:cNvPr id="0" name=""/>
        <dsp:cNvSpPr/>
      </dsp:nvSpPr>
      <dsp:spPr>
        <a:xfrm>
          <a:off x="2065669" y="3419974"/>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Create Account</a:t>
          </a:r>
        </a:p>
      </dsp:txBody>
      <dsp:txXfrm>
        <a:off x="2065669" y="3419974"/>
        <a:ext cx="687491" cy="343745"/>
      </dsp:txXfrm>
    </dsp:sp>
    <dsp:sp modelId="{4C571B93-15C9-400D-9C20-C7C18A0E52A5}">
      <dsp:nvSpPr>
        <dsp:cNvPr id="0" name=""/>
        <dsp:cNvSpPr/>
      </dsp:nvSpPr>
      <dsp:spPr>
        <a:xfrm>
          <a:off x="2065669" y="3908094"/>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Product Confirmation</a:t>
          </a:r>
        </a:p>
      </dsp:txBody>
      <dsp:txXfrm>
        <a:off x="2065669" y="3908094"/>
        <a:ext cx="687491" cy="343745"/>
      </dsp:txXfrm>
    </dsp:sp>
    <dsp:sp modelId="{2B4E248D-2B25-4C2A-9824-73D5A7742BE3}">
      <dsp:nvSpPr>
        <dsp:cNvPr id="0" name=""/>
        <dsp:cNvSpPr/>
      </dsp:nvSpPr>
      <dsp:spPr>
        <a:xfrm>
          <a:off x="2065669" y="4396213"/>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Track-and-Trace Code</a:t>
          </a:r>
        </a:p>
      </dsp:txBody>
      <dsp:txXfrm>
        <a:off x="2065669" y="4396213"/>
        <a:ext cx="687491" cy="343745"/>
      </dsp:txXfrm>
    </dsp:sp>
    <dsp:sp modelId="{EBEEA8EE-5BD6-4108-80D6-72F3C1A8207D}">
      <dsp:nvSpPr>
        <dsp:cNvPr id="0" name=""/>
        <dsp:cNvSpPr/>
      </dsp:nvSpPr>
      <dsp:spPr>
        <a:xfrm>
          <a:off x="2065669" y="4884332"/>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Survey</a:t>
          </a:r>
        </a:p>
      </dsp:txBody>
      <dsp:txXfrm>
        <a:off x="2065669" y="4884332"/>
        <a:ext cx="687491" cy="343745"/>
      </dsp:txXfrm>
    </dsp:sp>
    <dsp:sp modelId="{D91589F3-02AF-42B9-BCE6-D973C2426EFD}">
      <dsp:nvSpPr>
        <dsp:cNvPr id="0" name=""/>
        <dsp:cNvSpPr/>
      </dsp:nvSpPr>
      <dsp:spPr>
        <a:xfrm>
          <a:off x="2725661" y="1955617"/>
          <a:ext cx="687491" cy="343745"/>
        </a:xfrm>
        <a:prstGeom prst="rect">
          <a:avLst/>
        </a:prstGeom>
        <a:solidFill>
          <a:schemeClr val="accent1">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b="1" kern="1200" baseline="-25000"/>
            <a:t>3B.</a:t>
          </a:r>
          <a:r>
            <a:rPr lang="nl-NL" sz="1100" kern="1200" baseline="-25000"/>
            <a:t> Mailbox</a:t>
          </a:r>
        </a:p>
      </dsp:txBody>
      <dsp:txXfrm>
        <a:off x="2725661" y="1955617"/>
        <a:ext cx="687491" cy="343745"/>
      </dsp:txXfrm>
    </dsp:sp>
    <dsp:sp modelId="{024BAE0B-11DF-4C4A-876E-9E62C2ABB3FE}">
      <dsp:nvSpPr>
        <dsp:cNvPr id="0" name=""/>
        <dsp:cNvSpPr/>
      </dsp:nvSpPr>
      <dsp:spPr>
        <a:xfrm>
          <a:off x="2897534" y="2443736"/>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Order Confirmation</a:t>
          </a:r>
        </a:p>
      </dsp:txBody>
      <dsp:txXfrm>
        <a:off x="2897534" y="2443736"/>
        <a:ext cx="687491" cy="343745"/>
      </dsp:txXfrm>
    </dsp:sp>
    <dsp:sp modelId="{CBECD710-735B-46BA-8287-84CBE95E9675}">
      <dsp:nvSpPr>
        <dsp:cNvPr id="0" name=""/>
        <dsp:cNvSpPr/>
      </dsp:nvSpPr>
      <dsp:spPr>
        <a:xfrm>
          <a:off x="2897534" y="2931855"/>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Acceptance Order</a:t>
          </a:r>
        </a:p>
      </dsp:txBody>
      <dsp:txXfrm>
        <a:off x="2897534" y="2931855"/>
        <a:ext cx="687491" cy="343745"/>
      </dsp:txXfrm>
    </dsp:sp>
    <dsp:sp modelId="{6C4C8C70-981C-4D58-95A0-DE98308C2421}">
      <dsp:nvSpPr>
        <dsp:cNvPr id="0" name=""/>
        <dsp:cNvSpPr/>
      </dsp:nvSpPr>
      <dsp:spPr>
        <a:xfrm>
          <a:off x="2897534" y="3419974"/>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Product Confirmation</a:t>
          </a:r>
        </a:p>
      </dsp:txBody>
      <dsp:txXfrm>
        <a:off x="2897534" y="3419974"/>
        <a:ext cx="687491" cy="343745"/>
      </dsp:txXfrm>
    </dsp:sp>
    <dsp:sp modelId="{4C1D501E-003D-4AFE-80A0-64988654562B}">
      <dsp:nvSpPr>
        <dsp:cNvPr id="0" name=""/>
        <dsp:cNvSpPr/>
      </dsp:nvSpPr>
      <dsp:spPr>
        <a:xfrm>
          <a:off x="2897534" y="3908094"/>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Information</a:t>
          </a:r>
        </a:p>
      </dsp:txBody>
      <dsp:txXfrm>
        <a:off x="2897534" y="3908094"/>
        <a:ext cx="687491" cy="343745"/>
      </dsp:txXfrm>
    </dsp:sp>
    <dsp:sp modelId="{E5DE7930-BC7A-4D89-ADDB-B96E793A4B6A}">
      <dsp:nvSpPr>
        <dsp:cNvPr id="0" name=""/>
        <dsp:cNvSpPr/>
      </dsp:nvSpPr>
      <dsp:spPr>
        <a:xfrm>
          <a:off x="2897534" y="4396213"/>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Click to complete</a:t>
          </a:r>
        </a:p>
      </dsp:txBody>
      <dsp:txXfrm>
        <a:off x="2897534" y="4396213"/>
        <a:ext cx="687491" cy="343745"/>
      </dsp:txXfrm>
    </dsp:sp>
    <dsp:sp modelId="{0F4A0C52-DCEC-4444-AD6E-BD498B2E18D4}">
      <dsp:nvSpPr>
        <dsp:cNvPr id="0" name=""/>
        <dsp:cNvSpPr/>
      </dsp:nvSpPr>
      <dsp:spPr>
        <a:xfrm>
          <a:off x="2897534" y="4884332"/>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Track-and-Trace code</a:t>
          </a:r>
        </a:p>
      </dsp:txBody>
      <dsp:txXfrm>
        <a:off x="2897534" y="4884332"/>
        <a:ext cx="687491" cy="343745"/>
      </dsp:txXfrm>
    </dsp:sp>
    <dsp:sp modelId="{8F5FFA9B-0704-4213-81D8-1BDA5B161B79}">
      <dsp:nvSpPr>
        <dsp:cNvPr id="0" name=""/>
        <dsp:cNvSpPr/>
      </dsp:nvSpPr>
      <dsp:spPr>
        <a:xfrm>
          <a:off x="3557527" y="1467498"/>
          <a:ext cx="687491" cy="343745"/>
        </a:xfrm>
        <a:prstGeom prst="rect">
          <a:avLst/>
        </a:prstGeom>
        <a:solidFill>
          <a:schemeClr val="accent1">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b="1" kern="1200" baseline="-25000"/>
            <a:t>4.</a:t>
          </a:r>
          <a:r>
            <a:rPr lang="nl-NL" sz="1100" kern="1200" baseline="-25000"/>
            <a:t> Thijse (Rembours)</a:t>
          </a:r>
        </a:p>
      </dsp:txBody>
      <dsp:txXfrm>
        <a:off x="3557527" y="1467498"/>
        <a:ext cx="687491" cy="343745"/>
      </dsp:txXfrm>
    </dsp:sp>
    <dsp:sp modelId="{C5BC2943-E77D-4492-99C8-5DD84CA5217F}">
      <dsp:nvSpPr>
        <dsp:cNvPr id="0" name=""/>
        <dsp:cNvSpPr/>
      </dsp:nvSpPr>
      <dsp:spPr>
        <a:xfrm>
          <a:off x="3729400" y="1955617"/>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Order Confirmation</a:t>
          </a:r>
        </a:p>
      </dsp:txBody>
      <dsp:txXfrm>
        <a:off x="3729400" y="1955617"/>
        <a:ext cx="687491" cy="343745"/>
      </dsp:txXfrm>
    </dsp:sp>
    <dsp:sp modelId="{1B5403AF-F915-4B2E-B297-7033819564B1}">
      <dsp:nvSpPr>
        <dsp:cNvPr id="0" name=""/>
        <dsp:cNvSpPr/>
      </dsp:nvSpPr>
      <dsp:spPr>
        <a:xfrm>
          <a:off x="3729400" y="2443736"/>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Product Confirmation</a:t>
          </a:r>
        </a:p>
      </dsp:txBody>
      <dsp:txXfrm>
        <a:off x="3729400" y="2443736"/>
        <a:ext cx="687491" cy="343745"/>
      </dsp:txXfrm>
    </dsp:sp>
    <dsp:sp modelId="{45B63823-72B2-455B-BB45-4F99B7C782EB}">
      <dsp:nvSpPr>
        <dsp:cNvPr id="0" name=""/>
        <dsp:cNvSpPr/>
      </dsp:nvSpPr>
      <dsp:spPr>
        <a:xfrm>
          <a:off x="3729400" y="2931855"/>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Telephone Call</a:t>
          </a:r>
        </a:p>
      </dsp:txBody>
      <dsp:txXfrm>
        <a:off x="3729400" y="2931855"/>
        <a:ext cx="687491" cy="343745"/>
      </dsp:txXfrm>
    </dsp:sp>
    <dsp:sp modelId="{2CF75290-1EA6-4A0A-BC87-9ECC7EB50006}">
      <dsp:nvSpPr>
        <dsp:cNvPr id="0" name=""/>
        <dsp:cNvSpPr/>
      </dsp:nvSpPr>
      <dsp:spPr>
        <a:xfrm>
          <a:off x="3729400" y="3419974"/>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Discount</a:t>
          </a:r>
        </a:p>
      </dsp:txBody>
      <dsp:txXfrm>
        <a:off x="3729400" y="3419974"/>
        <a:ext cx="687491" cy="343745"/>
      </dsp:txXfrm>
    </dsp:sp>
    <dsp:sp modelId="{8F9EF3AA-6610-4191-B8D0-1AE925366E35}">
      <dsp:nvSpPr>
        <dsp:cNvPr id="0" name=""/>
        <dsp:cNvSpPr/>
      </dsp:nvSpPr>
      <dsp:spPr>
        <a:xfrm>
          <a:off x="3729400" y="3908094"/>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Survey</a:t>
          </a:r>
        </a:p>
      </dsp:txBody>
      <dsp:txXfrm>
        <a:off x="3729400" y="3908094"/>
        <a:ext cx="687491" cy="343745"/>
      </dsp:txXfrm>
    </dsp:sp>
    <dsp:sp modelId="{EAA4DF65-6E7F-442C-B739-20162CEA976A}">
      <dsp:nvSpPr>
        <dsp:cNvPr id="0" name=""/>
        <dsp:cNvSpPr/>
      </dsp:nvSpPr>
      <dsp:spPr>
        <a:xfrm>
          <a:off x="3729400" y="4396213"/>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Review</a:t>
          </a:r>
        </a:p>
      </dsp:txBody>
      <dsp:txXfrm>
        <a:off x="3729400" y="4396213"/>
        <a:ext cx="687491" cy="343745"/>
      </dsp:txXfrm>
    </dsp:sp>
    <dsp:sp modelId="{2E44D58C-6C20-4AD1-A77A-1A598EA70476}">
      <dsp:nvSpPr>
        <dsp:cNvPr id="0" name=""/>
        <dsp:cNvSpPr/>
      </dsp:nvSpPr>
      <dsp:spPr>
        <a:xfrm>
          <a:off x="4389392" y="1467498"/>
          <a:ext cx="687491" cy="343745"/>
        </a:xfrm>
        <a:prstGeom prst="rect">
          <a:avLst/>
        </a:prstGeom>
        <a:solidFill>
          <a:schemeClr val="accent1">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b="1" kern="1200" baseline="-25000"/>
            <a:t>5.</a:t>
          </a:r>
          <a:r>
            <a:rPr lang="nl-NL" sz="1100" kern="1200" baseline="-25000"/>
            <a:t> Store     (Pay in Store)</a:t>
          </a:r>
        </a:p>
      </dsp:txBody>
      <dsp:txXfrm>
        <a:off x="4389392" y="1467498"/>
        <a:ext cx="687491" cy="343745"/>
      </dsp:txXfrm>
    </dsp:sp>
    <dsp:sp modelId="{63617B3C-B40C-44D3-9CC1-0CBAC57AE5E7}">
      <dsp:nvSpPr>
        <dsp:cNvPr id="0" name=""/>
        <dsp:cNvSpPr/>
      </dsp:nvSpPr>
      <dsp:spPr>
        <a:xfrm>
          <a:off x="4561265" y="1955617"/>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Order Confirmation</a:t>
          </a:r>
        </a:p>
      </dsp:txBody>
      <dsp:txXfrm>
        <a:off x="4561265" y="1955617"/>
        <a:ext cx="687491" cy="343745"/>
      </dsp:txXfrm>
    </dsp:sp>
    <dsp:sp modelId="{51D94D49-766E-4FAA-9E11-02622E53AF58}">
      <dsp:nvSpPr>
        <dsp:cNvPr id="0" name=""/>
        <dsp:cNvSpPr/>
      </dsp:nvSpPr>
      <dsp:spPr>
        <a:xfrm>
          <a:off x="4561265" y="2443736"/>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Product Confirmation</a:t>
          </a:r>
        </a:p>
      </dsp:txBody>
      <dsp:txXfrm>
        <a:off x="4561265" y="2443736"/>
        <a:ext cx="687491" cy="343745"/>
      </dsp:txXfrm>
    </dsp:sp>
    <dsp:sp modelId="{4571CDC6-63E0-4B6A-815C-65635765A4D3}">
      <dsp:nvSpPr>
        <dsp:cNvPr id="0" name=""/>
        <dsp:cNvSpPr/>
      </dsp:nvSpPr>
      <dsp:spPr>
        <a:xfrm>
          <a:off x="4561265" y="2931855"/>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Information</a:t>
          </a:r>
        </a:p>
      </dsp:txBody>
      <dsp:txXfrm>
        <a:off x="4561265" y="2931855"/>
        <a:ext cx="687491" cy="343745"/>
      </dsp:txXfrm>
    </dsp:sp>
    <dsp:sp modelId="{3DA56DE7-A0D9-4FA4-9DC0-F9899E9B04E3}">
      <dsp:nvSpPr>
        <dsp:cNvPr id="0" name=""/>
        <dsp:cNvSpPr/>
      </dsp:nvSpPr>
      <dsp:spPr>
        <a:xfrm>
          <a:off x="4561265" y="3419974"/>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Email Order is Ready</a:t>
          </a:r>
        </a:p>
      </dsp:txBody>
      <dsp:txXfrm>
        <a:off x="4561265" y="3419974"/>
        <a:ext cx="687491" cy="343745"/>
      </dsp:txXfrm>
    </dsp:sp>
    <dsp:sp modelId="{6441BAEE-3617-4CD9-8FDF-511479DDD57B}">
      <dsp:nvSpPr>
        <dsp:cNvPr id="0" name=""/>
        <dsp:cNvSpPr/>
      </dsp:nvSpPr>
      <dsp:spPr>
        <a:xfrm>
          <a:off x="4561265" y="3908094"/>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SMS Order is Ready</a:t>
          </a:r>
        </a:p>
      </dsp:txBody>
      <dsp:txXfrm>
        <a:off x="4561265" y="3908094"/>
        <a:ext cx="687491" cy="343745"/>
      </dsp:txXfrm>
    </dsp:sp>
    <dsp:sp modelId="{E3FC4D80-CAED-49F1-932C-D62C178B2133}">
      <dsp:nvSpPr>
        <dsp:cNvPr id="0" name=""/>
        <dsp:cNvSpPr/>
      </dsp:nvSpPr>
      <dsp:spPr>
        <a:xfrm>
          <a:off x="4561265" y="4396213"/>
          <a:ext cx="687491" cy="457649"/>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Order Cancelled + Discount</a:t>
          </a:r>
        </a:p>
      </dsp:txBody>
      <dsp:txXfrm>
        <a:off x="4561265" y="4396213"/>
        <a:ext cx="687491" cy="457649"/>
      </dsp:txXfrm>
    </dsp:sp>
    <dsp:sp modelId="{5D3E635B-F333-4CE6-89EA-DCE3B6EFE394}">
      <dsp:nvSpPr>
        <dsp:cNvPr id="0" name=""/>
        <dsp:cNvSpPr/>
      </dsp:nvSpPr>
      <dsp:spPr>
        <a:xfrm>
          <a:off x="5723126" y="491259"/>
          <a:ext cx="687491" cy="343745"/>
        </a:xfrm>
        <a:prstGeom prst="rect">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Out of Stock</a:t>
          </a:r>
        </a:p>
      </dsp:txBody>
      <dsp:txXfrm>
        <a:off x="5723126" y="491259"/>
        <a:ext cx="687491" cy="343745"/>
      </dsp:txXfrm>
    </dsp:sp>
    <dsp:sp modelId="{749FC272-E9BB-453C-8326-BDFE5B221D91}">
      <dsp:nvSpPr>
        <dsp:cNvPr id="0" name=""/>
        <dsp:cNvSpPr/>
      </dsp:nvSpPr>
      <dsp:spPr>
        <a:xfrm>
          <a:off x="5221257" y="979378"/>
          <a:ext cx="687491" cy="343745"/>
        </a:xfrm>
        <a:prstGeom prst="rect">
          <a:avLst/>
        </a:prstGeom>
        <a:solidFill>
          <a:schemeClr val="accent1">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One to Three Days</a:t>
          </a:r>
        </a:p>
      </dsp:txBody>
      <dsp:txXfrm>
        <a:off x="5221257" y="979378"/>
        <a:ext cx="687491" cy="343745"/>
      </dsp:txXfrm>
    </dsp:sp>
    <dsp:sp modelId="{6D675660-3A48-491A-A0A1-E92D63E5DE66}">
      <dsp:nvSpPr>
        <dsp:cNvPr id="0" name=""/>
        <dsp:cNvSpPr/>
      </dsp:nvSpPr>
      <dsp:spPr>
        <a:xfrm>
          <a:off x="5221257" y="1467498"/>
          <a:ext cx="687491" cy="343745"/>
        </a:xfrm>
        <a:prstGeom prst="rect">
          <a:avLst/>
        </a:prstGeom>
        <a:solidFill>
          <a:schemeClr val="accent1">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b="1" kern="1200" baseline="-25000"/>
            <a:t>6.</a:t>
          </a:r>
          <a:r>
            <a:rPr lang="nl-NL" sz="1100" kern="1200" baseline="-25000"/>
            <a:t> Store     (Pay in Store)</a:t>
          </a:r>
        </a:p>
      </dsp:txBody>
      <dsp:txXfrm>
        <a:off x="5221257" y="1467498"/>
        <a:ext cx="687491" cy="343745"/>
      </dsp:txXfrm>
    </dsp:sp>
    <dsp:sp modelId="{D8B01996-FD5C-4E14-8D8A-1A73E415B9EF}">
      <dsp:nvSpPr>
        <dsp:cNvPr id="0" name=""/>
        <dsp:cNvSpPr/>
      </dsp:nvSpPr>
      <dsp:spPr>
        <a:xfrm>
          <a:off x="5393130" y="1955617"/>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Order Confirmation</a:t>
          </a:r>
        </a:p>
      </dsp:txBody>
      <dsp:txXfrm>
        <a:off x="5393130" y="1955617"/>
        <a:ext cx="687491" cy="343745"/>
      </dsp:txXfrm>
    </dsp:sp>
    <dsp:sp modelId="{D9D41464-B33D-4066-AB40-F795887D9BF3}">
      <dsp:nvSpPr>
        <dsp:cNvPr id="0" name=""/>
        <dsp:cNvSpPr/>
      </dsp:nvSpPr>
      <dsp:spPr>
        <a:xfrm>
          <a:off x="5393130" y="2443736"/>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Product Confirmation</a:t>
          </a:r>
        </a:p>
      </dsp:txBody>
      <dsp:txXfrm>
        <a:off x="5393130" y="2443736"/>
        <a:ext cx="687491" cy="343745"/>
      </dsp:txXfrm>
    </dsp:sp>
    <dsp:sp modelId="{6E194746-E184-4EED-9EB3-FF820582F8FD}">
      <dsp:nvSpPr>
        <dsp:cNvPr id="0" name=""/>
        <dsp:cNvSpPr/>
      </dsp:nvSpPr>
      <dsp:spPr>
        <a:xfrm>
          <a:off x="5393130" y="2931855"/>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Information</a:t>
          </a:r>
        </a:p>
      </dsp:txBody>
      <dsp:txXfrm>
        <a:off x="5393130" y="2931855"/>
        <a:ext cx="687491" cy="343745"/>
      </dsp:txXfrm>
    </dsp:sp>
    <dsp:sp modelId="{85B2428F-EBA6-49FB-A6B2-93EF6F9E3757}">
      <dsp:nvSpPr>
        <dsp:cNvPr id="0" name=""/>
        <dsp:cNvSpPr/>
      </dsp:nvSpPr>
      <dsp:spPr>
        <a:xfrm>
          <a:off x="5393130" y="3419974"/>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Email Order is Ready</a:t>
          </a:r>
        </a:p>
      </dsp:txBody>
      <dsp:txXfrm>
        <a:off x="5393130" y="3419974"/>
        <a:ext cx="687491" cy="343745"/>
      </dsp:txXfrm>
    </dsp:sp>
    <dsp:sp modelId="{80C9AFDF-6566-439A-B5F5-C91EADB3CEC2}">
      <dsp:nvSpPr>
        <dsp:cNvPr id="0" name=""/>
        <dsp:cNvSpPr/>
      </dsp:nvSpPr>
      <dsp:spPr>
        <a:xfrm>
          <a:off x="5393130" y="3908094"/>
          <a:ext cx="687491" cy="343745"/>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SMS Order is Ready</a:t>
          </a:r>
        </a:p>
      </dsp:txBody>
      <dsp:txXfrm>
        <a:off x="5393130" y="3908094"/>
        <a:ext cx="687491" cy="343745"/>
      </dsp:txXfrm>
    </dsp:sp>
    <dsp:sp modelId="{3951D6FF-8EAF-4735-9904-FA4EA134A450}">
      <dsp:nvSpPr>
        <dsp:cNvPr id="0" name=""/>
        <dsp:cNvSpPr/>
      </dsp:nvSpPr>
      <dsp:spPr>
        <a:xfrm>
          <a:off x="5393130" y="4396213"/>
          <a:ext cx="687491" cy="457649"/>
        </a:xfrm>
        <a:prstGeom prst="rect">
          <a:avLst/>
        </a:prstGeom>
        <a:gradFill flip="none" rotWithShape="0">
          <a:gsLst>
            <a:gs pos="0">
              <a:schemeClr val="accent1">
                <a:tint val="70000"/>
                <a:hueOff val="0"/>
                <a:satOff val="0"/>
                <a:lumOff val="0"/>
                <a:shade val="30000"/>
                <a:satMod val="115000"/>
              </a:schemeClr>
            </a:gs>
            <a:gs pos="50000">
              <a:schemeClr val="accent1">
                <a:tint val="70000"/>
                <a:hueOff val="0"/>
                <a:satOff val="0"/>
                <a:lumOff val="0"/>
                <a:shade val="67500"/>
                <a:satMod val="115000"/>
              </a:schemeClr>
            </a:gs>
            <a:gs pos="100000">
              <a:schemeClr val="accent1">
                <a:tint val="70000"/>
                <a:hueOff val="0"/>
                <a:satOff val="0"/>
                <a:lumOff val="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Order Cancelled + Discount</a:t>
          </a:r>
        </a:p>
      </dsp:txBody>
      <dsp:txXfrm>
        <a:off x="5393130" y="4396213"/>
        <a:ext cx="687491" cy="457649"/>
      </dsp:txXfrm>
    </dsp:sp>
    <dsp:sp modelId="{6A418B4A-11BF-40D3-8B8F-86BA835F4ADE}">
      <dsp:nvSpPr>
        <dsp:cNvPr id="0" name=""/>
        <dsp:cNvSpPr/>
      </dsp:nvSpPr>
      <dsp:spPr>
        <a:xfrm>
          <a:off x="6224995" y="979378"/>
          <a:ext cx="687491" cy="343745"/>
        </a:xfrm>
        <a:prstGeom prst="rect">
          <a:avLst/>
        </a:prstGeom>
        <a:solidFill>
          <a:schemeClr val="accent1">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Longer</a:t>
          </a:r>
        </a:p>
      </dsp:txBody>
      <dsp:txXfrm>
        <a:off x="6224995" y="979378"/>
        <a:ext cx="687491" cy="343745"/>
      </dsp:txXfrm>
    </dsp:sp>
    <dsp:sp modelId="{D33D0881-2844-406B-845D-5AAFB643390A}">
      <dsp:nvSpPr>
        <dsp:cNvPr id="0" name=""/>
        <dsp:cNvSpPr/>
      </dsp:nvSpPr>
      <dsp:spPr>
        <a:xfrm>
          <a:off x="6053122" y="1467498"/>
          <a:ext cx="687491" cy="343745"/>
        </a:xfrm>
        <a:prstGeom prst="rect">
          <a:avLst/>
        </a:prstGeom>
        <a:solidFill>
          <a:schemeClr val="accent1">
            <a:tint val="7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Email</a:t>
          </a:r>
        </a:p>
      </dsp:txBody>
      <dsp:txXfrm>
        <a:off x="6053122" y="1467498"/>
        <a:ext cx="687491" cy="343745"/>
      </dsp:txXfrm>
    </dsp:sp>
    <dsp:sp modelId="{3964800E-EBA1-48D5-ABE0-D59563E964C5}">
      <dsp:nvSpPr>
        <dsp:cNvPr id="0" name=""/>
        <dsp:cNvSpPr/>
      </dsp:nvSpPr>
      <dsp:spPr>
        <a:xfrm>
          <a:off x="7228733" y="491259"/>
          <a:ext cx="687491" cy="343745"/>
        </a:xfrm>
        <a:prstGeom prst="rect">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b="1" kern="1200" baseline="-25000"/>
            <a:t>7.</a:t>
          </a:r>
          <a:r>
            <a:rPr lang="nl-NL" sz="1100" kern="1200" baseline="-25000"/>
            <a:t> Return (Repayment)</a:t>
          </a:r>
        </a:p>
      </dsp:txBody>
      <dsp:txXfrm>
        <a:off x="7228733" y="491259"/>
        <a:ext cx="687491" cy="343745"/>
      </dsp:txXfrm>
    </dsp:sp>
    <dsp:sp modelId="{68F2D9D2-A20A-4F53-A7D6-E1B80BBDFCFB}">
      <dsp:nvSpPr>
        <dsp:cNvPr id="0" name=""/>
        <dsp:cNvSpPr/>
      </dsp:nvSpPr>
      <dsp:spPr>
        <a:xfrm>
          <a:off x="6944180" y="1940138"/>
          <a:ext cx="687491" cy="343745"/>
        </a:xfrm>
        <a:prstGeom prst="rect">
          <a:avLst/>
        </a:prstGeom>
        <a:gradFill flip="none" rotWithShape="0">
          <a:gsLst>
            <a:gs pos="0">
              <a:schemeClr val="accent1">
                <a:lumMod val="60000"/>
                <a:lumOff val="40000"/>
                <a:shade val="30000"/>
                <a:satMod val="115000"/>
              </a:schemeClr>
            </a:gs>
            <a:gs pos="50000">
              <a:schemeClr val="accent1">
                <a:lumMod val="60000"/>
                <a:lumOff val="40000"/>
                <a:shade val="67500"/>
                <a:satMod val="115000"/>
              </a:schemeClr>
            </a:gs>
            <a:gs pos="100000">
              <a:schemeClr val="accent1">
                <a:lumMod val="60000"/>
                <a:lumOff val="40000"/>
                <a:shade val="100000"/>
                <a:satMod val="115000"/>
              </a:schemeClr>
            </a:gs>
          </a:gsLst>
          <a:lin ang="2700000" scaled="1"/>
          <a:tileRect/>
        </a:gra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nl-NL" sz="1100" kern="1200" baseline="-25000"/>
            <a:t>Confirmation + Refund</a:t>
          </a:r>
        </a:p>
      </dsp:txBody>
      <dsp:txXfrm>
        <a:off x="6944180" y="1940138"/>
        <a:ext cx="687491" cy="343745"/>
      </dsp:txXfrm>
    </dsp:sp>
  </dsp:spTree>
</dsp:drawing>
</file>

<file path=word/diagrams/layout1.xml><?xml version="1.0" encoding="utf-8"?>
<dgm:layoutDef xmlns:dgm="http://schemas.openxmlformats.org/drawingml/2006/diagram" xmlns:a="http://schemas.openxmlformats.org/drawingml/2006/main" uniqueId="urn:microsoft.com/office/officeart/2008/layout/NameandTitleOrganizationalChart">
  <dgm:title val=""/>
  <dgm:desc val=""/>
  <dgm:catLst>
    <dgm:cat type="hierarchy" pri="125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1" styleLbl="fgAcc0">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alg type="conn">
                            <dgm:param type="connRout" val="bend"/>
                            <dgm:param type="dim" val="1D"/>
                            <dgm:param type="endSty" val="noArr"/>
                            <dgm:param type="begPts" val="bCtr"/>
                            <dgm:param type="endPts" val="tCtr"/>
                            <dgm:param type="bendPt" val="end"/>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41" func="var" arg="hierBranch" op="equ" val="hang">
                    <dgm:layoutNode name="Name42">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3">
                    <dgm:layoutNode name="Name44">
                      <dgm:choose name="Name45">
                        <dgm:if name="Name46" axis="self" func="depth" op="lte" val="2">
                          <dgm:choose name="Name47">
                            <dgm:if name="Name48" axis="par ch" ptType="node asst" func="cnt" op="gte" val="1">
                              <dgm:alg type="conn">
                                <dgm:param type="connRout" val="bend"/>
                                <dgm:param type="dim" val="1D"/>
                                <dgm:param type="endSty" val="noArr"/>
                                <dgm:param type="begPts" val="bCtr"/>
                                <dgm:param type="endPts" val="midL midR"/>
                              </dgm:alg>
                            </dgm:if>
                            <dgm:else name="Name49">
                              <dgm:alg type="conn">
                                <dgm:param type="connRout" val="bend"/>
                                <dgm:param type="dim" val="1D"/>
                                <dgm:param type="endSty" val="noArr"/>
                                <dgm:param type="begPts" val="bCtr"/>
                                <dgm:param type="endPts" val="midL midR"/>
                                <dgm:param type="srcNode" val="rootConnector1"/>
                              </dgm:alg>
                            </dgm:else>
                          </dgm:choose>
                        </dgm:if>
                        <dgm:else name="Name50">
                          <dgm:choose name="Name51">
                            <dgm:if name="Name52" axis="par ch" ptType="node asst" func="cnt" op="gte" val="1">
                              <dgm:alg type="conn">
                                <dgm:param type="connRout" val="bend"/>
                                <dgm:param type="dim" val="1D"/>
                                <dgm:param type="endSty" val="noArr"/>
                                <dgm:param type="begPts" val="bCtr"/>
                                <dgm:param type="endPts" val="midL midR"/>
                              </dgm:alg>
                            </dgm:if>
                            <dgm:else name="Name53">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54">
                  <dgm:if name="Name55" func="var" arg="hierBranch" op="equ" val="l">
                    <dgm:choose name="Name56">
                      <dgm:if name="Name57"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58">
                        <dgm:alg type="hierRoot">
                          <dgm:param type="hierAlign" val="tR"/>
                        </dgm:alg>
                        <dgm:shape xmlns:r="http://schemas.openxmlformats.org/officeDocument/2006/relationships" r:blip="">
                          <dgm:adjLst/>
                        </dgm:shape>
                        <dgm:presOf/>
                        <dgm:constrLst>
                          <dgm:constr type="alignOff" val="0.25"/>
                        </dgm:constrLst>
                      </dgm:else>
                    </dgm:choose>
                  </dgm:if>
                  <dgm:if name="Name59" func="var" arg="hierBranch" op="equ" val="r">
                    <dgm:choose name="Name60">
                      <dgm:if name="Name61"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2">
                        <dgm:alg type="hierRoot">
                          <dgm:param type="hierAlign" val="tL"/>
                        </dgm:alg>
                        <dgm:shape xmlns:r="http://schemas.openxmlformats.org/officeDocument/2006/relationships" r:blip="">
                          <dgm:adjLst/>
                        </dgm:shape>
                        <dgm:presOf/>
                        <dgm:constrLst>
                          <dgm:constr type="alignOff" val="0.25"/>
                        </dgm:constrLst>
                      </dgm:else>
                    </dgm:choose>
                  </dgm:if>
                  <dgm:if name="Name63"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4"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65">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66">
                    <dgm:if name="Name67" func="var" arg="hierBranch" op="equ" val="init">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68" func="var" arg="hierBranch" op="equ" val="l">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69" func="var" arg="hierBranch" op="equ" val="r">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70">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2" styleLbl="fgAcc1">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71">
                    <dgm:if name="Name72" func="var" arg="hierBranch" op="equ" val="l">
                      <dgm:alg type="hierChild">
                        <dgm:param type="chAlign" val="r"/>
                        <dgm:param type="linDir" val="fromT"/>
                      </dgm:alg>
                    </dgm:if>
                    <dgm:if name="Name73" func="var" arg="hierBranch" op="equ" val="r">
                      <dgm:alg type="hierChild">
                        <dgm:param type="chAlign" val="l"/>
                        <dgm:param type="linDir" val="fromT"/>
                      </dgm:alg>
                    </dgm:if>
                    <dgm:if name="Name74" func="var" arg="hierBranch" op="equ" val="hang">
                      <dgm:choose name="Name75">
                        <dgm:if name="Name76" func="var" arg="dir" op="equ" val="norm">
                          <dgm:alg type="hierChild">
                            <dgm:param type="chAlign" val="l"/>
                            <dgm:param type="linDir" val="fromL"/>
                            <dgm:param type="secChAlign" val="t"/>
                            <dgm:param type="secLinDir" val="fromT"/>
                          </dgm:alg>
                        </dgm:if>
                        <dgm:else name="Name77">
                          <dgm:alg type="hierChild">
                            <dgm:param type="chAlign" val="l"/>
                            <dgm:param type="linDir" val="fromR"/>
                            <dgm:param type="secChAlign" val="t"/>
                            <dgm:param type="secLinDir" val="fromT"/>
                          </dgm:alg>
                        </dgm:else>
                      </dgm:choose>
                    </dgm:if>
                    <dgm:if name="Name78" func="var" arg="hierBranch" op="equ" val="std">
                      <dgm:choose name="Name79">
                        <dgm:if name="Name80" func="var" arg="dir" op="equ" val="norm">
                          <dgm:alg type="hierChild"/>
                        </dgm:if>
                        <dgm:else name="Name81">
                          <dgm:alg type="hierChild">
                            <dgm:param type="linDir" val="fromR"/>
                          </dgm:alg>
                        </dgm:else>
                      </dgm:choose>
                    </dgm:if>
                    <dgm:if name="Name82" func="var" arg="hierBranch" op="equ" val="init">
                      <dgm:choose name="Name83">
                        <dgm:if name="Name84" func="var" arg="dir" op="equ" val="norm">
                          <dgm:alg type="hierChild"/>
                        </dgm:if>
                        <dgm:else name="Name85">
                          <dgm:alg type="hierChild">
                            <dgm:param type="linDir" val="fromR"/>
                          </dgm:alg>
                        </dgm:else>
                      </dgm:choose>
                    </dgm:if>
                    <dgm:else name="Name86"/>
                  </dgm:choose>
                  <dgm:shape xmlns:r="http://schemas.openxmlformats.org/officeDocument/2006/relationships" r:blip="">
                    <dgm:adjLst/>
                  </dgm:shape>
                  <dgm:presOf/>
                  <dgm:constrLst/>
                  <dgm:ruleLst/>
                  <dgm:forEach name="Name87" ref="rep2a"/>
                </dgm:layoutNode>
                <dgm:layoutNode name="hierChild5">
                  <dgm:choose name="Name88">
                    <dgm:if name="Name89" func="var" arg="dir" op="equ" val="norm">
                      <dgm:alg type="hierChild">
                        <dgm:param type="chAlign" val="l"/>
                        <dgm:param type="linDir" val="fromL"/>
                        <dgm:param type="secChAlign" val="t"/>
                        <dgm:param type="secLinDir" val="fromT"/>
                      </dgm:alg>
                    </dgm:if>
                    <dgm:else name="Name90">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91" ref="rep2b"/>
                </dgm:layoutNode>
              </dgm:layoutNode>
            </dgm:forEach>
          </dgm:layoutNode>
          <dgm:layoutNode name="hierChild3">
            <dgm:choose name="Name92">
              <dgm:if name="Name93" func="var" arg="dir" op="equ" val="norm">
                <dgm:alg type="hierChild">
                  <dgm:param type="chAlign" val="l"/>
                  <dgm:param type="linDir" val="fromL"/>
                  <dgm:param type="secChAlign" val="t"/>
                  <dgm:param type="secLinDir" val="fromT"/>
                </dgm:alg>
              </dgm:if>
              <dgm:else name="Name94">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95" axis="precedSib" ptType="parTrans" st="-1" cnt="1">
                <dgm:layoutNode name="Name96">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97">
                  <dgm:if name="Name98" func="var" arg="hierBranch" op="equ" val="l">
                    <dgm:alg type="hierRoot">
                      <dgm:param type="hierAlign" val="tR"/>
                    </dgm:alg>
                    <dgm:shape xmlns:r="http://schemas.openxmlformats.org/officeDocument/2006/relationships" r:blip="">
                      <dgm:adjLst/>
                    </dgm:shape>
                    <dgm:presOf/>
                    <dgm:constrLst>
                      <dgm:constr type="alignOff" val="0.65"/>
                    </dgm:constrLst>
                  </dgm:if>
                  <dgm:if name="Name99" func="var" arg="hierBranch" op="equ" val="r">
                    <dgm:alg type="hierRoot">
                      <dgm:param type="hierAlign" val="tL"/>
                    </dgm:alg>
                    <dgm:shape xmlns:r="http://schemas.openxmlformats.org/officeDocument/2006/relationships" r:blip="">
                      <dgm:adjLst/>
                    </dgm:shape>
                    <dgm:presOf/>
                    <dgm:constrLst>
                      <dgm:constr type="alignOff" val="0.65"/>
                    </dgm:constrLst>
                  </dgm:if>
                  <dgm:if name="Name100" func="var" arg="hierBranch" op="equ" val="hang">
                    <dgm:alg type="hierRoot"/>
                    <dgm:shape xmlns:r="http://schemas.openxmlformats.org/officeDocument/2006/relationships" r:blip="">
                      <dgm:adjLst/>
                    </dgm:shape>
                    <dgm:presOf/>
                    <dgm:constrLst>
                      <dgm:constr type="alignOff" val="0.65"/>
                    </dgm:constrLst>
                  </dgm:if>
                  <dgm:if name="Name101"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02"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103"/>
                </dgm:choose>
                <dgm:ruleLst/>
                <dgm:layoutNode name="rootComposite3">
                  <dgm:alg type="composite"/>
                  <dgm:shape xmlns:r="http://schemas.openxmlformats.org/officeDocument/2006/relationships" r:blip="">
                    <dgm:adjLst/>
                  </dgm:shape>
                  <dgm:presOf axis="self" ptType="node" cnt="1"/>
                  <dgm:choose name="Name104">
                    <dgm:if name="Name105" func="var" arg="hierBranch" op="equ" val="init">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06" func="var" arg="hierBranch" op="equ" val="l">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07" func="var" arg="hierBranch" op="equ" val="r">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08">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styleLbl="asst1">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3" styleLbl="fgAcc2">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09">
                    <dgm:if name="Name110" func="var" arg="hierBranch" op="equ" val="l">
                      <dgm:alg type="hierChild">
                        <dgm:param type="chAlign" val="r"/>
                        <dgm:param type="linDir" val="fromT"/>
                      </dgm:alg>
                    </dgm:if>
                    <dgm:if name="Name111" func="var" arg="hierBranch" op="equ" val="r">
                      <dgm:alg type="hierChild">
                        <dgm:param type="chAlign" val="l"/>
                        <dgm:param type="linDir" val="fromT"/>
                      </dgm:alg>
                    </dgm:if>
                    <dgm:if name="Name112" func="var" arg="hierBranch" op="equ" val="hang">
                      <dgm:choose name="Name113">
                        <dgm:if name="Name114" func="var" arg="dir" op="equ" val="norm">
                          <dgm:alg type="hierChild">
                            <dgm:param type="chAlign" val="l"/>
                            <dgm:param type="linDir" val="fromL"/>
                            <dgm:param type="secChAlign" val="t"/>
                            <dgm:param type="secLinDir" val="fromT"/>
                          </dgm:alg>
                        </dgm:if>
                        <dgm:else name="Name115">
                          <dgm:alg type="hierChild">
                            <dgm:param type="chAlign" val="l"/>
                            <dgm:param type="linDir" val="fromR"/>
                            <dgm:param type="secChAlign" val="t"/>
                            <dgm:param type="secLinDir" val="fromT"/>
                          </dgm:alg>
                        </dgm:else>
                      </dgm:choose>
                    </dgm:if>
                    <dgm:if name="Name116" func="var" arg="hierBranch" op="equ" val="std">
                      <dgm:choose name="Name117">
                        <dgm:if name="Name118" func="var" arg="dir" op="equ" val="norm">
                          <dgm:alg type="hierChild"/>
                        </dgm:if>
                        <dgm:else name="Name119">
                          <dgm:alg type="hierChild">
                            <dgm:param type="linDir" val="fromR"/>
                          </dgm:alg>
                        </dgm:else>
                      </dgm:choose>
                    </dgm:if>
                    <dgm:if name="Name120" func="var" arg="hierBranch" op="equ" val="init">
                      <dgm:alg type="hierChild"/>
                    </dgm:if>
                    <dgm:else name="Name121"/>
                  </dgm:choose>
                  <dgm:shape xmlns:r="http://schemas.openxmlformats.org/officeDocument/2006/relationships" r:blip="">
                    <dgm:adjLst/>
                  </dgm:shape>
                  <dgm:presOf/>
                  <dgm:constrLst/>
                  <dgm:ruleLst/>
                  <dgm:forEach name="Name122" ref="rep2a"/>
                </dgm:layoutNode>
                <dgm:layoutNode name="hierChild7">
                  <dgm:choose name="Name123">
                    <dgm:if name="Name124" func="var" arg="dir" op="equ" val="norm">
                      <dgm:alg type="hierChild">
                        <dgm:param type="chAlign" val="l"/>
                        <dgm:param type="linDir" val="fromL"/>
                        <dgm:param type="secChAlign" val="t"/>
                        <dgm:param type="secLinDir" val="fromT"/>
                      </dgm:alg>
                    </dgm:if>
                    <dgm:else name="Name12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26"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9/3/layout/HorizontalOrganizationChart">
  <dgm:title val=""/>
  <dgm:desc val=""/>
  <dgm:catLst>
    <dgm:cat type="hierarchy" pri="43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305"/>
      <dgm:constr type="w" for="des" forName="rootComposite" refType="w" fact="10"/>
      <dgm:constr type="h" for="des" forName="rootComposite" refType="w" refFor="des" refForName="rootComposite1" fact="0.305"/>
      <dgm:constr type="w" for="des" forName="rootComposite3" refType="w" fact="10"/>
      <dgm:constr type="h" for="des" forName="rootComposite3" refType="w" refFor="des" refForName="rootComposite1" fact="0.305"/>
      <dgm:constr type="primFontSz" for="des" ptType="node" op="equ"/>
      <dgm:constr type="sp" for="des" op="equ"/>
      <dgm:constr type="sp" for="des" forName="hierRoot1" refType="w" refFor="des" refForName="rootComposite1" fact="0.2"/>
      <dgm:constr type="sp" for="des" forName="hierRoot2" refType="sp" refFor="des" refForName="hierRoot1"/>
      <dgm:constr type="sp" for="des" forName="hierRoot3" refType="sp" refFor="des" refForName="hierRoot1"/>
      <dgm:constr type="sibSp" refType="w" refFor="des" refForName="rootComposite1" fact="0.125"/>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125"/>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func="var" arg="dir" op="equ" val="norm">
                  <dgm:alg type="hierRoot">
                    <dgm:param type="hierAlign" val="lT"/>
                  </dgm:alg>
                  <dgm:constrLst>
                    <dgm:constr type="alignOff" val="0.75"/>
                  </dgm:constrLst>
                </dgm:if>
                <dgm:else name="Name9">
                  <dgm:alg type="hierRoot">
                    <dgm:param type="hierAlign" val="rT"/>
                  </dgm:alg>
                  <dgm:constrLst>
                    <dgm:constr type="alignOff" val="0.75"/>
                  </dgm:constrLst>
                </dgm:else>
              </dgm:choose>
            </dgm:if>
            <dgm:if name="Name10" func="var" arg="hierBranch" op="equ" val="r">
              <dgm:choose name="Name11">
                <dgm:if name="Name12" func="var" arg="dir" op="equ" val="norm">
                  <dgm:alg type="hierRoot">
                    <dgm:param type="hierAlign" val="lB"/>
                  </dgm:alg>
                  <dgm:constrLst>
                    <dgm:constr type="alignOff" val="0.75"/>
                  </dgm:constrLst>
                </dgm:if>
                <dgm:else name="Name13">
                  <dgm:alg type="hierRoot">
                    <dgm:param type="hierAlign" val="rB"/>
                  </dgm:alg>
                  <dgm:constrLst>
                    <dgm:constr type="alignOff" val="0.75"/>
                  </dgm:constrLst>
                </dgm:else>
              </dgm:choose>
            </dgm:if>
            <dgm:if name="Name14" func="var" arg="hierBranch" op="equ" val="hang">
              <dgm:choose name="Name15">
                <dgm:if name="Name16" func="var" arg="dir" op="equ" val="norm">
                  <dgm:alg type="hierRoot">
                    <dgm:param type="hierAlign" val="lCtrCh"/>
                  </dgm:alg>
                  <dgm:constrLst>
                    <dgm:constr type="alignOff" val="0.65"/>
                  </dgm:constrLst>
                </dgm:if>
                <dgm:else name="Name17">
                  <dgm:alg type="hierRoot">
                    <dgm:param type="hierAlign" val="rCtrCh"/>
                  </dgm:alg>
                  <dgm:constrLst>
                    <dgm:constr type="alignOff" val="0.65"/>
                  </dgm:constrLst>
                </dgm:else>
              </dgm:choose>
            </dgm:if>
            <dgm:else name="Name18">
              <dgm:choose name="Name19">
                <dgm:if name="Name20" func="var" arg="dir" op="equ" val="norm">
                  <dgm:alg type="hierRoot">
                    <dgm:param type="hierAlign" val="lCtrCh"/>
                  </dgm:alg>
                  <dgm:constrLst>
                    <dgm:constr type="alignOff"/>
                    <dgm:constr type="bendDist" for="des" ptType="parTrans" refType="sp" fact="0.5"/>
                  </dgm:constrLst>
                </dgm:if>
                <dgm:else name="Name21">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22">
              <dgm:if name="Name23"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24"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25"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6">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7">
              <dgm:if name="Name28" func="var" arg="hierBranch" op="equ" val="l">
                <dgm:choose name="Name29">
                  <dgm:if name="Name30" func="var" arg="dir" op="equ" val="norm">
                    <dgm:alg type="hierChild">
                      <dgm:param type="chAlign" val="t"/>
                      <dgm:param type="linDir" val="fromL"/>
                    </dgm:alg>
                  </dgm:if>
                  <dgm:else name="Name31">
                    <dgm:alg type="hierChild">
                      <dgm:param type="chAlign" val="t"/>
                      <dgm:param type="linDir" val="fromR"/>
                    </dgm:alg>
                  </dgm:else>
                </dgm:choose>
              </dgm:if>
              <dgm:if name="Name32" func="var" arg="hierBranch" op="equ" val="r">
                <dgm:choose name="Name33">
                  <dgm:if name="Name34" func="var" arg="dir" op="equ" val="norm">
                    <dgm:alg type="hierChild">
                      <dgm:param type="chAlign" val="b"/>
                      <dgm:param type="linDir" val="fromL"/>
                    </dgm:alg>
                  </dgm:if>
                  <dgm:else name="Name35">
                    <dgm:alg type="hierChild">
                      <dgm:param type="chAlign" val="b"/>
                      <dgm:param type="linDir" val="fromR"/>
                    </dgm:alg>
                  </dgm:else>
                </dgm:choose>
              </dgm:if>
              <dgm:if name="Name36" func="var" arg="hierBranch" op="equ" val="hang">
                <dgm:choose name="Name37">
                  <dgm:if name="Name38" func="var" arg="dir" op="equ" val="norm">
                    <dgm:alg type="hierChild">
                      <dgm:param type="chAlign" val="l"/>
                      <dgm:param type="linDir" val="fromT"/>
                      <dgm:param type="secChAlign" val="t"/>
                      <dgm:param type="secLinDir" val="fromL"/>
                    </dgm:alg>
                  </dgm:if>
                  <dgm:else name="Name39">
                    <dgm:alg type="hierChild">
                      <dgm:param type="chAlign" val="r"/>
                      <dgm:param type="linDir" val="fromT"/>
                      <dgm:param type="secChAlign" val="t"/>
                      <dgm:param type="secLinDir" val="fromR"/>
                    </dgm:alg>
                  </dgm:else>
                </dgm:choose>
              </dgm:if>
              <dgm:else name="Name40">
                <dgm:choose name="Name41">
                  <dgm:if name="Name42" func="var" arg="dir" op="equ" val="norm">
                    <dgm:alg type="hierChild">
                      <dgm:param type="linDir" val="fromT"/>
                      <dgm:param type="chAlign" val="l"/>
                    </dgm:alg>
                  </dgm:if>
                  <dgm:else name="Name43">
                    <dgm:alg type="hierChild">
                      <dgm:param type="linDir" val="fromT"/>
                      <dgm:param type="chAlign" val="r"/>
                    </dgm:alg>
                  </dgm:else>
                </dgm:choose>
              </dgm:else>
            </dgm:choose>
            <dgm:shape xmlns:r="http://schemas.openxmlformats.org/officeDocument/2006/relationships" r:blip="">
              <dgm:adjLst/>
            </dgm:shape>
            <dgm:presOf/>
            <dgm:constrLst/>
            <dgm:ruleLst/>
            <dgm:forEach name="rep2a" axis="ch" ptType="nonAsst">
              <dgm:forEach name="Name44" axis="precedSib" ptType="parTrans" st="-1" cnt="1">
                <dgm:choose name="Name45">
                  <dgm:if name="Name46" func="var" arg="hierBranch" op="equ" val="hang">
                    <dgm:layoutNode name="Name47">
                      <dgm:choose name="Name48">
                        <dgm:if name="Name49" func="var" arg="dir" op="equ" val="norm">
                          <dgm:alg type="conn">
                            <dgm:param type="connRout" val="bend"/>
                            <dgm:param type="dim" val="1D"/>
                            <dgm:param type="endSty" val="noArr"/>
                            <dgm:param type="begPts" val="midR"/>
                            <dgm:param type="endPts" val="bCtr tCtr"/>
                          </dgm:alg>
                        </dgm:if>
                        <dgm:else name="Name50">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1" func="var" arg="hierBranch" op="equ" val="l">
                    <dgm:layoutNode name="Name52">
                      <dgm:choose name="Name53">
                        <dgm:if name="Name54" func="var" arg="dir" op="equ" val="norm">
                          <dgm:alg type="conn">
                            <dgm:param type="connRout" val="bend"/>
                            <dgm:param type="dim" val="1D"/>
                            <dgm:param type="endSty" val="noArr"/>
                            <dgm:param type="begPts" val="midR"/>
                            <dgm:param type="endPts" val="tCtr"/>
                          </dgm:alg>
                        </dgm:if>
                        <dgm:else name="Name55">
                          <dgm:alg type="conn">
                            <dgm:param type="connRout" val="bend"/>
                            <dgm:param type="dim" val="1D"/>
                            <dgm:param type="endSty" val="noArr"/>
                            <dgm:param type="begPts" val="midL"/>
                            <dgm:param type="endPts" val="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6" func="var" arg="hierBranch" op="equ" val="r">
                    <dgm:layoutNode name="Name57">
                      <dgm:choose name="Name58">
                        <dgm:if name="Name59" func="var" arg="dir" op="equ" val="norm">
                          <dgm:alg type="conn">
                            <dgm:param type="connRout" val="bend"/>
                            <dgm:param type="dim" val="1D"/>
                            <dgm:param type="endSty" val="noArr"/>
                            <dgm:param type="begPts" val="midR"/>
                            <dgm:param type="endPts" val="bCtr"/>
                          </dgm:alg>
                        </dgm:if>
                        <dgm:else name="Name60">
                          <dgm:alg type="conn">
                            <dgm:param type="connRout" val="bend"/>
                            <dgm:param type="dim" val="1D"/>
                            <dgm:param type="endSty" val="noArr"/>
                            <dgm:param type="begPts" val="midL"/>
                            <dgm:param type="endPts" val="bCtr"/>
                          </dgm:alg>
                        </dgm:else>
                      </dgm:choose>
                      <dgm:shape xmlns:r="http://schemas.openxmlformats.org/officeDocument/2006/relationships" type="conn" r:blip="" zOrderOff="-99999">
                        <dgm:adjLst/>
                      </dgm:shape>
                      <dgm:presOf axis="self"/>
                      <dgm:constrLst>
                        <dgm:constr type="begPad"/>
                        <dgm:constr type="endPad"/>
                      </dgm:constrLst>
                      <dgm:ruleLst/>
                    </dgm:layoutNode>
                  </dgm:if>
                  <dgm:else name="Name61">
                    <dgm:choose name="Name62">
                      <dgm:if name="Name63" func="var" arg="dir" op="equ" val="norm">
                        <dgm:layoutNode name="Name64">
                          <dgm:alg type="conn">
                            <dgm:param type="connRout" val="bend"/>
                            <dgm:param type="dim" val="1D"/>
                            <dgm:param type="endSty" val="noArr"/>
                            <dgm:param type="begPts" val="midR"/>
                            <dgm:param type="endPts" val="midL"/>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else name="Name65">
                        <dgm:layoutNode name="Name66">
                          <dgm:alg type="conn">
                            <dgm:param type="connRout" val="bend"/>
                            <dgm:param type="dim" val="1D"/>
                            <dgm:param type="endSty" val="noArr"/>
                            <dgm:param type="begPts" val="midL"/>
                            <dgm:param type="endPts" val="midR"/>
                            <dgm:param type="bendPt" val="end"/>
                          </dgm:alg>
                          <dgm:shape xmlns:r="http://schemas.openxmlformats.org/officeDocument/2006/relationships" type="conn" r:blip="" zOrderOff="-99999">
                            <dgm:adjLst/>
                          </dgm:shape>
                          <dgm:presOf axis="self"/>
                          <dgm:constrLst>
                            <dgm:constr type="begPad"/>
                            <dgm:constr type="endPad"/>
                          </dgm:constrLst>
                          <dgm:ruleLst/>
                        </dgm:layoutNode>
                      </dgm:else>
                    </dgm:choose>
                  </dgm:else>
                </dgm:choose>
              </dgm:forEach>
              <dgm:layoutNode name="hierRoot2">
                <dgm:varLst>
                  <dgm:hierBranch val="init"/>
                </dgm:varLst>
                <dgm:choose name="Name67">
                  <dgm:if name="Name68" func="var" arg="hierBranch" op="equ" val="l">
                    <dgm:choose name="Name69">
                      <dgm:if name="Name70" func="var" arg="dir" op="equ" val="norm">
                        <dgm:alg type="hierRoot">
                          <dgm:param type="hierAlign" val="lT"/>
                        </dgm:alg>
                        <dgm:constrLst>
                          <dgm:constr type="alignOff" val="0.75"/>
                        </dgm:constrLst>
                      </dgm:if>
                      <dgm:else name="Name71">
                        <dgm:alg type="hierRoot">
                          <dgm:param type="hierAlign" val="rT"/>
                        </dgm:alg>
                        <dgm:constrLst>
                          <dgm:constr type="alignOff" val="0.75"/>
                        </dgm:constrLst>
                      </dgm:else>
                    </dgm:choose>
                  </dgm:if>
                  <dgm:if name="Name72" func="var" arg="hierBranch" op="equ" val="r">
                    <dgm:choose name="Name73">
                      <dgm:if name="Name74" func="var" arg="dir" op="equ" val="norm">
                        <dgm:alg type="hierRoot">
                          <dgm:param type="hierAlign" val="lB"/>
                        </dgm:alg>
                        <dgm:constrLst>
                          <dgm:constr type="alignOff" val="0.75"/>
                        </dgm:constrLst>
                      </dgm:if>
                      <dgm:else name="Name75">
                        <dgm:alg type="hierRoot">
                          <dgm:param type="hierAlign" val="rB"/>
                        </dgm:alg>
                        <dgm:constrLst>
                          <dgm:constr type="alignOff" val="0.75"/>
                        </dgm:constrLst>
                      </dgm:else>
                    </dgm:choose>
                  </dgm:if>
                  <dgm:if name="Name76" func="var" arg="hierBranch" op="equ" val="hang">
                    <dgm:choose name="Name77">
                      <dgm:if name="Name78" func="var" arg="dir" op="equ" val="norm">
                        <dgm:alg type="hierRoot">
                          <dgm:param type="hierAlign" val="lCtrCh"/>
                        </dgm:alg>
                        <dgm:constrLst>
                          <dgm:constr type="alignOff" val="0.65"/>
                        </dgm:constrLst>
                      </dgm:if>
                      <dgm:else name="Name79">
                        <dgm:alg type="hierRoot">
                          <dgm:param type="hierAlign" val="rCtrCh"/>
                        </dgm:alg>
                        <dgm:constrLst>
                          <dgm:constr type="alignOff" val="0.65"/>
                        </dgm:constrLst>
                      </dgm:else>
                    </dgm:choose>
                  </dgm:if>
                  <dgm:else name="Name80">
                    <dgm:choose name="Name81">
                      <dgm:if name="Name82" func="var" arg="dir" op="equ" val="norm">
                        <dgm:alg type="hierRoot">
                          <dgm:param type="hierAlign" val="lCtrCh"/>
                        </dgm:alg>
                        <dgm:constrLst>
                          <dgm:constr type="alignOff"/>
                          <dgm:constr type="bendDist" for="des" ptType="parTrans" refType="sp" fact="0.5"/>
                        </dgm:constrLst>
                      </dgm:if>
                      <dgm:else name="Name83">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
                  <dgm:alg type="composite"/>
                  <dgm:shape xmlns:r="http://schemas.openxmlformats.org/officeDocument/2006/relationships" r:blip="">
                    <dgm:adjLst/>
                  </dgm:shape>
                  <dgm:presOf axis="self" ptType="node" cnt="1"/>
                  <dgm:choose name="Name84">
                    <dgm:if name="Name85"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6"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7"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8">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9">
                    <dgm:if name="Name90" func="var" arg="hierBranch" op="equ" val="l">
                      <dgm:choose name="Name91">
                        <dgm:if name="Name92" func="var" arg="dir" op="equ" val="norm">
                          <dgm:alg type="hierChild">
                            <dgm:param type="chAlign" val="t"/>
                            <dgm:param type="linDir" val="fromL"/>
                          </dgm:alg>
                        </dgm:if>
                        <dgm:else name="Name93">
                          <dgm:alg type="hierChild">
                            <dgm:param type="chAlign" val="t"/>
                            <dgm:param type="linDir" val="fromR"/>
                          </dgm:alg>
                        </dgm:else>
                      </dgm:choose>
                    </dgm:if>
                    <dgm:if name="Name94" func="var" arg="hierBranch" op="equ" val="r">
                      <dgm:choose name="Name95">
                        <dgm:if name="Name96" func="var" arg="dir" op="equ" val="norm">
                          <dgm:alg type="hierChild">
                            <dgm:param type="chAlign" val="b"/>
                            <dgm:param type="linDir" val="fromL"/>
                          </dgm:alg>
                        </dgm:if>
                        <dgm:else name="Name97">
                          <dgm:alg type="hierChild">
                            <dgm:param type="chAlign" val="b"/>
                            <dgm:param type="linDir" val="fromR"/>
                          </dgm:alg>
                        </dgm:else>
                      </dgm:choose>
                    </dgm:if>
                    <dgm:if name="Name98" func="var" arg="hierBranch" op="equ" val="hang">
                      <dgm:choose name="Name99">
                        <dgm:if name="Name100" func="var" arg="dir" op="equ" val="norm">
                          <dgm:alg type="hierChild">
                            <dgm:param type="chAlign" val="l"/>
                            <dgm:param type="linDir" val="fromT"/>
                            <dgm:param type="secChAlign" val="t"/>
                            <dgm:param type="secLinDir" val="fromL"/>
                          </dgm:alg>
                        </dgm:if>
                        <dgm:else name="Name101">
                          <dgm:alg type="hierChild">
                            <dgm:param type="chAlign" val="r"/>
                            <dgm:param type="linDir" val="fromT"/>
                            <dgm:param type="secChAlign" val="t"/>
                            <dgm:param type="secLinDir" val="fromR"/>
                          </dgm:alg>
                        </dgm:else>
                      </dgm:choose>
                    </dgm:if>
                    <dgm:else name="Name102">
                      <dgm:choose name="Name103">
                        <dgm:if name="Name104" func="var" arg="dir" op="equ" val="norm">
                          <dgm:alg type="hierChild">
                            <dgm:param type="linDir" val="fromT"/>
                            <dgm:param type="chAlign" val="l"/>
                          </dgm:alg>
                        </dgm:if>
                        <dgm:else name="Name105">
                          <dgm:alg type="hierChild">
                            <dgm:param type="linDir" val="fromT"/>
                            <dgm:param type="chAlign" val="r"/>
                          </dgm:alg>
                        </dgm:else>
                      </dgm:choose>
                    </dgm:else>
                  </dgm:choose>
                  <dgm:shape xmlns:r="http://schemas.openxmlformats.org/officeDocument/2006/relationships" r:blip="">
                    <dgm:adjLst/>
                  </dgm:shape>
                  <dgm:presOf/>
                  <dgm:constrLst/>
                  <dgm:ruleLst/>
                  <dgm:forEach name="Name106" ref="rep2a"/>
                </dgm:layoutNode>
                <dgm:layoutNode name="hierChild5">
                  <dgm:choose name="Name107">
                    <dgm:if name="Name108" func="var" arg="dir" op="equ" val="norm">
                      <dgm:alg type="hierChild">
                        <dgm:param type="chAlign" val="l"/>
                        <dgm:param type="linDir" val="fromT"/>
                        <dgm:param type="secChAlign" val="t"/>
                        <dgm:param type="secLinDir" val="fromL"/>
                      </dgm:alg>
                    </dgm:if>
                    <dgm:else name="Name109">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10" ref="rep2b"/>
                </dgm:layoutNode>
              </dgm:layoutNode>
            </dgm:forEach>
          </dgm:layoutNode>
          <dgm:layoutNode name="hierChild3">
            <dgm:choose name="Name111">
              <dgm:if name="Name112" func="var" arg="dir" op="equ" val="norm">
                <dgm:alg type="hierChild">
                  <dgm:param type="chAlign" val="l"/>
                  <dgm:param type="linDir" val="fromT"/>
                  <dgm:param type="secChAlign" val="t"/>
                  <dgm:param type="secLinDir" val="fromL"/>
                </dgm:alg>
              </dgm:if>
              <dgm:else name="Name113">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rep2b" axis="ch" ptType="asst">
              <dgm:forEach name="Name114" axis="precedSib" ptType="parTrans" st="-1" cnt="1">
                <dgm:layoutNode name="Name115">
                  <dgm:choose name="Name116">
                    <dgm:if name="Name117" func="var" arg="dir" op="equ" val="norm">
                      <dgm:alg type="conn">
                        <dgm:param type="connRout" val="bend"/>
                        <dgm:param type="dim" val="1D"/>
                        <dgm:param type="endSty" val="noArr"/>
                        <dgm:param type="begPts" val="midR"/>
                        <dgm:param type="endPts" val="bCtr tCtr"/>
                      </dgm:alg>
                    </dgm:if>
                    <dgm:else name="Name118">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9">
                  <dgm:if name="Name120" func="var" arg="hierBranch" op="equ" val="l">
                    <dgm:choose name="Name121">
                      <dgm:if name="Name122" func="var" arg="dir" op="equ" val="norm">
                        <dgm:alg type="hierRoot">
                          <dgm:param type="hierAlign" val="lT"/>
                        </dgm:alg>
                        <dgm:constrLst>
                          <dgm:constr type="alignOff" val="0.75"/>
                        </dgm:constrLst>
                      </dgm:if>
                      <dgm:else name="Name123">
                        <dgm:alg type="hierRoot">
                          <dgm:param type="hierAlign" val="rT"/>
                        </dgm:alg>
                        <dgm:constrLst>
                          <dgm:constr type="alignOff" val="0.75"/>
                        </dgm:constrLst>
                      </dgm:else>
                    </dgm:choose>
                  </dgm:if>
                  <dgm:if name="Name124" func="var" arg="hierBranch" op="equ" val="r">
                    <dgm:choose name="Name125">
                      <dgm:if name="Name126" func="var" arg="dir" op="equ" val="norm">
                        <dgm:alg type="hierRoot">
                          <dgm:param type="hierAlign" val="lB"/>
                        </dgm:alg>
                        <dgm:constrLst>
                          <dgm:constr type="alignOff" val="0.75"/>
                        </dgm:constrLst>
                      </dgm:if>
                      <dgm:else name="Name127">
                        <dgm:alg type="hierRoot">
                          <dgm:param type="hierAlign" val="rB"/>
                        </dgm:alg>
                        <dgm:constrLst>
                          <dgm:constr type="alignOff" val="0.75"/>
                        </dgm:constrLst>
                      </dgm:else>
                    </dgm:choose>
                  </dgm:if>
                  <dgm:if name="Name128" func="var" arg="hierBranch" op="equ" val="hang">
                    <dgm:choose name="Name129">
                      <dgm:if name="Name130" func="var" arg="dir" op="equ" val="norm">
                        <dgm:alg type="hierRoot">
                          <dgm:param type="hierAlign" val="lCtrCh"/>
                        </dgm:alg>
                        <dgm:constrLst>
                          <dgm:constr type="alignOff" val="0.65"/>
                        </dgm:constrLst>
                      </dgm:if>
                      <dgm:else name="Name131">
                        <dgm:alg type="hierRoot">
                          <dgm:param type="hierAlign" val="rCtrCh"/>
                        </dgm:alg>
                        <dgm:constrLst>
                          <dgm:constr type="alignOff" val="0.65"/>
                        </dgm:constrLst>
                      </dgm:else>
                    </dgm:choose>
                  </dgm:if>
                  <dgm:else name="Name132">
                    <dgm:choose name="Name133">
                      <dgm:if name="Name134" func="var" arg="dir" op="equ" val="norm">
                        <dgm:alg type="hierRoot">
                          <dgm:param type="hierAlign" val="lCtrCh"/>
                        </dgm:alg>
                        <dgm:constrLst>
                          <dgm:constr type="alignOff"/>
                          <dgm:constr type="bendDist" for="des" ptType="parTrans" refType="sp" fact="0.5"/>
                        </dgm:constrLst>
                      </dgm:if>
                      <dgm:else name="Name135">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3">
                  <dgm:alg type="composite"/>
                  <dgm:shape xmlns:r="http://schemas.openxmlformats.org/officeDocument/2006/relationships" r:blip="">
                    <dgm:adjLst/>
                  </dgm:shape>
                  <dgm:presOf axis="self" ptType="node" cnt="1"/>
                  <dgm:choose name="Name136">
                    <dgm:if name="Name137"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38"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39"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40">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41">
                    <dgm:if name="Name142" func="var" arg="hierBranch" op="equ" val="l">
                      <dgm:choose name="Name143">
                        <dgm:if name="Name144" func="var" arg="dir" op="equ" val="norm">
                          <dgm:alg type="hierChild">
                            <dgm:param type="chAlign" val="t"/>
                            <dgm:param type="linDir" val="fromL"/>
                          </dgm:alg>
                        </dgm:if>
                        <dgm:else name="Name145">
                          <dgm:alg type="hierChild">
                            <dgm:param type="chAlign" val="t"/>
                            <dgm:param type="linDir" val="fromR"/>
                          </dgm:alg>
                        </dgm:else>
                      </dgm:choose>
                    </dgm:if>
                    <dgm:if name="Name146" func="var" arg="hierBranch" op="equ" val="r">
                      <dgm:choose name="Name147">
                        <dgm:if name="Name148" func="var" arg="dir" op="equ" val="norm">
                          <dgm:alg type="hierChild">
                            <dgm:param type="chAlign" val="b"/>
                            <dgm:param type="linDir" val="fromL"/>
                          </dgm:alg>
                        </dgm:if>
                        <dgm:else name="Name149">
                          <dgm:alg type="hierChild">
                            <dgm:param type="chAlign" val="b"/>
                            <dgm:param type="linDir" val="fromR"/>
                          </dgm:alg>
                        </dgm:else>
                      </dgm:choose>
                    </dgm:if>
                    <dgm:if name="Name150" func="var" arg="hierBranch" op="equ" val="hang">
                      <dgm:choose name="Name151">
                        <dgm:if name="Name152" func="var" arg="dir" op="equ" val="norm">
                          <dgm:alg type="hierChild">
                            <dgm:param type="chAlign" val="l"/>
                            <dgm:param type="linDir" val="fromT"/>
                            <dgm:param type="secChAlign" val="t"/>
                            <dgm:param type="secLinDir" val="fromL"/>
                          </dgm:alg>
                        </dgm:if>
                        <dgm:else name="Name153">
                          <dgm:alg type="hierChild">
                            <dgm:param type="chAlign" val="r"/>
                            <dgm:param type="linDir" val="fromT"/>
                            <dgm:param type="secChAlign" val="t"/>
                            <dgm:param type="secLinDir" val="fromR"/>
                          </dgm:alg>
                        </dgm:else>
                      </dgm:choose>
                    </dgm:if>
                    <dgm:else name="Name154">
                      <dgm:choose name="Name155">
                        <dgm:if name="Name156" func="var" arg="dir" op="equ" val="norm">
                          <dgm:alg type="hierChild">
                            <dgm:param type="linDir" val="fromT"/>
                            <dgm:param type="chAlign" val="l"/>
                          </dgm:alg>
                        </dgm:if>
                        <dgm:else name="Name157">
                          <dgm:alg type="hierChild">
                            <dgm:param type="linDir" val="fromT"/>
                            <dgm:param type="chAlign" val="r"/>
                          </dgm:alg>
                        </dgm:else>
                      </dgm:choose>
                    </dgm:else>
                  </dgm:choose>
                  <dgm:shape xmlns:r="http://schemas.openxmlformats.org/officeDocument/2006/relationships" r:blip="">
                    <dgm:adjLst/>
                  </dgm:shape>
                  <dgm:presOf/>
                  <dgm:constrLst/>
                  <dgm:ruleLst/>
                  <dgm:forEach name="Name158" ref="rep2a"/>
                </dgm:layoutNode>
                <dgm:layoutNode name="hierChild7">
                  <dgm:choose name="Name159">
                    <dgm:if name="Name160" func="var" arg="dir" op="equ" val="norm">
                      <dgm:alg type="hierChild">
                        <dgm:param type="chAlign" val="l"/>
                        <dgm:param type="linDir" val="fromT"/>
                        <dgm:param type="secChAlign" val="t"/>
                        <dgm:param type="secLinDir" val="fromL"/>
                      </dgm:alg>
                    </dgm:if>
                    <dgm:else name="Name161">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62" ref="rep2b"/>
                </dgm:layoutNode>
              </dgm:layoutNode>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9/3/layout/HorizontalOrganizationChart">
  <dgm:title val=""/>
  <dgm:desc val=""/>
  <dgm:catLst>
    <dgm:cat type="hierarchy" pri="43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305"/>
      <dgm:constr type="w" for="des" forName="rootComposite" refType="w" fact="10"/>
      <dgm:constr type="h" for="des" forName="rootComposite" refType="w" refFor="des" refForName="rootComposite1" fact="0.305"/>
      <dgm:constr type="w" for="des" forName="rootComposite3" refType="w" fact="10"/>
      <dgm:constr type="h" for="des" forName="rootComposite3" refType="w" refFor="des" refForName="rootComposite1" fact="0.305"/>
      <dgm:constr type="primFontSz" for="des" ptType="node" op="equ"/>
      <dgm:constr type="sp" for="des" op="equ"/>
      <dgm:constr type="sp" for="des" forName="hierRoot1" refType="w" refFor="des" refForName="rootComposite1" fact="0.2"/>
      <dgm:constr type="sp" for="des" forName="hierRoot2" refType="sp" refFor="des" refForName="hierRoot1"/>
      <dgm:constr type="sp" for="des" forName="hierRoot3" refType="sp" refFor="des" refForName="hierRoot1"/>
      <dgm:constr type="sibSp" refType="w" refFor="des" refForName="rootComposite1" fact="0.125"/>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125"/>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func="var" arg="dir" op="equ" val="norm">
                  <dgm:alg type="hierRoot">
                    <dgm:param type="hierAlign" val="lT"/>
                  </dgm:alg>
                  <dgm:constrLst>
                    <dgm:constr type="alignOff" val="0.75"/>
                  </dgm:constrLst>
                </dgm:if>
                <dgm:else name="Name9">
                  <dgm:alg type="hierRoot">
                    <dgm:param type="hierAlign" val="rT"/>
                  </dgm:alg>
                  <dgm:constrLst>
                    <dgm:constr type="alignOff" val="0.75"/>
                  </dgm:constrLst>
                </dgm:else>
              </dgm:choose>
            </dgm:if>
            <dgm:if name="Name10" func="var" arg="hierBranch" op="equ" val="r">
              <dgm:choose name="Name11">
                <dgm:if name="Name12" func="var" arg="dir" op="equ" val="norm">
                  <dgm:alg type="hierRoot">
                    <dgm:param type="hierAlign" val="lB"/>
                  </dgm:alg>
                  <dgm:constrLst>
                    <dgm:constr type="alignOff" val="0.75"/>
                  </dgm:constrLst>
                </dgm:if>
                <dgm:else name="Name13">
                  <dgm:alg type="hierRoot">
                    <dgm:param type="hierAlign" val="rB"/>
                  </dgm:alg>
                  <dgm:constrLst>
                    <dgm:constr type="alignOff" val="0.75"/>
                  </dgm:constrLst>
                </dgm:else>
              </dgm:choose>
            </dgm:if>
            <dgm:if name="Name14" func="var" arg="hierBranch" op="equ" val="hang">
              <dgm:choose name="Name15">
                <dgm:if name="Name16" func="var" arg="dir" op="equ" val="norm">
                  <dgm:alg type="hierRoot">
                    <dgm:param type="hierAlign" val="lCtrCh"/>
                  </dgm:alg>
                  <dgm:constrLst>
                    <dgm:constr type="alignOff" val="0.65"/>
                  </dgm:constrLst>
                </dgm:if>
                <dgm:else name="Name17">
                  <dgm:alg type="hierRoot">
                    <dgm:param type="hierAlign" val="rCtrCh"/>
                  </dgm:alg>
                  <dgm:constrLst>
                    <dgm:constr type="alignOff" val="0.65"/>
                  </dgm:constrLst>
                </dgm:else>
              </dgm:choose>
            </dgm:if>
            <dgm:else name="Name18">
              <dgm:choose name="Name19">
                <dgm:if name="Name20" func="var" arg="dir" op="equ" val="norm">
                  <dgm:alg type="hierRoot">
                    <dgm:param type="hierAlign" val="lCtrCh"/>
                  </dgm:alg>
                  <dgm:constrLst>
                    <dgm:constr type="alignOff"/>
                    <dgm:constr type="bendDist" for="des" ptType="parTrans" refType="sp" fact="0.5"/>
                  </dgm:constrLst>
                </dgm:if>
                <dgm:else name="Name21">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22">
              <dgm:if name="Name23"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24"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25"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6">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7">
              <dgm:if name="Name28" func="var" arg="hierBranch" op="equ" val="l">
                <dgm:choose name="Name29">
                  <dgm:if name="Name30" func="var" arg="dir" op="equ" val="norm">
                    <dgm:alg type="hierChild">
                      <dgm:param type="chAlign" val="t"/>
                      <dgm:param type="linDir" val="fromL"/>
                    </dgm:alg>
                  </dgm:if>
                  <dgm:else name="Name31">
                    <dgm:alg type="hierChild">
                      <dgm:param type="chAlign" val="t"/>
                      <dgm:param type="linDir" val="fromR"/>
                    </dgm:alg>
                  </dgm:else>
                </dgm:choose>
              </dgm:if>
              <dgm:if name="Name32" func="var" arg="hierBranch" op="equ" val="r">
                <dgm:choose name="Name33">
                  <dgm:if name="Name34" func="var" arg="dir" op="equ" val="norm">
                    <dgm:alg type="hierChild">
                      <dgm:param type="chAlign" val="b"/>
                      <dgm:param type="linDir" val="fromL"/>
                    </dgm:alg>
                  </dgm:if>
                  <dgm:else name="Name35">
                    <dgm:alg type="hierChild">
                      <dgm:param type="chAlign" val="b"/>
                      <dgm:param type="linDir" val="fromR"/>
                    </dgm:alg>
                  </dgm:else>
                </dgm:choose>
              </dgm:if>
              <dgm:if name="Name36" func="var" arg="hierBranch" op="equ" val="hang">
                <dgm:choose name="Name37">
                  <dgm:if name="Name38" func="var" arg="dir" op="equ" val="norm">
                    <dgm:alg type="hierChild">
                      <dgm:param type="chAlign" val="l"/>
                      <dgm:param type="linDir" val="fromT"/>
                      <dgm:param type="secChAlign" val="t"/>
                      <dgm:param type="secLinDir" val="fromL"/>
                    </dgm:alg>
                  </dgm:if>
                  <dgm:else name="Name39">
                    <dgm:alg type="hierChild">
                      <dgm:param type="chAlign" val="r"/>
                      <dgm:param type="linDir" val="fromT"/>
                      <dgm:param type="secChAlign" val="t"/>
                      <dgm:param type="secLinDir" val="fromR"/>
                    </dgm:alg>
                  </dgm:else>
                </dgm:choose>
              </dgm:if>
              <dgm:else name="Name40">
                <dgm:choose name="Name41">
                  <dgm:if name="Name42" func="var" arg="dir" op="equ" val="norm">
                    <dgm:alg type="hierChild">
                      <dgm:param type="linDir" val="fromT"/>
                      <dgm:param type="chAlign" val="l"/>
                    </dgm:alg>
                  </dgm:if>
                  <dgm:else name="Name43">
                    <dgm:alg type="hierChild">
                      <dgm:param type="linDir" val="fromT"/>
                      <dgm:param type="chAlign" val="r"/>
                    </dgm:alg>
                  </dgm:else>
                </dgm:choose>
              </dgm:else>
            </dgm:choose>
            <dgm:shape xmlns:r="http://schemas.openxmlformats.org/officeDocument/2006/relationships" r:blip="">
              <dgm:adjLst/>
            </dgm:shape>
            <dgm:presOf/>
            <dgm:constrLst/>
            <dgm:ruleLst/>
            <dgm:forEach name="rep2a" axis="ch" ptType="nonAsst">
              <dgm:forEach name="Name44" axis="precedSib" ptType="parTrans" st="-1" cnt="1">
                <dgm:choose name="Name45">
                  <dgm:if name="Name46" func="var" arg="hierBranch" op="equ" val="hang">
                    <dgm:layoutNode name="Name47">
                      <dgm:choose name="Name48">
                        <dgm:if name="Name49" func="var" arg="dir" op="equ" val="norm">
                          <dgm:alg type="conn">
                            <dgm:param type="connRout" val="bend"/>
                            <dgm:param type="dim" val="1D"/>
                            <dgm:param type="endSty" val="noArr"/>
                            <dgm:param type="begPts" val="midR"/>
                            <dgm:param type="endPts" val="bCtr tCtr"/>
                          </dgm:alg>
                        </dgm:if>
                        <dgm:else name="Name50">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1" func="var" arg="hierBranch" op="equ" val="l">
                    <dgm:layoutNode name="Name52">
                      <dgm:choose name="Name53">
                        <dgm:if name="Name54" func="var" arg="dir" op="equ" val="norm">
                          <dgm:alg type="conn">
                            <dgm:param type="connRout" val="bend"/>
                            <dgm:param type="dim" val="1D"/>
                            <dgm:param type="endSty" val="noArr"/>
                            <dgm:param type="begPts" val="midR"/>
                            <dgm:param type="endPts" val="tCtr"/>
                          </dgm:alg>
                        </dgm:if>
                        <dgm:else name="Name55">
                          <dgm:alg type="conn">
                            <dgm:param type="connRout" val="bend"/>
                            <dgm:param type="dim" val="1D"/>
                            <dgm:param type="endSty" val="noArr"/>
                            <dgm:param type="begPts" val="midL"/>
                            <dgm:param type="endPts" val="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6" func="var" arg="hierBranch" op="equ" val="r">
                    <dgm:layoutNode name="Name57">
                      <dgm:choose name="Name58">
                        <dgm:if name="Name59" func="var" arg="dir" op="equ" val="norm">
                          <dgm:alg type="conn">
                            <dgm:param type="connRout" val="bend"/>
                            <dgm:param type="dim" val="1D"/>
                            <dgm:param type="endSty" val="noArr"/>
                            <dgm:param type="begPts" val="midR"/>
                            <dgm:param type="endPts" val="bCtr"/>
                          </dgm:alg>
                        </dgm:if>
                        <dgm:else name="Name60">
                          <dgm:alg type="conn">
                            <dgm:param type="connRout" val="bend"/>
                            <dgm:param type="dim" val="1D"/>
                            <dgm:param type="endSty" val="noArr"/>
                            <dgm:param type="begPts" val="midL"/>
                            <dgm:param type="endPts" val="bCtr"/>
                          </dgm:alg>
                        </dgm:else>
                      </dgm:choose>
                      <dgm:shape xmlns:r="http://schemas.openxmlformats.org/officeDocument/2006/relationships" type="conn" r:blip="" zOrderOff="-99999">
                        <dgm:adjLst/>
                      </dgm:shape>
                      <dgm:presOf axis="self"/>
                      <dgm:constrLst>
                        <dgm:constr type="begPad"/>
                        <dgm:constr type="endPad"/>
                      </dgm:constrLst>
                      <dgm:ruleLst/>
                    </dgm:layoutNode>
                  </dgm:if>
                  <dgm:else name="Name61">
                    <dgm:choose name="Name62">
                      <dgm:if name="Name63" func="var" arg="dir" op="equ" val="norm">
                        <dgm:layoutNode name="Name64">
                          <dgm:alg type="conn">
                            <dgm:param type="connRout" val="bend"/>
                            <dgm:param type="dim" val="1D"/>
                            <dgm:param type="endSty" val="noArr"/>
                            <dgm:param type="begPts" val="midR"/>
                            <dgm:param type="endPts" val="midL"/>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else name="Name65">
                        <dgm:layoutNode name="Name66">
                          <dgm:alg type="conn">
                            <dgm:param type="connRout" val="bend"/>
                            <dgm:param type="dim" val="1D"/>
                            <dgm:param type="endSty" val="noArr"/>
                            <dgm:param type="begPts" val="midL"/>
                            <dgm:param type="endPts" val="midR"/>
                            <dgm:param type="bendPt" val="end"/>
                          </dgm:alg>
                          <dgm:shape xmlns:r="http://schemas.openxmlformats.org/officeDocument/2006/relationships" type="conn" r:blip="" zOrderOff="-99999">
                            <dgm:adjLst/>
                          </dgm:shape>
                          <dgm:presOf axis="self"/>
                          <dgm:constrLst>
                            <dgm:constr type="begPad"/>
                            <dgm:constr type="endPad"/>
                          </dgm:constrLst>
                          <dgm:ruleLst/>
                        </dgm:layoutNode>
                      </dgm:else>
                    </dgm:choose>
                  </dgm:else>
                </dgm:choose>
              </dgm:forEach>
              <dgm:layoutNode name="hierRoot2">
                <dgm:varLst>
                  <dgm:hierBranch val="init"/>
                </dgm:varLst>
                <dgm:choose name="Name67">
                  <dgm:if name="Name68" func="var" arg="hierBranch" op="equ" val="l">
                    <dgm:choose name="Name69">
                      <dgm:if name="Name70" func="var" arg="dir" op="equ" val="norm">
                        <dgm:alg type="hierRoot">
                          <dgm:param type="hierAlign" val="lT"/>
                        </dgm:alg>
                        <dgm:constrLst>
                          <dgm:constr type="alignOff" val="0.75"/>
                        </dgm:constrLst>
                      </dgm:if>
                      <dgm:else name="Name71">
                        <dgm:alg type="hierRoot">
                          <dgm:param type="hierAlign" val="rT"/>
                        </dgm:alg>
                        <dgm:constrLst>
                          <dgm:constr type="alignOff" val="0.75"/>
                        </dgm:constrLst>
                      </dgm:else>
                    </dgm:choose>
                  </dgm:if>
                  <dgm:if name="Name72" func="var" arg="hierBranch" op="equ" val="r">
                    <dgm:choose name="Name73">
                      <dgm:if name="Name74" func="var" arg="dir" op="equ" val="norm">
                        <dgm:alg type="hierRoot">
                          <dgm:param type="hierAlign" val="lB"/>
                        </dgm:alg>
                        <dgm:constrLst>
                          <dgm:constr type="alignOff" val="0.75"/>
                        </dgm:constrLst>
                      </dgm:if>
                      <dgm:else name="Name75">
                        <dgm:alg type="hierRoot">
                          <dgm:param type="hierAlign" val="rB"/>
                        </dgm:alg>
                        <dgm:constrLst>
                          <dgm:constr type="alignOff" val="0.75"/>
                        </dgm:constrLst>
                      </dgm:else>
                    </dgm:choose>
                  </dgm:if>
                  <dgm:if name="Name76" func="var" arg="hierBranch" op="equ" val="hang">
                    <dgm:choose name="Name77">
                      <dgm:if name="Name78" func="var" arg="dir" op="equ" val="norm">
                        <dgm:alg type="hierRoot">
                          <dgm:param type="hierAlign" val="lCtrCh"/>
                        </dgm:alg>
                        <dgm:constrLst>
                          <dgm:constr type="alignOff" val="0.65"/>
                        </dgm:constrLst>
                      </dgm:if>
                      <dgm:else name="Name79">
                        <dgm:alg type="hierRoot">
                          <dgm:param type="hierAlign" val="rCtrCh"/>
                        </dgm:alg>
                        <dgm:constrLst>
                          <dgm:constr type="alignOff" val="0.65"/>
                        </dgm:constrLst>
                      </dgm:else>
                    </dgm:choose>
                  </dgm:if>
                  <dgm:else name="Name80">
                    <dgm:choose name="Name81">
                      <dgm:if name="Name82" func="var" arg="dir" op="equ" val="norm">
                        <dgm:alg type="hierRoot">
                          <dgm:param type="hierAlign" val="lCtrCh"/>
                        </dgm:alg>
                        <dgm:constrLst>
                          <dgm:constr type="alignOff"/>
                          <dgm:constr type="bendDist" for="des" ptType="parTrans" refType="sp" fact="0.5"/>
                        </dgm:constrLst>
                      </dgm:if>
                      <dgm:else name="Name83">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
                  <dgm:alg type="composite"/>
                  <dgm:shape xmlns:r="http://schemas.openxmlformats.org/officeDocument/2006/relationships" r:blip="">
                    <dgm:adjLst/>
                  </dgm:shape>
                  <dgm:presOf axis="self" ptType="node" cnt="1"/>
                  <dgm:choose name="Name84">
                    <dgm:if name="Name85"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6"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7"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8">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9">
                    <dgm:if name="Name90" func="var" arg="hierBranch" op="equ" val="l">
                      <dgm:choose name="Name91">
                        <dgm:if name="Name92" func="var" arg="dir" op="equ" val="norm">
                          <dgm:alg type="hierChild">
                            <dgm:param type="chAlign" val="t"/>
                            <dgm:param type="linDir" val="fromL"/>
                          </dgm:alg>
                        </dgm:if>
                        <dgm:else name="Name93">
                          <dgm:alg type="hierChild">
                            <dgm:param type="chAlign" val="t"/>
                            <dgm:param type="linDir" val="fromR"/>
                          </dgm:alg>
                        </dgm:else>
                      </dgm:choose>
                    </dgm:if>
                    <dgm:if name="Name94" func="var" arg="hierBranch" op="equ" val="r">
                      <dgm:choose name="Name95">
                        <dgm:if name="Name96" func="var" arg="dir" op="equ" val="norm">
                          <dgm:alg type="hierChild">
                            <dgm:param type="chAlign" val="b"/>
                            <dgm:param type="linDir" val="fromL"/>
                          </dgm:alg>
                        </dgm:if>
                        <dgm:else name="Name97">
                          <dgm:alg type="hierChild">
                            <dgm:param type="chAlign" val="b"/>
                            <dgm:param type="linDir" val="fromR"/>
                          </dgm:alg>
                        </dgm:else>
                      </dgm:choose>
                    </dgm:if>
                    <dgm:if name="Name98" func="var" arg="hierBranch" op="equ" val="hang">
                      <dgm:choose name="Name99">
                        <dgm:if name="Name100" func="var" arg="dir" op="equ" val="norm">
                          <dgm:alg type="hierChild">
                            <dgm:param type="chAlign" val="l"/>
                            <dgm:param type="linDir" val="fromT"/>
                            <dgm:param type="secChAlign" val="t"/>
                            <dgm:param type="secLinDir" val="fromL"/>
                          </dgm:alg>
                        </dgm:if>
                        <dgm:else name="Name101">
                          <dgm:alg type="hierChild">
                            <dgm:param type="chAlign" val="r"/>
                            <dgm:param type="linDir" val="fromT"/>
                            <dgm:param type="secChAlign" val="t"/>
                            <dgm:param type="secLinDir" val="fromR"/>
                          </dgm:alg>
                        </dgm:else>
                      </dgm:choose>
                    </dgm:if>
                    <dgm:else name="Name102">
                      <dgm:choose name="Name103">
                        <dgm:if name="Name104" func="var" arg="dir" op="equ" val="norm">
                          <dgm:alg type="hierChild">
                            <dgm:param type="linDir" val="fromT"/>
                            <dgm:param type="chAlign" val="l"/>
                          </dgm:alg>
                        </dgm:if>
                        <dgm:else name="Name105">
                          <dgm:alg type="hierChild">
                            <dgm:param type="linDir" val="fromT"/>
                            <dgm:param type="chAlign" val="r"/>
                          </dgm:alg>
                        </dgm:else>
                      </dgm:choose>
                    </dgm:else>
                  </dgm:choose>
                  <dgm:shape xmlns:r="http://schemas.openxmlformats.org/officeDocument/2006/relationships" r:blip="">
                    <dgm:adjLst/>
                  </dgm:shape>
                  <dgm:presOf/>
                  <dgm:constrLst/>
                  <dgm:ruleLst/>
                  <dgm:forEach name="Name106" ref="rep2a"/>
                </dgm:layoutNode>
                <dgm:layoutNode name="hierChild5">
                  <dgm:choose name="Name107">
                    <dgm:if name="Name108" func="var" arg="dir" op="equ" val="norm">
                      <dgm:alg type="hierChild">
                        <dgm:param type="chAlign" val="l"/>
                        <dgm:param type="linDir" val="fromT"/>
                        <dgm:param type="secChAlign" val="t"/>
                        <dgm:param type="secLinDir" val="fromL"/>
                      </dgm:alg>
                    </dgm:if>
                    <dgm:else name="Name109">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10" ref="rep2b"/>
                </dgm:layoutNode>
              </dgm:layoutNode>
            </dgm:forEach>
          </dgm:layoutNode>
          <dgm:layoutNode name="hierChild3">
            <dgm:choose name="Name111">
              <dgm:if name="Name112" func="var" arg="dir" op="equ" val="norm">
                <dgm:alg type="hierChild">
                  <dgm:param type="chAlign" val="l"/>
                  <dgm:param type="linDir" val="fromT"/>
                  <dgm:param type="secChAlign" val="t"/>
                  <dgm:param type="secLinDir" val="fromL"/>
                </dgm:alg>
              </dgm:if>
              <dgm:else name="Name113">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rep2b" axis="ch" ptType="asst">
              <dgm:forEach name="Name114" axis="precedSib" ptType="parTrans" st="-1" cnt="1">
                <dgm:layoutNode name="Name115">
                  <dgm:choose name="Name116">
                    <dgm:if name="Name117" func="var" arg="dir" op="equ" val="norm">
                      <dgm:alg type="conn">
                        <dgm:param type="connRout" val="bend"/>
                        <dgm:param type="dim" val="1D"/>
                        <dgm:param type="endSty" val="noArr"/>
                        <dgm:param type="begPts" val="midR"/>
                        <dgm:param type="endPts" val="bCtr tCtr"/>
                      </dgm:alg>
                    </dgm:if>
                    <dgm:else name="Name118">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9">
                  <dgm:if name="Name120" func="var" arg="hierBranch" op="equ" val="l">
                    <dgm:choose name="Name121">
                      <dgm:if name="Name122" func="var" arg="dir" op="equ" val="norm">
                        <dgm:alg type="hierRoot">
                          <dgm:param type="hierAlign" val="lT"/>
                        </dgm:alg>
                        <dgm:constrLst>
                          <dgm:constr type="alignOff" val="0.75"/>
                        </dgm:constrLst>
                      </dgm:if>
                      <dgm:else name="Name123">
                        <dgm:alg type="hierRoot">
                          <dgm:param type="hierAlign" val="rT"/>
                        </dgm:alg>
                        <dgm:constrLst>
                          <dgm:constr type="alignOff" val="0.75"/>
                        </dgm:constrLst>
                      </dgm:else>
                    </dgm:choose>
                  </dgm:if>
                  <dgm:if name="Name124" func="var" arg="hierBranch" op="equ" val="r">
                    <dgm:choose name="Name125">
                      <dgm:if name="Name126" func="var" arg="dir" op="equ" val="norm">
                        <dgm:alg type="hierRoot">
                          <dgm:param type="hierAlign" val="lB"/>
                        </dgm:alg>
                        <dgm:constrLst>
                          <dgm:constr type="alignOff" val="0.75"/>
                        </dgm:constrLst>
                      </dgm:if>
                      <dgm:else name="Name127">
                        <dgm:alg type="hierRoot">
                          <dgm:param type="hierAlign" val="rB"/>
                        </dgm:alg>
                        <dgm:constrLst>
                          <dgm:constr type="alignOff" val="0.75"/>
                        </dgm:constrLst>
                      </dgm:else>
                    </dgm:choose>
                  </dgm:if>
                  <dgm:if name="Name128" func="var" arg="hierBranch" op="equ" val="hang">
                    <dgm:choose name="Name129">
                      <dgm:if name="Name130" func="var" arg="dir" op="equ" val="norm">
                        <dgm:alg type="hierRoot">
                          <dgm:param type="hierAlign" val="lCtrCh"/>
                        </dgm:alg>
                        <dgm:constrLst>
                          <dgm:constr type="alignOff" val="0.65"/>
                        </dgm:constrLst>
                      </dgm:if>
                      <dgm:else name="Name131">
                        <dgm:alg type="hierRoot">
                          <dgm:param type="hierAlign" val="rCtrCh"/>
                        </dgm:alg>
                        <dgm:constrLst>
                          <dgm:constr type="alignOff" val="0.65"/>
                        </dgm:constrLst>
                      </dgm:else>
                    </dgm:choose>
                  </dgm:if>
                  <dgm:else name="Name132">
                    <dgm:choose name="Name133">
                      <dgm:if name="Name134" func="var" arg="dir" op="equ" val="norm">
                        <dgm:alg type="hierRoot">
                          <dgm:param type="hierAlign" val="lCtrCh"/>
                        </dgm:alg>
                        <dgm:constrLst>
                          <dgm:constr type="alignOff"/>
                          <dgm:constr type="bendDist" for="des" ptType="parTrans" refType="sp" fact="0.5"/>
                        </dgm:constrLst>
                      </dgm:if>
                      <dgm:else name="Name135">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3">
                  <dgm:alg type="composite"/>
                  <dgm:shape xmlns:r="http://schemas.openxmlformats.org/officeDocument/2006/relationships" r:blip="">
                    <dgm:adjLst/>
                  </dgm:shape>
                  <dgm:presOf axis="self" ptType="node" cnt="1"/>
                  <dgm:choose name="Name136">
                    <dgm:if name="Name137"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38"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39"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40">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41">
                    <dgm:if name="Name142" func="var" arg="hierBranch" op="equ" val="l">
                      <dgm:choose name="Name143">
                        <dgm:if name="Name144" func="var" arg="dir" op="equ" val="norm">
                          <dgm:alg type="hierChild">
                            <dgm:param type="chAlign" val="t"/>
                            <dgm:param type="linDir" val="fromL"/>
                          </dgm:alg>
                        </dgm:if>
                        <dgm:else name="Name145">
                          <dgm:alg type="hierChild">
                            <dgm:param type="chAlign" val="t"/>
                            <dgm:param type="linDir" val="fromR"/>
                          </dgm:alg>
                        </dgm:else>
                      </dgm:choose>
                    </dgm:if>
                    <dgm:if name="Name146" func="var" arg="hierBranch" op="equ" val="r">
                      <dgm:choose name="Name147">
                        <dgm:if name="Name148" func="var" arg="dir" op="equ" val="norm">
                          <dgm:alg type="hierChild">
                            <dgm:param type="chAlign" val="b"/>
                            <dgm:param type="linDir" val="fromL"/>
                          </dgm:alg>
                        </dgm:if>
                        <dgm:else name="Name149">
                          <dgm:alg type="hierChild">
                            <dgm:param type="chAlign" val="b"/>
                            <dgm:param type="linDir" val="fromR"/>
                          </dgm:alg>
                        </dgm:else>
                      </dgm:choose>
                    </dgm:if>
                    <dgm:if name="Name150" func="var" arg="hierBranch" op="equ" val="hang">
                      <dgm:choose name="Name151">
                        <dgm:if name="Name152" func="var" arg="dir" op="equ" val="norm">
                          <dgm:alg type="hierChild">
                            <dgm:param type="chAlign" val="l"/>
                            <dgm:param type="linDir" val="fromT"/>
                            <dgm:param type="secChAlign" val="t"/>
                            <dgm:param type="secLinDir" val="fromL"/>
                          </dgm:alg>
                        </dgm:if>
                        <dgm:else name="Name153">
                          <dgm:alg type="hierChild">
                            <dgm:param type="chAlign" val="r"/>
                            <dgm:param type="linDir" val="fromT"/>
                            <dgm:param type="secChAlign" val="t"/>
                            <dgm:param type="secLinDir" val="fromR"/>
                          </dgm:alg>
                        </dgm:else>
                      </dgm:choose>
                    </dgm:if>
                    <dgm:else name="Name154">
                      <dgm:choose name="Name155">
                        <dgm:if name="Name156" func="var" arg="dir" op="equ" val="norm">
                          <dgm:alg type="hierChild">
                            <dgm:param type="linDir" val="fromT"/>
                            <dgm:param type="chAlign" val="l"/>
                          </dgm:alg>
                        </dgm:if>
                        <dgm:else name="Name157">
                          <dgm:alg type="hierChild">
                            <dgm:param type="linDir" val="fromT"/>
                            <dgm:param type="chAlign" val="r"/>
                          </dgm:alg>
                        </dgm:else>
                      </dgm:choose>
                    </dgm:else>
                  </dgm:choose>
                  <dgm:shape xmlns:r="http://schemas.openxmlformats.org/officeDocument/2006/relationships" r:blip="">
                    <dgm:adjLst/>
                  </dgm:shape>
                  <dgm:presOf/>
                  <dgm:constrLst/>
                  <dgm:ruleLst/>
                  <dgm:forEach name="Name158" ref="rep2a"/>
                </dgm:layoutNode>
                <dgm:layoutNode name="hierChild7">
                  <dgm:choose name="Name159">
                    <dgm:if name="Name160" func="var" arg="dir" op="equ" val="norm">
                      <dgm:alg type="hierChild">
                        <dgm:param type="chAlign" val="l"/>
                        <dgm:param type="linDir" val="fromT"/>
                        <dgm:param type="secChAlign" val="t"/>
                        <dgm:param type="secLinDir" val="fromL"/>
                      </dgm:alg>
                    </dgm:if>
                    <dgm:else name="Name161">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62" ref="rep2b"/>
                </dgm:layoutNode>
              </dgm:layoutNode>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9/3/layout/HorizontalOrganizationChart">
  <dgm:title val=""/>
  <dgm:desc val=""/>
  <dgm:catLst>
    <dgm:cat type="hierarchy" pri="43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305"/>
      <dgm:constr type="w" for="des" forName="rootComposite" refType="w" fact="10"/>
      <dgm:constr type="h" for="des" forName="rootComposite" refType="w" refFor="des" refForName="rootComposite1" fact="0.305"/>
      <dgm:constr type="w" for="des" forName="rootComposite3" refType="w" fact="10"/>
      <dgm:constr type="h" for="des" forName="rootComposite3" refType="w" refFor="des" refForName="rootComposite1" fact="0.305"/>
      <dgm:constr type="primFontSz" for="des" ptType="node" op="equ"/>
      <dgm:constr type="sp" for="des" op="equ"/>
      <dgm:constr type="sp" for="des" forName="hierRoot1" refType="w" refFor="des" refForName="rootComposite1" fact="0.2"/>
      <dgm:constr type="sp" for="des" forName="hierRoot2" refType="sp" refFor="des" refForName="hierRoot1"/>
      <dgm:constr type="sp" for="des" forName="hierRoot3" refType="sp" refFor="des" refForName="hierRoot1"/>
      <dgm:constr type="sibSp" refType="w" refFor="des" refForName="rootComposite1" fact="0.125"/>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125"/>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func="var" arg="dir" op="equ" val="norm">
                  <dgm:alg type="hierRoot">
                    <dgm:param type="hierAlign" val="lT"/>
                  </dgm:alg>
                  <dgm:constrLst>
                    <dgm:constr type="alignOff" val="0.75"/>
                  </dgm:constrLst>
                </dgm:if>
                <dgm:else name="Name9">
                  <dgm:alg type="hierRoot">
                    <dgm:param type="hierAlign" val="rT"/>
                  </dgm:alg>
                  <dgm:constrLst>
                    <dgm:constr type="alignOff" val="0.75"/>
                  </dgm:constrLst>
                </dgm:else>
              </dgm:choose>
            </dgm:if>
            <dgm:if name="Name10" func="var" arg="hierBranch" op="equ" val="r">
              <dgm:choose name="Name11">
                <dgm:if name="Name12" func="var" arg="dir" op="equ" val="norm">
                  <dgm:alg type="hierRoot">
                    <dgm:param type="hierAlign" val="lB"/>
                  </dgm:alg>
                  <dgm:constrLst>
                    <dgm:constr type="alignOff" val="0.75"/>
                  </dgm:constrLst>
                </dgm:if>
                <dgm:else name="Name13">
                  <dgm:alg type="hierRoot">
                    <dgm:param type="hierAlign" val="rB"/>
                  </dgm:alg>
                  <dgm:constrLst>
                    <dgm:constr type="alignOff" val="0.75"/>
                  </dgm:constrLst>
                </dgm:else>
              </dgm:choose>
            </dgm:if>
            <dgm:if name="Name14" func="var" arg="hierBranch" op="equ" val="hang">
              <dgm:choose name="Name15">
                <dgm:if name="Name16" func="var" arg="dir" op="equ" val="norm">
                  <dgm:alg type="hierRoot">
                    <dgm:param type="hierAlign" val="lCtrCh"/>
                  </dgm:alg>
                  <dgm:constrLst>
                    <dgm:constr type="alignOff" val="0.65"/>
                  </dgm:constrLst>
                </dgm:if>
                <dgm:else name="Name17">
                  <dgm:alg type="hierRoot">
                    <dgm:param type="hierAlign" val="rCtrCh"/>
                  </dgm:alg>
                  <dgm:constrLst>
                    <dgm:constr type="alignOff" val="0.65"/>
                  </dgm:constrLst>
                </dgm:else>
              </dgm:choose>
            </dgm:if>
            <dgm:else name="Name18">
              <dgm:choose name="Name19">
                <dgm:if name="Name20" func="var" arg="dir" op="equ" val="norm">
                  <dgm:alg type="hierRoot">
                    <dgm:param type="hierAlign" val="lCtrCh"/>
                  </dgm:alg>
                  <dgm:constrLst>
                    <dgm:constr type="alignOff"/>
                    <dgm:constr type="bendDist" for="des" ptType="parTrans" refType="sp" fact="0.5"/>
                  </dgm:constrLst>
                </dgm:if>
                <dgm:else name="Name21">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22">
              <dgm:if name="Name23"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24"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25"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6">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7">
              <dgm:if name="Name28" func="var" arg="hierBranch" op="equ" val="l">
                <dgm:choose name="Name29">
                  <dgm:if name="Name30" func="var" arg="dir" op="equ" val="norm">
                    <dgm:alg type="hierChild">
                      <dgm:param type="chAlign" val="t"/>
                      <dgm:param type="linDir" val="fromL"/>
                    </dgm:alg>
                  </dgm:if>
                  <dgm:else name="Name31">
                    <dgm:alg type="hierChild">
                      <dgm:param type="chAlign" val="t"/>
                      <dgm:param type="linDir" val="fromR"/>
                    </dgm:alg>
                  </dgm:else>
                </dgm:choose>
              </dgm:if>
              <dgm:if name="Name32" func="var" arg="hierBranch" op="equ" val="r">
                <dgm:choose name="Name33">
                  <dgm:if name="Name34" func="var" arg="dir" op="equ" val="norm">
                    <dgm:alg type="hierChild">
                      <dgm:param type="chAlign" val="b"/>
                      <dgm:param type="linDir" val="fromL"/>
                    </dgm:alg>
                  </dgm:if>
                  <dgm:else name="Name35">
                    <dgm:alg type="hierChild">
                      <dgm:param type="chAlign" val="b"/>
                      <dgm:param type="linDir" val="fromR"/>
                    </dgm:alg>
                  </dgm:else>
                </dgm:choose>
              </dgm:if>
              <dgm:if name="Name36" func="var" arg="hierBranch" op="equ" val="hang">
                <dgm:choose name="Name37">
                  <dgm:if name="Name38" func="var" arg="dir" op="equ" val="norm">
                    <dgm:alg type="hierChild">
                      <dgm:param type="chAlign" val="l"/>
                      <dgm:param type="linDir" val="fromT"/>
                      <dgm:param type="secChAlign" val="t"/>
                      <dgm:param type="secLinDir" val="fromL"/>
                    </dgm:alg>
                  </dgm:if>
                  <dgm:else name="Name39">
                    <dgm:alg type="hierChild">
                      <dgm:param type="chAlign" val="r"/>
                      <dgm:param type="linDir" val="fromT"/>
                      <dgm:param type="secChAlign" val="t"/>
                      <dgm:param type="secLinDir" val="fromR"/>
                    </dgm:alg>
                  </dgm:else>
                </dgm:choose>
              </dgm:if>
              <dgm:else name="Name40">
                <dgm:choose name="Name41">
                  <dgm:if name="Name42" func="var" arg="dir" op="equ" val="norm">
                    <dgm:alg type="hierChild">
                      <dgm:param type="linDir" val="fromT"/>
                      <dgm:param type="chAlign" val="l"/>
                    </dgm:alg>
                  </dgm:if>
                  <dgm:else name="Name43">
                    <dgm:alg type="hierChild">
                      <dgm:param type="linDir" val="fromT"/>
                      <dgm:param type="chAlign" val="r"/>
                    </dgm:alg>
                  </dgm:else>
                </dgm:choose>
              </dgm:else>
            </dgm:choose>
            <dgm:shape xmlns:r="http://schemas.openxmlformats.org/officeDocument/2006/relationships" r:blip="">
              <dgm:adjLst/>
            </dgm:shape>
            <dgm:presOf/>
            <dgm:constrLst/>
            <dgm:ruleLst/>
            <dgm:forEach name="rep2a" axis="ch" ptType="nonAsst">
              <dgm:forEach name="Name44" axis="precedSib" ptType="parTrans" st="-1" cnt="1">
                <dgm:choose name="Name45">
                  <dgm:if name="Name46" func="var" arg="hierBranch" op="equ" val="hang">
                    <dgm:layoutNode name="Name47">
                      <dgm:choose name="Name48">
                        <dgm:if name="Name49" func="var" arg="dir" op="equ" val="norm">
                          <dgm:alg type="conn">
                            <dgm:param type="connRout" val="bend"/>
                            <dgm:param type="dim" val="1D"/>
                            <dgm:param type="endSty" val="noArr"/>
                            <dgm:param type="begPts" val="midR"/>
                            <dgm:param type="endPts" val="bCtr tCtr"/>
                          </dgm:alg>
                        </dgm:if>
                        <dgm:else name="Name50">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1" func="var" arg="hierBranch" op="equ" val="l">
                    <dgm:layoutNode name="Name52">
                      <dgm:choose name="Name53">
                        <dgm:if name="Name54" func="var" arg="dir" op="equ" val="norm">
                          <dgm:alg type="conn">
                            <dgm:param type="connRout" val="bend"/>
                            <dgm:param type="dim" val="1D"/>
                            <dgm:param type="endSty" val="noArr"/>
                            <dgm:param type="begPts" val="midR"/>
                            <dgm:param type="endPts" val="tCtr"/>
                          </dgm:alg>
                        </dgm:if>
                        <dgm:else name="Name55">
                          <dgm:alg type="conn">
                            <dgm:param type="connRout" val="bend"/>
                            <dgm:param type="dim" val="1D"/>
                            <dgm:param type="endSty" val="noArr"/>
                            <dgm:param type="begPts" val="midL"/>
                            <dgm:param type="endPts" val="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6" func="var" arg="hierBranch" op="equ" val="r">
                    <dgm:layoutNode name="Name57">
                      <dgm:choose name="Name58">
                        <dgm:if name="Name59" func="var" arg="dir" op="equ" val="norm">
                          <dgm:alg type="conn">
                            <dgm:param type="connRout" val="bend"/>
                            <dgm:param type="dim" val="1D"/>
                            <dgm:param type="endSty" val="noArr"/>
                            <dgm:param type="begPts" val="midR"/>
                            <dgm:param type="endPts" val="bCtr"/>
                          </dgm:alg>
                        </dgm:if>
                        <dgm:else name="Name60">
                          <dgm:alg type="conn">
                            <dgm:param type="connRout" val="bend"/>
                            <dgm:param type="dim" val="1D"/>
                            <dgm:param type="endSty" val="noArr"/>
                            <dgm:param type="begPts" val="midL"/>
                            <dgm:param type="endPts" val="bCtr"/>
                          </dgm:alg>
                        </dgm:else>
                      </dgm:choose>
                      <dgm:shape xmlns:r="http://schemas.openxmlformats.org/officeDocument/2006/relationships" type="conn" r:blip="" zOrderOff="-99999">
                        <dgm:adjLst/>
                      </dgm:shape>
                      <dgm:presOf axis="self"/>
                      <dgm:constrLst>
                        <dgm:constr type="begPad"/>
                        <dgm:constr type="endPad"/>
                      </dgm:constrLst>
                      <dgm:ruleLst/>
                    </dgm:layoutNode>
                  </dgm:if>
                  <dgm:else name="Name61">
                    <dgm:choose name="Name62">
                      <dgm:if name="Name63" func="var" arg="dir" op="equ" val="norm">
                        <dgm:layoutNode name="Name64">
                          <dgm:alg type="conn">
                            <dgm:param type="connRout" val="bend"/>
                            <dgm:param type="dim" val="1D"/>
                            <dgm:param type="endSty" val="noArr"/>
                            <dgm:param type="begPts" val="midR"/>
                            <dgm:param type="endPts" val="midL"/>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else name="Name65">
                        <dgm:layoutNode name="Name66">
                          <dgm:alg type="conn">
                            <dgm:param type="connRout" val="bend"/>
                            <dgm:param type="dim" val="1D"/>
                            <dgm:param type="endSty" val="noArr"/>
                            <dgm:param type="begPts" val="midL"/>
                            <dgm:param type="endPts" val="midR"/>
                            <dgm:param type="bendPt" val="end"/>
                          </dgm:alg>
                          <dgm:shape xmlns:r="http://schemas.openxmlformats.org/officeDocument/2006/relationships" type="conn" r:blip="" zOrderOff="-99999">
                            <dgm:adjLst/>
                          </dgm:shape>
                          <dgm:presOf axis="self"/>
                          <dgm:constrLst>
                            <dgm:constr type="begPad"/>
                            <dgm:constr type="endPad"/>
                          </dgm:constrLst>
                          <dgm:ruleLst/>
                        </dgm:layoutNode>
                      </dgm:else>
                    </dgm:choose>
                  </dgm:else>
                </dgm:choose>
              </dgm:forEach>
              <dgm:layoutNode name="hierRoot2">
                <dgm:varLst>
                  <dgm:hierBranch val="init"/>
                </dgm:varLst>
                <dgm:choose name="Name67">
                  <dgm:if name="Name68" func="var" arg="hierBranch" op="equ" val="l">
                    <dgm:choose name="Name69">
                      <dgm:if name="Name70" func="var" arg="dir" op="equ" val="norm">
                        <dgm:alg type="hierRoot">
                          <dgm:param type="hierAlign" val="lT"/>
                        </dgm:alg>
                        <dgm:constrLst>
                          <dgm:constr type="alignOff" val="0.75"/>
                        </dgm:constrLst>
                      </dgm:if>
                      <dgm:else name="Name71">
                        <dgm:alg type="hierRoot">
                          <dgm:param type="hierAlign" val="rT"/>
                        </dgm:alg>
                        <dgm:constrLst>
                          <dgm:constr type="alignOff" val="0.75"/>
                        </dgm:constrLst>
                      </dgm:else>
                    </dgm:choose>
                  </dgm:if>
                  <dgm:if name="Name72" func="var" arg="hierBranch" op="equ" val="r">
                    <dgm:choose name="Name73">
                      <dgm:if name="Name74" func="var" arg="dir" op="equ" val="norm">
                        <dgm:alg type="hierRoot">
                          <dgm:param type="hierAlign" val="lB"/>
                        </dgm:alg>
                        <dgm:constrLst>
                          <dgm:constr type="alignOff" val="0.75"/>
                        </dgm:constrLst>
                      </dgm:if>
                      <dgm:else name="Name75">
                        <dgm:alg type="hierRoot">
                          <dgm:param type="hierAlign" val="rB"/>
                        </dgm:alg>
                        <dgm:constrLst>
                          <dgm:constr type="alignOff" val="0.75"/>
                        </dgm:constrLst>
                      </dgm:else>
                    </dgm:choose>
                  </dgm:if>
                  <dgm:if name="Name76" func="var" arg="hierBranch" op="equ" val="hang">
                    <dgm:choose name="Name77">
                      <dgm:if name="Name78" func="var" arg="dir" op="equ" val="norm">
                        <dgm:alg type="hierRoot">
                          <dgm:param type="hierAlign" val="lCtrCh"/>
                        </dgm:alg>
                        <dgm:constrLst>
                          <dgm:constr type="alignOff" val="0.65"/>
                        </dgm:constrLst>
                      </dgm:if>
                      <dgm:else name="Name79">
                        <dgm:alg type="hierRoot">
                          <dgm:param type="hierAlign" val="rCtrCh"/>
                        </dgm:alg>
                        <dgm:constrLst>
                          <dgm:constr type="alignOff" val="0.65"/>
                        </dgm:constrLst>
                      </dgm:else>
                    </dgm:choose>
                  </dgm:if>
                  <dgm:else name="Name80">
                    <dgm:choose name="Name81">
                      <dgm:if name="Name82" func="var" arg="dir" op="equ" val="norm">
                        <dgm:alg type="hierRoot">
                          <dgm:param type="hierAlign" val="lCtrCh"/>
                        </dgm:alg>
                        <dgm:constrLst>
                          <dgm:constr type="alignOff"/>
                          <dgm:constr type="bendDist" for="des" ptType="parTrans" refType="sp" fact="0.5"/>
                        </dgm:constrLst>
                      </dgm:if>
                      <dgm:else name="Name83">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
                  <dgm:alg type="composite"/>
                  <dgm:shape xmlns:r="http://schemas.openxmlformats.org/officeDocument/2006/relationships" r:blip="">
                    <dgm:adjLst/>
                  </dgm:shape>
                  <dgm:presOf axis="self" ptType="node" cnt="1"/>
                  <dgm:choose name="Name84">
                    <dgm:if name="Name85"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6"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7"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8">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9">
                    <dgm:if name="Name90" func="var" arg="hierBranch" op="equ" val="l">
                      <dgm:choose name="Name91">
                        <dgm:if name="Name92" func="var" arg="dir" op="equ" val="norm">
                          <dgm:alg type="hierChild">
                            <dgm:param type="chAlign" val="t"/>
                            <dgm:param type="linDir" val="fromL"/>
                          </dgm:alg>
                        </dgm:if>
                        <dgm:else name="Name93">
                          <dgm:alg type="hierChild">
                            <dgm:param type="chAlign" val="t"/>
                            <dgm:param type="linDir" val="fromR"/>
                          </dgm:alg>
                        </dgm:else>
                      </dgm:choose>
                    </dgm:if>
                    <dgm:if name="Name94" func="var" arg="hierBranch" op="equ" val="r">
                      <dgm:choose name="Name95">
                        <dgm:if name="Name96" func="var" arg="dir" op="equ" val="norm">
                          <dgm:alg type="hierChild">
                            <dgm:param type="chAlign" val="b"/>
                            <dgm:param type="linDir" val="fromL"/>
                          </dgm:alg>
                        </dgm:if>
                        <dgm:else name="Name97">
                          <dgm:alg type="hierChild">
                            <dgm:param type="chAlign" val="b"/>
                            <dgm:param type="linDir" val="fromR"/>
                          </dgm:alg>
                        </dgm:else>
                      </dgm:choose>
                    </dgm:if>
                    <dgm:if name="Name98" func="var" arg="hierBranch" op="equ" val="hang">
                      <dgm:choose name="Name99">
                        <dgm:if name="Name100" func="var" arg="dir" op="equ" val="norm">
                          <dgm:alg type="hierChild">
                            <dgm:param type="chAlign" val="l"/>
                            <dgm:param type="linDir" val="fromT"/>
                            <dgm:param type="secChAlign" val="t"/>
                            <dgm:param type="secLinDir" val="fromL"/>
                          </dgm:alg>
                        </dgm:if>
                        <dgm:else name="Name101">
                          <dgm:alg type="hierChild">
                            <dgm:param type="chAlign" val="r"/>
                            <dgm:param type="linDir" val="fromT"/>
                            <dgm:param type="secChAlign" val="t"/>
                            <dgm:param type="secLinDir" val="fromR"/>
                          </dgm:alg>
                        </dgm:else>
                      </dgm:choose>
                    </dgm:if>
                    <dgm:else name="Name102">
                      <dgm:choose name="Name103">
                        <dgm:if name="Name104" func="var" arg="dir" op="equ" val="norm">
                          <dgm:alg type="hierChild">
                            <dgm:param type="linDir" val="fromT"/>
                            <dgm:param type="chAlign" val="l"/>
                          </dgm:alg>
                        </dgm:if>
                        <dgm:else name="Name105">
                          <dgm:alg type="hierChild">
                            <dgm:param type="linDir" val="fromT"/>
                            <dgm:param type="chAlign" val="r"/>
                          </dgm:alg>
                        </dgm:else>
                      </dgm:choose>
                    </dgm:else>
                  </dgm:choose>
                  <dgm:shape xmlns:r="http://schemas.openxmlformats.org/officeDocument/2006/relationships" r:blip="">
                    <dgm:adjLst/>
                  </dgm:shape>
                  <dgm:presOf/>
                  <dgm:constrLst/>
                  <dgm:ruleLst/>
                  <dgm:forEach name="Name106" ref="rep2a"/>
                </dgm:layoutNode>
                <dgm:layoutNode name="hierChild5">
                  <dgm:choose name="Name107">
                    <dgm:if name="Name108" func="var" arg="dir" op="equ" val="norm">
                      <dgm:alg type="hierChild">
                        <dgm:param type="chAlign" val="l"/>
                        <dgm:param type="linDir" val="fromT"/>
                        <dgm:param type="secChAlign" val="t"/>
                        <dgm:param type="secLinDir" val="fromL"/>
                      </dgm:alg>
                    </dgm:if>
                    <dgm:else name="Name109">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10" ref="rep2b"/>
                </dgm:layoutNode>
              </dgm:layoutNode>
            </dgm:forEach>
          </dgm:layoutNode>
          <dgm:layoutNode name="hierChild3">
            <dgm:choose name="Name111">
              <dgm:if name="Name112" func="var" arg="dir" op="equ" val="norm">
                <dgm:alg type="hierChild">
                  <dgm:param type="chAlign" val="l"/>
                  <dgm:param type="linDir" val="fromT"/>
                  <dgm:param type="secChAlign" val="t"/>
                  <dgm:param type="secLinDir" val="fromL"/>
                </dgm:alg>
              </dgm:if>
              <dgm:else name="Name113">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rep2b" axis="ch" ptType="asst">
              <dgm:forEach name="Name114" axis="precedSib" ptType="parTrans" st="-1" cnt="1">
                <dgm:layoutNode name="Name115">
                  <dgm:choose name="Name116">
                    <dgm:if name="Name117" func="var" arg="dir" op="equ" val="norm">
                      <dgm:alg type="conn">
                        <dgm:param type="connRout" val="bend"/>
                        <dgm:param type="dim" val="1D"/>
                        <dgm:param type="endSty" val="noArr"/>
                        <dgm:param type="begPts" val="midR"/>
                        <dgm:param type="endPts" val="bCtr tCtr"/>
                      </dgm:alg>
                    </dgm:if>
                    <dgm:else name="Name118">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9">
                  <dgm:if name="Name120" func="var" arg="hierBranch" op="equ" val="l">
                    <dgm:choose name="Name121">
                      <dgm:if name="Name122" func="var" arg="dir" op="equ" val="norm">
                        <dgm:alg type="hierRoot">
                          <dgm:param type="hierAlign" val="lT"/>
                        </dgm:alg>
                        <dgm:constrLst>
                          <dgm:constr type="alignOff" val="0.75"/>
                        </dgm:constrLst>
                      </dgm:if>
                      <dgm:else name="Name123">
                        <dgm:alg type="hierRoot">
                          <dgm:param type="hierAlign" val="rT"/>
                        </dgm:alg>
                        <dgm:constrLst>
                          <dgm:constr type="alignOff" val="0.75"/>
                        </dgm:constrLst>
                      </dgm:else>
                    </dgm:choose>
                  </dgm:if>
                  <dgm:if name="Name124" func="var" arg="hierBranch" op="equ" val="r">
                    <dgm:choose name="Name125">
                      <dgm:if name="Name126" func="var" arg="dir" op="equ" val="norm">
                        <dgm:alg type="hierRoot">
                          <dgm:param type="hierAlign" val="lB"/>
                        </dgm:alg>
                        <dgm:constrLst>
                          <dgm:constr type="alignOff" val="0.75"/>
                        </dgm:constrLst>
                      </dgm:if>
                      <dgm:else name="Name127">
                        <dgm:alg type="hierRoot">
                          <dgm:param type="hierAlign" val="rB"/>
                        </dgm:alg>
                        <dgm:constrLst>
                          <dgm:constr type="alignOff" val="0.75"/>
                        </dgm:constrLst>
                      </dgm:else>
                    </dgm:choose>
                  </dgm:if>
                  <dgm:if name="Name128" func="var" arg="hierBranch" op="equ" val="hang">
                    <dgm:choose name="Name129">
                      <dgm:if name="Name130" func="var" arg="dir" op="equ" val="norm">
                        <dgm:alg type="hierRoot">
                          <dgm:param type="hierAlign" val="lCtrCh"/>
                        </dgm:alg>
                        <dgm:constrLst>
                          <dgm:constr type="alignOff" val="0.65"/>
                        </dgm:constrLst>
                      </dgm:if>
                      <dgm:else name="Name131">
                        <dgm:alg type="hierRoot">
                          <dgm:param type="hierAlign" val="rCtrCh"/>
                        </dgm:alg>
                        <dgm:constrLst>
                          <dgm:constr type="alignOff" val="0.65"/>
                        </dgm:constrLst>
                      </dgm:else>
                    </dgm:choose>
                  </dgm:if>
                  <dgm:else name="Name132">
                    <dgm:choose name="Name133">
                      <dgm:if name="Name134" func="var" arg="dir" op="equ" val="norm">
                        <dgm:alg type="hierRoot">
                          <dgm:param type="hierAlign" val="lCtrCh"/>
                        </dgm:alg>
                        <dgm:constrLst>
                          <dgm:constr type="alignOff"/>
                          <dgm:constr type="bendDist" for="des" ptType="parTrans" refType="sp" fact="0.5"/>
                        </dgm:constrLst>
                      </dgm:if>
                      <dgm:else name="Name135">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3">
                  <dgm:alg type="composite"/>
                  <dgm:shape xmlns:r="http://schemas.openxmlformats.org/officeDocument/2006/relationships" r:blip="">
                    <dgm:adjLst/>
                  </dgm:shape>
                  <dgm:presOf axis="self" ptType="node" cnt="1"/>
                  <dgm:choose name="Name136">
                    <dgm:if name="Name137"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38"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39"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40">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41">
                    <dgm:if name="Name142" func="var" arg="hierBranch" op="equ" val="l">
                      <dgm:choose name="Name143">
                        <dgm:if name="Name144" func="var" arg="dir" op="equ" val="norm">
                          <dgm:alg type="hierChild">
                            <dgm:param type="chAlign" val="t"/>
                            <dgm:param type="linDir" val="fromL"/>
                          </dgm:alg>
                        </dgm:if>
                        <dgm:else name="Name145">
                          <dgm:alg type="hierChild">
                            <dgm:param type="chAlign" val="t"/>
                            <dgm:param type="linDir" val="fromR"/>
                          </dgm:alg>
                        </dgm:else>
                      </dgm:choose>
                    </dgm:if>
                    <dgm:if name="Name146" func="var" arg="hierBranch" op="equ" val="r">
                      <dgm:choose name="Name147">
                        <dgm:if name="Name148" func="var" arg="dir" op="equ" val="norm">
                          <dgm:alg type="hierChild">
                            <dgm:param type="chAlign" val="b"/>
                            <dgm:param type="linDir" val="fromL"/>
                          </dgm:alg>
                        </dgm:if>
                        <dgm:else name="Name149">
                          <dgm:alg type="hierChild">
                            <dgm:param type="chAlign" val="b"/>
                            <dgm:param type="linDir" val="fromR"/>
                          </dgm:alg>
                        </dgm:else>
                      </dgm:choose>
                    </dgm:if>
                    <dgm:if name="Name150" func="var" arg="hierBranch" op="equ" val="hang">
                      <dgm:choose name="Name151">
                        <dgm:if name="Name152" func="var" arg="dir" op="equ" val="norm">
                          <dgm:alg type="hierChild">
                            <dgm:param type="chAlign" val="l"/>
                            <dgm:param type="linDir" val="fromT"/>
                            <dgm:param type="secChAlign" val="t"/>
                            <dgm:param type="secLinDir" val="fromL"/>
                          </dgm:alg>
                        </dgm:if>
                        <dgm:else name="Name153">
                          <dgm:alg type="hierChild">
                            <dgm:param type="chAlign" val="r"/>
                            <dgm:param type="linDir" val="fromT"/>
                            <dgm:param type="secChAlign" val="t"/>
                            <dgm:param type="secLinDir" val="fromR"/>
                          </dgm:alg>
                        </dgm:else>
                      </dgm:choose>
                    </dgm:if>
                    <dgm:else name="Name154">
                      <dgm:choose name="Name155">
                        <dgm:if name="Name156" func="var" arg="dir" op="equ" val="norm">
                          <dgm:alg type="hierChild">
                            <dgm:param type="linDir" val="fromT"/>
                            <dgm:param type="chAlign" val="l"/>
                          </dgm:alg>
                        </dgm:if>
                        <dgm:else name="Name157">
                          <dgm:alg type="hierChild">
                            <dgm:param type="linDir" val="fromT"/>
                            <dgm:param type="chAlign" val="r"/>
                          </dgm:alg>
                        </dgm:else>
                      </dgm:choose>
                    </dgm:else>
                  </dgm:choose>
                  <dgm:shape xmlns:r="http://schemas.openxmlformats.org/officeDocument/2006/relationships" r:blip="">
                    <dgm:adjLst/>
                  </dgm:shape>
                  <dgm:presOf/>
                  <dgm:constrLst/>
                  <dgm:ruleLst/>
                  <dgm:forEach name="Name158" ref="rep2a"/>
                </dgm:layoutNode>
                <dgm:layoutNode name="hierChild7">
                  <dgm:choose name="Name159">
                    <dgm:if name="Name160" func="var" arg="dir" op="equ" val="norm">
                      <dgm:alg type="hierChild">
                        <dgm:param type="chAlign" val="l"/>
                        <dgm:param type="linDir" val="fromT"/>
                        <dgm:param type="secChAlign" val="t"/>
                        <dgm:param type="secLinDir" val="fromL"/>
                      </dgm:alg>
                    </dgm:if>
                    <dgm:else name="Name161">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62" ref="rep2b"/>
                </dgm:layoutNode>
              </dgm:layoutNode>
            </dgm:forEach>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9/3/layout/HorizontalOrganizationChart">
  <dgm:title val=""/>
  <dgm:desc val=""/>
  <dgm:catLst>
    <dgm:cat type="hierarchy" pri="43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305"/>
      <dgm:constr type="w" for="des" forName="rootComposite" refType="w" fact="10"/>
      <dgm:constr type="h" for="des" forName="rootComposite" refType="w" refFor="des" refForName="rootComposite1" fact="0.305"/>
      <dgm:constr type="w" for="des" forName="rootComposite3" refType="w" fact="10"/>
      <dgm:constr type="h" for="des" forName="rootComposite3" refType="w" refFor="des" refForName="rootComposite1" fact="0.305"/>
      <dgm:constr type="primFontSz" for="des" ptType="node" op="equ"/>
      <dgm:constr type="sp" for="des" op="equ"/>
      <dgm:constr type="sp" for="des" forName="hierRoot1" refType="w" refFor="des" refForName="rootComposite1" fact="0.2"/>
      <dgm:constr type="sp" for="des" forName="hierRoot2" refType="sp" refFor="des" refForName="hierRoot1"/>
      <dgm:constr type="sp" for="des" forName="hierRoot3" refType="sp" refFor="des" refForName="hierRoot1"/>
      <dgm:constr type="sibSp" refType="w" refFor="des" refForName="rootComposite1" fact="0.125"/>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125"/>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func="var" arg="dir" op="equ" val="norm">
                  <dgm:alg type="hierRoot">
                    <dgm:param type="hierAlign" val="lT"/>
                  </dgm:alg>
                  <dgm:constrLst>
                    <dgm:constr type="alignOff" val="0.75"/>
                  </dgm:constrLst>
                </dgm:if>
                <dgm:else name="Name9">
                  <dgm:alg type="hierRoot">
                    <dgm:param type="hierAlign" val="rT"/>
                  </dgm:alg>
                  <dgm:constrLst>
                    <dgm:constr type="alignOff" val="0.75"/>
                  </dgm:constrLst>
                </dgm:else>
              </dgm:choose>
            </dgm:if>
            <dgm:if name="Name10" func="var" arg="hierBranch" op="equ" val="r">
              <dgm:choose name="Name11">
                <dgm:if name="Name12" func="var" arg="dir" op="equ" val="norm">
                  <dgm:alg type="hierRoot">
                    <dgm:param type="hierAlign" val="lB"/>
                  </dgm:alg>
                  <dgm:constrLst>
                    <dgm:constr type="alignOff" val="0.75"/>
                  </dgm:constrLst>
                </dgm:if>
                <dgm:else name="Name13">
                  <dgm:alg type="hierRoot">
                    <dgm:param type="hierAlign" val="rB"/>
                  </dgm:alg>
                  <dgm:constrLst>
                    <dgm:constr type="alignOff" val="0.75"/>
                  </dgm:constrLst>
                </dgm:else>
              </dgm:choose>
            </dgm:if>
            <dgm:if name="Name14" func="var" arg="hierBranch" op="equ" val="hang">
              <dgm:choose name="Name15">
                <dgm:if name="Name16" func="var" arg="dir" op="equ" val="norm">
                  <dgm:alg type="hierRoot">
                    <dgm:param type="hierAlign" val="lCtrCh"/>
                  </dgm:alg>
                  <dgm:constrLst>
                    <dgm:constr type="alignOff" val="0.65"/>
                  </dgm:constrLst>
                </dgm:if>
                <dgm:else name="Name17">
                  <dgm:alg type="hierRoot">
                    <dgm:param type="hierAlign" val="rCtrCh"/>
                  </dgm:alg>
                  <dgm:constrLst>
                    <dgm:constr type="alignOff" val="0.65"/>
                  </dgm:constrLst>
                </dgm:else>
              </dgm:choose>
            </dgm:if>
            <dgm:else name="Name18">
              <dgm:choose name="Name19">
                <dgm:if name="Name20" func="var" arg="dir" op="equ" val="norm">
                  <dgm:alg type="hierRoot">
                    <dgm:param type="hierAlign" val="lCtrCh"/>
                  </dgm:alg>
                  <dgm:constrLst>
                    <dgm:constr type="alignOff"/>
                    <dgm:constr type="bendDist" for="des" ptType="parTrans" refType="sp" fact="0.5"/>
                  </dgm:constrLst>
                </dgm:if>
                <dgm:else name="Name21">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22">
              <dgm:if name="Name23"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24"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25"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6">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7">
              <dgm:if name="Name28" func="var" arg="hierBranch" op="equ" val="l">
                <dgm:choose name="Name29">
                  <dgm:if name="Name30" func="var" arg="dir" op="equ" val="norm">
                    <dgm:alg type="hierChild">
                      <dgm:param type="chAlign" val="t"/>
                      <dgm:param type="linDir" val="fromL"/>
                    </dgm:alg>
                  </dgm:if>
                  <dgm:else name="Name31">
                    <dgm:alg type="hierChild">
                      <dgm:param type="chAlign" val="t"/>
                      <dgm:param type="linDir" val="fromR"/>
                    </dgm:alg>
                  </dgm:else>
                </dgm:choose>
              </dgm:if>
              <dgm:if name="Name32" func="var" arg="hierBranch" op="equ" val="r">
                <dgm:choose name="Name33">
                  <dgm:if name="Name34" func="var" arg="dir" op="equ" val="norm">
                    <dgm:alg type="hierChild">
                      <dgm:param type="chAlign" val="b"/>
                      <dgm:param type="linDir" val="fromL"/>
                    </dgm:alg>
                  </dgm:if>
                  <dgm:else name="Name35">
                    <dgm:alg type="hierChild">
                      <dgm:param type="chAlign" val="b"/>
                      <dgm:param type="linDir" val="fromR"/>
                    </dgm:alg>
                  </dgm:else>
                </dgm:choose>
              </dgm:if>
              <dgm:if name="Name36" func="var" arg="hierBranch" op="equ" val="hang">
                <dgm:choose name="Name37">
                  <dgm:if name="Name38" func="var" arg="dir" op="equ" val="norm">
                    <dgm:alg type="hierChild">
                      <dgm:param type="chAlign" val="l"/>
                      <dgm:param type="linDir" val="fromT"/>
                      <dgm:param type="secChAlign" val="t"/>
                      <dgm:param type="secLinDir" val="fromL"/>
                    </dgm:alg>
                  </dgm:if>
                  <dgm:else name="Name39">
                    <dgm:alg type="hierChild">
                      <dgm:param type="chAlign" val="r"/>
                      <dgm:param type="linDir" val="fromT"/>
                      <dgm:param type="secChAlign" val="t"/>
                      <dgm:param type="secLinDir" val="fromR"/>
                    </dgm:alg>
                  </dgm:else>
                </dgm:choose>
              </dgm:if>
              <dgm:else name="Name40">
                <dgm:choose name="Name41">
                  <dgm:if name="Name42" func="var" arg="dir" op="equ" val="norm">
                    <dgm:alg type="hierChild">
                      <dgm:param type="linDir" val="fromT"/>
                      <dgm:param type="chAlign" val="l"/>
                    </dgm:alg>
                  </dgm:if>
                  <dgm:else name="Name43">
                    <dgm:alg type="hierChild">
                      <dgm:param type="linDir" val="fromT"/>
                      <dgm:param type="chAlign" val="r"/>
                    </dgm:alg>
                  </dgm:else>
                </dgm:choose>
              </dgm:else>
            </dgm:choose>
            <dgm:shape xmlns:r="http://schemas.openxmlformats.org/officeDocument/2006/relationships" r:blip="">
              <dgm:adjLst/>
            </dgm:shape>
            <dgm:presOf/>
            <dgm:constrLst/>
            <dgm:ruleLst/>
            <dgm:forEach name="rep2a" axis="ch" ptType="nonAsst">
              <dgm:forEach name="Name44" axis="precedSib" ptType="parTrans" st="-1" cnt="1">
                <dgm:choose name="Name45">
                  <dgm:if name="Name46" func="var" arg="hierBranch" op="equ" val="hang">
                    <dgm:layoutNode name="Name47">
                      <dgm:choose name="Name48">
                        <dgm:if name="Name49" func="var" arg="dir" op="equ" val="norm">
                          <dgm:alg type="conn">
                            <dgm:param type="connRout" val="bend"/>
                            <dgm:param type="dim" val="1D"/>
                            <dgm:param type="endSty" val="noArr"/>
                            <dgm:param type="begPts" val="midR"/>
                            <dgm:param type="endPts" val="bCtr tCtr"/>
                          </dgm:alg>
                        </dgm:if>
                        <dgm:else name="Name50">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1" func="var" arg="hierBranch" op="equ" val="l">
                    <dgm:layoutNode name="Name52">
                      <dgm:choose name="Name53">
                        <dgm:if name="Name54" func="var" arg="dir" op="equ" val="norm">
                          <dgm:alg type="conn">
                            <dgm:param type="connRout" val="bend"/>
                            <dgm:param type="dim" val="1D"/>
                            <dgm:param type="endSty" val="noArr"/>
                            <dgm:param type="begPts" val="midR"/>
                            <dgm:param type="endPts" val="tCtr"/>
                          </dgm:alg>
                        </dgm:if>
                        <dgm:else name="Name55">
                          <dgm:alg type="conn">
                            <dgm:param type="connRout" val="bend"/>
                            <dgm:param type="dim" val="1D"/>
                            <dgm:param type="endSty" val="noArr"/>
                            <dgm:param type="begPts" val="midL"/>
                            <dgm:param type="endPts" val="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6" func="var" arg="hierBranch" op="equ" val="r">
                    <dgm:layoutNode name="Name57">
                      <dgm:choose name="Name58">
                        <dgm:if name="Name59" func="var" arg="dir" op="equ" val="norm">
                          <dgm:alg type="conn">
                            <dgm:param type="connRout" val="bend"/>
                            <dgm:param type="dim" val="1D"/>
                            <dgm:param type="endSty" val="noArr"/>
                            <dgm:param type="begPts" val="midR"/>
                            <dgm:param type="endPts" val="bCtr"/>
                          </dgm:alg>
                        </dgm:if>
                        <dgm:else name="Name60">
                          <dgm:alg type="conn">
                            <dgm:param type="connRout" val="bend"/>
                            <dgm:param type="dim" val="1D"/>
                            <dgm:param type="endSty" val="noArr"/>
                            <dgm:param type="begPts" val="midL"/>
                            <dgm:param type="endPts" val="bCtr"/>
                          </dgm:alg>
                        </dgm:else>
                      </dgm:choose>
                      <dgm:shape xmlns:r="http://schemas.openxmlformats.org/officeDocument/2006/relationships" type="conn" r:blip="" zOrderOff="-99999">
                        <dgm:adjLst/>
                      </dgm:shape>
                      <dgm:presOf axis="self"/>
                      <dgm:constrLst>
                        <dgm:constr type="begPad"/>
                        <dgm:constr type="endPad"/>
                      </dgm:constrLst>
                      <dgm:ruleLst/>
                    </dgm:layoutNode>
                  </dgm:if>
                  <dgm:else name="Name61">
                    <dgm:choose name="Name62">
                      <dgm:if name="Name63" func="var" arg="dir" op="equ" val="norm">
                        <dgm:layoutNode name="Name64">
                          <dgm:alg type="conn">
                            <dgm:param type="connRout" val="bend"/>
                            <dgm:param type="dim" val="1D"/>
                            <dgm:param type="endSty" val="noArr"/>
                            <dgm:param type="begPts" val="midR"/>
                            <dgm:param type="endPts" val="midL"/>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else name="Name65">
                        <dgm:layoutNode name="Name66">
                          <dgm:alg type="conn">
                            <dgm:param type="connRout" val="bend"/>
                            <dgm:param type="dim" val="1D"/>
                            <dgm:param type="endSty" val="noArr"/>
                            <dgm:param type="begPts" val="midL"/>
                            <dgm:param type="endPts" val="midR"/>
                            <dgm:param type="bendPt" val="end"/>
                          </dgm:alg>
                          <dgm:shape xmlns:r="http://schemas.openxmlformats.org/officeDocument/2006/relationships" type="conn" r:blip="" zOrderOff="-99999">
                            <dgm:adjLst/>
                          </dgm:shape>
                          <dgm:presOf axis="self"/>
                          <dgm:constrLst>
                            <dgm:constr type="begPad"/>
                            <dgm:constr type="endPad"/>
                          </dgm:constrLst>
                          <dgm:ruleLst/>
                        </dgm:layoutNode>
                      </dgm:else>
                    </dgm:choose>
                  </dgm:else>
                </dgm:choose>
              </dgm:forEach>
              <dgm:layoutNode name="hierRoot2">
                <dgm:varLst>
                  <dgm:hierBranch val="init"/>
                </dgm:varLst>
                <dgm:choose name="Name67">
                  <dgm:if name="Name68" func="var" arg="hierBranch" op="equ" val="l">
                    <dgm:choose name="Name69">
                      <dgm:if name="Name70" func="var" arg="dir" op="equ" val="norm">
                        <dgm:alg type="hierRoot">
                          <dgm:param type="hierAlign" val="lT"/>
                        </dgm:alg>
                        <dgm:constrLst>
                          <dgm:constr type="alignOff" val="0.75"/>
                        </dgm:constrLst>
                      </dgm:if>
                      <dgm:else name="Name71">
                        <dgm:alg type="hierRoot">
                          <dgm:param type="hierAlign" val="rT"/>
                        </dgm:alg>
                        <dgm:constrLst>
                          <dgm:constr type="alignOff" val="0.75"/>
                        </dgm:constrLst>
                      </dgm:else>
                    </dgm:choose>
                  </dgm:if>
                  <dgm:if name="Name72" func="var" arg="hierBranch" op="equ" val="r">
                    <dgm:choose name="Name73">
                      <dgm:if name="Name74" func="var" arg="dir" op="equ" val="norm">
                        <dgm:alg type="hierRoot">
                          <dgm:param type="hierAlign" val="lB"/>
                        </dgm:alg>
                        <dgm:constrLst>
                          <dgm:constr type="alignOff" val="0.75"/>
                        </dgm:constrLst>
                      </dgm:if>
                      <dgm:else name="Name75">
                        <dgm:alg type="hierRoot">
                          <dgm:param type="hierAlign" val="rB"/>
                        </dgm:alg>
                        <dgm:constrLst>
                          <dgm:constr type="alignOff" val="0.75"/>
                        </dgm:constrLst>
                      </dgm:else>
                    </dgm:choose>
                  </dgm:if>
                  <dgm:if name="Name76" func="var" arg="hierBranch" op="equ" val="hang">
                    <dgm:choose name="Name77">
                      <dgm:if name="Name78" func="var" arg="dir" op="equ" val="norm">
                        <dgm:alg type="hierRoot">
                          <dgm:param type="hierAlign" val="lCtrCh"/>
                        </dgm:alg>
                        <dgm:constrLst>
                          <dgm:constr type="alignOff" val="0.65"/>
                        </dgm:constrLst>
                      </dgm:if>
                      <dgm:else name="Name79">
                        <dgm:alg type="hierRoot">
                          <dgm:param type="hierAlign" val="rCtrCh"/>
                        </dgm:alg>
                        <dgm:constrLst>
                          <dgm:constr type="alignOff" val="0.65"/>
                        </dgm:constrLst>
                      </dgm:else>
                    </dgm:choose>
                  </dgm:if>
                  <dgm:else name="Name80">
                    <dgm:choose name="Name81">
                      <dgm:if name="Name82" func="var" arg="dir" op="equ" val="norm">
                        <dgm:alg type="hierRoot">
                          <dgm:param type="hierAlign" val="lCtrCh"/>
                        </dgm:alg>
                        <dgm:constrLst>
                          <dgm:constr type="alignOff"/>
                          <dgm:constr type="bendDist" for="des" ptType="parTrans" refType="sp" fact="0.5"/>
                        </dgm:constrLst>
                      </dgm:if>
                      <dgm:else name="Name83">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
                  <dgm:alg type="composite"/>
                  <dgm:shape xmlns:r="http://schemas.openxmlformats.org/officeDocument/2006/relationships" r:blip="">
                    <dgm:adjLst/>
                  </dgm:shape>
                  <dgm:presOf axis="self" ptType="node" cnt="1"/>
                  <dgm:choose name="Name84">
                    <dgm:if name="Name85"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6"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7"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8">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9">
                    <dgm:if name="Name90" func="var" arg="hierBranch" op="equ" val="l">
                      <dgm:choose name="Name91">
                        <dgm:if name="Name92" func="var" arg="dir" op="equ" val="norm">
                          <dgm:alg type="hierChild">
                            <dgm:param type="chAlign" val="t"/>
                            <dgm:param type="linDir" val="fromL"/>
                          </dgm:alg>
                        </dgm:if>
                        <dgm:else name="Name93">
                          <dgm:alg type="hierChild">
                            <dgm:param type="chAlign" val="t"/>
                            <dgm:param type="linDir" val="fromR"/>
                          </dgm:alg>
                        </dgm:else>
                      </dgm:choose>
                    </dgm:if>
                    <dgm:if name="Name94" func="var" arg="hierBranch" op="equ" val="r">
                      <dgm:choose name="Name95">
                        <dgm:if name="Name96" func="var" arg="dir" op="equ" val="norm">
                          <dgm:alg type="hierChild">
                            <dgm:param type="chAlign" val="b"/>
                            <dgm:param type="linDir" val="fromL"/>
                          </dgm:alg>
                        </dgm:if>
                        <dgm:else name="Name97">
                          <dgm:alg type="hierChild">
                            <dgm:param type="chAlign" val="b"/>
                            <dgm:param type="linDir" val="fromR"/>
                          </dgm:alg>
                        </dgm:else>
                      </dgm:choose>
                    </dgm:if>
                    <dgm:if name="Name98" func="var" arg="hierBranch" op="equ" val="hang">
                      <dgm:choose name="Name99">
                        <dgm:if name="Name100" func="var" arg="dir" op="equ" val="norm">
                          <dgm:alg type="hierChild">
                            <dgm:param type="chAlign" val="l"/>
                            <dgm:param type="linDir" val="fromT"/>
                            <dgm:param type="secChAlign" val="t"/>
                            <dgm:param type="secLinDir" val="fromL"/>
                          </dgm:alg>
                        </dgm:if>
                        <dgm:else name="Name101">
                          <dgm:alg type="hierChild">
                            <dgm:param type="chAlign" val="r"/>
                            <dgm:param type="linDir" val="fromT"/>
                            <dgm:param type="secChAlign" val="t"/>
                            <dgm:param type="secLinDir" val="fromR"/>
                          </dgm:alg>
                        </dgm:else>
                      </dgm:choose>
                    </dgm:if>
                    <dgm:else name="Name102">
                      <dgm:choose name="Name103">
                        <dgm:if name="Name104" func="var" arg="dir" op="equ" val="norm">
                          <dgm:alg type="hierChild">
                            <dgm:param type="linDir" val="fromT"/>
                            <dgm:param type="chAlign" val="l"/>
                          </dgm:alg>
                        </dgm:if>
                        <dgm:else name="Name105">
                          <dgm:alg type="hierChild">
                            <dgm:param type="linDir" val="fromT"/>
                            <dgm:param type="chAlign" val="r"/>
                          </dgm:alg>
                        </dgm:else>
                      </dgm:choose>
                    </dgm:else>
                  </dgm:choose>
                  <dgm:shape xmlns:r="http://schemas.openxmlformats.org/officeDocument/2006/relationships" r:blip="">
                    <dgm:adjLst/>
                  </dgm:shape>
                  <dgm:presOf/>
                  <dgm:constrLst/>
                  <dgm:ruleLst/>
                  <dgm:forEach name="Name106" ref="rep2a"/>
                </dgm:layoutNode>
                <dgm:layoutNode name="hierChild5">
                  <dgm:choose name="Name107">
                    <dgm:if name="Name108" func="var" arg="dir" op="equ" val="norm">
                      <dgm:alg type="hierChild">
                        <dgm:param type="chAlign" val="l"/>
                        <dgm:param type="linDir" val="fromT"/>
                        <dgm:param type="secChAlign" val="t"/>
                        <dgm:param type="secLinDir" val="fromL"/>
                      </dgm:alg>
                    </dgm:if>
                    <dgm:else name="Name109">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10" ref="rep2b"/>
                </dgm:layoutNode>
              </dgm:layoutNode>
            </dgm:forEach>
          </dgm:layoutNode>
          <dgm:layoutNode name="hierChild3">
            <dgm:choose name="Name111">
              <dgm:if name="Name112" func="var" arg="dir" op="equ" val="norm">
                <dgm:alg type="hierChild">
                  <dgm:param type="chAlign" val="l"/>
                  <dgm:param type="linDir" val="fromT"/>
                  <dgm:param type="secChAlign" val="t"/>
                  <dgm:param type="secLinDir" val="fromL"/>
                </dgm:alg>
              </dgm:if>
              <dgm:else name="Name113">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rep2b" axis="ch" ptType="asst">
              <dgm:forEach name="Name114" axis="precedSib" ptType="parTrans" st="-1" cnt="1">
                <dgm:layoutNode name="Name115">
                  <dgm:choose name="Name116">
                    <dgm:if name="Name117" func="var" arg="dir" op="equ" val="norm">
                      <dgm:alg type="conn">
                        <dgm:param type="connRout" val="bend"/>
                        <dgm:param type="dim" val="1D"/>
                        <dgm:param type="endSty" val="noArr"/>
                        <dgm:param type="begPts" val="midR"/>
                        <dgm:param type="endPts" val="bCtr tCtr"/>
                      </dgm:alg>
                    </dgm:if>
                    <dgm:else name="Name118">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9">
                  <dgm:if name="Name120" func="var" arg="hierBranch" op="equ" val="l">
                    <dgm:choose name="Name121">
                      <dgm:if name="Name122" func="var" arg="dir" op="equ" val="norm">
                        <dgm:alg type="hierRoot">
                          <dgm:param type="hierAlign" val="lT"/>
                        </dgm:alg>
                        <dgm:constrLst>
                          <dgm:constr type="alignOff" val="0.75"/>
                        </dgm:constrLst>
                      </dgm:if>
                      <dgm:else name="Name123">
                        <dgm:alg type="hierRoot">
                          <dgm:param type="hierAlign" val="rT"/>
                        </dgm:alg>
                        <dgm:constrLst>
                          <dgm:constr type="alignOff" val="0.75"/>
                        </dgm:constrLst>
                      </dgm:else>
                    </dgm:choose>
                  </dgm:if>
                  <dgm:if name="Name124" func="var" arg="hierBranch" op="equ" val="r">
                    <dgm:choose name="Name125">
                      <dgm:if name="Name126" func="var" arg="dir" op="equ" val="norm">
                        <dgm:alg type="hierRoot">
                          <dgm:param type="hierAlign" val="lB"/>
                        </dgm:alg>
                        <dgm:constrLst>
                          <dgm:constr type="alignOff" val="0.75"/>
                        </dgm:constrLst>
                      </dgm:if>
                      <dgm:else name="Name127">
                        <dgm:alg type="hierRoot">
                          <dgm:param type="hierAlign" val="rB"/>
                        </dgm:alg>
                        <dgm:constrLst>
                          <dgm:constr type="alignOff" val="0.75"/>
                        </dgm:constrLst>
                      </dgm:else>
                    </dgm:choose>
                  </dgm:if>
                  <dgm:if name="Name128" func="var" arg="hierBranch" op="equ" val="hang">
                    <dgm:choose name="Name129">
                      <dgm:if name="Name130" func="var" arg="dir" op="equ" val="norm">
                        <dgm:alg type="hierRoot">
                          <dgm:param type="hierAlign" val="lCtrCh"/>
                        </dgm:alg>
                        <dgm:constrLst>
                          <dgm:constr type="alignOff" val="0.65"/>
                        </dgm:constrLst>
                      </dgm:if>
                      <dgm:else name="Name131">
                        <dgm:alg type="hierRoot">
                          <dgm:param type="hierAlign" val="rCtrCh"/>
                        </dgm:alg>
                        <dgm:constrLst>
                          <dgm:constr type="alignOff" val="0.65"/>
                        </dgm:constrLst>
                      </dgm:else>
                    </dgm:choose>
                  </dgm:if>
                  <dgm:else name="Name132">
                    <dgm:choose name="Name133">
                      <dgm:if name="Name134" func="var" arg="dir" op="equ" val="norm">
                        <dgm:alg type="hierRoot">
                          <dgm:param type="hierAlign" val="lCtrCh"/>
                        </dgm:alg>
                        <dgm:constrLst>
                          <dgm:constr type="alignOff"/>
                          <dgm:constr type="bendDist" for="des" ptType="parTrans" refType="sp" fact="0.5"/>
                        </dgm:constrLst>
                      </dgm:if>
                      <dgm:else name="Name135">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3">
                  <dgm:alg type="composite"/>
                  <dgm:shape xmlns:r="http://schemas.openxmlformats.org/officeDocument/2006/relationships" r:blip="">
                    <dgm:adjLst/>
                  </dgm:shape>
                  <dgm:presOf axis="self" ptType="node" cnt="1"/>
                  <dgm:choose name="Name136">
                    <dgm:if name="Name137"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38"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39"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40">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41">
                    <dgm:if name="Name142" func="var" arg="hierBranch" op="equ" val="l">
                      <dgm:choose name="Name143">
                        <dgm:if name="Name144" func="var" arg="dir" op="equ" val="norm">
                          <dgm:alg type="hierChild">
                            <dgm:param type="chAlign" val="t"/>
                            <dgm:param type="linDir" val="fromL"/>
                          </dgm:alg>
                        </dgm:if>
                        <dgm:else name="Name145">
                          <dgm:alg type="hierChild">
                            <dgm:param type="chAlign" val="t"/>
                            <dgm:param type="linDir" val="fromR"/>
                          </dgm:alg>
                        </dgm:else>
                      </dgm:choose>
                    </dgm:if>
                    <dgm:if name="Name146" func="var" arg="hierBranch" op="equ" val="r">
                      <dgm:choose name="Name147">
                        <dgm:if name="Name148" func="var" arg="dir" op="equ" val="norm">
                          <dgm:alg type="hierChild">
                            <dgm:param type="chAlign" val="b"/>
                            <dgm:param type="linDir" val="fromL"/>
                          </dgm:alg>
                        </dgm:if>
                        <dgm:else name="Name149">
                          <dgm:alg type="hierChild">
                            <dgm:param type="chAlign" val="b"/>
                            <dgm:param type="linDir" val="fromR"/>
                          </dgm:alg>
                        </dgm:else>
                      </dgm:choose>
                    </dgm:if>
                    <dgm:if name="Name150" func="var" arg="hierBranch" op="equ" val="hang">
                      <dgm:choose name="Name151">
                        <dgm:if name="Name152" func="var" arg="dir" op="equ" val="norm">
                          <dgm:alg type="hierChild">
                            <dgm:param type="chAlign" val="l"/>
                            <dgm:param type="linDir" val="fromT"/>
                            <dgm:param type="secChAlign" val="t"/>
                            <dgm:param type="secLinDir" val="fromL"/>
                          </dgm:alg>
                        </dgm:if>
                        <dgm:else name="Name153">
                          <dgm:alg type="hierChild">
                            <dgm:param type="chAlign" val="r"/>
                            <dgm:param type="linDir" val="fromT"/>
                            <dgm:param type="secChAlign" val="t"/>
                            <dgm:param type="secLinDir" val="fromR"/>
                          </dgm:alg>
                        </dgm:else>
                      </dgm:choose>
                    </dgm:if>
                    <dgm:else name="Name154">
                      <dgm:choose name="Name155">
                        <dgm:if name="Name156" func="var" arg="dir" op="equ" val="norm">
                          <dgm:alg type="hierChild">
                            <dgm:param type="linDir" val="fromT"/>
                            <dgm:param type="chAlign" val="l"/>
                          </dgm:alg>
                        </dgm:if>
                        <dgm:else name="Name157">
                          <dgm:alg type="hierChild">
                            <dgm:param type="linDir" val="fromT"/>
                            <dgm:param type="chAlign" val="r"/>
                          </dgm:alg>
                        </dgm:else>
                      </dgm:choose>
                    </dgm:else>
                  </dgm:choose>
                  <dgm:shape xmlns:r="http://schemas.openxmlformats.org/officeDocument/2006/relationships" r:blip="">
                    <dgm:adjLst/>
                  </dgm:shape>
                  <dgm:presOf/>
                  <dgm:constrLst/>
                  <dgm:ruleLst/>
                  <dgm:forEach name="Name158" ref="rep2a"/>
                </dgm:layoutNode>
                <dgm:layoutNode name="hierChild7">
                  <dgm:choose name="Name159">
                    <dgm:if name="Name160" func="var" arg="dir" op="equ" val="norm">
                      <dgm:alg type="hierChild">
                        <dgm:param type="chAlign" val="l"/>
                        <dgm:param type="linDir" val="fromT"/>
                        <dgm:param type="secChAlign" val="t"/>
                        <dgm:param type="secLinDir" val="fromL"/>
                      </dgm:alg>
                    </dgm:if>
                    <dgm:else name="Name161">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62" ref="rep2b"/>
                </dgm:layoutNode>
              </dgm:layoutNode>
            </dgm:forEach>
          </dgm:layoutNode>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9/3/layout/HorizontalOrganizationChart">
  <dgm:title val=""/>
  <dgm:desc val=""/>
  <dgm:catLst>
    <dgm:cat type="hierarchy" pri="43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305"/>
      <dgm:constr type="w" for="des" forName="rootComposite" refType="w" fact="10"/>
      <dgm:constr type="h" for="des" forName="rootComposite" refType="w" refFor="des" refForName="rootComposite1" fact="0.305"/>
      <dgm:constr type="w" for="des" forName="rootComposite3" refType="w" fact="10"/>
      <dgm:constr type="h" for="des" forName="rootComposite3" refType="w" refFor="des" refForName="rootComposite1" fact="0.305"/>
      <dgm:constr type="primFontSz" for="des" ptType="node" op="equ"/>
      <dgm:constr type="sp" for="des" op="equ"/>
      <dgm:constr type="sp" for="des" forName="hierRoot1" refType="w" refFor="des" refForName="rootComposite1" fact="0.2"/>
      <dgm:constr type="sp" for="des" forName="hierRoot2" refType="sp" refFor="des" refForName="hierRoot1"/>
      <dgm:constr type="sp" for="des" forName="hierRoot3" refType="sp" refFor="des" refForName="hierRoot1"/>
      <dgm:constr type="sibSp" refType="w" refFor="des" refForName="rootComposite1" fact="0.125"/>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125"/>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func="var" arg="dir" op="equ" val="norm">
                  <dgm:alg type="hierRoot">
                    <dgm:param type="hierAlign" val="lT"/>
                  </dgm:alg>
                  <dgm:constrLst>
                    <dgm:constr type="alignOff" val="0.75"/>
                  </dgm:constrLst>
                </dgm:if>
                <dgm:else name="Name9">
                  <dgm:alg type="hierRoot">
                    <dgm:param type="hierAlign" val="rT"/>
                  </dgm:alg>
                  <dgm:constrLst>
                    <dgm:constr type="alignOff" val="0.75"/>
                  </dgm:constrLst>
                </dgm:else>
              </dgm:choose>
            </dgm:if>
            <dgm:if name="Name10" func="var" arg="hierBranch" op="equ" val="r">
              <dgm:choose name="Name11">
                <dgm:if name="Name12" func="var" arg="dir" op="equ" val="norm">
                  <dgm:alg type="hierRoot">
                    <dgm:param type="hierAlign" val="lB"/>
                  </dgm:alg>
                  <dgm:constrLst>
                    <dgm:constr type="alignOff" val="0.75"/>
                  </dgm:constrLst>
                </dgm:if>
                <dgm:else name="Name13">
                  <dgm:alg type="hierRoot">
                    <dgm:param type="hierAlign" val="rB"/>
                  </dgm:alg>
                  <dgm:constrLst>
                    <dgm:constr type="alignOff" val="0.75"/>
                  </dgm:constrLst>
                </dgm:else>
              </dgm:choose>
            </dgm:if>
            <dgm:if name="Name14" func="var" arg="hierBranch" op="equ" val="hang">
              <dgm:choose name="Name15">
                <dgm:if name="Name16" func="var" arg="dir" op="equ" val="norm">
                  <dgm:alg type="hierRoot">
                    <dgm:param type="hierAlign" val="lCtrCh"/>
                  </dgm:alg>
                  <dgm:constrLst>
                    <dgm:constr type="alignOff" val="0.65"/>
                  </dgm:constrLst>
                </dgm:if>
                <dgm:else name="Name17">
                  <dgm:alg type="hierRoot">
                    <dgm:param type="hierAlign" val="rCtrCh"/>
                  </dgm:alg>
                  <dgm:constrLst>
                    <dgm:constr type="alignOff" val="0.65"/>
                  </dgm:constrLst>
                </dgm:else>
              </dgm:choose>
            </dgm:if>
            <dgm:else name="Name18">
              <dgm:choose name="Name19">
                <dgm:if name="Name20" func="var" arg="dir" op="equ" val="norm">
                  <dgm:alg type="hierRoot">
                    <dgm:param type="hierAlign" val="lCtrCh"/>
                  </dgm:alg>
                  <dgm:constrLst>
                    <dgm:constr type="alignOff"/>
                    <dgm:constr type="bendDist" for="des" ptType="parTrans" refType="sp" fact="0.5"/>
                  </dgm:constrLst>
                </dgm:if>
                <dgm:else name="Name21">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22">
              <dgm:if name="Name23"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24"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25"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6">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7">
              <dgm:if name="Name28" func="var" arg="hierBranch" op="equ" val="l">
                <dgm:choose name="Name29">
                  <dgm:if name="Name30" func="var" arg="dir" op="equ" val="norm">
                    <dgm:alg type="hierChild">
                      <dgm:param type="chAlign" val="t"/>
                      <dgm:param type="linDir" val="fromL"/>
                    </dgm:alg>
                  </dgm:if>
                  <dgm:else name="Name31">
                    <dgm:alg type="hierChild">
                      <dgm:param type="chAlign" val="t"/>
                      <dgm:param type="linDir" val="fromR"/>
                    </dgm:alg>
                  </dgm:else>
                </dgm:choose>
              </dgm:if>
              <dgm:if name="Name32" func="var" arg="hierBranch" op="equ" val="r">
                <dgm:choose name="Name33">
                  <dgm:if name="Name34" func="var" arg="dir" op="equ" val="norm">
                    <dgm:alg type="hierChild">
                      <dgm:param type="chAlign" val="b"/>
                      <dgm:param type="linDir" val="fromL"/>
                    </dgm:alg>
                  </dgm:if>
                  <dgm:else name="Name35">
                    <dgm:alg type="hierChild">
                      <dgm:param type="chAlign" val="b"/>
                      <dgm:param type="linDir" val="fromR"/>
                    </dgm:alg>
                  </dgm:else>
                </dgm:choose>
              </dgm:if>
              <dgm:if name="Name36" func="var" arg="hierBranch" op="equ" val="hang">
                <dgm:choose name="Name37">
                  <dgm:if name="Name38" func="var" arg="dir" op="equ" val="norm">
                    <dgm:alg type="hierChild">
                      <dgm:param type="chAlign" val="l"/>
                      <dgm:param type="linDir" val="fromT"/>
                      <dgm:param type="secChAlign" val="t"/>
                      <dgm:param type="secLinDir" val="fromL"/>
                    </dgm:alg>
                  </dgm:if>
                  <dgm:else name="Name39">
                    <dgm:alg type="hierChild">
                      <dgm:param type="chAlign" val="r"/>
                      <dgm:param type="linDir" val="fromT"/>
                      <dgm:param type="secChAlign" val="t"/>
                      <dgm:param type="secLinDir" val="fromR"/>
                    </dgm:alg>
                  </dgm:else>
                </dgm:choose>
              </dgm:if>
              <dgm:else name="Name40">
                <dgm:choose name="Name41">
                  <dgm:if name="Name42" func="var" arg="dir" op="equ" val="norm">
                    <dgm:alg type="hierChild">
                      <dgm:param type="linDir" val="fromT"/>
                      <dgm:param type="chAlign" val="l"/>
                    </dgm:alg>
                  </dgm:if>
                  <dgm:else name="Name43">
                    <dgm:alg type="hierChild">
                      <dgm:param type="linDir" val="fromT"/>
                      <dgm:param type="chAlign" val="r"/>
                    </dgm:alg>
                  </dgm:else>
                </dgm:choose>
              </dgm:else>
            </dgm:choose>
            <dgm:shape xmlns:r="http://schemas.openxmlformats.org/officeDocument/2006/relationships" r:blip="">
              <dgm:adjLst/>
            </dgm:shape>
            <dgm:presOf/>
            <dgm:constrLst/>
            <dgm:ruleLst/>
            <dgm:forEach name="rep2a" axis="ch" ptType="nonAsst">
              <dgm:forEach name="Name44" axis="precedSib" ptType="parTrans" st="-1" cnt="1">
                <dgm:choose name="Name45">
                  <dgm:if name="Name46" func="var" arg="hierBranch" op="equ" val="hang">
                    <dgm:layoutNode name="Name47">
                      <dgm:choose name="Name48">
                        <dgm:if name="Name49" func="var" arg="dir" op="equ" val="norm">
                          <dgm:alg type="conn">
                            <dgm:param type="connRout" val="bend"/>
                            <dgm:param type="dim" val="1D"/>
                            <dgm:param type="endSty" val="noArr"/>
                            <dgm:param type="begPts" val="midR"/>
                            <dgm:param type="endPts" val="bCtr tCtr"/>
                          </dgm:alg>
                        </dgm:if>
                        <dgm:else name="Name50">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1" func="var" arg="hierBranch" op="equ" val="l">
                    <dgm:layoutNode name="Name52">
                      <dgm:choose name="Name53">
                        <dgm:if name="Name54" func="var" arg="dir" op="equ" val="norm">
                          <dgm:alg type="conn">
                            <dgm:param type="connRout" val="bend"/>
                            <dgm:param type="dim" val="1D"/>
                            <dgm:param type="endSty" val="noArr"/>
                            <dgm:param type="begPts" val="midR"/>
                            <dgm:param type="endPts" val="tCtr"/>
                          </dgm:alg>
                        </dgm:if>
                        <dgm:else name="Name55">
                          <dgm:alg type="conn">
                            <dgm:param type="connRout" val="bend"/>
                            <dgm:param type="dim" val="1D"/>
                            <dgm:param type="endSty" val="noArr"/>
                            <dgm:param type="begPts" val="midL"/>
                            <dgm:param type="endPts" val="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6" func="var" arg="hierBranch" op="equ" val="r">
                    <dgm:layoutNode name="Name57">
                      <dgm:choose name="Name58">
                        <dgm:if name="Name59" func="var" arg="dir" op="equ" val="norm">
                          <dgm:alg type="conn">
                            <dgm:param type="connRout" val="bend"/>
                            <dgm:param type="dim" val="1D"/>
                            <dgm:param type="endSty" val="noArr"/>
                            <dgm:param type="begPts" val="midR"/>
                            <dgm:param type="endPts" val="bCtr"/>
                          </dgm:alg>
                        </dgm:if>
                        <dgm:else name="Name60">
                          <dgm:alg type="conn">
                            <dgm:param type="connRout" val="bend"/>
                            <dgm:param type="dim" val="1D"/>
                            <dgm:param type="endSty" val="noArr"/>
                            <dgm:param type="begPts" val="midL"/>
                            <dgm:param type="endPts" val="bCtr"/>
                          </dgm:alg>
                        </dgm:else>
                      </dgm:choose>
                      <dgm:shape xmlns:r="http://schemas.openxmlformats.org/officeDocument/2006/relationships" type="conn" r:blip="" zOrderOff="-99999">
                        <dgm:adjLst/>
                      </dgm:shape>
                      <dgm:presOf axis="self"/>
                      <dgm:constrLst>
                        <dgm:constr type="begPad"/>
                        <dgm:constr type="endPad"/>
                      </dgm:constrLst>
                      <dgm:ruleLst/>
                    </dgm:layoutNode>
                  </dgm:if>
                  <dgm:else name="Name61">
                    <dgm:choose name="Name62">
                      <dgm:if name="Name63" func="var" arg="dir" op="equ" val="norm">
                        <dgm:layoutNode name="Name64">
                          <dgm:alg type="conn">
                            <dgm:param type="connRout" val="bend"/>
                            <dgm:param type="dim" val="1D"/>
                            <dgm:param type="endSty" val="noArr"/>
                            <dgm:param type="begPts" val="midR"/>
                            <dgm:param type="endPts" val="midL"/>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else name="Name65">
                        <dgm:layoutNode name="Name66">
                          <dgm:alg type="conn">
                            <dgm:param type="connRout" val="bend"/>
                            <dgm:param type="dim" val="1D"/>
                            <dgm:param type="endSty" val="noArr"/>
                            <dgm:param type="begPts" val="midL"/>
                            <dgm:param type="endPts" val="midR"/>
                            <dgm:param type="bendPt" val="end"/>
                          </dgm:alg>
                          <dgm:shape xmlns:r="http://schemas.openxmlformats.org/officeDocument/2006/relationships" type="conn" r:blip="" zOrderOff="-99999">
                            <dgm:adjLst/>
                          </dgm:shape>
                          <dgm:presOf axis="self"/>
                          <dgm:constrLst>
                            <dgm:constr type="begPad"/>
                            <dgm:constr type="endPad"/>
                          </dgm:constrLst>
                          <dgm:ruleLst/>
                        </dgm:layoutNode>
                      </dgm:else>
                    </dgm:choose>
                  </dgm:else>
                </dgm:choose>
              </dgm:forEach>
              <dgm:layoutNode name="hierRoot2">
                <dgm:varLst>
                  <dgm:hierBranch val="init"/>
                </dgm:varLst>
                <dgm:choose name="Name67">
                  <dgm:if name="Name68" func="var" arg="hierBranch" op="equ" val="l">
                    <dgm:choose name="Name69">
                      <dgm:if name="Name70" func="var" arg="dir" op="equ" val="norm">
                        <dgm:alg type="hierRoot">
                          <dgm:param type="hierAlign" val="lT"/>
                        </dgm:alg>
                        <dgm:constrLst>
                          <dgm:constr type="alignOff" val="0.75"/>
                        </dgm:constrLst>
                      </dgm:if>
                      <dgm:else name="Name71">
                        <dgm:alg type="hierRoot">
                          <dgm:param type="hierAlign" val="rT"/>
                        </dgm:alg>
                        <dgm:constrLst>
                          <dgm:constr type="alignOff" val="0.75"/>
                        </dgm:constrLst>
                      </dgm:else>
                    </dgm:choose>
                  </dgm:if>
                  <dgm:if name="Name72" func="var" arg="hierBranch" op="equ" val="r">
                    <dgm:choose name="Name73">
                      <dgm:if name="Name74" func="var" arg="dir" op="equ" val="norm">
                        <dgm:alg type="hierRoot">
                          <dgm:param type="hierAlign" val="lB"/>
                        </dgm:alg>
                        <dgm:constrLst>
                          <dgm:constr type="alignOff" val="0.75"/>
                        </dgm:constrLst>
                      </dgm:if>
                      <dgm:else name="Name75">
                        <dgm:alg type="hierRoot">
                          <dgm:param type="hierAlign" val="rB"/>
                        </dgm:alg>
                        <dgm:constrLst>
                          <dgm:constr type="alignOff" val="0.75"/>
                        </dgm:constrLst>
                      </dgm:else>
                    </dgm:choose>
                  </dgm:if>
                  <dgm:if name="Name76" func="var" arg="hierBranch" op="equ" val="hang">
                    <dgm:choose name="Name77">
                      <dgm:if name="Name78" func="var" arg="dir" op="equ" val="norm">
                        <dgm:alg type="hierRoot">
                          <dgm:param type="hierAlign" val="lCtrCh"/>
                        </dgm:alg>
                        <dgm:constrLst>
                          <dgm:constr type="alignOff" val="0.65"/>
                        </dgm:constrLst>
                      </dgm:if>
                      <dgm:else name="Name79">
                        <dgm:alg type="hierRoot">
                          <dgm:param type="hierAlign" val="rCtrCh"/>
                        </dgm:alg>
                        <dgm:constrLst>
                          <dgm:constr type="alignOff" val="0.65"/>
                        </dgm:constrLst>
                      </dgm:else>
                    </dgm:choose>
                  </dgm:if>
                  <dgm:else name="Name80">
                    <dgm:choose name="Name81">
                      <dgm:if name="Name82" func="var" arg="dir" op="equ" val="norm">
                        <dgm:alg type="hierRoot">
                          <dgm:param type="hierAlign" val="lCtrCh"/>
                        </dgm:alg>
                        <dgm:constrLst>
                          <dgm:constr type="alignOff"/>
                          <dgm:constr type="bendDist" for="des" ptType="parTrans" refType="sp" fact="0.5"/>
                        </dgm:constrLst>
                      </dgm:if>
                      <dgm:else name="Name83">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
                  <dgm:alg type="composite"/>
                  <dgm:shape xmlns:r="http://schemas.openxmlformats.org/officeDocument/2006/relationships" r:blip="">
                    <dgm:adjLst/>
                  </dgm:shape>
                  <dgm:presOf axis="self" ptType="node" cnt="1"/>
                  <dgm:choose name="Name84">
                    <dgm:if name="Name85"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6"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7"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8">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9">
                    <dgm:if name="Name90" func="var" arg="hierBranch" op="equ" val="l">
                      <dgm:choose name="Name91">
                        <dgm:if name="Name92" func="var" arg="dir" op="equ" val="norm">
                          <dgm:alg type="hierChild">
                            <dgm:param type="chAlign" val="t"/>
                            <dgm:param type="linDir" val="fromL"/>
                          </dgm:alg>
                        </dgm:if>
                        <dgm:else name="Name93">
                          <dgm:alg type="hierChild">
                            <dgm:param type="chAlign" val="t"/>
                            <dgm:param type="linDir" val="fromR"/>
                          </dgm:alg>
                        </dgm:else>
                      </dgm:choose>
                    </dgm:if>
                    <dgm:if name="Name94" func="var" arg="hierBranch" op="equ" val="r">
                      <dgm:choose name="Name95">
                        <dgm:if name="Name96" func="var" arg="dir" op="equ" val="norm">
                          <dgm:alg type="hierChild">
                            <dgm:param type="chAlign" val="b"/>
                            <dgm:param type="linDir" val="fromL"/>
                          </dgm:alg>
                        </dgm:if>
                        <dgm:else name="Name97">
                          <dgm:alg type="hierChild">
                            <dgm:param type="chAlign" val="b"/>
                            <dgm:param type="linDir" val="fromR"/>
                          </dgm:alg>
                        </dgm:else>
                      </dgm:choose>
                    </dgm:if>
                    <dgm:if name="Name98" func="var" arg="hierBranch" op="equ" val="hang">
                      <dgm:choose name="Name99">
                        <dgm:if name="Name100" func="var" arg="dir" op="equ" val="norm">
                          <dgm:alg type="hierChild">
                            <dgm:param type="chAlign" val="l"/>
                            <dgm:param type="linDir" val="fromT"/>
                            <dgm:param type="secChAlign" val="t"/>
                            <dgm:param type="secLinDir" val="fromL"/>
                          </dgm:alg>
                        </dgm:if>
                        <dgm:else name="Name101">
                          <dgm:alg type="hierChild">
                            <dgm:param type="chAlign" val="r"/>
                            <dgm:param type="linDir" val="fromT"/>
                            <dgm:param type="secChAlign" val="t"/>
                            <dgm:param type="secLinDir" val="fromR"/>
                          </dgm:alg>
                        </dgm:else>
                      </dgm:choose>
                    </dgm:if>
                    <dgm:else name="Name102">
                      <dgm:choose name="Name103">
                        <dgm:if name="Name104" func="var" arg="dir" op="equ" val="norm">
                          <dgm:alg type="hierChild">
                            <dgm:param type="linDir" val="fromT"/>
                            <dgm:param type="chAlign" val="l"/>
                          </dgm:alg>
                        </dgm:if>
                        <dgm:else name="Name105">
                          <dgm:alg type="hierChild">
                            <dgm:param type="linDir" val="fromT"/>
                            <dgm:param type="chAlign" val="r"/>
                          </dgm:alg>
                        </dgm:else>
                      </dgm:choose>
                    </dgm:else>
                  </dgm:choose>
                  <dgm:shape xmlns:r="http://schemas.openxmlformats.org/officeDocument/2006/relationships" r:blip="">
                    <dgm:adjLst/>
                  </dgm:shape>
                  <dgm:presOf/>
                  <dgm:constrLst/>
                  <dgm:ruleLst/>
                  <dgm:forEach name="Name106" ref="rep2a"/>
                </dgm:layoutNode>
                <dgm:layoutNode name="hierChild5">
                  <dgm:choose name="Name107">
                    <dgm:if name="Name108" func="var" arg="dir" op="equ" val="norm">
                      <dgm:alg type="hierChild">
                        <dgm:param type="chAlign" val="l"/>
                        <dgm:param type="linDir" val="fromT"/>
                        <dgm:param type="secChAlign" val="t"/>
                        <dgm:param type="secLinDir" val="fromL"/>
                      </dgm:alg>
                    </dgm:if>
                    <dgm:else name="Name109">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10" ref="rep2b"/>
                </dgm:layoutNode>
              </dgm:layoutNode>
            </dgm:forEach>
          </dgm:layoutNode>
          <dgm:layoutNode name="hierChild3">
            <dgm:choose name="Name111">
              <dgm:if name="Name112" func="var" arg="dir" op="equ" val="norm">
                <dgm:alg type="hierChild">
                  <dgm:param type="chAlign" val="l"/>
                  <dgm:param type="linDir" val="fromT"/>
                  <dgm:param type="secChAlign" val="t"/>
                  <dgm:param type="secLinDir" val="fromL"/>
                </dgm:alg>
              </dgm:if>
              <dgm:else name="Name113">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rep2b" axis="ch" ptType="asst">
              <dgm:forEach name="Name114" axis="precedSib" ptType="parTrans" st="-1" cnt="1">
                <dgm:layoutNode name="Name115">
                  <dgm:choose name="Name116">
                    <dgm:if name="Name117" func="var" arg="dir" op="equ" val="norm">
                      <dgm:alg type="conn">
                        <dgm:param type="connRout" val="bend"/>
                        <dgm:param type="dim" val="1D"/>
                        <dgm:param type="endSty" val="noArr"/>
                        <dgm:param type="begPts" val="midR"/>
                        <dgm:param type="endPts" val="bCtr tCtr"/>
                      </dgm:alg>
                    </dgm:if>
                    <dgm:else name="Name118">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9">
                  <dgm:if name="Name120" func="var" arg="hierBranch" op="equ" val="l">
                    <dgm:choose name="Name121">
                      <dgm:if name="Name122" func="var" arg="dir" op="equ" val="norm">
                        <dgm:alg type="hierRoot">
                          <dgm:param type="hierAlign" val="lT"/>
                        </dgm:alg>
                        <dgm:constrLst>
                          <dgm:constr type="alignOff" val="0.75"/>
                        </dgm:constrLst>
                      </dgm:if>
                      <dgm:else name="Name123">
                        <dgm:alg type="hierRoot">
                          <dgm:param type="hierAlign" val="rT"/>
                        </dgm:alg>
                        <dgm:constrLst>
                          <dgm:constr type="alignOff" val="0.75"/>
                        </dgm:constrLst>
                      </dgm:else>
                    </dgm:choose>
                  </dgm:if>
                  <dgm:if name="Name124" func="var" arg="hierBranch" op="equ" val="r">
                    <dgm:choose name="Name125">
                      <dgm:if name="Name126" func="var" arg="dir" op="equ" val="norm">
                        <dgm:alg type="hierRoot">
                          <dgm:param type="hierAlign" val="lB"/>
                        </dgm:alg>
                        <dgm:constrLst>
                          <dgm:constr type="alignOff" val="0.75"/>
                        </dgm:constrLst>
                      </dgm:if>
                      <dgm:else name="Name127">
                        <dgm:alg type="hierRoot">
                          <dgm:param type="hierAlign" val="rB"/>
                        </dgm:alg>
                        <dgm:constrLst>
                          <dgm:constr type="alignOff" val="0.75"/>
                        </dgm:constrLst>
                      </dgm:else>
                    </dgm:choose>
                  </dgm:if>
                  <dgm:if name="Name128" func="var" arg="hierBranch" op="equ" val="hang">
                    <dgm:choose name="Name129">
                      <dgm:if name="Name130" func="var" arg="dir" op="equ" val="norm">
                        <dgm:alg type="hierRoot">
                          <dgm:param type="hierAlign" val="lCtrCh"/>
                        </dgm:alg>
                        <dgm:constrLst>
                          <dgm:constr type="alignOff" val="0.65"/>
                        </dgm:constrLst>
                      </dgm:if>
                      <dgm:else name="Name131">
                        <dgm:alg type="hierRoot">
                          <dgm:param type="hierAlign" val="rCtrCh"/>
                        </dgm:alg>
                        <dgm:constrLst>
                          <dgm:constr type="alignOff" val="0.65"/>
                        </dgm:constrLst>
                      </dgm:else>
                    </dgm:choose>
                  </dgm:if>
                  <dgm:else name="Name132">
                    <dgm:choose name="Name133">
                      <dgm:if name="Name134" func="var" arg="dir" op="equ" val="norm">
                        <dgm:alg type="hierRoot">
                          <dgm:param type="hierAlign" val="lCtrCh"/>
                        </dgm:alg>
                        <dgm:constrLst>
                          <dgm:constr type="alignOff"/>
                          <dgm:constr type="bendDist" for="des" ptType="parTrans" refType="sp" fact="0.5"/>
                        </dgm:constrLst>
                      </dgm:if>
                      <dgm:else name="Name135">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3">
                  <dgm:alg type="composite"/>
                  <dgm:shape xmlns:r="http://schemas.openxmlformats.org/officeDocument/2006/relationships" r:blip="">
                    <dgm:adjLst/>
                  </dgm:shape>
                  <dgm:presOf axis="self" ptType="node" cnt="1"/>
                  <dgm:choose name="Name136">
                    <dgm:if name="Name137"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38"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39"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40">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41">
                    <dgm:if name="Name142" func="var" arg="hierBranch" op="equ" val="l">
                      <dgm:choose name="Name143">
                        <dgm:if name="Name144" func="var" arg="dir" op="equ" val="norm">
                          <dgm:alg type="hierChild">
                            <dgm:param type="chAlign" val="t"/>
                            <dgm:param type="linDir" val="fromL"/>
                          </dgm:alg>
                        </dgm:if>
                        <dgm:else name="Name145">
                          <dgm:alg type="hierChild">
                            <dgm:param type="chAlign" val="t"/>
                            <dgm:param type="linDir" val="fromR"/>
                          </dgm:alg>
                        </dgm:else>
                      </dgm:choose>
                    </dgm:if>
                    <dgm:if name="Name146" func="var" arg="hierBranch" op="equ" val="r">
                      <dgm:choose name="Name147">
                        <dgm:if name="Name148" func="var" arg="dir" op="equ" val="norm">
                          <dgm:alg type="hierChild">
                            <dgm:param type="chAlign" val="b"/>
                            <dgm:param type="linDir" val="fromL"/>
                          </dgm:alg>
                        </dgm:if>
                        <dgm:else name="Name149">
                          <dgm:alg type="hierChild">
                            <dgm:param type="chAlign" val="b"/>
                            <dgm:param type="linDir" val="fromR"/>
                          </dgm:alg>
                        </dgm:else>
                      </dgm:choose>
                    </dgm:if>
                    <dgm:if name="Name150" func="var" arg="hierBranch" op="equ" val="hang">
                      <dgm:choose name="Name151">
                        <dgm:if name="Name152" func="var" arg="dir" op="equ" val="norm">
                          <dgm:alg type="hierChild">
                            <dgm:param type="chAlign" val="l"/>
                            <dgm:param type="linDir" val="fromT"/>
                            <dgm:param type="secChAlign" val="t"/>
                            <dgm:param type="secLinDir" val="fromL"/>
                          </dgm:alg>
                        </dgm:if>
                        <dgm:else name="Name153">
                          <dgm:alg type="hierChild">
                            <dgm:param type="chAlign" val="r"/>
                            <dgm:param type="linDir" val="fromT"/>
                            <dgm:param type="secChAlign" val="t"/>
                            <dgm:param type="secLinDir" val="fromR"/>
                          </dgm:alg>
                        </dgm:else>
                      </dgm:choose>
                    </dgm:if>
                    <dgm:else name="Name154">
                      <dgm:choose name="Name155">
                        <dgm:if name="Name156" func="var" arg="dir" op="equ" val="norm">
                          <dgm:alg type="hierChild">
                            <dgm:param type="linDir" val="fromT"/>
                            <dgm:param type="chAlign" val="l"/>
                          </dgm:alg>
                        </dgm:if>
                        <dgm:else name="Name157">
                          <dgm:alg type="hierChild">
                            <dgm:param type="linDir" val="fromT"/>
                            <dgm:param type="chAlign" val="r"/>
                          </dgm:alg>
                        </dgm:else>
                      </dgm:choose>
                    </dgm:else>
                  </dgm:choose>
                  <dgm:shape xmlns:r="http://schemas.openxmlformats.org/officeDocument/2006/relationships" r:blip="">
                    <dgm:adjLst/>
                  </dgm:shape>
                  <dgm:presOf/>
                  <dgm:constrLst/>
                  <dgm:ruleLst/>
                  <dgm:forEach name="Name158" ref="rep2a"/>
                </dgm:layoutNode>
                <dgm:layoutNode name="hierChild7">
                  <dgm:choose name="Name159">
                    <dgm:if name="Name160" func="var" arg="dir" op="equ" val="norm">
                      <dgm:alg type="hierChild">
                        <dgm:param type="chAlign" val="l"/>
                        <dgm:param type="linDir" val="fromT"/>
                        <dgm:param type="secChAlign" val="t"/>
                        <dgm:param type="secLinDir" val="fromL"/>
                      </dgm:alg>
                    </dgm:if>
                    <dgm:else name="Name161">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62" ref="rep2b"/>
                </dgm:layoutNode>
              </dgm:layoutNode>
            </dgm:forEach>
          </dgm:layoutNode>
        </dgm:layoutNode>
      </dgm:forEach>
    </dgm:forEach>
  </dgm:layoutNode>
</dgm:layoutDef>
</file>

<file path=word/diagrams/layout8.xml><?xml version="1.0" encoding="utf-8"?>
<dgm:layoutDef xmlns:dgm="http://schemas.openxmlformats.org/drawingml/2006/diagram" xmlns:a="http://schemas.openxmlformats.org/drawingml/2006/main" uniqueId="urn:microsoft.com/office/officeart/2009/3/layout/HorizontalOrganizationChart">
  <dgm:title val=""/>
  <dgm:desc val=""/>
  <dgm:catLst>
    <dgm:cat type="hierarchy" pri="43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305"/>
      <dgm:constr type="w" for="des" forName="rootComposite" refType="w" fact="10"/>
      <dgm:constr type="h" for="des" forName="rootComposite" refType="w" refFor="des" refForName="rootComposite1" fact="0.305"/>
      <dgm:constr type="w" for="des" forName="rootComposite3" refType="w" fact="10"/>
      <dgm:constr type="h" for="des" forName="rootComposite3" refType="w" refFor="des" refForName="rootComposite1" fact="0.305"/>
      <dgm:constr type="primFontSz" for="des" ptType="node" op="equ"/>
      <dgm:constr type="sp" for="des" op="equ"/>
      <dgm:constr type="sp" for="des" forName="hierRoot1" refType="w" refFor="des" refForName="rootComposite1" fact="0.2"/>
      <dgm:constr type="sp" for="des" forName="hierRoot2" refType="sp" refFor="des" refForName="hierRoot1"/>
      <dgm:constr type="sp" for="des" forName="hierRoot3" refType="sp" refFor="des" refForName="hierRoot1"/>
      <dgm:constr type="sibSp" refType="w" refFor="des" refForName="rootComposite1" fact="0.125"/>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125"/>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func="var" arg="dir" op="equ" val="norm">
                  <dgm:alg type="hierRoot">
                    <dgm:param type="hierAlign" val="lT"/>
                  </dgm:alg>
                  <dgm:constrLst>
                    <dgm:constr type="alignOff" val="0.75"/>
                  </dgm:constrLst>
                </dgm:if>
                <dgm:else name="Name9">
                  <dgm:alg type="hierRoot">
                    <dgm:param type="hierAlign" val="rT"/>
                  </dgm:alg>
                  <dgm:constrLst>
                    <dgm:constr type="alignOff" val="0.75"/>
                  </dgm:constrLst>
                </dgm:else>
              </dgm:choose>
            </dgm:if>
            <dgm:if name="Name10" func="var" arg="hierBranch" op="equ" val="r">
              <dgm:choose name="Name11">
                <dgm:if name="Name12" func="var" arg="dir" op="equ" val="norm">
                  <dgm:alg type="hierRoot">
                    <dgm:param type="hierAlign" val="lB"/>
                  </dgm:alg>
                  <dgm:constrLst>
                    <dgm:constr type="alignOff" val="0.75"/>
                  </dgm:constrLst>
                </dgm:if>
                <dgm:else name="Name13">
                  <dgm:alg type="hierRoot">
                    <dgm:param type="hierAlign" val="rB"/>
                  </dgm:alg>
                  <dgm:constrLst>
                    <dgm:constr type="alignOff" val="0.75"/>
                  </dgm:constrLst>
                </dgm:else>
              </dgm:choose>
            </dgm:if>
            <dgm:if name="Name14" func="var" arg="hierBranch" op="equ" val="hang">
              <dgm:choose name="Name15">
                <dgm:if name="Name16" func="var" arg="dir" op="equ" val="norm">
                  <dgm:alg type="hierRoot">
                    <dgm:param type="hierAlign" val="lCtrCh"/>
                  </dgm:alg>
                  <dgm:constrLst>
                    <dgm:constr type="alignOff" val="0.65"/>
                  </dgm:constrLst>
                </dgm:if>
                <dgm:else name="Name17">
                  <dgm:alg type="hierRoot">
                    <dgm:param type="hierAlign" val="rCtrCh"/>
                  </dgm:alg>
                  <dgm:constrLst>
                    <dgm:constr type="alignOff" val="0.65"/>
                  </dgm:constrLst>
                </dgm:else>
              </dgm:choose>
            </dgm:if>
            <dgm:else name="Name18">
              <dgm:choose name="Name19">
                <dgm:if name="Name20" func="var" arg="dir" op="equ" val="norm">
                  <dgm:alg type="hierRoot">
                    <dgm:param type="hierAlign" val="lCtrCh"/>
                  </dgm:alg>
                  <dgm:constrLst>
                    <dgm:constr type="alignOff"/>
                    <dgm:constr type="bendDist" for="des" ptType="parTrans" refType="sp" fact="0.5"/>
                  </dgm:constrLst>
                </dgm:if>
                <dgm:else name="Name21">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22">
              <dgm:if name="Name23"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24"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25"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6">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7">
              <dgm:if name="Name28" func="var" arg="hierBranch" op="equ" val="l">
                <dgm:choose name="Name29">
                  <dgm:if name="Name30" func="var" arg="dir" op="equ" val="norm">
                    <dgm:alg type="hierChild">
                      <dgm:param type="chAlign" val="t"/>
                      <dgm:param type="linDir" val="fromL"/>
                    </dgm:alg>
                  </dgm:if>
                  <dgm:else name="Name31">
                    <dgm:alg type="hierChild">
                      <dgm:param type="chAlign" val="t"/>
                      <dgm:param type="linDir" val="fromR"/>
                    </dgm:alg>
                  </dgm:else>
                </dgm:choose>
              </dgm:if>
              <dgm:if name="Name32" func="var" arg="hierBranch" op="equ" val="r">
                <dgm:choose name="Name33">
                  <dgm:if name="Name34" func="var" arg="dir" op="equ" val="norm">
                    <dgm:alg type="hierChild">
                      <dgm:param type="chAlign" val="b"/>
                      <dgm:param type="linDir" val="fromL"/>
                    </dgm:alg>
                  </dgm:if>
                  <dgm:else name="Name35">
                    <dgm:alg type="hierChild">
                      <dgm:param type="chAlign" val="b"/>
                      <dgm:param type="linDir" val="fromR"/>
                    </dgm:alg>
                  </dgm:else>
                </dgm:choose>
              </dgm:if>
              <dgm:if name="Name36" func="var" arg="hierBranch" op="equ" val="hang">
                <dgm:choose name="Name37">
                  <dgm:if name="Name38" func="var" arg="dir" op="equ" val="norm">
                    <dgm:alg type="hierChild">
                      <dgm:param type="chAlign" val="l"/>
                      <dgm:param type="linDir" val="fromT"/>
                      <dgm:param type="secChAlign" val="t"/>
                      <dgm:param type="secLinDir" val="fromL"/>
                    </dgm:alg>
                  </dgm:if>
                  <dgm:else name="Name39">
                    <dgm:alg type="hierChild">
                      <dgm:param type="chAlign" val="r"/>
                      <dgm:param type="linDir" val="fromT"/>
                      <dgm:param type="secChAlign" val="t"/>
                      <dgm:param type="secLinDir" val="fromR"/>
                    </dgm:alg>
                  </dgm:else>
                </dgm:choose>
              </dgm:if>
              <dgm:else name="Name40">
                <dgm:choose name="Name41">
                  <dgm:if name="Name42" func="var" arg="dir" op="equ" val="norm">
                    <dgm:alg type="hierChild">
                      <dgm:param type="linDir" val="fromT"/>
                      <dgm:param type="chAlign" val="l"/>
                    </dgm:alg>
                  </dgm:if>
                  <dgm:else name="Name43">
                    <dgm:alg type="hierChild">
                      <dgm:param type="linDir" val="fromT"/>
                      <dgm:param type="chAlign" val="r"/>
                    </dgm:alg>
                  </dgm:else>
                </dgm:choose>
              </dgm:else>
            </dgm:choose>
            <dgm:shape xmlns:r="http://schemas.openxmlformats.org/officeDocument/2006/relationships" r:blip="">
              <dgm:adjLst/>
            </dgm:shape>
            <dgm:presOf/>
            <dgm:constrLst/>
            <dgm:ruleLst/>
            <dgm:forEach name="rep2a" axis="ch" ptType="nonAsst">
              <dgm:forEach name="Name44" axis="precedSib" ptType="parTrans" st="-1" cnt="1">
                <dgm:choose name="Name45">
                  <dgm:if name="Name46" func="var" arg="hierBranch" op="equ" val="hang">
                    <dgm:layoutNode name="Name47">
                      <dgm:choose name="Name48">
                        <dgm:if name="Name49" func="var" arg="dir" op="equ" val="norm">
                          <dgm:alg type="conn">
                            <dgm:param type="connRout" val="bend"/>
                            <dgm:param type="dim" val="1D"/>
                            <dgm:param type="endSty" val="noArr"/>
                            <dgm:param type="begPts" val="midR"/>
                            <dgm:param type="endPts" val="bCtr tCtr"/>
                          </dgm:alg>
                        </dgm:if>
                        <dgm:else name="Name50">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1" func="var" arg="hierBranch" op="equ" val="l">
                    <dgm:layoutNode name="Name52">
                      <dgm:choose name="Name53">
                        <dgm:if name="Name54" func="var" arg="dir" op="equ" val="norm">
                          <dgm:alg type="conn">
                            <dgm:param type="connRout" val="bend"/>
                            <dgm:param type="dim" val="1D"/>
                            <dgm:param type="endSty" val="noArr"/>
                            <dgm:param type="begPts" val="midR"/>
                            <dgm:param type="endPts" val="tCtr"/>
                          </dgm:alg>
                        </dgm:if>
                        <dgm:else name="Name55">
                          <dgm:alg type="conn">
                            <dgm:param type="connRout" val="bend"/>
                            <dgm:param type="dim" val="1D"/>
                            <dgm:param type="endSty" val="noArr"/>
                            <dgm:param type="begPts" val="midL"/>
                            <dgm:param type="endPts" val="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6" func="var" arg="hierBranch" op="equ" val="r">
                    <dgm:layoutNode name="Name57">
                      <dgm:choose name="Name58">
                        <dgm:if name="Name59" func="var" arg="dir" op="equ" val="norm">
                          <dgm:alg type="conn">
                            <dgm:param type="connRout" val="bend"/>
                            <dgm:param type="dim" val="1D"/>
                            <dgm:param type="endSty" val="noArr"/>
                            <dgm:param type="begPts" val="midR"/>
                            <dgm:param type="endPts" val="bCtr"/>
                          </dgm:alg>
                        </dgm:if>
                        <dgm:else name="Name60">
                          <dgm:alg type="conn">
                            <dgm:param type="connRout" val="bend"/>
                            <dgm:param type="dim" val="1D"/>
                            <dgm:param type="endSty" val="noArr"/>
                            <dgm:param type="begPts" val="midL"/>
                            <dgm:param type="endPts" val="bCtr"/>
                          </dgm:alg>
                        </dgm:else>
                      </dgm:choose>
                      <dgm:shape xmlns:r="http://schemas.openxmlformats.org/officeDocument/2006/relationships" type="conn" r:blip="" zOrderOff="-99999">
                        <dgm:adjLst/>
                      </dgm:shape>
                      <dgm:presOf axis="self"/>
                      <dgm:constrLst>
                        <dgm:constr type="begPad"/>
                        <dgm:constr type="endPad"/>
                      </dgm:constrLst>
                      <dgm:ruleLst/>
                    </dgm:layoutNode>
                  </dgm:if>
                  <dgm:else name="Name61">
                    <dgm:choose name="Name62">
                      <dgm:if name="Name63" func="var" arg="dir" op="equ" val="norm">
                        <dgm:layoutNode name="Name64">
                          <dgm:alg type="conn">
                            <dgm:param type="connRout" val="bend"/>
                            <dgm:param type="dim" val="1D"/>
                            <dgm:param type="endSty" val="noArr"/>
                            <dgm:param type="begPts" val="midR"/>
                            <dgm:param type="endPts" val="midL"/>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else name="Name65">
                        <dgm:layoutNode name="Name66">
                          <dgm:alg type="conn">
                            <dgm:param type="connRout" val="bend"/>
                            <dgm:param type="dim" val="1D"/>
                            <dgm:param type="endSty" val="noArr"/>
                            <dgm:param type="begPts" val="midL"/>
                            <dgm:param type="endPts" val="midR"/>
                            <dgm:param type="bendPt" val="end"/>
                          </dgm:alg>
                          <dgm:shape xmlns:r="http://schemas.openxmlformats.org/officeDocument/2006/relationships" type="conn" r:blip="" zOrderOff="-99999">
                            <dgm:adjLst/>
                          </dgm:shape>
                          <dgm:presOf axis="self"/>
                          <dgm:constrLst>
                            <dgm:constr type="begPad"/>
                            <dgm:constr type="endPad"/>
                          </dgm:constrLst>
                          <dgm:ruleLst/>
                        </dgm:layoutNode>
                      </dgm:else>
                    </dgm:choose>
                  </dgm:else>
                </dgm:choose>
              </dgm:forEach>
              <dgm:layoutNode name="hierRoot2">
                <dgm:varLst>
                  <dgm:hierBranch val="init"/>
                </dgm:varLst>
                <dgm:choose name="Name67">
                  <dgm:if name="Name68" func="var" arg="hierBranch" op="equ" val="l">
                    <dgm:choose name="Name69">
                      <dgm:if name="Name70" func="var" arg="dir" op="equ" val="norm">
                        <dgm:alg type="hierRoot">
                          <dgm:param type="hierAlign" val="lT"/>
                        </dgm:alg>
                        <dgm:constrLst>
                          <dgm:constr type="alignOff" val="0.75"/>
                        </dgm:constrLst>
                      </dgm:if>
                      <dgm:else name="Name71">
                        <dgm:alg type="hierRoot">
                          <dgm:param type="hierAlign" val="rT"/>
                        </dgm:alg>
                        <dgm:constrLst>
                          <dgm:constr type="alignOff" val="0.75"/>
                        </dgm:constrLst>
                      </dgm:else>
                    </dgm:choose>
                  </dgm:if>
                  <dgm:if name="Name72" func="var" arg="hierBranch" op="equ" val="r">
                    <dgm:choose name="Name73">
                      <dgm:if name="Name74" func="var" arg="dir" op="equ" val="norm">
                        <dgm:alg type="hierRoot">
                          <dgm:param type="hierAlign" val="lB"/>
                        </dgm:alg>
                        <dgm:constrLst>
                          <dgm:constr type="alignOff" val="0.75"/>
                        </dgm:constrLst>
                      </dgm:if>
                      <dgm:else name="Name75">
                        <dgm:alg type="hierRoot">
                          <dgm:param type="hierAlign" val="rB"/>
                        </dgm:alg>
                        <dgm:constrLst>
                          <dgm:constr type="alignOff" val="0.75"/>
                        </dgm:constrLst>
                      </dgm:else>
                    </dgm:choose>
                  </dgm:if>
                  <dgm:if name="Name76" func="var" arg="hierBranch" op="equ" val="hang">
                    <dgm:choose name="Name77">
                      <dgm:if name="Name78" func="var" arg="dir" op="equ" val="norm">
                        <dgm:alg type="hierRoot">
                          <dgm:param type="hierAlign" val="lCtrCh"/>
                        </dgm:alg>
                        <dgm:constrLst>
                          <dgm:constr type="alignOff" val="0.65"/>
                        </dgm:constrLst>
                      </dgm:if>
                      <dgm:else name="Name79">
                        <dgm:alg type="hierRoot">
                          <dgm:param type="hierAlign" val="rCtrCh"/>
                        </dgm:alg>
                        <dgm:constrLst>
                          <dgm:constr type="alignOff" val="0.65"/>
                        </dgm:constrLst>
                      </dgm:else>
                    </dgm:choose>
                  </dgm:if>
                  <dgm:else name="Name80">
                    <dgm:choose name="Name81">
                      <dgm:if name="Name82" func="var" arg="dir" op="equ" val="norm">
                        <dgm:alg type="hierRoot">
                          <dgm:param type="hierAlign" val="lCtrCh"/>
                        </dgm:alg>
                        <dgm:constrLst>
                          <dgm:constr type="alignOff"/>
                          <dgm:constr type="bendDist" for="des" ptType="parTrans" refType="sp" fact="0.5"/>
                        </dgm:constrLst>
                      </dgm:if>
                      <dgm:else name="Name83">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
                  <dgm:alg type="composite"/>
                  <dgm:shape xmlns:r="http://schemas.openxmlformats.org/officeDocument/2006/relationships" r:blip="">
                    <dgm:adjLst/>
                  </dgm:shape>
                  <dgm:presOf axis="self" ptType="node" cnt="1"/>
                  <dgm:choose name="Name84">
                    <dgm:if name="Name85"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6"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7"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8">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9">
                    <dgm:if name="Name90" func="var" arg="hierBranch" op="equ" val="l">
                      <dgm:choose name="Name91">
                        <dgm:if name="Name92" func="var" arg="dir" op="equ" val="norm">
                          <dgm:alg type="hierChild">
                            <dgm:param type="chAlign" val="t"/>
                            <dgm:param type="linDir" val="fromL"/>
                          </dgm:alg>
                        </dgm:if>
                        <dgm:else name="Name93">
                          <dgm:alg type="hierChild">
                            <dgm:param type="chAlign" val="t"/>
                            <dgm:param type="linDir" val="fromR"/>
                          </dgm:alg>
                        </dgm:else>
                      </dgm:choose>
                    </dgm:if>
                    <dgm:if name="Name94" func="var" arg="hierBranch" op="equ" val="r">
                      <dgm:choose name="Name95">
                        <dgm:if name="Name96" func="var" arg="dir" op="equ" val="norm">
                          <dgm:alg type="hierChild">
                            <dgm:param type="chAlign" val="b"/>
                            <dgm:param type="linDir" val="fromL"/>
                          </dgm:alg>
                        </dgm:if>
                        <dgm:else name="Name97">
                          <dgm:alg type="hierChild">
                            <dgm:param type="chAlign" val="b"/>
                            <dgm:param type="linDir" val="fromR"/>
                          </dgm:alg>
                        </dgm:else>
                      </dgm:choose>
                    </dgm:if>
                    <dgm:if name="Name98" func="var" arg="hierBranch" op="equ" val="hang">
                      <dgm:choose name="Name99">
                        <dgm:if name="Name100" func="var" arg="dir" op="equ" val="norm">
                          <dgm:alg type="hierChild">
                            <dgm:param type="chAlign" val="l"/>
                            <dgm:param type="linDir" val="fromT"/>
                            <dgm:param type="secChAlign" val="t"/>
                            <dgm:param type="secLinDir" val="fromL"/>
                          </dgm:alg>
                        </dgm:if>
                        <dgm:else name="Name101">
                          <dgm:alg type="hierChild">
                            <dgm:param type="chAlign" val="r"/>
                            <dgm:param type="linDir" val="fromT"/>
                            <dgm:param type="secChAlign" val="t"/>
                            <dgm:param type="secLinDir" val="fromR"/>
                          </dgm:alg>
                        </dgm:else>
                      </dgm:choose>
                    </dgm:if>
                    <dgm:else name="Name102">
                      <dgm:choose name="Name103">
                        <dgm:if name="Name104" func="var" arg="dir" op="equ" val="norm">
                          <dgm:alg type="hierChild">
                            <dgm:param type="linDir" val="fromT"/>
                            <dgm:param type="chAlign" val="l"/>
                          </dgm:alg>
                        </dgm:if>
                        <dgm:else name="Name105">
                          <dgm:alg type="hierChild">
                            <dgm:param type="linDir" val="fromT"/>
                            <dgm:param type="chAlign" val="r"/>
                          </dgm:alg>
                        </dgm:else>
                      </dgm:choose>
                    </dgm:else>
                  </dgm:choose>
                  <dgm:shape xmlns:r="http://schemas.openxmlformats.org/officeDocument/2006/relationships" r:blip="">
                    <dgm:adjLst/>
                  </dgm:shape>
                  <dgm:presOf/>
                  <dgm:constrLst/>
                  <dgm:ruleLst/>
                  <dgm:forEach name="Name106" ref="rep2a"/>
                </dgm:layoutNode>
                <dgm:layoutNode name="hierChild5">
                  <dgm:choose name="Name107">
                    <dgm:if name="Name108" func="var" arg="dir" op="equ" val="norm">
                      <dgm:alg type="hierChild">
                        <dgm:param type="chAlign" val="l"/>
                        <dgm:param type="linDir" val="fromT"/>
                        <dgm:param type="secChAlign" val="t"/>
                        <dgm:param type="secLinDir" val="fromL"/>
                      </dgm:alg>
                    </dgm:if>
                    <dgm:else name="Name109">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10" ref="rep2b"/>
                </dgm:layoutNode>
              </dgm:layoutNode>
            </dgm:forEach>
          </dgm:layoutNode>
          <dgm:layoutNode name="hierChild3">
            <dgm:choose name="Name111">
              <dgm:if name="Name112" func="var" arg="dir" op="equ" val="norm">
                <dgm:alg type="hierChild">
                  <dgm:param type="chAlign" val="l"/>
                  <dgm:param type="linDir" val="fromT"/>
                  <dgm:param type="secChAlign" val="t"/>
                  <dgm:param type="secLinDir" val="fromL"/>
                </dgm:alg>
              </dgm:if>
              <dgm:else name="Name113">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rep2b" axis="ch" ptType="asst">
              <dgm:forEach name="Name114" axis="precedSib" ptType="parTrans" st="-1" cnt="1">
                <dgm:layoutNode name="Name115">
                  <dgm:choose name="Name116">
                    <dgm:if name="Name117" func="var" arg="dir" op="equ" val="norm">
                      <dgm:alg type="conn">
                        <dgm:param type="connRout" val="bend"/>
                        <dgm:param type="dim" val="1D"/>
                        <dgm:param type="endSty" val="noArr"/>
                        <dgm:param type="begPts" val="midR"/>
                        <dgm:param type="endPts" val="bCtr tCtr"/>
                      </dgm:alg>
                    </dgm:if>
                    <dgm:else name="Name118">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9">
                  <dgm:if name="Name120" func="var" arg="hierBranch" op="equ" val="l">
                    <dgm:choose name="Name121">
                      <dgm:if name="Name122" func="var" arg="dir" op="equ" val="norm">
                        <dgm:alg type="hierRoot">
                          <dgm:param type="hierAlign" val="lT"/>
                        </dgm:alg>
                        <dgm:constrLst>
                          <dgm:constr type="alignOff" val="0.75"/>
                        </dgm:constrLst>
                      </dgm:if>
                      <dgm:else name="Name123">
                        <dgm:alg type="hierRoot">
                          <dgm:param type="hierAlign" val="rT"/>
                        </dgm:alg>
                        <dgm:constrLst>
                          <dgm:constr type="alignOff" val="0.75"/>
                        </dgm:constrLst>
                      </dgm:else>
                    </dgm:choose>
                  </dgm:if>
                  <dgm:if name="Name124" func="var" arg="hierBranch" op="equ" val="r">
                    <dgm:choose name="Name125">
                      <dgm:if name="Name126" func="var" arg="dir" op="equ" val="norm">
                        <dgm:alg type="hierRoot">
                          <dgm:param type="hierAlign" val="lB"/>
                        </dgm:alg>
                        <dgm:constrLst>
                          <dgm:constr type="alignOff" val="0.75"/>
                        </dgm:constrLst>
                      </dgm:if>
                      <dgm:else name="Name127">
                        <dgm:alg type="hierRoot">
                          <dgm:param type="hierAlign" val="rB"/>
                        </dgm:alg>
                        <dgm:constrLst>
                          <dgm:constr type="alignOff" val="0.75"/>
                        </dgm:constrLst>
                      </dgm:else>
                    </dgm:choose>
                  </dgm:if>
                  <dgm:if name="Name128" func="var" arg="hierBranch" op="equ" val="hang">
                    <dgm:choose name="Name129">
                      <dgm:if name="Name130" func="var" arg="dir" op="equ" val="norm">
                        <dgm:alg type="hierRoot">
                          <dgm:param type="hierAlign" val="lCtrCh"/>
                        </dgm:alg>
                        <dgm:constrLst>
                          <dgm:constr type="alignOff" val="0.65"/>
                        </dgm:constrLst>
                      </dgm:if>
                      <dgm:else name="Name131">
                        <dgm:alg type="hierRoot">
                          <dgm:param type="hierAlign" val="rCtrCh"/>
                        </dgm:alg>
                        <dgm:constrLst>
                          <dgm:constr type="alignOff" val="0.65"/>
                        </dgm:constrLst>
                      </dgm:else>
                    </dgm:choose>
                  </dgm:if>
                  <dgm:else name="Name132">
                    <dgm:choose name="Name133">
                      <dgm:if name="Name134" func="var" arg="dir" op="equ" val="norm">
                        <dgm:alg type="hierRoot">
                          <dgm:param type="hierAlign" val="lCtrCh"/>
                        </dgm:alg>
                        <dgm:constrLst>
                          <dgm:constr type="alignOff"/>
                          <dgm:constr type="bendDist" for="des" ptType="parTrans" refType="sp" fact="0.5"/>
                        </dgm:constrLst>
                      </dgm:if>
                      <dgm:else name="Name135">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3">
                  <dgm:alg type="composite"/>
                  <dgm:shape xmlns:r="http://schemas.openxmlformats.org/officeDocument/2006/relationships" r:blip="">
                    <dgm:adjLst/>
                  </dgm:shape>
                  <dgm:presOf axis="self" ptType="node" cnt="1"/>
                  <dgm:choose name="Name136">
                    <dgm:if name="Name137"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38"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39"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40">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41">
                    <dgm:if name="Name142" func="var" arg="hierBranch" op="equ" val="l">
                      <dgm:choose name="Name143">
                        <dgm:if name="Name144" func="var" arg="dir" op="equ" val="norm">
                          <dgm:alg type="hierChild">
                            <dgm:param type="chAlign" val="t"/>
                            <dgm:param type="linDir" val="fromL"/>
                          </dgm:alg>
                        </dgm:if>
                        <dgm:else name="Name145">
                          <dgm:alg type="hierChild">
                            <dgm:param type="chAlign" val="t"/>
                            <dgm:param type="linDir" val="fromR"/>
                          </dgm:alg>
                        </dgm:else>
                      </dgm:choose>
                    </dgm:if>
                    <dgm:if name="Name146" func="var" arg="hierBranch" op="equ" val="r">
                      <dgm:choose name="Name147">
                        <dgm:if name="Name148" func="var" arg="dir" op="equ" val="norm">
                          <dgm:alg type="hierChild">
                            <dgm:param type="chAlign" val="b"/>
                            <dgm:param type="linDir" val="fromL"/>
                          </dgm:alg>
                        </dgm:if>
                        <dgm:else name="Name149">
                          <dgm:alg type="hierChild">
                            <dgm:param type="chAlign" val="b"/>
                            <dgm:param type="linDir" val="fromR"/>
                          </dgm:alg>
                        </dgm:else>
                      </dgm:choose>
                    </dgm:if>
                    <dgm:if name="Name150" func="var" arg="hierBranch" op="equ" val="hang">
                      <dgm:choose name="Name151">
                        <dgm:if name="Name152" func="var" arg="dir" op="equ" val="norm">
                          <dgm:alg type="hierChild">
                            <dgm:param type="chAlign" val="l"/>
                            <dgm:param type="linDir" val="fromT"/>
                            <dgm:param type="secChAlign" val="t"/>
                            <dgm:param type="secLinDir" val="fromL"/>
                          </dgm:alg>
                        </dgm:if>
                        <dgm:else name="Name153">
                          <dgm:alg type="hierChild">
                            <dgm:param type="chAlign" val="r"/>
                            <dgm:param type="linDir" val="fromT"/>
                            <dgm:param type="secChAlign" val="t"/>
                            <dgm:param type="secLinDir" val="fromR"/>
                          </dgm:alg>
                        </dgm:else>
                      </dgm:choose>
                    </dgm:if>
                    <dgm:else name="Name154">
                      <dgm:choose name="Name155">
                        <dgm:if name="Name156" func="var" arg="dir" op="equ" val="norm">
                          <dgm:alg type="hierChild">
                            <dgm:param type="linDir" val="fromT"/>
                            <dgm:param type="chAlign" val="l"/>
                          </dgm:alg>
                        </dgm:if>
                        <dgm:else name="Name157">
                          <dgm:alg type="hierChild">
                            <dgm:param type="linDir" val="fromT"/>
                            <dgm:param type="chAlign" val="r"/>
                          </dgm:alg>
                        </dgm:else>
                      </dgm:choose>
                    </dgm:else>
                  </dgm:choose>
                  <dgm:shape xmlns:r="http://schemas.openxmlformats.org/officeDocument/2006/relationships" r:blip="">
                    <dgm:adjLst/>
                  </dgm:shape>
                  <dgm:presOf/>
                  <dgm:constrLst/>
                  <dgm:ruleLst/>
                  <dgm:forEach name="Name158" ref="rep2a"/>
                </dgm:layoutNode>
                <dgm:layoutNode name="hierChild7">
                  <dgm:choose name="Name159">
                    <dgm:if name="Name160" func="var" arg="dir" op="equ" val="norm">
                      <dgm:alg type="hierChild">
                        <dgm:param type="chAlign" val="l"/>
                        <dgm:param type="linDir" val="fromT"/>
                        <dgm:param type="secChAlign" val="t"/>
                        <dgm:param type="secLinDir" val="fromL"/>
                      </dgm:alg>
                    </dgm:if>
                    <dgm:else name="Name161">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62" ref="rep2b"/>
                </dgm:layoutNode>
              </dgm:layoutNode>
            </dgm:forEach>
          </dgm:layoutNode>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9/3/layout/HorizontalOrganizationChart">
  <dgm:title val=""/>
  <dgm:desc val=""/>
  <dgm:catLst>
    <dgm:cat type="hierarchy" pri="43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305"/>
      <dgm:constr type="w" for="des" forName="rootComposite" refType="w" fact="10"/>
      <dgm:constr type="h" for="des" forName="rootComposite" refType="w" refFor="des" refForName="rootComposite1" fact="0.305"/>
      <dgm:constr type="w" for="des" forName="rootComposite3" refType="w" fact="10"/>
      <dgm:constr type="h" for="des" forName="rootComposite3" refType="w" refFor="des" refForName="rootComposite1" fact="0.305"/>
      <dgm:constr type="primFontSz" for="des" ptType="node" op="equ"/>
      <dgm:constr type="sp" for="des" op="equ"/>
      <dgm:constr type="sp" for="des" forName="hierRoot1" refType="w" refFor="des" refForName="rootComposite1" fact="0.2"/>
      <dgm:constr type="sp" for="des" forName="hierRoot2" refType="sp" refFor="des" refForName="hierRoot1"/>
      <dgm:constr type="sp" for="des" forName="hierRoot3" refType="sp" refFor="des" refForName="hierRoot1"/>
      <dgm:constr type="sibSp" refType="w" refFor="des" refForName="rootComposite1" fact="0.125"/>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125"/>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func="var" arg="dir" op="equ" val="norm">
                  <dgm:alg type="hierRoot">
                    <dgm:param type="hierAlign" val="lT"/>
                  </dgm:alg>
                  <dgm:constrLst>
                    <dgm:constr type="alignOff" val="0.75"/>
                  </dgm:constrLst>
                </dgm:if>
                <dgm:else name="Name9">
                  <dgm:alg type="hierRoot">
                    <dgm:param type="hierAlign" val="rT"/>
                  </dgm:alg>
                  <dgm:constrLst>
                    <dgm:constr type="alignOff" val="0.75"/>
                  </dgm:constrLst>
                </dgm:else>
              </dgm:choose>
            </dgm:if>
            <dgm:if name="Name10" func="var" arg="hierBranch" op="equ" val="r">
              <dgm:choose name="Name11">
                <dgm:if name="Name12" func="var" arg="dir" op="equ" val="norm">
                  <dgm:alg type="hierRoot">
                    <dgm:param type="hierAlign" val="lB"/>
                  </dgm:alg>
                  <dgm:constrLst>
                    <dgm:constr type="alignOff" val="0.75"/>
                  </dgm:constrLst>
                </dgm:if>
                <dgm:else name="Name13">
                  <dgm:alg type="hierRoot">
                    <dgm:param type="hierAlign" val="rB"/>
                  </dgm:alg>
                  <dgm:constrLst>
                    <dgm:constr type="alignOff" val="0.75"/>
                  </dgm:constrLst>
                </dgm:else>
              </dgm:choose>
            </dgm:if>
            <dgm:if name="Name14" func="var" arg="hierBranch" op="equ" val="hang">
              <dgm:choose name="Name15">
                <dgm:if name="Name16" func="var" arg="dir" op="equ" val="norm">
                  <dgm:alg type="hierRoot">
                    <dgm:param type="hierAlign" val="lCtrCh"/>
                  </dgm:alg>
                  <dgm:constrLst>
                    <dgm:constr type="alignOff" val="0.65"/>
                  </dgm:constrLst>
                </dgm:if>
                <dgm:else name="Name17">
                  <dgm:alg type="hierRoot">
                    <dgm:param type="hierAlign" val="rCtrCh"/>
                  </dgm:alg>
                  <dgm:constrLst>
                    <dgm:constr type="alignOff" val="0.65"/>
                  </dgm:constrLst>
                </dgm:else>
              </dgm:choose>
            </dgm:if>
            <dgm:else name="Name18">
              <dgm:choose name="Name19">
                <dgm:if name="Name20" func="var" arg="dir" op="equ" val="norm">
                  <dgm:alg type="hierRoot">
                    <dgm:param type="hierAlign" val="lCtrCh"/>
                  </dgm:alg>
                  <dgm:constrLst>
                    <dgm:constr type="alignOff"/>
                    <dgm:constr type="bendDist" for="des" ptType="parTrans" refType="sp" fact="0.5"/>
                  </dgm:constrLst>
                </dgm:if>
                <dgm:else name="Name21">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22">
              <dgm:if name="Name23"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24"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25"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6">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7">
              <dgm:if name="Name28" func="var" arg="hierBranch" op="equ" val="l">
                <dgm:choose name="Name29">
                  <dgm:if name="Name30" func="var" arg="dir" op="equ" val="norm">
                    <dgm:alg type="hierChild">
                      <dgm:param type="chAlign" val="t"/>
                      <dgm:param type="linDir" val="fromL"/>
                    </dgm:alg>
                  </dgm:if>
                  <dgm:else name="Name31">
                    <dgm:alg type="hierChild">
                      <dgm:param type="chAlign" val="t"/>
                      <dgm:param type="linDir" val="fromR"/>
                    </dgm:alg>
                  </dgm:else>
                </dgm:choose>
              </dgm:if>
              <dgm:if name="Name32" func="var" arg="hierBranch" op="equ" val="r">
                <dgm:choose name="Name33">
                  <dgm:if name="Name34" func="var" arg="dir" op="equ" val="norm">
                    <dgm:alg type="hierChild">
                      <dgm:param type="chAlign" val="b"/>
                      <dgm:param type="linDir" val="fromL"/>
                    </dgm:alg>
                  </dgm:if>
                  <dgm:else name="Name35">
                    <dgm:alg type="hierChild">
                      <dgm:param type="chAlign" val="b"/>
                      <dgm:param type="linDir" val="fromR"/>
                    </dgm:alg>
                  </dgm:else>
                </dgm:choose>
              </dgm:if>
              <dgm:if name="Name36" func="var" arg="hierBranch" op="equ" val="hang">
                <dgm:choose name="Name37">
                  <dgm:if name="Name38" func="var" arg="dir" op="equ" val="norm">
                    <dgm:alg type="hierChild">
                      <dgm:param type="chAlign" val="l"/>
                      <dgm:param type="linDir" val="fromT"/>
                      <dgm:param type="secChAlign" val="t"/>
                      <dgm:param type="secLinDir" val="fromL"/>
                    </dgm:alg>
                  </dgm:if>
                  <dgm:else name="Name39">
                    <dgm:alg type="hierChild">
                      <dgm:param type="chAlign" val="r"/>
                      <dgm:param type="linDir" val="fromT"/>
                      <dgm:param type="secChAlign" val="t"/>
                      <dgm:param type="secLinDir" val="fromR"/>
                    </dgm:alg>
                  </dgm:else>
                </dgm:choose>
              </dgm:if>
              <dgm:else name="Name40">
                <dgm:choose name="Name41">
                  <dgm:if name="Name42" func="var" arg="dir" op="equ" val="norm">
                    <dgm:alg type="hierChild">
                      <dgm:param type="linDir" val="fromT"/>
                      <dgm:param type="chAlign" val="l"/>
                    </dgm:alg>
                  </dgm:if>
                  <dgm:else name="Name43">
                    <dgm:alg type="hierChild">
                      <dgm:param type="linDir" val="fromT"/>
                      <dgm:param type="chAlign" val="r"/>
                    </dgm:alg>
                  </dgm:else>
                </dgm:choose>
              </dgm:else>
            </dgm:choose>
            <dgm:shape xmlns:r="http://schemas.openxmlformats.org/officeDocument/2006/relationships" r:blip="">
              <dgm:adjLst/>
            </dgm:shape>
            <dgm:presOf/>
            <dgm:constrLst/>
            <dgm:ruleLst/>
            <dgm:forEach name="rep2a" axis="ch" ptType="nonAsst">
              <dgm:forEach name="Name44" axis="precedSib" ptType="parTrans" st="-1" cnt="1">
                <dgm:choose name="Name45">
                  <dgm:if name="Name46" func="var" arg="hierBranch" op="equ" val="hang">
                    <dgm:layoutNode name="Name47">
                      <dgm:choose name="Name48">
                        <dgm:if name="Name49" func="var" arg="dir" op="equ" val="norm">
                          <dgm:alg type="conn">
                            <dgm:param type="connRout" val="bend"/>
                            <dgm:param type="dim" val="1D"/>
                            <dgm:param type="endSty" val="noArr"/>
                            <dgm:param type="begPts" val="midR"/>
                            <dgm:param type="endPts" val="bCtr tCtr"/>
                          </dgm:alg>
                        </dgm:if>
                        <dgm:else name="Name50">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1" func="var" arg="hierBranch" op="equ" val="l">
                    <dgm:layoutNode name="Name52">
                      <dgm:choose name="Name53">
                        <dgm:if name="Name54" func="var" arg="dir" op="equ" val="norm">
                          <dgm:alg type="conn">
                            <dgm:param type="connRout" val="bend"/>
                            <dgm:param type="dim" val="1D"/>
                            <dgm:param type="endSty" val="noArr"/>
                            <dgm:param type="begPts" val="midR"/>
                            <dgm:param type="endPts" val="tCtr"/>
                          </dgm:alg>
                        </dgm:if>
                        <dgm:else name="Name55">
                          <dgm:alg type="conn">
                            <dgm:param type="connRout" val="bend"/>
                            <dgm:param type="dim" val="1D"/>
                            <dgm:param type="endSty" val="noArr"/>
                            <dgm:param type="begPts" val="midL"/>
                            <dgm:param type="endPts" val="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6" func="var" arg="hierBranch" op="equ" val="r">
                    <dgm:layoutNode name="Name57">
                      <dgm:choose name="Name58">
                        <dgm:if name="Name59" func="var" arg="dir" op="equ" val="norm">
                          <dgm:alg type="conn">
                            <dgm:param type="connRout" val="bend"/>
                            <dgm:param type="dim" val="1D"/>
                            <dgm:param type="endSty" val="noArr"/>
                            <dgm:param type="begPts" val="midR"/>
                            <dgm:param type="endPts" val="bCtr"/>
                          </dgm:alg>
                        </dgm:if>
                        <dgm:else name="Name60">
                          <dgm:alg type="conn">
                            <dgm:param type="connRout" val="bend"/>
                            <dgm:param type="dim" val="1D"/>
                            <dgm:param type="endSty" val="noArr"/>
                            <dgm:param type="begPts" val="midL"/>
                            <dgm:param type="endPts" val="bCtr"/>
                          </dgm:alg>
                        </dgm:else>
                      </dgm:choose>
                      <dgm:shape xmlns:r="http://schemas.openxmlformats.org/officeDocument/2006/relationships" type="conn" r:blip="" zOrderOff="-99999">
                        <dgm:adjLst/>
                      </dgm:shape>
                      <dgm:presOf axis="self"/>
                      <dgm:constrLst>
                        <dgm:constr type="begPad"/>
                        <dgm:constr type="endPad"/>
                      </dgm:constrLst>
                      <dgm:ruleLst/>
                    </dgm:layoutNode>
                  </dgm:if>
                  <dgm:else name="Name61">
                    <dgm:choose name="Name62">
                      <dgm:if name="Name63" func="var" arg="dir" op="equ" val="norm">
                        <dgm:layoutNode name="Name64">
                          <dgm:alg type="conn">
                            <dgm:param type="connRout" val="bend"/>
                            <dgm:param type="dim" val="1D"/>
                            <dgm:param type="endSty" val="noArr"/>
                            <dgm:param type="begPts" val="midR"/>
                            <dgm:param type="endPts" val="midL"/>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else name="Name65">
                        <dgm:layoutNode name="Name66">
                          <dgm:alg type="conn">
                            <dgm:param type="connRout" val="bend"/>
                            <dgm:param type="dim" val="1D"/>
                            <dgm:param type="endSty" val="noArr"/>
                            <dgm:param type="begPts" val="midL"/>
                            <dgm:param type="endPts" val="midR"/>
                            <dgm:param type="bendPt" val="end"/>
                          </dgm:alg>
                          <dgm:shape xmlns:r="http://schemas.openxmlformats.org/officeDocument/2006/relationships" type="conn" r:blip="" zOrderOff="-99999">
                            <dgm:adjLst/>
                          </dgm:shape>
                          <dgm:presOf axis="self"/>
                          <dgm:constrLst>
                            <dgm:constr type="begPad"/>
                            <dgm:constr type="endPad"/>
                          </dgm:constrLst>
                          <dgm:ruleLst/>
                        </dgm:layoutNode>
                      </dgm:else>
                    </dgm:choose>
                  </dgm:else>
                </dgm:choose>
              </dgm:forEach>
              <dgm:layoutNode name="hierRoot2">
                <dgm:varLst>
                  <dgm:hierBranch val="init"/>
                </dgm:varLst>
                <dgm:choose name="Name67">
                  <dgm:if name="Name68" func="var" arg="hierBranch" op="equ" val="l">
                    <dgm:choose name="Name69">
                      <dgm:if name="Name70" func="var" arg="dir" op="equ" val="norm">
                        <dgm:alg type="hierRoot">
                          <dgm:param type="hierAlign" val="lT"/>
                        </dgm:alg>
                        <dgm:constrLst>
                          <dgm:constr type="alignOff" val="0.75"/>
                        </dgm:constrLst>
                      </dgm:if>
                      <dgm:else name="Name71">
                        <dgm:alg type="hierRoot">
                          <dgm:param type="hierAlign" val="rT"/>
                        </dgm:alg>
                        <dgm:constrLst>
                          <dgm:constr type="alignOff" val="0.75"/>
                        </dgm:constrLst>
                      </dgm:else>
                    </dgm:choose>
                  </dgm:if>
                  <dgm:if name="Name72" func="var" arg="hierBranch" op="equ" val="r">
                    <dgm:choose name="Name73">
                      <dgm:if name="Name74" func="var" arg="dir" op="equ" val="norm">
                        <dgm:alg type="hierRoot">
                          <dgm:param type="hierAlign" val="lB"/>
                        </dgm:alg>
                        <dgm:constrLst>
                          <dgm:constr type="alignOff" val="0.75"/>
                        </dgm:constrLst>
                      </dgm:if>
                      <dgm:else name="Name75">
                        <dgm:alg type="hierRoot">
                          <dgm:param type="hierAlign" val="rB"/>
                        </dgm:alg>
                        <dgm:constrLst>
                          <dgm:constr type="alignOff" val="0.75"/>
                        </dgm:constrLst>
                      </dgm:else>
                    </dgm:choose>
                  </dgm:if>
                  <dgm:if name="Name76" func="var" arg="hierBranch" op="equ" val="hang">
                    <dgm:choose name="Name77">
                      <dgm:if name="Name78" func="var" arg="dir" op="equ" val="norm">
                        <dgm:alg type="hierRoot">
                          <dgm:param type="hierAlign" val="lCtrCh"/>
                        </dgm:alg>
                        <dgm:constrLst>
                          <dgm:constr type="alignOff" val="0.65"/>
                        </dgm:constrLst>
                      </dgm:if>
                      <dgm:else name="Name79">
                        <dgm:alg type="hierRoot">
                          <dgm:param type="hierAlign" val="rCtrCh"/>
                        </dgm:alg>
                        <dgm:constrLst>
                          <dgm:constr type="alignOff" val="0.65"/>
                        </dgm:constrLst>
                      </dgm:else>
                    </dgm:choose>
                  </dgm:if>
                  <dgm:else name="Name80">
                    <dgm:choose name="Name81">
                      <dgm:if name="Name82" func="var" arg="dir" op="equ" val="norm">
                        <dgm:alg type="hierRoot">
                          <dgm:param type="hierAlign" val="lCtrCh"/>
                        </dgm:alg>
                        <dgm:constrLst>
                          <dgm:constr type="alignOff"/>
                          <dgm:constr type="bendDist" for="des" ptType="parTrans" refType="sp" fact="0.5"/>
                        </dgm:constrLst>
                      </dgm:if>
                      <dgm:else name="Name83">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
                  <dgm:alg type="composite"/>
                  <dgm:shape xmlns:r="http://schemas.openxmlformats.org/officeDocument/2006/relationships" r:blip="">
                    <dgm:adjLst/>
                  </dgm:shape>
                  <dgm:presOf axis="self" ptType="node" cnt="1"/>
                  <dgm:choose name="Name84">
                    <dgm:if name="Name85"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6"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7"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8">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9">
                    <dgm:if name="Name90" func="var" arg="hierBranch" op="equ" val="l">
                      <dgm:choose name="Name91">
                        <dgm:if name="Name92" func="var" arg="dir" op="equ" val="norm">
                          <dgm:alg type="hierChild">
                            <dgm:param type="chAlign" val="t"/>
                            <dgm:param type="linDir" val="fromL"/>
                          </dgm:alg>
                        </dgm:if>
                        <dgm:else name="Name93">
                          <dgm:alg type="hierChild">
                            <dgm:param type="chAlign" val="t"/>
                            <dgm:param type="linDir" val="fromR"/>
                          </dgm:alg>
                        </dgm:else>
                      </dgm:choose>
                    </dgm:if>
                    <dgm:if name="Name94" func="var" arg="hierBranch" op="equ" val="r">
                      <dgm:choose name="Name95">
                        <dgm:if name="Name96" func="var" arg="dir" op="equ" val="norm">
                          <dgm:alg type="hierChild">
                            <dgm:param type="chAlign" val="b"/>
                            <dgm:param type="linDir" val="fromL"/>
                          </dgm:alg>
                        </dgm:if>
                        <dgm:else name="Name97">
                          <dgm:alg type="hierChild">
                            <dgm:param type="chAlign" val="b"/>
                            <dgm:param type="linDir" val="fromR"/>
                          </dgm:alg>
                        </dgm:else>
                      </dgm:choose>
                    </dgm:if>
                    <dgm:if name="Name98" func="var" arg="hierBranch" op="equ" val="hang">
                      <dgm:choose name="Name99">
                        <dgm:if name="Name100" func="var" arg="dir" op="equ" val="norm">
                          <dgm:alg type="hierChild">
                            <dgm:param type="chAlign" val="l"/>
                            <dgm:param type="linDir" val="fromT"/>
                            <dgm:param type="secChAlign" val="t"/>
                            <dgm:param type="secLinDir" val="fromL"/>
                          </dgm:alg>
                        </dgm:if>
                        <dgm:else name="Name101">
                          <dgm:alg type="hierChild">
                            <dgm:param type="chAlign" val="r"/>
                            <dgm:param type="linDir" val="fromT"/>
                            <dgm:param type="secChAlign" val="t"/>
                            <dgm:param type="secLinDir" val="fromR"/>
                          </dgm:alg>
                        </dgm:else>
                      </dgm:choose>
                    </dgm:if>
                    <dgm:else name="Name102">
                      <dgm:choose name="Name103">
                        <dgm:if name="Name104" func="var" arg="dir" op="equ" val="norm">
                          <dgm:alg type="hierChild">
                            <dgm:param type="linDir" val="fromT"/>
                            <dgm:param type="chAlign" val="l"/>
                          </dgm:alg>
                        </dgm:if>
                        <dgm:else name="Name105">
                          <dgm:alg type="hierChild">
                            <dgm:param type="linDir" val="fromT"/>
                            <dgm:param type="chAlign" val="r"/>
                          </dgm:alg>
                        </dgm:else>
                      </dgm:choose>
                    </dgm:else>
                  </dgm:choose>
                  <dgm:shape xmlns:r="http://schemas.openxmlformats.org/officeDocument/2006/relationships" r:blip="">
                    <dgm:adjLst/>
                  </dgm:shape>
                  <dgm:presOf/>
                  <dgm:constrLst/>
                  <dgm:ruleLst/>
                  <dgm:forEach name="Name106" ref="rep2a"/>
                </dgm:layoutNode>
                <dgm:layoutNode name="hierChild5">
                  <dgm:choose name="Name107">
                    <dgm:if name="Name108" func="var" arg="dir" op="equ" val="norm">
                      <dgm:alg type="hierChild">
                        <dgm:param type="chAlign" val="l"/>
                        <dgm:param type="linDir" val="fromT"/>
                        <dgm:param type="secChAlign" val="t"/>
                        <dgm:param type="secLinDir" val="fromL"/>
                      </dgm:alg>
                    </dgm:if>
                    <dgm:else name="Name109">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10" ref="rep2b"/>
                </dgm:layoutNode>
              </dgm:layoutNode>
            </dgm:forEach>
          </dgm:layoutNode>
          <dgm:layoutNode name="hierChild3">
            <dgm:choose name="Name111">
              <dgm:if name="Name112" func="var" arg="dir" op="equ" val="norm">
                <dgm:alg type="hierChild">
                  <dgm:param type="chAlign" val="l"/>
                  <dgm:param type="linDir" val="fromT"/>
                  <dgm:param type="secChAlign" val="t"/>
                  <dgm:param type="secLinDir" val="fromL"/>
                </dgm:alg>
              </dgm:if>
              <dgm:else name="Name113">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rep2b" axis="ch" ptType="asst">
              <dgm:forEach name="Name114" axis="precedSib" ptType="parTrans" st="-1" cnt="1">
                <dgm:layoutNode name="Name115">
                  <dgm:choose name="Name116">
                    <dgm:if name="Name117" func="var" arg="dir" op="equ" val="norm">
                      <dgm:alg type="conn">
                        <dgm:param type="connRout" val="bend"/>
                        <dgm:param type="dim" val="1D"/>
                        <dgm:param type="endSty" val="noArr"/>
                        <dgm:param type="begPts" val="midR"/>
                        <dgm:param type="endPts" val="bCtr tCtr"/>
                      </dgm:alg>
                    </dgm:if>
                    <dgm:else name="Name118">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9">
                  <dgm:if name="Name120" func="var" arg="hierBranch" op="equ" val="l">
                    <dgm:choose name="Name121">
                      <dgm:if name="Name122" func="var" arg="dir" op="equ" val="norm">
                        <dgm:alg type="hierRoot">
                          <dgm:param type="hierAlign" val="lT"/>
                        </dgm:alg>
                        <dgm:constrLst>
                          <dgm:constr type="alignOff" val="0.75"/>
                        </dgm:constrLst>
                      </dgm:if>
                      <dgm:else name="Name123">
                        <dgm:alg type="hierRoot">
                          <dgm:param type="hierAlign" val="rT"/>
                        </dgm:alg>
                        <dgm:constrLst>
                          <dgm:constr type="alignOff" val="0.75"/>
                        </dgm:constrLst>
                      </dgm:else>
                    </dgm:choose>
                  </dgm:if>
                  <dgm:if name="Name124" func="var" arg="hierBranch" op="equ" val="r">
                    <dgm:choose name="Name125">
                      <dgm:if name="Name126" func="var" arg="dir" op="equ" val="norm">
                        <dgm:alg type="hierRoot">
                          <dgm:param type="hierAlign" val="lB"/>
                        </dgm:alg>
                        <dgm:constrLst>
                          <dgm:constr type="alignOff" val="0.75"/>
                        </dgm:constrLst>
                      </dgm:if>
                      <dgm:else name="Name127">
                        <dgm:alg type="hierRoot">
                          <dgm:param type="hierAlign" val="rB"/>
                        </dgm:alg>
                        <dgm:constrLst>
                          <dgm:constr type="alignOff" val="0.75"/>
                        </dgm:constrLst>
                      </dgm:else>
                    </dgm:choose>
                  </dgm:if>
                  <dgm:if name="Name128" func="var" arg="hierBranch" op="equ" val="hang">
                    <dgm:choose name="Name129">
                      <dgm:if name="Name130" func="var" arg="dir" op="equ" val="norm">
                        <dgm:alg type="hierRoot">
                          <dgm:param type="hierAlign" val="lCtrCh"/>
                        </dgm:alg>
                        <dgm:constrLst>
                          <dgm:constr type="alignOff" val="0.65"/>
                        </dgm:constrLst>
                      </dgm:if>
                      <dgm:else name="Name131">
                        <dgm:alg type="hierRoot">
                          <dgm:param type="hierAlign" val="rCtrCh"/>
                        </dgm:alg>
                        <dgm:constrLst>
                          <dgm:constr type="alignOff" val="0.65"/>
                        </dgm:constrLst>
                      </dgm:else>
                    </dgm:choose>
                  </dgm:if>
                  <dgm:else name="Name132">
                    <dgm:choose name="Name133">
                      <dgm:if name="Name134" func="var" arg="dir" op="equ" val="norm">
                        <dgm:alg type="hierRoot">
                          <dgm:param type="hierAlign" val="lCtrCh"/>
                        </dgm:alg>
                        <dgm:constrLst>
                          <dgm:constr type="alignOff"/>
                          <dgm:constr type="bendDist" for="des" ptType="parTrans" refType="sp" fact="0.5"/>
                        </dgm:constrLst>
                      </dgm:if>
                      <dgm:else name="Name135">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3">
                  <dgm:alg type="composite"/>
                  <dgm:shape xmlns:r="http://schemas.openxmlformats.org/officeDocument/2006/relationships" r:blip="">
                    <dgm:adjLst/>
                  </dgm:shape>
                  <dgm:presOf axis="self" ptType="node" cnt="1"/>
                  <dgm:choose name="Name136">
                    <dgm:if name="Name137"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38"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39"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40">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41">
                    <dgm:if name="Name142" func="var" arg="hierBranch" op="equ" val="l">
                      <dgm:choose name="Name143">
                        <dgm:if name="Name144" func="var" arg="dir" op="equ" val="norm">
                          <dgm:alg type="hierChild">
                            <dgm:param type="chAlign" val="t"/>
                            <dgm:param type="linDir" val="fromL"/>
                          </dgm:alg>
                        </dgm:if>
                        <dgm:else name="Name145">
                          <dgm:alg type="hierChild">
                            <dgm:param type="chAlign" val="t"/>
                            <dgm:param type="linDir" val="fromR"/>
                          </dgm:alg>
                        </dgm:else>
                      </dgm:choose>
                    </dgm:if>
                    <dgm:if name="Name146" func="var" arg="hierBranch" op="equ" val="r">
                      <dgm:choose name="Name147">
                        <dgm:if name="Name148" func="var" arg="dir" op="equ" val="norm">
                          <dgm:alg type="hierChild">
                            <dgm:param type="chAlign" val="b"/>
                            <dgm:param type="linDir" val="fromL"/>
                          </dgm:alg>
                        </dgm:if>
                        <dgm:else name="Name149">
                          <dgm:alg type="hierChild">
                            <dgm:param type="chAlign" val="b"/>
                            <dgm:param type="linDir" val="fromR"/>
                          </dgm:alg>
                        </dgm:else>
                      </dgm:choose>
                    </dgm:if>
                    <dgm:if name="Name150" func="var" arg="hierBranch" op="equ" val="hang">
                      <dgm:choose name="Name151">
                        <dgm:if name="Name152" func="var" arg="dir" op="equ" val="norm">
                          <dgm:alg type="hierChild">
                            <dgm:param type="chAlign" val="l"/>
                            <dgm:param type="linDir" val="fromT"/>
                            <dgm:param type="secChAlign" val="t"/>
                            <dgm:param type="secLinDir" val="fromL"/>
                          </dgm:alg>
                        </dgm:if>
                        <dgm:else name="Name153">
                          <dgm:alg type="hierChild">
                            <dgm:param type="chAlign" val="r"/>
                            <dgm:param type="linDir" val="fromT"/>
                            <dgm:param type="secChAlign" val="t"/>
                            <dgm:param type="secLinDir" val="fromR"/>
                          </dgm:alg>
                        </dgm:else>
                      </dgm:choose>
                    </dgm:if>
                    <dgm:else name="Name154">
                      <dgm:choose name="Name155">
                        <dgm:if name="Name156" func="var" arg="dir" op="equ" val="norm">
                          <dgm:alg type="hierChild">
                            <dgm:param type="linDir" val="fromT"/>
                            <dgm:param type="chAlign" val="l"/>
                          </dgm:alg>
                        </dgm:if>
                        <dgm:else name="Name157">
                          <dgm:alg type="hierChild">
                            <dgm:param type="linDir" val="fromT"/>
                            <dgm:param type="chAlign" val="r"/>
                          </dgm:alg>
                        </dgm:else>
                      </dgm:choose>
                    </dgm:else>
                  </dgm:choose>
                  <dgm:shape xmlns:r="http://schemas.openxmlformats.org/officeDocument/2006/relationships" r:blip="">
                    <dgm:adjLst/>
                  </dgm:shape>
                  <dgm:presOf/>
                  <dgm:constrLst/>
                  <dgm:ruleLst/>
                  <dgm:forEach name="Name158" ref="rep2a"/>
                </dgm:layoutNode>
                <dgm:layoutNode name="hierChild7">
                  <dgm:choose name="Name159">
                    <dgm:if name="Name160" func="var" arg="dir" op="equ" val="norm">
                      <dgm:alg type="hierChild">
                        <dgm:param type="chAlign" val="l"/>
                        <dgm:param type="linDir" val="fromT"/>
                        <dgm:param type="secChAlign" val="t"/>
                        <dgm:param type="secLinDir" val="fromL"/>
                      </dgm:alg>
                    </dgm:if>
                    <dgm:else name="Name161">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62" ref="rep2b"/>
                </dgm:layoutNode>
              </dgm:layoutNode>
            </dgm:forEach>
          </dgm:layoutNode>
        </dgm:layoutNode>
      </dgm:forEach>
    </dgm:forEach>
  </dgm:layoutNode>
</dgm:layoutDef>
</file>

<file path=word/diagrams/layout10.xml><?xml version="1.0" encoding="utf-8"?>
<dgm:layoutDef xmlns:dgm="http://schemas.openxmlformats.org/drawingml/2006/diagram" xmlns:a="http://schemas.openxmlformats.org/drawingml/2006/main" uniqueId="urn:microsoft.com/office/officeart/2009/3/layout/HorizontalOrganizationChart">
  <dgm:title val=""/>
  <dgm:desc val=""/>
  <dgm:catLst>
    <dgm:cat type="hierarchy" pri="43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305"/>
      <dgm:constr type="w" for="des" forName="rootComposite" refType="w" fact="10"/>
      <dgm:constr type="h" for="des" forName="rootComposite" refType="w" refFor="des" refForName="rootComposite1" fact="0.305"/>
      <dgm:constr type="w" for="des" forName="rootComposite3" refType="w" fact="10"/>
      <dgm:constr type="h" for="des" forName="rootComposite3" refType="w" refFor="des" refForName="rootComposite1" fact="0.305"/>
      <dgm:constr type="primFontSz" for="des" ptType="node" op="equ"/>
      <dgm:constr type="sp" for="des" op="equ"/>
      <dgm:constr type="sp" for="des" forName="hierRoot1" refType="w" refFor="des" refForName="rootComposite1" fact="0.2"/>
      <dgm:constr type="sp" for="des" forName="hierRoot2" refType="sp" refFor="des" refForName="hierRoot1"/>
      <dgm:constr type="sp" for="des" forName="hierRoot3" refType="sp" refFor="des" refForName="hierRoot1"/>
      <dgm:constr type="sibSp" refType="w" refFor="des" refForName="rootComposite1" fact="0.125"/>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125"/>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func="var" arg="dir" op="equ" val="norm">
                  <dgm:alg type="hierRoot">
                    <dgm:param type="hierAlign" val="lT"/>
                  </dgm:alg>
                  <dgm:constrLst>
                    <dgm:constr type="alignOff" val="0.75"/>
                  </dgm:constrLst>
                </dgm:if>
                <dgm:else name="Name9">
                  <dgm:alg type="hierRoot">
                    <dgm:param type="hierAlign" val="rT"/>
                  </dgm:alg>
                  <dgm:constrLst>
                    <dgm:constr type="alignOff" val="0.75"/>
                  </dgm:constrLst>
                </dgm:else>
              </dgm:choose>
            </dgm:if>
            <dgm:if name="Name10" func="var" arg="hierBranch" op="equ" val="r">
              <dgm:choose name="Name11">
                <dgm:if name="Name12" func="var" arg="dir" op="equ" val="norm">
                  <dgm:alg type="hierRoot">
                    <dgm:param type="hierAlign" val="lB"/>
                  </dgm:alg>
                  <dgm:constrLst>
                    <dgm:constr type="alignOff" val="0.75"/>
                  </dgm:constrLst>
                </dgm:if>
                <dgm:else name="Name13">
                  <dgm:alg type="hierRoot">
                    <dgm:param type="hierAlign" val="rB"/>
                  </dgm:alg>
                  <dgm:constrLst>
                    <dgm:constr type="alignOff" val="0.75"/>
                  </dgm:constrLst>
                </dgm:else>
              </dgm:choose>
            </dgm:if>
            <dgm:if name="Name14" func="var" arg="hierBranch" op="equ" val="hang">
              <dgm:choose name="Name15">
                <dgm:if name="Name16" func="var" arg="dir" op="equ" val="norm">
                  <dgm:alg type="hierRoot">
                    <dgm:param type="hierAlign" val="lCtrCh"/>
                  </dgm:alg>
                  <dgm:constrLst>
                    <dgm:constr type="alignOff" val="0.65"/>
                  </dgm:constrLst>
                </dgm:if>
                <dgm:else name="Name17">
                  <dgm:alg type="hierRoot">
                    <dgm:param type="hierAlign" val="rCtrCh"/>
                  </dgm:alg>
                  <dgm:constrLst>
                    <dgm:constr type="alignOff" val="0.65"/>
                  </dgm:constrLst>
                </dgm:else>
              </dgm:choose>
            </dgm:if>
            <dgm:else name="Name18">
              <dgm:choose name="Name19">
                <dgm:if name="Name20" func="var" arg="dir" op="equ" val="norm">
                  <dgm:alg type="hierRoot">
                    <dgm:param type="hierAlign" val="lCtrCh"/>
                  </dgm:alg>
                  <dgm:constrLst>
                    <dgm:constr type="alignOff"/>
                    <dgm:constr type="bendDist" for="des" ptType="parTrans" refType="sp" fact="0.5"/>
                  </dgm:constrLst>
                </dgm:if>
                <dgm:else name="Name21">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22">
              <dgm:if name="Name23"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24"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25"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6">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7">
              <dgm:if name="Name28" func="var" arg="hierBranch" op="equ" val="l">
                <dgm:choose name="Name29">
                  <dgm:if name="Name30" func="var" arg="dir" op="equ" val="norm">
                    <dgm:alg type="hierChild">
                      <dgm:param type="chAlign" val="t"/>
                      <dgm:param type="linDir" val="fromL"/>
                    </dgm:alg>
                  </dgm:if>
                  <dgm:else name="Name31">
                    <dgm:alg type="hierChild">
                      <dgm:param type="chAlign" val="t"/>
                      <dgm:param type="linDir" val="fromR"/>
                    </dgm:alg>
                  </dgm:else>
                </dgm:choose>
              </dgm:if>
              <dgm:if name="Name32" func="var" arg="hierBranch" op="equ" val="r">
                <dgm:choose name="Name33">
                  <dgm:if name="Name34" func="var" arg="dir" op="equ" val="norm">
                    <dgm:alg type="hierChild">
                      <dgm:param type="chAlign" val="b"/>
                      <dgm:param type="linDir" val="fromL"/>
                    </dgm:alg>
                  </dgm:if>
                  <dgm:else name="Name35">
                    <dgm:alg type="hierChild">
                      <dgm:param type="chAlign" val="b"/>
                      <dgm:param type="linDir" val="fromR"/>
                    </dgm:alg>
                  </dgm:else>
                </dgm:choose>
              </dgm:if>
              <dgm:if name="Name36" func="var" arg="hierBranch" op="equ" val="hang">
                <dgm:choose name="Name37">
                  <dgm:if name="Name38" func="var" arg="dir" op="equ" val="norm">
                    <dgm:alg type="hierChild">
                      <dgm:param type="chAlign" val="l"/>
                      <dgm:param type="linDir" val="fromT"/>
                      <dgm:param type="secChAlign" val="t"/>
                      <dgm:param type="secLinDir" val="fromL"/>
                    </dgm:alg>
                  </dgm:if>
                  <dgm:else name="Name39">
                    <dgm:alg type="hierChild">
                      <dgm:param type="chAlign" val="r"/>
                      <dgm:param type="linDir" val="fromT"/>
                      <dgm:param type="secChAlign" val="t"/>
                      <dgm:param type="secLinDir" val="fromR"/>
                    </dgm:alg>
                  </dgm:else>
                </dgm:choose>
              </dgm:if>
              <dgm:else name="Name40">
                <dgm:choose name="Name41">
                  <dgm:if name="Name42" func="var" arg="dir" op="equ" val="norm">
                    <dgm:alg type="hierChild">
                      <dgm:param type="linDir" val="fromT"/>
                      <dgm:param type="chAlign" val="l"/>
                    </dgm:alg>
                  </dgm:if>
                  <dgm:else name="Name43">
                    <dgm:alg type="hierChild">
                      <dgm:param type="linDir" val="fromT"/>
                      <dgm:param type="chAlign" val="r"/>
                    </dgm:alg>
                  </dgm:else>
                </dgm:choose>
              </dgm:else>
            </dgm:choose>
            <dgm:shape xmlns:r="http://schemas.openxmlformats.org/officeDocument/2006/relationships" r:blip="">
              <dgm:adjLst/>
            </dgm:shape>
            <dgm:presOf/>
            <dgm:constrLst/>
            <dgm:ruleLst/>
            <dgm:forEach name="rep2a" axis="ch" ptType="nonAsst">
              <dgm:forEach name="Name44" axis="precedSib" ptType="parTrans" st="-1" cnt="1">
                <dgm:choose name="Name45">
                  <dgm:if name="Name46" func="var" arg="hierBranch" op="equ" val="hang">
                    <dgm:layoutNode name="Name47">
                      <dgm:choose name="Name48">
                        <dgm:if name="Name49" func="var" arg="dir" op="equ" val="norm">
                          <dgm:alg type="conn">
                            <dgm:param type="connRout" val="bend"/>
                            <dgm:param type="dim" val="1D"/>
                            <dgm:param type="endSty" val="noArr"/>
                            <dgm:param type="begPts" val="midR"/>
                            <dgm:param type="endPts" val="bCtr tCtr"/>
                          </dgm:alg>
                        </dgm:if>
                        <dgm:else name="Name50">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1" func="var" arg="hierBranch" op="equ" val="l">
                    <dgm:layoutNode name="Name52">
                      <dgm:choose name="Name53">
                        <dgm:if name="Name54" func="var" arg="dir" op="equ" val="norm">
                          <dgm:alg type="conn">
                            <dgm:param type="connRout" val="bend"/>
                            <dgm:param type="dim" val="1D"/>
                            <dgm:param type="endSty" val="noArr"/>
                            <dgm:param type="begPts" val="midR"/>
                            <dgm:param type="endPts" val="tCtr"/>
                          </dgm:alg>
                        </dgm:if>
                        <dgm:else name="Name55">
                          <dgm:alg type="conn">
                            <dgm:param type="connRout" val="bend"/>
                            <dgm:param type="dim" val="1D"/>
                            <dgm:param type="endSty" val="noArr"/>
                            <dgm:param type="begPts" val="midL"/>
                            <dgm:param type="endPts" val="tCtr"/>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56" func="var" arg="hierBranch" op="equ" val="r">
                    <dgm:layoutNode name="Name57">
                      <dgm:choose name="Name58">
                        <dgm:if name="Name59" func="var" arg="dir" op="equ" val="norm">
                          <dgm:alg type="conn">
                            <dgm:param type="connRout" val="bend"/>
                            <dgm:param type="dim" val="1D"/>
                            <dgm:param type="endSty" val="noArr"/>
                            <dgm:param type="begPts" val="midR"/>
                            <dgm:param type="endPts" val="bCtr"/>
                          </dgm:alg>
                        </dgm:if>
                        <dgm:else name="Name60">
                          <dgm:alg type="conn">
                            <dgm:param type="connRout" val="bend"/>
                            <dgm:param type="dim" val="1D"/>
                            <dgm:param type="endSty" val="noArr"/>
                            <dgm:param type="begPts" val="midL"/>
                            <dgm:param type="endPts" val="bCtr"/>
                          </dgm:alg>
                        </dgm:else>
                      </dgm:choose>
                      <dgm:shape xmlns:r="http://schemas.openxmlformats.org/officeDocument/2006/relationships" type="conn" r:blip="" zOrderOff="-99999">
                        <dgm:adjLst/>
                      </dgm:shape>
                      <dgm:presOf axis="self"/>
                      <dgm:constrLst>
                        <dgm:constr type="begPad"/>
                        <dgm:constr type="endPad"/>
                      </dgm:constrLst>
                      <dgm:ruleLst/>
                    </dgm:layoutNode>
                  </dgm:if>
                  <dgm:else name="Name61">
                    <dgm:choose name="Name62">
                      <dgm:if name="Name63" func="var" arg="dir" op="equ" val="norm">
                        <dgm:layoutNode name="Name64">
                          <dgm:alg type="conn">
                            <dgm:param type="connRout" val="bend"/>
                            <dgm:param type="dim" val="1D"/>
                            <dgm:param type="endSty" val="noArr"/>
                            <dgm:param type="begPts" val="midR"/>
                            <dgm:param type="endPts" val="midL"/>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else name="Name65">
                        <dgm:layoutNode name="Name66">
                          <dgm:alg type="conn">
                            <dgm:param type="connRout" val="bend"/>
                            <dgm:param type="dim" val="1D"/>
                            <dgm:param type="endSty" val="noArr"/>
                            <dgm:param type="begPts" val="midL"/>
                            <dgm:param type="endPts" val="midR"/>
                            <dgm:param type="bendPt" val="end"/>
                          </dgm:alg>
                          <dgm:shape xmlns:r="http://schemas.openxmlformats.org/officeDocument/2006/relationships" type="conn" r:blip="" zOrderOff="-99999">
                            <dgm:adjLst/>
                          </dgm:shape>
                          <dgm:presOf axis="self"/>
                          <dgm:constrLst>
                            <dgm:constr type="begPad"/>
                            <dgm:constr type="endPad"/>
                          </dgm:constrLst>
                          <dgm:ruleLst/>
                        </dgm:layoutNode>
                      </dgm:else>
                    </dgm:choose>
                  </dgm:else>
                </dgm:choose>
              </dgm:forEach>
              <dgm:layoutNode name="hierRoot2">
                <dgm:varLst>
                  <dgm:hierBranch val="init"/>
                </dgm:varLst>
                <dgm:choose name="Name67">
                  <dgm:if name="Name68" func="var" arg="hierBranch" op="equ" val="l">
                    <dgm:choose name="Name69">
                      <dgm:if name="Name70" func="var" arg="dir" op="equ" val="norm">
                        <dgm:alg type="hierRoot">
                          <dgm:param type="hierAlign" val="lT"/>
                        </dgm:alg>
                        <dgm:constrLst>
                          <dgm:constr type="alignOff" val="0.75"/>
                        </dgm:constrLst>
                      </dgm:if>
                      <dgm:else name="Name71">
                        <dgm:alg type="hierRoot">
                          <dgm:param type="hierAlign" val="rT"/>
                        </dgm:alg>
                        <dgm:constrLst>
                          <dgm:constr type="alignOff" val="0.75"/>
                        </dgm:constrLst>
                      </dgm:else>
                    </dgm:choose>
                  </dgm:if>
                  <dgm:if name="Name72" func="var" arg="hierBranch" op="equ" val="r">
                    <dgm:choose name="Name73">
                      <dgm:if name="Name74" func="var" arg="dir" op="equ" val="norm">
                        <dgm:alg type="hierRoot">
                          <dgm:param type="hierAlign" val="lB"/>
                        </dgm:alg>
                        <dgm:constrLst>
                          <dgm:constr type="alignOff" val="0.75"/>
                        </dgm:constrLst>
                      </dgm:if>
                      <dgm:else name="Name75">
                        <dgm:alg type="hierRoot">
                          <dgm:param type="hierAlign" val="rB"/>
                        </dgm:alg>
                        <dgm:constrLst>
                          <dgm:constr type="alignOff" val="0.75"/>
                        </dgm:constrLst>
                      </dgm:else>
                    </dgm:choose>
                  </dgm:if>
                  <dgm:if name="Name76" func="var" arg="hierBranch" op="equ" val="hang">
                    <dgm:choose name="Name77">
                      <dgm:if name="Name78" func="var" arg="dir" op="equ" val="norm">
                        <dgm:alg type="hierRoot">
                          <dgm:param type="hierAlign" val="lCtrCh"/>
                        </dgm:alg>
                        <dgm:constrLst>
                          <dgm:constr type="alignOff" val="0.65"/>
                        </dgm:constrLst>
                      </dgm:if>
                      <dgm:else name="Name79">
                        <dgm:alg type="hierRoot">
                          <dgm:param type="hierAlign" val="rCtrCh"/>
                        </dgm:alg>
                        <dgm:constrLst>
                          <dgm:constr type="alignOff" val="0.65"/>
                        </dgm:constrLst>
                      </dgm:else>
                    </dgm:choose>
                  </dgm:if>
                  <dgm:else name="Name80">
                    <dgm:choose name="Name81">
                      <dgm:if name="Name82" func="var" arg="dir" op="equ" val="norm">
                        <dgm:alg type="hierRoot">
                          <dgm:param type="hierAlign" val="lCtrCh"/>
                        </dgm:alg>
                        <dgm:constrLst>
                          <dgm:constr type="alignOff"/>
                          <dgm:constr type="bendDist" for="des" ptType="parTrans" refType="sp" fact="0.5"/>
                        </dgm:constrLst>
                      </dgm:if>
                      <dgm:else name="Name83">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
                  <dgm:alg type="composite"/>
                  <dgm:shape xmlns:r="http://schemas.openxmlformats.org/officeDocument/2006/relationships" r:blip="">
                    <dgm:adjLst/>
                  </dgm:shape>
                  <dgm:presOf axis="self" ptType="node" cnt="1"/>
                  <dgm:choose name="Name84">
                    <dgm:if name="Name85"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6"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7"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8">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9">
                    <dgm:if name="Name90" func="var" arg="hierBranch" op="equ" val="l">
                      <dgm:choose name="Name91">
                        <dgm:if name="Name92" func="var" arg="dir" op="equ" val="norm">
                          <dgm:alg type="hierChild">
                            <dgm:param type="chAlign" val="t"/>
                            <dgm:param type="linDir" val="fromL"/>
                          </dgm:alg>
                        </dgm:if>
                        <dgm:else name="Name93">
                          <dgm:alg type="hierChild">
                            <dgm:param type="chAlign" val="t"/>
                            <dgm:param type="linDir" val="fromR"/>
                          </dgm:alg>
                        </dgm:else>
                      </dgm:choose>
                    </dgm:if>
                    <dgm:if name="Name94" func="var" arg="hierBranch" op="equ" val="r">
                      <dgm:choose name="Name95">
                        <dgm:if name="Name96" func="var" arg="dir" op="equ" val="norm">
                          <dgm:alg type="hierChild">
                            <dgm:param type="chAlign" val="b"/>
                            <dgm:param type="linDir" val="fromL"/>
                          </dgm:alg>
                        </dgm:if>
                        <dgm:else name="Name97">
                          <dgm:alg type="hierChild">
                            <dgm:param type="chAlign" val="b"/>
                            <dgm:param type="linDir" val="fromR"/>
                          </dgm:alg>
                        </dgm:else>
                      </dgm:choose>
                    </dgm:if>
                    <dgm:if name="Name98" func="var" arg="hierBranch" op="equ" val="hang">
                      <dgm:choose name="Name99">
                        <dgm:if name="Name100" func="var" arg="dir" op="equ" val="norm">
                          <dgm:alg type="hierChild">
                            <dgm:param type="chAlign" val="l"/>
                            <dgm:param type="linDir" val="fromT"/>
                            <dgm:param type="secChAlign" val="t"/>
                            <dgm:param type="secLinDir" val="fromL"/>
                          </dgm:alg>
                        </dgm:if>
                        <dgm:else name="Name101">
                          <dgm:alg type="hierChild">
                            <dgm:param type="chAlign" val="r"/>
                            <dgm:param type="linDir" val="fromT"/>
                            <dgm:param type="secChAlign" val="t"/>
                            <dgm:param type="secLinDir" val="fromR"/>
                          </dgm:alg>
                        </dgm:else>
                      </dgm:choose>
                    </dgm:if>
                    <dgm:else name="Name102">
                      <dgm:choose name="Name103">
                        <dgm:if name="Name104" func="var" arg="dir" op="equ" val="norm">
                          <dgm:alg type="hierChild">
                            <dgm:param type="linDir" val="fromT"/>
                            <dgm:param type="chAlign" val="l"/>
                          </dgm:alg>
                        </dgm:if>
                        <dgm:else name="Name105">
                          <dgm:alg type="hierChild">
                            <dgm:param type="linDir" val="fromT"/>
                            <dgm:param type="chAlign" val="r"/>
                          </dgm:alg>
                        </dgm:else>
                      </dgm:choose>
                    </dgm:else>
                  </dgm:choose>
                  <dgm:shape xmlns:r="http://schemas.openxmlformats.org/officeDocument/2006/relationships" r:blip="">
                    <dgm:adjLst/>
                  </dgm:shape>
                  <dgm:presOf/>
                  <dgm:constrLst/>
                  <dgm:ruleLst/>
                  <dgm:forEach name="Name106" ref="rep2a"/>
                </dgm:layoutNode>
                <dgm:layoutNode name="hierChild5">
                  <dgm:choose name="Name107">
                    <dgm:if name="Name108" func="var" arg="dir" op="equ" val="norm">
                      <dgm:alg type="hierChild">
                        <dgm:param type="chAlign" val="l"/>
                        <dgm:param type="linDir" val="fromT"/>
                        <dgm:param type="secChAlign" val="t"/>
                        <dgm:param type="secLinDir" val="fromL"/>
                      </dgm:alg>
                    </dgm:if>
                    <dgm:else name="Name109">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10" ref="rep2b"/>
                </dgm:layoutNode>
              </dgm:layoutNode>
            </dgm:forEach>
          </dgm:layoutNode>
          <dgm:layoutNode name="hierChild3">
            <dgm:choose name="Name111">
              <dgm:if name="Name112" func="var" arg="dir" op="equ" val="norm">
                <dgm:alg type="hierChild">
                  <dgm:param type="chAlign" val="l"/>
                  <dgm:param type="linDir" val="fromT"/>
                  <dgm:param type="secChAlign" val="t"/>
                  <dgm:param type="secLinDir" val="fromL"/>
                </dgm:alg>
              </dgm:if>
              <dgm:else name="Name113">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rep2b" axis="ch" ptType="asst">
              <dgm:forEach name="Name114" axis="precedSib" ptType="parTrans" st="-1" cnt="1">
                <dgm:layoutNode name="Name115">
                  <dgm:choose name="Name116">
                    <dgm:if name="Name117" func="var" arg="dir" op="equ" val="norm">
                      <dgm:alg type="conn">
                        <dgm:param type="connRout" val="bend"/>
                        <dgm:param type="dim" val="1D"/>
                        <dgm:param type="endSty" val="noArr"/>
                        <dgm:param type="begPts" val="midR"/>
                        <dgm:param type="endPts" val="bCtr tCtr"/>
                      </dgm:alg>
                    </dgm:if>
                    <dgm:else name="Name118">
                      <dgm:alg type="conn">
                        <dgm:param type="connRout" val="bend"/>
                        <dgm:param type="dim" val="1D"/>
                        <dgm:param type="endSty" val="noArr"/>
                        <dgm:param type="begPts" val="midL"/>
                        <dgm:param type="endPts" val="bCtr tCtr"/>
                      </dgm:alg>
                    </dgm:else>
                  </dgm:choose>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9">
                  <dgm:if name="Name120" func="var" arg="hierBranch" op="equ" val="l">
                    <dgm:choose name="Name121">
                      <dgm:if name="Name122" func="var" arg="dir" op="equ" val="norm">
                        <dgm:alg type="hierRoot">
                          <dgm:param type="hierAlign" val="lT"/>
                        </dgm:alg>
                        <dgm:constrLst>
                          <dgm:constr type="alignOff" val="0.75"/>
                        </dgm:constrLst>
                      </dgm:if>
                      <dgm:else name="Name123">
                        <dgm:alg type="hierRoot">
                          <dgm:param type="hierAlign" val="rT"/>
                        </dgm:alg>
                        <dgm:constrLst>
                          <dgm:constr type="alignOff" val="0.75"/>
                        </dgm:constrLst>
                      </dgm:else>
                    </dgm:choose>
                  </dgm:if>
                  <dgm:if name="Name124" func="var" arg="hierBranch" op="equ" val="r">
                    <dgm:choose name="Name125">
                      <dgm:if name="Name126" func="var" arg="dir" op="equ" val="norm">
                        <dgm:alg type="hierRoot">
                          <dgm:param type="hierAlign" val="lB"/>
                        </dgm:alg>
                        <dgm:constrLst>
                          <dgm:constr type="alignOff" val="0.75"/>
                        </dgm:constrLst>
                      </dgm:if>
                      <dgm:else name="Name127">
                        <dgm:alg type="hierRoot">
                          <dgm:param type="hierAlign" val="rB"/>
                        </dgm:alg>
                        <dgm:constrLst>
                          <dgm:constr type="alignOff" val="0.75"/>
                        </dgm:constrLst>
                      </dgm:else>
                    </dgm:choose>
                  </dgm:if>
                  <dgm:if name="Name128" func="var" arg="hierBranch" op="equ" val="hang">
                    <dgm:choose name="Name129">
                      <dgm:if name="Name130" func="var" arg="dir" op="equ" val="norm">
                        <dgm:alg type="hierRoot">
                          <dgm:param type="hierAlign" val="lCtrCh"/>
                        </dgm:alg>
                        <dgm:constrLst>
                          <dgm:constr type="alignOff" val="0.65"/>
                        </dgm:constrLst>
                      </dgm:if>
                      <dgm:else name="Name131">
                        <dgm:alg type="hierRoot">
                          <dgm:param type="hierAlign" val="rCtrCh"/>
                        </dgm:alg>
                        <dgm:constrLst>
                          <dgm:constr type="alignOff" val="0.65"/>
                        </dgm:constrLst>
                      </dgm:else>
                    </dgm:choose>
                  </dgm:if>
                  <dgm:else name="Name132">
                    <dgm:choose name="Name133">
                      <dgm:if name="Name134" func="var" arg="dir" op="equ" val="norm">
                        <dgm:alg type="hierRoot">
                          <dgm:param type="hierAlign" val="lCtrCh"/>
                        </dgm:alg>
                        <dgm:constrLst>
                          <dgm:constr type="alignOff"/>
                          <dgm:constr type="bendDist" for="des" ptType="parTrans" refType="sp" fact="0.5"/>
                        </dgm:constrLst>
                      </dgm:if>
                      <dgm:else name="Name135">
                        <dgm:alg type="hierRoot">
                          <dgm:param type="hierAlign" val="rCtrCh"/>
                        </dgm:alg>
                        <dgm:constrLst>
                          <dgm:constr type="alignOff"/>
                          <dgm:constr type="bendDist" for="des" ptType="parTrans" refType="sp" fact="0.5"/>
                        </dgm:constrLst>
                      </dgm:else>
                    </dgm:choose>
                  </dgm:else>
                </dgm:choose>
                <dgm:shape xmlns:r="http://schemas.openxmlformats.org/officeDocument/2006/relationships" r:blip="">
                  <dgm:adjLst/>
                </dgm:shape>
                <dgm:presOf/>
                <dgm:ruleLst/>
                <dgm:layoutNode name="rootComposite3">
                  <dgm:alg type="composite"/>
                  <dgm:shape xmlns:r="http://schemas.openxmlformats.org/officeDocument/2006/relationships" r:blip="">
                    <dgm:adjLst/>
                  </dgm:shape>
                  <dgm:presOf axis="self" ptType="node" cnt="1"/>
                  <dgm:choose name="Name136">
                    <dgm:if name="Name137"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38"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39"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40">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41">
                    <dgm:if name="Name142" func="var" arg="hierBranch" op="equ" val="l">
                      <dgm:choose name="Name143">
                        <dgm:if name="Name144" func="var" arg="dir" op="equ" val="norm">
                          <dgm:alg type="hierChild">
                            <dgm:param type="chAlign" val="t"/>
                            <dgm:param type="linDir" val="fromL"/>
                          </dgm:alg>
                        </dgm:if>
                        <dgm:else name="Name145">
                          <dgm:alg type="hierChild">
                            <dgm:param type="chAlign" val="t"/>
                            <dgm:param type="linDir" val="fromR"/>
                          </dgm:alg>
                        </dgm:else>
                      </dgm:choose>
                    </dgm:if>
                    <dgm:if name="Name146" func="var" arg="hierBranch" op="equ" val="r">
                      <dgm:choose name="Name147">
                        <dgm:if name="Name148" func="var" arg="dir" op="equ" val="norm">
                          <dgm:alg type="hierChild">
                            <dgm:param type="chAlign" val="b"/>
                            <dgm:param type="linDir" val="fromL"/>
                          </dgm:alg>
                        </dgm:if>
                        <dgm:else name="Name149">
                          <dgm:alg type="hierChild">
                            <dgm:param type="chAlign" val="b"/>
                            <dgm:param type="linDir" val="fromR"/>
                          </dgm:alg>
                        </dgm:else>
                      </dgm:choose>
                    </dgm:if>
                    <dgm:if name="Name150" func="var" arg="hierBranch" op="equ" val="hang">
                      <dgm:choose name="Name151">
                        <dgm:if name="Name152" func="var" arg="dir" op="equ" val="norm">
                          <dgm:alg type="hierChild">
                            <dgm:param type="chAlign" val="l"/>
                            <dgm:param type="linDir" val="fromT"/>
                            <dgm:param type="secChAlign" val="t"/>
                            <dgm:param type="secLinDir" val="fromL"/>
                          </dgm:alg>
                        </dgm:if>
                        <dgm:else name="Name153">
                          <dgm:alg type="hierChild">
                            <dgm:param type="chAlign" val="r"/>
                            <dgm:param type="linDir" val="fromT"/>
                            <dgm:param type="secChAlign" val="t"/>
                            <dgm:param type="secLinDir" val="fromR"/>
                          </dgm:alg>
                        </dgm:else>
                      </dgm:choose>
                    </dgm:if>
                    <dgm:else name="Name154">
                      <dgm:choose name="Name155">
                        <dgm:if name="Name156" func="var" arg="dir" op="equ" val="norm">
                          <dgm:alg type="hierChild">
                            <dgm:param type="linDir" val="fromT"/>
                            <dgm:param type="chAlign" val="l"/>
                          </dgm:alg>
                        </dgm:if>
                        <dgm:else name="Name157">
                          <dgm:alg type="hierChild">
                            <dgm:param type="linDir" val="fromT"/>
                            <dgm:param type="chAlign" val="r"/>
                          </dgm:alg>
                        </dgm:else>
                      </dgm:choose>
                    </dgm:else>
                  </dgm:choose>
                  <dgm:shape xmlns:r="http://schemas.openxmlformats.org/officeDocument/2006/relationships" r:blip="">
                    <dgm:adjLst/>
                  </dgm:shape>
                  <dgm:presOf/>
                  <dgm:constrLst/>
                  <dgm:ruleLst/>
                  <dgm:forEach name="Name158" ref="rep2a"/>
                </dgm:layoutNode>
                <dgm:layoutNode name="hierChild7">
                  <dgm:choose name="Name159">
                    <dgm:if name="Name160" func="var" arg="dir" op="equ" val="norm">
                      <dgm:alg type="hierChild">
                        <dgm:param type="chAlign" val="l"/>
                        <dgm:param type="linDir" val="fromT"/>
                        <dgm:param type="secChAlign" val="t"/>
                        <dgm:param type="secLinDir" val="fromL"/>
                      </dgm:alg>
                    </dgm:if>
                    <dgm:else name="Name161">
                      <dgm:alg type="hierChild">
                        <dgm:param type="chAlign" val="r"/>
                        <dgm:param type="linDir" val="fromT"/>
                        <dgm:param type="secChAlign" val="t"/>
                        <dgm:param type="secLinDir" val="fromR"/>
                      </dgm:alg>
                    </dgm:else>
                  </dgm:choose>
                  <dgm:shape xmlns:r="http://schemas.openxmlformats.org/officeDocument/2006/relationships" r:blip="">
                    <dgm:adjLst/>
                  </dgm:shape>
                  <dgm:presOf/>
                  <dgm:constrLst/>
                  <dgm:ruleLst/>
                  <dgm:forEach name="Name162" ref="rep2b"/>
                </dgm:layoutNode>
              </dgm:layoutNode>
            </dgm:forEach>
          </dgm:layoutNode>
        </dgm:layoutNode>
      </dgm:forEach>
    </dgm:forEach>
  </dgm:layoutNode>
</dgm:layoutDef>
</file>

<file path=word/diagrams/layout1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1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ICT15</b:Tag>
    <b:SourceType>InternetSite</b:SourceType>
    <b:Guid>{0D9A6118-A8DC-462D-B10F-1B7E826CAF92}</b:Guid>
    <b:Title>Afdelingen binnen een bedrijf</b:Title>
    <b:Year>2015</b:Year>
    <b:Author>
      <b:Author>
        <b:Corporate>ICT Kennisbank</b:Corporate>
      </b:Author>
    </b:Author>
    <b:InternetSiteTitle>ICT Kennisbank</b:InternetSiteTitle>
    <b:Month>June</b:Month>
    <b:Day>16</b:Day>
    <b:URL>http://demo.aii.avans.nl/propedeuse/ini/bergh_reuser/content/orderverwerkingsprocessen/orderverwerking_afdelingen.html</b:URL>
    <b:LCID>en-GB</b:LCID>
    <b:RefOrder>24</b:RefOrder>
  </b:Source>
  <b:Source>
    <b:Tag>Sup10</b:Tag>
    <b:SourceType>Report</b:SourceType>
    <b:Guid>{FC3BAE0C-CB55-4526-9928-1AEDC3B640D1}</b:Guid>
    <b:LCID>en-GB</b:LCID>
    <b:Author>
      <b:Author>
        <b:Corporate>Supply Chain Council</b:Corporate>
      </b:Author>
    </b:Author>
    <b:Title>Supply Chain Operations Reference Model Revision 11.0</b:Title>
    <b:Year>2012</b:Year>
    <b:Publisher>Supply Chain Council</b:Publisher>
    <b:City>United States of America</b:City>
    <b:RefOrder>6</b:RefOrder>
  </b:Source>
  <b:Source>
    <b:Tag>Sup101</b:Tag>
    <b:SourceType>Report</b:SourceType>
    <b:Guid>{B117B4D0-B078-4DD9-9DCF-2182A5862A07}</b:Guid>
    <b:Author>
      <b:Author>
        <b:Corporate>Supply Chain Council</b:Corporate>
      </b:Author>
    </b:Author>
    <b:Title>Supply Chain Operations Reference Model Version 10.0</b:Title>
    <b:Year>2010</b:Year>
    <b:Publisher>Supply Chain Council</b:Publisher>
    <b:City>United States of America</b:City>
    <b:LCID>en-GB</b:LCID>
    <b:RefOrder>1</b:RefOrder>
  </b:Source>
  <b:Source>
    <b:Tag>And09</b:Tag>
    <b:SourceType>Report</b:SourceType>
    <b:Guid>{6DAF66AC-8A6A-48AE-B623-EA2949C2B5DD}</b:Guid>
    <b:Title>SCORing high on Alfa Laval - Creating a management system framework for implementation of common workflows</b:Title>
    <b:Year>2009</b:Year>
    <b:Publisher>Lund University</b:Publisher>
    <b:City>Lund</b:City>
    <b:Author>
      <b:Author>
        <b:NameList>
          <b:Person>
            <b:Last>Andersson</b:Last>
            <b:First>Elisabeth</b:First>
          </b:Person>
          <b:Person>
            <b:Last>Anjou</b:Last>
            <b:First>Caroline</b:First>
          </b:Person>
          <b:Person>
            <b:Last>Rosengren</b:Last>
            <b:First>Anna</b:First>
          </b:Person>
        </b:NameList>
      </b:Author>
    </b:Author>
    <b:LCID>en-GB</b:LCID>
    <b:RefOrder>25</b:RefOrder>
  </b:Source>
  <b:Source>
    <b:Tag>BaS08</b:Tag>
    <b:SourceType>JournalArticle</b:SourceType>
    <b:Guid>{2EB33FCF-9BE9-4C0C-B5F6-3AA84F6FD36B}</b:Guid>
    <b:Title>An Exploratory Study of the Impact of e-Service Process on Online Customer Satisfaction</b:Title>
    <b:JournalName>Production and Operations Management, 17(1)</b:JournalName>
    <b:Year>2008</b:Year>
    <b:Pages>107-119</b:Pages>
    <b:Author>
      <b:Author>
        <b:NameList>
          <b:Person>
            <b:Last>Ba</b:Last>
            <b:First>Sulin</b:First>
          </b:Person>
          <b:Person>
            <b:Last>Johansson</b:Last>
            <b:Middle>C.</b:Middle>
            <b:First>Wayne</b:First>
          </b:Person>
        </b:NameList>
      </b:Author>
    </b:Author>
    <b:LCID>en-GB</b:LCID>
    <b:RefOrder>26</b:RefOrder>
  </b:Source>
  <b:Source>
    <b:Tag>Cho09</b:Tag>
    <b:SourceType>Report</b:SourceType>
    <b:Guid>{AE869E76-A5A8-4672-98BF-A6285C1D9A75}</b:Guid>
    <b:Title>Enriching SCOR model: Recapturing the notions of Business Strategy and Business Sustainability</b:Title>
    <b:Year>2009</b:Year>
    <b:Publisher>Delft University of Technology</b:Publisher>
    <b:City>Delft</b:City>
    <b:Author>
      <b:Author>
        <b:NameList>
          <b:Person>
            <b:Last>Chorozidis</b:Last>
            <b:First>Anastasios</b:First>
          </b:Person>
        </b:NameList>
      </b:Author>
    </b:Author>
    <b:LCID>en-GB</b:LCID>
    <b:RefOrder>27</b:RefOrder>
  </b:Source>
  <b:Source>
    <b:Tag>DeK07</b:Tag>
    <b:SourceType>JournalArticle</b:SourceType>
    <b:Guid>{BBFB59F8-BC4B-4391-AF27-934C4A28EE42}</b:Guid>
    <b:Title>Design and control of warehouse order picking: A literature review</b:Title>
    <b:Year>2007</b:Year>
    <b:JournalName>European Journal of Operational Research</b:JournalName>
    <b:Pages>481-501</b:Pages>
    <b:Author>
      <b:Author>
        <b:NameList>
          <b:Person>
            <b:Last>De Koster</b:Last>
            <b:First>René</b:First>
          </b:Person>
          <b:Person>
            <b:Last>Le-Duc</b:Last>
            <b:First>Tho</b:First>
          </b:Person>
          <b:Person>
            <b:Last>Roodbergen</b:Last>
            <b:Middle>Jan</b:Middle>
            <b:First>Kees</b:First>
          </b:Person>
        </b:NameList>
      </b:Author>
    </b:Author>
    <b:LCID>en-GB</b:LCID>
    <b:RefOrder>28</b:RefOrder>
  </b:Source>
  <b:Source>
    <b:Tag>DeL11</b:Tag>
    <b:SourceType>Report</b:SourceType>
    <b:Guid>{42105D6A-7C79-4EFD-A9B4-BCF02074C91B}</b:Guid>
    <b:Title>Ontwikkelingen van een gevallenstudie voor Supply Chain Integration op basis van het SCOR model</b:Title>
    <b:Year>2011</b:Year>
    <b:Publisher>Universiteit Gent</b:Publisher>
    <b:City>Gent</b:City>
    <b:Author>
      <b:Author>
        <b:NameList>
          <b:Person>
            <b:Last>De Loose</b:Last>
            <b:First>Evert</b:First>
          </b:Person>
          <b:Person>
            <b:Last>Truyens</b:Last>
            <b:First>Thomas</b:First>
          </b:Person>
        </b:NameList>
      </b:Author>
    </b:Author>
    <b:LCID>en-GB</b:LCID>
    <b:RefOrder>7</b:RefOrder>
  </b:Source>
  <b:Source>
    <b:Tag>Hsu08</b:Tag>
    <b:SourceType>JournalArticle</b:SourceType>
    <b:Guid>{55D1E58B-2ADE-4084-AE42-569E9DB39996}</b:Guid>
    <b:Title>Developing an index for online customer satisfaction: Adaptation of American Customer Satisfaction Index</b:Title>
    <b:JournalName>Expert Systems with Applications, 34</b:JournalName>
    <b:Year>2008</b:Year>
    <b:Pages>3033–3042</b:Pages>
    <b:Author>
      <b:Author>
        <b:NameList>
          <b:Person>
            <b:Last>Hsu</b:Last>
            <b:Middle>H.</b:Middle>
            <b:First>S.</b:First>
          </b:Person>
        </b:NameList>
      </b:Author>
    </b:Author>
    <b:LCID>en-GB</b:LCID>
    <b:RefOrder>10</b:RefOrder>
  </b:Source>
  <b:Source>
    <b:Tag>Hua04</b:Tag>
    <b:SourceType>JournalArticle</b:SourceType>
    <b:Guid>{A21F1AFA-BD5A-4CEB-B133-C8A5FC372E81}</b:Guid>
    <b:Title>A review and analysis of supply chain operations reference (SCOR) model</b:Title>
    <b:JournalName>Supply Chain Management: An International Journey, 9(1)</b:JournalName>
    <b:Year>2004</b:Year>
    <b:Pages>23-29</b:Pages>
    <b:Author>
      <b:Author>
        <b:NameList>
          <b:Person>
            <b:Last>Huan</b:Last>
            <b:Middle>H.</b:Middle>
            <b:First>Samuel</b:First>
          </b:Person>
          <b:Person>
            <b:Last>Sheoran</b:Last>
            <b:Middle>K.</b:Middle>
            <b:First>Sunil</b:First>
          </b:Person>
          <b:Person>
            <b:Last>Wang</b:Last>
            <b:First>Ge</b:First>
          </b:Person>
        </b:NameList>
      </b:Author>
    </b:Author>
    <b:LCID>en-GB</b:LCID>
    <b:RefOrder>29</b:RefOrder>
  </b:Source>
  <b:Source>
    <b:Tag>Ram12</b:Tag>
    <b:SourceType>JournalArticle</b:SourceType>
    <b:Guid>{71BA2969-AE6C-4F9E-A34C-B8C4FAF8968B}</b:Guid>
    <b:Title>Impact of warehouse management system in a supply chain</b:Title>
    <b:Year>2012</b:Year>
    <b:JournalName>International Journal of Computer Applications, 54(1)</b:JournalName>
    <b:Pages>14-20</b:Pages>
    <b:Author>
      <b:Author>
        <b:NameList>
          <b:Person>
            <b:Last>Ramaa</b:Last>
            <b:First>A</b:First>
          </b:Person>
          <b:Person>
            <b:Last>Subramanya</b:Last>
            <b:Middle>N</b:Middle>
            <b:First>K</b:First>
          </b:Person>
          <b:Person>
            <b:Last>Rangaswamy</b:Last>
            <b:Middle>M</b:Middle>
            <b:First>T</b:First>
          </b:Person>
        </b:NameList>
      </b:Author>
    </b:Author>
    <b:LCID>en-GB</b:LCID>
    <b:RefOrder>30</b:RefOrder>
  </b:Source>
  <b:Source>
    <b:Tag>Roo01</b:Tag>
    <b:SourceType>Report</b:SourceType>
    <b:Guid>{673C830E-97FB-471F-86B0-59B0C58840FD}</b:Guid>
    <b:Title>Layout and routing methods for warehouses</b:Title>
    <b:Year>2001</b:Year>
    <b:City>Rotterdam</b:City>
    <b:Publisher>Erasmus Universiteit Rotterdam</b:Publisher>
    <b:Author>
      <b:Author>
        <b:NameList>
          <b:Person>
            <b:Last>Roodbergen</b:Last>
            <b:Middle>Jan</b:Middle>
            <b:First>Kees</b:First>
          </b:Person>
        </b:NameList>
      </b:Author>
    </b:Author>
    <b:LCID>en-GB</b:LCID>
    <b:RefOrder>9</b:RefOrder>
  </b:Source>
  <b:Source>
    <b:Tag>Kle153</b:Tag>
    <b:SourceType>InternetSite</b:SourceType>
    <b:Guid>{8C7AE57F-6BB4-4CED-A419-DC31BE07E482}</b:Guid>
    <b:Title>Annuleren en retourneren</b:Title>
    <b:Year>2015a</b:Year>
    <b:Author>
      <b:Author>
        <b:Corporate>Klein Retail Group</b:Corporate>
      </b:Author>
    </b:Author>
    <b:InternetSiteTitle>www.klein.nl</b:InternetSiteTitle>
    <b:Month>July</b:Month>
    <b:Day>14</b:Day>
    <b:URL>https://www.klein.nl/klantenservice/annuleren-en-retourneren</b:URL>
    <b:LCID>en-GB</b:LCID>
    <b:RefOrder>17</b:RefOrder>
  </b:Source>
  <b:Source>
    <b:Tag>Kle151</b:Tag>
    <b:SourceType>InternetSite</b:SourceType>
    <b:Guid>{BAE5956A-D64F-4C22-A9CC-D975E41C35AF}</b:Guid>
    <b:LCID>en-GB</b:LCID>
    <b:Author>
      <b:Author>
        <b:Corporate>Klein Retail Group</b:Corporate>
      </b:Author>
    </b:Author>
    <b:Title>Bedrijfsinformatie</b:Title>
    <b:Year>2015b</b:Year>
    <b:InternetSiteTitle>www.klein.nl</b:InternetSiteTitle>
    <b:YearAccessed>2015</b:YearAccessed>
    <b:MonthAccessed>06</b:MonthAccessed>
    <b:DayAccessed>10</b:DayAccessed>
    <b:URL>http://www.klein.nl/algemene-informatie/bedrijfsinformatie</b:URL>
    <b:Month>June</b:Month>
    <b:Day>4</b:Day>
    <b:RefOrder>14</b:RefOrder>
  </b:Source>
  <b:Source>
    <b:Tag>Kle15</b:Tag>
    <b:SourceType>InternetSite</b:SourceType>
    <b:Guid>{76BAA03E-C637-449B-80C5-AE6474C5D95E}</b:Guid>
    <b:LCID>en-GB</b:LCID>
    <b:Author>
      <b:Author>
        <b:Corporate>Klein Retail Group</b:Corporate>
      </b:Author>
    </b:Author>
    <b:Title>Bezorgservice</b:Title>
    <b:InternetSiteTitle>intranet.klein.nl</b:InternetSiteTitle>
    <b:Year>2015c</b:Year>
    <b:YearAccessed>2015</b:YearAccessed>
    <b:MonthAccessed>06</b:MonthAccessed>
    <b:DayAccessed>04</b:DayAccessed>
    <b:URL>http://intranet.klein.nl/diensten/bezorgservice</b:URL>
    <b:Month>June</b:Month>
    <b:Day>4</b:Day>
    <b:RefOrder>16</b:RefOrder>
  </b:Source>
  <b:Source>
    <b:Tag>Kle152</b:Tag>
    <b:SourceType>InternetSite</b:SourceType>
    <b:Guid>{A335AACB-F678-48B2-91C6-D98422E8AFEA}</b:Guid>
    <b:Author>
      <b:Author>
        <b:Corporate>Klein Retail Group</b:Corporate>
      </b:Author>
    </b:Author>
    <b:Title>Over ons</b:Title>
    <b:InternetSiteTitle>www.kleinretailgroup.nl</b:InternetSiteTitle>
    <b:Year>2015d</b:Year>
    <b:Month>June</b:Month>
    <b:Day>16</b:Day>
    <b:URL>http://www.kleinretailgroup.nl/?page_id=5</b:URL>
    <b:LCID>en-GB</b:LCID>
    <b:RefOrder>5</b:RefOrder>
  </b:Source>
  <b:Source>
    <b:Tag>鲀0雅疂률Ë</b:Tag>
    <b:SourceType>InternetSite</b:SourceType>
    <b:Guid>{20782028-73A8-46A4-93BD-49491975D2F4}</b:Guid>
    <b:LCID>en-GB</b:LCID>
    <b:Author>
      <b:Author>
        <b:Corporate>Klein Retail Group</b:Corporate>
      </b:Author>
    </b:Author>
    <b:Title>Procedure Aanleveringen Filialen</b:Title>
    <b:Year>2015e</b:Year>
    <b:InternetSiteTitle>intranet.klein.nl</b:InternetSiteTitle>
    <b:YearAccessed>2015</b:YearAccessed>
    <b:MonthAccessed>06</b:MonthAccessed>
    <b:DayAccessed>04</b:DayAccessed>
    <b:URL>http://intranet.klein.nl/informatie/logistiek/procedure-aanleveringen-filialen</b:URL>
    <b:Month>June</b:Month>
    <b:Day>4</b:Day>
    <b:RefOrder>15</b:RefOrder>
  </b:Source>
  <b:Source>
    <b:Tag>Wik15</b:Tag>
    <b:SourceType>InternetSite</b:SourceType>
    <b:Guid>{11A3D1BC-F837-4D4D-B10A-86C1734D348D}</b:Guid>
    <b:Title>Supply-chain operations reference</b:Title>
    <b:Year>2015a</b:Year>
    <b:Author>
      <b:Author>
        <b:Corporate>Wikipedia</b:Corporate>
      </b:Author>
    </b:Author>
    <b:InternetSiteTitle>Wikipedia, the free encyclopedia</b:InternetSiteTitle>
    <b:Month>June</b:Month>
    <b:Day>16</b:Day>
    <b:URL>https://en.wikipedia.org/wiki/Supply-chain_operations_reference</b:URL>
    <b:LCID>en-GB</b:LCID>
    <b:RefOrder>31</b:RefOrder>
  </b:Source>
  <b:Source>
    <b:Tag>Wik151</b:Tag>
    <b:SourceType>InternetSite</b:SourceType>
    <b:Guid>{127CCCA9-D951-4F1B-A0A1-9700C7DD2248}</b:Guid>
    <b:Author>
      <b:Author>
        <b:Corporate>Wikipedia</b:Corporate>
      </b:Author>
    </b:Author>
    <b:Title>Warehouse management system</b:Title>
    <b:InternetSiteTitle>Wikipedia, the free encyclopedia</b:InternetSiteTitle>
    <b:Year>2015b</b:Year>
    <b:Month>June</b:Month>
    <b:Day>24</b:Day>
    <b:URL>https://en.wikipedia.org/wiki/Warehouse_management_system</b:URL>
    <b:LCID>en-GB</b:LCID>
    <b:RefOrder>8</b:RefOrder>
  </b:Source>
  <b:Source>
    <b:Tag>DeK15</b:Tag>
    <b:SourceType>Misc</b:SourceType>
    <b:Guid>{D1FF8596-74B0-4D24-BCCF-5E45E29B4B46}</b:Guid>
    <b:City>Rotterdam</b:City>
    <b:Year>2015</b:Year>
    <b:Publisher>Erasmus Universiteit Rotterdam</b:Publisher>
    <b:Author>
      <b:Author>
        <b:NameList>
          <b:Person>
            <b:Last>De Koster</b:Last>
            <b:First>René</b:First>
          </b:Person>
          <b:Person>
            <b:Last>Dekker</b:Last>
            <b:First>Rommert</b:First>
          </b:Person>
        </b:NameList>
      </b:Author>
    </b:Author>
    <b:Title>Warehousing</b:Title>
    <b:RefOrder>32</b:RefOrder>
  </b:Source>
  <b:Source>
    <b:Tag>Mej14</b:Tag>
    <b:SourceType>JournalArticle</b:SourceType>
    <b:Guid>{57C1251F-505F-4A79-A310-AF5B273DECBF}</b:Guid>
    <b:Title>CSR: Consumer responses to social quality of private labels</b:Title>
    <b:Year>2014</b:Year>
    <b:JournalName>Journal of Retailing and Consumer Services, 21</b:JournalName>
    <b:Pages>357-363</b:Pages>
    <b:Author>
      <b:Author>
        <b:NameList>
          <b:Person>
            <b:Last>Mejri</b:Last>
            <b:Middle>Aouina</b:Middle>
            <b:First>Chiraz</b:First>
          </b:Person>
          <b:Person>
            <b:Last>Bhatli</b:Last>
            <b:First>Dhruv</b:First>
          </b:Person>
        </b:NameList>
      </b:Author>
    </b:Author>
    <b:RefOrder>33</b:RefOrder>
  </b:Source>
  <b:Source>
    <b:Tag>Vit14</b:Tag>
    <b:SourceType>Report</b:SourceType>
    <b:Guid>{3AA2472E-C36B-4586-9522-1C96C89A6604}</b:Guid>
    <b:Title>A Case for Consumer Social Responsibility (CnSR): Including a Selected Review of Consumer Ethics/Social Responsibility Research</b:Title>
    <b:Year>2014</b:Year>
    <b:Author>
      <b:Author>
        <b:NameList>
          <b:Person>
            <b:Last>Vitell</b:Last>
            <b:Middle>J.</b:Middle>
            <b:First>Scott</b:First>
          </b:Person>
        </b:NameList>
      </b:Author>
    </b:Author>
    <b:Publisher>Springer Science &amp; Business Media</b:Publisher>
    <b:City>Dordrecht</b:City>
    <b:RefOrder>34</b:RefOrder>
  </b:Source>
  <b:Source>
    <b:Tag>Roo011</b:Tag>
    <b:SourceType>JournalArticle</b:SourceType>
    <b:Guid>{85BBB964-6A48-43DE-A3E1-46A9B9C6AE14}</b:Guid>
    <b:Title>Routing methods for warehouses with multiple cross aisles</b:Title>
    <b:Year>2001</b:Year>
    <b:JournalName>International Journal of Production Research, 39(9)</b:JournalName>
    <b:Pages>1865-1883</b:Pages>
    <b:Author>
      <b:Author>
        <b:NameList>
          <b:Person>
            <b:Last>Roodbergen</b:Last>
            <b:Middle>Jan</b:Middle>
            <b:First>Kees</b:First>
          </b:Person>
          <b:Person>
            <b:Last>De Koster</b:Last>
            <b:First>René</b:First>
          </b:Person>
        </b:NameList>
      </b:Author>
    </b:Author>
    <b:RefOrder>2</b:RefOrder>
  </b:Source>
  <b:Source>
    <b:Tag>Dua99</b:Tag>
    <b:SourceType>JournalArticle</b:SourceType>
    <b:Guid>{85A66B28-9A88-452B-8CD4-700862B5E883}</b:Guid>
    <b:Title>Responsiveness of the order fulfilment process</b:Title>
    <b:JournalName>International Journal of Operations &amp; Production Management, 19(8)</b:JournalName>
    <b:Year>1999</b:Year>
    <b:Pages>812-833</b:Pages>
    <b:Author>
      <b:Author>
        <b:NameList>
          <b:Person>
            <b:Last>Kritchanchai</b:Last>
            <b:First>Duangpun </b:First>
          </b:Person>
          <b:Person>
            <b:Last>MacCarthy</b:Last>
            <b:First>B.L.</b:First>
          </b:Person>
        </b:NameList>
      </b:Author>
    </b:Author>
    <b:RefOrder>3</b:RefOrder>
  </b:Source>
  <b:Source>
    <b:Tag>Lee05</b:Tag>
    <b:SourceType>JournalArticle</b:SourceType>
    <b:Guid>{6AB22937-C236-45E5-916F-EF45BCC7F61D}</b:Guid>
    <b:Title>Customer perceptions of e-service quality in online shopping</b:Title>
    <b:JournalName>International Journal of Retail &amp; Distribution Management, 33(2)</b:JournalName>
    <b:Year>2005</b:Year>
    <b:Pages>161-176</b:Pages>
    <b:Author>
      <b:Author>
        <b:NameList>
          <b:Person>
            <b:Last>Lee</b:Last>
            <b:First>Gwo-Guang</b:First>
          </b:Person>
          <b:Person>
            <b:Last>Lin</b:Last>
            <b:First>Hsiu-Fen</b:First>
          </b:Person>
        </b:NameList>
      </b:Author>
    </b:Author>
    <b:RefOrder>4</b:RefOrder>
  </b:Source>
  <b:Source>
    <b:Tag>Kim08</b:Tag>
    <b:SourceType>JournalArticle</b:SourceType>
    <b:Guid>{680EF37C-D4EC-4EFE-B75F-5A6D11DEDA98}</b:Guid>
    <b:Title>The role of etail quality, e-satisfaction and e-trust in online loyalty development process</b:Title>
    <b:JournalName>Journal of Retailing and Consumer Services, 16</b:JournalName>
    <b:Year>2008</b:Year>
    <b:Pages>239-247</b:Pages>
    <b:Author>
      <b:Author>
        <b:NameList>
          <b:Person>
            <b:Last>Kim</b:Last>
            <b:First>Jiyoung</b:First>
          </b:Person>
          <b:Person>
            <b:Last>Jin</b:Last>
            <b:First>Byoungho</b:First>
          </b:Person>
          <b:Person>
            <b:Last>Swinney</b:Last>
            <b:Middle>L.</b:Middle>
            <b:First>Jane</b:First>
          </b:Person>
        </b:NameList>
      </b:Author>
    </b:Author>
    <b:LCID>en-GB</b:LCID>
    <b:RefOrder>35</b:RefOrder>
  </b:Source>
  <b:Source>
    <b:Tag>Tro03</b:Tag>
    <b:SourceType>JournalArticle</b:SourceType>
    <b:Guid>{F49EED16-3837-46B4-BC13-5A934FD925C2}</b:Guid>
    <b:Title>How do consumers evaluate Internet retail service quality?</b:Title>
    <b:JournalName>Journal of Services Marketing, 17(3)</b:JournalName>
    <b:Year>2003</b:Year>
    <b:Pages>243-253</b:Pages>
    <b:Author>
      <b:Author>
        <b:NameList>
          <b:Person>
            <b:Last>Trocchia</b:Last>
            <b:Middle>J.</b:Middle>
            <b:First>Philip</b:First>
          </b:Person>
          <b:Person>
            <b:Last>Janda</b:Last>
            <b:First>Swinder</b:First>
          </b:Person>
        </b:NameList>
      </b:Author>
    </b:Author>
    <b:RefOrder>36</b:RefOrder>
  </b:Source>
  <b:Source>
    <b:Tag>Cha11</b:Tag>
    <b:SourceType>JournalArticle</b:SourceType>
    <b:Guid>{2AB34EC0-E24F-4F1C-9D72-7CED0CE34F8B}</b:Guid>
    <b:Title>Improving the productivity of order picking of a manual-pick and multi-level rack distribution warehouse through the implementation of class-based storage</b:Title>
    <b:JournalName>Expert Systems with Applications, 38</b:JournalName>
    <b:Year>2011</b:Year>
    <b:Pages>2686-2700</b:Pages>
    <b:Author>
      <b:Author>
        <b:NameList>
          <b:Person>
            <b:Last>Chan</b:Last>
            <b:Middle>T.S.</b:Middle>
            <b:First>Felix</b:First>
          </b:Person>
          <b:Person>
            <b:Last>Chan</b:Last>
            <b:Middle>K.</b:Middle>
            <b:First>H.</b:First>
          </b:Person>
        </b:NameList>
      </b:Author>
    </b:Author>
    <b:RefOrder>18</b:RefOrder>
  </b:Source>
  <b:Source>
    <b:Tag>Pet04</b:Tag>
    <b:SourceType>JournalArticle</b:SourceType>
    <b:Guid>{72230698-5DD6-4D84-8F2F-280B1E7FE4BF}</b:Guid>
    <b:Title>A comparison of picking, storage, and routing policies in manual order picking</b:Title>
    <b:JournalName>Int. J. Production Economics, 92</b:JournalName>
    <b:Year>2004</b:Year>
    <b:Pages>11-19</b:Pages>
    <b:Author>
      <b:Author>
        <b:NameList>
          <b:Person>
            <b:Last>Petersen</b:Last>
            <b:Middle>G.</b:Middle>
            <b:First>Charles</b:First>
          </b:Person>
          <b:Person>
            <b:Last>Aase</b:Last>
            <b:First>Gerald</b:First>
          </b:Person>
        </b:NameList>
      </b:Author>
    </b:Author>
    <b:RefOrder>19</b:RefOrder>
  </b:Source>
  <b:Source>
    <b:Tag>WER07</b:Tag>
    <b:SourceType>InternetSite</b:SourceType>
    <b:Guid>{A99FBA69-395F-4A8C-8A96-2A8B630D7688}</b:Guid>
    <b:Title>Picking &amp; Packing</b:Title>
    <b:Year>2007</b:Year>
    <b:Author>
      <b:Author>
        <b:Corporate>WERC and Supply Chain Visions</b:Corporate>
      </b:Author>
    </b:Author>
    <b:InternetSiteTitle>Best Practices</b:InternetSiteTitle>
    <b:URL>http://www.werc.org/assets/1/workflow_staging/Publications/696.PDF</b:URL>
    <b:RefOrder>20</b:RefOrder>
  </b:Source>
  <b:Source>
    <b:Tag>Wik152</b:Tag>
    <b:SourceType>InternetSite</b:SourceType>
    <b:Guid>{1A1D3EF1-B772-4D8B-B389-B5471374DA5C}</b:Guid>
    <b:Author>
      <b:Author>
        <b:Corporate>Wikipedia</b:Corporate>
      </b:Author>
    </b:Author>
    <b:Title>Standard deviation</b:Title>
    <b:InternetSiteTitle>Wikipedia, the free encyclopedia</b:InternetSiteTitle>
    <b:Year>2015c</b:Year>
    <b:Month>09</b:Month>
    <b:Day>21</b:Day>
    <b:URL>https://en.wikipedia.org/wiki/Standard_deviation</b:URL>
    <b:RefOrder>21</b:RefOrder>
  </b:Source>
  <b:Source>
    <b:Tag>Gov15</b:Tag>
    <b:SourceType>InternetSite</b:SourceType>
    <b:Guid>{6BDD3FA3-5BF2-4670-BEFE-3DAE0D419B15}</b:Guid>
    <b:Title>Coolblue beste webwinkel van Nederland</b:Title>
    <b:InternetSiteTitle>Coolblue</b:InternetSiteTitle>
    <b:Year>2015</b:Year>
    <b:Month>03</b:Month>
    <b:Day>26</b:Day>
    <b:URL>http://nieuws.coolblue.nl/coolblue-beste-webwinkel-van-nederland</b:URL>
    <b:Author>
      <b:Author>
        <b:NameList>
          <b:Person>
            <b:Last>Govaart</b:Last>
            <b:First>Jos</b:First>
          </b:Person>
        </b:NameList>
      </b:Author>
    </b:Author>
    <b:RefOrder>23</b:RefOrder>
  </b:Source>
  <b:Source>
    <b:Tag>Dek04</b:Tag>
    <b:SourceType>JournalArticle</b:SourceType>
    <b:Guid>{D1F7BBD7-0DF7-4AD6-BA52-06C298064CF4}</b:Guid>
    <b:Title>Improving Order-Picking Response Time at Ankor’s Warehouse</b:Title>
    <b:Year>2004</b:Year>
    <b:Author>
      <b:Author>
        <b:NameList>
          <b:Person>
            <b:Last>Dekker</b:Last>
            <b:First>R.</b:First>
          </b:Person>
          <b:Person>
            <b:Last>De Koster</b:Last>
            <b:First>M.B.M.</b:First>
          </b:Person>
          <b:Person>
            <b:Last>Roodbergen</b:Last>
            <b:First>K.J.</b:First>
          </b:Person>
          <b:Person>
            <b:Last>Van Kalleveen</b:Last>
            <b:First>H.</b:First>
          </b:Person>
        </b:NameList>
      </b:Author>
    </b:Author>
    <b:JournalName>Interfaces, 34(4)</b:JournalName>
    <b:Pages>303–313</b:Pages>
    <b:RefOrder>37</b:RefOrder>
  </b:Source>
  <b:Source>
    <b:Tag>Rog99</b:Tag>
    <b:SourceType>Book</b:SourceType>
    <b:Guid>{DECBAF4D-E2E1-46CB-A18D-736B57D204EF}</b:Guid>
    <b:Title>Going Backwards: Reverse Logistics Trends and Practices</b:Title>
    <b:Year>1999</b:Year>
    <b:City>Reno</b:City>
    <b:Publisher>Reverse Logistcs Executive Council</b:Publisher>
    <b:Author>
      <b:Author>
        <b:NameList>
          <b:Person>
            <b:Last>Rogers</b:Last>
            <b:Middle>S.</b:Middle>
            <b:First>Dale</b:First>
          </b:Person>
          <b:Person>
            <b:Last>Tibben-Lembke</b:Last>
            <b:Middle>S.</b:Middle>
            <b:First>Ronald</b:First>
          </b:Person>
        </b:NameList>
      </b:Author>
    </b:Author>
    <b:RefOrder>11</b:RefOrder>
  </b:Source>
  <b:Source>
    <b:Tag>Fie09</b:Tag>
    <b:SourceType>Book</b:SourceType>
    <b:Guid>{9FF96F94-38C4-4A25-AC38-1BB3A018A8EA}</b:Guid>
    <b:Title>Discovering statistics using SPSS</b:Title>
    <b:Year>2009</b:Year>
    <b:City>London</b:City>
    <b:Publisher>SAGE Publications</b:Publisher>
    <b:Author>
      <b:Author>
        <b:NameList>
          <b:Person>
            <b:Last>Field</b:Last>
            <b:First>Andy</b:First>
          </b:Person>
        </b:NameList>
      </b:Author>
    </b:Author>
    <b:RefOrder>22</b:RefOrder>
  </b:Source>
  <b:Source>
    <b:Tag>The14</b:Tag>
    <b:SourceType>Report</b:SourceType>
    <b:Guid>{278BE4E4-BEC7-4398-A2BC-302143FD6B26}</b:Guid>
    <b:Title>Consumer returns in the retail industry</b:Title>
    <b:Year>2014</b:Year>
    <b:City>Irvine (USA)</b:City>
    <b:Publisher>The Retail Equation</b:Publisher>
    <b:Author>
      <b:Author>
        <b:Corporate>The Retail Equation</b:Corporate>
      </b:Author>
    </b:Author>
    <b:RefOrder>13</b:RefOrder>
  </b:Source>
  <b:Source>
    <b:Tag>Bur14</b:Tag>
    <b:SourceType>Report</b:SourceType>
    <b:Guid>{A154022C-3B81-4059-94C4-F34ECC814E5F}</b:Guid>
    <b:Author>
      <b:Author>
        <b:Corporate>Bureau Veritas Consumer Product Services</b:Corporate>
      </b:Author>
    </b:Author>
    <b:Title>Consumer returns analysis: Customized solutions to improve your bottom line</b:Title>
    <b:Year>2014</b:Year>
    <b:Publisher>Bureau Veritas</b:Publisher>
    <b:RefOrder>38</b:RefOrder>
  </b:Source>
  <b:Source>
    <b:Tag>SuX09</b:Tag>
    <b:SourceType>JournalArticle</b:SourceType>
    <b:Guid>{66BC7719-3C66-41CB-84E9-9DC849B09012}</b:Guid>
    <b:Title>Consumer return policies and supply chain performance</b:Title>
    <b:Year>2009</b:Year>
    <b:JournalName>Manufacturing &amp; Service OperationsManagement, 11(4)</b:JournalName>
    <b:Pages>595-612</b:Pages>
    <b:Author>
      <b:Author>
        <b:NameList>
          <b:Person>
            <b:Last>Su</b:Last>
            <b:First>Xuanming</b:First>
          </b:Person>
        </b:NameList>
      </b:Author>
    </b:Author>
    <b:RefOrder>12</b:RefOrder>
  </b:Source>
</b:Sources>
</file>

<file path=customXml/itemProps1.xml><?xml version="1.0" encoding="utf-8"?>
<ds:datastoreItem xmlns:ds="http://schemas.openxmlformats.org/officeDocument/2006/customXml" ds:itemID="{96361BBC-BA56-4407-AE0E-A1F911AFA9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102</Pages>
  <Words>30288</Words>
  <Characters>172648</Characters>
  <Application>Microsoft Office Word</Application>
  <DocSecurity>4</DocSecurity>
  <Lines>1438</Lines>
  <Paragraphs>405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Hewlett-Packard Company</Company>
  <LinksUpToDate>false</LinksUpToDate>
  <CharactersWithSpaces>202531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hape</dc:creator>
  <cp:lastModifiedBy>Nita Ramsaransing</cp:lastModifiedBy>
  <cp:revision>2</cp:revision>
  <dcterms:created xsi:type="dcterms:W3CDTF">2015-10-21T12:54:00Z</dcterms:created>
  <dcterms:modified xsi:type="dcterms:W3CDTF">2015-10-21T12:54:00Z</dcterms:modified>
</cp:coreProperties>
</file>