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458DAC" w14:textId="77777777" w:rsidR="00E6106F" w:rsidRDefault="00E6106F" w:rsidP="00E6106F">
      <w:pPr>
        <w:rPr>
          <w:b/>
          <w:sz w:val="52"/>
          <w:szCs w:val="52"/>
        </w:rPr>
      </w:pPr>
    </w:p>
    <w:p w14:paraId="4D590A7A" w14:textId="77777777" w:rsidR="00E6106F" w:rsidRDefault="00E6106F" w:rsidP="00B9550C">
      <w:pPr>
        <w:jc w:val="center"/>
        <w:rPr>
          <w:b/>
          <w:sz w:val="52"/>
          <w:szCs w:val="52"/>
        </w:rPr>
      </w:pPr>
      <w:r>
        <w:rPr>
          <w:b/>
          <w:noProof/>
          <w:sz w:val="52"/>
          <w:szCs w:val="52"/>
          <w:lang w:val="en-GB" w:eastAsia="en-GB"/>
        </w:rPr>
        <w:drawing>
          <wp:inline distT="0" distB="0" distL="0" distR="0" wp14:anchorId="6EC10A63" wp14:editId="6F2D7B56">
            <wp:extent cx="4943192" cy="145836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Erasmus_Universiteit_Rotterdam.sv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76297" cy="1468130"/>
                    </a:xfrm>
                    <a:prstGeom prst="rect">
                      <a:avLst/>
                    </a:prstGeom>
                  </pic:spPr>
                </pic:pic>
              </a:graphicData>
            </a:graphic>
          </wp:inline>
        </w:drawing>
      </w:r>
    </w:p>
    <w:p w14:paraId="6BF3C20F" w14:textId="77777777" w:rsidR="001E655C" w:rsidRDefault="0058412E" w:rsidP="00E6106F">
      <w:pPr>
        <w:jc w:val="center"/>
        <w:rPr>
          <w:b/>
          <w:sz w:val="52"/>
          <w:szCs w:val="52"/>
        </w:rPr>
      </w:pPr>
      <w:r>
        <w:rPr>
          <w:b/>
          <w:sz w:val="52"/>
          <w:szCs w:val="52"/>
        </w:rPr>
        <w:t xml:space="preserve">The Impact of </w:t>
      </w:r>
      <w:r w:rsidR="001E655C">
        <w:rPr>
          <w:b/>
          <w:sz w:val="52"/>
          <w:szCs w:val="52"/>
        </w:rPr>
        <w:t>Knowledge-Intensive Employment Centers on the Rent Structure of Rotterdam</w:t>
      </w:r>
    </w:p>
    <w:p w14:paraId="0168AE31" w14:textId="77777777" w:rsidR="00E6106F" w:rsidRPr="00E6106F" w:rsidRDefault="00E6106F" w:rsidP="00E6106F">
      <w:pPr>
        <w:jc w:val="center"/>
      </w:pPr>
      <w:r w:rsidRPr="00E6106F">
        <w:t>By Lukas Braunschweig, 381788</w:t>
      </w:r>
    </w:p>
    <w:p w14:paraId="27EF4147" w14:textId="77777777" w:rsidR="00E6106F" w:rsidRPr="00E6106F" w:rsidRDefault="00E6106F" w:rsidP="00E6106F">
      <w:pPr>
        <w:jc w:val="center"/>
      </w:pPr>
      <w:r w:rsidRPr="00E6106F">
        <w:t>Department of Applied Economics</w:t>
      </w:r>
      <w:r>
        <w:t>,</w:t>
      </w:r>
    </w:p>
    <w:p w14:paraId="20A81278" w14:textId="77777777" w:rsidR="00E6106F" w:rsidRDefault="00E6106F" w:rsidP="00B9550C">
      <w:pPr>
        <w:jc w:val="center"/>
      </w:pPr>
      <w:r w:rsidRPr="00E6106F">
        <w:t>Erasmus School of Economics</w:t>
      </w:r>
      <w:r>
        <w:t>,</w:t>
      </w:r>
    </w:p>
    <w:p w14:paraId="6AD9441E" w14:textId="77777777" w:rsidR="00B9550C" w:rsidRPr="00E6106F" w:rsidRDefault="00B9550C" w:rsidP="00B9550C">
      <w:pPr>
        <w:jc w:val="center"/>
      </w:pPr>
    </w:p>
    <w:p w14:paraId="2C173623" w14:textId="77777777" w:rsidR="00E6106F" w:rsidRPr="00E6106F" w:rsidRDefault="00E6106F" w:rsidP="00E6106F">
      <w:pPr>
        <w:jc w:val="center"/>
      </w:pPr>
      <w:r w:rsidRPr="00E6106F">
        <w:t>Supervisor:</w:t>
      </w:r>
    </w:p>
    <w:p w14:paraId="1184A8EC" w14:textId="77777777" w:rsidR="00E6106F" w:rsidRPr="00E6106F" w:rsidRDefault="00E6106F" w:rsidP="00E6106F">
      <w:pPr>
        <w:jc w:val="center"/>
      </w:pPr>
      <w:r w:rsidRPr="00E6106F">
        <w:t>Frank van Oort</w:t>
      </w:r>
    </w:p>
    <w:p w14:paraId="29510ECC" w14:textId="77777777" w:rsidR="00E6106F" w:rsidRPr="00E6106F" w:rsidRDefault="00E6106F" w:rsidP="00E6106F">
      <w:pPr>
        <w:jc w:val="center"/>
      </w:pPr>
    </w:p>
    <w:p w14:paraId="25B17044" w14:textId="77777777" w:rsidR="00E6106F" w:rsidRDefault="00E6106F" w:rsidP="00E6106F">
      <w:pPr>
        <w:jc w:val="center"/>
      </w:pPr>
      <w:r w:rsidRPr="00E6106F">
        <w:t>June, 2016</w:t>
      </w:r>
    </w:p>
    <w:p w14:paraId="232CB779" w14:textId="77777777" w:rsidR="000B7FEB" w:rsidRDefault="000B7FEB" w:rsidP="0049012F">
      <w:pPr>
        <w:rPr>
          <w:b/>
        </w:rPr>
      </w:pPr>
    </w:p>
    <w:p w14:paraId="05875D79" w14:textId="77777777" w:rsidR="000B7FEB" w:rsidRDefault="00E6106F" w:rsidP="000B7FEB">
      <w:pPr>
        <w:jc w:val="center"/>
      </w:pPr>
      <w:r w:rsidRPr="00E23977">
        <w:rPr>
          <w:rFonts w:asciiTheme="majorHAnsi" w:eastAsiaTheme="majorEastAsia" w:hAnsiTheme="majorHAnsi" w:cstheme="majorBidi"/>
          <w:color w:val="2E74B5" w:themeColor="accent1" w:themeShade="BF"/>
          <w:sz w:val="32"/>
          <w:szCs w:val="32"/>
        </w:rPr>
        <w:t>Abstract</w:t>
      </w:r>
    </w:p>
    <w:p w14:paraId="3519AD7F" w14:textId="59E6FACB" w:rsidR="00B9550C" w:rsidRDefault="0049012F" w:rsidP="0049012F">
      <w:pPr>
        <w:spacing w:line="360" w:lineRule="auto"/>
        <w:jc w:val="both"/>
      </w:pPr>
      <w:bookmarkStart w:id="0" w:name="_GoBack"/>
      <w:r>
        <w:t>The proclamation of clusters is a popular way to attract investment into knowledge-intensive activities. However, little research has been undertaken on their effects on the rent structure of a given city. This thesis examines how rents behave with differing distance from knowledge-intensive employment centers in the city of Rotterdam using a linear regression model while controlling for other relevant factors. The results show that distance from clusters matters for rents albeit not always in the theorized ways</w:t>
      </w:r>
      <w:r w:rsidR="008B2698">
        <w:t xml:space="preserve"> probably due to upwards-sloping bid-rent gradients</w:t>
      </w:r>
      <w:r>
        <w:t xml:space="preserve">. While moderately knowledge-intensive clusters do exhibit negative rent gradients, very knowledge-intensive one either have insignificant or even positive distance effects.  </w:t>
      </w:r>
    </w:p>
    <w:bookmarkEnd w:id="0"/>
    <w:p w14:paraId="3521A001" w14:textId="77777777" w:rsidR="00B9550C" w:rsidRDefault="00B9550C" w:rsidP="00B9550C"/>
    <w:p w14:paraId="43DC0486" w14:textId="728D2A74" w:rsidR="000B7FEB" w:rsidRDefault="000B7FEB" w:rsidP="00784D7C">
      <w:pPr>
        <w:sectPr w:rsidR="000B7FEB" w:rsidSect="00B9550C">
          <w:pgSz w:w="12240" w:h="15840"/>
          <w:pgMar w:top="1417" w:right="1417" w:bottom="1134" w:left="1417" w:header="708" w:footer="708" w:gutter="0"/>
          <w:pgNumType w:start="1"/>
          <w:cols w:space="708"/>
          <w:docGrid w:linePitch="360"/>
        </w:sectPr>
      </w:pPr>
    </w:p>
    <w:p w14:paraId="0D29ADF7" w14:textId="77777777" w:rsidR="00E6106F" w:rsidRDefault="001D61AB" w:rsidP="001D61AB">
      <w:pPr>
        <w:pStyle w:val="Heading1"/>
      </w:pPr>
      <w:bookmarkStart w:id="1" w:name="_Toc457236092"/>
      <w:r>
        <w:lastRenderedPageBreak/>
        <w:t>Table of Contents</w:t>
      </w:r>
      <w:bookmarkEnd w:id="1"/>
    </w:p>
    <w:p w14:paraId="13039022" w14:textId="77777777" w:rsidR="001D61AB" w:rsidRPr="001D61AB" w:rsidRDefault="001D61AB" w:rsidP="001D61AB"/>
    <w:p w14:paraId="231989DE" w14:textId="132ECD6A" w:rsidR="00F441F3" w:rsidRDefault="005361A8">
      <w:pPr>
        <w:pStyle w:val="TOC1"/>
        <w:tabs>
          <w:tab w:val="right" w:leader="dot" w:pos="9396"/>
        </w:tabs>
        <w:rPr>
          <w:rFonts w:eastAsiaTheme="minorEastAsia"/>
          <w:noProof/>
        </w:rPr>
      </w:pPr>
      <w:r>
        <w:fldChar w:fldCharType="begin"/>
      </w:r>
      <w:r w:rsidR="00B9472C">
        <w:instrText xml:space="preserve"> TOC \o "1-3" \h \z \u </w:instrText>
      </w:r>
      <w:r>
        <w:fldChar w:fldCharType="separate"/>
      </w:r>
      <w:hyperlink w:anchor="_Toc457236092" w:history="1">
        <w:r w:rsidR="00F441F3" w:rsidRPr="005A11DC">
          <w:rPr>
            <w:rStyle w:val="Hyperlink"/>
            <w:noProof/>
          </w:rPr>
          <w:t>Table of Contents</w:t>
        </w:r>
        <w:r w:rsidR="00F441F3">
          <w:rPr>
            <w:noProof/>
            <w:webHidden/>
          </w:rPr>
          <w:tab/>
        </w:r>
        <w:r w:rsidR="00F441F3">
          <w:rPr>
            <w:noProof/>
            <w:webHidden/>
          </w:rPr>
          <w:fldChar w:fldCharType="begin"/>
        </w:r>
        <w:r w:rsidR="00F441F3">
          <w:rPr>
            <w:noProof/>
            <w:webHidden/>
          </w:rPr>
          <w:instrText xml:space="preserve"> PAGEREF _Toc457236092 \h </w:instrText>
        </w:r>
        <w:r w:rsidR="00F441F3">
          <w:rPr>
            <w:noProof/>
            <w:webHidden/>
          </w:rPr>
        </w:r>
        <w:r w:rsidR="00F441F3">
          <w:rPr>
            <w:noProof/>
            <w:webHidden/>
          </w:rPr>
          <w:fldChar w:fldCharType="separate"/>
        </w:r>
        <w:r w:rsidR="00F441F3">
          <w:rPr>
            <w:noProof/>
            <w:webHidden/>
          </w:rPr>
          <w:t>2</w:t>
        </w:r>
        <w:r w:rsidR="00F441F3">
          <w:rPr>
            <w:noProof/>
            <w:webHidden/>
          </w:rPr>
          <w:fldChar w:fldCharType="end"/>
        </w:r>
      </w:hyperlink>
    </w:p>
    <w:p w14:paraId="25CAC9B7" w14:textId="3338AE1D" w:rsidR="00F441F3" w:rsidRDefault="00D16BFF">
      <w:pPr>
        <w:pStyle w:val="TOC1"/>
        <w:tabs>
          <w:tab w:val="left" w:pos="440"/>
          <w:tab w:val="right" w:leader="dot" w:pos="9396"/>
        </w:tabs>
        <w:rPr>
          <w:rFonts w:eastAsiaTheme="minorEastAsia"/>
          <w:noProof/>
        </w:rPr>
      </w:pPr>
      <w:hyperlink w:anchor="_Toc457236093" w:history="1">
        <w:r w:rsidR="00F441F3" w:rsidRPr="005A11DC">
          <w:rPr>
            <w:rStyle w:val="Hyperlink"/>
            <w:noProof/>
          </w:rPr>
          <w:t>I.</w:t>
        </w:r>
        <w:r w:rsidR="00F441F3">
          <w:rPr>
            <w:rFonts w:eastAsiaTheme="minorEastAsia"/>
            <w:noProof/>
          </w:rPr>
          <w:tab/>
        </w:r>
        <w:r w:rsidR="00F441F3" w:rsidRPr="005A11DC">
          <w:rPr>
            <w:rStyle w:val="Hyperlink"/>
            <w:noProof/>
          </w:rPr>
          <w:t>Introduction</w:t>
        </w:r>
        <w:r w:rsidR="00F441F3">
          <w:rPr>
            <w:noProof/>
            <w:webHidden/>
          </w:rPr>
          <w:tab/>
        </w:r>
        <w:r w:rsidR="00F441F3">
          <w:rPr>
            <w:noProof/>
            <w:webHidden/>
          </w:rPr>
          <w:fldChar w:fldCharType="begin"/>
        </w:r>
        <w:r w:rsidR="00F441F3">
          <w:rPr>
            <w:noProof/>
            <w:webHidden/>
          </w:rPr>
          <w:instrText xml:space="preserve"> PAGEREF _Toc457236093 \h </w:instrText>
        </w:r>
        <w:r w:rsidR="00F441F3">
          <w:rPr>
            <w:noProof/>
            <w:webHidden/>
          </w:rPr>
        </w:r>
        <w:r w:rsidR="00F441F3">
          <w:rPr>
            <w:noProof/>
            <w:webHidden/>
          </w:rPr>
          <w:fldChar w:fldCharType="separate"/>
        </w:r>
        <w:r w:rsidR="00F441F3">
          <w:rPr>
            <w:noProof/>
            <w:webHidden/>
          </w:rPr>
          <w:t>3</w:t>
        </w:r>
        <w:r w:rsidR="00F441F3">
          <w:rPr>
            <w:noProof/>
            <w:webHidden/>
          </w:rPr>
          <w:fldChar w:fldCharType="end"/>
        </w:r>
      </w:hyperlink>
    </w:p>
    <w:p w14:paraId="6FA93091" w14:textId="60927258" w:rsidR="00F441F3" w:rsidRDefault="00D16BFF">
      <w:pPr>
        <w:pStyle w:val="TOC1"/>
        <w:tabs>
          <w:tab w:val="left" w:pos="440"/>
          <w:tab w:val="right" w:leader="dot" w:pos="9396"/>
        </w:tabs>
        <w:rPr>
          <w:rFonts w:eastAsiaTheme="minorEastAsia"/>
          <w:noProof/>
        </w:rPr>
      </w:pPr>
      <w:hyperlink w:anchor="_Toc457236094" w:history="1">
        <w:r w:rsidR="00F441F3" w:rsidRPr="005A11DC">
          <w:rPr>
            <w:rStyle w:val="Hyperlink"/>
            <w:noProof/>
          </w:rPr>
          <w:t>II.</w:t>
        </w:r>
        <w:r w:rsidR="00F441F3">
          <w:rPr>
            <w:rFonts w:eastAsiaTheme="minorEastAsia"/>
            <w:noProof/>
          </w:rPr>
          <w:tab/>
        </w:r>
        <w:r w:rsidR="00F441F3" w:rsidRPr="005A11DC">
          <w:rPr>
            <w:rStyle w:val="Hyperlink"/>
            <w:noProof/>
          </w:rPr>
          <w:t>A History of Bid-Rent Theory</w:t>
        </w:r>
        <w:r w:rsidR="00F441F3">
          <w:rPr>
            <w:noProof/>
            <w:webHidden/>
          </w:rPr>
          <w:tab/>
        </w:r>
        <w:r w:rsidR="00F441F3">
          <w:rPr>
            <w:noProof/>
            <w:webHidden/>
          </w:rPr>
          <w:fldChar w:fldCharType="begin"/>
        </w:r>
        <w:r w:rsidR="00F441F3">
          <w:rPr>
            <w:noProof/>
            <w:webHidden/>
          </w:rPr>
          <w:instrText xml:space="preserve"> PAGEREF _Toc457236094 \h </w:instrText>
        </w:r>
        <w:r w:rsidR="00F441F3">
          <w:rPr>
            <w:noProof/>
            <w:webHidden/>
          </w:rPr>
        </w:r>
        <w:r w:rsidR="00F441F3">
          <w:rPr>
            <w:noProof/>
            <w:webHidden/>
          </w:rPr>
          <w:fldChar w:fldCharType="separate"/>
        </w:r>
        <w:r w:rsidR="00F441F3">
          <w:rPr>
            <w:noProof/>
            <w:webHidden/>
          </w:rPr>
          <w:t>5</w:t>
        </w:r>
        <w:r w:rsidR="00F441F3">
          <w:rPr>
            <w:noProof/>
            <w:webHidden/>
          </w:rPr>
          <w:fldChar w:fldCharType="end"/>
        </w:r>
      </w:hyperlink>
    </w:p>
    <w:p w14:paraId="48B928A1" w14:textId="4B1BB390" w:rsidR="00F441F3" w:rsidRDefault="00D16BFF">
      <w:pPr>
        <w:pStyle w:val="TOC1"/>
        <w:tabs>
          <w:tab w:val="left" w:pos="660"/>
          <w:tab w:val="right" w:leader="dot" w:pos="9396"/>
        </w:tabs>
        <w:rPr>
          <w:rFonts w:eastAsiaTheme="minorEastAsia"/>
          <w:noProof/>
        </w:rPr>
      </w:pPr>
      <w:hyperlink w:anchor="_Toc457236095" w:history="1">
        <w:r w:rsidR="00F441F3" w:rsidRPr="005A11DC">
          <w:rPr>
            <w:rStyle w:val="Hyperlink"/>
            <w:noProof/>
          </w:rPr>
          <w:t>III.</w:t>
        </w:r>
        <w:r w:rsidR="00F441F3">
          <w:rPr>
            <w:rFonts w:eastAsiaTheme="minorEastAsia"/>
            <w:noProof/>
          </w:rPr>
          <w:tab/>
        </w:r>
        <w:r w:rsidR="00F441F3" w:rsidRPr="005A11DC">
          <w:rPr>
            <w:rStyle w:val="Hyperlink"/>
            <w:noProof/>
          </w:rPr>
          <w:t>Literature Review</w:t>
        </w:r>
        <w:r w:rsidR="00F441F3">
          <w:rPr>
            <w:noProof/>
            <w:webHidden/>
          </w:rPr>
          <w:tab/>
        </w:r>
        <w:r w:rsidR="00F441F3">
          <w:rPr>
            <w:noProof/>
            <w:webHidden/>
          </w:rPr>
          <w:fldChar w:fldCharType="begin"/>
        </w:r>
        <w:r w:rsidR="00F441F3">
          <w:rPr>
            <w:noProof/>
            <w:webHidden/>
          </w:rPr>
          <w:instrText xml:space="preserve"> PAGEREF _Toc457236095 \h </w:instrText>
        </w:r>
        <w:r w:rsidR="00F441F3">
          <w:rPr>
            <w:noProof/>
            <w:webHidden/>
          </w:rPr>
        </w:r>
        <w:r w:rsidR="00F441F3">
          <w:rPr>
            <w:noProof/>
            <w:webHidden/>
          </w:rPr>
          <w:fldChar w:fldCharType="separate"/>
        </w:r>
        <w:r w:rsidR="00F441F3">
          <w:rPr>
            <w:noProof/>
            <w:webHidden/>
          </w:rPr>
          <w:t>11</w:t>
        </w:r>
        <w:r w:rsidR="00F441F3">
          <w:rPr>
            <w:noProof/>
            <w:webHidden/>
          </w:rPr>
          <w:fldChar w:fldCharType="end"/>
        </w:r>
      </w:hyperlink>
    </w:p>
    <w:p w14:paraId="02588F5E" w14:textId="1FF49047" w:rsidR="00F441F3" w:rsidRDefault="00D16BFF">
      <w:pPr>
        <w:pStyle w:val="TOC1"/>
        <w:tabs>
          <w:tab w:val="left" w:pos="660"/>
          <w:tab w:val="right" w:leader="dot" w:pos="9396"/>
        </w:tabs>
        <w:rPr>
          <w:rFonts w:eastAsiaTheme="minorEastAsia"/>
          <w:noProof/>
        </w:rPr>
      </w:pPr>
      <w:hyperlink w:anchor="_Toc457236096" w:history="1">
        <w:r w:rsidR="00F441F3" w:rsidRPr="005A11DC">
          <w:rPr>
            <w:rStyle w:val="Hyperlink"/>
            <w:noProof/>
          </w:rPr>
          <w:t>IV.</w:t>
        </w:r>
        <w:r w:rsidR="00F441F3">
          <w:rPr>
            <w:rFonts w:eastAsiaTheme="minorEastAsia"/>
            <w:noProof/>
          </w:rPr>
          <w:tab/>
        </w:r>
        <w:r w:rsidR="00F441F3" w:rsidRPr="005A11DC">
          <w:rPr>
            <w:rStyle w:val="Hyperlink"/>
            <w:noProof/>
          </w:rPr>
          <w:t>Hypotheses</w:t>
        </w:r>
        <w:r w:rsidR="00F441F3">
          <w:rPr>
            <w:noProof/>
            <w:webHidden/>
          </w:rPr>
          <w:tab/>
        </w:r>
        <w:r w:rsidR="00F441F3">
          <w:rPr>
            <w:noProof/>
            <w:webHidden/>
          </w:rPr>
          <w:fldChar w:fldCharType="begin"/>
        </w:r>
        <w:r w:rsidR="00F441F3">
          <w:rPr>
            <w:noProof/>
            <w:webHidden/>
          </w:rPr>
          <w:instrText xml:space="preserve"> PAGEREF _Toc457236096 \h </w:instrText>
        </w:r>
        <w:r w:rsidR="00F441F3">
          <w:rPr>
            <w:noProof/>
            <w:webHidden/>
          </w:rPr>
        </w:r>
        <w:r w:rsidR="00F441F3">
          <w:rPr>
            <w:noProof/>
            <w:webHidden/>
          </w:rPr>
          <w:fldChar w:fldCharType="separate"/>
        </w:r>
        <w:r w:rsidR="00F441F3">
          <w:rPr>
            <w:noProof/>
            <w:webHidden/>
          </w:rPr>
          <w:t>18</w:t>
        </w:r>
        <w:r w:rsidR="00F441F3">
          <w:rPr>
            <w:noProof/>
            <w:webHidden/>
          </w:rPr>
          <w:fldChar w:fldCharType="end"/>
        </w:r>
      </w:hyperlink>
    </w:p>
    <w:p w14:paraId="1A80CBB0" w14:textId="430FDB97" w:rsidR="00F441F3" w:rsidRDefault="00D16BFF">
      <w:pPr>
        <w:pStyle w:val="TOC1"/>
        <w:tabs>
          <w:tab w:val="left" w:pos="440"/>
          <w:tab w:val="right" w:leader="dot" w:pos="9396"/>
        </w:tabs>
        <w:rPr>
          <w:rFonts w:eastAsiaTheme="minorEastAsia"/>
          <w:noProof/>
        </w:rPr>
      </w:pPr>
      <w:hyperlink w:anchor="_Toc457236097" w:history="1">
        <w:r w:rsidR="00F441F3" w:rsidRPr="005A11DC">
          <w:rPr>
            <w:rStyle w:val="Hyperlink"/>
            <w:noProof/>
          </w:rPr>
          <w:t>V.</w:t>
        </w:r>
        <w:r w:rsidR="00F441F3">
          <w:rPr>
            <w:rFonts w:eastAsiaTheme="minorEastAsia"/>
            <w:noProof/>
          </w:rPr>
          <w:tab/>
        </w:r>
        <w:r w:rsidR="00F441F3" w:rsidRPr="005A11DC">
          <w:rPr>
            <w:rStyle w:val="Hyperlink"/>
            <w:noProof/>
          </w:rPr>
          <w:t>Methodology</w:t>
        </w:r>
        <w:r w:rsidR="00F441F3">
          <w:rPr>
            <w:noProof/>
            <w:webHidden/>
          </w:rPr>
          <w:tab/>
        </w:r>
        <w:r w:rsidR="00F441F3">
          <w:rPr>
            <w:noProof/>
            <w:webHidden/>
          </w:rPr>
          <w:fldChar w:fldCharType="begin"/>
        </w:r>
        <w:r w:rsidR="00F441F3">
          <w:rPr>
            <w:noProof/>
            <w:webHidden/>
          </w:rPr>
          <w:instrText xml:space="preserve"> PAGEREF _Toc457236097 \h </w:instrText>
        </w:r>
        <w:r w:rsidR="00F441F3">
          <w:rPr>
            <w:noProof/>
            <w:webHidden/>
          </w:rPr>
        </w:r>
        <w:r w:rsidR="00F441F3">
          <w:rPr>
            <w:noProof/>
            <w:webHidden/>
          </w:rPr>
          <w:fldChar w:fldCharType="separate"/>
        </w:r>
        <w:r w:rsidR="00F441F3">
          <w:rPr>
            <w:noProof/>
            <w:webHidden/>
          </w:rPr>
          <w:t>19</w:t>
        </w:r>
        <w:r w:rsidR="00F441F3">
          <w:rPr>
            <w:noProof/>
            <w:webHidden/>
          </w:rPr>
          <w:fldChar w:fldCharType="end"/>
        </w:r>
      </w:hyperlink>
    </w:p>
    <w:p w14:paraId="5A12DDCE" w14:textId="64ABE83C" w:rsidR="00F441F3" w:rsidRDefault="00D16BFF">
      <w:pPr>
        <w:pStyle w:val="TOC1"/>
        <w:tabs>
          <w:tab w:val="left" w:pos="660"/>
          <w:tab w:val="right" w:leader="dot" w:pos="9396"/>
        </w:tabs>
        <w:rPr>
          <w:rFonts w:eastAsiaTheme="minorEastAsia"/>
          <w:noProof/>
        </w:rPr>
      </w:pPr>
      <w:hyperlink w:anchor="_Toc457236098" w:history="1">
        <w:r w:rsidR="00F441F3" w:rsidRPr="005A11DC">
          <w:rPr>
            <w:rStyle w:val="Hyperlink"/>
            <w:noProof/>
          </w:rPr>
          <w:t>VI.</w:t>
        </w:r>
        <w:r w:rsidR="00F441F3">
          <w:rPr>
            <w:rFonts w:eastAsiaTheme="minorEastAsia"/>
            <w:noProof/>
          </w:rPr>
          <w:tab/>
        </w:r>
        <w:r w:rsidR="00F441F3" w:rsidRPr="005A11DC">
          <w:rPr>
            <w:rStyle w:val="Hyperlink"/>
            <w:noProof/>
          </w:rPr>
          <w:t>Data</w:t>
        </w:r>
        <w:r w:rsidR="00F441F3">
          <w:rPr>
            <w:noProof/>
            <w:webHidden/>
          </w:rPr>
          <w:tab/>
        </w:r>
        <w:r w:rsidR="00F441F3">
          <w:rPr>
            <w:noProof/>
            <w:webHidden/>
          </w:rPr>
          <w:fldChar w:fldCharType="begin"/>
        </w:r>
        <w:r w:rsidR="00F441F3">
          <w:rPr>
            <w:noProof/>
            <w:webHidden/>
          </w:rPr>
          <w:instrText xml:space="preserve"> PAGEREF _Toc457236098 \h </w:instrText>
        </w:r>
        <w:r w:rsidR="00F441F3">
          <w:rPr>
            <w:noProof/>
            <w:webHidden/>
          </w:rPr>
        </w:r>
        <w:r w:rsidR="00F441F3">
          <w:rPr>
            <w:noProof/>
            <w:webHidden/>
          </w:rPr>
          <w:fldChar w:fldCharType="separate"/>
        </w:r>
        <w:r w:rsidR="00F441F3">
          <w:rPr>
            <w:noProof/>
            <w:webHidden/>
          </w:rPr>
          <w:t>20</w:t>
        </w:r>
        <w:r w:rsidR="00F441F3">
          <w:rPr>
            <w:noProof/>
            <w:webHidden/>
          </w:rPr>
          <w:fldChar w:fldCharType="end"/>
        </w:r>
      </w:hyperlink>
    </w:p>
    <w:p w14:paraId="20D40187" w14:textId="0DF2FECC" w:rsidR="00F441F3" w:rsidRDefault="00D16BFF">
      <w:pPr>
        <w:pStyle w:val="TOC1"/>
        <w:tabs>
          <w:tab w:val="left" w:pos="660"/>
          <w:tab w:val="right" w:leader="dot" w:pos="9396"/>
        </w:tabs>
        <w:rPr>
          <w:rFonts w:eastAsiaTheme="minorEastAsia"/>
          <w:noProof/>
        </w:rPr>
      </w:pPr>
      <w:hyperlink w:anchor="_Toc457236099" w:history="1">
        <w:r w:rsidR="00F441F3" w:rsidRPr="005A11DC">
          <w:rPr>
            <w:rStyle w:val="Hyperlink"/>
            <w:noProof/>
          </w:rPr>
          <w:t>VII.</w:t>
        </w:r>
        <w:r w:rsidR="00F441F3">
          <w:rPr>
            <w:rFonts w:eastAsiaTheme="minorEastAsia"/>
            <w:noProof/>
          </w:rPr>
          <w:tab/>
        </w:r>
        <w:r w:rsidR="00F441F3" w:rsidRPr="005A11DC">
          <w:rPr>
            <w:rStyle w:val="Hyperlink"/>
            <w:noProof/>
          </w:rPr>
          <w:t>Results</w:t>
        </w:r>
        <w:r w:rsidR="00F441F3">
          <w:rPr>
            <w:noProof/>
            <w:webHidden/>
          </w:rPr>
          <w:tab/>
        </w:r>
        <w:r w:rsidR="00F441F3">
          <w:rPr>
            <w:noProof/>
            <w:webHidden/>
          </w:rPr>
          <w:fldChar w:fldCharType="begin"/>
        </w:r>
        <w:r w:rsidR="00F441F3">
          <w:rPr>
            <w:noProof/>
            <w:webHidden/>
          </w:rPr>
          <w:instrText xml:space="preserve"> PAGEREF _Toc457236099 \h </w:instrText>
        </w:r>
        <w:r w:rsidR="00F441F3">
          <w:rPr>
            <w:noProof/>
            <w:webHidden/>
          </w:rPr>
        </w:r>
        <w:r w:rsidR="00F441F3">
          <w:rPr>
            <w:noProof/>
            <w:webHidden/>
          </w:rPr>
          <w:fldChar w:fldCharType="separate"/>
        </w:r>
        <w:r w:rsidR="00F441F3">
          <w:rPr>
            <w:noProof/>
            <w:webHidden/>
          </w:rPr>
          <w:t>25</w:t>
        </w:r>
        <w:r w:rsidR="00F441F3">
          <w:rPr>
            <w:noProof/>
            <w:webHidden/>
          </w:rPr>
          <w:fldChar w:fldCharType="end"/>
        </w:r>
      </w:hyperlink>
    </w:p>
    <w:p w14:paraId="004B5BC8" w14:textId="5AA8BB11" w:rsidR="00F441F3" w:rsidRDefault="00D16BFF">
      <w:pPr>
        <w:pStyle w:val="TOC1"/>
        <w:tabs>
          <w:tab w:val="left" w:pos="660"/>
          <w:tab w:val="right" w:leader="dot" w:pos="9396"/>
        </w:tabs>
        <w:rPr>
          <w:rFonts w:eastAsiaTheme="minorEastAsia"/>
          <w:noProof/>
        </w:rPr>
      </w:pPr>
      <w:hyperlink w:anchor="_Toc457236100" w:history="1">
        <w:r w:rsidR="00F441F3" w:rsidRPr="005A11DC">
          <w:rPr>
            <w:rStyle w:val="Hyperlink"/>
            <w:noProof/>
          </w:rPr>
          <w:t>VIII.</w:t>
        </w:r>
        <w:r w:rsidR="00F441F3">
          <w:rPr>
            <w:rFonts w:eastAsiaTheme="minorEastAsia"/>
            <w:noProof/>
          </w:rPr>
          <w:tab/>
        </w:r>
        <w:r w:rsidR="00F441F3" w:rsidRPr="005A11DC">
          <w:rPr>
            <w:rStyle w:val="Hyperlink"/>
            <w:noProof/>
          </w:rPr>
          <w:t>Discussion</w:t>
        </w:r>
        <w:r w:rsidR="00F441F3">
          <w:rPr>
            <w:noProof/>
            <w:webHidden/>
          </w:rPr>
          <w:tab/>
        </w:r>
        <w:r w:rsidR="00F441F3">
          <w:rPr>
            <w:noProof/>
            <w:webHidden/>
          </w:rPr>
          <w:fldChar w:fldCharType="begin"/>
        </w:r>
        <w:r w:rsidR="00F441F3">
          <w:rPr>
            <w:noProof/>
            <w:webHidden/>
          </w:rPr>
          <w:instrText xml:space="preserve"> PAGEREF _Toc457236100 \h </w:instrText>
        </w:r>
        <w:r w:rsidR="00F441F3">
          <w:rPr>
            <w:noProof/>
            <w:webHidden/>
          </w:rPr>
        </w:r>
        <w:r w:rsidR="00F441F3">
          <w:rPr>
            <w:noProof/>
            <w:webHidden/>
          </w:rPr>
          <w:fldChar w:fldCharType="separate"/>
        </w:r>
        <w:r w:rsidR="00F441F3">
          <w:rPr>
            <w:noProof/>
            <w:webHidden/>
          </w:rPr>
          <w:t>33</w:t>
        </w:r>
        <w:r w:rsidR="00F441F3">
          <w:rPr>
            <w:noProof/>
            <w:webHidden/>
          </w:rPr>
          <w:fldChar w:fldCharType="end"/>
        </w:r>
      </w:hyperlink>
    </w:p>
    <w:p w14:paraId="660CC2EC" w14:textId="1FB45F3C" w:rsidR="00F441F3" w:rsidRDefault="00D16BFF">
      <w:pPr>
        <w:pStyle w:val="TOC1"/>
        <w:tabs>
          <w:tab w:val="left" w:pos="660"/>
          <w:tab w:val="right" w:leader="dot" w:pos="9396"/>
        </w:tabs>
        <w:rPr>
          <w:rFonts w:eastAsiaTheme="minorEastAsia"/>
          <w:noProof/>
        </w:rPr>
      </w:pPr>
      <w:hyperlink w:anchor="_Toc457236101" w:history="1">
        <w:r w:rsidR="00F441F3" w:rsidRPr="005A11DC">
          <w:rPr>
            <w:rStyle w:val="Hyperlink"/>
            <w:noProof/>
          </w:rPr>
          <w:t>IX.</w:t>
        </w:r>
        <w:r w:rsidR="00F441F3">
          <w:rPr>
            <w:rFonts w:eastAsiaTheme="minorEastAsia"/>
            <w:noProof/>
          </w:rPr>
          <w:tab/>
        </w:r>
        <w:r w:rsidR="00F441F3" w:rsidRPr="005A11DC">
          <w:rPr>
            <w:rStyle w:val="Hyperlink"/>
            <w:noProof/>
          </w:rPr>
          <w:t>References</w:t>
        </w:r>
        <w:r w:rsidR="00F441F3">
          <w:rPr>
            <w:noProof/>
            <w:webHidden/>
          </w:rPr>
          <w:tab/>
        </w:r>
        <w:r w:rsidR="00F441F3">
          <w:rPr>
            <w:noProof/>
            <w:webHidden/>
          </w:rPr>
          <w:fldChar w:fldCharType="begin"/>
        </w:r>
        <w:r w:rsidR="00F441F3">
          <w:rPr>
            <w:noProof/>
            <w:webHidden/>
          </w:rPr>
          <w:instrText xml:space="preserve"> PAGEREF _Toc457236101 \h </w:instrText>
        </w:r>
        <w:r w:rsidR="00F441F3">
          <w:rPr>
            <w:noProof/>
            <w:webHidden/>
          </w:rPr>
        </w:r>
        <w:r w:rsidR="00F441F3">
          <w:rPr>
            <w:noProof/>
            <w:webHidden/>
          </w:rPr>
          <w:fldChar w:fldCharType="separate"/>
        </w:r>
        <w:r w:rsidR="00F441F3">
          <w:rPr>
            <w:noProof/>
            <w:webHidden/>
          </w:rPr>
          <w:t>36</w:t>
        </w:r>
        <w:r w:rsidR="00F441F3">
          <w:rPr>
            <w:noProof/>
            <w:webHidden/>
          </w:rPr>
          <w:fldChar w:fldCharType="end"/>
        </w:r>
      </w:hyperlink>
    </w:p>
    <w:p w14:paraId="129ECB94" w14:textId="211E94C3" w:rsidR="00F441F3" w:rsidRDefault="00D16BFF">
      <w:pPr>
        <w:pStyle w:val="TOC1"/>
        <w:tabs>
          <w:tab w:val="left" w:pos="440"/>
          <w:tab w:val="right" w:leader="dot" w:pos="9396"/>
        </w:tabs>
        <w:rPr>
          <w:rFonts w:eastAsiaTheme="minorEastAsia"/>
          <w:noProof/>
        </w:rPr>
      </w:pPr>
      <w:hyperlink w:anchor="_Toc457236102" w:history="1">
        <w:r w:rsidR="00F441F3" w:rsidRPr="005A11DC">
          <w:rPr>
            <w:rStyle w:val="Hyperlink"/>
            <w:noProof/>
          </w:rPr>
          <w:t>X.</w:t>
        </w:r>
        <w:r w:rsidR="00F441F3">
          <w:rPr>
            <w:rFonts w:eastAsiaTheme="minorEastAsia"/>
            <w:noProof/>
          </w:rPr>
          <w:tab/>
        </w:r>
        <w:r w:rsidR="00F441F3" w:rsidRPr="005A11DC">
          <w:rPr>
            <w:rStyle w:val="Hyperlink"/>
            <w:noProof/>
          </w:rPr>
          <w:t>Appendix</w:t>
        </w:r>
        <w:r w:rsidR="00F441F3">
          <w:rPr>
            <w:noProof/>
            <w:webHidden/>
          </w:rPr>
          <w:tab/>
        </w:r>
        <w:r w:rsidR="00F441F3">
          <w:rPr>
            <w:noProof/>
            <w:webHidden/>
          </w:rPr>
          <w:fldChar w:fldCharType="begin"/>
        </w:r>
        <w:r w:rsidR="00F441F3">
          <w:rPr>
            <w:noProof/>
            <w:webHidden/>
          </w:rPr>
          <w:instrText xml:space="preserve"> PAGEREF _Toc457236102 \h </w:instrText>
        </w:r>
        <w:r w:rsidR="00F441F3">
          <w:rPr>
            <w:noProof/>
            <w:webHidden/>
          </w:rPr>
        </w:r>
        <w:r w:rsidR="00F441F3">
          <w:rPr>
            <w:noProof/>
            <w:webHidden/>
          </w:rPr>
          <w:fldChar w:fldCharType="separate"/>
        </w:r>
        <w:r w:rsidR="00F441F3">
          <w:rPr>
            <w:noProof/>
            <w:webHidden/>
          </w:rPr>
          <w:t>39</w:t>
        </w:r>
        <w:r w:rsidR="00F441F3">
          <w:rPr>
            <w:noProof/>
            <w:webHidden/>
          </w:rPr>
          <w:fldChar w:fldCharType="end"/>
        </w:r>
      </w:hyperlink>
    </w:p>
    <w:p w14:paraId="4FABB8B1" w14:textId="5BC15653" w:rsidR="00E6106F" w:rsidRDefault="005361A8" w:rsidP="00E6106F">
      <w:pPr>
        <w:jc w:val="center"/>
      </w:pPr>
      <w:r>
        <w:fldChar w:fldCharType="end"/>
      </w:r>
    </w:p>
    <w:p w14:paraId="09D94D59" w14:textId="77777777" w:rsidR="00E6106F" w:rsidRDefault="00E6106F" w:rsidP="00E6106F">
      <w:pPr>
        <w:jc w:val="center"/>
      </w:pPr>
    </w:p>
    <w:p w14:paraId="70790A26" w14:textId="77777777" w:rsidR="00E6106F" w:rsidRDefault="00E6106F" w:rsidP="00E6106F">
      <w:pPr>
        <w:jc w:val="center"/>
      </w:pPr>
    </w:p>
    <w:p w14:paraId="6E874432" w14:textId="77777777" w:rsidR="00E6106F" w:rsidRDefault="00E6106F" w:rsidP="00E6106F">
      <w:pPr>
        <w:jc w:val="center"/>
      </w:pPr>
    </w:p>
    <w:p w14:paraId="56501DAF" w14:textId="77777777" w:rsidR="00E6106F" w:rsidRDefault="00E6106F" w:rsidP="00E6106F">
      <w:pPr>
        <w:jc w:val="center"/>
      </w:pPr>
    </w:p>
    <w:p w14:paraId="5A8FB596" w14:textId="77777777" w:rsidR="00E6106F" w:rsidRDefault="00E6106F" w:rsidP="00E6106F">
      <w:pPr>
        <w:jc w:val="center"/>
      </w:pPr>
    </w:p>
    <w:p w14:paraId="563634BA" w14:textId="77777777" w:rsidR="00E6106F" w:rsidRDefault="00E6106F" w:rsidP="00E6106F">
      <w:pPr>
        <w:jc w:val="center"/>
      </w:pPr>
    </w:p>
    <w:p w14:paraId="7891995C" w14:textId="77777777" w:rsidR="00E6106F" w:rsidRDefault="00E6106F" w:rsidP="00E6106F">
      <w:pPr>
        <w:jc w:val="center"/>
      </w:pPr>
    </w:p>
    <w:p w14:paraId="04B55DCE" w14:textId="77777777" w:rsidR="00E6106F" w:rsidRDefault="00E6106F" w:rsidP="00E6106F">
      <w:pPr>
        <w:jc w:val="center"/>
      </w:pPr>
    </w:p>
    <w:p w14:paraId="3CDC5338" w14:textId="77777777" w:rsidR="00E6106F" w:rsidRDefault="00E6106F" w:rsidP="00E6106F">
      <w:pPr>
        <w:jc w:val="center"/>
      </w:pPr>
    </w:p>
    <w:p w14:paraId="6B716BB3" w14:textId="77777777" w:rsidR="00E6106F" w:rsidRDefault="00E6106F" w:rsidP="00E6106F">
      <w:pPr>
        <w:jc w:val="center"/>
      </w:pPr>
    </w:p>
    <w:p w14:paraId="793DA27E" w14:textId="77777777" w:rsidR="00E6106F" w:rsidRDefault="00E6106F" w:rsidP="00E6106F">
      <w:pPr>
        <w:jc w:val="center"/>
      </w:pPr>
    </w:p>
    <w:p w14:paraId="4C8FAE57" w14:textId="77777777" w:rsidR="00E6106F" w:rsidRDefault="00E6106F" w:rsidP="00E6106F">
      <w:pPr>
        <w:jc w:val="center"/>
      </w:pPr>
    </w:p>
    <w:p w14:paraId="3F200F1B" w14:textId="77777777" w:rsidR="00E6106F" w:rsidRDefault="00E6106F" w:rsidP="00E6106F">
      <w:pPr>
        <w:jc w:val="center"/>
      </w:pPr>
    </w:p>
    <w:p w14:paraId="4BF04DEF" w14:textId="77777777" w:rsidR="00E6106F" w:rsidRDefault="00E6106F" w:rsidP="00E6106F">
      <w:pPr>
        <w:jc w:val="center"/>
      </w:pPr>
    </w:p>
    <w:p w14:paraId="5CEA9C78" w14:textId="77777777" w:rsidR="00E6106F" w:rsidRDefault="00E6106F" w:rsidP="00E6106F">
      <w:pPr>
        <w:jc w:val="center"/>
      </w:pPr>
    </w:p>
    <w:p w14:paraId="2F818ED9" w14:textId="77777777" w:rsidR="00E6106F" w:rsidRDefault="00E6106F" w:rsidP="00E6106F">
      <w:pPr>
        <w:jc w:val="center"/>
      </w:pPr>
    </w:p>
    <w:p w14:paraId="1851D9D9" w14:textId="77777777" w:rsidR="00E6106F" w:rsidRDefault="00E6106F" w:rsidP="002C1C4A"/>
    <w:p w14:paraId="171F2A75" w14:textId="77777777" w:rsidR="00E6106F" w:rsidRPr="000B7FEB" w:rsidRDefault="00B9550C" w:rsidP="002238F0">
      <w:pPr>
        <w:pStyle w:val="Heading1"/>
        <w:numPr>
          <w:ilvl w:val="0"/>
          <w:numId w:val="4"/>
        </w:numPr>
        <w:spacing w:line="360" w:lineRule="auto"/>
      </w:pPr>
      <w:bookmarkStart w:id="2" w:name="_Toc457236093"/>
      <w:r w:rsidRPr="000B7FEB">
        <w:lastRenderedPageBreak/>
        <w:t>Introduction</w:t>
      </w:r>
      <w:bookmarkEnd w:id="2"/>
    </w:p>
    <w:p w14:paraId="21AC8F11" w14:textId="3FBD6225" w:rsidR="00617BCD" w:rsidRDefault="00617BCD" w:rsidP="002238F0">
      <w:pPr>
        <w:spacing w:line="360" w:lineRule="auto"/>
        <w:jc w:val="both"/>
      </w:pPr>
      <w:r>
        <w:t xml:space="preserve">Arguably the most successful and famous cluster in the world is the agglomeration of technology firms just South-East of San Francisco: Silicon Valley. Its achievements in fostering innovation have helped America to claim </w:t>
      </w:r>
      <w:r w:rsidR="00E20BA5">
        <w:t xml:space="preserve">a </w:t>
      </w:r>
      <w:r>
        <w:t>leading role in the digital revolution and brought significant wealth to the region.</w:t>
      </w:r>
    </w:p>
    <w:p w14:paraId="73F93A5E" w14:textId="682E572D" w:rsidR="00617BCD" w:rsidRDefault="00617BCD" w:rsidP="002238F0">
      <w:pPr>
        <w:spacing w:line="360" w:lineRule="auto"/>
        <w:jc w:val="both"/>
      </w:pPr>
      <w:r>
        <w:t>Hence it is not surprising that clusters play an increasingly important role in economic policies on all government-levels in the European Union, as well. The European Commission plans to foster SME’s with the help of clusters in its Europe 2020-strategy</w:t>
      </w:r>
      <w:sdt>
        <w:sdtPr>
          <w:id w:val="-220987705"/>
          <w:citation/>
        </w:sdtPr>
        <w:sdtEndPr/>
        <w:sdtContent>
          <w:r w:rsidR="005361A8">
            <w:fldChar w:fldCharType="begin"/>
          </w:r>
          <w:r w:rsidR="003D570F">
            <w:instrText xml:space="preserve"> CITATION Eur10 \l 1033 </w:instrText>
          </w:r>
          <w:r w:rsidR="005361A8">
            <w:fldChar w:fldCharType="separate"/>
          </w:r>
          <w:r w:rsidR="00887121">
            <w:rPr>
              <w:noProof/>
            </w:rPr>
            <w:t xml:space="preserve"> (European Comission, 2010)</w:t>
          </w:r>
          <w:r w:rsidR="005361A8">
            <w:fldChar w:fldCharType="end"/>
          </w:r>
        </w:sdtContent>
      </w:sdt>
      <w:r>
        <w:t xml:space="preserve"> and has set up the European Cluster Observatory to aid bureaucrats in implementing cluster strategies. National governments in the Netherlands and Denmark also have a long history of applying clusters in their economic policies</w:t>
      </w:r>
      <w:sdt>
        <w:sdtPr>
          <w:id w:val="560530793"/>
          <w:citation/>
        </w:sdtPr>
        <w:sdtEndPr/>
        <w:sdtContent>
          <w:r w:rsidR="005361A8">
            <w:fldChar w:fldCharType="begin"/>
          </w:r>
          <w:r w:rsidR="003D570F">
            <w:instrText xml:space="preserve"> CITATION Hol00 \l 1033 </w:instrText>
          </w:r>
          <w:r w:rsidR="005361A8">
            <w:fldChar w:fldCharType="separate"/>
          </w:r>
          <w:r w:rsidR="00887121">
            <w:rPr>
              <w:noProof/>
            </w:rPr>
            <w:t xml:space="preserve"> (Holtz-Eakin, 2000)</w:t>
          </w:r>
          <w:r w:rsidR="005361A8">
            <w:fldChar w:fldCharType="end"/>
          </w:r>
        </w:sdtContent>
      </w:sdt>
      <w:r>
        <w:t xml:space="preserve">. And even regional and city governments have recognized the importance of agglomeration economies for economic growth and knowledge creation (see for example </w:t>
      </w:r>
      <w:r>
        <w:rPr>
          <w:noProof/>
        </w:rPr>
        <w:t>Free and Hanseatic City of Hamburg (2011)</w:t>
      </w:r>
      <w:r>
        <w:t xml:space="preserve"> or </w:t>
      </w:r>
      <w:r>
        <w:rPr>
          <w:noProof/>
        </w:rPr>
        <w:t>Paris Region Enterprises (2016))</w:t>
      </w:r>
      <w:r>
        <w:t xml:space="preserve"> – an ever more important feat</w:t>
      </w:r>
      <w:r w:rsidR="00E20BA5">
        <w:t>ure</w:t>
      </w:r>
      <w:r>
        <w:t xml:space="preserve"> in today’s globalized and highly competitive knowledge economy.   </w:t>
      </w:r>
    </w:p>
    <w:p w14:paraId="3B411505" w14:textId="77777777" w:rsidR="00617BCD" w:rsidRDefault="00617BCD" w:rsidP="003A2E06">
      <w:pPr>
        <w:spacing w:line="360" w:lineRule="auto"/>
        <w:jc w:val="both"/>
      </w:pPr>
      <w:r>
        <w:t xml:space="preserve">Alfred Marshall (1890, 1920) described three sources of agglomeration economies that lead to increased productivity, more innovation and higher business formation rates. Knowledge spillovers, in the form of an exchange of tacit (that is incomplete) information between employees, enable people in a cluster to make better decisions and foster innovation through exchange of ideas between knowledge actors. The second advantage of clusters are non-traded local inputs. In essence, this concept means that because of the great market for inputs, supplier of inputs can specialize and deliver inputs more economically than for a smaller market. Finally, the existence of a local skilled labor pool reduces the search and training costs of specialized personnel. </w:t>
      </w:r>
    </w:p>
    <w:p w14:paraId="4AD037CF" w14:textId="64427034" w:rsidR="00617BCD" w:rsidRDefault="00617BCD" w:rsidP="003A2E06">
      <w:pPr>
        <w:tabs>
          <w:tab w:val="left" w:pos="6530"/>
        </w:tabs>
        <w:spacing w:line="360" w:lineRule="auto"/>
        <w:jc w:val="both"/>
      </w:pPr>
      <w:r>
        <w:t>Being host to a cluster consisting of a few big and many small firms from the same industry certainly spells advantages for a city’s community. Various researchers have shown that large enterprises do not only pay higher wages to their staff (</w:t>
      </w:r>
      <w:sdt>
        <w:sdtPr>
          <w:id w:val="760794439"/>
          <w:citation/>
        </w:sdtPr>
        <w:sdtEndPr/>
        <w:sdtContent>
          <w:r w:rsidR="005361A8">
            <w:fldChar w:fldCharType="begin"/>
          </w:r>
          <w:r>
            <w:instrText xml:space="preserve"> CITATION OiW99 \l 1033 </w:instrText>
          </w:r>
          <w:r w:rsidR="005361A8">
            <w:fldChar w:fldCharType="separate"/>
          </w:r>
          <w:r w:rsidR="00887121">
            <w:rPr>
              <w:noProof/>
            </w:rPr>
            <w:t xml:space="preserve"> (Oi &amp; Idson, 1999)</w:t>
          </w:r>
          <w:r w:rsidR="005361A8">
            <w:fldChar w:fldCharType="end"/>
          </w:r>
        </w:sdtContent>
      </w:sdt>
      <w:r>
        <w:t xml:space="preserve"> and </w:t>
      </w:r>
      <w:sdt>
        <w:sdtPr>
          <w:id w:val="1752003541"/>
          <w:citation/>
        </w:sdtPr>
        <w:sdtEndPr/>
        <w:sdtContent>
          <w:r w:rsidR="005361A8">
            <w:fldChar w:fldCharType="begin"/>
          </w:r>
          <w:r>
            <w:instrText xml:space="preserve"> CITATION Bro89 \l 1033 </w:instrText>
          </w:r>
          <w:r w:rsidR="005361A8">
            <w:fldChar w:fldCharType="separate"/>
          </w:r>
          <w:r w:rsidR="00887121">
            <w:rPr>
              <w:noProof/>
            </w:rPr>
            <w:t>(Brown &amp; Medoff, 1989)</w:t>
          </w:r>
          <w:r w:rsidR="005361A8">
            <w:fldChar w:fldCharType="end"/>
          </w:r>
        </w:sdtContent>
      </w:sdt>
      <w:r>
        <w:t xml:space="preserve">) but also attract more productive (i.e. better educated) workers </w:t>
      </w:r>
      <w:sdt>
        <w:sdtPr>
          <w:id w:val="796643949"/>
          <w:citation/>
        </w:sdtPr>
        <w:sdtEndPr/>
        <w:sdtContent>
          <w:r w:rsidR="005361A8">
            <w:fldChar w:fldCharType="begin"/>
          </w:r>
          <w:r>
            <w:instrText xml:space="preserve"> CITATION OiW99 \l 1033 </w:instrText>
          </w:r>
          <w:r w:rsidR="005361A8">
            <w:fldChar w:fldCharType="separate"/>
          </w:r>
          <w:r w:rsidR="00887121">
            <w:rPr>
              <w:noProof/>
            </w:rPr>
            <w:t>(Oi &amp; Idson, 1999)</w:t>
          </w:r>
          <w:r w:rsidR="005361A8">
            <w:fldChar w:fldCharType="end"/>
          </w:r>
        </w:sdtContent>
      </w:sdt>
      <w:r>
        <w:t xml:space="preserve"> which increases the human capital stock of a region. Jobs at large firms are also safer and tend to fluctuate less with overall economic conditions </w:t>
      </w:r>
      <w:sdt>
        <w:sdtPr>
          <w:id w:val="-704873298"/>
          <w:citation/>
        </w:sdtPr>
        <w:sdtEndPr/>
        <w:sdtContent>
          <w:r w:rsidR="005361A8">
            <w:fldChar w:fldCharType="begin"/>
          </w:r>
          <w:r>
            <w:instrText xml:space="preserve"> CITATION Neu11 \l 1033 </w:instrText>
          </w:r>
          <w:r w:rsidR="005361A8">
            <w:fldChar w:fldCharType="separate"/>
          </w:r>
          <w:r w:rsidR="00887121">
            <w:rPr>
              <w:noProof/>
            </w:rPr>
            <w:t>(Neumark, Wall, &amp; Zhang, 2011)</w:t>
          </w:r>
          <w:r w:rsidR="005361A8">
            <w:fldChar w:fldCharType="end"/>
          </w:r>
        </w:sdtContent>
      </w:sdt>
      <w:r>
        <w:t xml:space="preserve">. Finally, as McWilliams and Siegel theorized (2001) and Udayasankar (2008) confirmed empirically, larger firms are more willing to spend on Corporate Social Responsibility, part of which usually is spent in local projects. The community therefore profits from amenities that have been financed by the local employer. An illustration of this behavior can be seen in </w:t>
      </w:r>
      <w:r>
        <w:lastRenderedPageBreak/>
        <w:t>Wolfsburg where Volkswagen finances museums, galleries and theatres among others</w:t>
      </w:r>
      <w:r w:rsidR="00E20BA5">
        <w:t xml:space="preserve"> and in Eindhoven wh</w:t>
      </w:r>
      <w:r w:rsidR="00363211">
        <w:t>e</w:t>
      </w:r>
      <w:r w:rsidR="00E20BA5">
        <w:t>re Philips finances the museum and sport clubs</w:t>
      </w:r>
      <w:r>
        <w:t xml:space="preserve"> </w:t>
      </w:r>
      <w:sdt>
        <w:sdtPr>
          <w:id w:val="1228038176"/>
          <w:citation/>
        </w:sdtPr>
        <w:sdtEndPr/>
        <w:sdtContent>
          <w:r w:rsidR="005361A8">
            <w:fldChar w:fldCharType="begin"/>
          </w:r>
          <w:r>
            <w:instrText xml:space="preserve"> CITATION The16 \l 1033 </w:instrText>
          </w:r>
          <w:r w:rsidR="005361A8">
            <w:fldChar w:fldCharType="separate"/>
          </w:r>
          <w:r w:rsidR="00887121">
            <w:rPr>
              <w:noProof/>
            </w:rPr>
            <w:t>(The Economist, 2016)</w:t>
          </w:r>
          <w:r w:rsidR="005361A8">
            <w:fldChar w:fldCharType="end"/>
          </w:r>
        </w:sdtContent>
      </w:sdt>
      <w:r>
        <w:t>.</w:t>
      </w:r>
    </w:p>
    <w:p w14:paraId="30F9D59E" w14:textId="644AB423" w:rsidR="00617BCD" w:rsidRDefault="00617BCD" w:rsidP="003A2E06">
      <w:pPr>
        <w:tabs>
          <w:tab w:val="left" w:pos="6530"/>
        </w:tabs>
        <w:spacing w:line="360" w:lineRule="auto"/>
        <w:jc w:val="both"/>
      </w:pPr>
      <w:r>
        <w:t xml:space="preserve">The presence of one </w:t>
      </w:r>
      <w:r w:rsidR="00E20BA5">
        <w:t xml:space="preserve">or a few </w:t>
      </w:r>
      <w:r>
        <w:t>dominant industr</w:t>
      </w:r>
      <w:r w:rsidR="00E20BA5">
        <w:t>ies</w:t>
      </w:r>
      <w:r>
        <w:t xml:space="preserve"> also can have a negative impact on a city. Often cities</w:t>
      </w:r>
      <w:r w:rsidR="00E20BA5">
        <w:t>’ growth</w:t>
      </w:r>
      <w:r>
        <w:t xml:space="preserve"> depend</w:t>
      </w:r>
      <w:r w:rsidR="00E20BA5">
        <w:t>s</w:t>
      </w:r>
      <w:r>
        <w:t xml:space="preserve"> on a small number of industries which does not only give them an out-sized influence on municipal politics but also binds the city’s fate to the industry’s. This can be two-sided blade as the demise of Detroit or spending cuts by Wolfsburg’s mayor, following Volkswagen’s involvement in an emissions-scandal which negatively impacted share prices </w:t>
      </w:r>
      <w:sdt>
        <w:sdtPr>
          <w:id w:val="-296678316"/>
          <w:citation/>
        </w:sdtPr>
        <w:sdtEndPr/>
        <w:sdtContent>
          <w:r w:rsidR="005361A8">
            <w:fldChar w:fldCharType="begin"/>
          </w:r>
          <w:r>
            <w:instrText xml:space="preserve"> CITATION The16 \l 1033 </w:instrText>
          </w:r>
          <w:r w:rsidR="005361A8">
            <w:fldChar w:fldCharType="separate"/>
          </w:r>
          <w:r w:rsidR="00887121">
            <w:rPr>
              <w:noProof/>
            </w:rPr>
            <w:t>(The Economist, 2016)</w:t>
          </w:r>
          <w:r w:rsidR="005361A8">
            <w:fldChar w:fldCharType="end"/>
          </w:r>
        </w:sdtContent>
      </w:sdt>
      <w:r>
        <w:t xml:space="preserve">, show. </w:t>
      </w:r>
    </w:p>
    <w:p w14:paraId="7B84EAEE" w14:textId="03932CE5" w:rsidR="00617BCD" w:rsidRDefault="00617BCD" w:rsidP="003A2E06">
      <w:pPr>
        <w:tabs>
          <w:tab w:val="left" w:pos="6530"/>
        </w:tabs>
        <w:spacing w:line="360" w:lineRule="auto"/>
        <w:jc w:val="both"/>
      </w:pPr>
      <w:r>
        <w:t xml:space="preserve">But hosting a highly-productive cluster can also harm a city’s residents in other ways. The fact that clusters concentrate many jobs in a small area means that roads around it will be congested and not always are companies willing to contribute to the necessary infrastructure investments </w:t>
      </w:r>
      <w:sdt>
        <w:sdtPr>
          <w:id w:val="-2053991091"/>
          <w:citation/>
        </w:sdtPr>
        <w:sdtEndPr/>
        <w:sdtContent>
          <w:r w:rsidR="005361A8">
            <w:fldChar w:fldCharType="begin"/>
          </w:r>
          <w:r>
            <w:instrText xml:space="preserve">CITATION Cup16 \l 1033 </w:instrText>
          </w:r>
          <w:r w:rsidR="005361A8">
            <w:fldChar w:fldCharType="separate"/>
          </w:r>
          <w:r w:rsidR="00887121">
            <w:rPr>
              <w:noProof/>
            </w:rPr>
            <w:t>(Bowles, 2016)</w:t>
          </w:r>
          <w:r w:rsidR="005361A8">
            <w:fldChar w:fldCharType="end"/>
          </w:r>
        </w:sdtContent>
      </w:sdt>
      <w:r>
        <w:t xml:space="preserve">. And finally, if one follows a bid-rent framework, big firm campuses should also drive up rents in the surrounding areas, as employees want to avoid the costs of commuting, driving up demand in a </w:t>
      </w:r>
      <w:r w:rsidR="002E52AE">
        <w:t>housing</w:t>
      </w:r>
      <w:r w:rsidR="00363211">
        <w:t xml:space="preserve"> </w:t>
      </w:r>
      <w:r>
        <w:t xml:space="preserve">market with slowly adapting supply. Intuitively this issue of clusters seems obvious. Research has shown that rents in towns with a university campus, median rents are significantly higher than in towns without academic institutions </w:t>
      </w:r>
      <w:sdt>
        <w:sdtPr>
          <w:id w:val="-1365901347"/>
          <w:citation/>
        </w:sdtPr>
        <w:sdtEndPr/>
        <w:sdtContent>
          <w:r w:rsidR="005361A8">
            <w:fldChar w:fldCharType="begin"/>
          </w:r>
          <w:r>
            <w:instrText xml:space="preserve"> CITATION Ogu73 \l 1033 </w:instrText>
          </w:r>
          <w:r w:rsidR="005361A8">
            <w:fldChar w:fldCharType="separate"/>
          </w:r>
          <w:r w:rsidR="00887121">
            <w:rPr>
              <w:noProof/>
            </w:rPr>
            <w:t>(Ogur, 1973)</w:t>
          </w:r>
          <w:r w:rsidR="005361A8">
            <w:fldChar w:fldCharType="end"/>
          </w:r>
        </w:sdtContent>
      </w:sdt>
      <w:r>
        <w:t xml:space="preserve">.  In a staff paper of the South Dakota State University, Langelett and Chang even showed that the bid-rent gradient of a university campus can “overwrite” the Central Business District’s gradient and be the determining factor of rents in college towns </w:t>
      </w:r>
      <w:sdt>
        <w:sdtPr>
          <w:id w:val="-1887938379"/>
          <w:citation/>
        </w:sdtPr>
        <w:sdtEndPr/>
        <w:sdtContent>
          <w:r w:rsidR="005361A8">
            <w:fldChar w:fldCharType="begin"/>
          </w:r>
          <w:r>
            <w:instrText xml:space="preserve"> CITATION Lan13 \l 1033 </w:instrText>
          </w:r>
          <w:r w:rsidR="005361A8">
            <w:fldChar w:fldCharType="separate"/>
          </w:r>
          <w:r w:rsidR="00887121">
            <w:rPr>
              <w:noProof/>
            </w:rPr>
            <w:t>(Langelett &amp; Chang, 2013)</w:t>
          </w:r>
          <w:r w:rsidR="005361A8">
            <w:fldChar w:fldCharType="end"/>
          </w:r>
        </w:sdtContent>
      </w:sdt>
      <w:r>
        <w:t xml:space="preserve">. </w:t>
      </w:r>
    </w:p>
    <w:p w14:paraId="3535B92D" w14:textId="281F5EF3" w:rsidR="00617BCD" w:rsidRPr="0049012F" w:rsidRDefault="00617BCD" w:rsidP="003A2E06">
      <w:pPr>
        <w:tabs>
          <w:tab w:val="left" w:pos="6530"/>
        </w:tabs>
        <w:spacing w:line="360" w:lineRule="auto"/>
        <w:jc w:val="both"/>
      </w:pPr>
      <w:r w:rsidRPr="0049012F">
        <w:t>However, besides McMillen (1996) who found that Chicago’s O’Hara airport, an important employment center exhibits a bid-rent gradient, scientific literature has mainly focused on the effect of university campuses on the local housing market and their bid-rent gradients and largely ignored the</w:t>
      </w:r>
      <w:r w:rsidR="0049012F" w:rsidRPr="0049012F">
        <w:t xml:space="preserve"> bid-rent gradients of employment centers other than city centers. T</w:t>
      </w:r>
      <w:r w:rsidRPr="0049012F">
        <w:t xml:space="preserve">herefore, this thesis aims to explore the impact of </w:t>
      </w:r>
      <w:r w:rsidR="00540329" w:rsidRPr="0049012F">
        <w:t>these</w:t>
      </w:r>
      <w:r w:rsidRPr="0049012F">
        <w:t xml:space="preserve"> </w:t>
      </w:r>
      <w:r w:rsidR="00363211">
        <w:t>localized hotspots of qualitative employment</w:t>
      </w:r>
      <w:r w:rsidR="00363211" w:rsidRPr="0049012F" w:rsidDel="00363211">
        <w:t xml:space="preserve"> </w:t>
      </w:r>
      <w:r w:rsidRPr="0049012F">
        <w:t xml:space="preserve">on the local rental housing market in the </w:t>
      </w:r>
      <w:r w:rsidR="002E52AE">
        <w:t xml:space="preserve">municipality of </w:t>
      </w:r>
      <w:r w:rsidRPr="0049012F">
        <w:t xml:space="preserve">Rotterdam, Netherlands. </w:t>
      </w:r>
    </w:p>
    <w:p w14:paraId="690DD1FB" w14:textId="568A634C" w:rsidR="000B7FEB" w:rsidRDefault="00617BCD" w:rsidP="003A2E06">
      <w:pPr>
        <w:tabs>
          <w:tab w:val="left" w:pos="6530"/>
        </w:tabs>
        <w:spacing w:line="360" w:lineRule="auto"/>
        <w:jc w:val="both"/>
      </w:pPr>
      <w:r>
        <w:t xml:space="preserve">In the subsequent section a short history of bid-rent gradient theory will be provided, which is followed by an investigation into the existing literature on bid-rent gradients. Using the insights from the history and literature review this paper’s hypotheses will be developed. Section IV and Section V will introduce the data and the methodology for the empirical part of this thesis, respectively. Then the result will be presented and discussed. The paper will conclude with a discussion of the findings and </w:t>
      </w:r>
      <w:r w:rsidR="00F64F92">
        <w:t xml:space="preserve">their implications </w:t>
      </w:r>
      <w:r w:rsidR="00393B8C">
        <w:t>for the applicability of b</w:t>
      </w:r>
      <w:r w:rsidR="00F64F92">
        <w:t>id-</w:t>
      </w:r>
      <w:r w:rsidR="00363211">
        <w:t>r</w:t>
      </w:r>
      <w:r w:rsidR="00F64F92">
        <w:t xml:space="preserve">ent theory in modern cities. </w:t>
      </w:r>
    </w:p>
    <w:p w14:paraId="523D73D5" w14:textId="77777777" w:rsidR="00F64F92" w:rsidRDefault="00F64F92" w:rsidP="003A2E06">
      <w:pPr>
        <w:tabs>
          <w:tab w:val="left" w:pos="6530"/>
        </w:tabs>
        <w:spacing w:line="360" w:lineRule="auto"/>
        <w:jc w:val="both"/>
      </w:pPr>
    </w:p>
    <w:p w14:paraId="5D63CA83" w14:textId="34432B99" w:rsidR="00F64F92" w:rsidRDefault="00F64F92" w:rsidP="003A2E06">
      <w:pPr>
        <w:tabs>
          <w:tab w:val="left" w:pos="6530"/>
        </w:tabs>
        <w:spacing w:line="360" w:lineRule="auto"/>
        <w:jc w:val="both"/>
      </w:pPr>
    </w:p>
    <w:p w14:paraId="585CFA80" w14:textId="77777777" w:rsidR="009426F3" w:rsidRDefault="000B7FEB" w:rsidP="00A77494">
      <w:pPr>
        <w:pStyle w:val="Heading1"/>
        <w:numPr>
          <w:ilvl w:val="0"/>
          <w:numId w:val="4"/>
        </w:numPr>
        <w:spacing w:line="360" w:lineRule="auto"/>
      </w:pPr>
      <w:bookmarkStart w:id="3" w:name="_Toc457236094"/>
      <w:r>
        <w:t>A History of Bid-Rent Theory</w:t>
      </w:r>
      <w:bookmarkEnd w:id="3"/>
    </w:p>
    <w:p w14:paraId="0202E475" w14:textId="77777777" w:rsidR="00633939" w:rsidRPr="00633939" w:rsidRDefault="00633939" w:rsidP="00BC0FDD">
      <w:pPr>
        <w:spacing w:line="360" w:lineRule="auto"/>
        <w:jc w:val="both"/>
        <w:rPr>
          <w:b/>
        </w:rPr>
      </w:pPr>
      <w:r w:rsidRPr="00633939">
        <w:rPr>
          <w:b/>
        </w:rPr>
        <w:t>The Classic</w:t>
      </w:r>
      <w:r>
        <w:rPr>
          <w:b/>
        </w:rPr>
        <w:t>al</w:t>
      </w:r>
      <w:r w:rsidRPr="00633939">
        <w:rPr>
          <w:b/>
        </w:rPr>
        <w:t xml:space="preserve"> Beginnings of Rent Theory</w:t>
      </w:r>
    </w:p>
    <w:p w14:paraId="44031BD2" w14:textId="59ED0ED8" w:rsidR="00D16ED3" w:rsidRDefault="00A36C22" w:rsidP="00BC0FDD">
      <w:pPr>
        <w:spacing w:line="360" w:lineRule="auto"/>
        <w:jc w:val="both"/>
      </w:pPr>
      <w:r>
        <w:t xml:space="preserve">Modern </w:t>
      </w:r>
      <w:r w:rsidR="005B00B3">
        <w:t>e</w:t>
      </w:r>
      <w:r>
        <w:t>conomic models usually assume away distance and stipulate an economy that takes place on the famous “pinhead”</w:t>
      </w:r>
      <w:sdt>
        <w:sdtPr>
          <w:id w:val="181402251"/>
          <w:citation/>
        </w:sdtPr>
        <w:sdtEndPr/>
        <w:sdtContent>
          <w:r w:rsidR="005361A8">
            <w:fldChar w:fldCharType="begin"/>
          </w:r>
          <w:r w:rsidR="00BC0FDD">
            <w:instrText xml:space="preserve"> CITATION Isa56 \l 1033 </w:instrText>
          </w:r>
          <w:r w:rsidR="005361A8">
            <w:fldChar w:fldCharType="separate"/>
          </w:r>
          <w:r w:rsidR="00887121">
            <w:rPr>
              <w:noProof/>
            </w:rPr>
            <w:t xml:space="preserve"> (Isard, 1956)</w:t>
          </w:r>
          <w:r w:rsidR="005361A8">
            <w:fldChar w:fldCharType="end"/>
          </w:r>
        </w:sdtContent>
      </w:sdt>
      <w:r w:rsidR="009A1169">
        <w:t xml:space="preserve">. This of course, is a major oversimplification of the real world. </w:t>
      </w:r>
      <w:r w:rsidR="005B00B3">
        <w:t xml:space="preserve">The ignorance towards distance (bar the extreme case of international trade) has a tradition that goes back to the very roots of economic science. </w:t>
      </w:r>
      <w:r w:rsidR="00BC0FDD">
        <w:t>Although Adam Smith conceptualized rent as the difference between the price of agricultural output and its production costs</w:t>
      </w:r>
      <w:r w:rsidR="00396EA0">
        <w:t xml:space="preserve"> and recognized that the cost of production can vary with the quality of land</w:t>
      </w:r>
      <w:r w:rsidR="00560EF3">
        <w:t xml:space="preserve"> and therefore will influence rent, he did not consider transport costs as a factor impacting rent</w:t>
      </w:r>
      <w:r w:rsidR="001B5DE0">
        <w:t xml:space="preserve"> </w:t>
      </w:r>
      <w:sdt>
        <w:sdtPr>
          <w:id w:val="-1062560488"/>
          <w:citation/>
        </w:sdtPr>
        <w:sdtEndPr/>
        <w:sdtContent>
          <w:r w:rsidR="005361A8">
            <w:fldChar w:fldCharType="begin"/>
          </w:r>
          <w:r w:rsidR="001B5DE0">
            <w:instrText xml:space="preserve"> CITATION Smi04 \l 1033 </w:instrText>
          </w:r>
          <w:r w:rsidR="005361A8">
            <w:fldChar w:fldCharType="separate"/>
          </w:r>
          <w:r w:rsidR="00887121">
            <w:rPr>
              <w:noProof/>
            </w:rPr>
            <w:t>(Smith, 1904)</w:t>
          </w:r>
          <w:r w:rsidR="005361A8">
            <w:fldChar w:fldCharType="end"/>
          </w:r>
        </w:sdtContent>
      </w:sdt>
      <w:r w:rsidR="00560EF3">
        <w:t xml:space="preserve">. </w:t>
      </w:r>
      <w:bookmarkStart w:id="4" w:name="p-56"/>
    </w:p>
    <w:bookmarkEnd w:id="4"/>
    <w:p w14:paraId="464F0D6D" w14:textId="7A662775" w:rsidR="00A0190B" w:rsidRDefault="006B2888" w:rsidP="00BC0FDD">
      <w:pPr>
        <w:spacing w:line="360" w:lineRule="auto"/>
        <w:jc w:val="both"/>
      </w:pPr>
      <w:r w:rsidRPr="008B1833">
        <w:t xml:space="preserve">It was </w:t>
      </w:r>
      <w:r w:rsidR="008B1833">
        <w:t xml:space="preserve">David </w:t>
      </w:r>
      <w:r w:rsidRPr="008B1833">
        <w:t>Ricardo who</w:t>
      </w:r>
      <w:r w:rsidR="00DD2E26">
        <w:t xml:space="preserve"> made Rent Theory his research focus and </w:t>
      </w:r>
      <w:r w:rsidR="00156B72">
        <w:t xml:space="preserve">further </w:t>
      </w:r>
      <w:r w:rsidRPr="008B1833">
        <w:t xml:space="preserve">advanced </w:t>
      </w:r>
      <w:r w:rsidR="00DD2E26">
        <w:t>the discipline a</w:t>
      </w:r>
      <w:r w:rsidR="00156B72">
        <w:t xml:space="preserve">fter Smith’s death. </w:t>
      </w:r>
      <w:r w:rsidR="00A80364">
        <w:t>In his magnus opus “On the Principles of Political Economy and Taxation”, Ricardo</w:t>
      </w:r>
      <w:r w:rsidR="00156B72">
        <w:t xml:space="preserve"> saw rent as “</w:t>
      </w:r>
      <w:r w:rsidR="00156B72" w:rsidRPr="00156B72">
        <w:t>that portion of the produce of the earth, which is paid to the landlord for the use of the original and indestructible powers of the soil”</w:t>
      </w:r>
      <w:r w:rsidR="00156B72">
        <w:t>, combined with capital and interest considerations</w:t>
      </w:r>
      <w:r w:rsidR="00156B72" w:rsidRPr="00156B72">
        <w:t xml:space="preserve"> </w:t>
      </w:r>
      <w:sdt>
        <w:sdtPr>
          <w:id w:val="-1175256071"/>
          <w:citation/>
        </w:sdtPr>
        <w:sdtEndPr/>
        <w:sdtContent>
          <w:r w:rsidR="005361A8">
            <w:fldChar w:fldCharType="begin"/>
          </w:r>
          <w:r w:rsidR="00156B72">
            <w:instrText xml:space="preserve"> CITATION Ric17 \l 1033 </w:instrText>
          </w:r>
          <w:r w:rsidR="005361A8">
            <w:fldChar w:fldCharType="separate"/>
          </w:r>
          <w:r w:rsidR="00887121">
            <w:rPr>
              <w:noProof/>
            </w:rPr>
            <w:t>(Ricardo, 1817)</w:t>
          </w:r>
          <w:r w:rsidR="005361A8">
            <w:fldChar w:fldCharType="end"/>
          </w:r>
        </w:sdtContent>
      </w:sdt>
      <w:r w:rsidR="00156B72">
        <w:t xml:space="preserve">. </w:t>
      </w:r>
      <w:r w:rsidR="00312C96">
        <w:t>The English-Portuguese economist</w:t>
      </w:r>
      <w:r w:rsidR="00937B6E">
        <w:t xml:space="preserve"> made two important contributions to Rent Theory. First, he</w:t>
      </w:r>
      <w:r w:rsidR="00312C96">
        <w:t xml:space="preserve"> posited that </w:t>
      </w:r>
      <w:r w:rsidR="00937B6E">
        <w:t xml:space="preserve">the most productive </w:t>
      </w:r>
      <w:r w:rsidR="00312C96">
        <w:t>land is u</w:t>
      </w:r>
      <w:r w:rsidR="00937B6E">
        <w:t xml:space="preserve">sed first and less valuable areas are only cultivated later, as good land becomes scarce. Secondly, </w:t>
      </w:r>
      <w:r w:rsidR="002E52AE">
        <w:t xml:space="preserve">he </w:t>
      </w:r>
      <w:r w:rsidR="00363211">
        <w:t xml:space="preserve">claimed </w:t>
      </w:r>
      <w:r w:rsidR="00DD2E26">
        <w:t xml:space="preserve">that land is used in a way that maximizes economic output. </w:t>
      </w:r>
      <w:r w:rsidR="00937B6E">
        <w:t xml:space="preserve">This latter argument suggests that a given plot of land will go to the highest bidder who can get most value out of the land and therefore is able to pay the highest rent. </w:t>
      </w:r>
      <w:r w:rsidR="00363211">
        <w:t>This assumption</w:t>
      </w:r>
      <w:r w:rsidR="00393B8C">
        <w:t xml:space="preserve"> is integral to bid-rent t</w:t>
      </w:r>
      <w:r w:rsidR="00DD2E26">
        <w:t>heory</w:t>
      </w:r>
      <w:r w:rsidR="00A0190B">
        <w:t xml:space="preserve">. </w:t>
      </w:r>
      <w:r w:rsidR="00312C96">
        <w:t>However,</w:t>
      </w:r>
      <w:r w:rsidR="00937B6E">
        <w:t xml:space="preserve"> while</w:t>
      </w:r>
      <w:r w:rsidR="00312C96">
        <w:t xml:space="preserve"> </w:t>
      </w:r>
      <w:r w:rsidR="00937B6E">
        <w:t xml:space="preserve">Ricardo </w:t>
      </w:r>
      <w:r w:rsidR="00933B84">
        <w:t>acknowledged the possible effect of certain cost or productive advantages of a plot of land</w:t>
      </w:r>
      <w:r w:rsidR="00363211">
        <w:t xml:space="preserve"> on rent</w:t>
      </w:r>
      <w:r w:rsidR="00933B84">
        <w:t xml:space="preserve">, such as hedges, buildings or location, over an equally fertile one, he did not explicitly include distance from a market and the associated transport costs in his considerations. </w:t>
      </w:r>
      <w:r w:rsidR="00947CB4">
        <w:t>P</w:t>
      </w:r>
      <w:r w:rsidR="005F7D74">
        <w:t>onsard</w:t>
      </w:r>
      <w:r w:rsidR="00947CB4">
        <w:t xml:space="preserve"> attributes the engagement of the majority of </w:t>
      </w:r>
      <w:r w:rsidR="005F7D74">
        <w:t>classical</w:t>
      </w:r>
      <w:r w:rsidR="00947CB4">
        <w:t xml:space="preserve"> economists in abstract analysis to Ricardo’s </w:t>
      </w:r>
      <w:r w:rsidR="005F7D74">
        <w:t xml:space="preserve">reduction of differences in land to differences of fertility and his </w:t>
      </w:r>
      <w:r w:rsidR="00947CB4">
        <w:t>neglect of spatial considerations</w:t>
      </w:r>
      <w:r w:rsidR="005F7D74">
        <w:t xml:space="preserve"> </w:t>
      </w:r>
      <w:sdt>
        <w:sdtPr>
          <w:id w:val="1536853165"/>
          <w:citation/>
        </w:sdtPr>
        <w:sdtEndPr/>
        <w:sdtContent>
          <w:r w:rsidR="005F7D74">
            <w:fldChar w:fldCharType="begin"/>
          </w:r>
          <w:r w:rsidR="005F7D74">
            <w:instrText xml:space="preserve">CITATION Pon83 \p 11 \l 1033 </w:instrText>
          </w:r>
          <w:r w:rsidR="005F7D74">
            <w:fldChar w:fldCharType="separate"/>
          </w:r>
          <w:r w:rsidR="00887121">
            <w:rPr>
              <w:noProof/>
            </w:rPr>
            <w:t>(Ponsard, 1983, p. 11)</w:t>
          </w:r>
          <w:r w:rsidR="005F7D74">
            <w:fldChar w:fldCharType="end"/>
          </w:r>
        </w:sdtContent>
      </w:sdt>
      <w:r w:rsidR="00947CB4">
        <w:t xml:space="preserve">.  </w:t>
      </w:r>
    </w:p>
    <w:p w14:paraId="61C2D9AD" w14:textId="16033348" w:rsidR="00633939" w:rsidRPr="00A46692" w:rsidRDefault="001970BA" w:rsidP="00BC0FDD">
      <w:pPr>
        <w:spacing w:line="360" w:lineRule="auto"/>
        <w:jc w:val="both"/>
        <w:rPr>
          <w:b/>
        </w:rPr>
      </w:pPr>
      <w:r>
        <w:rPr>
          <w:b/>
        </w:rPr>
        <w:t>Rent and the</w:t>
      </w:r>
      <w:r w:rsidR="00A46692">
        <w:rPr>
          <w:b/>
        </w:rPr>
        <w:t xml:space="preserve"> Use of</w:t>
      </w:r>
      <w:r>
        <w:rPr>
          <w:b/>
        </w:rPr>
        <w:t xml:space="preserve"> Land</w:t>
      </w:r>
      <w:r w:rsidR="00A46692">
        <w:rPr>
          <w:b/>
        </w:rPr>
        <w:t xml:space="preserve"> in the Von Thünen-model</w:t>
      </w:r>
    </w:p>
    <w:p w14:paraId="0B259BD7" w14:textId="6B2AC987" w:rsidR="005E4411" w:rsidRDefault="002D43DD" w:rsidP="005E4411">
      <w:pPr>
        <w:spacing w:line="360" w:lineRule="auto"/>
        <w:jc w:val="both"/>
      </w:pPr>
      <w:r>
        <w:t>T</w:t>
      </w:r>
      <w:r w:rsidR="00911EAA">
        <w:t xml:space="preserve">his </w:t>
      </w:r>
      <w:r w:rsidR="00633939">
        <w:t xml:space="preserve">ignorance of space in </w:t>
      </w:r>
      <w:r>
        <w:t>e</w:t>
      </w:r>
      <w:r w:rsidR="00633939">
        <w:t>conomic analysis afflicted mainly Anglo-Saxon thinkers.</w:t>
      </w:r>
      <w:r w:rsidR="00911EAA">
        <w:t xml:space="preserve"> </w:t>
      </w:r>
      <w:r>
        <w:t xml:space="preserve">Meanwhile, </w:t>
      </w:r>
      <w:r w:rsidR="00911EAA">
        <w:t xml:space="preserve">German authors thought intensively about the spatial structure of cities and their hinterlands. It is therefore not surprising that the next advancement of the thinking about rent (which thanks to its spatial considerations is actually a new branch of Rent Theory) came from a German. </w:t>
      </w:r>
      <w:r w:rsidR="008D15C9">
        <w:t>In his 1826 boo</w:t>
      </w:r>
      <w:r>
        <w:t xml:space="preserve">k “The </w:t>
      </w:r>
      <w:r>
        <w:lastRenderedPageBreak/>
        <w:t xml:space="preserve">Isolated State”, </w:t>
      </w:r>
      <w:r w:rsidR="002E52AE">
        <w:t>V</w:t>
      </w:r>
      <w:r>
        <w:t>on Th</w:t>
      </w:r>
      <w:r w:rsidRPr="002D43DD">
        <w:t>ü</w:t>
      </w:r>
      <w:r w:rsidR="008D15C9">
        <w:t xml:space="preserve">nen, a rural land-owner from Mecklenburg, was the first to connect economic geography and traditional Rent Theory laying the foundation for the bid-rent model. </w:t>
      </w:r>
      <w:r w:rsidR="00821EFB">
        <w:t>Specifically, he developed a model in which rent paid by a leaseholder is determined by the market price for the produced crops and the costs of production</w:t>
      </w:r>
      <w:r w:rsidR="003514CA" w:rsidRPr="003514CA">
        <w:t xml:space="preserve"> </w:t>
      </w:r>
      <w:sdt>
        <w:sdtPr>
          <w:id w:val="-1702466804"/>
          <w:citation/>
        </w:sdtPr>
        <w:sdtEndPr/>
        <w:sdtContent>
          <w:r w:rsidR="003514CA">
            <w:fldChar w:fldCharType="begin"/>
          </w:r>
          <w:r w:rsidR="003514CA">
            <w:instrText xml:space="preserve"> CITATION McC01 \l 1033 </w:instrText>
          </w:r>
          <w:r w:rsidR="003514CA">
            <w:fldChar w:fldCharType="separate"/>
          </w:r>
          <w:r w:rsidR="00887121">
            <w:rPr>
              <w:noProof/>
            </w:rPr>
            <w:t>(McCann, 2001)</w:t>
          </w:r>
          <w:r w:rsidR="003514CA">
            <w:fldChar w:fldCharType="end"/>
          </w:r>
        </w:sdtContent>
      </w:sdt>
      <w:r w:rsidR="005547BF">
        <w:rPr>
          <w:rStyle w:val="FootnoteReference"/>
        </w:rPr>
        <w:footnoteReference w:id="1"/>
      </w:r>
      <w:r w:rsidR="00821EFB">
        <w:t>. Assuming that all land is equally fertile and featureless, farmers sell the same produce and have the same production function, as well as absentee landlords and free entry into the agricultural market,</w:t>
      </w:r>
      <w:r w:rsidR="00B873FA">
        <w:t xml:space="preserve"> </w:t>
      </w:r>
      <w:r w:rsidR="00821EFB">
        <w:t xml:space="preserve">production costs only differ </w:t>
      </w:r>
      <w:r w:rsidR="00B873FA">
        <w:t>with respect to</w:t>
      </w:r>
      <w:r w:rsidR="00022D95">
        <w:t xml:space="preserve"> transport costs that in turn differ linearly with distance to the central market in the nearest city. In this world, the closer a farmer is </w:t>
      </w:r>
      <w:r w:rsidR="00F30726">
        <w:t xml:space="preserve">to the market, the smaller </w:t>
      </w:r>
      <w:r w:rsidR="00022D95">
        <w:t>his transport cost will be and therefore his profits will be higher than for farmers further away</w:t>
      </w:r>
      <w:r w:rsidR="00B873FA">
        <w:t xml:space="preserve"> from the town</w:t>
      </w:r>
      <w:r w:rsidR="00022D95">
        <w:t>.</w:t>
      </w:r>
      <w:r w:rsidR="00F30726">
        <w:t xml:space="preserve"> As the other farmers observe this and entry into the agricultural market is free, the rent for</w:t>
      </w:r>
      <w:r w:rsidR="00B873FA">
        <w:t xml:space="preserve"> these better plots will be bid </w:t>
      </w:r>
      <w:r w:rsidR="00F30726">
        <w:t>up</w:t>
      </w:r>
      <w:r w:rsidR="00B873FA">
        <w:t>,</w:t>
      </w:r>
      <w:r w:rsidR="00F30726">
        <w:t xml:space="preserve"> so that all farmers will just earn enough to cover their costs and survive while the landlords extract a higher rent (as Smith predicted). Therefore, while all farmers earn the same, the rents wil</w:t>
      </w:r>
      <w:r w:rsidR="003514CA">
        <w:t>l</w:t>
      </w:r>
      <w:r w:rsidR="00F30726">
        <w:t xml:space="preserve"> decrease with increasing distance from the market, forming a linearly declining land-rent gradient (see Figure 1).</w:t>
      </w:r>
      <w:r w:rsidR="00EB5271">
        <w:t xml:space="preserve"> </w:t>
      </w:r>
    </w:p>
    <w:p w14:paraId="3CD8405A" w14:textId="42EFF5C9" w:rsidR="0097628A" w:rsidRDefault="00B873FA" w:rsidP="0097628A">
      <w:pPr>
        <w:spacing w:line="360" w:lineRule="auto"/>
        <w:jc w:val="both"/>
      </w:pPr>
      <w:r>
        <w:t>To illustrate let us assume a market in which corn is sold at $</w:t>
      </w:r>
      <w:r w:rsidR="0097628A">
        <w:t>100, transporting corn costs $1 per kilometer and non-land input costs are independent of location and fixed at $50. A farmer living directly adjacent to the market does not incur transport costs and therefore reap</w:t>
      </w:r>
      <w:r w:rsidR="008C6A64">
        <w:t>s</w:t>
      </w:r>
      <w:r w:rsidR="0097628A">
        <w:t xml:space="preserve"> a profit of $50, while farmers at the 20 kilometer and 50 kilometer mark, will earn profits of $30 and 0$, respectively, after paying for transport ($20 and $50). Since rent is</w:t>
      </w:r>
      <w:r w:rsidR="004F46DA">
        <w:t xml:space="preserve"> assumed to be</w:t>
      </w:r>
      <w:r w:rsidR="0097628A">
        <w:t xml:space="preserve"> the residual income of land </w:t>
      </w:r>
      <w:sdt>
        <w:sdtPr>
          <w:id w:val="-884953704"/>
          <w:citation/>
        </w:sdtPr>
        <w:sdtEndPr/>
        <w:sdtContent>
          <w:r w:rsidR="005361A8">
            <w:fldChar w:fldCharType="begin"/>
          </w:r>
          <w:r w:rsidR="0097628A">
            <w:instrText xml:space="preserve"> CITATION Smi04 \l 1033 </w:instrText>
          </w:r>
          <w:r w:rsidR="005361A8">
            <w:fldChar w:fldCharType="separate"/>
          </w:r>
          <w:r w:rsidR="00887121">
            <w:rPr>
              <w:noProof/>
            </w:rPr>
            <w:t>(Smith, 1904)</w:t>
          </w:r>
          <w:r w:rsidR="005361A8">
            <w:fldChar w:fldCharType="end"/>
          </w:r>
        </w:sdtContent>
      </w:sdt>
      <w:r w:rsidR="0097628A">
        <w:t xml:space="preserve"> (thanks to the competitiveness of the agricultural market</w:t>
      </w:r>
      <w:r w:rsidR="004F46DA">
        <w:t xml:space="preserve"> and a perfectly inelastic supply of land</w:t>
      </w:r>
      <w:r w:rsidR="0097628A">
        <w:t>) the landlords will skim these extra profits in the form of rent, meaning that all farmers earn the same.</w:t>
      </w:r>
      <w:r w:rsidR="00F30726">
        <w:rPr>
          <w:noProof/>
          <w:lang w:val="en-GB" w:eastAsia="en-GB"/>
        </w:rPr>
        <w:drawing>
          <wp:anchor distT="0" distB="0" distL="114300" distR="114300" simplePos="0" relativeHeight="251657216" behindDoc="0" locked="0" layoutInCell="1" allowOverlap="1" wp14:anchorId="03743791" wp14:editId="51A8388F">
            <wp:simplePos x="0" y="0"/>
            <wp:positionH relativeFrom="column">
              <wp:posOffset>0</wp:posOffset>
            </wp:positionH>
            <wp:positionV relativeFrom="paragraph">
              <wp:posOffset>22225</wp:posOffset>
            </wp:positionV>
            <wp:extent cx="2893637" cy="2329456"/>
            <wp:effectExtent l="0" t="0" r="254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3959" t="1014"/>
                    <a:stretch/>
                  </pic:blipFill>
                  <pic:spPr bwMode="auto">
                    <a:xfrm>
                      <a:off x="0" y="0"/>
                      <a:ext cx="2894249" cy="2329949"/>
                    </a:xfrm>
                    <a:prstGeom prst="rect">
                      <a:avLst/>
                    </a:prstGeom>
                    <a:ln>
                      <a:noFill/>
                    </a:ln>
                    <a:extLst>
                      <a:ext uri="{53640926-AAD7-44D8-BBD7-CCE9431645EC}">
                        <a14:shadowObscured xmlns:a14="http://schemas.microsoft.com/office/drawing/2010/main"/>
                      </a:ext>
                    </a:extLst>
                  </pic:spPr>
                </pic:pic>
              </a:graphicData>
            </a:graphic>
          </wp:anchor>
        </w:drawing>
      </w:r>
      <w:r w:rsidR="0097628A" w:rsidRPr="0097628A">
        <w:t xml:space="preserve"> </w:t>
      </w:r>
      <w:r w:rsidR="00D16BFF">
        <w:rPr>
          <w:noProof/>
        </w:rPr>
        <w:pict w14:anchorId="1C672A00">
          <v:shapetype id="_x0000_t202" coordsize="21600,21600" o:spt="202" path="m,l,21600r21600,l21600,xe">
            <v:stroke joinstyle="miter"/>
            <v:path gradientshapeok="t" o:connecttype="rect"/>
          </v:shapetype>
          <v:shape id="Text Box 2" o:spid="_x0000_s1026" type="#_x0000_t202" style="position:absolute;left:0;text-align:left;margin-left:0;margin-top:187.95pt;width:226pt;height:110.6pt;z-index:25164953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" stroked="f">
            <v:textbox style="mso-fit-shape-to-text:t">
              <w:txbxContent>
                <w:p w14:paraId="67D2D867" w14:textId="29D2A6E5" w:rsidR="000A4FA7" w:rsidRPr="005E4411" w:rsidRDefault="000A4FA7" w:rsidP="005E4411">
                  <w:pPr>
                    <w:spacing w:line="240" w:lineRule="auto"/>
                    <w:rPr>
                      <w:sz w:val="18"/>
                      <w:szCs w:val="18"/>
                    </w:rPr>
                  </w:pPr>
                  <w:r w:rsidRPr="005E4411">
                    <w:rPr>
                      <w:b/>
                      <w:sz w:val="18"/>
                      <w:szCs w:val="18"/>
                    </w:rPr>
                    <w:t>Figure 1:</w:t>
                  </w:r>
                  <w:r>
                    <w:rPr>
                      <w:sz w:val="18"/>
                      <w:szCs w:val="18"/>
                    </w:rPr>
                    <w:t xml:space="preserve">  Thü</w:t>
                  </w:r>
                  <w:r w:rsidRPr="005E4411">
                    <w:rPr>
                      <w:sz w:val="18"/>
                      <w:szCs w:val="18"/>
                    </w:rPr>
                    <w:t>nen land-rent gradient</w:t>
                  </w:r>
                  <w:r>
                    <w:rPr>
                      <w:sz w:val="18"/>
                      <w:szCs w:val="18"/>
                    </w:rPr>
                    <w:t xml:space="preserve">                          </w:t>
                  </w:r>
                  <w:r w:rsidRPr="005E4411">
                    <w:rPr>
                      <w:sz w:val="18"/>
                      <w:szCs w:val="18"/>
                    </w:rPr>
                    <w:t xml:space="preserve">Source: </w:t>
                  </w:r>
                  <w:r>
                    <w:rPr>
                      <w:sz w:val="18"/>
                      <w:szCs w:val="18"/>
                    </w:rPr>
                    <w:t>Urban and Regional Economics</w:t>
                  </w:r>
                  <w:sdt>
                    <w:sdtPr>
                      <w:rPr>
                        <w:sz w:val="18"/>
                        <w:szCs w:val="18"/>
                      </w:rPr>
                      <w:id w:val="1252780385"/>
                      <w:citation/>
                    </w:sdtPr>
                    <w:sdtEndPr/>
                    <w:sdtContent>
                      <w:r>
                        <w:rPr>
                          <w:sz w:val="18"/>
                          <w:szCs w:val="18"/>
                        </w:rPr>
                        <w:fldChar w:fldCharType="begin"/>
                      </w:r>
                      <w:r>
                        <w:rPr>
                          <w:sz w:val="18"/>
                          <w:szCs w:val="18"/>
                        </w:rPr>
                        <w:instrText xml:space="preserve"> CITATION McC01 \l 1033 </w:instrText>
                      </w:r>
                      <w:r>
                        <w:rPr>
                          <w:sz w:val="18"/>
                          <w:szCs w:val="18"/>
                        </w:rPr>
                        <w:fldChar w:fldCharType="separate"/>
                      </w:r>
                      <w:r w:rsidR="00887121">
                        <w:rPr>
                          <w:noProof/>
                          <w:sz w:val="18"/>
                          <w:szCs w:val="18"/>
                        </w:rPr>
                        <w:t xml:space="preserve"> </w:t>
                      </w:r>
                      <w:r w:rsidR="00887121" w:rsidRPr="00887121">
                        <w:rPr>
                          <w:noProof/>
                          <w:sz w:val="18"/>
                          <w:szCs w:val="18"/>
                        </w:rPr>
                        <w:t>(McCann, 2001)</w:t>
                      </w:r>
                      <w:r>
                        <w:rPr>
                          <w:sz w:val="18"/>
                          <w:szCs w:val="18"/>
                        </w:rPr>
                        <w:fldChar w:fldCharType="end"/>
                      </w:r>
                    </w:sdtContent>
                  </w:sdt>
                </w:p>
              </w:txbxContent>
            </v:textbox>
            <w10:wrap type="square" anchorx="margin"/>
          </v:shape>
        </w:pict>
      </w:r>
      <w:r w:rsidR="0097628A">
        <w:t xml:space="preserve">Increasing transportation costs will make the gradient steeper and increasing market prices will shift the gradient outwards. </w:t>
      </w:r>
    </w:p>
    <w:p w14:paraId="4F298DD8" w14:textId="431F1252" w:rsidR="0083706F" w:rsidRDefault="008C6A64" w:rsidP="0097628A">
      <w:pPr>
        <w:spacing w:line="360" w:lineRule="auto"/>
        <w:jc w:val="both"/>
        <w:rPr>
          <w:noProof/>
        </w:rPr>
      </w:pPr>
      <w:r>
        <w:rPr>
          <w:noProof/>
          <w:lang w:val="en-GB" w:eastAsia="en-GB"/>
        </w:rPr>
        <w:lastRenderedPageBreak/>
        <w:drawing>
          <wp:anchor distT="0" distB="0" distL="114300" distR="114300" simplePos="0" relativeHeight="251659264" behindDoc="0" locked="0" layoutInCell="1" allowOverlap="1" wp14:anchorId="3CC30A75" wp14:editId="3D8EB42B">
            <wp:simplePos x="0" y="0"/>
            <wp:positionH relativeFrom="column">
              <wp:posOffset>3067685</wp:posOffset>
            </wp:positionH>
            <wp:positionV relativeFrom="paragraph">
              <wp:posOffset>1408430</wp:posOffset>
            </wp:positionV>
            <wp:extent cx="2925445" cy="2797175"/>
            <wp:effectExtent l="0" t="0" r="8255" b="317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t="6539" r="953"/>
                    <a:stretch/>
                  </pic:blipFill>
                  <pic:spPr bwMode="auto">
                    <a:xfrm>
                      <a:off x="0" y="0"/>
                      <a:ext cx="2925445" cy="2797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3706F">
        <w:t>Of the many assumptions</w:t>
      </w:r>
      <w:r w:rsidR="003C17A9">
        <w:t xml:space="preserve"> the one</w:t>
      </w:r>
      <w:r w:rsidR="0083706F">
        <w:t xml:space="preserve"> that is most readily relaxed is the premise that all farmers grow the same crop. One can easily allow for more than one crop as long as the other assumptions still hold for all crop varieties (i.e. </w:t>
      </w:r>
      <w:r>
        <w:t>all variable</w:t>
      </w:r>
      <w:r w:rsidR="0083706F">
        <w:t>s are the same for all farmers growing the same crop</w:t>
      </w:r>
      <w:r>
        <w:t xml:space="preserve"> while they can vary between crops</w:t>
      </w:r>
      <w:r w:rsidR="0083706F">
        <w:t xml:space="preserve">). </w:t>
      </w:r>
      <w:r>
        <w:t>In this case competition is not only between farmers but also crops which means that the crop with the more expensive transport costs will be located closer to the town and farmers of that crop will have to pay a higher rent (see Figure 2).</w:t>
      </w:r>
      <w:r w:rsidRPr="008C6A64">
        <w:rPr>
          <w:noProof/>
        </w:rPr>
        <w:t xml:space="preserve"> </w:t>
      </w:r>
      <w:r w:rsidR="007974AE">
        <w:rPr>
          <w:noProof/>
        </w:rPr>
        <w:t>The effective land-rent gradient will then be the envelope of both crops’ gradients.</w:t>
      </w:r>
    </w:p>
    <w:p w14:paraId="08336672" w14:textId="02AF9F41" w:rsidR="007974AE" w:rsidRDefault="00D16BFF" w:rsidP="0097628A">
      <w:pPr>
        <w:spacing w:line="360" w:lineRule="auto"/>
        <w:jc w:val="both"/>
      </w:pPr>
      <w:r>
        <w:rPr>
          <w:noProof/>
        </w:rPr>
        <w:pict w14:anchorId="1F2C2D0D">
          <v:shape id="_x0000_s1027" type="#_x0000_t202" style="position:absolute;left:0;text-align:left;margin-left:885.2pt;margin-top:163.05pt;width:226pt;height:110.6pt;z-index:25165158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" stroked="f">
            <v:textbox style="mso-fit-shape-to-text:t">
              <w:txbxContent>
                <w:p w14:paraId="7EFA1E57" w14:textId="19D46017" w:rsidR="000A4FA7" w:rsidRPr="005E4411" w:rsidRDefault="000A4FA7" w:rsidP="008C6A64">
                  <w:pPr>
                    <w:spacing w:line="240" w:lineRule="auto"/>
                    <w:rPr>
                      <w:sz w:val="18"/>
                      <w:szCs w:val="18"/>
                    </w:rPr>
                  </w:pPr>
                  <w:r w:rsidRPr="005E4411">
                    <w:rPr>
                      <w:b/>
                      <w:sz w:val="18"/>
                      <w:szCs w:val="18"/>
                    </w:rPr>
                    <w:t xml:space="preserve">Figure </w:t>
                  </w:r>
                  <w:r>
                    <w:rPr>
                      <w:b/>
                      <w:sz w:val="18"/>
                      <w:szCs w:val="18"/>
                    </w:rPr>
                    <w:t>2</w:t>
                  </w:r>
                  <w:r w:rsidRPr="005E4411">
                    <w:rPr>
                      <w:b/>
                      <w:sz w:val="18"/>
                      <w:szCs w:val="18"/>
                    </w:rPr>
                    <w:t>:</w:t>
                  </w:r>
                  <w:r w:rsidRPr="005E4411">
                    <w:rPr>
                      <w:sz w:val="18"/>
                      <w:szCs w:val="18"/>
                    </w:rPr>
                    <w:t xml:space="preserve"> </w:t>
                  </w:r>
                  <w:r>
                    <w:rPr>
                      <w:sz w:val="18"/>
                      <w:szCs w:val="18"/>
                    </w:rPr>
                    <w:t xml:space="preserve">Land Competition in the Thünen-model                    </w:t>
                  </w:r>
                  <w:r w:rsidRPr="005E4411">
                    <w:rPr>
                      <w:sz w:val="18"/>
                      <w:szCs w:val="18"/>
                    </w:rPr>
                    <w:t xml:space="preserve">Source: </w:t>
                  </w:r>
                  <w:r>
                    <w:rPr>
                      <w:sz w:val="18"/>
                      <w:szCs w:val="18"/>
                    </w:rPr>
                    <w:t>Urban and Regional Economics</w:t>
                  </w:r>
                  <w:sdt>
                    <w:sdtPr>
                      <w:rPr>
                        <w:sz w:val="18"/>
                        <w:szCs w:val="18"/>
                      </w:rPr>
                      <w:id w:val="-1778474120"/>
                      <w:citation/>
                    </w:sdtPr>
                    <w:sdtEndPr/>
                    <w:sdtContent>
                      <w:r>
                        <w:rPr>
                          <w:sz w:val="18"/>
                          <w:szCs w:val="18"/>
                        </w:rPr>
                        <w:fldChar w:fldCharType="begin"/>
                      </w:r>
                      <w:r>
                        <w:rPr>
                          <w:sz w:val="18"/>
                          <w:szCs w:val="18"/>
                        </w:rPr>
                        <w:instrText xml:space="preserve"> CITATION McC01 \l 1033 </w:instrText>
                      </w:r>
                      <w:r>
                        <w:rPr>
                          <w:sz w:val="18"/>
                          <w:szCs w:val="18"/>
                        </w:rPr>
                        <w:fldChar w:fldCharType="separate"/>
                      </w:r>
                      <w:r w:rsidR="00887121">
                        <w:rPr>
                          <w:noProof/>
                          <w:sz w:val="18"/>
                          <w:szCs w:val="18"/>
                        </w:rPr>
                        <w:t xml:space="preserve"> </w:t>
                      </w:r>
                      <w:r w:rsidR="00887121" w:rsidRPr="00887121">
                        <w:rPr>
                          <w:noProof/>
                          <w:sz w:val="18"/>
                          <w:szCs w:val="18"/>
                        </w:rPr>
                        <w:t>(McCann, 2001)</w:t>
                      </w:r>
                      <w:r>
                        <w:rPr>
                          <w:sz w:val="18"/>
                          <w:szCs w:val="18"/>
                        </w:rPr>
                        <w:fldChar w:fldCharType="end"/>
                      </w:r>
                    </w:sdtContent>
                  </w:sdt>
                </w:p>
              </w:txbxContent>
            </v:textbox>
            <w10:wrap type="square" anchorx="margin"/>
          </v:shape>
        </w:pict>
      </w:r>
      <w:r w:rsidR="007974AE">
        <w:t>In an example barley sells for $100 while wheat only pays $50 per bushel. However, with transport costs of $2 it is twice as expensive to move than wheat. Both crops have fixed non-land input costs of $50. We see that barley will be planted as far as 33 kilometers from the market while wheat only is viable to grow beyond that mark. Nothing is grown further than 50 kilometers from the town. We can</w:t>
      </w:r>
      <w:r w:rsidR="00842D41">
        <w:t xml:space="preserve"> </w:t>
      </w:r>
      <w:r w:rsidR="007974AE">
        <w:t xml:space="preserve">see that </w:t>
      </w:r>
      <w:r w:rsidR="00941C2A">
        <w:t>V</w:t>
      </w:r>
      <w:r w:rsidR="002D43DD">
        <w:t>on Thü</w:t>
      </w:r>
      <w:r w:rsidR="004F46DA">
        <w:t xml:space="preserve">nen took up </w:t>
      </w:r>
      <w:r w:rsidR="007974AE">
        <w:t xml:space="preserve">Ricardo’s </w:t>
      </w:r>
      <w:r w:rsidR="004F46DA">
        <w:t xml:space="preserve">assumption </w:t>
      </w:r>
      <w:r w:rsidR="007974AE">
        <w:t xml:space="preserve">that land will be allocated to the use that pays the highest rents is reflected in this model.  </w:t>
      </w:r>
    </w:p>
    <w:p w14:paraId="36EDE820" w14:textId="2AF702EB" w:rsidR="001101E0" w:rsidRDefault="001101E0" w:rsidP="0097628A">
      <w:pPr>
        <w:spacing w:line="360" w:lineRule="auto"/>
        <w:jc w:val="both"/>
      </w:pPr>
      <w:r>
        <w:t>Despite its</w:t>
      </w:r>
      <w:r w:rsidR="0097628A">
        <w:t xml:space="preserve"> many assumptions that largely do not hold up in the real world</w:t>
      </w:r>
      <w:r w:rsidR="0063407F">
        <w:t xml:space="preserve"> and its focus on only agricultural rents</w:t>
      </w:r>
      <w:r w:rsidR="0097628A">
        <w:t xml:space="preserve">, </w:t>
      </w:r>
      <w:r w:rsidR="002D43DD">
        <w:t>the</w:t>
      </w:r>
      <w:r w:rsidR="0097628A">
        <w:t xml:space="preserve"> Th</w:t>
      </w:r>
      <w:r w:rsidR="002D43DD">
        <w:t>ü</w:t>
      </w:r>
      <w:r w:rsidR="00895726">
        <w:t>nen-m</w:t>
      </w:r>
      <w:r>
        <w:t>odel</w:t>
      </w:r>
      <w:r w:rsidR="0097628A">
        <w:t xml:space="preserve"> is exceptional because it is the first </w:t>
      </w:r>
      <w:r w:rsidR="004F46DA">
        <w:t xml:space="preserve">account of an effort </w:t>
      </w:r>
      <w:r w:rsidR="0097628A">
        <w:t xml:space="preserve">to </w:t>
      </w:r>
      <w:r>
        <w:t xml:space="preserve">explain </w:t>
      </w:r>
      <w:r w:rsidR="0063407F">
        <w:t xml:space="preserve">the spatial configuration </w:t>
      </w:r>
      <w:r w:rsidR="004F46DA">
        <w:t>of land use of citi</w:t>
      </w:r>
      <w:r w:rsidR="0063407F">
        <w:t>es and their hinterland in economies dominated by agriculture.</w:t>
      </w:r>
      <w:r w:rsidR="00C8307A">
        <w:t xml:space="preserve"> Nobel Prize-winning economist</w:t>
      </w:r>
      <w:r w:rsidR="002D43DD">
        <w:t xml:space="preserve"> Paul Krugman notes that Thü</w:t>
      </w:r>
      <w:r w:rsidR="00C8307A">
        <w:t>enen’s model anticipates many concepts that should become part of mainstream economics</w:t>
      </w:r>
      <w:r w:rsidR="00AC33F1">
        <w:t xml:space="preserve"> </w:t>
      </w:r>
      <w:sdt>
        <w:sdtPr>
          <w:id w:val="287252176"/>
          <w:citation/>
        </w:sdtPr>
        <w:sdtEndPr/>
        <w:sdtContent>
          <w:r w:rsidR="005361A8">
            <w:fldChar w:fldCharType="begin"/>
          </w:r>
          <w:r w:rsidR="00AC33F1">
            <w:instrText xml:space="preserve"> CITATION Kru95 \l 1033 </w:instrText>
          </w:r>
          <w:r w:rsidR="005361A8">
            <w:fldChar w:fldCharType="separate"/>
          </w:r>
          <w:r w:rsidR="00887121">
            <w:rPr>
              <w:noProof/>
            </w:rPr>
            <w:t>(Krugman, 1995)</w:t>
          </w:r>
          <w:r w:rsidR="005361A8">
            <w:fldChar w:fldCharType="end"/>
          </w:r>
        </w:sdtContent>
      </w:sdt>
      <w:r w:rsidR="00C8307A">
        <w:t>. These include the idea of an equilibrium (the pattern of concentric land-use rings around the town), a market value instead of an inherent value of goods and factors (land gets its value through bidders competing for it), the simultaneous pricing</w:t>
      </w:r>
      <w:r w:rsidR="00121683">
        <w:t xml:space="preserve"> of goods and factor inputs </w:t>
      </w:r>
      <w:r w:rsidR="00C8307A">
        <w:t xml:space="preserve">(the maximum possible rent depends on the market price of agricultural output), markets </w:t>
      </w:r>
      <w:r w:rsidR="00121683">
        <w:t>that achieve efficient outcomes (the highest bidder can use th</w:t>
      </w:r>
      <w:r w:rsidR="00941C2A">
        <w:t>e best land) and finally V</w:t>
      </w:r>
      <w:r w:rsidR="002D43DD">
        <w:t>on Thü</w:t>
      </w:r>
      <w:r w:rsidR="00121683">
        <w:t>nen recognized the role prices play in incentivizing efficient behavior (the more efficient a bidder is in his production, the higher he can bid).</w:t>
      </w:r>
    </w:p>
    <w:p w14:paraId="5FEEDCC1" w14:textId="77777777" w:rsidR="009B423F" w:rsidRDefault="009B423F" w:rsidP="0097628A">
      <w:pPr>
        <w:spacing w:line="360" w:lineRule="auto"/>
        <w:jc w:val="both"/>
        <w:rPr>
          <w:b/>
        </w:rPr>
      </w:pPr>
    </w:p>
    <w:p w14:paraId="6997BCBD" w14:textId="77777777" w:rsidR="001811A0" w:rsidRPr="001811A0" w:rsidRDefault="001811A0" w:rsidP="0097628A">
      <w:pPr>
        <w:spacing w:line="360" w:lineRule="auto"/>
        <w:jc w:val="both"/>
        <w:rPr>
          <w:b/>
        </w:rPr>
      </w:pPr>
      <w:r w:rsidRPr="001811A0">
        <w:rPr>
          <w:b/>
        </w:rPr>
        <w:lastRenderedPageBreak/>
        <w:t>The emergence of Modern Bid-Rent Theory</w:t>
      </w:r>
    </w:p>
    <w:p w14:paraId="7D309CB0" w14:textId="7CED1373" w:rsidR="00BE4E0B" w:rsidRDefault="00AC33F1" w:rsidP="0097628A">
      <w:pPr>
        <w:spacing w:line="360" w:lineRule="auto"/>
        <w:jc w:val="both"/>
        <w:rPr>
          <w:color w:val="000000"/>
        </w:rPr>
      </w:pPr>
      <w:r w:rsidRPr="00DD32B4">
        <w:t>Maybe this foresight of ideas that later would become the heart of mainstream economics</w:t>
      </w:r>
      <w:r w:rsidR="001A0292" w:rsidRPr="00DD32B4">
        <w:t>,</w:t>
      </w:r>
      <w:r w:rsidRPr="00DD32B4">
        <w:t xml:space="preserve"> explains why it took almost 150 years until major con</w:t>
      </w:r>
      <w:r w:rsidR="00DC4CD6">
        <w:t>tributions were made to V</w:t>
      </w:r>
      <w:r w:rsidR="002D43DD">
        <w:t>on Thü</w:t>
      </w:r>
      <w:r w:rsidRPr="00DD32B4">
        <w:t xml:space="preserve">nen’s theory. </w:t>
      </w:r>
      <w:r w:rsidR="001A0292" w:rsidRPr="00DD32B4">
        <w:t>Although</w:t>
      </w:r>
      <w:r w:rsidR="00B9568C">
        <w:t xml:space="preserve"> Alfred Marshall anticipated</w:t>
      </w:r>
      <w:r w:rsidR="00DD32B4">
        <w:t xml:space="preserve"> one important prediction of modern Rent Theory, namely that higher prices will lead to higher density </w:t>
      </w:r>
      <w:sdt>
        <w:sdtPr>
          <w:id w:val="1444114432"/>
          <w:citation/>
        </w:sdtPr>
        <w:sdtEndPr/>
        <w:sdtContent>
          <w:r w:rsidR="005361A8">
            <w:fldChar w:fldCharType="begin"/>
          </w:r>
          <w:r w:rsidR="00DD32B4">
            <w:instrText xml:space="preserve"> CITATION Mar901 \l 1033 </w:instrText>
          </w:r>
          <w:r w:rsidR="005361A8">
            <w:fldChar w:fldCharType="separate"/>
          </w:r>
          <w:r w:rsidR="00887121">
            <w:rPr>
              <w:noProof/>
            </w:rPr>
            <w:t>(Marshall, 1890)</w:t>
          </w:r>
          <w:r w:rsidR="005361A8">
            <w:fldChar w:fldCharType="end"/>
          </w:r>
        </w:sdtContent>
      </w:sdt>
      <w:r w:rsidR="00DD32B4">
        <w:t>, he did not produce a spatial theory of rents. Other economists, while interested in land-use pattern</w:t>
      </w:r>
      <w:r w:rsidR="00DC4CD6">
        <w:t>s, did not build on V</w:t>
      </w:r>
      <w:r w:rsidR="002D43DD">
        <w:t>on Thü</w:t>
      </w:r>
      <w:r w:rsidR="00DD32B4">
        <w:t>nen’s work until William Alonso’s book “</w:t>
      </w:r>
      <w:r w:rsidR="00DD32B4">
        <w:rPr>
          <w:color w:val="000000"/>
        </w:rPr>
        <w:t xml:space="preserve">Location and Land Use: Towards a General Theory of Land Rent” </w:t>
      </w:r>
      <w:sdt>
        <w:sdtPr>
          <w:rPr>
            <w:color w:val="000000"/>
          </w:rPr>
          <w:id w:val="828178922"/>
          <w:citation/>
        </w:sdtPr>
        <w:sdtEndPr/>
        <w:sdtContent>
          <w:r w:rsidR="005361A8">
            <w:rPr>
              <w:color w:val="000000"/>
            </w:rPr>
            <w:fldChar w:fldCharType="begin"/>
          </w:r>
          <w:r w:rsidR="00DD32B4">
            <w:rPr>
              <w:color w:val="000000"/>
            </w:rPr>
            <w:instrText xml:space="preserve"> CITATION Alo64 \l 1033 </w:instrText>
          </w:r>
          <w:r w:rsidR="005361A8">
            <w:rPr>
              <w:color w:val="000000"/>
            </w:rPr>
            <w:fldChar w:fldCharType="separate"/>
          </w:r>
          <w:r w:rsidR="00887121" w:rsidRPr="00887121">
            <w:rPr>
              <w:noProof/>
              <w:color w:val="000000"/>
            </w:rPr>
            <w:t>(Alonso, 1964)</w:t>
          </w:r>
          <w:r w:rsidR="005361A8">
            <w:rPr>
              <w:color w:val="000000"/>
            </w:rPr>
            <w:fldChar w:fldCharType="end"/>
          </w:r>
        </w:sdtContent>
      </w:sdt>
      <w:r w:rsidR="00DD32B4">
        <w:rPr>
          <w:color w:val="000000"/>
        </w:rPr>
        <w:t xml:space="preserve">. </w:t>
      </w:r>
      <w:r w:rsidR="004C3F90">
        <w:rPr>
          <w:color w:val="000000"/>
        </w:rPr>
        <w:t>In this book</w:t>
      </w:r>
      <w:r w:rsidR="00EA3137">
        <w:rPr>
          <w:color w:val="000000"/>
        </w:rPr>
        <w:t xml:space="preserve"> Alonso largely adopts V</w:t>
      </w:r>
      <w:r w:rsidR="002D43DD">
        <w:rPr>
          <w:color w:val="000000"/>
        </w:rPr>
        <w:t>on Thü</w:t>
      </w:r>
      <w:r w:rsidR="004C3F90">
        <w:rPr>
          <w:color w:val="000000"/>
        </w:rPr>
        <w:t xml:space="preserve">en’s assumptions but includes a small but important difference: in Alonso’s </w:t>
      </w:r>
      <w:r w:rsidR="00393B8C">
        <w:rPr>
          <w:color w:val="000000"/>
        </w:rPr>
        <w:t>bid-rent</w:t>
      </w:r>
      <w:r w:rsidR="004C3F90">
        <w:rPr>
          <w:color w:val="000000"/>
        </w:rPr>
        <w:t xml:space="preserve"> model the </w:t>
      </w:r>
      <w:r w:rsidR="00BE4E0B">
        <w:rPr>
          <w:color w:val="000000"/>
        </w:rPr>
        <w:t>land to</w:t>
      </w:r>
      <w:r w:rsidR="004C3F90">
        <w:rPr>
          <w:color w:val="000000"/>
        </w:rPr>
        <w:t xml:space="preserve"> non-land input relationships required for production are not fixed </w:t>
      </w:r>
      <w:r w:rsidR="00BE4E0B">
        <w:rPr>
          <w:color w:val="000000"/>
        </w:rPr>
        <w:t xml:space="preserve">anymore </w:t>
      </w:r>
      <w:r w:rsidR="004C3F90">
        <w:rPr>
          <w:color w:val="000000"/>
        </w:rPr>
        <w:t xml:space="preserve">but can differ. This means that land and non-land factors can be substituted </w:t>
      </w:r>
      <w:r w:rsidR="00BE4E0B">
        <w:rPr>
          <w:color w:val="000000"/>
        </w:rPr>
        <w:t xml:space="preserve">for each other. </w:t>
      </w:r>
      <w:r w:rsidR="004C3F90">
        <w:rPr>
          <w:color w:val="000000"/>
        </w:rPr>
        <w:t xml:space="preserve"> </w:t>
      </w:r>
    </w:p>
    <w:p w14:paraId="4CF7F9B5" w14:textId="2312EBF1" w:rsidR="000C37A2" w:rsidRDefault="00BE4E0B" w:rsidP="0097628A">
      <w:pPr>
        <w:spacing w:line="360" w:lineRule="auto"/>
        <w:jc w:val="both"/>
        <w:rPr>
          <w:color w:val="000000"/>
        </w:rPr>
      </w:pPr>
      <w:r>
        <w:rPr>
          <w:color w:val="000000"/>
        </w:rPr>
        <w:t>The important implication of this new assumption is that rent</w:t>
      </w:r>
      <w:r w:rsidR="004C3F90">
        <w:rPr>
          <w:color w:val="000000"/>
        </w:rPr>
        <w:t xml:space="preserve"> </w:t>
      </w:r>
      <w:r>
        <w:rPr>
          <w:color w:val="000000"/>
        </w:rPr>
        <w:t>is not a residual</w:t>
      </w:r>
      <w:r w:rsidR="006D2B61" w:rsidRPr="006D2B61">
        <w:rPr>
          <w:color w:val="000000"/>
        </w:rPr>
        <w:t xml:space="preserve"> </w:t>
      </w:r>
      <w:r w:rsidR="006D2B61">
        <w:rPr>
          <w:color w:val="000000"/>
        </w:rPr>
        <w:t>anymore</w:t>
      </w:r>
      <w:r w:rsidR="00EA3137">
        <w:rPr>
          <w:color w:val="000000"/>
        </w:rPr>
        <w:t>, as Smith, Ricardo and V</w:t>
      </w:r>
      <w:r w:rsidR="002D43DD">
        <w:rPr>
          <w:color w:val="000000"/>
        </w:rPr>
        <w:t>on Thü</w:t>
      </w:r>
      <w:r w:rsidR="006D2B61">
        <w:rPr>
          <w:color w:val="000000"/>
        </w:rPr>
        <w:t>nen assumed,</w:t>
      </w:r>
      <w:r>
        <w:rPr>
          <w:color w:val="000000"/>
        </w:rPr>
        <w:t xml:space="preserve"> but rather one of many factors that are included in the cost fun</w:t>
      </w:r>
      <w:r w:rsidR="003D570F">
        <w:rPr>
          <w:color w:val="000000"/>
        </w:rPr>
        <w:t>c</w:t>
      </w:r>
      <w:r w:rsidR="00EA3137">
        <w:rPr>
          <w:color w:val="000000"/>
        </w:rPr>
        <w:t>tion of a firm. The cost (dis-)</w:t>
      </w:r>
      <w:r>
        <w:rPr>
          <w:color w:val="000000"/>
        </w:rPr>
        <w:t xml:space="preserve">advantages of a production location therefore do not accrue to the landlord anymore but to the landholder. This landholder therefore has an incentive to optimize his cost function. </w:t>
      </w:r>
      <w:r w:rsidR="00AB5E3E">
        <w:rPr>
          <w:color w:val="000000"/>
        </w:rPr>
        <w:t xml:space="preserve">To achieve efficiency, the marginal </w:t>
      </w:r>
      <w:r w:rsidR="00BA5D13">
        <w:rPr>
          <w:color w:val="000000"/>
        </w:rPr>
        <w:t>costs</w:t>
      </w:r>
      <w:r w:rsidR="00AB5E3E">
        <w:rPr>
          <w:color w:val="000000"/>
        </w:rPr>
        <w:t xml:space="preserve"> (which in a competitive economy,</w:t>
      </w:r>
      <w:r w:rsidR="00BA5D13">
        <w:rPr>
          <w:color w:val="000000"/>
        </w:rPr>
        <w:t xml:space="preserve"> are equal to</w:t>
      </w:r>
      <w:r w:rsidR="00AB5E3E">
        <w:rPr>
          <w:color w:val="000000"/>
        </w:rPr>
        <w:t xml:space="preserve"> prices) of land and non-land factors must be equal to each other. If this is not the case, a firm will substitute the more expensive factors for more of the cheaper factors </w:t>
      </w:r>
      <w:r w:rsidR="00393B8C">
        <w:rPr>
          <w:color w:val="000000"/>
        </w:rPr>
        <w:t>until balance is restored. For bid-rent t</w:t>
      </w:r>
      <w:r w:rsidR="00AB5E3E">
        <w:rPr>
          <w:color w:val="000000"/>
        </w:rPr>
        <w:t>heory this means tha</w:t>
      </w:r>
      <w:r w:rsidR="002007A0">
        <w:rPr>
          <w:color w:val="000000"/>
        </w:rPr>
        <w:t xml:space="preserve">t, assuming non-land factor prices are independent of distance from the city center and the price of land decreases with increasing distance, the costs of land fall relative to non-land costs. Therefore, a profit maximizing firm will substitute non-land factors for more land. Conversely this indicates that the closer a firm is to the </w:t>
      </w:r>
      <w:r w:rsidR="00890053">
        <w:rPr>
          <w:noProof/>
          <w:lang w:val="en-GB" w:eastAsia="en-GB"/>
        </w:rPr>
        <w:drawing>
          <wp:anchor distT="0" distB="0" distL="114300" distR="114300" simplePos="0" relativeHeight="251655168" behindDoc="0" locked="0" layoutInCell="1" allowOverlap="1" wp14:anchorId="7CC90FC1" wp14:editId="26A2B6E1">
            <wp:simplePos x="0" y="0"/>
            <wp:positionH relativeFrom="column">
              <wp:posOffset>-144780</wp:posOffset>
            </wp:positionH>
            <wp:positionV relativeFrom="paragraph">
              <wp:posOffset>162</wp:posOffset>
            </wp:positionV>
            <wp:extent cx="3800475" cy="1876425"/>
            <wp:effectExtent l="0" t="0" r="9525" b="9525"/>
            <wp:wrapSquare wrapText="bothSides"/>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800475" cy="1876425"/>
                    </a:xfrm>
                    <a:prstGeom prst="rect">
                      <a:avLst/>
                    </a:prstGeom>
                  </pic:spPr>
                </pic:pic>
              </a:graphicData>
            </a:graphic>
          </wp:anchor>
        </w:drawing>
      </w:r>
      <w:r w:rsidR="002007A0">
        <w:rPr>
          <w:color w:val="000000"/>
        </w:rPr>
        <w:t>city center the less land and the more non-land factors it will use in its production</w:t>
      </w:r>
      <w:r w:rsidR="00BA5D13">
        <w:rPr>
          <w:color w:val="000000"/>
        </w:rPr>
        <w:t xml:space="preserve"> </w:t>
      </w:r>
      <w:sdt>
        <w:sdtPr>
          <w:rPr>
            <w:color w:val="000000"/>
          </w:rPr>
          <w:id w:val="1242302483"/>
          <w:citation/>
        </w:sdtPr>
        <w:sdtEndPr/>
        <w:sdtContent>
          <w:r w:rsidR="005361A8">
            <w:rPr>
              <w:color w:val="000000"/>
            </w:rPr>
            <w:fldChar w:fldCharType="begin"/>
          </w:r>
          <w:r w:rsidR="00BA5D13">
            <w:rPr>
              <w:color w:val="000000"/>
            </w:rPr>
            <w:instrText xml:space="preserve"> CITATION McC01 \l 1033 </w:instrText>
          </w:r>
          <w:r w:rsidR="005361A8">
            <w:rPr>
              <w:color w:val="000000"/>
            </w:rPr>
            <w:fldChar w:fldCharType="separate"/>
          </w:r>
          <w:r w:rsidR="00887121" w:rsidRPr="00887121">
            <w:rPr>
              <w:noProof/>
              <w:color w:val="000000"/>
            </w:rPr>
            <w:t>(McCann, 2001)</w:t>
          </w:r>
          <w:r w:rsidR="005361A8">
            <w:rPr>
              <w:color w:val="000000"/>
            </w:rPr>
            <w:fldChar w:fldCharType="end"/>
          </w:r>
        </w:sdtContent>
      </w:sdt>
      <w:r w:rsidR="002007A0">
        <w:rPr>
          <w:color w:val="000000"/>
        </w:rPr>
        <w:t>.</w:t>
      </w:r>
      <w:r w:rsidR="00FD054F">
        <w:rPr>
          <w:color w:val="000000"/>
        </w:rPr>
        <w:t xml:space="preserve"> </w:t>
      </w:r>
      <w:r w:rsidR="00BA5D13">
        <w:rPr>
          <w:color w:val="000000"/>
        </w:rPr>
        <w:t>It is easy to see</w:t>
      </w:r>
      <w:r w:rsidR="00FD054F">
        <w:rPr>
          <w:color w:val="000000"/>
        </w:rPr>
        <w:t xml:space="preserve"> that this is exactly what Alfred Marshall predicted. </w:t>
      </w:r>
      <w:r w:rsidR="004337BF">
        <w:rPr>
          <w:color w:val="000000"/>
        </w:rPr>
        <w:t>The result of this</w:t>
      </w:r>
      <w:r w:rsidR="00393B8C">
        <w:rPr>
          <w:color w:val="000000"/>
        </w:rPr>
        <w:t xml:space="preserve"> observation is a shape of the bid-r</w:t>
      </w:r>
      <w:r w:rsidR="004337BF">
        <w:rPr>
          <w:color w:val="000000"/>
        </w:rPr>
        <w:t>ent-</w:t>
      </w:r>
      <w:r w:rsidR="00393B8C">
        <w:rPr>
          <w:color w:val="000000"/>
        </w:rPr>
        <w:t>g</w:t>
      </w:r>
      <w:r w:rsidR="004337BF">
        <w:rPr>
          <w:color w:val="000000"/>
        </w:rPr>
        <w:t xml:space="preserve">radient in Alonso’s model that differs </w:t>
      </w:r>
      <w:r w:rsidR="00D16BFF">
        <w:rPr>
          <w:noProof/>
        </w:rPr>
        <w:pict w14:anchorId="4CE3FCD4">
          <v:shape id="_x0000_s1028" type="#_x0000_t202" style="position:absolute;left:0;text-align:left;margin-left:0;margin-top:148.1pt;width:286.7pt;height:110.6pt;z-index:2516526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" stroked="f">
            <v:textbox style="mso-fit-shape-to-text:t">
              <w:txbxContent>
                <w:p w14:paraId="0E33C1E0" w14:textId="5F5F9EED" w:rsidR="000A4FA7" w:rsidRPr="005E4411" w:rsidRDefault="000A4FA7" w:rsidP="006D2B61">
                  <w:pPr>
                    <w:spacing w:line="240" w:lineRule="auto"/>
                    <w:rPr>
                      <w:sz w:val="18"/>
                      <w:szCs w:val="18"/>
                    </w:rPr>
                  </w:pPr>
                  <w:r w:rsidRPr="005E4411">
                    <w:rPr>
                      <w:b/>
                      <w:sz w:val="18"/>
                      <w:szCs w:val="18"/>
                    </w:rPr>
                    <w:t xml:space="preserve">Figure </w:t>
                  </w:r>
                  <w:r>
                    <w:rPr>
                      <w:b/>
                      <w:sz w:val="18"/>
                      <w:szCs w:val="18"/>
                    </w:rPr>
                    <w:t>3</w:t>
                  </w:r>
                  <w:r w:rsidRPr="005E4411">
                    <w:rPr>
                      <w:b/>
                      <w:sz w:val="18"/>
                      <w:szCs w:val="18"/>
                    </w:rPr>
                    <w:t>:</w:t>
                  </w:r>
                  <w:r w:rsidRPr="005E4411">
                    <w:rPr>
                      <w:sz w:val="18"/>
                      <w:szCs w:val="18"/>
                    </w:rPr>
                    <w:t xml:space="preserve"> </w:t>
                  </w:r>
                  <w:r>
                    <w:rPr>
                      <w:sz w:val="18"/>
                      <w:szCs w:val="18"/>
                    </w:rPr>
                    <w:t xml:space="preserve">Bid-Rent Curve for an individual firm                    </w:t>
                  </w:r>
                  <w:r>
                    <w:rPr>
                      <w:sz w:val="18"/>
                      <w:szCs w:val="18"/>
                    </w:rPr>
                    <w:tab/>
                    <w:t xml:space="preserve">                  </w:t>
                  </w:r>
                  <w:r w:rsidRPr="005E4411">
                    <w:rPr>
                      <w:sz w:val="18"/>
                      <w:szCs w:val="18"/>
                    </w:rPr>
                    <w:t xml:space="preserve">Source: </w:t>
                  </w:r>
                  <w:r>
                    <w:rPr>
                      <w:sz w:val="18"/>
                      <w:szCs w:val="18"/>
                    </w:rPr>
                    <w:t>Urban and Regional Economics</w:t>
                  </w:r>
                  <w:sdt>
                    <w:sdtPr>
                      <w:rPr>
                        <w:sz w:val="18"/>
                        <w:szCs w:val="18"/>
                      </w:rPr>
                      <w:id w:val="-1801290776"/>
                      <w:citation/>
                    </w:sdtPr>
                    <w:sdtEndPr/>
                    <w:sdtContent>
                      <w:r>
                        <w:rPr>
                          <w:sz w:val="18"/>
                          <w:szCs w:val="18"/>
                        </w:rPr>
                        <w:fldChar w:fldCharType="begin"/>
                      </w:r>
                      <w:r>
                        <w:rPr>
                          <w:sz w:val="18"/>
                          <w:szCs w:val="18"/>
                        </w:rPr>
                        <w:instrText xml:space="preserve"> CITATION McC01 \l 1033 </w:instrText>
                      </w:r>
                      <w:r>
                        <w:rPr>
                          <w:sz w:val="18"/>
                          <w:szCs w:val="18"/>
                        </w:rPr>
                        <w:fldChar w:fldCharType="separate"/>
                      </w:r>
                      <w:r w:rsidR="00887121">
                        <w:rPr>
                          <w:noProof/>
                          <w:sz w:val="18"/>
                          <w:szCs w:val="18"/>
                        </w:rPr>
                        <w:t xml:space="preserve"> </w:t>
                      </w:r>
                      <w:r w:rsidR="00887121" w:rsidRPr="00887121">
                        <w:rPr>
                          <w:noProof/>
                          <w:sz w:val="18"/>
                          <w:szCs w:val="18"/>
                        </w:rPr>
                        <w:t>(McCann, 2001)</w:t>
                      </w:r>
                      <w:r>
                        <w:rPr>
                          <w:sz w:val="18"/>
                          <w:szCs w:val="18"/>
                        </w:rPr>
                        <w:fldChar w:fldCharType="end"/>
                      </w:r>
                    </w:sdtContent>
                  </w:sdt>
                </w:p>
              </w:txbxContent>
            </v:textbox>
            <w10:wrap type="square" anchorx="margin"/>
          </v:shape>
        </w:pict>
      </w:r>
      <w:r w:rsidR="00EA3137">
        <w:rPr>
          <w:color w:val="000000"/>
        </w:rPr>
        <w:t>from V</w:t>
      </w:r>
      <w:r w:rsidR="002D43DD">
        <w:rPr>
          <w:color w:val="000000"/>
        </w:rPr>
        <w:t>on Thü</w:t>
      </w:r>
      <w:r w:rsidR="004337BF">
        <w:rPr>
          <w:color w:val="000000"/>
        </w:rPr>
        <w:t xml:space="preserve">nen’s straight line: the gradient will be curved (see Figure 3). </w:t>
      </w:r>
      <w:r w:rsidR="009A4136">
        <w:rPr>
          <w:color w:val="000000"/>
        </w:rPr>
        <w:t xml:space="preserve">To see why, recall that while transport costs </w:t>
      </w:r>
      <w:r w:rsidR="009A4136" w:rsidRPr="009A4136">
        <w:rPr>
          <w:i/>
          <w:color w:val="000000"/>
        </w:rPr>
        <w:t>t</w:t>
      </w:r>
      <w:r w:rsidR="009A4136">
        <w:rPr>
          <w:color w:val="000000"/>
        </w:rPr>
        <w:t xml:space="preserve"> per kilometer are assumed to be fixed, the absolute land area used, increases with d from the city </w:t>
      </w:r>
      <w:r w:rsidR="009A4136">
        <w:rPr>
          <w:color w:val="000000"/>
        </w:rPr>
        <w:lastRenderedPageBreak/>
        <w:t xml:space="preserve">center. The </w:t>
      </w:r>
      <w:r w:rsidR="009A4136" w:rsidRPr="009A4136">
        <w:rPr>
          <w:i/>
          <w:color w:val="000000"/>
        </w:rPr>
        <w:t>t</w:t>
      </w:r>
      <w:r w:rsidR="009A4136">
        <w:rPr>
          <w:color w:val="000000"/>
        </w:rPr>
        <w:t xml:space="preserve"> per land area unit therefore decreases, which in turn decreases the rate with rent has to fall in order to compensate for the higher </w:t>
      </w:r>
      <w:r w:rsidR="009A4136" w:rsidRPr="009A4136">
        <w:rPr>
          <w:i/>
          <w:color w:val="000000"/>
        </w:rPr>
        <w:t>t</w:t>
      </w:r>
      <w:r w:rsidR="009A4136">
        <w:rPr>
          <w:i/>
          <w:color w:val="000000"/>
        </w:rPr>
        <w:t>.</w:t>
      </w:r>
      <w:r w:rsidR="009A4136">
        <w:rPr>
          <w:color w:val="000000"/>
        </w:rPr>
        <w:t xml:space="preserve"> </w:t>
      </w:r>
    </w:p>
    <w:p w14:paraId="603372A3" w14:textId="58E9ABCD" w:rsidR="000C37A2" w:rsidRDefault="000C37A2" w:rsidP="0097628A">
      <w:pPr>
        <w:spacing w:line="360" w:lineRule="auto"/>
        <w:jc w:val="both"/>
        <w:rPr>
          <w:color w:val="000000"/>
        </w:rPr>
      </w:pPr>
      <w:r>
        <w:rPr>
          <w:color w:val="000000"/>
        </w:rPr>
        <w:t xml:space="preserve">But what about land competition in </w:t>
      </w:r>
      <w:r w:rsidR="00EE1973">
        <w:rPr>
          <w:color w:val="000000"/>
        </w:rPr>
        <w:t>b</w:t>
      </w:r>
      <w:r w:rsidR="006D2B61">
        <w:rPr>
          <w:color w:val="000000"/>
        </w:rPr>
        <w:t>id-</w:t>
      </w:r>
      <w:r w:rsidR="00EE1973">
        <w:rPr>
          <w:color w:val="000000"/>
        </w:rPr>
        <w:t>rent t</w:t>
      </w:r>
      <w:r w:rsidR="006D2B61">
        <w:rPr>
          <w:color w:val="000000"/>
        </w:rPr>
        <w:t>heory</w:t>
      </w:r>
      <w:r>
        <w:rPr>
          <w:color w:val="000000"/>
        </w:rPr>
        <w:t>? After all it is aimed at explaining the spatial structure of cities. Most generally we can say that the highest bidder will be closest to the city center.</w:t>
      </w:r>
      <w:r w:rsidR="00EE1973">
        <w:rPr>
          <w:color w:val="000000"/>
        </w:rPr>
        <w:t xml:space="preserve"> Who that highest bidder is depends on the bidder’s production functions and the substitutability of land with non-land factors and the importance of easy market access (i.e. distance to the center) in their business models. Therefore, producers</w:t>
      </w:r>
      <w:r w:rsidR="006D2B61">
        <w:rPr>
          <w:color w:val="000000"/>
        </w:rPr>
        <w:t xml:space="preserve"> whose production is relatively land-intensive will be pushed to the city’s outskirts, as other producers can just substitute non-land factors for less land and therefore move closer to the center while this is option is not available to the land-intensive producers. This is one of </w:t>
      </w:r>
      <w:r>
        <w:rPr>
          <w:color w:val="000000"/>
        </w:rPr>
        <w:t xml:space="preserve">the reason why logistics </w:t>
      </w:r>
      <w:r w:rsidR="006D2B61">
        <w:rPr>
          <w:color w:val="000000"/>
        </w:rPr>
        <w:t xml:space="preserve">centers </w:t>
      </w:r>
      <w:r>
        <w:rPr>
          <w:color w:val="000000"/>
        </w:rPr>
        <w:t xml:space="preserve">or factories </w:t>
      </w:r>
      <w:r w:rsidR="006D2B61">
        <w:rPr>
          <w:color w:val="000000"/>
        </w:rPr>
        <w:t xml:space="preserve">are seldom </w:t>
      </w:r>
      <w:r w:rsidR="00EE1973">
        <w:rPr>
          <w:color w:val="000000"/>
        </w:rPr>
        <w:t xml:space="preserve">located in the middle of a city and why service industries and specialized retail stores can often be found in the very center of cities. </w:t>
      </w:r>
      <w:r w:rsidR="002F7D57">
        <w:rPr>
          <w:color w:val="000000"/>
        </w:rPr>
        <w:t>An example for how activities could be distributed in a</w:t>
      </w:r>
      <w:r w:rsidR="003D570F">
        <w:rPr>
          <w:color w:val="000000"/>
        </w:rPr>
        <w:t xml:space="preserve"> city can be found in Figure 4</w:t>
      </w:r>
      <w:r w:rsidR="00EE1973">
        <w:rPr>
          <w:noProof/>
          <w:color w:val="000000"/>
        </w:rPr>
        <w:t xml:space="preserve">. </w:t>
      </w:r>
      <w:r w:rsidR="00EE1973">
        <w:rPr>
          <w:color w:val="000000"/>
        </w:rPr>
        <w:t xml:space="preserve">The actual rent gradient for </w:t>
      </w:r>
      <w:r w:rsidR="001476E7">
        <w:rPr>
          <w:color w:val="000000"/>
        </w:rPr>
        <w:t>a city is (similarly to V</w:t>
      </w:r>
      <w:r w:rsidR="002D43DD">
        <w:rPr>
          <w:color w:val="000000"/>
        </w:rPr>
        <w:t>on Thü</w:t>
      </w:r>
      <w:r w:rsidR="00EE1973">
        <w:rPr>
          <w:color w:val="000000"/>
        </w:rPr>
        <w:t>nen’s model) not determined by any single firm’s but rather is composed of the highest bidder’s at any given point. Thus, it is the envelope of all individual gradients. Finally, we can determine the edge of the city as the poi</w:t>
      </w:r>
      <w:r w:rsidR="00F019EA">
        <w:rPr>
          <w:color w:val="000000"/>
        </w:rPr>
        <w:t xml:space="preserve">nt at which agricultural use is the highest bidder for land. </w:t>
      </w:r>
    </w:p>
    <w:p w14:paraId="30C1C7E9" w14:textId="165BBEE5" w:rsidR="00890053" w:rsidRDefault="00D16BFF" w:rsidP="00165B28">
      <w:pPr>
        <w:spacing w:line="360" w:lineRule="auto"/>
        <w:jc w:val="both"/>
        <w:rPr>
          <w:color w:val="000000"/>
        </w:rPr>
      </w:pPr>
      <w:r>
        <w:rPr>
          <w:noProof/>
          <w:color w:val="000000"/>
        </w:rPr>
        <w:pict w14:anchorId="61672C47">
          <v:group id="Group 26" o:spid="_x0000_s1029" style="position:absolute;left:0;text-align:left;margin-left:-.35pt;margin-top:.55pt;width:256.65pt;height:283.65pt;z-index:251653632" coordsize="32594,360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">
            <v:shape id="_x0000_s1030" type="#_x0000_t202" style="position:absolute;top:31305;width:32531;height:4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" stroked="f">
              <v:textbox style="mso-fit-shape-to-text:t">
                <w:txbxContent>
                  <w:p w14:paraId="378F3333" w14:textId="6C62EB62" w:rsidR="000A4FA7" w:rsidRPr="005E4411" w:rsidRDefault="000A4FA7" w:rsidP="0017747B">
                    <w:pPr>
                      <w:spacing w:line="240" w:lineRule="auto"/>
                      <w:rPr>
                        <w:sz w:val="18"/>
                        <w:szCs w:val="18"/>
                      </w:rPr>
                    </w:pPr>
                    <w:r w:rsidRPr="005E4411">
                      <w:rPr>
                        <w:b/>
                        <w:sz w:val="18"/>
                        <w:szCs w:val="18"/>
                      </w:rPr>
                      <w:t xml:space="preserve">Figure </w:t>
                    </w:r>
                    <w:r>
                      <w:rPr>
                        <w:b/>
                        <w:sz w:val="18"/>
                        <w:szCs w:val="18"/>
                      </w:rPr>
                      <w:t>4</w:t>
                    </w:r>
                    <w:r w:rsidRPr="005E4411">
                      <w:rPr>
                        <w:b/>
                        <w:sz w:val="18"/>
                        <w:szCs w:val="18"/>
                      </w:rPr>
                      <w:t>:</w:t>
                    </w:r>
                    <w:r w:rsidRPr="005E4411">
                      <w:rPr>
                        <w:sz w:val="18"/>
                        <w:szCs w:val="18"/>
                      </w:rPr>
                      <w:t xml:space="preserve"> </w:t>
                    </w:r>
                    <w:r>
                      <w:rPr>
                        <w:sz w:val="18"/>
                        <w:szCs w:val="18"/>
                      </w:rPr>
                      <w:t xml:space="preserve">Firm land competition in the Bid-Rent Curve Model                   </w:t>
                    </w:r>
                    <w:r w:rsidRPr="005E4411">
                      <w:rPr>
                        <w:sz w:val="18"/>
                        <w:szCs w:val="18"/>
                      </w:rPr>
                      <w:t xml:space="preserve">Source: </w:t>
                    </w:r>
                    <w:r>
                      <w:rPr>
                        <w:sz w:val="18"/>
                        <w:szCs w:val="18"/>
                      </w:rPr>
                      <w:t>Urban and Regional Economics</w:t>
                    </w:r>
                    <w:sdt>
                      <w:sdtPr>
                        <w:rPr>
                          <w:sz w:val="18"/>
                          <w:szCs w:val="18"/>
                        </w:rPr>
                        <w:id w:val="-920331107"/>
                        <w:citation/>
                      </w:sdtPr>
                      <w:sdtEndPr/>
                      <w:sdtContent>
                        <w:r>
                          <w:rPr>
                            <w:sz w:val="18"/>
                            <w:szCs w:val="18"/>
                          </w:rPr>
                          <w:fldChar w:fldCharType="begin"/>
                        </w:r>
                        <w:r>
                          <w:rPr>
                            <w:sz w:val="18"/>
                            <w:szCs w:val="18"/>
                          </w:rPr>
                          <w:instrText xml:space="preserve"> CITATION McC01 \l 1033 </w:instrText>
                        </w:r>
                        <w:r>
                          <w:rPr>
                            <w:sz w:val="18"/>
                            <w:szCs w:val="18"/>
                          </w:rPr>
                          <w:fldChar w:fldCharType="separate"/>
                        </w:r>
                        <w:r w:rsidR="00887121">
                          <w:rPr>
                            <w:noProof/>
                            <w:sz w:val="18"/>
                            <w:szCs w:val="18"/>
                          </w:rPr>
                          <w:t xml:space="preserve"> </w:t>
                        </w:r>
                        <w:r w:rsidR="00887121" w:rsidRPr="00887121">
                          <w:rPr>
                            <w:noProof/>
                            <w:sz w:val="18"/>
                            <w:szCs w:val="18"/>
                          </w:rPr>
                          <w:t>(McCann, 2001)</w:t>
                        </w:r>
                        <w:r>
                          <w:rPr>
                            <w:sz w:val="18"/>
                            <w:szCs w:val="18"/>
                          </w:rPr>
                          <w:fldChar w:fldCharType="end"/>
                        </w:r>
                      </w:sdtContent>
                    </w:sdt>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7" o:spid="_x0000_s1031" type="#_x0000_t75" style="position:absolute;left:63;width:32531;height:30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">
              <v:imagedata r:id="rId12" o:title=""/>
              <v:path arrowok="t"/>
            </v:shape>
            <w10:wrap type="square"/>
          </v:group>
        </w:pict>
      </w:r>
      <w:r w:rsidR="002F7D57">
        <w:rPr>
          <w:color w:val="000000"/>
        </w:rPr>
        <w:t xml:space="preserve">The reader might </w:t>
      </w:r>
      <w:r w:rsidR="00BA094C">
        <w:rPr>
          <w:color w:val="000000"/>
        </w:rPr>
        <w:t>have noticed th</w:t>
      </w:r>
      <w:r w:rsidR="002F7D57">
        <w:rPr>
          <w:color w:val="000000"/>
        </w:rPr>
        <w:t>at all the models discussed thus far have focused on the lo</w:t>
      </w:r>
      <w:r w:rsidR="00BA094C">
        <w:rPr>
          <w:color w:val="000000"/>
        </w:rPr>
        <w:t>cation behavior of producers while</w:t>
      </w:r>
      <w:r w:rsidR="002F7D57">
        <w:rPr>
          <w:color w:val="000000"/>
        </w:rPr>
        <w:t xml:space="preserve"> this paper is looking to investigate the effect of </w:t>
      </w:r>
      <w:r w:rsidR="00540329">
        <w:rPr>
          <w:color w:val="000000"/>
        </w:rPr>
        <w:t>clusters</w:t>
      </w:r>
      <w:r w:rsidR="002F7D57">
        <w:rPr>
          <w:color w:val="000000"/>
        </w:rPr>
        <w:t xml:space="preserve"> on rents for househ</w:t>
      </w:r>
      <w:r w:rsidR="00BA094C">
        <w:rPr>
          <w:color w:val="000000"/>
        </w:rPr>
        <w:t xml:space="preserve">olds and not firms. </w:t>
      </w:r>
      <w:r w:rsidR="001476E7">
        <w:rPr>
          <w:color w:val="000000"/>
        </w:rPr>
        <w:t>However, extending the bid-rent framework to describe consumer behavior seems like a natural extension.</w:t>
      </w:r>
      <w:r w:rsidR="002F7D57">
        <w:rPr>
          <w:color w:val="000000"/>
        </w:rPr>
        <w:t xml:space="preserve"> </w:t>
      </w:r>
      <w:r w:rsidR="00FF799B">
        <w:rPr>
          <w:color w:val="000000"/>
        </w:rPr>
        <w:t xml:space="preserve">Instead of optimizing profits, households try to maximize utility given their constraints. Instead of a market at the city center, it is assumed that all employment opportunities are located in the city center. Commuting is </w:t>
      </w:r>
      <w:r w:rsidR="00D70A3F">
        <w:rPr>
          <w:color w:val="000000"/>
        </w:rPr>
        <w:t xml:space="preserve">increasingly </w:t>
      </w:r>
      <w:r w:rsidR="00FF799B">
        <w:rPr>
          <w:color w:val="000000"/>
        </w:rPr>
        <w:t>costly in both monetary and non-monetary terms</w:t>
      </w:r>
      <w:r w:rsidR="00D70A3F">
        <w:rPr>
          <w:color w:val="000000"/>
        </w:rPr>
        <w:t xml:space="preserve"> with increasing distance to the center. </w:t>
      </w:r>
      <w:r w:rsidR="001C2654">
        <w:rPr>
          <w:color w:val="000000"/>
        </w:rPr>
        <w:t xml:space="preserve">The exact estimation of these cost vary from $0.17 </w:t>
      </w:r>
      <w:sdt>
        <w:sdtPr>
          <w:rPr>
            <w:color w:val="000000"/>
          </w:rPr>
          <w:id w:val="-1517914901"/>
          <w:citation/>
        </w:sdtPr>
        <w:sdtEndPr/>
        <w:sdtContent>
          <w:r w:rsidR="005361A8">
            <w:rPr>
              <w:color w:val="000000"/>
            </w:rPr>
            <w:fldChar w:fldCharType="begin"/>
          </w:r>
          <w:r w:rsidR="00F93717">
            <w:rPr>
              <w:color w:val="000000"/>
            </w:rPr>
            <w:instrText xml:space="preserve"> CITATION Wil07 \l 1033 </w:instrText>
          </w:r>
          <w:r w:rsidR="005361A8">
            <w:rPr>
              <w:color w:val="000000"/>
            </w:rPr>
            <w:fldChar w:fldCharType="separate"/>
          </w:r>
          <w:r w:rsidR="00887121" w:rsidRPr="00887121">
            <w:rPr>
              <w:noProof/>
              <w:color w:val="000000"/>
            </w:rPr>
            <w:t>(Wilson &amp; Frew, 2007)</w:t>
          </w:r>
          <w:r w:rsidR="005361A8">
            <w:rPr>
              <w:color w:val="000000"/>
            </w:rPr>
            <w:fldChar w:fldCharType="end"/>
          </w:r>
        </w:sdtContent>
      </w:sdt>
      <w:r w:rsidR="00F93717">
        <w:rPr>
          <w:color w:val="000000"/>
        </w:rPr>
        <w:t xml:space="preserve"> to $4.12 </w:t>
      </w:r>
      <w:sdt>
        <w:sdtPr>
          <w:rPr>
            <w:color w:val="000000"/>
          </w:rPr>
          <w:id w:val="-414475372"/>
          <w:citation/>
        </w:sdtPr>
        <w:sdtEndPr/>
        <w:sdtContent>
          <w:r w:rsidR="005361A8">
            <w:rPr>
              <w:color w:val="000000"/>
            </w:rPr>
            <w:fldChar w:fldCharType="begin"/>
          </w:r>
          <w:r w:rsidR="00F93717">
            <w:rPr>
              <w:color w:val="000000"/>
            </w:rPr>
            <w:instrText xml:space="preserve"> CITATION Lan13 \l 1033 </w:instrText>
          </w:r>
          <w:r w:rsidR="005361A8">
            <w:rPr>
              <w:color w:val="000000"/>
            </w:rPr>
            <w:fldChar w:fldCharType="separate"/>
          </w:r>
          <w:r w:rsidR="00887121" w:rsidRPr="00887121">
            <w:rPr>
              <w:noProof/>
              <w:color w:val="000000"/>
            </w:rPr>
            <w:t>(Langelett &amp; Chang, 2013)</w:t>
          </w:r>
          <w:r w:rsidR="005361A8">
            <w:rPr>
              <w:color w:val="000000"/>
            </w:rPr>
            <w:fldChar w:fldCharType="end"/>
          </w:r>
        </w:sdtContent>
      </w:sdt>
      <w:r w:rsidR="00F93717">
        <w:rPr>
          <w:color w:val="000000"/>
        </w:rPr>
        <w:t xml:space="preserve"> (in the author’s opinion the high estimate is an overestimation). </w:t>
      </w:r>
      <w:r w:rsidR="00E829D9">
        <w:rPr>
          <w:color w:val="000000"/>
        </w:rPr>
        <w:t xml:space="preserve">The conclusions of this </w:t>
      </w:r>
      <w:r w:rsidR="00E829D9">
        <w:rPr>
          <w:color w:val="000000"/>
        </w:rPr>
        <w:lastRenderedPageBreak/>
        <w:t xml:space="preserve">household model are </w:t>
      </w:r>
      <w:r w:rsidR="00890053">
        <w:rPr>
          <w:color w:val="000000"/>
        </w:rPr>
        <w:t>heavily dependent on the assumptions one makes about the preferences of different groups of people</w:t>
      </w:r>
      <w:r w:rsidR="00E829D9">
        <w:rPr>
          <w:color w:val="000000"/>
        </w:rPr>
        <w:t xml:space="preserve">. </w:t>
      </w:r>
      <w:r w:rsidR="00890053">
        <w:rPr>
          <w:color w:val="000000"/>
        </w:rPr>
        <w:t>In most models these groups are formed around household income. If we for example assume that transport costs are the same for each group we will arrive at a bid-rent gradient for low income households that is very steep, as travel costs make up a higher relative share of their income, they are less willing to move far away from the center, meaning that the city center will be densely populated by low income individuals, while the income rises when moving towards the city’s edge (see Figure 5).  However, if we assume that because they can earn more money per hour, the opportunity costs of commuting for high-income individuals are higher, the conclusion turns around completely. Now the rich will have a steeper bid-rent gradient and therefore occupy central locations while the poor are pushed away from employment opportunities towards the periphery of the city (see Figure 6).</w:t>
      </w:r>
      <w:r w:rsidR="00165B28">
        <w:rPr>
          <w:color w:val="000000"/>
        </w:rPr>
        <w:t xml:space="preserve"> Other variations of the underlying assumptions are also possible but will not be further discussed here. </w:t>
      </w:r>
    </w:p>
    <w:p w14:paraId="151EF051" w14:textId="5C87ED71" w:rsidR="00FA5569" w:rsidRDefault="00165B28" w:rsidP="0097628A">
      <w:pPr>
        <w:spacing w:line="360" w:lineRule="auto"/>
        <w:jc w:val="both"/>
        <w:rPr>
          <w:color w:val="000000"/>
        </w:rPr>
      </w:pPr>
      <w:r>
        <w:rPr>
          <w:color w:val="000000"/>
        </w:rPr>
        <w:t xml:space="preserve">Now it is time to reflect on one </w:t>
      </w:r>
      <w:r w:rsidR="006118F4">
        <w:rPr>
          <w:color w:val="000000"/>
        </w:rPr>
        <w:t xml:space="preserve">implicit, </w:t>
      </w:r>
      <w:r>
        <w:rPr>
          <w:color w:val="000000"/>
        </w:rPr>
        <w:t>underlyi</w:t>
      </w:r>
      <w:r w:rsidR="00393B8C">
        <w:rPr>
          <w:color w:val="000000"/>
        </w:rPr>
        <w:t>ng assumption of the household bid-r</w:t>
      </w:r>
      <w:r>
        <w:rPr>
          <w:color w:val="000000"/>
        </w:rPr>
        <w:t>ent model that has not yet been discussed</w:t>
      </w:r>
      <w:r w:rsidR="005A4DFB">
        <w:rPr>
          <w:color w:val="000000"/>
        </w:rPr>
        <w:t>, although it</w:t>
      </w:r>
      <w:r>
        <w:rPr>
          <w:color w:val="000000"/>
        </w:rPr>
        <w:t xml:space="preserve"> is crucial for the</w:t>
      </w:r>
      <w:r w:rsidR="00490E87">
        <w:rPr>
          <w:color w:val="000000"/>
        </w:rPr>
        <w:t xml:space="preserve"> correct</w:t>
      </w:r>
      <w:r>
        <w:rPr>
          <w:color w:val="000000"/>
        </w:rPr>
        <w:t xml:space="preserve"> empirical evaluation of the theory. </w:t>
      </w:r>
      <w:r w:rsidR="00FA0B55">
        <w:rPr>
          <w:color w:val="000000"/>
        </w:rPr>
        <w:t>Namely, housing</w:t>
      </w:r>
      <w:r w:rsidR="005E07D1">
        <w:rPr>
          <w:color w:val="000000"/>
        </w:rPr>
        <w:t xml:space="preserve"> is </w:t>
      </w:r>
      <w:r w:rsidR="00FA0B55">
        <w:rPr>
          <w:color w:val="000000"/>
        </w:rPr>
        <w:t xml:space="preserve">seen as </w:t>
      </w:r>
      <w:r w:rsidR="005E07D1">
        <w:rPr>
          <w:color w:val="000000"/>
        </w:rPr>
        <w:t>a</w:t>
      </w:r>
      <w:r w:rsidR="006118F4">
        <w:rPr>
          <w:color w:val="000000"/>
        </w:rPr>
        <w:t xml:space="preserve"> homogenous commodity so that all units can be compared and utility derived from them only varies with distance to the city center. It</w:t>
      </w:r>
      <w:r w:rsidR="00FA0B55">
        <w:rPr>
          <w:color w:val="000000"/>
        </w:rPr>
        <w:t xml:space="preserve"> is not hard to see why this simplifying assumption is highly problematic. It clearly ignores </w:t>
      </w:r>
      <w:r w:rsidR="00774961">
        <w:rPr>
          <w:color w:val="000000"/>
        </w:rPr>
        <w:t>the important aspects of</w:t>
      </w:r>
      <w:r w:rsidR="00FA5569">
        <w:rPr>
          <w:color w:val="000000"/>
        </w:rPr>
        <w:t xml:space="preserve"> the real-wo</w:t>
      </w:r>
      <w:r w:rsidR="002A6C9F">
        <w:rPr>
          <w:color w:val="000000"/>
        </w:rPr>
        <w:t xml:space="preserve">rld decision-making process therefore </w:t>
      </w:r>
      <w:r w:rsidR="00FA5569">
        <w:rPr>
          <w:color w:val="000000"/>
        </w:rPr>
        <w:t>distort</w:t>
      </w:r>
      <w:r w:rsidR="002A6C9F">
        <w:rPr>
          <w:color w:val="000000"/>
        </w:rPr>
        <w:t>ing</w:t>
      </w:r>
      <w:r w:rsidR="00FA5569">
        <w:rPr>
          <w:color w:val="000000"/>
        </w:rPr>
        <w:t xml:space="preserve"> reality, as well as deliver</w:t>
      </w:r>
      <w:r w:rsidR="002A6C9F">
        <w:rPr>
          <w:color w:val="000000"/>
        </w:rPr>
        <w:t>ing</w:t>
      </w:r>
      <w:r w:rsidR="00FA5569">
        <w:rPr>
          <w:color w:val="000000"/>
        </w:rPr>
        <w:t xml:space="preserve"> faulty predictions. </w:t>
      </w:r>
      <w:r w:rsidR="00774961">
        <w:rPr>
          <w:color w:val="000000"/>
        </w:rPr>
        <w:t xml:space="preserve">Maybe the most important of these aspects is a housing unit’s environment. </w:t>
      </w:r>
      <w:r w:rsidR="002D302E">
        <w:rPr>
          <w:color w:val="000000"/>
        </w:rPr>
        <w:t xml:space="preserve">While an exact, generally agreed-upon definition of this term is not yet established, the environment includes locational aspects of a housing unit that usually are specific to that location. Locational aspects can either increase or decrease the utility derived from a housing unit. Positive examples are amenities like good schools, parks or a variety of cafés while negative ones can be pollution, a high crime rate or low social status of an area. </w:t>
      </w:r>
      <w:r w:rsidR="00FA5569">
        <w:rPr>
          <w:color w:val="000000"/>
        </w:rPr>
        <w:t>O</w:t>
      </w:r>
      <w:r w:rsidR="00680621">
        <w:rPr>
          <w:color w:val="000000"/>
        </w:rPr>
        <w:t>ne approach</w:t>
      </w:r>
      <w:r w:rsidR="00FA5569">
        <w:rPr>
          <w:color w:val="000000"/>
        </w:rPr>
        <w:t xml:space="preserve"> widely utilized </w:t>
      </w:r>
      <w:r w:rsidR="002D302E">
        <w:rPr>
          <w:color w:val="000000"/>
        </w:rPr>
        <w:t>to</w:t>
      </w:r>
      <w:r w:rsidR="00FA5569">
        <w:rPr>
          <w:color w:val="000000"/>
        </w:rPr>
        <w:t xml:space="preserve"> </w:t>
      </w:r>
      <w:r w:rsidR="002D302E">
        <w:rPr>
          <w:color w:val="000000"/>
        </w:rPr>
        <w:t>account for environmental differences</w:t>
      </w:r>
      <w:r w:rsidR="00FA5569">
        <w:rPr>
          <w:color w:val="000000"/>
        </w:rPr>
        <w:t xml:space="preserve"> </w:t>
      </w:r>
      <w:r w:rsidR="002D302E">
        <w:rPr>
          <w:color w:val="000000"/>
        </w:rPr>
        <w:t xml:space="preserve">and circumvent the mentioned problems, </w:t>
      </w:r>
      <w:r w:rsidR="00FA5569">
        <w:rPr>
          <w:color w:val="000000"/>
        </w:rPr>
        <w:t xml:space="preserve">was developed by Sherwin Rosen </w:t>
      </w:r>
      <w:sdt>
        <w:sdtPr>
          <w:rPr>
            <w:color w:val="000000"/>
          </w:rPr>
          <w:id w:val="-48151869"/>
          <w:citation/>
        </w:sdtPr>
        <w:sdtEndPr/>
        <w:sdtContent>
          <w:r w:rsidR="005361A8">
            <w:rPr>
              <w:color w:val="000000"/>
            </w:rPr>
            <w:fldChar w:fldCharType="begin"/>
          </w:r>
          <w:r w:rsidR="00FA5569">
            <w:rPr>
              <w:color w:val="000000"/>
            </w:rPr>
            <w:instrText xml:space="preserve"> CITATION Ros74 \l 1033 </w:instrText>
          </w:r>
          <w:r w:rsidR="005361A8">
            <w:rPr>
              <w:color w:val="000000"/>
            </w:rPr>
            <w:fldChar w:fldCharType="separate"/>
          </w:r>
          <w:r w:rsidR="00887121" w:rsidRPr="00887121">
            <w:rPr>
              <w:noProof/>
              <w:color w:val="000000"/>
            </w:rPr>
            <w:t>(Rosen, 1974)</w:t>
          </w:r>
          <w:r w:rsidR="005361A8">
            <w:rPr>
              <w:color w:val="000000"/>
            </w:rPr>
            <w:fldChar w:fldCharType="end"/>
          </w:r>
        </w:sdtContent>
      </w:sdt>
      <w:r w:rsidR="00FA5569">
        <w:rPr>
          <w:color w:val="000000"/>
        </w:rPr>
        <w:t xml:space="preserve">. </w:t>
      </w:r>
      <w:r w:rsidR="00680621">
        <w:rPr>
          <w:color w:val="000000"/>
        </w:rPr>
        <w:t xml:space="preserve">He argues that housing is a composite commodity. </w:t>
      </w:r>
      <w:r w:rsidR="00D24758">
        <w:rPr>
          <w:color w:val="000000"/>
        </w:rPr>
        <w:t xml:space="preserve">A composite commodity is a collection of goods whose relative prices do not change. </w:t>
      </w:r>
      <w:r w:rsidR="004E7A5C">
        <w:rPr>
          <w:color w:val="000000"/>
        </w:rPr>
        <w:t>Therefore</w:t>
      </w:r>
      <w:r w:rsidR="003D570F">
        <w:rPr>
          <w:color w:val="000000"/>
        </w:rPr>
        <w:t>,</w:t>
      </w:r>
      <w:r w:rsidR="00D24758">
        <w:rPr>
          <w:color w:val="000000"/>
        </w:rPr>
        <w:t xml:space="preserve"> these goods can be bundled and treated like one commodity</w:t>
      </w:r>
      <w:r w:rsidR="00D24758" w:rsidRPr="00D24758">
        <w:t xml:space="preserve"> </w:t>
      </w:r>
      <w:sdt>
        <w:sdtPr>
          <w:id w:val="-740329836"/>
          <w:citation/>
        </w:sdtPr>
        <w:sdtEndPr/>
        <w:sdtContent>
          <w:r w:rsidR="005361A8">
            <w:fldChar w:fldCharType="begin"/>
          </w:r>
          <w:r w:rsidR="00D24758">
            <w:instrText xml:space="preserve"> CITATION Oxf16 \l 1033 </w:instrText>
          </w:r>
          <w:r w:rsidR="005361A8">
            <w:fldChar w:fldCharType="separate"/>
          </w:r>
          <w:r w:rsidR="00887121">
            <w:rPr>
              <w:noProof/>
            </w:rPr>
            <w:t>(Oxford Reference, 2016)</w:t>
          </w:r>
          <w:r w:rsidR="005361A8">
            <w:fldChar w:fldCharType="end"/>
          </w:r>
        </w:sdtContent>
      </w:sdt>
      <w:r w:rsidR="00D24758">
        <w:rPr>
          <w:color w:val="000000"/>
        </w:rPr>
        <w:t xml:space="preserve">. </w:t>
      </w:r>
      <w:r w:rsidR="00F40F10">
        <w:rPr>
          <w:color w:val="000000"/>
        </w:rPr>
        <w:t>According to Rosen, households choose a bundle of the individual attributes that maximizes their utility. In this point of view, one can then isolate these single attributes and assess their individual impact on the valuation of a given housing unit. Therefore, one can arrive at an estimation of the bid-rent gradient that is not confounded by varying locational characteristics of housing bundles</w:t>
      </w:r>
      <w:sdt>
        <w:sdtPr>
          <w:rPr>
            <w:color w:val="000000"/>
          </w:rPr>
          <w:id w:val="-405458684"/>
          <w:citation/>
        </w:sdtPr>
        <w:sdtEndPr/>
        <w:sdtContent>
          <w:r w:rsidR="005361A8">
            <w:rPr>
              <w:color w:val="000000"/>
            </w:rPr>
            <w:fldChar w:fldCharType="begin"/>
          </w:r>
          <w:r w:rsidR="003D570F">
            <w:rPr>
              <w:color w:val="000000"/>
            </w:rPr>
            <w:instrText xml:space="preserve"> CITATION Ros74 \l 1033 </w:instrText>
          </w:r>
          <w:r w:rsidR="005361A8">
            <w:rPr>
              <w:color w:val="000000"/>
            </w:rPr>
            <w:fldChar w:fldCharType="separate"/>
          </w:r>
          <w:r w:rsidR="00887121">
            <w:rPr>
              <w:noProof/>
              <w:color w:val="000000"/>
            </w:rPr>
            <w:t xml:space="preserve"> </w:t>
          </w:r>
          <w:r w:rsidR="00887121" w:rsidRPr="00887121">
            <w:rPr>
              <w:noProof/>
              <w:color w:val="000000"/>
            </w:rPr>
            <w:t>(Rosen, 1974)</w:t>
          </w:r>
          <w:r w:rsidR="005361A8">
            <w:rPr>
              <w:color w:val="000000"/>
            </w:rPr>
            <w:fldChar w:fldCharType="end"/>
          </w:r>
        </w:sdtContent>
      </w:sdt>
      <w:r w:rsidR="00F40F10">
        <w:rPr>
          <w:color w:val="000000"/>
        </w:rPr>
        <w:t xml:space="preserve">.   </w:t>
      </w:r>
    </w:p>
    <w:p w14:paraId="5EF60F84" w14:textId="77777777" w:rsidR="005E4411" w:rsidRPr="00675D28" w:rsidRDefault="00F40F10" w:rsidP="00A351BD">
      <w:pPr>
        <w:spacing w:line="360" w:lineRule="auto"/>
        <w:jc w:val="both"/>
        <w:rPr>
          <w:color w:val="000000"/>
        </w:rPr>
      </w:pPr>
      <w:r>
        <w:t>Before the hypotheses for the empirical part of this thesis are developed in Section IV</w:t>
      </w:r>
      <w:r w:rsidR="00680621">
        <w:rPr>
          <w:color w:val="000000"/>
        </w:rPr>
        <w:t xml:space="preserve">, the next </w:t>
      </w:r>
      <w:r>
        <w:rPr>
          <w:color w:val="000000"/>
        </w:rPr>
        <w:t xml:space="preserve">passage </w:t>
      </w:r>
      <w:r w:rsidR="00680621">
        <w:rPr>
          <w:color w:val="000000"/>
        </w:rPr>
        <w:t xml:space="preserve">will </w:t>
      </w:r>
      <w:r w:rsidR="00A351BD">
        <w:rPr>
          <w:color w:val="000000"/>
        </w:rPr>
        <w:t>present an overview over</w:t>
      </w:r>
      <w:r w:rsidR="00680621">
        <w:rPr>
          <w:color w:val="000000"/>
        </w:rPr>
        <w:t xml:space="preserve"> </w:t>
      </w:r>
      <w:r w:rsidR="00393B8C">
        <w:rPr>
          <w:color w:val="000000"/>
        </w:rPr>
        <w:t>the literature regarding the bid-re</w:t>
      </w:r>
      <w:r w:rsidR="00A351BD">
        <w:rPr>
          <w:color w:val="000000"/>
        </w:rPr>
        <w:t xml:space="preserve">nt model. </w:t>
      </w:r>
    </w:p>
    <w:p w14:paraId="20BE2EB8" w14:textId="77777777" w:rsidR="00E62D4B" w:rsidRDefault="00E62D4B" w:rsidP="00A351BD">
      <w:pPr>
        <w:pStyle w:val="Heading1"/>
        <w:numPr>
          <w:ilvl w:val="0"/>
          <w:numId w:val="4"/>
        </w:numPr>
        <w:spacing w:line="360" w:lineRule="auto"/>
      </w:pPr>
      <w:bookmarkStart w:id="5" w:name="_Toc457236095"/>
      <w:r>
        <w:lastRenderedPageBreak/>
        <w:t>Literature Review</w:t>
      </w:r>
      <w:bookmarkEnd w:id="5"/>
    </w:p>
    <w:p w14:paraId="3B1314AC" w14:textId="124B486E" w:rsidR="00AC5C1A" w:rsidRDefault="00393B8C" w:rsidP="00163584">
      <w:pPr>
        <w:spacing w:line="360" w:lineRule="auto"/>
        <w:jc w:val="both"/>
        <w:rPr>
          <w:color w:val="000000"/>
        </w:rPr>
      </w:pPr>
      <w:r>
        <w:t>Most economists using the bid-r</w:t>
      </w:r>
      <w:r w:rsidR="00A351BD">
        <w:t>ent framework follow a methodology developed by Sherwin Rosen in a highly influential paper about hedonic prices and implicit markets</w:t>
      </w:r>
      <w:sdt>
        <w:sdtPr>
          <w:id w:val="-1871841008"/>
          <w:citation/>
        </w:sdtPr>
        <w:sdtEndPr/>
        <w:sdtContent>
          <w:r w:rsidR="005361A8">
            <w:fldChar w:fldCharType="begin"/>
          </w:r>
          <w:r w:rsidR="00A351BD">
            <w:instrText xml:space="preserve"> CITATION Ros74 \l 1033 </w:instrText>
          </w:r>
          <w:r w:rsidR="005361A8">
            <w:fldChar w:fldCharType="separate"/>
          </w:r>
          <w:r w:rsidR="00887121">
            <w:rPr>
              <w:noProof/>
            </w:rPr>
            <w:t xml:space="preserve"> (Rosen, 1974)</w:t>
          </w:r>
          <w:r w:rsidR="005361A8">
            <w:fldChar w:fldCharType="end"/>
          </w:r>
        </w:sdtContent>
      </w:sdt>
      <w:r w:rsidR="00744858">
        <w:t xml:space="preserve">. </w:t>
      </w:r>
      <w:r w:rsidR="00A351BD">
        <w:rPr>
          <w:color w:val="000000"/>
        </w:rPr>
        <w:t>Noting that “structural interpretations of the hedonic method [were] not available”, Sherwin Rosen developed a methodology that allows researchers to estimate a household’s willingness-to-pay for a given attribute of a composite commodity and find the equilibrium in markets for composite goods. In a market for a composite commodity and with utility-maximizing consumers, implicit prices for attributes can be estimated by regressing the good’s price on its characteristics. In the next step the found prices are used to construct an inverted demand curve. By integrating the demand curve from a lower to a higher value of the attribute of interest</w:t>
      </w:r>
      <w:r w:rsidR="00744858">
        <w:rPr>
          <w:color w:val="000000"/>
        </w:rPr>
        <w:t xml:space="preserve"> one can determine the willingness-to-pay for said attribute</w:t>
      </w:r>
      <w:r w:rsidR="00A351BD">
        <w:rPr>
          <w:color w:val="000000"/>
        </w:rPr>
        <w:t>. Although Rosen uses this methodology to analyze the welfare implications of quality standard legislation, this approach can</w:t>
      </w:r>
      <w:r w:rsidR="00AC5C1A">
        <w:rPr>
          <w:color w:val="000000"/>
        </w:rPr>
        <w:t xml:space="preserve"> be</w:t>
      </w:r>
      <w:r w:rsidR="00A351BD">
        <w:rPr>
          <w:color w:val="000000"/>
        </w:rPr>
        <w:t xml:space="preserve"> and in fact has been</w:t>
      </w:r>
      <w:r w:rsidR="00AC5C1A">
        <w:rPr>
          <w:color w:val="000000"/>
        </w:rPr>
        <w:t>,</w:t>
      </w:r>
      <w:r w:rsidR="00A351BD">
        <w:rPr>
          <w:color w:val="000000"/>
        </w:rPr>
        <w:t xml:space="preserve"> widely applied to the housing market to obtain implicit prices of attributes</w:t>
      </w:r>
      <w:r w:rsidR="00AC5C1A">
        <w:rPr>
          <w:color w:val="000000"/>
        </w:rPr>
        <w:t xml:space="preserve"> by academic articles several of which are also review hereafter.</w:t>
      </w:r>
    </w:p>
    <w:p w14:paraId="660CDD6E" w14:textId="6E819F5C" w:rsidR="00744858" w:rsidRDefault="00A56F06" w:rsidP="00163584">
      <w:pPr>
        <w:spacing w:line="360" w:lineRule="auto"/>
        <w:jc w:val="both"/>
        <w:rPr>
          <w:color w:val="000000"/>
        </w:rPr>
      </w:pPr>
      <w:r>
        <w:rPr>
          <w:color w:val="000000"/>
        </w:rPr>
        <w:t xml:space="preserve">In </w:t>
      </w:r>
      <w:r w:rsidR="00744858">
        <w:rPr>
          <w:color w:val="000000"/>
        </w:rPr>
        <w:t xml:space="preserve">Rosen’s approach </w:t>
      </w:r>
      <w:r>
        <w:rPr>
          <w:color w:val="000000"/>
        </w:rPr>
        <w:t>willingness-to-pay values are derived from the utility of an individual. Contrary to that,</w:t>
      </w:r>
      <w:r w:rsidR="00744858">
        <w:rPr>
          <w:color w:val="000000"/>
        </w:rPr>
        <w:t xml:space="preserve"> </w:t>
      </w:r>
      <w:r w:rsidR="00744858">
        <w:t xml:space="preserve">Ellickson </w:t>
      </w:r>
      <w:r w:rsidR="00744858">
        <w:rPr>
          <w:noProof/>
        </w:rPr>
        <w:t>(1981)</w:t>
      </w:r>
      <w:r w:rsidR="00744858">
        <w:t xml:space="preserve"> develops an alternative to </w:t>
      </w:r>
      <w:r w:rsidR="00721307">
        <w:t>this</w:t>
      </w:r>
      <w:r w:rsidR="00744858">
        <w:t xml:space="preserve"> hedonic price modeling approach that allows a direct and clear interpretation of results and does not need utility functions as connector of demand and the price for an attribute of housing. Instead of inspecting the impact of housing attributes one at a time, Ellickson proposes a multinomial logit model that can treat housing characteristics simultaneously. It also does not focus only on hedonic price estimation but on how households actually react to these prices. His model gives the probability of a house with certain characteristics being occupied by a consumer of a given type. He uses data from the San Francisco Bay Area to test his model. The re</w:t>
      </w:r>
      <w:r w:rsidR="00393B8C">
        <w:t>sults clearly are in line with bid-r</w:t>
      </w:r>
      <w:r w:rsidR="00744858">
        <w:t>ent theory. All theorized factors that impact housing demand had the predicted effect</w:t>
      </w:r>
      <w:r w:rsidR="00744858" w:rsidRPr="001D0B05">
        <w:t xml:space="preserve">. It is interesting to note that the factors that </w:t>
      </w:r>
      <w:r w:rsidR="001D0B05" w:rsidRPr="001D0B05">
        <w:t xml:space="preserve">showed the biggest differences in valuation by </w:t>
      </w:r>
      <w:r w:rsidR="00744858" w:rsidRPr="001D0B05">
        <w:t>l</w:t>
      </w:r>
      <w:r w:rsidR="001E4028">
        <w:t xml:space="preserve">ow- and high-income households </w:t>
      </w:r>
      <w:r w:rsidR="00744858" w:rsidRPr="001D0B05">
        <w:t>were the number of rooms, the median tract income and the hedonic residual.</w:t>
      </w:r>
      <w:r w:rsidR="00744858">
        <w:t xml:space="preserve"> </w:t>
      </w:r>
      <w:r w:rsidR="00163584">
        <w:t>This model is supplemented by Lerman and Kern</w:t>
      </w:r>
      <w:r w:rsidR="00744858">
        <w:rPr>
          <w:color w:val="000000"/>
        </w:rPr>
        <w:t xml:space="preserve"> </w:t>
      </w:r>
      <w:r w:rsidR="00163584" w:rsidRPr="00163584">
        <w:rPr>
          <w:noProof/>
          <w:color w:val="000000"/>
        </w:rPr>
        <w:t>(</w:t>
      </w:r>
      <w:r w:rsidR="00163584">
        <w:rPr>
          <w:noProof/>
          <w:color w:val="000000"/>
        </w:rPr>
        <w:t>1983</w:t>
      </w:r>
      <w:r w:rsidR="00163584" w:rsidRPr="00163584">
        <w:rPr>
          <w:noProof/>
          <w:color w:val="000000"/>
        </w:rPr>
        <w:t>)</w:t>
      </w:r>
      <w:r w:rsidR="00163584">
        <w:rPr>
          <w:noProof/>
          <w:color w:val="000000"/>
        </w:rPr>
        <w:t>. They add a methodology that allows them to</w:t>
      </w:r>
      <w:r w:rsidR="00744858">
        <w:rPr>
          <w:color w:val="000000"/>
        </w:rPr>
        <w:t xml:space="preserve"> determine the highest bidder’s willingness-to-pay for individual housing attributes that is missing in Ellickson’s model (and exists in Rosen). </w:t>
      </w:r>
      <w:r w:rsidR="00163584">
        <w:rPr>
          <w:color w:val="000000"/>
        </w:rPr>
        <w:t xml:space="preserve">However, they do not apply their model to empirical data. This in turn was undertaken by David Gross </w:t>
      </w:r>
      <w:r w:rsidR="00163584" w:rsidRPr="00163584">
        <w:rPr>
          <w:noProof/>
          <w:color w:val="000000"/>
        </w:rPr>
        <w:t>(1988)</w:t>
      </w:r>
      <w:r w:rsidR="00163584">
        <w:rPr>
          <w:color w:val="000000"/>
        </w:rPr>
        <w:t xml:space="preserve"> </w:t>
      </w:r>
      <w:r w:rsidR="00744858">
        <w:rPr>
          <w:color w:val="000000"/>
        </w:rPr>
        <w:t xml:space="preserve">using data from Bogota, Colombia. He furthermore compares the findings of Ellickson’s model with the traditional hedonic price model by Rosen.  </w:t>
      </w:r>
      <w:r w:rsidR="00721307">
        <w:rPr>
          <w:color w:val="000000"/>
        </w:rPr>
        <w:t>Gross</w:t>
      </w:r>
      <w:r w:rsidR="00744858">
        <w:rPr>
          <w:color w:val="000000"/>
        </w:rPr>
        <w:t xml:space="preserve"> builds a model with the help of seven housing attributes. These are the number of rooms, floor quality, total dwelling area, roof quality, the mean neighborhood income, a measure of accessibility of employment centers and the quality of sanitary facilities. Generally, the adapted Ellickson-model </w:t>
      </w:r>
      <w:r w:rsidR="0015211F">
        <w:rPr>
          <w:color w:val="000000"/>
        </w:rPr>
        <w:t xml:space="preserve">confirms the theory and </w:t>
      </w:r>
      <w:r w:rsidR="00744858">
        <w:rPr>
          <w:color w:val="000000"/>
        </w:rPr>
        <w:lastRenderedPageBreak/>
        <w:t>gives higher willingness-to-pay estimates than other models. These differences seem to be valid when contrasting them with intuitive expectations of household preferences. The Ellickson-model’s predictive power, however, does not instill confidence in the model with a low accurateness in predicting actual rents. Gross attributes this to specification issues in the variables used and suggest further testing with better data.</w:t>
      </w:r>
    </w:p>
    <w:p w14:paraId="1697A1BA" w14:textId="77777777" w:rsidR="004631F0" w:rsidRDefault="00991147" w:rsidP="00B85208">
      <w:pPr>
        <w:spacing w:line="360" w:lineRule="auto"/>
        <w:jc w:val="both"/>
        <w:rPr>
          <w:color w:val="000000"/>
        </w:rPr>
      </w:pPr>
      <w:r>
        <w:rPr>
          <w:color w:val="000000"/>
        </w:rPr>
        <w:t xml:space="preserve">After this brief overview of the two most commonly </w:t>
      </w:r>
      <w:r w:rsidR="00393B8C">
        <w:rPr>
          <w:color w:val="000000"/>
        </w:rPr>
        <w:t>used methodologies to test the bid-r</w:t>
      </w:r>
      <w:r>
        <w:rPr>
          <w:color w:val="000000"/>
        </w:rPr>
        <w:t>ent theory we now turn to empirical studies of several cities, mainly in the United States but also in Europe</w:t>
      </w:r>
      <w:r w:rsidR="00826D23">
        <w:rPr>
          <w:color w:val="000000"/>
        </w:rPr>
        <w:t xml:space="preserve"> and Asia. </w:t>
      </w:r>
    </w:p>
    <w:p w14:paraId="52240B1A" w14:textId="427845B3" w:rsidR="004631F0" w:rsidRPr="00B85208" w:rsidRDefault="004631F0" w:rsidP="00B85208">
      <w:pPr>
        <w:spacing w:line="360" w:lineRule="auto"/>
        <w:jc w:val="both"/>
        <w:rPr>
          <w:color w:val="000000"/>
        </w:rPr>
      </w:pPr>
      <w:r w:rsidRPr="00B85208">
        <w:rPr>
          <w:color w:val="000000"/>
        </w:rPr>
        <w:t xml:space="preserve">Wilson and Frew (2007) examine not only whether rent gradients exist in Portland, Oregon but also how they evolved between 1992 and 2002. Their choice of city is due to the very restrictive urban growth legislation during that time which means that the supply of land in Portland did not markedly increase, while demand for land did. They therefore hypothesize “[an] </w:t>
      </w:r>
      <w:r>
        <w:rPr>
          <w:color w:val="000000"/>
        </w:rPr>
        <w:t>increase [in] rents overall with the highest increases occurring in the city center</w:t>
      </w:r>
      <w:r w:rsidR="00721307">
        <w:rPr>
          <w:color w:val="000000"/>
        </w:rPr>
        <w:t xml:space="preserve"> [as a]</w:t>
      </w:r>
      <w:r>
        <w:rPr>
          <w:color w:val="000000"/>
        </w:rPr>
        <w:t xml:space="preserve"> result of increased congestion and higher</w:t>
      </w:r>
      <w:r>
        <w:rPr>
          <w:color w:val="000000"/>
        </w:rPr>
        <w:br/>
        <w:t>commuting costs”</w:t>
      </w:r>
      <w:r w:rsidR="00B85208">
        <w:rPr>
          <w:color w:val="000000"/>
        </w:rPr>
        <w:t>.</w:t>
      </w:r>
      <w:r>
        <w:rPr>
          <w:color w:val="000000"/>
        </w:rPr>
        <w:t xml:space="preserve"> </w:t>
      </w:r>
      <w:r w:rsidR="00393B8C">
        <w:rPr>
          <w:color w:val="000000"/>
        </w:rPr>
        <w:t>Bid-rent t</w:t>
      </w:r>
      <w:r w:rsidRPr="00B85208">
        <w:rPr>
          <w:color w:val="000000"/>
        </w:rPr>
        <w:t xml:space="preserve">heory predicts an increase in rents and a pushing out of the low bidders. Next to three variables measuring the distance to the city center, </w:t>
      </w:r>
      <w:r w:rsidR="00721307">
        <w:rPr>
          <w:color w:val="000000"/>
        </w:rPr>
        <w:t xml:space="preserve">to the </w:t>
      </w:r>
      <w:r w:rsidRPr="00B85208">
        <w:rPr>
          <w:color w:val="000000"/>
        </w:rPr>
        <w:t xml:space="preserve">next freeway ramp and </w:t>
      </w:r>
      <w:r w:rsidR="00721307">
        <w:rPr>
          <w:color w:val="000000"/>
        </w:rPr>
        <w:t xml:space="preserve">to the </w:t>
      </w:r>
      <w:r w:rsidRPr="00B85208">
        <w:rPr>
          <w:color w:val="000000"/>
        </w:rPr>
        <w:t xml:space="preserve">next freeway intersection, hedonic attributes were also included in their model. They find that rents adjusted for inflation did in fact increase over the ten-year period with the increases being highest close to the city center and going towards zero at the outskirts of the city. </w:t>
      </w:r>
      <w:r w:rsidR="00B85208" w:rsidRPr="00B85208">
        <w:rPr>
          <w:color w:val="000000"/>
        </w:rPr>
        <w:t>Apparently t</w:t>
      </w:r>
      <w:r w:rsidRPr="00B85208">
        <w:rPr>
          <w:color w:val="000000"/>
        </w:rPr>
        <w:t xml:space="preserve">he Bid-Rent model </w:t>
      </w:r>
      <w:r w:rsidR="00B85208" w:rsidRPr="00B85208">
        <w:rPr>
          <w:color w:val="000000"/>
        </w:rPr>
        <w:t>does hold in Portland, Oregon.</w:t>
      </w:r>
      <w:r w:rsidRPr="00B85208">
        <w:rPr>
          <w:color w:val="000000"/>
        </w:rPr>
        <w:t xml:space="preserve"> </w:t>
      </w:r>
    </w:p>
    <w:p w14:paraId="4BCAB691" w14:textId="616ECF82" w:rsidR="00B85208" w:rsidRPr="002222C2" w:rsidRDefault="00B85208" w:rsidP="00B85208">
      <w:pPr>
        <w:spacing w:line="360" w:lineRule="auto"/>
        <w:jc w:val="both"/>
      </w:pPr>
      <w:r>
        <w:t xml:space="preserve">Instead of looking for a </w:t>
      </w:r>
      <w:r w:rsidR="00393B8C">
        <w:t>bid-r</w:t>
      </w:r>
      <w:r>
        <w:t xml:space="preserve">ent gradient, Muto </w:t>
      </w:r>
      <w:r>
        <w:rPr>
          <w:noProof/>
        </w:rPr>
        <w:t>(2006)</w:t>
      </w:r>
      <w:r>
        <w:t xml:space="preserve"> examines Tokyo to see whether t</w:t>
      </w:r>
      <w:r w:rsidR="00393B8C">
        <w:t>he land-use predictions of the bid-r</w:t>
      </w:r>
      <w:r>
        <w:t>ent model are correct.  In doing so he utilizes Full Information Maximum Likelihood with one land usage and two land valuation functions. The study uses publicly announced, yearly valuation</w:t>
      </w:r>
      <w:r w:rsidR="00106DC7">
        <w:t>s</w:t>
      </w:r>
      <w:r>
        <w:t xml:space="preserve"> of fixed points in the city generated by the Land Evaluation Committee. These observations are combined with information about distance to the next public transport stops, land usage and several other factors of interest. Since his research included both residential and commercial land usage, instead of using housing attributes, Muto uses the distances to the next park, school, coast and road as hedonic features of a location. He finds that bid-rent gradients are steeper for commercial land uses than for residential one. Generally, the land-use predictions of his model confirm </w:t>
      </w:r>
      <w:r w:rsidR="00393B8C">
        <w:t>bid-r</w:t>
      </w:r>
      <w:r>
        <w:t>ent theory but close to the second CBD of Tokyo one can find deviations from the model. Muto explains this with the relatively shorter time since the commercial development in this smaller center in combination with residents that are slow at adapting to the highest-bidding land use. As mentioned before Muto’s paper does not directly support this paper’s hypotheses but it do</w:t>
      </w:r>
      <w:r w:rsidR="00393B8C">
        <w:t>es establish confidence in the bid-r</w:t>
      </w:r>
      <w:r>
        <w:t>ent model, even in complex land markets.</w:t>
      </w:r>
    </w:p>
    <w:p w14:paraId="3ACAB583" w14:textId="62DE6400" w:rsidR="00B85208" w:rsidRDefault="00B85208" w:rsidP="008F6665">
      <w:pPr>
        <w:spacing w:line="360" w:lineRule="auto"/>
        <w:jc w:val="both"/>
      </w:pPr>
      <w:r>
        <w:rPr>
          <w:color w:val="000000"/>
        </w:rPr>
        <w:lastRenderedPageBreak/>
        <w:t xml:space="preserve">A similarly mixed result is found for Stockholm in Sweden </w:t>
      </w:r>
      <w:sdt>
        <w:sdtPr>
          <w:rPr>
            <w:color w:val="000000"/>
          </w:rPr>
          <w:id w:val="-2058385133"/>
          <w:citation/>
        </w:sdtPr>
        <w:sdtEndPr/>
        <w:sdtContent>
          <w:r w:rsidR="005361A8">
            <w:rPr>
              <w:color w:val="000000"/>
            </w:rPr>
            <w:fldChar w:fldCharType="begin"/>
          </w:r>
          <w:r w:rsidRPr="00B85208">
            <w:rPr>
              <w:color w:val="000000"/>
            </w:rPr>
            <w:instrText xml:space="preserve"> CITATION Söd01 \l 1031 </w:instrText>
          </w:r>
          <w:r w:rsidR="005361A8">
            <w:rPr>
              <w:color w:val="000000"/>
            </w:rPr>
            <w:fldChar w:fldCharType="separate"/>
          </w:r>
          <w:r w:rsidR="00887121" w:rsidRPr="00887121">
            <w:rPr>
              <w:noProof/>
              <w:color w:val="000000"/>
            </w:rPr>
            <w:t>(Söderberg &amp; Janssen, 2001)</w:t>
          </w:r>
          <w:r w:rsidR="005361A8">
            <w:rPr>
              <w:color w:val="000000"/>
            </w:rPr>
            <w:fldChar w:fldCharType="end"/>
          </w:r>
        </w:sdtContent>
      </w:sdt>
      <w:r>
        <w:rPr>
          <w:color w:val="000000"/>
        </w:rPr>
        <w:t xml:space="preserve">. </w:t>
      </w:r>
      <w:r w:rsidRPr="00025A59">
        <w:t xml:space="preserve">In their </w:t>
      </w:r>
      <w:r w:rsidR="008F6665">
        <w:t>study of Stockholm from 2001 Sö</w:t>
      </w:r>
      <w:r w:rsidRPr="00025A59">
        <w:t>derberg and Janssen examine the effect of distance from the city center on the transaction price, assessment price and rental income of ove</w:t>
      </w:r>
      <w:r>
        <w:t>r 300 houses traded between 1992</w:t>
      </w:r>
      <w:r w:rsidRPr="00025A59">
        <w:t xml:space="preserve">-1994. </w:t>
      </w:r>
      <w:r>
        <w:t>They find that a small number of variables, namely age, distance from the city center, size of the property and received subsidies can explain these three value indicators very well. Interestingly, while a price gradient can be established for Stockholm, this is not the case for the rental income regressions, meaning tha</w:t>
      </w:r>
      <w:r w:rsidR="008F6665">
        <w:t>t there is no rent gradient. Sö</w:t>
      </w:r>
      <w:r>
        <w:t>derberg and Janssen attribute this finding to Gross Capitalization Rates with which rent is discounted, that differ between properties due to differences in hedonic factors (e.g. maintenance costs) and expectations of market participants</w:t>
      </w:r>
      <w:r w:rsidR="008F6665">
        <w:t xml:space="preserve"> with regards to the rent controls in the city</w:t>
      </w:r>
      <w:r>
        <w:t xml:space="preserve">. </w:t>
      </w:r>
      <w:r w:rsidR="003A62D0">
        <w:t xml:space="preserve">Of course one cannot say with certainty that without </w:t>
      </w:r>
      <w:r w:rsidR="00393B8C">
        <w:t>these factors there would be a bid-r</w:t>
      </w:r>
      <w:r w:rsidR="003A62D0">
        <w:t>ent gradient, but the existence of a land price gradient does indicate at least the possibility of such a gradient.</w:t>
      </w:r>
    </w:p>
    <w:p w14:paraId="0DA23E75" w14:textId="77777777" w:rsidR="002B20A9" w:rsidRDefault="002B20A9" w:rsidP="002B20A9">
      <w:pPr>
        <w:spacing w:line="360" w:lineRule="auto"/>
        <w:jc w:val="both"/>
      </w:pPr>
      <w:r>
        <w:t>These find</w:t>
      </w:r>
      <w:r w:rsidR="00393B8C">
        <w:t>ings instill confidence in the bid-r</w:t>
      </w:r>
      <w:r>
        <w:t>ent model. However, i</w:t>
      </w:r>
      <w:r w:rsidRPr="002B20A9">
        <w:t xml:space="preserve">n their paper “The Structure of Urban Land Prices” Colwell and Munneke </w:t>
      </w:r>
      <w:r w:rsidR="00D9148E">
        <w:t xml:space="preserve">(1997) </w:t>
      </w:r>
      <w:r w:rsidRPr="002B20A9">
        <w:t>challenge these since most of them assume a linear relationship between land price and area. They argue</w:t>
      </w:r>
      <w:r>
        <w:t xml:space="preserve"> that land urban prices decrease</w:t>
      </w:r>
      <w:r w:rsidRPr="002B20A9">
        <w:t>, concave</w:t>
      </w:r>
      <w:r>
        <w:t>ly instead of l</w:t>
      </w:r>
      <w:r w:rsidRPr="002B20A9">
        <w:t>inear</w:t>
      </w:r>
      <w:r>
        <w:t>ly</w:t>
      </w:r>
      <w:r w:rsidRPr="002B20A9">
        <w:t>. This would le</w:t>
      </w:r>
      <w:r w:rsidR="00393B8C">
        <w:t>ad to an overestimation of the bid-r</w:t>
      </w:r>
      <w:r w:rsidRPr="002B20A9">
        <w:t>ent gradient slopes and therefore the impact of employment or amenity centers on rents. To test their hypothesis, they use a dataset from the Real Estate Data Inc. for the city of Chicago in the years 1986-1992. By comparing two models, one that does not allow for non-linear land prices and one that does, they find that the former s</w:t>
      </w:r>
      <w:r w:rsidR="00393B8C">
        <w:t>ignificantly overestimates the bid-r</w:t>
      </w:r>
      <w:r w:rsidRPr="002B20A9">
        <w:t xml:space="preserve">ent gradient’s slope. While their finding challenges commonly used methodologies, it does not reject Alonso’s Bid-Rent theory altogether since they still find significant and negative distance coefficients. </w:t>
      </w:r>
    </w:p>
    <w:p w14:paraId="2442B625" w14:textId="4014101B" w:rsidR="00FD3D04" w:rsidRDefault="002B20A9" w:rsidP="00FD3D04">
      <w:pPr>
        <w:spacing w:line="360" w:lineRule="auto"/>
        <w:jc w:val="both"/>
        <w:rPr>
          <w:color w:val="000000"/>
        </w:rPr>
      </w:pPr>
      <w:r>
        <w:t xml:space="preserve">Colwell and Munneke are supported by other researchers who do not find significant rent gradients. </w:t>
      </w:r>
      <w:r w:rsidR="00E213CD">
        <w:t>On</w:t>
      </w:r>
      <w:r w:rsidR="00D9148E">
        <w:t xml:space="preserve">e city for which this is the case is </w:t>
      </w:r>
      <w:r w:rsidR="00FD3D04">
        <w:t xml:space="preserve">San Francisco, California </w:t>
      </w:r>
      <w:sdt>
        <w:sdtPr>
          <w:id w:val="1131594797"/>
          <w:citation/>
        </w:sdtPr>
        <w:sdtEndPr/>
        <w:sdtContent>
          <w:r w:rsidR="005361A8">
            <w:fldChar w:fldCharType="begin"/>
          </w:r>
          <w:r w:rsidR="00FD3D04">
            <w:instrText xml:space="preserve"> CITATION Whe77 \l 1033 </w:instrText>
          </w:r>
          <w:r w:rsidR="005361A8">
            <w:fldChar w:fldCharType="separate"/>
          </w:r>
          <w:r w:rsidR="00887121">
            <w:rPr>
              <w:noProof/>
            </w:rPr>
            <w:t>(Wheaton, 1977)</w:t>
          </w:r>
          <w:r w:rsidR="005361A8">
            <w:fldChar w:fldCharType="end"/>
          </w:r>
        </w:sdtContent>
      </w:sdt>
      <w:r w:rsidR="00FD3D04">
        <w:t xml:space="preserve"> which is also one of the first empirical studies on this topic. </w:t>
      </w:r>
      <w:r w:rsidR="00FD3D04" w:rsidRPr="00E57B86">
        <w:rPr>
          <w:color w:val="000000"/>
        </w:rPr>
        <w:t xml:space="preserve">Similar to </w:t>
      </w:r>
      <w:r w:rsidR="00FD3D04">
        <w:rPr>
          <w:color w:val="000000"/>
        </w:rPr>
        <w:t>S</w:t>
      </w:r>
      <w:r w:rsidR="00FD3D04" w:rsidRPr="00FD3D04">
        <w:rPr>
          <w:color w:val="000000"/>
        </w:rPr>
        <w:t>öderberg and his c</w:t>
      </w:r>
      <w:r w:rsidR="00FD3D04">
        <w:rPr>
          <w:color w:val="000000"/>
        </w:rPr>
        <w:t xml:space="preserve">olleague, Wheaton finds </w:t>
      </w:r>
      <w:r w:rsidR="00FD3D04" w:rsidRPr="00E57B86">
        <w:rPr>
          <w:color w:val="000000"/>
        </w:rPr>
        <w:t>that a small number of housing variables and neighborhood income (as a proxy for local externalit</w:t>
      </w:r>
      <w:r w:rsidR="00FD3D04">
        <w:rPr>
          <w:color w:val="000000"/>
        </w:rPr>
        <w:t>ies) already have a high predict</w:t>
      </w:r>
      <w:r w:rsidR="00FD3D04" w:rsidRPr="00E57B86">
        <w:rPr>
          <w:color w:val="000000"/>
        </w:rPr>
        <w:t>ion power of rents. He furthermore computes a value of time between $0.05 and $1.40 per hour.</w:t>
      </w:r>
      <w:r w:rsidR="00FD3D04">
        <w:rPr>
          <w:color w:val="000000"/>
        </w:rPr>
        <w:t xml:space="preserve"> However, his Accessibility-index that estimates closeness to commercial centers exhibit a negative sign and therefore reduces rents. This clearly </w:t>
      </w:r>
      <w:r w:rsidR="00393B8C">
        <w:rPr>
          <w:color w:val="000000"/>
        </w:rPr>
        <w:t>contradicts the predictions of b</w:t>
      </w:r>
      <w:r w:rsidR="00FD3D04">
        <w:rPr>
          <w:color w:val="000000"/>
        </w:rPr>
        <w:t>id-</w:t>
      </w:r>
      <w:r w:rsidR="00393B8C">
        <w:rPr>
          <w:color w:val="000000"/>
        </w:rPr>
        <w:t>r</w:t>
      </w:r>
      <w:r w:rsidR="00FD3D04">
        <w:rPr>
          <w:color w:val="000000"/>
        </w:rPr>
        <w:t xml:space="preserve">ent theory. The author theorizes that negative externalities of being close to commercial centers like noise and congestion could outweigh the benefits of closeness. Whatever the reason for the negative sign of accessibility, this raises first doubts about the correctness of the Alonso-model. </w:t>
      </w:r>
    </w:p>
    <w:p w14:paraId="2E52604A" w14:textId="77777777" w:rsidR="00B85208" w:rsidRDefault="00FD3D04" w:rsidP="00163584">
      <w:pPr>
        <w:spacing w:line="360" w:lineRule="auto"/>
        <w:jc w:val="both"/>
        <w:rPr>
          <w:color w:val="000000"/>
        </w:rPr>
      </w:pPr>
      <w:r>
        <w:rPr>
          <w:color w:val="000000"/>
        </w:rPr>
        <w:lastRenderedPageBreak/>
        <w:t xml:space="preserve">These are further amplified by </w:t>
      </w:r>
      <w:r w:rsidR="00847173">
        <w:rPr>
          <w:color w:val="000000"/>
        </w:rPr>
        <w:t xml:space="preserve">the findings of </w:t>
      </w:r>
      <w:r>
        <w:t>Dubin and Sung</w:t>
      </w:r>
      <w:r w:rsidR="004B4DA5">
        <w:t xml:space="preserve"> </w:t>
      </w:r>
      <w:r w:rsidR="004B4DA5">
        <w:rPr>
          <w:noProof/>
        </w:rPr>
        <w:t>(1987)</w:t>
      </w:r>
      <w:r w:rsidR="00847173">
        <w:t>. They</w:t>
      </w:r>
      <w:r>
        <w:t xml:space="preserve"> start their paper with the simple observations that many cities are not simply </w:t>
      </w:r>
      <w:r w:rsidR="00393B8C">
        <w:t>mono-centric as assumed by bid-r</w:t>
      </w:r>
      <w:r>
        <w:t xml:space="preserve">ent theory which they suggest could lead to another rent gradient than the strictly negatively sloped one predicted by Alonso. They believe that the gradient will vary by direction depending on differing characteristics that influence rents positively or negatively. The two researchers construct four 20°-rays emancipating outwards from the city center of Baltimore, Maryland. They then analyze a subsample of observations within each of these rays to develop rent gradients for each ray. Their findings call into </w:t>
      </w:r>
      <w:r w:rsidR="00393B8C">
        <w:t>question the theory behind the bid-r</w:t>
      </w:r>
      <w:r>
        <w:t>ent model. While amenity centers (such as the CBD but also sub-centers</w:t>
      </w:r>
      <w:r w:rsidR="00540329">
        <w:t>)</w:t>
      </w:r>
      <w:r>
        <w:t xml:space="preserve"> do exhibit negative rent gradients, their impact is locally very limited (to around 1.5</w:t>
      </w:r>
      <w:r w:rsidR="00847173">
        <w:t xml:space="preserve"> </w:t>
      </w:r>
      <w:r>
        <w:t>miles). The expected dominance by the CBD on the rent gradient could not be established, since none of the rays have an overall negative slope. Dubin and Sung conclude that the existence of non-CBD peaks may distort the influence of CBD’s on rents in other studies. Finally, the</w:t>
      </w:r>
      <w:r w:rsidR="00847173">
        <w:t>y</w:t>
      </w:r>
      <w:r>
        <w:t xml:space="preserve"> make the model’s assumption of a homogenous plain responsibl</w:t>
      </w:r>
      <w:r w:rsidR="00393B8C">
        <w:t>e for the empirical failure of bid-r</w:t>
      </w:r>
      <w:r>
        <w:t>ent theory.</w:t>
      </w:r>
    </w:p>
    <w:p w14:paraId="2944CF3A" w14:textId="10762559" w:rsidR="00D9148E" w:rsidRDefault="00AF6301" w:rsidP="00AF6301">
      <w:pPr>
        <w:spacing w:line="360" w:lineRule="auto"/>
        <w:jc w:val="both"/>
        <w:rPr>
          <w:color w:val="000000"/>
        </w:rPr>
      </w:pPr>
      <w:r>
        <w:rPr>
          <w:color w:val="000000"/>
        </w:rPr>
        <w:t>The previous three paragraphs call into question the validity of the Alonso-model. But this is not really surprising after a short consideration of how much the world has changed since the early 1960’s when the theory was developed. Transport and information technol</w:t>
      </w:r>
      <w:r w:rsidR="000365C0">
        <w:rPr>
          <w:color w:val="000000"/>
        </w:rPr>
        <w:t xml:space="preserve">ogy have leapt forward and </w:t>
      </w:r>
      <w:r>
        <w:rPr>
          <w:color w:val="000000"/>
        </w:rPr>
        <w:t xml:space="preserve">reduced the importance of proximity for economic activity. Indeed, this reasoning </w:t>
      </w:r>
      <w:r w:rsidR="00661DFA">
        <w:rPr>
          <w:color w:val="000000"/>
        </w:rPr>
        <w:t>is</w:t>
      </w:r>
      <w:r>
        <w:rPr>
          <w:color w:val="000000"/>
        </w:rPr>
        <w:t xml:space="preserve"> confirmed by </w:t>
      </w:r>
      <w:r w:rsidR="00393B8C">
        <w:rPr>
          <w:color w:val="000000"/>
        </w:rPr>
        <w:t>a long-term study of Chicago’s bid-r</w:t>
      </w:r>
      <w:r>
        <w:rPr>
          <w:color w:val="000000"/>
        </w:rPr>
        <w:t>en</w:t>
      </w:r>
      <w:r w:rsidR="00393B8C">
        <w:rPr>
          <w:color w:val="000000"/>
        </w:rPr>
        <w:t>t</w:t>
      </w:r>
      <w:r>
        <w:rPr>
          <w:color w:val="000000"/>
        </w:rPr>
        <w:t xml:space="preserve"> gradients </w:t>
      </w:r>
      <w:sdt>
        <w:sdtPr>
          <w:rPr>
            <w:color w:val="000000"/>
          </w:rPr>
          <w:id w:val="-1275558266"/>
          <w:citation/>
        </w:sdtPr>
        <w:sdtEndPr/>
        <w:sdtContent>
          <w:r w:rsidR="005361A8">
            <w:rPr>
              <w:color w:val="000000"/>
            </w:rPr>
            <w:fldChar w:fldCharType="begin"/>
          </w:r>
          <w:r>
            <w:rPr>
              <w:color w:val="000000"/>
            </w:rPr>
            <w:instrText xml:space="preserve"> CITATION McM961 \l 1033 </w:instrText>
          </w:r>
          <w:r w:rsidR="005361A8">
            <w:rPr>
              <w:color w:val="000000"/>
            </w:rPr>
            <w:fldChar w:fldCharType="separate"/>
          </w:r>
          <w:r w:rsidR="00887121" w:rsidRPr="00887121">
            <w:rPr>
              <w:noProof/>
              <w:color w:val="000000"/>
            </w:rPr>
            <w:t>(McMillen, 1996)</w:t>
          </w:r>
          <w:r w:rsidR="005361A8">
            <w:rPr>
              <w:color w:val="000000"/>
            </w:rPr>
            <w:fldChar w:fldCharType="end"/>
          </w:r>
        </w:sdtContent>
      </w:sdt>
      <w:r>
        <w:rPr>
          <w:color w:val="000000"/>
        </w:rPr>
        <w:t xml:space="preserve">. </w:t>
      </w:r>
      <w:r w:rsidR="00D9148E">
        <w:t xml:space="preserve">In his often quoted study </w:t>
      </w:r>
      <w:r w:rsidR="00D9148E">
        <w:rPr>
          <w:color w:val="000000"/>
        </w:rPr>
        <w:t xml:space="preserve">McMillen uses nonparametric estimators to investigate how </w:t>
      </w:r>
      <w:r>
        <w:rPr>
          <w:color w:val="000000"/>
        </w:rPr>
        <w:t xml:space="preserve">the land gradients of </w:t>
      </w:r>
      <w:r w:rsidR="00D9148E">
        <w:rPr>
          <w:color w:val="000000"/>
        </w:rPr>
        <w:t>Chicago, Illinois ha</w:t>
      </w:r>
      <w:r>
        <w:rPr>
          <w:color w:val="000000"/>
        </w:rPr>
        <w:t>ve</w:t>
      </w:r>
      <w:r w:rsidR="00D9148E">
        <w:rPr>
          <w:color w:val="000000"/>
        </w:rPr>
        <w:t xml:space="preserve"> changed in the</w:t>
      </w:r>
      <w:r>
        <w:rPr>
          <w:color w:val="000000"/>
        </w:rPr>
        <w:t xml:space="preserve"> more than</w:t>
      </w:r>
      <w:r w:rsidR="00D9148E">
        <w:rPr>
          <w:color w:val="000000"/>
        </w:rPr>
        <w:t xml:space="preserve"> 150 years between 1836 and 1990. </w:t>
      </w:r>
      <w:r>
        <w:rPr>
          <w:color w:val="000000"/>
        </w:rPr>
        <w:t xml:space="preserve">Between 1836 and </w:t>
      </w:r>
      <w:r w:rsidR="00D9148E">
        <w:rPr>
          <w:color w:val="000000"/>
        </w:rPr>
        <w:t xml:space="preserve">1928 one can observe a distinct, negative gradient that flattens out over time (1836: 60% rent reduction per mile, 1928: 20%). This is in line with a mono-centric model that predicts flatter gradients for lower transport costs. In the Chicago case this was due to the introduction of the light-rail network. The second </w:t>
      </w:r>
      <w:r>
        <w:rPr>
          <w:color w:val="000000"/>
        </w:rPr>
        <w:t xml:space="preserve">observed </w:t>
      </w:r>
      <w:r w:rsidR="00D9148E">
        <w:rPr>
          <w:color w:val="000000"/>
        </w:rPr>
        <w:t xml:space="preserve">period (1960-1990) is marked by a decline of explanatory power of the strict mono-centric model. While the CBD still has the greatest influence on rents, these 30 years also see the rise of O’Hara airport, a major employment center, </w:t>
      </w:r>
      <w:r>
        <w:rPr>
          <w:color w:val="000000"/>
        </w:rPr>
        <w:t>a</w:t>
      </w:r>
      <w:r w:rsidR="00D9148E">
        <w:rPr>
          <w:color w:val="000000"/>
        </w:rPr>
        <w:t>s a second peak in Chicago’s land-value landscape. The dilution of the mono-centric model is not surprising</w:t>
      </w:r>
      <w:r>
        <w:rPr>
          <w:color w:val="000000"/>
        </w:rPr>
        <w:t xml:space="preserve"> </w:t>
      </w:r>
      <w:r w:rsidR="00D9148E">
        <w:rPr>
          <w:color w:val="000000"/>
        </w:rPr>
        <w:t xml:space="preserve">considering the spatial expansion and sub-urbanization of Chicago in that time. Three conclusions of this study matter for </w:t>
      </w:r>
      <w:r>
        <w:rPr>
          <w:color w:val="000000"/>
        </w:rPr>
        <w:t>this thesis</w:t>
      </w:r>
      <w:r w:rsidR="00D9148E">
        <w:rPr>
          <w:color w:val="000000"/>
        </w:rPr>
        <w:t>’s purposes. First, it calls into question the validity of the mono-centric model in modern cities. Second,</w:t>
      </w:r>
      <w:r w:rsidR="000365C0">
        <w:rPr>
          <w:color w:val="000000"/>
        </w:rPr>
        <w:t xml:space="preserve"> the study</w:t>
      </w:r>
      <w:r w:rsidR="00D9148E">
        <w:rPr>
          <w:color w:val="000000"/>
        </w:rPr>
        <w:t xml:space="preserve"> seems to supplement our theory that not the spatial center to a city is what matters for </w:t>
      </w:r>
      <w:r w:rsidR="00393B8C">
        <w:rPr>
          <w:color w:val="000000"/>
        </w:rPr>
        <w:t>bid-r</w:t>
      </w:r>
      <w:r w:rsidR="00D9148E">
        <w:rPr>
          <w:color w:val="000000"/>
        </w:rPr>
        <w:t>ent theory but the concentration of employment, as exemplified by O’Hara airport. Finally, rents still can be explained by a small number of variables</w:t>
      </w:r>
      <w:r>
        <w:rPr>
          <w:color w:val="000000"/>
        </w:rPr>
        <w:t xml:space="preserve"> in modern times</w:t>
      </w:r>
      <w:r w:rsidR="00D9148E">
        <w:rPr>
          <w:color w:val="000000"/>
        </w:rPr>
        <w:t xml:space="preserve">. </w:t>
      </w:r>
    </w:p>
    <w:p w14:paraId="4FCE9D77" w14:textId="77777777" w:rsidR="007A3FED" w:rsidRDefault="007A3FED" w:rsidP="007A3FED">
      <w:pPr>
        <w:spacing w:line="360" w:lineRule="auto"/>
        <w:jc w:val="both"/>
        <w:rPr>
          <w:color w:val="000000"/>
        </w:rPr>
      </w:pPr>
      <w:r>
        <w:rPr>
          <w:color w:val="000000"/>
        </w:rPr>
        <w:lastRenderedPageBreak/>
        <w:t xml:space="preserve">But while many empirical studies (especially historical ones) of </w:t>
      </w:r>
      <w:r w:rsidR="00393B8C">
        <w:rPr>
          <w:color w:val="000000"/>
        </w:rPr>
        <w:t>bid-r</w:t>
      </w:r>
      <w:r>
        <w:rPr>
          <w:color w:val="000000"/>
        </w:rPr>
        <w:t xml:space="preserve">ent gradients have focused on Chicago, McMillen’s findings are not unique to the Windy City.  Atack and Margo (1998) were the first ones providing a historical long-term study of the land prices in New York City. By using data obtained from newspaper announcing location and sales price, as well as other important variables, of plots located on the Manhattan-peninsula, they largely confirm findings from Chicago. At the start of the observed period in 1835 a negative land rent gradient with City Hall as center can be clearly distinguished. This gradient slowly flattens out over time and disappears after the American Civil War. Similarly, the regression’s explanatory power using distance as the only explanatory variable decreases dramatically from 60% in 1835 to almost zero in 1900 due to increasing land development and land heterogeneity. These findings clearly show the impact of technology on travelling costs, as well as that they are the determining variable for the spatial distribution of land values. The researchers intend to enrich the currently available plot information and repeat the analysis.  </w:t>
      </w:r>
    </w:p>
    <w:p w14:paraId="447BBD51" w14:textId="77777777" w:rsidR="00F2414D" w:rsidRDefault="00F2414D" w:rsidP="00B85208">
      <w:pPr>
        <w:spacing w:line="360" w:lineRule="auto"/>
        <w:jc w:val="both"/>
        <w:rPr>
          <w:color w:val="000000"/>
        </w:rPr>
      </w:pPr>
      <w:r>
        <w:rPr>
          <w:color w:val="000000"/>
        </w:rPr>
        <w:t>From the studies examined thus fa</w:t>
      </w:r>
      <w:r w:rsidR="00393B8C">
        <w:rPr>
          <w:color w:val="000000"/>
        </w:rPr>
        <w:t>r, emerges the impression that bid-r</w:t>
      </w:r>
      <w:r>
        <w:rPr>
          <w:color w:val="000000"/>
        </w:rPr>
        <w:t xml:space="preserve">ent theory is largely failing to explain rents in modern, non-monocentric cities. </w:t>
      </w:r>
      <w:r w:rsidR="00BB1AB6">
        <w:rPr>
          <w:color w:val="000000"/>
        </w:rPr>
        <w:t>Does that mean that we have to discard the Alonso-model altogether? Not necessarily. While it is true that it is hard to justify an application of the model to modern cities, due to overly strict assumptions that rarely are met in the real world, sma</w:t>
      </w:r>
      <w:r w:rsidR="00540329">
        <w:rPr>
          <w:color w:val="000000"/>
        </w:rPr>
        <w:t>ller sub-urban clusters</w:t>
      </w:r>
      <w:r w:rsidR="00BB1AB6">
        <w:rPr>
          <w:color w:val="000000"/>
        </w:rPr>
        <w:t xml:space="preserve"> might exhibit rent gradients. </w:t>
      </w:r>
    </w:p>
    <w:p w14:paraId="5A1A9328" w14:textId="77777777" w:rsidR="002737BC" w:rsidRDefault="00BB1AB6" w:rsidP="002737BC">
      <w:pPr>
        <w:spacing w:line="360" w:lineRule="auto"/>
        <w:jc w:val="both"/>
      </w:pPr>
      <w:r>
        <w:rPr>
          <w:color w:val="000000"/>
        </w:rPr>
        <w:t xml:space="preserve">And indeed, empirical findings do suggest that this suspicion has some merit. </w:t>
      </w:r>
      <w:r w:rsidR="002737BC">
        <w:rPr>
          <w:color w:val="000000"/>
        </w:rPr>
        <w:t xml:space="preserve">One of the more famous accounts of rent gradients of campuses was delivered by Coulson (1991). </w:t>
      </w:r>
      <w:r w:rsidR="002737BC">
        <w:t xml:space="preserve">He tried to dispel doubts over the monocentric model by arguing that previous studies trying to find the predicted negative bid-rent gradients failed because of their use of data from housing markets that do not conform to the theory’s assumptions. He uses a dataset from State College, Pennsylvania, a small, monocentric college town that is home to Penn State University. The campus forms the center of the city and is immediately adjacent to the Central Business District. Contrary to other studies, Coulson’s observation points encompass an entire housing market (about 10- to 15-mile radius from the center) and all have a similar level of taxes and service provision. The model used by Coulson accounts for several housing attributes and direction relative to the CBD of the city. He finds that a negative bid-rent gradient exists in State College and even more importantly this gradient falls with a similar rate (slightly more than $0.5 per mile) as the transportation costs increase. Accumulating this per mile transport costs yields a decrease in accumulated value of $2633.41 per mile from the city center. This study does not only confirm </w:t>
      </w:r>
      <w:r w:rsidR="00393B8C">
        <w:t>bid-r</w:t>
      </w:r>
      <w:r w:rsidR="002737BC">
        <w:t xml:space="preserve">ent theory in an ideal setting but also indicates that campuses </w:t>
      </w:r>
      <w:r w:rsidR="00F611F6">
        <w:t xml:space="preserve">and therefore clusters of knowledge jobs, </w:t>
      </w:r>
      <w:r w:rsidR="002737BC">
        <w:t>do have rent gradients.</w:t>
      </w:r>
    </w:p>
    <w:p w14:paraId="488C515A" w14:textId="77777777" w:rsidR="00006DD6" w:rsidRPr="00006DD6" w:rsidRDefault="007366A9" w:rsidP="00006DD6">
      <w:pPr>
        <w:spacing w:line="360" w:lineRule="auto"/>
        <w:jc w:val="both"/>
      </w:pPr>
      <w:r>
        <w:lastRenderedPageBreak/>
        <w:t>The proof that a campus can replace the CBD as the center of a city was delivered by Langelett and Chang (2013). The two researchers examined Brookings, South Dakota, a city with several employers, the second biggest of which is the South Dakota State University. However, more than 50% of the town’s population are students. Their linear-regression model did not only contain two distance variables (one for the campus, one for the CBD) but also controlled for housing attributes. Surprisingly the CBD-distance variable is insignificant at the 10%-level while the campus variable is significant. On average, being one mile further away from campus reduces monthly rent by about $4.12. These findings suggest tha</w:t>
      </w:r>
      <w:r w:rsidR="00393B8C">
        <w:t>t the center of a mono-centric bid-r</w:t>
      </w:r>
      <w:r>
        <w:t xml:space="preserve">ent model must not necessarily lie in the CBD but what matters for the location of the center is the share of the local population commuting towards a given area. This is highly relevant for this thesis since it strengthens the suspicion that campuses </w:t>
      </w:r>
      <w:r w:rsidR="00540329">
        <w:t xml:space="preserve">(and local clusters) </w:t>
      </w:r>
      <w:r>
        <w:t xml:space="preserve">can raise rents in the surrounding neighborhoods. However, it remains to be seen whether this relationship also holds for </w:t>
      </w:r>
      <w:r w:rsidR="00540329">
        <w:t>clusters</w:t>
      </w:r>
      <w:r>
        <w:t xml:space="preserve"> that are the destination for a smaller share of a city’s population’s commuters. </w:t>
      </w:r>
    </w:p>
    <w:p w14:paraId="4A19D225" w14:textId="6D8E0AA6" w:rsidR="00BB1AB6" w:rsidRDefault="00F611F6" w:rsidP="00B85208">
      <w:pPr>
        <w:spacing w:line="360" w:lineRule="auto"/>
        <w:jc w:val="both"/>
        <w:rPr>
          <w:color w:val="000000"/>
        </w:rPr>
      </w:pPr>
      <w:r>
        <w:rPr>
          <w:color w:val="000000"/>
        </w:rPr>
        <w:t>A s</w:t>
      </w:r>
      <w:r w:rsidR="00006DD6">
        <w:rPr>
          <w:color w:val="000000"/>
        </w:rPr>
        <w:t>imilar conclusion can be drawn from the stu</w:t>
      </w:r>
      <w:r w:rsidR="00006DD6" w:rsidRPr="003D0536">
        <w:rPr>
          <w:color w:val="000000"/>
        </w:rPr>
        <w:t>dent populations at Brigham Young and Utah State university</w:t>
      </w:r>
      <w:sdt>
        <w:sdtPr>
          <w:rPr>
            <w:color w:val="000000"/>
          </w:rPr>
          <w:id w:val="1586963933"/>
          <w:citation/>
        </w:sdtPr>
        <w:sdtEndPr/>
        <w:sdtContent>
          <w:r w:rsidR="005361A8">
            <w:rPr>
              <w:color w:val="000000"/>
            </w:rPr>
            <w:fldChar w:fldCharType="begin"/>
          </w:r>
          <w:r w:rsidR="00006DD6">
            <w:rPr>
              <w:color w:val="000000"/>
            </w:rPr>
            <w:instrText xml:space="preserve"> CITATION Lew94 \l 1033 </w:instrText>
          </w:r>
          <w:r w:rsidR="005361A8">
            <w:rPr>
              <w:color w:val="000000"/>
            </w:rPr>
            <w:fldChar w:fldCharType="separate"/>
          </w:r>
          <w:r w:rsidR="00887121">
            <w:rPr>
              <w:noProof/>
              <w:color w:val="000000"/>
            </w:rPr>
            <w:t xml:space="preserve"> </w:t>
          </w:r>
          <w:r w:rsidR="00887121" w:rsidRPr="00887121">
            <w:rPr>
              <w:noProof/>
              <w:color w:val="000000"/>
            </w:rPr>
            <w:t>(Lewis &amp; Kapp, 1994)</w:t>
          </w:r>
          <w:r w:rsidR="005361A8">
            <w:rPr>
              <w:color w:val="000000"/>
            </w:rPr>
            <w:fldChar w:fldCharType="end"/>
          </w:r>
        </w:sdtContent>
      </w:sdt>
      <w:r w:rsidR="00006DD6">
        <w:rPr>
          <w:color w:val="000000"/>
        </w:rPr>
        <w:t>. T</w:t>
      </w:r>
      <w:r w:rsidR="00393B8C">
        <w:rPr>
          <w:color w:val="000000"/>
        </w:rPr>
        <w:t>he existence of a bid-r</w:t>
      </w:r>
      <w:r w:rsidR="00006DD6" w:rsidRPr="003D0536">
        <w:rPr>
          <w:color w:val="000000"/>
        </w:rPr>
        <w:t>ent gradient with the university campuses at the respective center</w:t>
      </w:r>
      <w:r w:rsidR="00006DD6">
        <w:rPr>
          <w:color w:val="000000"/>
        </w:rPr>
        <w:t xml:space="preserve"> is confirmed by the two researcher</w:t>
      </w:r>
      <w:r w:rsidR="00006DD6" w:rsidRPr="003D0536">
        <w:rPr>
          <w:color w:val="000000"/>
        </w:rPr>
        <w:t>s. The</w:t>
      </w:r>
      <w:r w:rsidR="00006DD6">
        <w:rPr>
          <w:color w:val="000000"/>
        </w:rPr>
        <w:t>y believe that the Alonso-</w:t>
      </w:r>
      <w:r w:rsidR="00006DD6" w:rsidRPr="003D0536">
        <w:rPr>
          <w:color w:val="000000"/>
        </w:rPr>
        <w:t>model</w:t>
      </w:r>
      <w:r w:rsidR="00006DD6">
        <w:rPr>
          <w:color w:val="000000"/>
        </w:rPr>
        <w:t>’</w:t>
      </w:r>
      <w:r w:rsidR="00006DD6" w:rsidRPr="003D0536">
        <w:rPr>
          <w:color w:val="000000"/>
        </w:rPr>
        <w:t xml:space="preserve">s assumptions hold for this student sample better than for other populations thanks to the homogeneity of the individuals and the importance of the campuses in the students’ everyday lives. In particular Lewis and Kapp found a negative, non-linear rent gradient at both universities. Curiously, BYU students who were perceived as richer, exhibited a less steep gradients and therefore lower opportunity costs of time. Although the authors do not explain why this is the case, one could </w:t>
      </w:r>
      <w:r w:rsidR="00006DD6">
        <w:rPr>
          <w:color w:val="000000"/>
        </w:rPr>
        <w:t>speculate</w:t>
      </w:r>
      <w:r w:rsidR="00006DD6" w:rsidRPr="003D0536">
        <w:rPr>
          <w:color w:val="000000"/>
        </w:rPr>
        <w:t xml:space="preserve"> that the flatter gradient results from the availability of a campus shuttle bus at the BYU. </w:t>
      </w:r>
      <w:r w:rsidR="00006DD6">
        <w:rPr>
          <w:color w:val="000000"/>
        </w:rPr>
        <w:t>It seems there</w:t>
      </w:r>
      <w:r w:rsidR="00D11AB3">
        <w:rPr>
          <w:color w:val="000000"/>
        </w:rPr>
        <w:t>fore that accessibility and not</w:t>
      </w:r>
      <w:r w:rsidR="00B51220">
        <w:rPr>
          <w:color w:val="000000"/>
        </w:rPr>
        <w:t xml:space="preserve"> distance </w:t>
      </w:r>
      <w:r w:rsidR="00006DD6">
        <w:rPr>
          <w:color w:val="000000"/>
        </w:rPr>
        <w:t xml:space="preserve">is the important factor influencing rents. </w:t>
      </w:r>
    </w:p>
    <w:p w14:paraId="5B9FB739" w14:textId="77777777" w:rsidR="00B26DF2" w:rsidRPr="00CC15A8" w:rsidRDefault="00B26DF2" w:rsidP="00B26DF2">
      <w:pPr>
        <w:spacing w:line="360" w:lineRule="auto"/>
        <w:jc w:val="both"/>
        <w:rPr>
          <w:color w:val="000000"/>
        </w:rPr>
      </w:pPr>
      <w:r>
        <w:rPr>
          <w:color w:val="000000"/>
        </w:rPr>
        <w:t xml:space="preserve">Of course this seems obvious. Distance from the CBD or </w:t>
      </w:r>
      <w:r w:rsidR="00540329">
        <w:rPr>
          <w:color w:val="000000"/>
        </w:rPr>
        <w:t xml:space="preserve">a cluster of knowledge-intensive jobs </w:t>
      </w:r>
      <w:r>
        <w:rPr>
          <w:color w:val="000000"/>
        </w:rPr>
        <w:t xml:space="preserve">is not the actual variable that one is interested in when looking for </w:t>
      </w:r>
      <w:r w:rsidR="00393B8C">
        <w:rPr>
          <w:color w:val="000000"/>
        </w:rPr>
        <w:t>bid-r</w:t>
      </w:r>
      <w:r>
        <w:rPr>
          <w:color w:val="000000"/>
        </w:rPr>
        <w:t>ent gradients but rather it is a proxy for the true variable of interest: transportation costs. The first one to fully conceptualize a framework with transportation costs instead of distance was Youngsun Kwon. In his paper</w:t>
      </w:r>
      <w:r w:rsidRPr="00CC15A8">
        <w:rPr>
          <w:color w:val="000000"/>
        </w:rPr>
        <w:t xml:space="preserve"> “Rent-Commuting Cost Function versus Rent-Distance Function” </w:t>
      </w:r>
      <w:r>
        <w:rPr>
          <w:color w:val="000000"/>
        </w:rPr>
        <w:t xml:space="preserve">(2002), </w:t>
      </w:r>
      <w:r w:rsidRPr="00CC15A8">
        <w:rPr>
          <w:color w:val="000000"/>
        </w:rPr>
        <w:t>K</w:t>
      </w:r>
      <w:r>
        <w:rPr>
          <w:color w:val="000000"/>
        </w:rPr>
        <w:t xml:space="preserve">won develops an alternative to the distance </w:t>
      </w:r>
      <w:r w:rsidRPr="00CC15A8">
        <w:rPr>
          <w:color w:val="000000"/>
        </w:rPr>
        <w:t xml:space="preserve">rent function: the Rent-Commuting Cost Function (RCC). As </w:t>
      </w:r>
      <w:r w:rsidRPr="00530B64">
        <w:rPr>
          <w:color w:val="000000"/>
        </w:rPr>
        <w:t xml:space="preserve">Yinger </w:t>
      </w:r>
      <w:r w:rsidR="00530B64" w:rsidRPr="00530B64">
        <w:rPr>
          <w:noProof/>
          <w:color w:val="000000"/>
        </w:rPr>
        <w:t xml:space="preserve">(1993) </w:t>
      </w:r>
      <w:r w:rsidRPr="00530B64">
        <w:rPr>
          <w:color w:val="000000"/>
        </w:rPr>
        <w:t>argued</w:t>
      </w:r>
      <w:r w:rsidRPr="00CC15A8">
        <w:rPr>
          <w:color w:val="000000"/>
        </w:rPr>
        <w:t xml:space="preserve"> this is the more appropriate explanatory variable for urban rent gradients since what matters for the utility derived from a housing unit is not so much the distance from the CBD but rather the costs of transportation. According to Kwon these two variables diverged in modern cities without dense hub-and-spoke commuting network</w:t>
      </w:r>
      <w:r>
        <w:rPr>
          <w:color w:val="000000"/>
        </w:rPr>
        <w:t xml:space="preserve"> thanks to modern transport and information technologies</w:t>
      </w:r>
      <w:r w:rsidRPr="00CC15A8">
        <w:rPr>
          <w:color w:val="000000"/>
        </w:rPr>
        <w:t xml:space="preserve">. The advantage of the RCC is that it is independent of </w:t>
      </w:r>
      <w:r w:rsidRPr="00CC15A8">
        <w:rPr>
          <w:color w:val="000000"/>
        </w:rPr>
        <w:lastRenderedPageBreak/>
        <w:t xml:space="preserve">the specification of the commuting cost function, contrary to the Rent-Distance function. This allows for better insights into suburban settings. </w:t>
      </w:r>
      <w:r>
        <w:rPr>
          <w:color w:val="000000"/>
        </w:rPr>
        <w:t xml:space="preserve">The RCC is an interesting concept as it is more closely orientated towards the true explanatory variable of commuting costs (rather than distance which only serves as a proxy). This makes the fact that Kwon did not suggest a way to feasibly implement his concept in empirical studies even more regrettable.  </w:t>
      </w:r>
    </w:p>
    <w:p w14:paraId="1944E11F" w14:textId="240D3241" w:rsidR="00B26DF2" w:rsidRDefault="00B26DF2" w:rsidP="00B26DF2">
      <w:pPr>
        <w:spacing w:line="360" w:lineRule="auto"/>
        <w:jc w:val="both"/>
        <w:rPr>
          <w:color w:val="000000"/>
        </w:rPr>
      </w:pPr>
      <w:r w:rsidRPr="00694068">
        <w:rPr>
          <w:color w:val="000000"/>
        </w:rPr>
        <w:t>Although Kwon was the first to</w:t>
      </w:r>
      <w:r>
        <w:rPr>
          <w:color w:val="000000"/>
        </w:rPr>
        <w:t xml:space="preserve"> develop a satisfying</w:t>
      </w:r>
      <w:r w:rsidRPr="00694068">
        <w:rPr>
          <w:color w:val="000000"/>
        </w:rPr>
        <w:t xml:space="preserve"> Rent-Commuting Cost Function, the importance of transport costs was recognized long before him. In 1987 Coulson and Engle tried to estimate these monetary and non-monetary commuting costs using a dataset </w:t>
      </w:r>
      <w:r>
        <w:rPr>
          <w:color w:val="000000"/>
        </w:rPr>
        <w:t xml:space="preserve">of six major American cities in the years 1974-1979 </w:t>
      </w:r>
      <w:sdt>
        <w:sdtPr>
          <w:rPr>
            <w:color w:val="000000"/>
          </w:rPr>
          <w:id w:val="-533275973"/>
          <w:citation/>
        </w:sdtPr>
        <w:sdtEndPr/>
        <w:sdtContent>
          <w:r w:rsidR="005361A8">
            <w:rPr>
              <w:color w:val="000000"/>
            </w:rPr>
            <w:fldChar w:fldCharType="begin"/>
          </w:r>
          <w:r>
            <w:rPr>
              <w:color w:val="000000"/>
            </w:rPr>
            <w:instrText xml:space="preserve"> CITATION Cou87 \l 1033 </w:instrText>
          </w:r>
          <w:r w:rsidR="005361A8">
            <w:rPr>
              <w:color w:val="000000"/>
            </w:rPr>
            <w:fldChar w:fldCharType="separate"/>
          </w:r>
          <w:r w:rsidR="00887121" w:rsidRPr="00887121">
            <w:rPr>
              <w:noProof/>
              <w:color w:val="000000"/>
            </w:rPr>
            <w:t>(Coulson &amp; Engle, Transportation Costs and the Rent Gradient, 1987)</w:t>
          </w:r>
          <w:r w:rsidR="005361A8">
            <w:rPr>
              <w:color w:val="000000"/>
            </w:rPr>
            <w:fldChar w:fldCharType="end"/>
          </w:r>
        </w:sdtContent>
      </w:sdt>
      <w:r>
        <w:rPr>
          <w:color w:val="000000"/>
        </w:rPr>
        <w:t>. Common to these cities was that they did not have an extensive rail system which could be used for commuting. The demand for automobile commuting therefore was seen as largely inelastic in these cities. By observing house values (seen as capitalized rents) they find that non-gasoline costs have correctly been capitalized while time costs and gasoline costs have been overcapitalized. Despite their somewhat crude methodology this study suggests that using transport costs instead of di</w:t>
      </w:r>
      <w:r w:rsidR="00393B8C">
        <w:rPr>
          <w:color w:val="000000"/>
        </w:rPr>
        <w:t>stance as determinants for the bid-r</w:t>
      </w:r>
      <w:r>
        <w:rPr>
          <w:color w:val="000000"/>
        </w:rPr>
        <w:t xml:space="preserve">ent gradient confirms the theory better. However, the authors recommend further research with better data and a more sophisticated methodology. </w:t>
      </w:r>
    </w:p>
    <w:p w14:paraId="027D2CD2" w14:textId="12CC5E08" w:rsidR="00883E62" w:rsidRDefault="00135B9D" w:rsidP="00260099">
      <w:pPr>
        <w:spacing w:line="360" w:lineRule="auto"/>
        <w:jc w:val="both"/>
        <w:rPr>
          <w:color w:val="000000"/>
        </w:rPr>
      </w:pPr>
      <w:r>
        <w:rPr>
          <w:color w:val="000000"/>
        </w:rPr>
        <w:t>The existing empirical evidence</w:t>
      </w:r>
      <w:r w:rsidR="008B5EBF">
        <w:rPr>
          <w:color w:val="000000"/>
        </w:rPr>
        <w:t xml:space="preserve"> </w:t>
      </w:r>
      <w:r>
        <w:rPr>
          <w:color w:val="000000"/>
        </w:rPr>
        <w:t>p</w:t>
      </w:r>
      <w:r w:rsidR="008B5EBF">
        <w:rPr>
          <w:color w:val="000000"/>
        </w:rPr>
        <w:t xml:space="preserve">aints a </w:t>
      </w:r>
      <w:r>
        <w:rPr>
          <w:color w:val="000000"/>
        </w:rPr>
        <w:t>cautioning but not disheart</w:t>
      </w:r>
      <w:r w:rsidR="00393B8C">
        <w:rPr>
          <w:color w:val="000000"/>
        </w:rPr>
        <w:t>ening picture of the merits of bid-r</w:t>
      </w:r>
      <w:r>
        <w:rPr>
          <w:color w:val="000000"/>
        </w:rPr>
        <w:t xml:space="preserve">ent theory. In the years before and shortly after World War II the Alonso-model did well in explaining land use and rent gradients in cities like Chicago and New York. Over time, however, these rent gradients flattened out (in New York earlier than in Chicago) or disappeared completely with new sub-centers emerging as peaks of rents in the urban spatial structure. </w:t>
      </w:r>
      <w:r w:rsidR="00883E62">
        <w:rPr>
          <w:color w:val="000000"/>
        </w:rPr>
        <w:t xml:space="preserve">Albeit </w:t>
      </w:r>
      <w:r w:rsidR="00AF06CE">
        <w:rPr>
          <w:color w:val="000000"/>
        </w:rPr>
        <w:t xml:space="preserve">an </w:t>
      </w:r>
      <w:r w:rsidR="00883E62">
        <w:rPr>
          <w:color w:val="000000"/>
        </w:rPr>
        <w:t>untested</w:t>
      </w:r>
      <w:r w:rsidR="00AF06CE">
        <w:rPr>
          <w:color w:val="000000"/>
        </w:rPr>
        <w:t xml:space="preserve"> suspicion</w:t>
      </w:r>
      <w:r w:rsidR="00883E62">
        <w:rPr>
          <w:color w:val="000000"/>
        </w:rPr>
        <w:t xml:space="preserve">, </w:t>
      </w:r>
      <w:r w:rsidR="00AF06CE">
        <w:rPr>
          <w:color w:val="000000"/>
        </w:rPr>
        <w:t xml:space="preserve">it seems like </w:t>
      </w:r>
      <w:r w:rsidR="00883E62">
        <w:rPr>
          <w:color w:val="000000"/>
        </w:rPr>
        <w:t xml:space="preserve">the driving force behind this development is the advancement of transportation and information technologies starting with the introduction of public transport services, continuing with the wide-spread adoption of cars and telephones and coming to a temporary peak with the use of the internet in virtually every aspect of life. However, this does not mean that we have to discard </w:t>
      </w:r>
      <w:r w:rsidR="00393B8C">
        <w:rPr>
          <w:color w:val="000000"/>
        </w:rPr>
        <w:t>bid-r</w:t>
      </w:r>
      <w:r w:rsidR="00883E62">
        <w:rPr>
          <w:color w:val="000000"/>
        </w:rPr>
        <w:t xml:space="preserve">ent theory as not useful altogether. Various researchers found that employment and educational centers do exhibit significantly negatively sloping rent gradients in many cities. </w:t>
      </w:r>
      <w:r w:rsidR="00A33AE8">
        <w:rPr>
          <w:color w:val="000000"/>
        </w:rPr>
        <w:t xml:space="preserve">This </w:t>
      </w:r>
      <w:r w:rsidR="00CD4807">
        <w:rPr>
          <w:color w:val="000000"/>
        </w:rPr>
        <w:t xml:space="preserve">encourages a </w:t>
      </w:r>
      <w:r w:rsidR="00A33AE8">
        <w:rPr>
          <w:color w:val="000000"/>
        </w:rPr>
        <w:t>s</w:t>
      </w:r>
      <w:r w:rsidR="00CD4807">
        <w:rPr>
          <w:color w:val="000000"/>
        </w:rPr>
        <w:t>hift of focus from the urban perspective to the intra-urban level</w:t>
      </w:r>
      <w:r w:rsidR="00A33AE8">
        <w:rPr>
          <w:color w:val="000000"/>
        </w:rPr>
        <w:t xml:space="preserve"> of the city</w:t>
      </w:r>
      <w:r w:rsidR="00CD4807">
        <w:rPr>
          <w:rStyle w:val="CommentReference"/>
        </w:rPr>
        <w:t xml:space="preserve">. </w:t>
      </w:r>
      <w:r w:rsidR="00CD4807">
        <w:rPr>
          <w:rStyle w:val="CommentReference"/>
          <w:sz w:val="22"/>
          <w:szCs w:val="22"/>
        </w:rPr>
        <w:t xml:space="preserve">Apparently, city centers have lost their overarching economic importance and gave way to a more fractured distribution of economic activities within the city. </w:t>
      </w:r>
      <w:r w:rsidR="00CD4807">
        <w:rPr>
          <w:color w:val="000000"/>
        </w:rPr>
        <w:t xml:space="preserve">This arguably is a better depiction of today’s modern metropolises than the strictly mono-centric model. </w:t>
      </w:r>
      <w:r w:rsidR="00CD4807">
        <w:rPr>
          <w:rStyle w:val="CommentReference"/>
          <w:sz w:val="22"/>
          <w:szCs w:val="22"/>
        </w:rPr>
        <w:t xml:space="preserve">Therefore, a fruitful field for research could lay in the application of bid-rent theory to small intra-urban employment centers. </w:t>
      </w:r>
      <w:r w:rsidR="00A33AE8">
        <w:rPr>
          <w:color w:val="000000"/>
        </w:rPr>
        <w:t xml:space="preserve">Another effect of new ways of transporting goods and people, as well </w:t>
      </w:r>
      <w:r w:rsidR="00A33AE8">
        <w:rPr>
          <w:color w:val="000000"/>
        </w:rPr>
        <w:lastRenderedPageBreak/>
        <w:t xml:space="preserve">as exchanging information is the erosion of the correlation of cost of commuting and its proxy distance, prompting the need to augment the theory </w:t>
      </w:r>
      <w:r w:rsidR="002C3AB4">
        <w:rPr>
          <w:color w:val="000000"/>
        </w:rPr>
        <w:t xml:space="preserve">in order </w:t>
      </w:r>
      <w:r w:rsidR="00A33AE8">
        <w:rPr>
          <w:color w:val="000000"/>
        </w:rPr>
        <w:t xml:space="preserve">to capture this development but also to </w:t>
      </w:r>
      <w:r w:rsidR="00703391">
        <w:rPr>
          <w:color w:val="000000"/>
        </w:rPr>
        <w:t xml:space="preserve">develop a methodology that allows for a better estimation of </w:t>
      </w:r>
      <w:r w:rsidR="00A33AE8">
        <w:rPr>
          <w:color w:val="000000"/>
        </w:rPr>
        <w:t>actual commuting costs in empirical studies.</w:t>
      </w:r>
      <w:r w:rsidR="00703391">
        <w:rPr>
          <w:color w:val="000000"/>
        </w:rPr>
        <w:t xml:space="preserve"> Despite, the overall mixed evidence regarding the Alonso-model, the existing literature i</w:t>
      </w:r>
      <w:r w:rsidR="00BE3599">
        <w:rPr>
          <w:color w:val="000000"/>
        </w:rPr>
        <w:t>nstill</w:t>
      </w:r>
      <w:r w:rsidR="00C66DFA">
        <w:rPr>
          <w:color w:val="000000"/>
        </w:rPr>
        <w:t>s</w:t>
      </w:r>
      <w:r w:rsidR="00BE3599">
        <w:rPr>
          <w:color w:val="000000"/>
        </w:rPr>
        <w:t xml:space="preserve"> confidence in this thesis’s pursuit of finding rent gradients for </w:t>
      </w:r>
      <w:r w:rsidR="00540329">
        <w:rPr>
          <w:color w:val="000000"/>
        </w:rPr>
        <w:t xml:space="preserve">knowledge-intensive </w:t>
      </w:r>
      <w:r w:rsidR="00C66DFA">
        <w:rPr>
          <w:color w:val="000000"/>
        </w:rPr>
        <w:t xml:space="preserve">employment </w:t>
      </w:r>
      <w:r w:rsidR="00540329">
        <w:rPr>
          <w:color w:val="000000"/>
        </w:rPr>
        <w:t>clusters</w:t>
      </w:r>
      <w:r w:rsidR="00BE3599">
        <w:rPr>
          <w:color w:val="000000"/>
        </w:rPr>
        <w:t xml:space="preserve">. </w:t>
      </w:r>
      <w:r w:rsidR="00703391">
        <w:rPr>
          <w:color w:val="000000"/>
        </w:rPr>
        <w:t xml:space="preserve"> </w:t>
      </w:r>
    </w:p>
    <w:p w14:paraId="172D1D81" w14:textId="77777777" w:rsidR="00A351BD" w:rsidRDefault="00BE3599" w:rsidP="00260099">
      <w:pPr>
        <w:spacing w:line="360" w:lineRule="auto"/>
      </w:pPr>
      <w:r>
        <w:t>I</w:t>
      </w:r>
      <w:r w:rsidR="00BF475D">
        <w:t xml:space="preserve">n the next section the hypotheses that this thesis is looking to test will be developed using the insights gained from </w:t>
      </w:r>
      <w:r w:rsidR="00393B8C">
        <w:t>bid-r</w:t>
      </w:r>
      <w:r w:rsidR="00BF475D">
        <w:t>ent theory and the literature review.</w:t>
      </w:r>
    </w:p>
    <w:p w14:paraId="38D18D99" w14:textId="77777777" w:rsidR="00D57BCF" w:rsidRDefault="00D57BCF" w:rsidP="00260099">
      <w:pPr>
        <w:pStyle w:val="Heading1"/>
        <w:numPr>
          <w:ilvl w:val="0"/>
          <w:numId w:val="4"/>
        </w:numPr>
        <w:spacing w:line="360" w:lineRule="auto"/>
      </w:pPr>
      <w:bookmarkStart w:id="6" w:name="_Toc457236096"/>
      <w:r>
        <w:t>Hypotheses</w:t>
      </w:r>
      <w:bookmarkEnd w:id="6"/>
    </w:p>
    <w:p w14:paraId="5A31E5BF" w14:textId="77777777" w:rsidR="00D57BCF" w:rsidRDefault="00260099" w:rsidP="009F6859">
      <w:pPr>
        <w:spacing w:line="360" w:lineRule="auto"/>
        <w:jc w:val="both"/>
      </w:pPr>
      <w:r>
        <w:t>Af</w:t>
      </w:r>
      <w:r w:rsidR="00393B8C">
        <w:t>ter looking at the bid-r</w:t>
      </w:r>
      <w:r w:rsidR="0037392A">
        <w:t xml:space="preserve">ent theory and examining empirical evidence regarding its validity, it is time to formulate the hypotheses that will be used to assess the impact of </w:t>
      </w:r>
      <w:r w:rsidR="001E655C">
        <w:t>employment centers</w:t>
      </w:r>
      <w:r w:rsidR="00A33CED">
        <w:t xml:space="preserve"> in Rotterdam. </w:t>
      </w:r>
    </w:p>
    <w:p w14:paraId="4747AEF2" w14:textId="77777777" w:rsidR="00CF4A5C" w:rsidRDefault="00CF4A5C" w:rsidP="009F6859">
      <w:pPr>
        <w:spacing w:line="360" w:lineRule="auto"/>
        <w:jc w:val="both"/>
      </w:pPr>
      <w:r>
        <w:t xml:space="preserve">The </w:t>
      </w:r>
      <w:r w:rsidR="00AF06CE">
        <w:t>clusters of knowledge-intensive jobs</w:t>
      </w:r>
      <w:r>
        <w:t xml:space="preserve"> we examine replace the city center in the theoretical Alonso-framework, laid out in the second section of this thesis. Accordingly, I expect to observe strictly negative rent gradients and therefore the first, most fundamental hypothesis is: </w:t>
      </w:r>
    </w:p>
    <w:p w14:paraId="240F5C99" w14:textId="77777777" w:rsidR="00CF4A5C" w:rsidRDefault="00CF4A5C" w:rsidP="009F6859">
      <w:pPr>
        <w:spacing w:line="360" w:lineRule="auto"/>
        <w:jc w:val="center"/>
        <w:rPr>
          <w:i/>
        </w:rPr>
      </w:pPr>
      <w:r w:rsidRPr="00CF4A5C">
        <w:rPr>
          <w:i/>
        </w:rPr>
        <w:t xml:space="preserve">H1: The observed </w:t>
      </w:r>
      <w:r w:rsidR="00AF06CE">
        <w:rPr>
          <w:i/>
        </w:rPr>
        <w:t xml:space="preserve">clusters </w:t>
      </w:r>
      <w:r w:rsidRPr="00CF4A5C">
        <w:rPr>
          <w:i/>
        </w:rPr>
        <w:t>will exhibit negative rent gradients with increasing distance</w:t>
      </w:r>
    </w:p>
    <w:p w14:paraId="7C601585" w14:textId="4EDF3BB6" w:rsidR="001313C9" w:rsidRDefault="00CF4A5C" w:rsidP="009F6859">
      <w:pPr>
        <w:spacing w:line="360" w:lineRule="auto"/>
        <w:jc w:val="both"/>
      </w:pPr>
      <w:r>
        <w:t xml:space="preserve">However, assuming that every </w:t>
      </w:r>
      <w:r w:rsidR="00540329">
        <w:t>cluster</w:t>
      </w:r>
      <w:r>
        <w:t xml:space="preserve"> has the same effect on its surrounding neighborhoods</w:t>
      </w:r>
      <w:r w:rsidR="009F6859">
        <w:t>, would be</w:t>
      </w:r>
      <w:r>
        <w:t xml:space="preserve"> a dangerous oversimplification of the real world</w:t>
      </w:r>
      <w:r w:rsidR="00A33CED">
        <w:t xml:space="preserve">. </w:t>
      </w:r>
      <w:r w:rsidR="009F6859">
        <w:t xml:space="preserve">Therefore, </w:t>
      </w:r>
      <w:r w:rsidR="00536FA7">
        <w:t>one further hypothesi</w:t>
      </w:r>
      <w:r w:rsidR="009F6859">
        <w:t>s that build</w:t>
      </w:r>
      <w:r w:rsidR="00536FA7">
        <w:t>s</w:t>
      </w:r>
      <w:r w:rsidR="009F6859">
        <w:t xml:space="preserve"> on the first one</w:t>
      </w:r>
      <w:r w:rsidR="00A977A2">
        <w:t>,</w:t>
      </w:r>
      <w:r w:rsidR="009F6859">
        <w:t xml:space="preserve"> will be developed in the following.</w:t>
      </w:r>
      <w:r>
        <w:t xml:space="preserve"> </w:t>
      </w:r>
      <w:r w:rsidR="00645970">
        <w:t>As mentioned earlier, the expected steepness of rent gradients depends on the assumptions one makes about the target population. The example of high- and low-income households was used to illustrate this phenomenon.</w:t>
      </w:r>
      <w:r w:rsidR="001313C9">
        <w:t xml:space="preserve"> Assuming that knowledge workers earn more than less educated peers, this means a higher opportunity cost of commuting to them, as they could earn more during the time spent travelling. </w:t>
      </w:r>
      <w:r w:rsidR="00536FA7">
        <w:t xml:space="preserve">Of course, commuting costs make up a smaller share of their monthly budget and therefore less sensitive to commuting costs. However, here it is assumed that due to their higher income and decreasing marginal returns, knowledge workers have a higher marginal utility of time than of money and therefore will choose to locate close to their jobs.  </w:t>
      </w:r>
      <w:r w:rsidR="001313C9">
        <w:t>This leads to the second hypothesis:</w:t>
      </w:r>
    </w:p>
    <w:p w14:paraId="0D269B83" w14:textId="77777777" w:rsidR="00645A0C" w:rsidRDefault="00645A0C" w:rsidP="00645A0C">
      <w:pPr>
        <w:spacing w:line="360" w:lineRule="auto"/>
        <w:jc w:val="center"/>
        <w:rPr>
          <w:i/>
        </w:rPr>
      </w:pPr>
      <w:r w:rsidRPr="00645A0C">
        <w:rPr>
          <w:i/>
        </w:rPr>
        <w:t xml:space="preserve">H2: The rent gradient of </w:t>
      </w:r>
      <w:r w:rsidR="00AF06CE">
        <w:rPr>
          <w:i/>
        </w:rPr>
        <w:t>clusters</w:t>
      </w:r>
      <w:r w:rsidR="00B83FF9">
        <w:rPr>
          <w:i/>
        </w:rPr>
        <w:t xml:space="preserve"> with more knowledge-intensive jobs</w:t>
      </w:r>
      <w:r w:rsidRPr="00645A0C">
        <w:rPr>
          <w:i/>
        </w:rPr>
        <w:t xml:space="preserve"> will exhibit a steeper slope </w:t>
      </w:r>
      <w:r w:rsidR="00B83FF9">
        <w:rPr>
          <w:i/>
        </w:rPr>
        <w:t>than less knowledge-intensive</w:t>
      </w:r>
      <w:r w:rsidR="00540329">
        <w:rPr>
          <w:i/>
        </w:rPr>
        <w:t xml:space="preserve"> clusters</w:t>
      </w:r>
    </w:p>
    <w:p w14:paraId="1D289E60" w14:textId="77777777" w:rsidR="00B83FF9" w:rsidRPr="00B83FF9" w:rsidRDefault="00B83FF9" w:rsidP="00B83FF9">
      <w:pPr>
        <w:spacing w:line="360" w:lineRule="auto"/>
        <w:jc w:val="both"/>
      </w:pPr>
      <w:r>
        <w:t>The next section outlines the methods applied to test these two hypotheses before moving on the data being analyzed.</w:t>
      </w:r>
    </w:p>
    <w:p w14:paraId="3A507BAD" w14:textId="77777777" w:rsidR="001623F7" w:rsidRDefault="001623F7" w:rsidP="00FA3FA3">
      <w:pPr>
        <w:pStyle w:val="Heading1"/>
        <w:numPr>
          <w:ilvl w:val="0"/>
          <w:numId w:val="4"/>
        </w:numPr>
        <w:spacing w:line="360" w:lineRule="auto"/>
      </w:pPr>
      <w:bookmarkStart w:id="7" w:name="_Toc457236097"/>
      <w:r>
        <w:lastRenderedPageBreak/>
        <w:t>Methodology</w:t>
      </w:r>
      <w:bookmarkEnd w:id="7"/>
    </w:p>
    <w:p w14:paraId="3CA57B88" w14:textId="77777777" w:rsidR="00564DB7" w:rsidRDefault="00FA3FA3" w:rsidP="00564DB7">
      <w:pPr>
        <w:spacing w:line="360" w:lineRule="auto"/>
        <w:jc w:val="both"/>
      </w:pPr>
      <w:r>
        <w:t>To test the hypotheses postulated in the preceding section, this paper will use an OLS-regression of an appropriate specification which is to be determined in the following chapter. The dependent variable will be the rent a given property yields to its owner. The measure of rents will be regressed on th</w:t>
      </w:r>
      <w:r w:rsidR="0058412E">
        <w:t>e distance to the nearest cluster</w:t>
      </w:r>
      <w:r>
        <w:t xml:space="preserve">. This procedure allows the analysis of the effect of distance from a </w:t>
      </w:r>
      <w:r w:rsidR="0058412E">
        <w:t>cluster</w:t>
      </w:r>
      <w:r>
        <w:t xml:space="preserve"> on rents. </w:t>
      </w:r>
    </w:p>
    <w:p w14:paraId="3380E886" w14:textId="68152D49" w:rsidR="00E80103" w:rsidRDefault="00D16BFF" w:rsidP="00564DB7">
      <w:pPr>
        <w:spacing w:line="360" w:lineRule="auto"/>
        <w:jc w:val="both"/>
      </w:pPr>
      <w:r>
        <w:rPr>
          <w:noProof/>
        </w:rPr>
        <w:pict w14:anchorId="4E1A82C6">
          <v:shape id="_x0000_s1032" type="#_x0000_t202" style="position:absolute;left:0;text-align:left;margin-left:522.5pt;margin-top:111.6pt;width:31pt;height:27.5pt;z-index:25165465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" stroked="f">
            <v:textbox>
              <w:txbxContent>
                <w:p w14:paraId="6099015B" w14:textId="77777777" w:rsidR="000A4FA7" w:rsidRDefault="000A4FA7">
                  <w:r>
                    <w:t>(1)</w:t>
                  </w:r>
                </w:p>
              </w:txbxContent>
            </v:textbox>
            <w10:wrap type="square" anchorx="page"/>
          </v:shape>
        </w:pict>
      </w:r>
      <w:r w:rsidR="00FA3FA3">
        <w:t xml:space="preserve">However, clearly </w:t>
      </w:r>
      <w:r w:rsidR="00564DB7">
        <w:t>distance from an employment center is not the only factor affecting the rent of a piece of land. Following Rosen</w:t>
      </w:r>
      <w:sdt>
        <w:sdtPr>
          <w:id w:val="1706599017"/>
          <w:citation/>
        </w:sdtPr>
        <w:sdtEndPr/>
        <w:sdtContent>
          <w:r w:rsidR="005361A8">
            <w:fldChar w:fldCharType="begin"/>
          </w:r>
          <w:r w:rsidR="00564DB7">
            <w:instrText xml:space="preserve"> CITATION Ros74 \l 1033 </w:instrText>
          </w:r>
          <w:r w:rsidR="005361A8">
            <w:fldChar w:fldCharType="separate"/>
          </w:r>
          <w:r w:rsidR="00887121">
            <w:rPr>
              <w:noProof/>
            </w:rPr>
            <w:t xml:space="preserve"> (Rosen, 1974)</w:t>
          </w:r>
          <w:r w:rsidR="005361A8">
            <w:fldChar w:fldCharType="end"/>
          </w:r>
        </w:sdtContent>
      </w:sdt>
      <w:r w:rsidR="00564DB7">
        <w:t xml:space="preserve"> this thesis therefore will also develop a hedonic pricing model that decomposes the</w:t>
      </w:r>
      <w:r w:rsidR="00564DB7" w:rsidRPr="00564DB7">
        <w:t xml:space="preserve"> heterogeneous</w:t>
      </w:r>
      <w:r w:rsidR="00564DB7">
        <w:t xml:space="preserve"> good housing into several attributes to isolate their effects and to control for Omitted Variable Bias that exists when regressing rent only on distance. Equation </w:t>
      </w:r>
      <w:r w:rsidR="00E462B4">
        <w:t>(1)</w:t>
      </w:r>
      <w:r w:rsidR="00564DB7">
        <w:t xml:space="preserve"> presents the complete model that will be used for the analysis of the data.</w:t>
      </w:r>
    </w:p>
    <w:p w14:paraId="73652788" w14:textId="77777777" w:rsidR="00564DB7" w:rsidRPr="00E462B4" w:rsidRDefault="00564DB7" w:rsidP="00564DB7">
      <w:pPr>
        <w:spacing w:line="360" w:lineRule="auto"/>
        <w:jc w:val="both"/>
        <w:rPr>
          <w:rFonts w:eastAsiaTheme="minorEastAsia"/>
        </w:rPr>
      </w:pPr>
      <m:oMathPara>
        <m:oMathParaPr>
          <m:jc m:val="center"/>
        </m:oMathParaPr>
        <m:oMath>
          <m:r>
            <w:rPr>
              <w:rFonts w:ascii="Cambria Math" w:hAnsi="Cambria Math"/>
            </w:rPr>
            <m:t>Rent =</m:t>
          </m:r>
          <m:sSub>
            <m:sSubPr>
              <m:ctrlPr>
                <w:rPr>
                  <w:rFonts w:ascii="Cambria Math" w:hAnsi="Cambria Math"/>
                  <w:i/>
                </w:rPr>
              </m:ctrlPr>
            </m:sSubPr>
            <m:e>
              <m:r>
                <w:rPr>
                  <w:rFonts w:ascii="Cambria Math" w:hAnsi="Cambria Math"/>
                </w:rPr>
                <m:t>β</m:t>
              </m:r>
            </m:e>
            <m:sub>
              <m:r>
                <w:rPr>
                  <w:rFonts w:ascii="Cambria Math" w:hAnsi="Cambria Math"/>
                </w:rPr>
                <m:t>0</m:t>
              </m:r>
            </m:sub>
          </m:sSub>
          <m:r>
            <w:rPr>
              <w:rFonts w:ascii="Cambria Math" w:hAnsi="Cambria Math"/>
            </w:rPr>
            <m:t xml:space="preserve"> Distance+ </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Age of Unit+β</m:t>
              </m:r>
            </m:e>
            <m:sub>
              <m:r>
                <w:rPr>
                  <w:rFonts w:ascii="Cambria Math" w:hAnsi="Cambria Math"/>
                </w:rPr>
                <m:t>2</m:t>
              </m:r>
            </m:sub>
          </m:sSub>
          <m:r>
            <w:rPr>
              <w:rFonts w:ascii="Cambria Math" w:hAnsi="Cambria Math"/>
            </w:rPr>
            <m:t xml:space="preserve"> Type of Owner+</m:t>
          </m:r>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 xml:space="preserve"> Amenities of Unit+</m:t>
          </m:r>
          <m:sSub>
            <m:sSubPr>
              <m:ctrlPr>
                <w:rPr>
                  <w:rFonts w:ascii="Cambria Math" w:hAnsi="Cambria Math"/>
                  <w:i/>
                </w:rPr>
              </m:ctrlPr>
            </m:sSubPr>
            <m:e>
              <m:r>
                <w:rPr>
                  <w:rFonts w:ascii="Cambria Math" w:hAnsi="Cambria Math"/>
                </w:rPr>
                <m:t>β</m:t>
              </m:r>
            </m:e>
            <m:sub>
              <m:r>
                <w:rPr>
                  <w:rFonts w:ascii="Cambria Math" w:hAnsi="Cambria Math"/>
                </w:rPr>
                <m:t>4</m:t>
              </m:r>
            </m:sub>
          </m:sSub>
          <m:sSub>
            <m:sSubPr>
              <m:ctrlPr>
                <w:rPr>
                  <w:rFonts w:ascii="Cambria Math" w:hAnsi="Cambria Math"/>
                  <w:i/>
                </w:rPr>
              </m:ctrlPr>
            </m:sSubPr>
            <m:e>
              <m:r>
                <w:rPr>
                  <w:rFonts w:ascii="Cambria Math" w:hAnsi="Cambria Math"/>
                </w:rPr>
                <m:t>Amenities in Neighborhood +</m:t>
              </m:r>
              <m:sSub>
                <m:sSubPr>
                  <m:ctrlPr>
                    <w:rPr>
                      <w:rFonts w:ascii="Cambria Math" w:hAnsi="Cambria Math"/>
                      <w:i/>
                    </w:rPr>
                  </m:ctrlPr>
                </m:sSubPr>
                <m:e>
                  <m:r>
                    <w:rPr>
                      <w:rFonts w:ascii="Cambria Math" w:hAnsi="Cambria Math"/>
                    </w:rPr>
                    <m:t>β</m:t>
                  </m:r>
                </m:e>
                <m:sub>
                  <m:r>
                    <w:rPr>
                      <w:rFonts w:ascii="Cambria Math" w:hAnsi="Cambria Math"/>
                    </w:rPr>
                    <m:t xml:space="preserve">5 </m:t>
                  </m:r>
                </m:sub>
              </m:sSub>
              <m:r>
                <w:rPr>
                  <w:rFonts w:ascii="Cambria Math" w:hAnsi="Cambria Math"/>
                </w:rPr>
                <m:t>Riverside+ β</m:t>
              </m:r>
            </m:e>
            <m:sub>
              <m:r>
                <w:rPr>
                  <w:rFonts w:ascii="Cambria Math" w:hAnsi="Cambria Math"/>
                </w:rPr>
                <m:t xml:space="preserve">6 </m:t>
              </m:r>
            </m:sub>
          </m:sSub>
          <m:r>
            <w:rPr>
              <w:rFonts w:ascii="Cambria Math" w:hAnsi="Cambria Math"/>
            </w:rPr>
            <m:t>Size of Unit</m:t>
          </m:r>
        </m:oMath>
      </m:oMathPara>
    </w:p>
    <w:p w14:paraId="0AAA77DB" w14:textId="77777777" w:rsidR="00BE3695" w:rsidRDefault="00BE3695" w:rsidP="00564DB7">
      <w:pPr>
        <w:spacing w:line="360" w:lineRule="auto"/>
        <w:jc w:val="both"/>
      </w:pPr>
      <w:r>
        <w:t>All of these factors are assumed to play a role in the determination of a housing unit’s rent and therefore are included in this paper’s model. T</w:t>
      </w:r>
      <w:r w:rsidR="00854711">
        <w:t xml:space="preserve">he following paragraphs </w:t>
      </w:r>
      <w:r>
        <w:t xml:space="preserve">will outline the presumed effects of each of these factors. </w:t>
      </w:r>
    </w:p>
    <w:p w14:paraId="48C4D251" w14:textId="123CA9B3" w:rsidR="00E462B4" w:rsidRDefault="00BE3695" w:rsidP="00564DB7">
      <w:pPr>
        <w:spacing w:line="360" w:lineRule="auto"/>
        <w:jc w:val="both"/>
      </w:pPr>
      <w:r>
        <w:t xml:space="preserve">The age of a housing unit is thought to affect rent in two (at least partially) contradictory ways. First and more obvious, a given house depreciates with increasing age, as </w:t>
      </w:r>
      <w:r w:rsidR="001E68DE">
        <w:t xml:space="preserve">its technology becomes outdated or even obsolete and the substance deteriorates, necessitating renovations. Therefore, the first effect of age is assumed to have a negative influence on rent. However, </w:t>
      </w:r>
      <w:r w:rsidR="00854711">
        <w:t xml:space="preserve">depending on the market and the wealth of agents in it, units from different architectural periods command significant price premiums or discount </w:t>
      </w:r>
      <w:sdt>
        <w:sdtPr>
          <w:id w:val="918133517"/>
          <w:citation/>
        </w:sdtPr>
        <w:sdtEndPr/>
        <w:sdtContent>
          <w:r w:rsidR="005361A8">
            <w:fldChar w:fldCharType="begin"/>
          </w:r>
          <w:r w:rsidR="00854711">
            <w:instrText xml:space="preserve"> CITATION Reh06 \l 1033 </w:instrText>
          </w:r>
          <w:r w:rsidR="005361A8">
            <w:fldChar w:fldCharType="separate"/>
          </w:r>
          <w:r w:rsidR="00887121">
            <w:rPr>
              <w:noProof/>
            </w:rPr>
            <w:t>(Rehm, Filipova, &amp; Stone , 2006)</w:t>
          </w:r>
          <w:r w:rsidR="005361A8">
            <w:fldChar w:fldCharType="end"/>
          </w:r>
        </w:sdtContent>
      </w:sdt>
      <w:r w:rsidR="00854711">
        <w:t xml:space="preserve">. These are so-called “vintage effects”. Hence, no overall prediction for the sign of age can be made. </w:t>
      </w:r>
    </w:p>
    <w:p w14:paraId="41C54B63" w14:textId="77777777" w:rsidR="00854711" w:rsidRDefault="00854711" w:rsidP="00564DB7">
      <w:pPr>
        <w:spacing w:line="360" w:lineRule="auto"/>
        <w:jc w:val="both"/>
      </w:pPr>
      <w:r>
        <w:t>Next, I suspect that the type of owner of a given dwelling does influence the rent it can command. This happens through a differing willingness. A</w:t>
      </w:r>
      <w:r w:rsidR="00762BA2">
        <w:t>n</w:t>
      </w:r>
      <w:r>
        <w:t xml:space="preserve"> institutional </w:t>
      </w:r>
      <w:r w:rsidR="00762BA2">
        <w:t xml:space="preserve">real estate </w:t>
      </w:r>
      <w:r>
        <w:t>investor</w:t>
      </w:r>
      <w:r w:rsidR="00762BA2">
        <w:t xml:space="preserve"> might be more willing to spend on the upkeep of its real estate than an occupant owner in order to maintain its asset base. The same could hold in reverse, since occupant owners are directly affected by the effects of depreciating technology. Therefore, I do not make a prediction about the sign of the effect of ownership on a housing unit’s rent. </w:t>
      </w:r>
      <w:r>
        <w:t xml:space="preserve"> </w:t>
      </w:r>
    </w:p>
    <w:p w14:paraId="48E9E643" w14:textId="77777777" w:rsidR="009163B0" w:rsidRDefault="009163B0" w:rsidP="00564DB7">
      <w:pPr>
        <w:spacing w:line="360" w:lineRule="auto"/>
        <w:jc w:val="both"/>
      </w:pPr>
      <w:r>
        <w:t xml:space="preserve">Another factor influencing a unit’s rent are the private amenities that are attached to a given dwelling and not necessarily shared with the neighborhood. These could include a garden for single family homes </w:t>
      </w:r>
      <w:r>
        <w:lastRenderedPageBreak/>
        <w:t>or an elevator for multi-family homes. The more private amenities a dwelling possess, the higher its rent is expected to be. The same holds for public amenities that are shared with the neighborhood such as public parks, connection</w:t>
      </w:r>
      <w:r w:rsidR="001A2EFA">
        <w:t>s</w:t>
      </w:r>
      <w:r>
        <w:t xml:space="preserve"> to the public transport system or good schools. </w:t>
      </w:r>
    </w:p>
    <w:p w14:paraId="50337540" w14:textId="77777777" w:rsidR="00762BA2" w:rsidRDefault="001A2EFA" w:rsidP="00564DB7">
      <w:pPr>
        <w:spacing w:line="360" w:lineRule="auto"/>
        <w:jc w:val="both"/>
      </w:pPr>
      <w:r>
        <w:t xml:space="preserve">Riverside, is a factor that is included in the model to take into account a geographic characteristic of the observed city. Rotterdam is divided into North and South by the river Maas. Due to the South’s history as the main center of the port and the resulting amassing of low-skilled workers close to their jobs and relative remoteness from the city center which is found in the North, the South is still seen as a less desirable place to live. Therefore, dwellings located South of the river Maas are expected to command smaller rents, holding all else constant. </w:t>
      </w:r>
    </w:p>
    <w:p w14:paraId="6125FB14" w14:textId="66111EAD" w:rsidR="001A2EFA" w:rsidRDefault="00D16BFF" w:rsidP="00564DB7">
      <w:pPr>
        <w:spacing w:line="360" w:lineRule="auto"/>
        <w:jc w:val="both"/>
      </w:pPr>
      <w:r>
        <w:rPr>
          <w:noProof/>
        </w:rPr>
        <w:pict w14:anchorId="68C86CF9">
          <v:shape id="_x0000_s1053" type="#_x0000_t202" style="position:absolute;left:0;text-align:left;margin-left:0;margin-top:25.4pt;width:196pt;height:23pt;z-index:251666944;visibility:visible;mso-wrap-style:square;mso-wrap-distance-left:9pt;mso-wrap-distance-top:0;mso-wrap-distance-right:9pt;mso-wrap-distance-bottom:0;mso-position-horizontal-relative:margin;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" filled="f" stroked="f">
            <v:textbox>
              <w:txbxContent>
                <w:p w14:paraId="211924E5" w14:textId="26DF29FA" w:rsidR="000A4FA7" w:rsidRPr="005E4411" w:rsidRDefault="000A4FA7" w:rsidP="002D3392">
                  <w:pPr>
                    <w:spacing w:line="240" w:lineRule="auto"/>
                    <w:rPr>
                      <w:sz w:val="18"/>
                      <w:szCs w:val="18"/>
                    </w:rPr>
                  </w:pPr>
                  <w:r w:rsidRPr="005E4411">
                    <w:rPr>
                      <w:b/>
                      <w:sz w:val="18"/>
                      <w:szCs w:val="18"/>
                    </w:rPr>
                    <w:t xml:space="preserve">Figure </w:t>
                  </w:r>
                  <w:r>
                    <w:rPr>
                      <w:b/>
                      <w:sz w:val="18"/>
                      <w:szCs w:val="18"/>
                    </w:rPr>
                    <w:t>5</w:t>
                  </w:r>
                  <w:r w:rsidRPr="005E4411">
                    <w:rPr>
                      <w:b/>
                      <w:sz w:val="18"/>
                      <w:szCs w:val="18"/>
                    </w:rPr>
                    <w:t>:</w:t>
                  </w:r>
                  <w:r w:rsidRPr="005E4411">
                    <w:rPr>
                      <w:sz w:val="18"/>
                      <w:szCs w:val="18"/>
                    </w:rPr>
                    <w:t xml:space="preserve"> </w:t>
                  </w:r>
                  <w:r>
                    <w:rPr>
                      <w:sz w:val="18"/>
                      <w:szCs w:val="18"/>
                    </w:rPr>
                    <w:t>Summary of Expected Effects</w:t>
                  </w:r>
                </w:p>
              </w:txbxContent>
            </v:textbox>
            <w10:wrap anchorx="margin"/>
          </v:shape>
        </w:pict>
      </w:r>
      <w:r w:rsidR="009807E5">
        <w:t>Finally, the size of a unit is expected to have a positive effect on the rent a dwelling can command.</w:t>
      </w:r>
    </w:p>
    <w:p w14:paraId="0A427C07" w14:textId="77777777" w:rsidR="002D3392" w:rsidRDefault="002D3392" w:rsidP="00564DB7">
      <w:pPr>
        <w:spacing w:line="360" w:lineRule="auto"/>
        <w:jc w:val="both"/>
      </w:pPr>
    </w:p>
    <w:tbl>
      <w:tblPr>
        <w:tblStyle w:val="TableGrid"/>
        <w:tblW w:w="0" w:type="auto"/>
        <w:tblLook w:val="04A0" w:firstRow="1" w:lastRow="0" w:firstColumn="1" w:lastColumn="0" w:noHBand="0" w:noVBand="1"/>
      </w:tblPr>
      <w:tblGrid>
        <w:gridCol w:w="4811"/>
        <w:gridCol w:w="4811"/>
      </w:tblGrid>
      <w:tr w:rsidR="002D3392" w:rsidRPr="002D3392" w14:paraId="465E8887" w14:textId="77777777" w:rsidTr="000A4FA7">
        <w:tc>
          <w:tcPr>
            <w:tcW w:w="4811" w:type="dxa"/>
            <w:tcBorders>
              <w:top w:val="nil"/>
              <w:left w:val="nil"/>
            </w:tcBorders>
          </w:tcPr>
          <w:p w14:paraId="465620D4" w14:textId="7F652388" w:rsidR="002D3392" w:rsidRPr="002D3392" w:rsidRDefault="002D3392" w:rsidP="00564DB7">
            <w:pPr>
              <w:spacing w:line="360" w:lineRule="auto"/>
              <w:jc w:val="both"/>
              <w:rPr>
                <w:rFonts w:ascii="Calibri" w:hAnsi="Calibri"/>
                <w:sz w:val="18"/>
                <w:szCs w:val="18"/>
              </w:rPr>
            </w:pPr>
            <w:r w:rsidRPr="002D3392">
              <w:rPr>
                <w:rFonts w:ascii="Calibri" w:hAnsi="Calibri"/>
                <w:sz w:val="18"/>
                <w:szCs w:val="18"/>
              </w:rPr>
              <w:t>Sign of expected Effect</w:t>
            </w:r>
          </w:p>
        </w:tc>
        <w:tc>
          <w:tcPr>
            <w:tcW w:w="4811" w:type="dxa"/>
            <w:tcBorders>
              <w:top w:val="nil"/>
              <w:right w:val="nil"/>
            </w:tcBorders>
          </w:tcPr>
          <w:p w14:paraId="71362CB8" w14:textId="2613836F" w:rsidR="002D3392" w:rsidRPr="002D3392" w:rsidRDefault="002D3392" w:rsidP="00564DB7">
            <w:pPr>
              <w:spacing w:line="360" w:lineRule="auto"/>
              <w:jc w:val="both"/>
              <w:rPr>
                <w:rFonts w:ascii="Calibri" w:hAnsi="Calibri"/>
                <w:sz w:val="18"/>
                <w:szCs w:val="18"/>
              </w:rPr>
            </w:pPr>
            <w:r w:rsidRPr="002D3392">
              <w:rPr>
                <w:rFonts w:ascii="Calibri" w:hAnsi="Calibri"/>
                <w:sz w:val="18"/>
                <w:szCs w:val="18"/>
              </w:rPr>
              <w:t>Factors</w:t>
            </w:r>
          </w:p>
        </w:tc>
      </w:tr>
      <w:tr w:rsidR="002D3392" w:rsidRPr="002D3392" w14:paraId="6DBC2531" w14:textId="77777777" w:rsidTr="000A4FA7">
        <w:tc>
          <w:tcPr>
            <w:tcW w:w="4811" w:type="dxa"/>
            <w:tcBorders>
              <w:left w:val="nil"/>
            </w:tcBorders>
          </w:tcPr>
          <w:p w14:paraId="33A87C49" w14:textId="69BCD9EB" w:rsidR="002D3392" w:rsidRPr="002D3392" w:rsidRDefault="002D3392" w:rsidP="00564DB7">
            <w:pPr>
              <w:spacing w:line="360" w:lineRule="auto"/>
              <w:jc w:val="both"/>
              <w:rPr>
                <w:rFonts w:ascii="Calibri" w:hAnsi="Calibri"/>
                <w:sz w:val="18"/>
                <w:szCs w:val="18"/>
              </w:rPr>
            </w:pPr>
            <w:r w:rsidRPr="002D3392">
              <w:rPr>
                <w:rFonts w:ascii="Calibri" w:hAnsi="Calibri"/>
                <w:sz w:val="18"/>
                <w:szCs w:val="18"/>
              </w:rPr>
              <w:t>+</w:t>
            </w:r>
          </w:p>
        </w:tc>
        <w:tc>
          <w:tcPr>
            <w:tcW w:w="4811" w:type="dxa"/>
            <w:tcBorders>
              <w:right w:val="nil"/>
            </w:tcBorders>
          </w:tcPr>
          <w:p w14:paraId="61B4BCCE" w14:textId="4D068DE8" w:rsidR="002D3392" w:rsidRPr="002D3392" w:rsidRDefault="002D3392" w:rsidP="00564DB7">
            <w:pPr>
              <w:spacing w:line="360" w:lineRule="auto"/>
              <w:jc w:val="both"/>
              <w:rPr>
                <w:rFonts w:ascii="Calibri" w:hAnsi="Calibri"/>
                <w:sz w:val="18"/>
                <w:szCs w:val="18"/>
              </w:rPr>
            </w:pPr>
            <w:r w:rsidRPr="002D3392">
              <w:rPr>
                <w:rFonts w:ascii="Calibri" w:hAnsi="Calibri"/>
                <w:sz w:val="18"/>
                <w:szCs w:val="18"/>
              </w:rPr>
              <w:t>Amenities of Unit, Amenities of Neighborhood, Size of Unit</w:t>
            </w:r>
          </w:p>
        </w:tc>
      </w:tr>
      <w:tr w:rsidR="002D3392" w:rsidRPr="002D3392" w14:paraId="6C7772FA" w14:textId="77777777" w:rsidTr="000A4FA7">
        <w:tc>
          <w:tcPr>
            <w:tcW w:w="4811" w:type="dxa"/>
            <w:tcBorders>
              <w:left w:val="nil"/>
              <w:bottom w:val="single" w:sz="4" w:space="0" w:color="auto"/>
            </w:tcBorders>
          </w:tcPr>
          <w:p w14:paraId="65EBBA64" w14:textId="2BE6F1A6" w:rsidR="002D3392" w:rsidRPr="002D3392" w:rsidRDefault="002D3392" w:rsidP="00564DB7">
            <w:pPr>
              <w:spacing w:line="360" w:lineRule="auto"/>
              <w:jc w:val="both"/>
              <w:rPr>
                <w:rFonts w:ascii="Calibri" w:hAnsi="Calibri"/>
                <w:sz w:val="18"/>
                <w:szCs w:val="18"/>
              </w:rPr>
            </w:pPr>
            <w:r w:rsidRPr="002D3392">
              <w:rPr>
                <w:rFonts w:ascii="Calibri" w:hAnsi="Calibri"/>
                <w:sz w:val="18"/>
                <w:szCs w:val="18"/>
              </w:rPr>
              <w:t>-</w:t>
            </w:r>
          </w:p>
        </w:tc>
        <w:tc>
          <w:tcPr>
            <w:tcW w:w="4811" w:type="dxa"/>
            <w:tcBorders>
              <w:bottom w:val="single" w:sz="4" w:space="0" w:color="auto"/>
              <w:right w:val="nil"/>
            </w:tcBorders>
          </w:tcPr>
          <w:p w14:paraId="1F5A7642" w14:textId="1296DDEC" w:rsidR="002D3392" w:rsidRPr="002D3392" w:rsidRDefault="002D3392" w:rsidP="00564DB7">
            <w:pPr>
              <w:spacing w:line="360" w:lineRule="auto"/>
              <w:jc w:val="both"/>
              <w:rPr>
                <w:rFonts w:ascii="Calibri" w:hAnsi="Calibri"/>
                <w:sz w:val="18"/>
                <w:szCs w:val="18"/>
              </w:rPr>
            </w:pPr>
            <w:r w:rsidRPr="002D3392">
              <w:rPr>
                <w:rFonts w:ascii="Calibri" w:hAnsi="Calibri"/>
                <w:sz w:val="18"/>
                <w:szCs w:val="18"/>
              </w:rPr>
              <w:t>Riverside</w:t>
            </w:r>
          </w:p>
        </w:tc>
      </w:tr>
      <w:tr w:rsidR="002D3392" w:rsidRPr="002D3392" w14:paraId="1A0DB00C" w14:textId="77777777" w:rsidTr="000A4FA7">
        <w:tc>
          <w:tcPr>
            <w:tcW w:w="4811" w:type="dxa"/>
            <w:tcBorders>
              <w:left w:val="nil"/>
              <w:bottom w:val="nil"/>
            </w:tcBorders>
          </w:tcPr>
          <w:p w14:paraId="3D82D915" w14:textId="1972F7FE" w:rsidR="002D3392" w:rsidRPr="002D3392" w:rsidRDefault="002D3392" w:rsidP="00564DB7">
            <w:pPr>
              <w:spacing w:line="360" w:lineRule="auto"/>
              <w:jc w:val="both"/>
              <w:rPr>
                <w:rFonts w:ascii="Calibri" w:hAnsi="Calibri"/>
                <w:sz w:val="18"/>
                <w:szCs w:val="18"/>
              </w:rPr>
            </w:pPr>
            <w:r w:rsidRPr="002D3392">
              <w:rPr>
                <w:rFonts w:ascii="Calibri" w:hAnsi="Calibri"/>
                <w:sz w:val="18"/>
                <w:szCs w:val="18"/>
              </w:rPr>
              <w:t>+/-</w:t>
            </w:r>
          </w:p>
        </w:tc>
        <w:tc>
          <w:tcPr>
            <w:tcW w:w="4811" w:type="dxa"/>
            <w:tcBorders>
              <w:bottom w:val="nil"/>
              <w:right w:val="nil"/>
            </w:tcBorders>
          </w:tcPr>
          <w:p w14:paraId="5FCEC2A2" w14:textId="6F04EA5E" w:rsidR="002D3392" w:rsidRPr="002D3392" w:rsidRDefault="002D3392" w:rsidP="00564DB7">
            <w:pPr>
              <w:spacing w:line="360" w:lineRule="auto"/>
              <w:jc w:val="both"/>
              <w:rPr>
                <w:rFonts w:ascii="Calibri" w:hAnsi="Calibri"/>
                <w:sz w:val="18"/>
                <w:szCs w:val="18"/>
              </w:rPr>
            </w:pPr>
            <w:r w:rsidRPr="002D3392">
              <w:rPr>
                <w:rFonts w:ascii="Calibri" w:hAnsi="Calibri"/>
                <w:sz w:val="18"/>
                <w:szCs w:val="18"/>
              </w:rPr>
              <w:t>Age of Dwelling, Type of Owner</w:t>
            </w:r>
          </w:p>
        </w:tc>
      </w:tr>
    </w:tbl>
    <w:p w14:paraId="57A4D13F" w14:textId="12C879B1" w:rsidR="00D85B81" w:rsidRDefault="00D85B81" w:rsidP="00564DB7">
      <w:pPr>
        <w:spacing w:line="360" w:lineRule="auto"/>
        <w:jc w:val="both"/>
      </w:pPr>
    </w:p>
    <w:p w14:paraId="091E1E83" w14:textId="77777777" w:rsidR="009807E5" w:rsidRPr="009163B0" w:rsidRDefault="009807E5" w:rsidP="00564DB7">
      <w:pPr>
        <w:spacing w:line="360" w:lineRule="auto"/>
        <w:jc w:val="both"/>
      </w:pPr>
      <w:r>
        <w:t>After introducing the model that will be utilized in this paper’s analysis, the attention turns to the variables and data that will be used to populate the model.</w:t>
      </w:r>
    </w:p>
    <w:p w14:paraId="63853ECF" w14:textId="77777777" w:rsidR="00786245" w:rsidRDefault="00786245" w:rsidP="00FA3FA3">
      <w:pPr>
        <w:pStyle w:val="Heading1"/>
        <w:numPr>
          <w:ilvl w:val="0"/>
          <w:numId w:val="4"/>
        </w:numPr>
        <w:spacing w:line="360" w:lineRule="auto"/>
      </w:pPr>
      <w:bookmarkStart w:id="8" w:name="_Toc457236098"/>
      <w:r>
        <w:t>Data</w:t>
      </w:r>
      <w:bookmarkEnd w:id="8"/>
    </w:p>
    <w:p w14:paraId="09C78663" w14:textId="10E13305" w:rsidR="009807E5" w:rsidRDefault="009807E5" w:rsidP="00A06E0C">
      <w:pPr>
        <w:spacing w:line="360" w:lineRule="auto"/>
        <w:jc w:val="both"/>
      </w:pPr>
      <w:r>
        <w:t xml:space="preserve">In this chapter I will first discuss the definition of </w:t>
      </w:r>
      <w:r w:rsidR="00540329">
        <w:t xml:space="preserve">a knowledge-intensive </w:t>
      </w:r>
      <w:r w:rsidR="0058412E">
        <w:t>cluster</w:t>
      </w:r>
      <w:r w:rsidR="00F25191">
        <w:t>s</w:t>
      </w:r>
      <w:r>
        <w:t xml:space="preserve"> for the purpose of my analysis and then introduce the housing data and explain which variables were used to asses which component of the theoretical model outlines above. </w:t>
      </w:r>
    </w:p>
    <w:p w14:paraId="467B28C1" w14:textId="5421ABF2" w:rsidR="00EF12B9" w:rsidRDefault="00F22B31" w:rsidP="00F435A6">
      <w:pPr>
        <w:spacing w:line="360" w:lineRule="auto"/>
        <w:jc w:val="both"/>
      </w:pPr>
      <w:r>
        <w:t xml:space="preserve">So far this thesis has not given an unambiguous definition of what it means when it talks about </w:t>
      </w:r>
      <w:r w:rsidR="003E1EDE">
        <w:t xml:space="preserve">knowledge </w:t>
      </w:r>
      <w:r>
        <w:t xml:space="preserve">clusters. </w:t>
      </w:r>
      <w:r w:rsidR="00BA75CE">
        <w:t xml:space="preserve">The answer </w:t>
      </w:r>
      <w:r w:rsidR="00540329">
        <w:t>t</w:t>
      </w:r>
      <w:r w:rsidR="003E1EDE">
        <w:t>o</w:t>
      </w:r>
      <w:r w:rsidR="00540329">
        <w:t xml:space="preserve"> </w:t>
      </w:r>
      <w:r w:rsidR="003E1EDE">
        <w:t>this</w:t>
      </w:r>
      <w:r w:rsidR="00540329">
        <w:t xml:space="preserve"> question </w:t>
      </w:r>
      <w:r w:rsidR="00BA75CE">
        <w:t xml:space="preserve">lies in a feature that </w:t>
      </w:r>
      <w:r w:rsidR="00540329">
        <w:t xml:space="preserve">arguably </w:t>
      </w:r>
      <w:r w:rsidR="00BA75CE">
        <w:t xml:space="preserve">all high-technology </w:t>
      </w:r>
      <w:r w:rsidR="00540329">
        <w:t>clusters share:</w:t>
      </w:r>
      <w:r w:rsidR="00BA75CE">
        <w:t xml:space="preserve"> a high concentration of knowledge-intensive jobs in a given area.  Therefore</w:t>
      </w:r>
      <w:r w:rsidR="00606112">
        <w:t>,</w:t>
      </w:r>
      <w:r w:rsidR="00BA75CE">
        <w:t xml:space="preserve"> </w:t>
      </w:r>
      <w:r w:rsidR="00606112">
        <w:t xml:space="preserve">I will use this criterion to determine </w:t>
      </w:r>
      <w:r w:rsidR="00540329">
        <w:t>clusters</w:t>
      </w:r>
      <w:r w:rsidR="00606112">
        <w:t xml:space="preserve"> in the city of Rotterdam. </w:t>
      </w:r>
      <w:r w:rsidR="00A92D3C">
        <w:t>This is done with the help of LISA-</w:t>
      </w:r>
      <w:r w:rsidR="00606112">
        <w:t>database</w:t>
      </w:r>
      <w:r w:rsidR="00F435A6">
        <w:t xml:space="preserve"> (</w:t>
      </w:r>
      <w:r w:rsidR="00CF0A01">
        <w:t>establishment level data from 1996-2012, available for research at E</w:t>
      </w:r>
      <w:r w:rsidR="00152271">
        <w:t xml:space="preserve">rasmus </w:t>
      </w:r>
      <w:r w:rsidR="00CF0A01">
        <w:t>U</w:t>
      </w:r>
      <w:r w:rsidR="00152271">
        <w:t xml:space="preserve">niversity </w:t>
      </w:r>
      <w:r w:rsidR="00CF0A01">
        <w:t>R</w:t>
      </w:r>
      <w:r w:rsidR="00152271">
        <w:t>otterdam</w:t>
      </w:r>
      <w:r w:rsidR="00F435A6">
        <w:t>)</w:t>
      </w:r>
      <w:r w:rsidR="00A92D3C">
        <w:t>. Among other variables, LISA collects information on the number of jobs in the different postcodes of the Netherlands and assigns them to sectors based on the SBI, a standard industrial classification based on the “</w:t>
      </w:r>
      <w:r w:rsidR="00A92D3C" w:rsidRPr="00A92D3C">
        <w:t>International Standard Industrial Classification of all Economic Activities</w:t>
      </w:r>
      <w:r w:rsidR="00A92D3C">
        <w:t>”.</w:t>
      </w:r>
      <w:r w:rsidR="00EF12B9">
        <w:t xml:space="preserve"> </w:t>
      </w:r>
      <w:r w:rsidR="00A92D3C">
        <w:t xml:space="preserve"> </w:t>
      </w:r>
    </w:p>
    <w:p w14:paraId="7DD75511" w14:textId="475D18D8" w:rsidR="00EF12B9" w:rsidRDefault="00A92D3C" w:rsidP="00F435A6">
      <w:pPr>
        <w:spacing w:line="360" w:lineRule="auto"/>
        <w:jc w:val="both"/>
        <w:rPr>
          <w:rFonts w:eastAsiaTheme="minorEastAsia"/>
        </w:rPr>
      </w:pPr>
      <w:r>
        <w:lastRenderedPageBreak/>
        <w:t>By using the definition of knowledge-intensive sectors of the Dutch PBL Netherlands Environmental Assessment Agency</w:t>
      </w:r>
      <w:sdt>
        <w:sdtPr>
          <w:id w:val="-517239247"/>
          <w:citation/>
        </w:sdtPr>
        <w:sdtEndPr/>
        <w:sdtContent>
          <w:r w:rsidR="005361A8">
            <w:fldChar w:fldCharType="begin"/>
          </w:r>
          <w:r w:rsidR="00F435A6">
            <w:instrText xml:space="preserve"> CITATION Wet11 \l 1033 </w:instrText>
          </w:r>
          <w:r w:rsidR="005361A8">
            <w:fldChar w:fldCharType="separate"/>
          </w:r>
          <w:r w:rsidR="00887121">
            <w:rPr>
              <w:noProof/>
            </w:rPr>
            <w:t xml:space="preserve"> (Weterings, Raspe, &amp; van den Berge, 2011)</w:t>
          </w:r>
          <w:r w:rsidR="005361A8">
            <w:fldChar w:fldCharType="end"/>
          </w:r>
        </w:sdtContent>
      </w:sdt>
      <w:r w:rsidR="00F435A6">
        <w:t xml:space="preserve"> </w:t>
      </w:r>
      <w:r w:rsidR="00BF39E2">
        <w:t>(</w:t>
      </w:r>
      <w:r w:rsidR="00E65AA0" w:rsidRPr="00E65AA0">
        <w:t xml:space="preserve">see Appendix </w:t>
      </w:r>
      <w:r w:rsidR="00E65AA0">
        <w:t>I</w:t>
      </w:r>
      <w:r w:rsidR="00BF39E2">
        <w:t>)</w:t>
      </w:r>
      <w:r>
        <w:t xml:space="preserve">, the share of knowledge-intensive jobs relative to the total number of jobs for all </w:t>
      </w:r>
      <w:r w:rsidR="00F435A6">
        <w:t xml:space="preserve">four digit </w:t>
      </w:r>
      <w:r>
        <w:t xml:space="preserve">postcodes in Rotterdam </w:t>
      </w:r>
      <w:r w:rsidR="003F438E">
        <w:t xml:space="preserve">for 2012 </w:t>
      </w:r>
      <w:r w:rsidR="00540329">
        <w:t xml:space="preserve">can be </w:t>
      </w:r>
      <w:r>
        <w:t xml:space="preserve">obtained. </w:t>
      </w:r>
      <w:r w:rsidR="00436342">
        <w:t>Next, the Location Q</w:t>
      </w:r>
      <w:r>
        <w:t>uotients</w:t>
      </w:r>
      <w:r w:rsidR="00436342">
        <w:t xml:space="preserve"> (LQs)</w:t>
      </w:r>
      <w:r w:rsidR="00EF12B9">
        <w:t xml:space="preserve"> for knowledge-intensive jobs </w:t>
      </w:r>
      <w:r w:rsidR="00540329">
        <w:t>can be</w:t>
      </w:r>
      <w:r>
        <w:t xml:space="preserve"> </w:t>
      </w:r>
      <w:r w:rsidR="003163FB">
        <w:t>calculated</w:t>
      </w:r>
      <w:r>
        <w:t xml:space="preserve"> for every postcode in R</w:t>
      </w:r>
      <w:r w:rsidR="003163FB">
        <w:t xml:space="preserve">otterdam, by dividing the obtained shares by the Dutch average share of knowledge-intensive jobs relative to total jobs </w:t>
      </w:r>
      <w:r w:rsidR="003163FB" w:rsidRPr="009807E5">
        <w:t>(</w:t>
      </w:r>
      <w:r w:rsidR="009807E5" w:rsidRPr="009807E5">
        <w:t>see Equation 2</w:t>
      </w:r>
      <w:r w:rsidR="003163FB" w:rsidRPr="009807E5">
        <w:t>)</w:t>
      </w:r>
      <w:r w:rsidR="00F435A6" w:rsidRPr="009807E5">
        <w:t>.</w:t>
      </w:r>
      <w:r w:rsidR="009807E5" w:rsidRPr="009807E5">
        <w:rPr>
          <w:rFonts w:eastAsiaTheme="minorEastAsia"/>
        </w:rPr>
        <w:t xml:space="preserve"> </w:t>
      </w:r>
    </w:p>
    <w:p w14:paraId="48E76F07" w14:textId="77777777" w:rsidR="00487232" w:rsidRDefault="00D16BFF" w:rsidP="00BA75CE">
      <w:pPr>
        <w:spacing w:line="360" w:lineRule="auto"/>
        <w:jc w:val="both"/>
      </w:pPr>
      <w:r>
        <w:rPr>
          <w:noProof/>
        </w:rPr>
        <w:pict w14:anchorId="6A17BDBE">
          <v:shape id="_x0000_s1033" type="#_x0000_t202" style="position:absolute;left:0;text-align:left;margin-left:-89.8pt;margin-top:34.55pt;width:31pt;height:27.5pt;z-index:25165568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" stroked="f">
            <v:textbox>
              <w:txbxContent>
                <w:p w14:paraId="6F88190D" w14:textId="77777777" w:rsidR="000A4FA7" w:rsidRDefault="000A4FA7" w:rsidP="009807E5">
                  <w:r>
                    <w:t>(2)</w:t>
                  </w:r>
                </w:p>
              </w:txbxContent>
            </v:textbox>
            <w10:wrap type="square" anchorx="margin"/>
          </v:shape>
        </w:pict>
      </w:r>
      <w:r w:rsidR="00436342">
        <w:rPr>
          <w:rFonts w:eastAsiaTheme="minorEastAsia"/>
        </w:rPr>
        <w:tab/>
      </w:r>
      <w:r w:rsidR="009807E5">
        <w:rPr>
          <w:rFonts w:eastAsiaTheme="minorEastAsia"/>
        </w:rPr>
        <w:br/>
      </w:r>
      <m:oMathPara>
        <m:oMath>
          <m:r>
            <w:rPr>
              <w:rFonts w:ascii="Cambria Math" w:eastAsiaTheme="minorEastAsia" w:hAnsi="Cambria Math"/>
            </w:rPr>
            <m:t>Knowledge Location Quotient=</m:t>
          </m:r>
          <m:f>
            <m:fPr>
              <m:ctrlPr>
                <w:rPr>
                  <w:rFonts w:ascii="Cambria Math" w:eastAsiaTheme="minorEastAsia" w:hAnsi="Cambria Math"/>
                  <w:i/>
                </w:rPr>
              </m:ctrlPr>
            </m:fPr>
            <m:num>
              <m:f>
                <m:fPr>
                  <m:ctrlPr>
                    <w:rPr>
                      <w:rFonts w:ascii="Cambria Math" w:eastAsiaTheme="minorEastAsia" w:hAnsi="Cambria Math"/>
                      <w:i/>
                    </w:rPr>
                  </m:ctrlPr>
                </m:fPr>
                <m:num>
                  <m:r>
                    <w:rPr>
                      <w:rFonts w:ascii="Cambria Math" w:eastAsiaTheme="minorEastAsia" w:hAnsi="Cambria Math"/>
                    </w:rPr>
                    <m:t>Knowledge jobs in given ZIP</m:t>
                  </m:r>
                </m:num>
                <m:den>
                  <m:r>
                    <w:rPr>
                      <w:rFonts w:ascii="Cambria Math" w:eastAsiaTheme="minorEastAsia" w:hAnsi="Cambria Math"/>
                    </w:rPr>
                    <m:t>Total jobs in given ZIP</m:t>
                  </m:r>
                </m:den>
              </m:f>
            </m:num>
            <m:den>
              <m:eqArr>
                <m:eqArrPr>
                  <m:ctrlPr>
                    <w:rPr>
                      <w:rFonts w:ascii="Cambria Math" w:eastAsiaTheme="minorEastAsia" w:hAnsi="Cambria Math"/>
                      <w:i/>
                    </w:rPr>
                  </m:ctrlPr>
                </m:eqArrPr>
                <m:e>
                  <m:f>
                    <m:fPr>
                      <m:ctrlPr>
                        <w:rPr>
                          <w:rFonts w:ascii="Cambria Math" w:eastAsiaTheme="minorEastAsia" w:hAnsi="Cambria Math"/>
                          <w:i/>
                        </w:rPr>
                      </m:ctrlPr>
                    </m:fPr>
                    <m:num>
                      <m:r>
                        <w:rPr>
                          <w:rFonts w:ascii="Cambria Math" w:eastAsiaTheme="minorEastAsia" w:hAnsi="Cambria Math"/>
                        </w:rPr>
                        <m:t>Knowledge jobs in NL</m:t>
                      </m:r>
                    </m:num>
                    <m:den>
                      <m:r>
                        <w:rPr>
                          <w:rFonts w:ascii="Cambria Math" w:eastAsiaTheme="minorEastAsia" w:hAnsi="Cambria Math"/>
                        </w:rPr>
                        <m:t>Total jobs in NL</m:t>
                      </m:r>
                    </m:den>
                  </m:f>
                </m:e>
                <m:e/>
              </m:eqArr>
            </m:den>
          </m:f>
        </m:oMath>
      </m:oMathPara>
    </w:p>
    <w:p w14:paraId="719B3123" w14:textId="77777777" w:rsidR="00394B81" w:rsidRDefault="00436342" w:rsidP="00BA75CE">
      <w:pPr>
        <w:spacing w:line="360" w:lineRule="auto"/>
        <w:jc w:val="both"/>
      </w:pPr>
      <w:r>
        <w:t>A value of 1 or higher is considered more knowledge-intensive in jobs than the</w:t>
      </w:r>
      <w:r w:rsidR="00EF12B9">
        <w:t xml:space="preserve"> Dutch average</w:t>
      </w:r>
      <w:r>
        <w:t xml:space="preserve"> and therefore a potentially interesting c</w:t>
      </w:r>
      <w:r w:rsidR="00540329">
        <w:t>luster</w:t>
      </w:r>
      <w:r>
        <w:t xml:space="preserve">. In the analysis differing degrees of knowledge-intensity will be considered.  </w:t>
      </w:r>
    </w:p>
    <w:p w14:paraId="69B9047F" w14:textId="7704F60B" w:rsidR="002A74B2" w:rsidRDefault="00F435A6" w:rsidP="00A44F4A">
      <w:pPr>
        <w:spacing w:line="360" w:lineRule="auto"/>
        <w:jc w:val="both"/>
      </w:pPr>
      <w:r>
        <w:t xml:space="preserve">Overall this procedure yielded </w:t>
      </w:r>
      <w:r w:rsidR="005E7E19">
        <w:t xml:space="preserve">65 postcodes for which the LQ was not equal to zero </w:t>
      </w:r>
      <w:r w:rsidR="005E7E19" w:rsidRPr="00527242">
        <w:t xml:space="preserve">(some postcodes are reserved for post boxes and therefore do not contain any jobs, leading to numerator of zero in </w:t>
      </w:r>
      <w:r w:rsidR="00527242" w:rsidRPr="00527242">
        <w:t>(2)</w:t>
      </w:r>
      <w:r w:rsidR="005E7E19" w:rsidRPr="00527242">
        <w:t>)</w:t>
      </w:r>
      <w:r w:rsidR="00EF12B9" w:rsidRPr="00527242">
        <w:t>.</w:t>
      </w:r>
      <w:r w:rsidR="00EF12B9">
        <w:t xml:space="preserve"> The LQs had a mean of </w:t>
      </w:r>
      <w:r w:rsidR="00800659">
        <w:t>1.</w:t>
      </w:r>
      <w:r w:rsidR="00800659" w:rsidRPr="00800659">
        <w:t>085515</w:t>
      </w:r>
      <w:r w:rsidR="00EF12B9">
        <w:t>, indicating that Rotterdam has</w:t>
      </w:r>
      <w:r w:rsidR="00800659">
        <w:t xml:space="preserve"> slightly higher share </w:t>
      </w:r>
      <w:r w:rsidR="00EF12B9">
        <w:t>of knowledge-intensive jobs than the Netherlands</w:t>
      </w:r>
      <w:r w:rsidR="009807E5">
        <w:t xml:space="preserve"> overall</w:t>
      </w:r>
      <w:r w:rsidR="00EF12B9">
        <w:t xml:space="preserve">. The values for the individual LQs ranged from a minimum of </w:t>
      </w:r>
      <w:r w:rsidR="00EF12B9" w:rsidRPr="00EF12B9">
        <w:t>0</w:t>
      </w:r>
      <w:r w:rsidR="00EF12B9">
        <w:t>.</w:t>
      </w:r>
      <w:r w:rsidR="00EF12B9" w:rsidRPr="00EF12B9">
        <w:t>3648455</w:t>
      </w:r>
      <w:r w:rsidR="00EF12B9">
        <w:t xml:space="preserve"> to a maximum of 2.38057.</w:t>
      </w:r>
      <w:r w:rsidR="0003425B">
        <w:t xml:space="preserve"> When mapping the LQs </w:t>
      </w:r>
      <w:r w:rsidR="003C1462">
        <w:t>one</w:t>
      </w:r>
      <w:r w:rsidR="0003425B">
        <w:t xml:space="preserve"> can observe that the most knowledge-intensive postco</w:t>
      </w:r>
      <w:r w:rsidR="003C1462">
        <w:t>des are located centrally at Dijkzigt</w:t>
      </w:r>
      <w:r w:rsidR="0003425B">
        <w:t xml:space="preserve"> (LQ of 2.38)</w:t>
      </w:r>
      <w:r w:rsidR="003C1462">
        <w:t xml:space="preserve"> where the medical campus of Erasmus University is located</w:t>
      </w:r>
      <w:r w:rsidR="0003425B">
        <w:t xml:space="preserve"> and on the north-western edge of Rotterdam (2.19)</w:t>
      </w:r>
      <w:r w:rsidR="003C1462">
        <w:t xml:space="preserve"> next to the Rotterdam-The Hague Airport</w:t>
      </w:r>
      <w:r w:rsidR="0003425B">
        <w:t xml:space="preserve">. The least knowledge intensive areas can be found in the west of Rotterdam in residential areas with below-average incomes and in the very South of the city (see Appendix </w:t>
      </w:r>
      <w:r w:rsidR="00B75E3F">
        <w:t>III</w:t>
      </w:r>
      <w:r w:rsidR="0003425B">
        <w:t>).</w:t>
      </w:r>
      <w:r w:rsidR="0003425B" w:rsidRPr="00EF12B9">
        <w:t xml:space="preserve"> </w:t>
      </w:r>
    </w:p>
    <w:p w14:paraId="79EE74D8" w14:textId="57947106" w:rsidR="0003425B" w:rsidRDefault="003F438E" w:rsidP="00644B7F">
      <w:pPr>
        <w:spacing w:line="360" w:lineRule="auto"/>
        <w:jc w:val="both"/>
      </w:pPr>
      <w:r>
        <w:t>This data on the LQs of the different postcodes was then combined with a dataset about the tax values of homes and several important attributes of the housing units, collected by the city government of Rotterdam in 2012</w:t>
      </w:r>
      <w:r w:rsidR="004C5F8D">
        <w:t xml:space="preserve"> </w:t>
      </w:r>
      <w:r w:rsidR="004C5F8D" w:rsidRPr="00152271">
        <w:t>(</w:t>
      </w:r>
      <w:r w:rsidR="00152271" w:rsidRPr="00152271">
        <w:t>available for research at the Erasmus University of Rotterdam</w:t>
      </w:r>
      <w:r w:rsidR="004C5F8D" w:rsidRPr="00152271">
        <w:t>)</w:t>
      </w:r>
      <w:r>
        <w:t xml:space="preserve">. </w:t>
      </w:r>
      <w:r w:rsidR="002A74B2">
        <w:t xml:space="preserve">I am aware that tax values are not the same as rents, however, data on rents in Rotterdam </w:t>
      </w:r>
      <w:r w:rsidR="00CF0A01">
        <w:t xml:space="preserve">are currently </w:t>
      </w:r>
      <w:r w:rsidR="002A74B2">
        <w:t xml:space="preserve">not available. Furthermore, it is a common practice in economics to see land values as the sum of all discounted cash flows that would result from renting out a dwelling (see for example Muto, 2005 or Söderberg and Janssen, 2000). </w:t>
      </w:r>
      <w:r>
        <w:t>The authorities estimated the tax values</w:t>
      </w:r>
      <w:r w:rsidR="00D871EE">
        <w:t xml:space="preserve"> by taking the average of the transaction value of three homes with similar attributes surrounding the object of interest and adjusting this average for special characteristics of the observed home. </w:t>
      </w:r>
      <w:r w:rsidR="003A53D6">
        <w:t xml:space="preserve">A wide array of housing types was examined by the </w:t>
      </w:r>
      <w:r w:rsidR="003A53D6">
        <w:lastRenderedPageBreak/>
        <w:t xml:space="preserve">authorities, ranging from one-room city center apartments to sub-urban villas with more than 9 rooms. </w:t>
      </w:r>
      <w:r w:rsidR="00800659">
        <w:t xml:space="preserve">This procedure resulted in a dataset with 294586 observations. </w:t>
      </w:r>
      <w:r w:rsidR="00800659" w:rsidRPr="002238F0">
        <w:t>However, since for some of these observations data on some of the control variables were missing, these were dropped so that 137002 observations for which the data was comple</w:t>
      </w:r>
      <w:r w:rsidR="003A53D6" w:rsidRPr="002238F0">
        <w:t>te were considered. The mean tax value of observed dwellings was 166203€ with a minimum of 16000€ and a maximum of 9270000€.</w:t>
      </w:r>
      <w:r w:rsidR="00CD20C4" w:rsidRPr="002238F0">
        <w:t xml:space="preserve"> </w:t>
      </w:r>
      <w:r w:rsidR="00D37A59" w:rsidRPr="002238F0">
        <w:t>A histogram of tax values shows a strong right skew in the observations due to outliers in the</w:t>
      </w:r>
      <w:r w:rsidR="00D37A59">
        <w:t xml:space="preserve"> form of expensive villas. Therefore, the natural logarithm of the variable </w:t>
      </w:r>
      <w:r w:rsidR="00D37A59" w:rsidRPr="00D37A59">
        <w:rPr>
          <w:i/>
        </w:rPr>
        <w:t>tax_values</w:t>
      </w:r>
      <w:r w:rsidR="00D37A59">
        <w:t xml:space="preserve"> was obtained. This resulted in a much better fit with the normal distribution (see Figures </w:t>
      </w:r>
      <w:r w:rsidR="001411D0">
        <w:t>6 and 7</w:t>
      </w:r>
      <w:r w:rsidR="00644B7F">
        <w:t>).</w:t>
      </w:r>
    </w:p>
    <w:p w14:paraId="0385B3DC" w14:textId="7E852FD3" w:rsidR="001411D0" w:rsidRDefault="00D16BFF" w:rsidP="00644B7F">
      <w:pPr>
        <w:spacing w:line="360" w:lineRule="auto"/>
        <w:jc w:val="both"/>
      </w:pPr>
      <w:r>
        <w:pict w14:anchorId="2BD71DBB">
          <v:group id="Group 19" o:spid="_x0000_s1064" style="width:441.5pt;height:164.5pt;mso-position-horizontal-relative:char;mso-position-vertical-relative:line" coordsize="56070,20891">
            <v:shape id="_x0000_s1065" type="#_x0000_t202" style="position:absolute;top:17970;width:24892;height:2921;visibility:visible;mso-wrap-style:square;v-text-anchor:top" stroked="f">
              <v:textbox style="mso-next-textbox:#_x0000_s1065">
                <w:txbxContent>
                  <w:p w14:paraId="5962A9E2" w14:textId="77777777" w:rsidR="000A4FA7" w:rsidRPr="005E4411" w:rsidRDefault="000A4FA7" w:rsidP="001411D0">
                    <w:pPr>
                      <w:spacing w:line="240" w:lineRule="auto"/>
                      <w:rPr>
                        <w:sz w:val="18"/>
                        <w:szCs w:val="18"/>
                      </w:rPr>
                    </w:pPr>
                    <w:r w:rsidRPr="005E4411">
                      <w:rPr>
                        <w:b/>
                        <w:sz w:val="18"/>
                        <w:szCs w:val="18"/>
                      </w:rPr>
                      <w:t xml:space="preserve">Figure </w:t>
                    </w:r>
                    <w:r>
                      <w:rPr>
                        <w:b/>
                        <w:sz w:val="18"/>
                        <w:szCs w:val="18"/>
                      </w:rPr>
                      <w:t>6</w:t>
                    </w:r>
                    <w:r w:rsidRPr="005E4411">
                      <w:rPr>
                        <w:b/>
                        <w:sz w:val="18"/>
                        <w:szCs w:val="18"/>
                      </w:rPr>
                      <w:t>:</w:t>
                    </w:r>
                    <w:r w:rsidRPr="005E4411">
                      <w:rPr>
                        <w:sz w:val="18"/>
                        <w:szCs w:val="18"/>
                      </w:rPr>
                      <w:t xml:space="preserve"> </w:t>
                    </w:r>
                    <w:r>
                      <w:rPr>
                        <w:sz w:val="18"/>
                        <w:szCs w:val="18"/>
                      </w:rPr>
                      <w:t xml:space="preserve">Histogram </w:t>
                    </w:r>
                    <w:r w:rsidRPr="00644B7F">
                      <w:rPr>
                        <w:i/>
                        <w:sz w:val="18"/>
                        <w:szCs w:val="18"/>
                      </w:rPr>
                      <w:t>tax_value</w:t>
                    </w:r>
                  </w:p>
                </w:txbxContent>
              </v:textbox>
            </v:shape>
            <v:shape id="Picture 11" o:spid="_x0000_s1066" type="#_x0000_t75" style="position:absolute;width:25076;height:18224;visibility:visible;mso-wrap-style:square;mso-position-horizontal:center;mso-position-horizontal-relative:margin;mso-position-vertical:center;mso-position-vertical-relative:margin">
              <v:imagedata r:id="rId13" o:title=""/>
              <v:path arrowok="t"/>
            </v:shape>
            <v:shape id="_x0000_s1067" type="#_x0000_t202" style="position:absolute;left:31178;top:18224;width:24892;height:2667;visibility:visible;mso-wrap-style:square;v-text-anchor:top" stroked="f">
              <v:textbox style="mso-next-textbox:#_x0000_s1067">
                <w:txbxContent>
                  <w:p w14:paraId="391C2D47" w14:textId="77777777" w:rsidR="000A4FA7" w:rsidRPr="005E4411" w:rsidRDefault="000A4FA7" w:rsidP="001411D0">
                    <w:pPr>
                      <w:spacing w:line="240" w:lineRule="auto"/>
                      <w:rPr>
                        <w:sz w:val="18"/>
                        <w:szCs w:val="18"/>
                      </w:rPr>
                    </w:pPr>
                    <w:r w:rsidRPr="005E4411">
                      <w:rPr>
                        <w:b/>
                        <w:sz w:val="18"/>
                        <w:szCs w:val="18"/>
                      </w:rPr>
                      <w:t xml:space="preserve">Figure </w:t>
                    </w:r>
                    <w:r>
                      <w:rPr>
                        <w:b/>
                        <w:sz w:val="18"/>
                        <w:szCs w:val="18"/>
                      </w:rPr>
                      <w:t>7</w:t>
                    </w:r>
                    <w:r w:rsidRPr="005E4411">
                      <w:rPr>
                        <w:b/>
                        <w:sz w:val="18"/>
                        <w:szCs w:val="18"/>
                      </w:rPr>
                      <w:t>:</w:t>
                    </w:r>
                    <w:r w:rsidRPr="005E4411">
                      <w:rPr>
                        <w:sz w:val="18"/>
                        <w:szCs w:val="18"/>
                      </w:rPr>
                      <w:t xml:space="preserve"> </w:t>
                    </w:r>
                    <w:r>
                      <w:rPr>
                        <w:sz w:val="18"/>
                        <w:szCs w:val="18"/>
                      </w:rPr>
                      <w:t xml:space="preserve">Histogram </w:t>
                    </w:r>
                    <w:r w:rsidRPr="00644B7F">
                      <w:rPr>
                        <w:i/>
                        <w:sz w:val="18"/>
                        <w:szCs w:val="18"/>
                      </w:rPr>
                      <w:t>lntax_value</w:t>
                    </w:r>
                  </w:p>
                </w:txbxContent>
              </v:textbox>
            </v:shape>
            <v:shape id="Picture 10" o:spid="_x0000_s1068" type="#_x0000_t75" style="position:absolute;left:30861;width:25012;height:18351;visibility:visible;mso-wrap-style:square">
              <v:imagedata r:id="rId14" o:title=""/>
              <v:path arrowok="t"/>
            </v:shape>
            <w10:wrap anchorx="margin" anchory="margin"/>
            <w10:anchorlock/>
          </v:group>
        </w:pict>
      </w:r>
    </w:p>
    <w:p w14:paraId="4C057436" w14:textId="5B2633DC" w:rsidR="00644B7F" w:rsidRDefault="00644B7F" w:rsidP="00644B7F">
      <w:pPr>
        <w:spacing w:line="360" w:lineRule="auto"/>
        <w:jc w:val="both"/>
      </w:pPr>
      <w:r>
        <w:t xml:space="preserve">With the help of QGIS-software, the observations’ linear distances from their nearest postcode-centroid were calculated. The resulting average distance from the nearest postcode-centroid for the Rotterdam sample was approximately 517 meters but individual observations were located as close as less than a meter or as far as more than 1800 meters from the next centroid. </w:t>
      </w:r>
    </w:p>
    <w:p w14:paraId="08480B45" w14:textId="77777777" w:rsidR="00401928" w:rsidRDefault="003A53D6" w:rsidP="00644B7F">
      <w:pPr>
        <w:spacing w:line="360" w:lineRule="auto"/>
        <w:jc w:val="both"/>
      </w:pPr>
      <w:r>
        <w:t>Besides the tax value of dw</w:t>
      </w:r>
      <w:r w:rsidR="004C5F8D">
        <w:t>ellings, data on several other housing attributes</w:t>
      </w:r>
      <w:r>
        <w:t xml:space="preserve"> was collected by the City of Rotterdam</w:t>
      </w:r>
      <w:r w:rsidR="004C5F8D">
        <w:t xml:space="preserve">. </w:t>
      </w:r>
      <w:r w:rsidR="00401928">
        <w:t xml:space="preserve">With the help of this information we can approximate the factors theorized to affect rent in (1). </w:t>
      </w:r>
    </w:p>
    <w:p w14:paraId="4EE50CC3" w14:textId="3D375CEB" w:rsidR="00401928" w:rsidRDefault="00A9183A" w:rsidP="00644B7F">
      <w:pPr>
        <w:spacing w:line="360" w:lineRule="auto"/>
        <w:jc w:val="both"/>
      </w:pPr>
      <w:r>
        <w:t xml:space="preserve">Age, the first component of (1) is approximated with two variables:  </w:t>
      </w:r>
      <w:r>
        <w:rPr>
          <w:i/>
        </w:rPr>
        <w:t xml:space="preserve">y_constr </w:t>
      </w:r>
      <w:r w:rsidRPr="00A9183A">
        <w:t>and</w:t>
      </w:r>
      <w:r>
        <w:rPr>
          <w:i/>
        </w:rPr>
        <w:t xml:space="preserve"> y_constr_cat</w:t>
      </w:r>
      <w:r>
        <w:t xml:space="preserve">. </w:t>
      </w:r>
      <w:r>
        <w:rPr>
          <w:i/>
        </w:rPr>
        <w:t>y_constr</w:t>
      </w:r>
      <w:r>
        <w:t xml:space="preserve"> is a continuous variable indicating the year of construction. With increasing age, a building is expected to depreciate and therefore </w:t>
      </w:r>
      <w:r>
        <w:rPr>
          <w:i/>
        </w:rPr>
        <w:t>y_constr</w:t>
      </w:r>
      <w:r>
        <w:t xml:space="preserve"> is expected to have a negative sign. However, due to vintage effects houses from a certain period in time can be sought after for example for their appealing architecture. Therefore, another time variable is included as a dummy: </w:t>
      </w:r>
      <w:r w:rsidRPr="006A588C">
        <w:rPr>
          <w:i/>
        </w:rPr>
        <w:t>y_constr_cat</w:t>
      </w:r>
      <w:r>
        <w:t xml:space="preserve">, a categorical variable that takes on the value 1 for houses built before 1945 and 8 for houses built after 2010. </w:t>
      </w:r>
    </w:p>
    <w:p w14:paraId="4427859B" w14:textId="77777777" w:rsidR="00A9183A" w:rsidRPr="00A9183A" w:rsidRDefault="00A9183A" w:rsidP="00644B7F">
      <w:pPr>
        <w:spacing w:line="360" w:lineRule="auto"/>
        <w:jc w:val="both"/>
      </w:pPr>
      <w:r>
        <w:lastRenderedPageBreak/>
        <w:t xml:space="preserve">The effect of ownership in (1) is captured by the categorical variable </w:t>
      </w:r>
      <w:r>
        <w:rPr>
          <w:i/>
        </w:rPr>
        <w:t>ownership</w:t>
      </w:r>
      <w:r>
        <w:t xml:space="preserve"> which indicates whether the owner is the </w:t>
      </w:r>
      <w:r w:rsidRPr="00A9183A">
        <w:t xml:space="preserve">Muncipality(=1), </w:t>
      </w:r>
      <w:r>
        <w:t xml:space="preserve">a Corporation(=2), an institutional investor(=3), </w:t>
      </w:r>
      <w:r w:rsidRPr="00A9183A">
        <w:t>a</w:t>
      </w:r>
      <w:r>
        <w:t xml:space="preserve"> non-corporate</w:t>
      </w:r>
      <w:r w:rsidRPr="00A9183A">
        <w:t xml:space="preserve"> landlord with two </w:t>
      </w:r>
      <w:r>
        <w:t>to ten apartments(=4), a corporate owner</w:t>
      </w:r>
      <w:r w:rsidRPr="00A9183A">
        <w:t xml:space="preserve"> with two to ten apartments(=5</w:t>
      </w:r>
      <w:r>
        <w:t xml:space="preserve">), a non-corporate owner with a maximum of 100 dwellings(=6), a non-corporate owner with more than 100 units(=7), other non-corporate owner(=8) or an owner occupier(=9). </w:t>
      </w:r>
    </w:p>
    <w:p w14:paraId="3B3D734F" w14:textId="4D87F505" w:rsidR="00C07660" w:rsidRDefault="00C07660" w:rsidP="00644B7F">
      <w:pPr>
        <w:spacing w:line="360" w:lineRule="auto"/>
        <w:jc w:val="both"/>
      </w:pPr>
      <w:r>
        <w:t xml:space="preserve">The variable </w:t>
      </w:r>
      <w:r w:rsidRPr="00C07660">
        <w:rPr>
          <w:i/>
        </w:rPr>
        <w:t>apartment_type</w:t>
      </w:r>
      <w:r>
        <w:t xml:space="preserve"> that categorizes dwellings Single Family Home(=1), Multiple Family Home with elevator(=2), Multiple Family Home without elevator(=3) and other Multiple Family Home(=4) is used to estimate the private amenities that a dwelling offers since these should be approximately the same per type of housing. For example, many Single Family Homes have a garden or more than one bathroom, while this is not the case Multiple Family Homes. The public amenities that accrue to all homes in a given neighborhood can be estimated by </w:t>
      </w:r>
      <w:r>
        <w:rPr>
          <w:i/>
        </w:rPr>
        <w:t>environment</w:t>
      </w:r>
      <w:r>
        <w:t>, also a categorical variable. Its categories include Center (=1), Center Edge(=2), Urban(=3), City(=4), Suburban(=5), Village(=6), Villas(=7) and Industrial(=8). Again, neighborhoods in the same categories are expected to have similar amenities while differing between types of environment.</w:t>
      </w:r>
      <w:r w:rsidRPr="00C07660">
        <w:t xml:space="preserve"> </w:t>
      </w:r>
    </w:p>
    <w:p w14:paraId="3F7D7C09" w14:textId="77777777" w:rsidR="00C07660" w:rsidRDefault="00C07660" w:rsidP="00644B7F">
      <w:pPr>
        <w:spacing w:line="360" w:lineRule="auto"/>
        <w:jc w:val="both"/>
      </w:pPr>
      <w:r>
        <w:t xml:space="preserve">The variable </w:t>
      </w:r>
      <w:r w:rsidRPr="002D1FD1">
        <w:rPr>
          <w:i/>
        </w:rPr>
        <w:t xml:space="preserve">riverside </w:t>
      </w:r>
      <w:r>
        <w:t>describes on which side of the river Maas a given dwelling is located. This dummy variable takes on the value 1 if a dwelling is located South of the river Maas.</w:t>
      </w:r>
    </w:p>
    <w:p w14:paraId="4C0C330B" w14:textId="77777777" w:rsidR="004C5F8D" w:rsidRDefault="003A6751" w:rsidP="00644B7F">
      <w:pPr>
        <w:spacing w:line="360" w:lineRule="auto"/>
        <w:jc w:val="both"/>
      </w:pPr>
      <w:r>
        <w:t>Finally, the size of a housing unit is estimate</w:t>
      </w:r>
      <w:r w:rsidR="00BD1F43">
        <w:t>d by no</w:t>
      </w:r>
      <w:r>
        <w:t xml:space="preserve"> less than four variables: </w:t>
      </w:r>
      <w:r>
        <w:rPr>
          <w:i/>
        </w:rPr>
        <w:t>plot_size, ground_m2, sum_ground_m2</w:t>
      </w:r>
      <w:r>
        <w:t xml:space="preserve"> and </w:t>
      </w:r>
      <w:r w:rsidRPr="003A6751">
        <w:rPr>
          <w:i/>
        </w:rPr>
        <w:t>rooms</w:t>
      </w:r>
      <w:r>
        <w:t xml:space="preserve">. </w:t>
      </w:r>
      <w:r w:rsidRPr="003A6751">
        <w:rPr>
          <w:i/>
        </w:rPr>
        <w:t>p</w:t>
      </w:r>
      <w:r w:rsidR="009F64E4" w:rsidRPr="003A6751">
        <w:rPr>
          <w:i/>
        </w:rPr>
        <w:t>lot</w:t>
      </w:r>
      <w:r w:rsidR="009F64E4">
        <w:rPr>
          <w:i/>
        </w:rPr>
        <w:t xml:space="preserve">_size </w:t>
      </w:r>
      <w:r w:rsidR="009F64E4">
        <w:t xml:space="preserve">measures the size of the plot a dwelling is built upon in square meters, </w:t>
      </w:r>
      <w:r w:rsidR="009F64E4">
        <w:rPr>
          <w:i/>
        </w:rPr>
        <w:t>ground_m2</w:t>
      </w:r>
      <w:r w:rsidR="009F64E4">
        <w:t xml:space="preserve"> measures the</w:t>
      </w:r>
      <w:r>
        <w:t xml:space="preserve"> Lettable Floor Area</w:t>
      </w:r>
      <w:r w:rsidR="00BD1F43">
        <w:t>, a measure for the inhabitable floor space of a dwelling, in</w:t>
      </w:r>
      <w:r>
        <w:t xml:space="preserve"> </w:t>
      </w:r>
      <w:r w:rsidR="009F64E4">
        <w:t xml:space="preserve">accordance with the </w:t>
      </w:r>
      <w:r w:rsidRPr="003A6751">
        <w:t>NEN2580</w:t>
      </w:r>
      <w:r>
        <w:t>-</w:t>
      </w:r>
      <w:r w:rsidR="000F0C9A" w:rsidRPr="003A6751">
        <w:t>guideline</w:t>
      </w:r>
      <w:r w:rsidR="000F0C9A">
        <w:t xml:space="preserve">, while </w:t>
      </w:r>
      <w:r w:rsidR="000F0C9A">
        <w:rPr>
          <w:i/>
        </w:rPr>
        <w:t>sum_ground_m2</w:t>
      </w:r>
      <w:r w:rsidR="000F0C9A">
        <w:t xml:space="preserve"> indicates the total apartment ground space available for living and storage.</w:t>
      </w:r>
      <w:r>
        <w:t xml:space="preserve"> The number of rooms of a dwelling is captured by the categorical variable </w:t>
      </w:r>
      <w:r>
        <w:rPr>
          <w:i/>
        </w:rPr>
        <w:t>room</w:t>
      </w:r>
      <w:r>
        <w:t>.</w:t>
      </w:r>
    </w:p>
    <w:p w14:paraId="0B0F1BAB" w14:textId="01E8A972" w:rsidR="00E256B2" w:rsidRDefault="00E256B2" w:rsidP="00644B7F">
      <w:pPr>
        <w:spacing w:line="360" w:lineRule="auto"/>
        <w:jc w:val="both"/>
      </w:pPr>
      <w:r>
        <w:t xml:space="preserve">Before moving to the analysis of the results, the relationships between the variables will be examined. </w:t>
      </w:r>
      <w:r w:rsidR="00A64FA4">
        <w:t>The correlation tab</w:t>
      </w:r>
      <w:r w:rsidR="003E79ED">
        <w:t>le (see Figure 8</w:t>
      </w:r>
      <w:r w:rsidR="006A3B83">
        <w:t>) several surprising findings can be worked out. The distance to the nearest postcode centroid has a rather weak correlation with the tax value of a dwelling and even more important it does have the (from this thesis’s theoretical point of view) unexpected sign. The scatterplot of tax value and distance</w:t>
      </w:r>
      <w:r w:rsidR="003E79ED">
        <w:t xml:space="preserve"> (see Figure 9</w:t>
      </w:r>
      <w:r w:rsidR="00D96309">
        <w:t>)</w:t>
      </w:r>
      <w:r w:rsidR="006A3B83">
        <w:t xml:space="preserve"> shows this low correlation and also suggest a linear functional form for the linear regression in the next section. Another noteworthy fact is the low and negative correlation between tax value and plot size. The rest of the correlations between the variables are either low or of the expected high magnitude (e.g. </w:t>
      </w:r>
      <w:r w:rsidR="006A3B83" w:rsidRPr="006A3B83">
        <w:rPr>
          <w:i/>
        </w:rPr>
        <w:t>room</w:t>
      </w:r>
      <w:r w:rsidR="006A3B83">
        <w:t xml:space="preserve"> and </w:t>
      </w:r>
      <w:r w:rsidR="006A3B83" w:rsidRPr="006A3B83">
        <w:rPr>
          <w:i/>
        </w:rPr>
        <w:t>ground_m2</w:t>
      </w:r>
      <w:r w:rsidR="006A3B83">
        <w:t>) and of the expected sign.</w:t>
      </w:r>
    </w:p>
    <w:p w14:paraId="6C01E999" w14:textId="77777777" w:rsidR="003E79ED" w:rsidRDefault="003E79ED" w:rsidP="00644B7F">
      <w:pPr>
        <w:spacing w:line="360" w:lineRule="auto"/>
        <w:jc w:val="both"/>
      </w:pPr>
    </w:p>
    <w:p w14:paraId="5DA52D76" w14:textId="023951A4" w:rsidR="00A64FA4" w:rsidRDefault="00D16BFF" w:rsidP="00487232">
      <w:pPr>
        <w:spacing w:line="360" w:lineRule="auto"/>
      </w:pPr>
      <w:r>
        <w:rPr>
          <w:noProof/>
        </w:rPr>
        <w:lastRenderedPageBreak/>
        <w:pict w14:anchorId="769C6480">
          <v:shape id="_x0000_s1039" type="#_x0000_t202" style="position:absolute;margin-left:.3pt;margin-top:7.35pt;width:196pt;height:23pt;z-index:251656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" filled="f" stroked="f">
            <v:textbox style="mso-next-textbox:#_x0000_s1039">
              <w:txbxContent>
                <w:p w14:paraId="7BCCE390" w14:textId="031DF92D" w:rsidR="000A4FA7" w:rsidRPr="005E4411" w:rsidRDefault="000A4FA7" w:rsidP="00CB3E85">
                  <w:pPr>
                    <w:spacing w:line="240" w:lineRule="auto"/>
                    <w:rPr>
                      <w:sz w:val="18"/>
                      <w:szCs w:val="18"/>
                    </w:rPr>
                  </w:pPr>
                  <w:r w:rsidRPr="005E4411">
                    <w:rPr>
                      <w:b/>
                      <w:sz w:val="18"/>
                      <w:szCs w:val="18"/>
                    </w:rPr>
                    <w:t xml:space="preserve">Figure </w:t>
                  </w:r>
                  <w:r>
                    <w:rPr>
                      <w:b/>
                      <w:sz w:val="18"/>
                      <w:szCs w:val="18"/>
                    </w:rPr>
                    <w:t>8</w:t>
                  </w:r>
                  <w:r w:rsidRPr="005E4411">
                    <w:rPr>
                      <w:b/>
                      <w:sz w:val="18"/>
                      <w:szCs w:val="18"/>
                    </w:rPr>
                    <w:t>:</w:t>
                  </w:r>
                  <w:r w:rsidRPr="005E4411">
                    <w:rPr>
                      <w:sz w:val="18"/>
                      <w:szCs w:val="18"/>
                    </w:rPr>
                    <w:t xml:space="preserve"> </w:t>
                  </w:r>
                  <w:r>
                    <w:rPr>
                      <w:sz w:val="18"/>
                      <w:szCs w:val="18"/>
                    </w:rPr>
                    <w:t>Correlation Table</w:t>
                  </w:r>
                </w:p>
              </w:txbxContent>
            </v:textbox>
          </v:shape>
        </w:pict>
      </w:r>
      <w:r w:rsidR="006A3B83">
        <w:t xml:space="preserve">  </w:t>
      </w:r>
    </w:p>
    <w:tbl>
      <w:tblPr>
        <w:tblStyle w:val="TableGridLight1"/>
        <w:tblpPr w:leftFromText="180" w:rightFromText="180" w:vertAnchor="text" w:horzAnchor="page" w:tblpX="441" w:tblpY="165"/>
        <w:tblW w:w="11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6"/>
        <w:gridCol w:w="1280"/>
        <w:gridCol w:w="1509"/>
        <w:gridCol w:w="1001"/>
        <w:gridCol w:w="1766"/>
        <w:gridCol w:w="1033"/>
        <w:gridCol w:w="1271"/>
        <w:gridCol w:w="1012"/>
        <w:gridCol w:w="710"/>
      </w:tblGrid>
      <w:tr w:rsidR="00110D90" w:rsidRPr="00487232" w14:paraId="2323207C" w14:textId="77777777" w:rsidTr="00487232">
        <w:trPr>
          <w:trHeight w:val="239"/>
        </w:trPr>
        <w:tc>
          <w:tcPr>
            <w:tcW w:w="1766" w:type="dxa"/>
            <w:tcBorders>
              <w:bottom w:val="single" w:sz="4" w:space="0" w:color="auto"/>
              <w:right w:val="single" w:sz="4" w:space="0" w:color="auto"/>
            </w:tcBorders>
            <w:noWrap/>
            <w:hideMark/>
          </w:tcPr>
          <w:p w14:paraId="24CDE681" w14:textId="77777777" w:rsidR="00110D90" w:rsidRPr="00487232" w:rsidRDefault="00110D90" w:rsidP="00110D90">
            <w:pPr>
              <w:rPr>
                <w:rFonts w:ascii="Times New Roman" w:eastAsia="Times New Roman" w:hAnsi="Times New Roman" w:cs="Times New Roman"/>
                <w:sz w:val="18"/>
                <w:szCs w:val="18"/>
              </w:rPr>
            </w:pPr>
          </w:p>
        </w:tc>
        <w:tc>
          <w:tcPr>
            <w:tcW w:w="1280" w:type="dxa"/>
            <w:tcBorders>
              <w:left w:val="single" w:sz="4" w:space="0" w:color="auto"/>
              <w:bottom w:val="single" w:sz="4" w:space="0" w:color="auto"/>
            </w:tcBorders>
            <w:noWrap/>
            <w:hideMark/>
          </w:tcPr>
          <w:p w14:paraId="0A10A627" w14:textId="77777777" w:rsidR="00110D90" w:rsidRPr="00487232" w:rsidRDefault="00110D90" w:rsidP="00110D90">
            <w:pPr>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lntax_value</w:t>
            </w:r>
          </w:p>
        </w:tc>
        <w:tc>
          <w:tcPr>
            <w:tcW w:w="1509" w:type="dxa"/>
            <w:tcBorders>
              <w:bottom w:val="single" w:sz="4" w:space="0" w:color="auto"/>
            </w:tcBorders>
            <w:noWrap/>
            <w:hideMark/>
          </w:tcPr>
          <w:p w14:paraId="3BC2DDFD" w14:textId="77777777" w:rsidR="00110D90" w:rsidRPr="00487232" w:rsidRDefault="00110D90" w:rsidP="00110D90">
            <w:pPr>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dist_near_pc4</w:t>
            </w:r>
          </w:p>
        </w:tc>
        <w:tc>
          <w:tcPr>
            <w:tcW w:w="1001" w:type="dxa"/>
            <w:tcBorders>
              <w:bottom w:val="single" w:sz="4" w:space="0" w:color="auto"/>
            </w:tcBorders>
            <w:noWrap/>
            <w:hideMark/>
          </w:tcPr>
          <w:p w14:paraId="3DCB191D" w14:textId="77777777" w:rsidR="00110D90" w:rsidRPr="00487232" w:rsidRDefault="00110D90" w:rsidP="00110D90">
            <w:pPr>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y_constr</w:t>
            </w:r>
          </w:p>
        </w:tc>
        <w:tc>
          <w:tcPr>
            <w:tcW w:w="1766" w:type="dxa"/>
            <w:tcBorders>
              <w:bottom w:val="single" w:sz="4" w:space="0" w:color="auto"/>
            </w:tcBorders>
            <w:noWrap/>
            <w:hideMark/>
          </w:tcPr>
          <w:p w14:paraId="338F3E16" w14:textId="77777777" w:rsidR="00110D90" w:rsidRPr="00487232" w:rsidRDefault="00110D90" w:rsidP="00110D90">
            <w:pPr>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sum_ground_m2</w:t>
            </w:r>
          </w:p>
        </w:tc>
        <w:tc>
          <w:tcPr>
            <w:tcW w:w="1033" w:type="dxa"/>
            <w:tcBorders>
              <w:bottom w:val="single" w:sz="4" w:space="0" w:color="auto"/>
            </w:tcBorders>
            <w:noWrap/>
            <w:hideMark/>
          </w:tcPr>
          <w:p w14:paraId="194D8F96" w14:textId="77777777" w:rsidR="00110D90" w:rsidRPr="00487232" w:rsidRDefault="00110D90" w:rsidP="00110D90">
            <w:pPr>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plot_size</w:t>
            </w:r>
          </w:p>
        </w:tc>
        <w:tc>
          <w:tcPr>
            <w:tcW w:w="1271" w:type="dxa"/>
            <w:tcBorders>
              <w:bottom w:val="single" w:sz="4" w:space="0" w:color="auto"/>
            </w:tcBorders>
            <w:noWrap/>
            <w:hideMark/>
          </w:tcPr>
          <w:p w14:paraId="4F8A2CCE" w14:textId="77777777" w:rsidR="00110D90" w:rsidRPr="00487232" w:rsidRDefault="00110D90" w:rsidP="00110D90">
            <w:pPr>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ground_m2</w:t>
            </w:r>
          </w:p>
        </w:tc>
        <w:tc>
          <w:tcPr>
            <w:tcW w:w="1012" w:type="dxa"/>
            <w:tcBorders>
              <w:bottom w:val="single" w:sz="4" w:space="0" w:color="auto"/>
            </w:tcBorders>
            <w:noWrap/>
            <w:hideMark/>
          </w:tcPr>
          <w:p w14:paraId="02E5C756" w14:textId="77777777" w:rsidR="00110D90" w:rsidRPr="00487232" w:rsidRDefault="00110D90" w:rsidP="00110D90">
            <w:pPr>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riverside</w:t>
            </w:r>
          </w:p>
        </w:tc>
        <w:tc>
          <w:tcPr>
            <w:tcW w:w="710" w:type="dxa"/>
            <w:tcBorders>
              <w:bottom w:val="single" w:sz="4" w:space="0" w:color="auto"/>
            </w:tcBorders>
            <w:noWrap/>
            <w:hideMark/>
          </w:tcPr>
          <w:p w14:paraId="441CE251" w14:textId="77777777" w:rsidR="00110D90" w:rsidRPr="00487232" w:rsidRDefault="00110D90" w:rsidP="00110D90">
            <w:pPr>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room</w:t>
            </w:r>
          </w:p>
        </w:tc>
      </w:tr>
      <w:tr w:rsidR="00487232" w:rsidRPr="00487232" w14:paraId="5B0BABA3" w14:textId="77777777" w:rsidTr="00487232">
        <w:trPr>
          <w:trHeight w:val="239"/>
        </w:trPr>
        <w:tc>
          <w:tcPr>
            <w:tcW w:w="1766" w:type="dxa"/>
            <w:tcBorders>
              <w:top w:val="single" w:sz="4" w:space="0" w:color="auto"/>
              <w:right w:val="single" w:sz="4" w:space="0" w:color="auto"/>
            </w:tcBorders>
            <w:noWrap/>
            <w:hideMark/>
          </w:tcPr>
          <w:p w14:paraId="15A20479" w14:textId="77777777" w:rsidR="00110D90" w:rsidRPr="00487232" w:rsidRDefault="00110D90" w:rsidP="00110D90">
            <w:pPr>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lntax_value</w:t>
            </w:r>
          </w:p>
        </w:tc>
        <w:tc>
          <w:tcPr>
            <w:tcW w:w="1280" w:type="dxa"/>
            <w:tcBorders>
              <w:top w:val="single" w:sz="4" w:space="0" w:color="auto"/>
              <w:left w:val="single" w:sz="4" w:space="0" w:color="auto"/>
            </w:tcBorders>
            <w:noWrap/>
            <w:hideMark/>
          </w:tcPr>
          <w:p w14:paraId="03925E1E"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1</w:t>
            </w:r>
          </w:p>
        </w:tc>
        <w:tc>
          <w:tcPr>
            <w:tcW w:w="1509" w:type="dxa"/>
            <w:tcBorders>
              <w:top w:val="single" w:sz="4" w:space="0" w:color="auto"/>
            </w:tcBorders>
            <w:noWrap/>
            <w:hideMark/>
          </w:tcPr>
          <w:p w14:paraId="2131554E" w14:textId="77777777" w:rsidR="00110D90" w:rsidRPr="00487232" w:rsidRDefault="00110D90" w:rsidP="00110D90">
            <w:pPr>
              <w:jc w:val="right"/>
              <w:rPr>
                <w:rFonts w:ascii="Calibri" w:eastAsia="Times New Roman" w:hAnsi="Calibri" w:cs="Times New Roman"/>
                <w:color w:val="000000"/>
                <w:sz w:val="18"/>
                <w:szCs w:val="18"/>
              </w:rPr>
            </w:pPr>
          </w:p>
        </w:tc>
        <w:tc>
          <w:tcPr>
            <w:tcW w:w="1001" w:type="dxa"/>
            <w:tcBorders>
              <w:top w:val="single" w:sz="4" w:space="0" w:color="auto"/>
            </w:tcBorders>
            <w:noWrap/>
            <w:hideMark/>
          </w:tcPr>
          <w:p w14:paraId="7CA251D9" w14:textId="77777777" w:rsidR="00110D90" w:rsidRPr="00487232" w:rsidRDefault="00110D90" w:rsidP="00110D90">
            <w:pPr>
              <w:jc w:val="right"/>
              <w:rPr>
                <w:rFonts w:ascii="Times New Roman" w:eastAsia="Times New Roman" w:hAnsi="Times New Roman" w:cs="Times New Roman"/>
                <w:sz w:val="18"/>
                <w:szCs w:val="18"/>
              </w:rPr>
            </w:pPr>
          </w:p>
        </w:tc>
        <w:tc>
          <w:tcPr>
            <w:tcW w:w="1766" w:type="dxa"/>
            <w:tcBorders>
              <w:top w:val="single" w:sz="4" w:space="0" w:color="auto"/>
            </w:tcBorders>
            <w:noWrap/>
            <w:hideMark/>
          </w:tcPr>
          <w:p w14:paraId="7A2ADABA" w14:textId="77777777" w:rsidR="00110D90" w:rsidRPr="00487232" w:rsidRDefault="00110D90" w:rsidP="00110D90">
            <w:pPr>
              <w:jc w:val="right"/>
              <w:rPr>
                <w:rFonts w:ascii="Times New Roman" w:eastAsia="Times New Roman" w:hAnsi="Times New Roman" w:cs="Times New Roman"/>
                <w:sz w:val="18"/>
                <w:szCs w:val="18"/>
              </w:rPr>
            </w:pPr>
          </w:p>
        </w:tc>
        <w:tc>
          <w:tcPr>
            <w:tcW w:w="1033" w:type="dxa"/>
            <w:tcBorders>
              <w:top w:val="single" w:sz="4" w:space="0" w:color="auto"/>
            </w:tcBorders>
            <w:noWrap/>
            <w:hideMark/>
          </w:tcPr>
          <w:p w14:paraId="59161D29" w14:textId="77777777" w:rsidR="00110D90" w:rsidRPr="00487232" w:rsidRDefault="00110D90" w:rsidP="00110D90">
            <w:pPr>
              <w:jc w:val="right"/>
              <w:rPr>
                <w:rFonts w:ascii="Times New Roman" w:eastAsia="Times New Roman" w:hAnsi="Times New Roman" w:cs="Times New Roman"/>
                <w:sz w:val="18"/>
                <w:szCs w:val="18"/>
              </w:rPr>
            </w:pPr>
          </w:p>
        </w:tc>
        <w:tc>
          <w:tcPr>
            <w:tcW w:w="1271" w:type="dxa"/>
            <w:tcBorders>
              <w:top w:val="single" w:sz="4" w:space="0" w:color="auto"/>
            </w:tcBorders>
            <w:noWrap/>
            <w:hideMark/>
          </w:tcPr>
          <w:p w14:paraId="40699705" w14:textId="77777777" w:rsidR="00110D90" w:rsidRPr="00487232" w:rsidRDefault="00110D90" w:rsidP="00110D90">
            <w:pPr>
              <w:jc w:val="right"/>
              <w:rPr>
                <w:rFonts w:ascii="Times New Roman" w:eastAsia="Times New Roman" w:hAnsi="Times New Roman" w:cs="Times New Roman"/>
                <w:sz w:val="18"/>
                <w:szCs w:val="18"/>
              </w:rPr>
            </w:pPr>
          </w:p>
        </w:tc>
        <w:tc>
          <w:tcPr>
            <w:tcW w:w="1012" w:type="dxa"/>
            <w:tcBorders>
              <w:top w:val="single" w:sz="4" w:space="0" w:color="auto"/>
            </w:tcBorders>
            <w:noWrap/>
            <w:hideMark/>
          </w:tcPr>
          <w:p w14:paraId="2DD36E96" w14:textId="77777777" w:rsidR="00110D90" w:rsidRPr="00487232" w:rsidRDefault="00110D90" w:rsidP="00110D90">
            <w:pPr>
              <w:jc w:val="right"/>
              <w:rPr>
                <w:rFonts w:ascii="Times New Roman" w:eastAsia="Times New Roman" w:hAnsi="Times New Roman" w:cs="Times New Roman"/>
                <w:sz w:val="18"/>
                <w:szCs w:val="18"/>
              </w:rPr>
            </w:pPr>
          </w:p>
        </w:tc>
        <w:tc>
          <w:tcPr>
            <w:tcW w:w="710" w:type="dxa"/>
            <w:tcBorders>
              <w:top w:val="single" w:sz="4" w:space="0" w:color="auto"/>
            </w:tcBorders>
            <w:noWrap/>
            <w:hideMark/>
          </w:tcPr>
          <w:p w14:paraId="23464D2E" w14:textId="77777777" w:rsidR="00110D90" w:rsidRPr="00487232" w:rsidRDefault="00110D90" w:rsidP="00110D90">
            <w:pPr>
              <w:jc w:val="right"/>
              <w:rPr>
                <w:rFonts w:ascii="Times New Roman" w:eastAsia="Times New Roman" w:hAnsi="Times New Roman" w:cs="Times New Roman"/>
                <w:sz w:val="18"/>
                <w:szCs w:val="18"/>
              </w:rPr>
            </w:pPr>
          </w:p>
        </w:tc>
      </w:tr>
      <w:tr w:rsidR="00110D90" w:rsidRPr="00487232" w14:paraId="4820FA10" w14:textId="77777777" w:rsidTr="00487232">
        <w:trPr>
          <w:trHeight w:val="239"/>
        </w:trPr>
        <w:tc>
          <w:tcPr>
            <w:tcW w:w="1766" w:type="dxa"/>
            <w:tcBorders>
              <w:right w:val="single" w:sz="4" w:space="0" w:color="auto"/>
            </w:tcBorders>
            <w:noWrap/>
            <w:hideMark/>
          </w:tcPr>
          <w:p w14:paraId="69C46275" w14:textId="77777777" w:rsidR="00110D90" w:rsidRPr="00487232" w:rsidRDefault="00110D90" w:rsidP="00110D90">
            <w:pPr>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dist_near_pc4</w:t>
            </w:r>
          </w:p>
        </w:tc>
        <w:tc>
          <w:tcPr>
            <w:tcW w:w="1280" w:type="dxa"/>
            <w:tcBorders>
              <w:left w:val="single" w:sz="4" w:space="0" w:color="auto"/>
            </w:tcBorders>
            <w:noWrap/>
            <w:hideMark/>
          </w:tcPr>
          <w:p w14:paraId="2E01FEF8"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0.2290</w:t>
            </w:r>
          </w:p>
        </w:tc>
        <w:tc>
          <w:tcPr>
            <w:tcW w:w="1509" w:type="dxa"/>
            <w:noWrap/>
            <w:hideMark/>
          </w:tcPr>
          <w:p w14:paraId="1D9F291E"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1</w:t>
            </w:r>
          </w:p>
        </w:tc>
        <w:tc>
          <w:tcPr>
            <w:tcW w:w="1001" w:type="dxa"/>
            <w:noWrap/>
            <w:hideMark/>
          </w:tcPr>
          <w:p w14:paraId="7DF92023" w14:textId="77777777" w:rsidR="00110D90" w:rsidRPr="00487232" w:rsidRDefault="00110D90" w:rsidP="00110D90">
            <w:pPr>
              <w:jc w:val="right"/>
              <w:rPr>
                <w:rFonts w:ascii="Calibri" w:eastAsia="Times New Roman" w:hAnsi="Calibri" w:cs="Times New Roman"/>
                <w:color w:val="000000"/>
                <w:sz w:val="18"/>
                <w:szCs w:val="18"/>
              </w:rPr>
            </w:pPr>
          </w:p>
        </w:tc>
        <w:tc>
          <w:tcPr>
            <w:tcW w:w="1766" w:type="dxa"/>
            <w:noWrap/>
            <w:hideMark/>
          </w:tcPr>
          <w:p w14:paraId="5952E06A" w14:textId="77777777" w:rsidR="00110D90" w:rsidRPr="00487232" w:rsidRDefault="00110D90" w:rsidP="00110D90">
            <w:pPr>
              <w:jc w:val="right"/>
              <w:rPr>
                <w:rFonts w:ascii="Times New Roman" w:eastAsia="Times New Roman" w:hAnsi="Times New Roman" w:cs="Times New Roman"/>
                <w:sz w:val="18"/>
                <w:szCs w:val="18"/>
              </w:rPr>
            </w:pPr>
          </w:p>
        </w:tc>
        <w:tc>
          <w:tcPr>
            <w:tcW w:w="1033" w:type="dxa"/>
            <w:noWrap/>
            <w:hideMark/>
          </w:tcPr>
          <w:p w14:paraId="5B782C88" w14:textId="77777777" w:rsidR="00110D90" w:rsidRPr="00487232" w:rsidRDefault="00110D90" w:rsidP="00110D90">
            <w:pPr>
              <w:jc w:val="right"/>
              <w:rPr>
                <w:rFonts w:ascii="Times New Roman" w:eastAsia="Times New Roman" w:hAnsi="Times New Roman" w:cs="Times New Roman"/>
                <w:sz w:val="18"/>
                <w:szCs w:val="18"/>
              </w:rPr>
            </w:pPr>
          </w:p>
        </w:tc>
        <w:tc>
          <w:tcPr>
            <w:tcW w:w="1271" w:type="dxa"/>
            <w:noWrap/>
            <w:hideMark/>
          </w:tcPr>
          <w:p w14:paraId="2C513812" w14:textId="77777777" w:rsidR="00110D90" w:rsidRPr="00487232" w:rsidRDefault="00110D90" w:rsidP="00110D90">
            <w:pPr>
              <w:jc w:val="right"/>
              <w:rPr>
                <w:rFonts w:ascii="Times New Roman" w:eastAsia="Times New Roman" w:hAnsi="Times New Roman" w:cs="Times New Roman"/>
                <w:sz w:val="18"/>
                <w:szCs w:val="18"/>
              </w:rPr>
            </w:pPr>
          </w:p>
        </w:tc>
        <w:tc>
          <w:tcPr>
            <w:tcW w:w="1012" w:type="dxa"/>
            <w:noWrap/>
            <w:hideMark/>
          </w:tcPr>
          <w:p w14:paraId="42E0DC23" w14:textId="77777777" w:rsidR="00110D90" w:rsidRPr="00487232" w:rsidRDefault="00110D90" w:rsidP="00110D90">
            <w:pPr>
              <w:jc w:val="right"/>
              <w:rPr>
                <w:rFonts w:ascii="Times New Roman" w:eastAsia="Times New Roman" w:hAnsi="Times New Roman" w:cs="Times New Roman"/>
                <w:sz w:val="18"/>
                <w:szCs w:val="18"/>
              </w:rPr>
            </w:pPr>
          </w:p>
        </w:tc>
        <w:tc>
          <w:tcPr>
            <w:tcW w:w="710" w:type="dxa"/>
            <w:noWrap/>
            <w:hideMark/>
          </w:tcPr>
          <w:p w14:paraId="4769FD23" w14:textId="77777777" w:rsidR="00110D90" w:rsidRPr="00487232" w:rsidRDefault="00110D90" w:rsidP="00110D90">
            <w:pPr>
              <w:jc w:val="right"/>
              <w:rPr>
                <w:rFonts w:ascii="Times New Roman" w:eastAsia="Times New Roman" w:hAnsi="Times New Roman" w:cs="Times New Roman"/>
                <w:sz w:val="18"/>
                <w:szCs w:val="18"/>
              </w:rPr>
            </w:pPr>
          </w:p>
        </w:tc>
      </w:tr>
      <w:tr w:rsidR="00487232" w:rsidRPr="00487232" w14:paraId="4EB675FC" w14:textId="77777777" w:rsidTr="00487232">
        <w:trPr>
          <w:trHeight w:val="239"/>
        </w:trPr>
        <w:tc>
          <w:tcPr>
            <w:tcW w:w="1766" w:type="dxa"/>
            <w:tcBorders>
              <w:right w:val="single" w:sz="4" w:space="0" w:color="auto"/>
            </w:tcBorders>
            <w:noWrap/>
            <w:hideMark/>
          </w:tcPr>
          <w:p w14:paraId="34260331" w14:textId="77777777" w:rsidR="00110D90" w:rsidRPr="00487232" w:rsidRDefault="00110D90" w:rsidP="00110D90">
            <w:pPr>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y_constr</w:t>
            </w:r>
          </w:p>
        </w:tc>
        <w:tc>
          <w:tcPr>
            <w:tcW w:w="1280" w:type="dxa"/>
            <w:tcBorders>
              <w:left w:val="single" w:sz="4" w:space="0" w:color="auto"/>
            </w:tcBorders>
            <w:noWrap/>
            <w:hideMark/>
          </w:tcPr>
          <w:p w14:paraId="31553E4D"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0.2481</w:t>
            </w:r>
          </w:p>
        </w:tc>
        <w:tc>
          <w:tcPr>
            <w:tcW w:w="1509" w:type="dxa"/>
            <w:noWrap/>
            <w:hideMark/>
          </w:tcPr>
          <w:p w14:paraId="2E43DF19"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0.3296</w:t>
            </w:r>
          </w:p>
        </w:tc>
        <w:tc>
          <w:tcPr>
            <w:tcW w:w="1001" w:type="dxa"/>
            <w:noWrap/>
            <w:hideMark/>
          </w:tcPr>
          <w:p w14:paraId="7CD294B9"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1</w:t>
            </w:r>
          </w:p>
        </w:tc>
        <w:tc>
          <w:tcPr>
            <w:tcW w:w="1766" w:type="dxa"/>
            <w:noWrap/>
            <w:hideMark/>
          </w:tcPr>
          <w:p w14:paraId="35A08AD3" w14:textId="77777777" w:rsidR="00110D90" w:rsidRPr="00487232" w:rsidRDefault="00110D90" w:rsidP="00110D90">
            <w:pPr>
              <w:jc w:val="right"/>
              <w:rPr>
                <w:rFonts w:ascii="Calibri" w:eastAsia="Times New Roman" w:hAnsi="Calibri" w:cs="Times New Roman"/>
                <w:color w:val="000000"/>
                <w:sz w:val="18"/>
                <w:szCs w:val="18"/>
              </w:rPr>
            </w:pPr>
          </w:p>
        </w:tc>
        <w:tc>
          <w:tcPr>
            <w:tcW w:w="1033" w:type="dxa"/>
            <w:noWrap/>
            <w:hideMark/>
          </w:tcPr>
          <w:p w14:paraId="6AFA7FD1" w14:textId="77777777" w:rsidR="00110D90" w:rsidRPr="00487232" w:rsidRDefault="00110D90" w:rsidP="00110D90">
            <w:pPr>
              <w:jc w:val="right"/>
              <w:rPr>
                <w:rFonts w:ascii="Times New Roman" w:eastAsia="Times New Roman" w:hAnsi="Times New Roman" w:cs="Times New Roman"/>
                <w:sz w:val="18"/>
                <w:szCs w:val="18"/>
              </w:rPr>
            </w:pPr>
          </w:p>
        </w:tc>
        <w:tc>
          <w:tcPr>
            <w:tcW w:w="1271" w:type="dxa"/>
            <w:noWrap/>
            <w:hideMark/>
          </w:tcPr>
          <w:p w14:paraId="2706537D" w14:textId="77777777" w:rsidR="00110D90" w:rsidRPr="00487232" w:rsidRDefault="00110D90" w:rsidP="00110D90">
            <w:pPr>
              <w:jc w:val="right"/>
              <w:rPr>
                <w:rFonts w:ascii="Times New Roman" w:eastAsia="Times New Roman" w:hAnsi="Times New Roman" w:cs="Times New Roman"/>
                <w:sz w:val="18"/>
                <w:szCs w:val="18"/>
              </w:rPr>
            </w:pPr>
          </w:p>
        </w:tc>
        <w:tc>
          <w:tcPr>
            <w:tcW w:w="1012" w:type="dxa"/>
            <w:noWrap/>
            <w:hideMark/>
          </w:tcPr>
          <w:p w14:paraId="38BD9EE1" w14:textId="77777777" w:rsidR="00110D90" w:rsidRPr="00487232" w:rsidRDefault="00110D90" w:rsidP="00110D90">
            <w:pPr>
              <w:jc w:val="right"/>
              <w:rPr>
                <w:rFonts w:ascii="Times New Roman" w:eastAsia="Times New Roman" w:hAnsi="Times New Roman" w:cs="Times New Roman"/>
                <w:sz w:val="18"/>
                <w:szCs w:val="18"/>
              </w:rPr>
            </w:pPr>
          </w:p>
        </w:tc>
        <w:tc>
          <w:tcPr>
            <w:tcW w:w="710" w:type="dxa"/>
            <w:noWrap/>
            <w:hideMark/>
          </w:tcPr>
          <w:p w14:paraId="5D84E79E" w14:textId="77777777" w:rsidR="00110D90" w:rsidRPr="00487232" w:rsidRDefault="00110D90" w:rsidP="00110D90">
            <w:pPr>
              <w:jc w:val="right"/>
              <w:rPr>
                <w:rFonts w:ascii="Times New Roman" w:eastAsia="Times New Roman" w:hAnsi="Times New Roman" w:cs="Times New Roman"/>
                <w:sz w:val="18"/>
                <w:szCs w:val="18"/>
              </w:rPr>
            </w:pPr>
          </w:p>
        </w:tc>
      </w:tr>
      <w:tr w:rsidR="00110D90" w:rsidRPr="00487232" w14:paraId="6E73BF5D" w14:textId="77777777" w:rsidTr="00487232">
        <w:trPr>
          <w:trHeight w:val="239"/>
        </w:trPr>
        <w:tc>
          <w:tcPr>
            <w:tcW w:w="1766" w:type="dxa"/>
            <w:tcBorders>
              <w:right w:val="single" w:sz="4" w:space="0" w:color="auto"/>
            </w:tcBorders>
            <w:noWrap/>
            <w:hideMark/>
          </w:tcPr>
          <w:p w14:paraId="48D9195E" w14:textId="77777777" w:rsidR="00110D90" w:rsidRPr="00487232" w:rsidRDefault="00110D90" w:rsidP="00110D90">
            <w:pPr>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sum_ground_m2</w:t>
            </w:r>
          </w:p>
        </w:tc>
        <w:tc>
          <w:tcPr>
            <w:tcW w:w="1280" w:type="dxa"/>
            <w:tcBorders>
              <w:left w:val="single" w:sz="4" w:space="0" w:color="auto"/>
            </w:tcBorders>
            <w:noWrap/>
            <w:hideMark/>
          </w:tcPr>
          <w:p w14:paraId="4BAEF64D"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0.8104</w:t>
            </w:r>
          </w:p>
        </w:tc>
        <w:tc>
          <w:tcPr>
            <w:tcW w:w="1509" w:type="dxa"/>
            <w:noWrap/>
            <w:hideMark/>
          </w:tcPr>
          <w:p w14:paraId="122BC8EF"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0.1539</w:t>
            </w:r>
          </w:p>
        </w:tc>
        <w:tc>
          <w:tcPr>
            <w:tcW w:w="1001" w:type="dxa"/>
            <w:noWrap/>
            <w:hideMark/>
          </w:tcPr>
          <w:p w14:paraId="34C82DF3"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0.0656</w:t>
            </w:r>
          </w:p>
        </w:tc>
        <w:tc>
          <w:tcPr>
            <w:tcW w:w="1766" w:type="dxa"/>
            <w:noWrap/>
            <w:hideMark/>
          </w:tcPr>
          <w:p w14:paraId="7E9794CC"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1</w:t>
            </w:r>
          </w:p>
        </w:tc>
        <w:tc>
          <w:tcPr>
            <w:tcW w:w="1033" w:type="dxa"/>
            <w:noWrap/>
            <w:hideMark/>
          </w:tcPr>
          <w:p w14:paraId="183447EE" w14:textId="77777777" w:rsidR="00110D90" w:rsidRPr="00487232" w:rsidRDefault="00110D90" w:rsidP="00110D90">
            <w:pPr>
              <w:jc w:val="right"/>
              <w:rPr>
                <w:rFonts w:ascii="Calibri" w:eastAsia="Times New Roman" w:hAnsi="Calibri" w:cs="Times New Roman"/>
                <w:color w:val="000000"/>
                <w:sz w:val="18"/>
                <w:szCs w:val="18"/>
              </w:rPr>
            </w:pPr>
          </w:p>
        </w:tc>
        <w:tc>
          <w:tcPr>
            <w:tcW w:w="1271" w:type="dxa"/>
            <w:noWrap/>
            <w:hideMark/>
          </w:tcPr>
          <w:p w14:paraId="28B825A4" w14:textId="77777777" w:rsidR="00110D90" w:rsidRPr="00487232" w:rsidRDefault="00110D90" w:rsidP="00110D90">
            <w:pPr>
              <w:jc w:val="right"/>
              <w:rPr>
                <w:rFonts w:ascii="Times New Roman" w:eastAsia="Times New Roman" w:hAnsi="Times New Roman" w:cs="Times New Roman"/>
                <w:sz w:val="18"/>
                <w:szCs w:val="18"/>
              </w:rPr>
            </w:pPr>
          </w:p>
        </w:tc>
        <w:tc>
          <w:tcPr>
            <w:tcW w:w="1012" w:type="dxa"/>
            <w:noWrap/>
            <w:hideMark/>
          </w:tcPr>
          <w:p w14:paraId="3B88D68D" w14:textId="77777777" w:rsidR="00110D90" w:rsidRPr="00487232" w:rsidRDefault="00110D90" w:rsidP="00110D90">
            <w:pPr>
              <w:jc w:val="right"/>
              <w:rPr>
                <w:rFonts w:ascii="Times New Roman" w:eastAsia="Times New Roman" w:hAnsi="Times New Roman" w:cs="Times New Roman"/>
                <w:sz w:val="18"/>
                <w:szCs w:val="18"/>
              </w:rPr>
            </w:pPr>
          </w:p>
        </w:tc>
        <w:tc>
          <w:tcPr>
            <w:tcW w:w="710" w:type="dxa"/>
            <w:noWrap/>
            <w:hideMark/>
          </w:tcPr>
          <w:p w14:paraId="0B9BAE20" w14:textId="77777777" w:rsidR="00110D90" w:rsidRPr="00487232" w:rsidRDefault="00110D90" w:rsidP="00110D90">
            <w:pPr>
              <w:jc w:val="right"/>
              <w:rPr>
                <w:rFonts w:ascii="Times New Roman" w:eastAsia="Times New Roman" w:hAnsi="Times New Roman" w:cs="Times New Roman"/>
                <w:sz w:val="18"/>
                <w:szCs w:val="18"/>
              </w:rPr>
            </w:pPr>
          </w:p>
        </w:tc>
      </w:tr>
      <w:tr w:rsidR="00487232" w:rsidRPr="00487232" w14:paraId="2F47C824" w14:textId="77777777" w:rsidTr="00487232">
        <w:trPr>
          <w:trHeight w:val="239"/>
        </w:trPr>
        <w:tc>
          <w:tcPr>
            <w:tcW w:w="1766" w:type="dxa"/>
            <w:tcBorders>
              <w:right w:val="single" w:sz="4" w:space="0" w:color="auto"/>
            </w:tcBorders>
            <w:noWrap/>
            <w:hideMark/>
          </w:tcPr>
          <w:p w14:paraId="69814666" w14:textId="77777777" w:rsidR="00110D90" w:rsidRPr="00487232" w:rsidRDefault="00110D90" w:rsidP="00110D90">
            <w:pPr>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plot_size</w:t>
            </w:r>
          </w:p>
        </w:tc>
        <w:tc>
          <w:tcPr>
            <w:tcW w:w="1280" w:type="dxa"/>
            <w:tcBorders>
              <w:left w:val="single" w:sz="4" w:space="0" w:color="auto"/>
            </w:tcBorders>
            <w:noWrap/>
            <w:hideMark/>
          </w:tcPr>
          <w:p w14:paraId="1F769B63"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-0.1763</w:t>
            </w:r>
          </w:p>
        </w:tc>
        <w:tc>
          <w:tcPr>
            <w:tcW w:w="1509" w:type="dxa"/>
            <w:noWrap/>
            <w:hideMark/>
          </w:tcPr>
          <w:p w14:paraId="2433E0C2"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-0.0145</w:t>
            </w:r>
          </w:p>
        </w:tc>
        <w:tc>
          <w:tcPr>
            <w:tcW w:w="1001" w:type="dxa"/>
            <w:noWrap/>
            <w:hideMark/>
          </w:tcPr>
          <w:p w14:paraId="75424A5D"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0.1077</w:t>
            </w:r>
          </w:p>
        </w:tc>
        <w:tc>
          <w:tcPr>
            <w:tcW w:w="1766" w:type="dxa"/>
            <w:noWrap/>
            <w:hideMark/>
          </w:tcPr>
          <w:p w14:paraId="0B2BD477"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-0.1940</w:t>
            </w:r>
          </w:p>
        </w:tc>
        <w:tc>
          <w:tcPr>
            <w:tcW w:w="1033" w:type="dxa"/>
            <w:noWrap/>
            <w:hideMark/>
          </w:tcPr>
          <w:p w14:paraId="2B828451"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1</w:t>
            </w:r>
          </w:p>
        </w:tc>
        <w:tc>
          <w:tcPr>
            <w:tcW w:w="1271" w:type="dxa"/>
            <w:noWrap/>
            <w:hideMark/>
          </w:tcPr>
          <w:p w14:paraId="491ADBE9" w14:textId="77777777" w:rsidR="00110D90" w:rsidRPr="00487232" w:rsidRDefault="00110D90" w:rsidP="00110D90">
            <w:pPr>
              <w:jc w:val="right"/>
              <w:rPr>
                <w:rFonts w:ascii="Calibri" w:eastAsia="Times New Roman" w:hAnsi="Calibri" w:cs="Times New Roman"/>
                <w:color w:val="000000"/>
                <w:sz w:val="18"/>
                <w:szCs w:val="18"/>
              </w:rPr>
            </w:pPr>
          </w:p>
        </w:tc>
        <w:tc>
          <w:tcPr>
            <w:tcW w:w="1012" w:type="dxa"/>
            <w:noWrap/>
            <w:hideMark/>
          </w:tcPr>
          <w:p w14:paraId="2673543C" w14:textId="77777777" w:rsidR="00110D90" w:rsidRPr="00487232" w:rsidRDefault="00110D90" w:rsidP="00110D90">
            <w:pPr>
              <w:jc w:val="right"/>
              <w:rPr>
                <w:rFonts w:ascii="Times New Roman" w:eastAsia="Times New Roman" w:hAnsi="Times New Roman" w:cs="Times New Roman"/>
                <w:sz w:val="18"/>
                <w:szCs w:val="18"/>
              </w:rPr>
            </w:pPr>
          </w:p>
        </w:tc>
        <w:tc>
          <w:tcPr>
            <w:tcW w:w="710" w:type="dxa"/>
            <w:noWrap/>
            <w:hideMark/>
          </w:tcPr>
          <w:p w14:paraId="31734C6D" w14:textId="77777777" w:rsidR="00110D90" w:rsidRPr="00487232" w:rsidRDefault="00110D90" w:rsidP="00110D90">
            <w:pPr>
              <w:jc w:val="right"/>
              <w:rPr>
                <w:rFonts w:ascii="Times New Roman" w:eastAsia="Times New Roman" w:hAnsi="Times New Roman" w:cs="Times New Roman"/>
                <w:sz w:val="18"/>
                <w:szCs w:val="18"/>
              </w:rPr>
            </w:pPr>
          </w:p>
        </w:tc>
      </w:tr>
      <w:tr w:rsidR="00110D90" w:rsidRPr="00487232" w14:paraId="4B022C95" w14:textId="77777777" w:rsidTr="00487232">
        <w:trPr>
          <w:trHeight w:val="239"/>
        </w:trPr>
        <w:tc>
          <w:tcPr>
            <w:tcW w:w="1766" w:type="dxa"/>
            <w:tcBorders>
              <w:right w:val="single" w:sz="4" w:space="0" w:color="auto"/>
            </w:tcBorders>
            <w:noWrap/>
            <w:hideMark/>
          </w:tcPr>
          <w:p w14:paraId="6FD5DF0C" w14:textId="77777777" w:rsidR="00110D90" w:rsidRPr="00487232" w:rsidRDefault="00110D90" w:rsidP="00110D90">
            <w:pPr>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ground_m2</w:t>
            </w:r>
          </w:p>
        </w:tc>
        <w:tc>
          <w:tcPr>
            <w:tcW w:w="1280" w:type="dxa"/>
            <w:tcBorders>
              <w:left w:val="single" w:sz="4" w:space="0" w:color="auto"/>
            </w:tcBorders>
            <w:noWrap/>
            <w:hideMark/>
          </w:tcPr>
          <w:p w14:paraId="7ADAC49E"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0.7543</w:t>
            </w:r>
          </w:p>
        </w:tc>
        <w:tc>
          <w:tcPr>
            <w:tcW w:w="1509" w:type="dxa"/>
            <w:noWrap/>
            <w:hideMark/>
          </w:tcPr>
          <w:p w14:paraId="35B5EBF1"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0.1132</w:t>
            </w:r>
          </w:p>
        </w:tc>
        <w:tc>
          <w:tcPr>
            <w:tcW w:w="1001" w:type="dxa"/>
            <w:noWrap/>
            <w:hideMark/>
          </w:tcPr>
          <w:p w14:paraId="1F2950D9"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0.1163</w:t>
            </w:r>
          </w:p>
        </w:tc>
        <w:tc>
          <w:tcPr>
            <w:tcW w:w="1766" w:type="dxa"/>
            <w:noWrap/>
            <w:hideMark/>
          </w:tcPr>
          <w:p w14:paraId="0F0F5593"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0.8483</w:t>
            </w:r>
          </w:p>
        </w:tc>
        <w:tc>
          <w:tcPr>
            <w:tcW w:w="1033" w:type="dxa"/>
            <w:noWrap/>
            <w:hideMark/>
          </w:tcPr>
          <w:p w14:paraId="5A52997B"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-0.1679</w:t>
            </w:r>
          </w:p>
        </w:tc>
        <w:tc>
          <w:tcPr>
            <w:tcW w:w="1271" w:type="dxa"/>
            <w:noWrap/>
            <w:hideMark/>
          </w:tcPr>
          <w:p w14:paraId="2DD6DC8D"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1</w:t>
            </w:r>
          </w:p>
        </w:tc>
        <w:tc>
          <w:tcPr>
            <w:tcW w:w="1012" w:type="dxa"/>
            <w:noWrap/>
            <w:hideMark/>
          </w:tcPr>
          <w:p w14:paraId="26D7D109" w14:textId="77777777" w:rsidR="00110D90" w:rsidRPr="00487232" w:rsidRDefault="00110D90" w:rsidP="00110D90">
            <w:pPr>
              <w:jc w:val="right"/>
              <w:rPr>
                <w:rFonts w:ascii="Calibri" w:eastAsia="Times New Roman" w:hAnsi="Calibri" w:cs="Times New Roman"/>
                <w:color w:val="000000"/>
                <w:sz w:val="18"/>
                <w:szCs w:val="18"/>
              </w:rPr>
            </w:pPr>
          </w:p>
        </w:tc>
        <w:tc>
          <w:tcPr>
            <w:tcW w:w="710" w:type="dxa"/>
            <w:noWrap/>
            <w:hideMark/>
          </w:tcPr>
          <w:p w14:paraId="407B0882" w14:textId="77777777" w:rsidR="00110D90" w:rsidRPr="00487232" w:rsidRDefault="00110D90" w:rsidP="00110D90">
            <w:pPr>
              <w:jc w:val="right"/>
              <w:rPr>
                <w:rFonts w:ascii="Times New Roman" w:eastAsia="Times New Roman" w:hAnsi="Times New Roman" w:cs="Times New Roman"/>
                <w:sz w:val="18"/>
                <w:szCs w:val="18"/>
              </w:rPr>
            </w:pPr>
          </w:p>
        </w:tc>
      </w:tr>
      <w:tr w:rsidR="00487232" w:rsidRPr="00487232" w14:paraId="4C1F38BC" w14:textId="77777777" w:rsidTr="00487232">
        <w:trPr>
          <w:trHeight w:val="239"/>
        </w:trPr>
        <w:tc>
          <w:tcPr>
            <w:tcW w:w="1766" w:type="dxa"/>
            <w:tcBorders>
              <w:right w:val="single" w:sz="4" w:space="0" w:color="auto"/>
            </w:tcBorders>
            <w:noWrap/>
            <w:hideMark/>
          </w:tcPr>
          <w:p w14:paraId="2D75234D" w14:textId="77777777" w:rsidR="00110D90" w:rsidRPr="00487232" w:rsidRDefault="00110D90" w:rsidP="00110D90">
            <w:pPr>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riverside</w:t>
            </w:r>
          </w:p>
        </w:tc>
        <w:tc>
          <w:tcPr>
            <w:tcW w:w="1280" w:type="dxa"/>
            <w:tcBorders>
              <w:left w:val="single" w:sz="4" w:space="0" w:color="auto"/>
            </w:tcBorders>
            <w:noWrap/>
            <w:hideMark/>
          </w:tcPr>
          <w:p w14:paraId="01D80C48"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-0.2883</w:t>
            </w:r>
          </w:p>
        </w:tc>
        <w:tc>
          <w:tcPr>
            <w:tcW w:w="1509" w:type="dxa"/>
            <w:noWrap/>
            <w:hideMark/>
          </w:tcPr>
          <w:p w14:paraId="585BC853"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0.0311</w:t>
            </w:r>
          </w:p>
        </w:tc>
        <w:tc>
          <w:tcPr>
            <w:tcW w:w="1001" w:type="dxa"/>
            <w:noWrap/>
            <w:hideMark/>
          </w:tcPr>
          <w:p w14:paraId="5420EB66"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-0.0025</w:t>
            </w:r>
          </w:p>
        </w:tc>
        <w:tc>
          <w:tcPr>
            <w:tcW w:w="1766" w:type="dxa"/>
            <w:noWrap/>
            <w:hideMark/>
          </w:tcPr>
          <w:p w14:paraId="0DF39155"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-0.1860</w:t>
            </w:r>
          </w:p>
        </w:tc>
        <w:tc>
          <w:tcPr>
            <w:tcW w:w="1033" w:type="dxa"/>
            <w:noWrap/>
            <w:hideMark/>
          </w:tcPr>
          <w:p w14:paraId="541B2539"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0.1070</w:t>
            </w:r>
          </w:p>
        </w:tc>
        <w:tc>
          <w:tcPr>
            <w:tcW w:w="1271" w:type="dxa"/>
            <w:noWrap/>
            <w:hideMark/>
          </w:tcPr>
          <w:p w14:paraId="306FD027"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-0.1568</w:t>
            </w:r>
          </w:p>
        </w:tc>
        <w:tc>
          <w:tcPr>
            <w:tcW w:w="1012" w:type="dxa"/>
            <w:noWrap/>
            <w:hideMark/>
          </w:tcPr>
          <w:p w14:paraId="4C9136D8"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1</w:t>
            </w:r>
          </w:p>
        </w:tc>
        <w:tc>
          <w:tcPr>
            <w:tcW w:w="710" w:type="dxa"/>
            <w:noWrap/>
            <w:hideMark/>
          </w:tcPr>
          <w:p w14:paraId="79F1CBAA" w14:textId="77777777" w:rsidR="00110D90" w:rsidRPr="00487232" w:rsidRDefault="00110D90" w:rsidP="00110D90">
            <w:pPr>
              <w:jc w:val="right"/>
              <w:rPr>
                <w:rFonts w:ascii="Calibri" w:eastAsia="Times New Roman" w:hAnsi="Calibri" w:cs="Times New Roman"/>
                <w:color w:val="000000"/>
                <w:sz w:val="18"/>
                <w:szCs w:val="18"/>
              </w:rPr>
            </w:pPr>
          </w:p>
        </w:tc>
      </w:tr>
      <w:tr w:rsidR="00110D90" w:rsidRPr="00487232" w14:paraId="7599F615" w14:textId="77777777" w:rsidTr="00487232">
        <w:trPr>
          <w:trHeight w:val="239"/>
        </w:trPr>
        <w:tc>
          <w:tcPr>
            <w:tcW w:w="1766" w:type="dxa"/>
            <w:tcBorders>
              <w:right w:val="single" w:sz="4" w:space="0" w:color="auto"/>
            </w:tcBorders>
            <w:noWrap/>
            <w:hideMark/>
          </w:tcPr>
          <w:p w14:paraId="64D0676D" w14:textId="77777777" w:rsidR="00110D90" w:rsidRPr="00487232" w:rsidRDefault="00110D90" w:rsidP="00110D90">
            <w:pPr>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room</w:t>
            </w:r>
          </w:p>
        </w:tc>
        <w:tc>
          <w:tcPr>
            <w:tcW w:w="1280" w:type="dxa"/>
            <w:tcBorders>
              <w:left w:val="single" w:sz="4" w:space="0" w:color="auto"/>
            </w:tcBorders>
            <w:noWrap/>
            <w:hideMark/>
          </w:tcPr>
          <w:p w14:paraId="2A1CA65A"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0.6688</w:t>
            </w:r>
          </w:p>
        </w:tc>
        <w:tc>
          <w:tcPr>
            <w:tcW w:w="1509" w:type="dxa"/>
            <w:noWrap/>
            <w:hideMark/>
          </w:tcPr>
          <w:p w14:paraId="282697CC"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0.1137</w:t>
            </w:r>
          </w:p>
        </w:tc>
        <w:tc>
          <w:tcPr>
            <w:tcW w:w="1001" w:type="dxa"/>
            <w:noWrap/>
            <w:hideMark/>
          </w:tcPr>
          <w:p w14:paraId="6B9A436D"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0.0923</w:t>
            </w:r>
          </w:p>
        </w:tc>
        <w:tc>
          <w:tcPr>
            <w:tcW w:w="1766" w:type="dxa"/>
            <w:noWrap/>
            <w:hideMark/>
          </w:tcPr>
          <w:p w14:paraId="18199008"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0.7224</w:t>
            </w:r>
          </w:p>
        </w:tc>
        <w:tc>
          <w:tcPr>
            <w:tcW w:w="1033" w:type="dxa"/>
            <w:noWrap/>
            <w:hideMark/>
          </w:tcPr>
          <w:p w14:paraId="27B737E2"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-0.1687</w:t>
            </w:r>
          </w:p>
        </w:tc>
        <w:tc>
          <w:tcPr>
            <w:tcW w:w="1271" w:type="dxa"/>
            <w:noWrap/>
            <w:hideMark/>
          </w:tcPr>
          <w:p w14:paraId="3AE79CB0"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0.8061</w:t>
            </w:r>
          </w:p>
        </w:tc>
        <w:tc>
          <w:tcPr>
            <w:tcW w:w="1012" w:type="dxa"/>
            <w:noWrap/>
            <w:hideMark/>
          </w:tcPr>
          <w:p w14:paraId="6272DFA1"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-0.0595</w:t>
            </w:r>
          </w:p>
        </w:tc>
        <w:tc>
          <w:tcPr>
            <w:tcW w:w="710" w:type="dxa"/>
            <w:noWrap/>
            <w:hideMark/>
          </w:tcPr>
          <w:p w14:paraId="6BFA1F91" w14:textId="77777777" w:rsidR="00110D90" w:rsidRPr="00487232" w:rsidRDefault="00110D90" w:rsidP="00110D90">
            <w:pPr>
              <w:jc w:val="right"/>
              <w:rPr>
                <w:rFonts w:ascii="Calibri" w:eastAsia="Times New Roman" w:hAnsi="Calibri" w:cs="Times New Roman"/>
                <w:color w:val="000000"/>
                <w:sz w:val="18"/>
                <w:szCs w:val="18"/>
              </w:rPr>
            </w:pPr>
            <w:r w:rsidRPr="00487232">
              <w:rPr>
                <w:rFonts w:ascii="Calibri" w:eastAsia="Times New Roman" w:hAnsi="Calibri" w:cs="Times New Roman"/>
                <w:color w:val="000000"/>
                <w:sz w:val="18"/>
                <w:szCs w:val="18"/>
              </w:rPr>
              <w:t>1</w:t>
            </w:r>
          </w:p>
        </w:tc>
      </w:tr>
    </w:tbl>
    <w:p w14:paraId="2E827FF0" w14:textId="0118ABC8" w:rsidR="006A3B83" w:rsidRDefault="006A3B83" w:rsidP="001623F7">
      <w:pPr>
        <w:spacing w:line="360" w:lineRule="auto"/>
        <w:jc w:val="both"/>
      </w:pPr>
    </w:p>
    <w:p w14:paraId="2A82C5E3" w14:textId="77777777" w:rsidR="007238F1" w:rsidRDefault="007238F1" w:rsidP="001623F7">
      <w:pPr>
        <w:spacing w:line="360" w:lineRule="auto"/>
        <w:jc w:val="both"/>
      </w:pPr>
    </w:p>
    <w:p w14:paraId="438732EC" w14:textId="2C0ACF4B" w:rsidR="00487232" w:rsidRDefault="00D16BFF" w:rsidP="003037F9">
      <w:pPr>
        <w:spacing w:line="360" w:lineRule="auto"/>
      </w:pPr>
      <w:r>
        <w:rPr>
          <w:noProof/>
        </w:rPr>
        <w:pict w14:anchorId="68C86CF9">
          <v:shape id="_x0000_s1040" type="#_x0000_t202" style="position:absolute;margin-left:0;margin-top:.8pt;width:196pt;height:23pt;z-index:251657728;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" filled="f" stroked="f">
            <v:textbox>
              <w:txbxContent>
                <w:p w14:paraId="6CB8FD26" w14:textId="6845BE72" w:rsidR="000A4FA7" w:rsidRPr="005E4411" w:rsidRDefault="000A4FA7" w:rsidP="00CB3E85">
                  <w:pPr>
                    <w:spacing w:line="240" w:lineRule="auto"/>
                    <w:rPr>
                      <w:sz w:val="18"/>
                      <w:szCs w:val="18"/>
                    </w:rPr>
                  </w:pPr>
                  <w:r w:rsidRPr="005E4411">
                    <w:rPr>
                      <w:b/>
                      <w:sz w:val="18"/>
                      <w:szCs w:val="18"/>
                    </w:rPr>
                    <w:t xml:space="preserve">Figure </w:t>
                  </w:r>
                  <w:r>
                    <w:rPr>
                      <w:b/>
                      <w:sz w:val="18"/>
                      <w:szCs w:val="18"/>
                    </w:rPr>
                    <w:t>9</w:t>
                  </w:r>
                  <w:r w:rsidRPr="005E4411">
                    <w:rPr>
                      <w:b/>
                      <w:sz w:val="18"/>
                      <w:szCs w:val="18"/>
                    </w:rPr>
                    <w:t>:</w:t>
                  </w:r>
                  <w:r w:rsidRPr="005E4411">
                    <w:rPr>
                      <w:sz w:val="18"/>
                      <w:szCs w:val="18"/>
                    </w:rPr>
                    <w:t xml:space="preserve"> </w:t>
                  </w:r>
                  <w:r>
                    <w:rPr>
                      <w:sz w:val="18"/>
                      <w:szCs w:val="18"/>
                    </w:rPr>
                    <w:t>Scatterplot Tax Value and Distance</w:t>
                  </w:r>
                </w:p>
              </w:txbxContent>
            </v:textbox>
            <w10:wrap anchorx="margin"/>
          </v:shape>
        </w:pict>
      </w:r>
    </w:p>
    <w:p w14:paraId="34B95908" w14:textId="77777777" w:rsidR="00487232" w:rsidRDefault="00487232" w:rsidP="003037F9">
      <w:pPr>
        <w:spacing w:line="360" w:lineRule="auto"/>
      </w:pPr>
      <w:r>
        <w:rPr>
          <w:noProof/>
          <w:lang w:val="en-GB" w:eastAsia="en-GB"/>
        </w:rPr>
        <w:drawing>
          <wp:anchor distT="0" distB="0" distL="114300" distR="114300" simplePos="0" relativeHeight="251661312" behindDoc="0" locked="0" layoutInCell="1" allowOverlap="1" wp14:anchorId="6C096AA4" wp14:editId="4B4EA6BC">
            <wp:simplePos x="0" y="0"/>
            <wp:positionH relativeFrom="margin">
              <wp:align>center</wp:align>
            </wp:positionH>
            <wp:positionV relativeFrom="paragraph">
              <wp:posOffset>7620</wp:posOffset>
            </wp:positionV>
            <wp:extent cx="3975528" cy="3083442"/>
            <wp:effectExtent l="0" t="0" r="6350" b="3175"/>
            <wp:wrapNone/>
            <wp:docPr id="23" name="Picture 1"/>
            <wp:cNvGraphicFramePr/>
            <a:graphic xmlns:a="http://schemas.openxmlformats.org/drawingml/2006/main">
              <a:graphicData uri="http://schemas.openxmlformats.org/drawingml/2006/picture">
                <pic:pic xmlns:pic="http://schemas.openxmlformats.org/drawingml/2006/picture">
                  <pic:nvPicPr>
                    <pic:cNvPr id="23" name="Picture 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3975528" cy="3083442"/>
                    </a:xfrm>
                    <a:prstGeom prst="rect">
                      <a:avLst/>
                    </a:prstGeom>
                    <a:noFill/>
                    <a:ln>
                      <a:noFill/>
                    </a:ln>
                  </pic:spPr>
                </pic:pic>
              </a:graphicData>
            </a:graphic>
          </wp:anchor>
        </w:drawing>
      </w:r>
    </w:p>
    <w:p w14:paraId="459964D1" w14:textId="77777777" w:rsidR="00487232" w:rsidRDefault="00487232" w:rsidP="003037F9">
      <w:pPr>
        <w:spacing w:line="360" w:lineRule="auto"/>
      </w:pPr>
    </w:p>
    <w:p w14:paraId="28BD88C2" w14:textId="77777777" w:rsidR="00487232" w:rsidRDefault="00487232" w:rsidP="003037F9">
      <w:pPr>
        <w:spacing w:line="360" w:lineRule="auto"/>
      </w:pPr>
    </w:p>
    <w:p w14:paraId="0A34445C" w14:textId="77777777" w:rsidR="00487232" w:rsidRDefault="00487232" w:rsidP="003037F9">
      <w:pPr>
        <w:spacing w:line="360" w:lineRule="auto"/>
      </w:pPr>
    </w:p>
    <w:p w14:paraId="122F34A6" w14:textId="77777777" w:rsidR="00487232" w:rsidRDefault="00487232" w:rsidP="003037F9">
      <w:pPr>
        <w:spacing w:line="360" w:lineRule="auto"/>
      </w:pPr>
    </w:p>
    <w:p w14:paraId="380372C3" w14:textId="77777777" w:rsidR="00487232" w:rsidRDefault="00487232" w:rsidP="003037F9">
      <w:pPr>
        <w:spacing w:line="360" w:lineRule="auto"/>
      </w:pPr>
    </w:p>
    <w:p w14:paraId="77566DFD" w14:textId="77777777" w:rsidR="00487232" w:rsidRDefault="00487232" w:rsidP="003037F9">
      <w:pPr>
        <w:spacing w:line="360" w:lineRule="auto"/>
      </w:pPr>
    </w:p>
    <w:p w14:paraId="49C68A3B" w14:textId="77777777" w:rsidR="00487232" w:rsidRDefault="00487232" w:rsidP="003037F9">
      <w:pPr>
        <w:spacing w:line="360" w:lineRule="auto"/>
      </w:pPr>
    </w:p>
    <w:p w14:paraId="60B1D512" w14:textId="77777777" w:rsidR="00487232" w:rsidRDefault="00487232" w:rsidP="003037F9">
      <w:pPr>
        <w:spacing w:line="360" w:lineRule="auto"/>
      </w:pPr>
    </w:p>
    <w:p w14:paraId="2147F300" w14:textId="16427746" w:rsidR="00487232" w:rsidRDefault="00487232" w:rsidP="003037F9">
      <w:pPr>
        <w:spacing w:line="360" w:lineRule="auto"/>
      </w:pPr>
    </w:p>
    <w:p w14:paraId="0EE66C82" w14:textId="114A1906" w:rsidR="003E79ED" w:rsidRDefault="003E79ED" w:rsidP="003037F9">
      <w:pPr>
        <w:spacing w:line="360" w:lineRule="auto"/>
      </w:pPr>
    </w:p>
    <w:p w14:paraId="62AEAC08" w14:textId="449D7DEB" w:rsidR="003E79ED" w:rsidRDefault="003E79ED" w:rsidP="003037F9">
      <w:pPr>
        <w:spacing w:line="360" w:lineRule="auto"/>
      </w:pPr>
    </w:p>
    <w:p w14:paraId="68F48539" w14:textId="61AF15C4" w:rsidR="003E79ED" w:rsidRDefault="003E79ED" w:rsidP="003037F9">
      <w:pPr>
        <w:spacing w:line="360" w:lineRule="auto"/>
      </w:pPr>
    </w:p>
    <w:p w14:paraId="14E2FACA" w14:textId="0AFC04CB" w:rsidR="003E79ED" w:rsidRDefault="003E79ED" w:rsidP="003037F9">
      <w:pPr>
        <w:spacing w:line="360" w:lineRule="auto"/>
      </w:pPr>
    </w:p>
    <w:p w14:paraId="16F07BD9" w14:textId="6A661E90" w:rsidR="003E79ED" w:rsidRDefault="003E79ED" w:rsidP="003037F9">
      <w:pPr>
        <w:spacing w:line="360" w:lineRule="auto"/>
      </w:pPr>
    </w:p>
    <w:p w14:paraId="60420A36" w14:textId="77777777" w:rsidR="00786245" w:rsidRDefault="00786245" w:rsidP="003037F9">
      <w:pPr>
        <w:pStyle w:val="Heading1"/>
        <w:numPr>
          <w:ilvl w:val="0"/>
          <w:numId w:val="4"/>
        </w:numPr>
        <w:spacing w:line="360" w:lineRule="auto"/>
      </w:pPr>
      <w:bookmarkStart w:id="9" w:name="_Toc457236099"/>
      <w:r>
        <w:lastRenderedPageBreak/>
        <w:t>Results</w:t>
      </w:r>
      <w:bookmarkEnd w:id="9"/>
    </w:p>
    <w:p w14:paraId="608E90D5" w14:textId="2482FF1C" w:rsidR="003A2E06" w:rsidRDefault="004B678C" w:rsidP="003037F9">
      <w:pPr>
        <w:spacing w:line="360" w:lineRule="auto"/>
        <w:jc w:val="both"/>
      </w:pPr>
      <w:r>
        <w:t>We now want</w:t>
      </w:r>
      <w:r w:rsidR="003037F9">
        <w:t xml:space="preserve"> to empirically assess the effect of distance from the nearest knowledge intensive cluster on the rent a dwelling can command. First, no restrictions on the degree of knowledge-intensity of clusters are applied (i.e. even clusters with a LQ below 1 are included in the regression) to find the most appropriate model.  After this step the degree of knowledge-intensity will be incremented in 0.25 steps until a LQ of</w:t>
      </w:r>
      <w:r w:rsidR="00F5693C">
        <w:t xml:space="preserve"> higher than</w:t>
      </w:r>
      <w:r w:rsidR="003037F9">
        <w:t xml:space="preserve"> 2 to see whether this affects the findings of the analysis. </w:t>
      </w:r>
    </w:p>
    <w:p w14:paraId="585725B3" w14:textId="77777777" w:rsidR="003A2E06" w:rsidRPr="003037F9" w:rsidRDefault="003037F9" w:rsidP="003037F9">
      <w:pPr>
        <w:spacing w:line="360" w:lineRule="auto"/>
        <w:jc w:val="both"/>
      </w:pPr>
      <w:r>
        <w:t xml:space="preserve">First, the natural logarithm of </w:t>
      </w:r>
      <w:r w:rsidR="0078698D">
        <w:t>tax values is</w:t>
      </w:r>
      <w:r>
        <w:t xml:space="preserve"> regressed only on distance from the nearest centroid of a postcode. T</w:t>
      </w:r>
      <w:r w:rsidR="0078698D">
        <w:t>his yields</w:t>
      </w:r>
      <w:r>
        <w:t xml:space="preserve"> a very small, positive effect of distance which </w:t>
      </w:r>
      <w:r w:rsidR="0078698D">
        <w:t>is</w:t>
      </w:r>
      <w:r>
        <w:t xml:space="preserve"> nonetheless significant at the 1%-level. </w:t>
      </w:r>
      <w:r w:rsidR="0078698D">
        <w:t xml:space="preserve">The positive sign of distance is surprising but not yet worrying as the effect of distance probably is entangled with effects of positive sign that grow with distance. For example, the number of rooms and size of a dwelling tend to increase with distance from the densely populated urban centers. </w:t>
      </w:r>
      <w:r>
        <w:t>Because this regression produced an adjusted R</w:t>
      </w:r>
      <w:r>
        <w:rPr>
          <w:vertAlign w:val="superscript"/>
        </w:rPr>
        <w:t>2</w:t>
      </w:r>
      <w:r>
        <w:t xml:space="preserve"> of slightly more than five percent and the </w:t>
      </w:r>
      <w:r w:rsidR="0078698D">
        <w:t xml:space="preserve">mentioned </w:t>
      </w:r>
      <w:r>
        <w:t xml:space="preserve">suspicion of </w:t>
      </w:r>
      <w:r w:rsidR="00780D51">
        <w:t xml:space="preserve">a considerable Omitted Variable Bias, the control variables were added one </w:t>
      </w:r>
      <w:r w:rsidR="001821AC">
        <w:t>at a time</w:t>
      </w:r>
      <w:r w:rsidR="00780D51">
        <w:t xml:space="preserve"> </w:t>
      </w:r>
      <w:r w:rsidR="00780D51" w:rsidRPr="009D06F3">
        <w:t xml:space="preserve">(see Figure </w:t>
      </w:r>
      <w:r w:rsidR="009D06F3" w:rsidRPr="009D06F3">
        <w:t>9</w:t>
      </w:r>
      <w:r w:rsidR="00780D51" w:rsidRPr="009D06F3">
        <w:t>).</w:t>
      </w:r>
      <w:r w:rsidR="00780D51">
        <w:t xml:space="preserve"> </w:t>
      </w:r>
    </w:p>
    <w:p w14:paraId="224E3A91" w14:textId="432F8F08" w:rsidR="00723BAF" w:rsidRDefault="004B678C" w:rsidP="00723BAF">
      <w:pPr>
        <w:spacing w:line="360" w:lineRule="auto"/>
        <w:jc w:val="both"/>
      </w:pPr>
      <w:r>
        <w:t>W</w:t>
      </w:r>
      <w:r w:rsidR="00723BAF">
        <w:t xml:space="preserve">hen adding all (Regression 8 in </w:t>
      </w:r>
      <w:r w:rsidR="009D06F3" w:rsidRPr="009D06F3">
        <w:t xml:space="preserve">Figure </w:t>
      </w:r>
      <w:r w:rsidR="00F5693C">
        <w:t>10</w:t>
      </w:r>
      <w:r w:rsidR="00723BAF">
        <w:t>)</w:t>
      </w:r>
      <w:r w:rsidR="00CE7142">
        <w:t xml:space="preserve"> </w:t>
      </w:r>
      <w:r w:rsidR="0078698D">
        <w:t>controls the adjusted R</w:t>
      </w:r>
      <w:r w:rsidR="0078698D">
        <w:rPr>
          <w:vertAlign w:val="superscript"/>
        </w:rPr>
        <w:t>2</w:t>
      </w:r>
      <w:r w:rsidR="0078698D">
        <w:t xml:space="preserve"> does grow to 84.62%, suggesting a good fit of the model with the sample. Furthermore, the influence of distance on tax values does become negative</w:t>
      </w:r>
      <w:r w:rsidR="00723BAF">
        <w:t xml:space="preserve"> while still being significant. On first glance the effect of distance from the nearest postcode-centroid has an almost negligible coefficient (-0.0000316). However, one needs to keep i</w:t>
      </w:r>
      <w:r w:rsidR="00F5693C">
        <w:t>n mind that the depend variable</w:t>
      </w:r>
      <w:r w:rsidR="00723BAF">
        <w:t xml:space="preserve"> is expressed as a natural logarithm and the unit of distance is one meter. Therefore, if a house is one meter further away from the nearest postcode-centroid, its value decreases by 0.00316%. Hence, for the average </w:t>
      </w:r>
      <w:r w:rsidR="00F5693C">
        <w:t>house price in Rotterdam of 166</w:t>
      </w:r>
      <w:r w:rsidR="00723BAF">
        <w:t>203€ this is an absolute decrease in value of approximately 5</w:t>
      </w:r>
      <w:r w:rsidR="002213CC">
        <w:t>,</w:t>
      </w:r>
      <w:r w:rsidR="00723BAF">
        <w:t xml:space="preserve">25€ with every meter further from the centroid, holding all else constant. </w:t>
      </w:r>
      <w:r w:rsidR="002213CC">
        <w:t xml:space="preserve">The variable </w:t>
      </w:r>
      <w:r w:rsidR="002213CC" w:rsidRPr="002213CC">
        <w:rPr>
          <w:i/>
        </w:rPr>
        <w:t>y_constr</w:t>
      </w:r>
      <w:r w:rsidR="002213CC">
        <w:t xml:space="preserve"> has, as expected a significantly positive albeit small coefficient. The categorical variable for age </w:t>
      </w:r>
      <w:r w:rsidR="002213CC" w:rsidRPr="002213CC">
        <w:rPr>
          <w:i/>
        </w:rPr>
        <w:t>y_constr_cat</w:t>
      </w:r>
      <w:r w:rsidR="002213CC">
        <w:t xml:space="preserve"> interestingly changes </w:t>
      </w:r>
      <w:r w:rsidR="002D5B10">
        <w:t xml:space="preserve">sign between the categories for the 1970s (negative) and 1980s (positive). This indicates that while houses built after 1979 enjoy a premium, those built between 1945 and 1979 trade at a discount compared to the reference category of houses built before 1945. This means that pre-war houses, which are a rarity in Rotterdam due to severe damages to the city, are sought after and command a vintage premium. Houses from the reconstruction era on the other hand are seen as less desirable. This “Reconstruction”-effect is compensated after 1979. This is presumably due to better building standards and technology and less depreciation of these modern homes. </w:t>
      </w:r>
    </w:p>
    <w:p w14:paraId="2E298DCA" w14:textId="77777777" w:rsidR="00487232" w:rsidRDefault="00487232" w:rsidP="00487232">
      <w:pPr>
        <w:spacing w:line="360" w:lineRule="auto"/>
        <w:jc w:val="both"/>
      </w:pPr>
      <w:r>
        <w:t>Looking at Model 8 also confirms the idea that ownership matters for tax values. Dwellings owned by their owners have significantly higher tax values than for other kind of owners, safe for “other non-</w:t>
      </w:r>
      <w:r>
        <w:lastRenderedPageBreak/>
        <w:t xml:space="preserve">corporate owners”. This difference is especially pronounced for housing units owned by the municipality, corporations or institutional investors. As explained above, this might be due differing propensities to maintain owned property but also self-selection of owners. For example, municipality owned social housing commonly is found in areas in which housing prices are low. </w:t>
      </w:r>
    </w:p>
    <w:p w14:paraId="75813943" w14:textId="37F05B5D" w:rsidR="00A46BB3" w:rsidRDefault="00487232" w:rsidP="00723BAF">
      <w:pPr>
        <w:spacing w:line="360" w:lineRule="auto"/>
        <w:jc w:val="both"/>
      </w:pPr>
      <w:r>
        <w:t>When examining the categories for the apartment type one can observe that different types of housing command differing premiums and discount</w:t>
      </w:r>
      <w:r w:rsidR="00F5693C">
        <w:t>s</w:t>
      </w:r>
      <w:r>
        <w:t xml:space="preserve"> relative to the reference group of “other Multiple Family Home”. Not surprisingly single family homes </w:t>
      </w:r>
      <w:r w:rsidR="00F5693C">
        <w:t>command a premium of almost 30 percent,</w:t>
      </w:r>
      <w:r>
        <w:t xml:space="preserve"> presumably due to their higher amenities like a garden, more privacy etc. and their location closer to the public amities like parks or in the countryside. Multiple family homes with elevators trade at a price approximately five percent above the reference category, while the ones without an elevator are offered with a four percent discount.   The variables capturing public amenities </w:t>
      </w:r>
      <w:r w:rsidRPr="0028604E">
        <w:rPr>
          <w:i/>
        </w:rPr>
        <w:t>riverside</w:t>
      </w:r>
      <w:r>
        <w:t xml:space="preserve"> and </w:t>
      </w:r>
      <w:r w:rsidRPr="0028604E">
        <w:rPr>
          <w:i/>
        </w:rPr>
        <w:t>environment</w:t>
      </w:r>
      <w:r>
        <w:t xml:space="preserve"> were also significant. Dwellings South of the river are evaluated to have tax values that are almost 18 percent lower than the same dwelling could catch if it were located in the North of Rotterdam. The environment of a housing unit also matters for the price of a dwelling as the significance of the coefficients for the different categories of the variable </w:t>
      </w:r>
      <w:r w:rsidRPr="00E93460">
        <w:rPr>
          <w:i/>
        </w:rPr>
        <w:t>environment</w:t>
      </w:r>
      <w:r>
        <w:t xml:space="preserve"> shows. All but one of categories fetch lower prices than the reference category (City Center). Apparently, living in the city center still is valued highly, despite growing evidence that bid-rent gradients </w:t>
      </w:r>
      <w:r w:rsidR="000A4FA7">
        <w:t xml:space="preserve">do not apply to city centers anymore (see Literature Review). </w:t>
      </w:r>
    </w:p>
    <w:p w14:paraId="1AEDD63B" w14:textId="7DED2727" w:rsidR="000A4FA7" w:rsidRDefault="000A4FA7" w:rsidP="00723BAF">
      <w:pPr>
        <w:spacing w:line="360" w:lineRule="auto"/>
        <w:jc w:val="both"/>
      </w:pPr>
    </w:p>
    <w:p w14:paraId="0E984911" w14:textId="4EE32F4D" w:rsidR="000A4FA7" w:rsidRDefault="000A4FA7" w:rsidP="00723BAF">
      <w:pPr>
        <w:spacing w:line="360" w:lineRule="auto"/>
        <w:jc w:val="both"/>
      </w:pPr>
    </w:p>
    <w:tbl>
      <w:tblPr>
        <w:tblpPr w:leftFromText="180" w:rightFromText="180" w:vertAnchor="page" w:horzAnchor="margin" w:tblpY="1759"/>
        <w:tblW w:w="10400" w:type="dxa"/>
        <w:tblLook w:val="04A0" w:firstRow="1" w:lastRow="0" w:firstColumn="1" w:lastColumn="0" w:noHBand="0" w:noVBand="1"/>
      </w:tblPr>
      <w:tblGrid>
        <w:gridCol w:w="2080"/>
        <w:gridCol w:w="2080"/>
        <w:gridCol w:w="2080"/>
        <w:gridCol w:w="2080"/>
        <w:gridCol w:w="2080"/>
      </w:tblGrid>
      <w:tr w:rsidR="00A46BB3" w:rsidRPr="009E03DD" w14:paraId="4368DB5F" w14:textId="77777777" w:rsidTr="00AA77C5">
        <w:trPr>
          <w:trHeight w:val="300"/>
        </w:trPr>
        <w:tc>
          <w:tcPr>
            <w:tcW w:w="2080" w:type="dxa"/>
            <w:tcBorders>
              <w:top w:val="nil"/>
              <w:left w:val="nil"/>
              <w:bottom w:val="single" w:sz="4" w:space="0" w:color="auto"/>
              <w:right w:val="single" w:sz="4" w:space="0" w:color="auto"/>
            </w:tcBorders>
            <w:shd w:val="clear" w:color="auto" w:fill="auto"/>
            <w:noWrap/>
            <w:vAlign w:val="bottom"/>
            <w:hideMark/>
          </w:tcPr>
          <w:p w14:paraId="797EBCD7" w14:textId="0459DC88"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lastRenderedPageBreak/>
              <w:t>lntax_value</w:t>
            </w:r>
          </w:p>
        </w:tc>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0E1F8DE7"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1.</w:t>
            </w:r>
          </w:p>
        </w:tc>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6B938BE4"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2.</w:t>
            </w:r>
          </w:p>
        </w:tc>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166A93C8"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3.</w:t>
            </w:r>
          </w:p>
        </w:tc>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11B40D24"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4.</w:t>
            </w:r>
          </w:p>
        </w:tc>
      </w:tr>
      <w:tr w:rsidR="00A46BB3" w:rsidRPr="009E03DD" w14:paraId="6DB73359" w14:textId="77777777" w:rsidTr="00AA77C5">
        <w:trPr>
          <w:trHeight w:val="290"/>
        </w:trPr>
        <w:tc>
          <w:tcPr>
            <w:tcW w:w="2080" w:type="dxa"/>
            <w:tcBorders>
              <w:top w:val="single" w:sz="4" w:space="0" w:color="auto"/>
              <w:left w:val="nil"/>
              <w:bottom w:val="nil"/>
              <w:right w:val="single" w:sz="4" w:space="0" w:color="auto"/>
            </w:tcBorders>
            <w:shd w:val="clear" w:color="auto" w:fill="auto"/>
            <w:noWrap/>
            <w:vAlign w:val="bottom"/>
            <w:hideMark/>
          </w:tcPr>
          <w:p w14:paraId="28B49551"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single" w:sz="4" w:space="0" w:color="auto"/>
              <w:left w:val="single" w:sz="4" w:space="0" w:color="auto"/>
              <w:bottom w:val="nil"/>
              <w:right w:val="single" w:sz="4" w:space="0" w:color="auto"/>
            </w:tcBorders>
            <w:shd w:val="clear" w:color="auto" w:fill="auto"/>
            <w:noWrap/>
            <w:vAlign w:val="bottom"/>
            <w:hideMark/>
          </w:tcPr>
          <w:p w14:paraId="32D11B0B"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single" w:sz="4" w:space="0" w:color="auto"/>
              <w:left w:val="single" w:sz="4" w:space="0" w:color="auto"/>
              <w:bottom w:val="nil"/>
              <w:right w:val="single" w:sz="4" w:space="0" w:color="auto"/>
            </w:tcBorders>
            <w:shd w:val="clear" w:color="auto" w:fill="auto"/>
            <w:noWrap/>
            <w:vAlign w:val="bottom"/>
            <w:hideMark/>
          </w:tcPr>
          <w:p w14:paraId="1B074DF0"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single" w:sz="4" w:space="0" w:color="auto"/>
              <w:left w:val="single" w:sz="4" w:space="0" w:color="auto"/>
              <w:bottom w:val="nil"/>
              <w:right w:val="single" w:sz="4" w:space="0" w:color="auto"/>
            </w:tcBorders>
            <w:shd w:val="clear" w:color="auto" w:fill="auto"/>
            <w:noWrap/>
            <w:vAlign w:val="bottom"/>
            <w:hideMark/>
          </w:tcPr>
          <w:p w14:paraId="0245BAF8"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single" w:sz="4" w:space="0" w:color="auto"/>
              <w:left w:val="single" w:sz="4" w:space="0" w:color="auto"/>
              <w:bottom w:val="nil"/>
              <w:right w:val="single" w:sz="4" w:space="0" w:color="auto"/>
            </w:tcBorders>
            <w:shd w:val="clear" w:color="auto" w:fill="auto"/>
            <w:noWrap/>
            <w:vAlign w:val="bottom"/>
            <w:hideMark/>
          </w:tcPr>
          <w:p w14:paraId="48227A36" w14:textId="77777777" w:rsidR="00A46BB3" w:rsidRPr="009E03DD" w:rsidRDefault="00A46BB3" w:rsidP="00B63588">
            <w:pPr>
              <w:spacing w:after="0" w:line="240" w:lineRule="auto"/>
              <w:rPr>
                <w:rFonts w:ascii="Calibri" w:eastAsia="Times New Roman" w:hAnsi="Calibri" w:cs="Times New Roman"/>
                <w:color w:val="000000"/>
                <w:sz w:val="18"/>
                <w:szCs w:val="18"/>
              </w:rPr>
            </w:pPr>
          </w:p>
        </w:tc>
      </w:tr>
      <w:tr w:rsidR="00A46BB3" w:rsidRPr="009E03DD" w14:paraId="12C7387B"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2839C3FC"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dist_near_pc4</w:t>
            </w:r>
          </w:p>
        </w:tc>
        <w:tc>
          <w:tcPr>
            <w:tcW w:w="2080" w:type="dxa"/>
            <w:tcBorders>
              <w:top w:val="nil"/>
              <w:left w:val="single" w:sz="4" w:space="0" w:color="auto"/>
              <w:bottom w:val="nil"/>
              <w:right w:val="single" w:sz="4" w:space="0" w:color="auto"/>
            </w:tcBorders>
            <w:shd w:val="clear" w:color="auto" w:fill="auto"/>
            <w:noWrap/>
            <w:vAlign w:val="bottom"/>
            <w:hideMark/>
          </w:tcPr>
          <w:p w14:paraId="4B206EB1"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0.0003685***</w:t>
            </w:r>
          </w:p>
        </w:tc>
        <w:tc>
          <w:tcPr>
            <w:tcW w:w="2080" w:type="dxa"/>
            <w:tcBorders>
              <w:top w:val="nil"/>
              <w:left w:val="single" w:sz="4" w:space="0" w:color="auto"/>
              <w:bottom w:val="nil"/>
              <w:right w:val="single" w:sz="4" w:space="0" w:color="auto"/>
            </w:tcBorders>
            <w:shd w:val="clear" w:color="auto" w:fill="auto"/>
            <w:noWrap/>
            <w:vAlign w:val="bottom"/>
            <w:hideMark/>
          </w:tcPr>
          <w:p w14:paraId="36435577"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0.0003195***</w:t>
            </w:r>
          </w:p>
        </w:tc>
        <w:tc>
          <w:tcPr>
            <w:tcW w:w="2080" w:type="dxa"/>
            <w:tcBorders>
              <w:top w:val="nil"/>
              <w:left w:val="single" w:sz="4" w:space="0" w:color="auto"/>
              <w:bottom w:val="nil"/>
              <w:right w:val="single" w:sz="4" w:space="0" w:color="auto"/>
            </w:tcBorders>
            <w:shd w:val="clear" w:color="auto" w:fill="auto"/>
            <w:noWrap/>
            <w:vAlign w:val="bottom"/>
            <w:hideMark/>
          </w:tcPr>
          <w:p w14:paraId="503295EA"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0.0000847***</w:t>
            </w:r>
          </w:p>
        </w:tc>
        <w:tc>
          <w:tcPr>
            <w:tcW w:w="2080" w:type="dxa"/>
            <w:tcBorders>
              <w:top w:val="nil"/>
              <w:left w:val="single" w:sz="4" w:space="0" w:color="auto"/>
              <w:bottom w:val="nil"/>
              <w:right w:val="single" w:sz="4" w:space="0" w:color="auto"/>
            </w:tcBorders>
            <w:shd w:val="clear" w:color="auto" w:fill="auto"/>
            <w:noWrap/>
            <w:vAlign w:val="bottom"/>
            <w:hideMark/>
          </w:tcPr>
          <w:p w14:paraId="3FAE0A20"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-0.0000136***</w:t>
            </w:r>
          </w:p>
        </w:tc>
      </w:tr>
      <w:tr w:rsidR="00A46BB3" w:rsidRPr="009E03DD" w14:paraId="3B42E42E"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7FCE8BC4"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y_constr</w:t>
            </w:r>
          </w:p>
        </w:tc>
        <w:tc>
          <w:tcPr>
            <w:tcW w:w="2080" w:type="dxa"/>
            <w:tcBorders>
              <w:top w:val="nil"/>
              <w:left w:val="single" w:sz="4" w:space="0" w:color="auto"/>
              <w:bottom w:val="nil"/>
              <w:right w:val="single" w:sz="4" w:space="0" w:color="auto"/>
            </w:tcBorders>
            <w:shd w:val="clear" w:color="auto" w:fill="auto"/>
            <w:noWrap/>
            <w:vAlign w:val="bottom"/>
            <w:hideMark/>
          </w:tcPr>
          <w:p w14:paraId="31D4CA2D"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4B5CF072"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0.0031763***</w:t>
            </w:r>
          </w:p>
        </w:tc>
        <w:tc>
          <w:tcPr>
            <w:tcW w:w="2080" w:type="dxa"/>
            <w:tcBorders>
              <w:top w:val="nil"/>
              <w:left w:val="single" w:sz="4" w:space="0" w:color="auto"/>
              <w:bottom w:val="nil"/>
              <w:right w:val="single" w:sz="4" w:space="0" w:color="auto"/>
            </w:tcBorders>
            <w:shd w:val="clear" w:color="auto" w:fill="auto"/>
            <w:noWrap/>
            <w:vAlign w:val="bottom"/>
            <w:hideMark/>
          </w:tcPr>
          <w:p w14:paraId="478125EC"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0.0008464***</w:t>
            </w:r>
          </w:p>
        </w:tc>
        <w:tc>
          <w:tcPr>
            <w:tcW w:w="2080" w:type="dxa"/>
            <w:tcBorders>
              <w:top w:val="nil"/>
              <w:left w:val="single" w:sz="4" w:space="0" w:color="auto"/>
              <w:bottom w:val="nil"/>
              <w:right w:val="single" w:sz="4" w:space="0" w:color="auto"/>
            </w:tcBorders>
            <w:shd w:val="clear" w:color="auto" w:fill="auto"/>
            <w:noWrap/>
            <w:vAlign w:val="bottom"/>
            <w:hideMark/>
          </w:tcPr>
          <w:p w14:paraId="4098A6C7"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-0.0016416***</w:t>
            </w:r>
          </w:p>
        </w:tc>
      </w:tr>
      <w:tr w:rsidR="00A46BB3" w:rsidRPr="009E03DD" w14:paraId="0D832850"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103881EB"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dyconstr2</w:t>
            </w:r>
          </w:p>
        </w:tc>
        <w:tc>
          <w:tcPr>
            <w:tcW w:w="2080" w:type="dxa"/>
            <w:tcBorders>
              <w:top w:val="nil"/>
              <w:left w:val="single" w:sz="4" w:space="0" w:color="auto"/>
              <w:bottom w:val="nil"/>
              <w:right w:val="single" w:sz="4" w:space="0" w:color="auto"/>
            </w:tcBorders>
            <w:shd w:val="clear" w:color="auto" w:fill="auto"/>
            <w:noWrap/>
            <w:vAlign w:val="bottom"/>
            <w:hideMark/>
          </w:tcPr>
          <w:p w14:paraId="62DCD99A"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4D94E2DA"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-0.2892519***</w:t>
            </w:r>
          </w:p>
        </w:tc>
        <w:tc>
          <w:tcPr>
            <w:tcW w:w="2080" w:type="dxa"/>
            <w:tcBorders>
              <w:top w:val="nil"/>
              <w:left w:val="single" w:sz="4" w:space="0" w:color="auto"/>
              <w:bottom w:val="nil"/>
              <w:right w:val="single" w:sz="4" w:space="0" w:color="auto"/>
            </w:tcBorders>
            <w:shd w:val="clear" w:color="auto" w:fill="auto"/>
            <w:noWrap/>
            <w:vAlign w:val="bottom"/>
            <w:hideMark/>
          </w:tcPr>
          <w:p w14:paraId="63CFB357"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-0.1267003***</w:t>
            </w:r>
          </w:p>
        </w:tc>
        <w:tc>
          <w:tcPr>
            <w:tcW w:w="2080" w:type="dxa"/>
            <w:tcBorders>
              <w:top w:val="nil"/>
              <w:left w:val="single" w:sz="4" w:space="0" w:color="auto"/>
              <w:bottom w:val="nil"/>
              <w:right w:val="single" w:sz="4" w:space="0" w:color="auto"/>
            </w:tcBorders>
            <w:shd w:val="clear" w:color="auto" w:fill="auto"/>
            <w:noWrap/>
            <w:vAlign w:val="bottom"/>
            <w:hideMark/>
          </w:tcPr>
          <w:p w14:paraId="321FEAE5"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-0.0480948***</w:t>
            </w:r>
          </w:p>
        </w:tc>
      </w:tr>
      <w:tr w:rsidR="00A46BB3" w:rsidRPr="009E03DD" w14:paraId="13DE44B4"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7BAE45B9"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dyconstr3</w:t>
            </w:r>
          </w:p>
        </w:tc>
        <w:tc>
          <w:tcPr>
            <w:tcW w:w="2080" w:type="dxa"/>
            <w:tcBorders>
              <w:top w:val="nil"/>
              <w:left w:val="single" w:sz="4" w:space="0" w:color="auto"/>
              <w:bottom w:val="nil"/>
              <w:right w:val="single" w:sz="4" w:space="0" w:color="auto"/>
            </w:tcBorders>
            <w:shd w:val="clear" w:color="auto" w:fill="auto"/>
            <w:noWrap/>
            <w:vAlign w:val="bottom"/>
            <w:hideMark/>
          </w:tcPr>
          <w:p w14:paraId="67B5C10B"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42BBA022"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-0.1923389***</w:t>
            </w:r>
          </w:p>
        </w:tc>
        <w:tc>
          <w:tcPr>
            <w:tcW w:w="2080" w:type="dxa"/>
            <w:tcBorders>
              <w:top w:val="nil"/>
              <w:left w:val="single" w:sz="4" w:space="0" w:color="auto"/>
              <w:bottom w:val="nil"/>
              <w:right w:val="single" w:sz="4" w:space="0" w:color="auto"/>
            </w:tcBorders>
            <w:shd w:val="clear" w:color="auto" w:fill="auto"/>
            <w:noWrap/>
            <w:vAlign w:val="bottom"/>
            <w:hideMark/>
          </w:tcPr>
          <w:p w14:paraId="32FB09BA"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-0.0464912***</w:t>
            </w:r>
          </w:p>
        </w:tc>
        <w:tc>
          <w:tcPr>
            <w:tcW w:w="2080" w:type="dxa"/>
            <w:tcBorders>
              <w:top w:val="nil"/>
              <w:left w:val="single" w:sz="4" w:space="0" w:color="auto"/>
              <w:bottom w:val="nil"/>
              <w:right w:val="single" w:sz="4" w:space="0" w:color="auto"/>
            </w:tcBorders>
            <w:shd w:val="clear" w:color="auto" w:fill="auto"/>
            <w:noWrap/>
            <w:vAlign w:val="bottom"/>
            <w:hideMark/>
          </w:tcPr>
          <w:p w14:paraId="63B0E216"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0.0499795***</w:t>
            </w:r>
          </w:p>
        </w:tc>
      </w:tr>
      <w:tr w:rsidR="00A46BB3" w:rsidRPr="009E03DD" w14:paraId="56521E16"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50FE77A5"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dyconstr4</w:t>
            </w:r>
          </w:p>
        </w:tc>
        <w:tc>
          <w:tcPr>
            <w:tcW w:w="2080" w:type="dxa"/>
            <w:tcBorders>
              <w:top w:val="nil"/>
              <w:left w:val="single" w:sz="4" w:space="0" w:color="auto"/>
              <w:bottom w:val="nil"/>
              <w:right w:val="single" w:sz="4" w:space="0" w:color="auto"/>
            </w:tcBorders>
            <w:shd w:val="clear" w:color="auto" w:fill="auto"/>
            <w:noWrap/>
            <w:vAlign w:val="bottom"/>
            <w:hideMark/>
          </w:tcPr>
          <w:p w14:paraId="4D40CF01"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4A523FF1"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-0.1933317***</w:t>
            </w:r>
          </w:p>
        </w:tc>
        <w:tc>
          <w:tcPr>
            <w:tcW w:w="2080" w:type="dxa"/>
            <w:tcBorders>
              <w:top w:val="nil"/>
              <w:left w:val="single" w:sz="4" w:space="0" w:color="auto"/>
              <w:bottom w:val="nil"/>
              <w:right w:val="single" w:sz="4" w:space="0" w:color="auto"/>
            </w:tcBorders>
            <w:shd w:val="clear" w:color="auto" w:fill="auto"/>
            <w:noWrap/>
            <w:vAlign w:val="bottom"/>
            <w:hideMark/>
          </w:tcPr>
          <w:p w14:paraId="506BCD94"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-0.0339419***</w:t>
            </w:r>
          </w:p>
        </w:tc>
        <w:tc>
          <w:tcPr>
            <w:tcW w:w="2080" w:type="dxa"/>
            <w:tcBorders>
              <w:top w:val="nil"/>
              <w:left w:val="single" w:sz="4" w:space="0" w:color="auto"/>
              <w:bottom w:val="nil"/>
              <w:right w:val="single" w:sz="4" w:space="0" w:color="auto"/>
            </w:tcBorders>
            <w:shd w:val="clear" w:color="auto" w:fill="auto"/>
            <w:noWrap/>
            <w:vAlign w:val="bottom"/>
            <w:hideMark/>
          </w:tcPr>
          <w:p w14:paraId="52BA761D"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0.1180881***</w:t>
            </w:r>
          </w:p>
        </w:tc>
      </w:tr>
      <w:tr w:rsidR="00A46BB3" w:rsidRPr="009E03DD" w14:paraId="44DFBDA1"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27590CE2"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dyconstr5</w:t>
            </w:r>
          </w:p>
        </w:tc>
        <w:tc>
          <w:tcPr>
            <w:tcW w:w="2080" w:type="dxa"/>
            <w:tcBorders>
              <w:top w:val="nil"/>
              <w:left w:val="single" w:sz="4" w:space="0" w:color="auto"/>
              <w:bottom w:val="nil"/>
              <w:right w:val="single" w:sz="4" w:space="0" w:color="auto"/>
            </w:tcBorders>
            <w:shd w:val="clear" w:color="auto" w:fill="auto"/>
            <w:noWrap/>
            <w:vAlign w:val="bottom"/>
            <w:hideMark/>
          </w:tcPr>
          <w:p w14:paraId="1E4FFA3E"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7D3FE294"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-0.1996341***</w:t>
            </w:r>
          </w:p>
        </w:tc>
        <w:tc>
          <w:tcPr>
            <w:tcW w:w="2080" w:type="dxa"/>
            <w:tcBorders>
              <w:top w:val="nil"/>
              <w:left w:val="single" w:sz="4" w:space="0" w:color="auto"/>
              <w:bottom w:val="nil"/>
              <w:right w:val="single" w:sz="4" w:space="0" w:color="auto"/>
            </w:tcBorders>
            <w:shd w:val="clear" w:color="auto" w:fill="auto"/>
            <w:noWrap/>
            <w:vAlign w:val="bottom"/>
            <w:hideMark/>
          </w:tcPr>
          <w:p w14:paraId="16E4419A"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0.0078125</w:t>
            </w:r>
          </w:p>
        </w:tc>
        <w:tc>
          <w:tcPr>
            <w:tcW w:w="2080" w:type="dxa"/>
            <w:tcBorders>
              <w:top w:val="nil"/>
              <w:left w:val="single" w:sz="4" w:space="0" w:color="auto"/>
              <w:bottom w:val="nil"/>
              <w:right w:val="single" w:sz="4" w:space="0" w:color="auto"/>
            </w:tcBorders>
            <w:shd w:val="clear" w:color="auto" w:fill="auto"/>
            <w:noWrap/>
            <w:vAlign w:val="bottom"/>
            <w:hideMark/>
          </w:tcPr>
          <w:p w14:paraId="4DB571E8"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0.201817***</w:t>
            </w:r>
          </w:p>
        </w:tc>
      </w:tr>
      <w:tr w:rsidR="00A46BB3" w:rsidRPr="009E03DD" w14:paraId="7CD4546C"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567A95FD"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dyconstr6</w:t>
            </w:r>
          </w:p>
        </w:tc>
        <w:tc>
          <w:tcPr>
            <w:tcW w:w="2080" w:type="dxa"/>
            <w:tcBorders>
              <w:top w:val="nil"/>
              <w:left w:val="single" w:sz="4" w:space="0" w:color="auto"/>
              <w:bottom w:val="nil"/>
              <w:right w:val="single" w:sz="4" w:space="0" w:color="auto"/>
            </w:tcBorders>
            <w:shd w:val="clear" w:color="auto" w:fill="auto"/>
            <w:noWrap/>
            <w:vAlign w:val="bottom"/>
            <w:hideMark/>
          </w:tcPr>
          <w:p w14:paraId="37D8F635"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196A2D4B"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0.0653171***</w:t>
            </w:r>
          </w:p>
        </w:tc>
        <w:tc>
          <w:tcPr>
            <w:tcW w:w="2080" w:type="dxa"/>
            <w:tcBorders>
              <w:top w:val="nil"/>
              <w:left w:val="single" w:sz="4" w:space="0" w:color="auto"/>
              <w:bottom w:val="nil"/>
              <w:right w:val="single" w:sz="4" w:space="0" w:color="auto"/>
            </w:tcBorders>
            <w:shd w:val="clear" w:color="auto" w:fill="auto"/>
            <w:noWrap/>
            <w:vAlign w:val="bottom"/>
            <w:hideMark/>
          </w:tcPr>
          <w:p w14:paraId="19584827"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0.1935215***</w:t>
            </w:r>
          </w:p>
        </w:tc>
        <w:tc>
          <w:tcPr>
            <w:tcW w:w="2080" w:type="dxa"/>
            <w:tcBorders>
              <w:top w:val="nil"/>
              <w:left w:val="single" w:sz="4" w:space="0" w:color="auto"/>
              <w:bottom w:val="nil"/>
              <w:right w:val="single" w:sz="4" w:space="0" w:color="auto"/>
            </w:tcBorders>
            <w:shd w:val="clear" w:color="auto" w:fill="auto"/>
            <w:noWrap/>
            <w:vAlign w:val="bottom"/>
            <w:hideMark/>
          </w:tcPr>
          <w:p w14:paraId="6AD4B298"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0.3621011***</w:t>
            </w:r>
          </w:p>
        </w:tc>
      </w:tr>
      <w:tr w:rsidR="00A46BB3" w:rsidRPr="009E03DD" w14:paraId="6F6487A9"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78B79FF4"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dyconstr7</w:t>
            </w:r>
          </w:p>
        </w:tc>
        <w:tc>
          <w:tcPr>
            <w:tcW w:w="2080" w:type="dxa"/>
            <w:tcBorders>
              <w:top w:val="nil"/>
              <w:left w:val="single" w:sz="4" w:space="0" w:color="auto"/>
              <w:bottom w:val="nil"/>
              <w:right w:val="single" w:sz="4" w:space="0" w:color="auto"/>
            </w:tcBorders>
            <w:shd w:val="clear" w:color="auto" w:fill="auto"/>
            <w:noWrap/>
            <w:vAlign w:val="bottom"/>
            <w:hideMark/>
          </w:tcPr>
          <w:p w14:paraId="3780430F"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4E99742F"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0.388351***</w:t>
            </w:r>
          </w:p>
        </w:tc>
        <w:tc>
          <w:tcPr>
            <w:tcW w:w="2080" w:type="dxa"/>
            <w:tcBorders>
              <w:top w:val="nil"/>
              <w:left w:val="single" w:sz="4" w:space="0" w:color="auto"/>
              <w:bottom w:val="nil"/>
              <w:right w:val="single" w:sz="4" w:space="0" w:color="auto"/>
            </w:tcBorders>
            <w:shd w:val="clear" w:color="auto" w:fill="auto"/>
            <w:noWrap/>
            <w:vAlign w:val="bottom"/>
            <w:hideMark/>
          </w:tcPr>
          <w:p w14:paraId="700B11D4"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0.2872492***</w:t>
            </w:r>
          </w:p>
        </w:tc>
        <w:tc>
          <w:tcPr>
            <w:tcW w:w="2080" w:type="dxa"/>
            <w:tcBorders>
              <w:top w:val="nil"/>
              <w:left w:val="single" w:sz="4" w:space="0" w:color="auto"/>
              <w:bottom w:val="nil"/>
              <w:right w:val="single" w:sz="4" w:space="0" w:color="auto"/>
            </w:tcBorders>
            <w:shd w:val="clear" w:color="auto" w:fill="auto"/>
            <w:noWrap/>
            <w:vAlign w:val="bottom"/>
            <w:hideMark/>
          </w:tcPr>
          <w:p w14:paraId="73B7DB49"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0.467399***</w:t>
            </w:r>
          </w:p>
        </w:tc>
      </w:tr>
      <w:tr w:rsidR="00A46BB3" w:rsidRPr="009E03DD" w14:paraId="4471CC2A"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7EB5603E"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dyconstr8</w:t>
            </w:r>
          </w:p>
        </w:tc>
        <w:tc>
          <w:tcPr>
            <w:tcW w:w="2080" w:type="dxa"/>
            <w:tcBorders>
              <w:top w:val="nil"/>
              <w:left w:val="single" w:sz="4" w:space="0" w:color="auto"/>
              <w:bottom w:val="nil"/>
              <w:right w:val="single" w:sz="4" w:space="0" w:color="auto"/>
            </w:tcBorders>
            <w:shd w:val="clear" w:color="auto" w:fill="auto"/>
            <w:noWrap/>
            <w:vAlign w:val="bottom"/>
            <w:hideMark/>
          </w:tcPr>
          <w:p w14:paraId="0F3A227D"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4449C18B"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0.12008958***</w:t>
            </w:r>
          </w:p>
        </w:tc>
        <w:tc>
          <w:tcPr>
            <w:tcW w:w="2080" w:type="dxa"/>
            <w:tcBorders>
              <w:top w:val="nil"/>
              <w:left w:val="single" w:sz="4" w:space="0" w:color="auto"/>
              <w:bottom w:val="nil"/>
              <w:right w:val="single" w:sz="4" w:space="0" w:color="auto"/>
            </w:tcBorders>
            <w:shd w:val="clear" w:color="auto" w:fill="auto"/>
            <w:noWrap/>
            <w:vAlign w:val="bottom"/>
            <w:hideMark/>
          </w:tcPr>
          <w:p w14:paraId="5C92CACF"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0.2404492***</w:t>
            </w:r>
          </w:p>
        </w:tc>
        <w:tc>
          <w:tcPr>
            <w:tcW w:w="2080" w:type="dxa"/>
            <w:tcBorders>
              <w:top w:val="nil"/>
              <w:left w:val="single" w:sz="4" w:space="0" w:color="auto"/>
              <w:bottom w:val="nil"/>
              <w:right w:val="single" w:sz="4" w:space="0" w:color="auto"/>
            </w:tcBorders>
            <w:shd w:val="clear" w:color="auto" w:fill="auto"/>
            <w:noWrap/>
            <w:vAlign w:val="bottom"/>
            <w:hideMark/>
          </w:tcPr>
          <w:p w14:paraId="067B54D3"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0.4500744***</w:t>
            </w:r>
          </w:p>
        </w:tc>
      </w:tr>
      <w:tr w:rsidR="00A46BB3" w:rsidRPr="009E03DD" w14:paraId="724EACAA"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5CB232DC"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duownership1</w:t>
            </w:r>
          </w:p>
        </w:tc>
        <w:tc>
          <w:tcPr>
            <w:tcW w:w="2080" w:type="dxa"/>
            <w:tcBorders>
              <w:top w:val="nil"/>
              <w:left w:val="single" w:sz="4" w:space="0" w:color="auto"/>
              <w:bottom w:val="nil"/>
              <w:right w:val="single" w:sz="4" w:space="0" w:color="auto"/>
            </w:tcBorders>
            <w:shd w:val="clear" w:color="auto" w:fill="auto"/>
            <w:noWrap/>
            <w:vAlign w:val="bottom"/>
            <w:hideMark/>
          </w:tcPr>
          <w:p w14:paraId="3B560654"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6E3D8746"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497B8290"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-0.7799984***</w:t>
            </w:r>
          </w:p>
        </w:tc>
        <w:tc>
          <w:tcPr>
            <w:tcW w:w="2080" w:type="dxa"/>
            <w:tcBorders>
              <w:top w:val="nil"/>
              <w:left w:val="single" w:sz="4" w:space="0" w:color="auto"/>
              <w:bottom w:val="nil"/>
              <w:right w:val="single" w:sz="4" w:space="0" w:color="auto"/>
            </w:tcBorders>
            <w:shd w:val="clear" w:color="auto" w:fill="auto"/>
            <w:noWrap/>
            <w:vAlign w:val="bottom"/>
            <w:hideMark/>
          </w:tcPr>
          <w:p w14:paraId="224CAB27"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-0.4227296***</w:t>
            </w:r>
          </w:p>
        </w:tc>
      </w:tr>
      <w:tr w:rsidR="00A46BB3" w:rsidRPr="009E03DD" w14:paraId="65B1DDE5"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4F42EA1F"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duownership2</w:t>
            </w:r>
          </w:p>
        </w:tc>
        <w:tc>
          <w:tcPr>
            <w:tcW w:w="2080" w:type="dxa"/>
            <w:tcBorders>
              <w:top w:val="nil"/>
              <w:left w:val="single" w:sz="4" w:space="0" w:color="auto"/>
              <w:bottom w:val="nil"/>
              <w:right w:val="single" w:sz="4" w:space="0" w:color="auto"/>
            </w:tcBorders>
            <w:shd w:val="clear" w:color="auto" w:fill="auto"/>
            <w:noWrap/>
            <w:vAlign w:val="bottom"/>
            <w:hideMark/>
          </w:tcPr>
          <w:p w14:paraId="551C848C"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4215CE2B"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59932342"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-0.7539254***</w:t>
            </w:r>
          </w:p>
        </w:tc>
        <w:tc>
          <w:tcPr>
            <w:tcW w:w="2080" w:type="dxa"/>
            <w:tcBorders>
              <w:top w:val="nil"/>
              <w:left w:val="single" w:sz="4" w:space="0" w:color="auto"/>
              <w:bottom w:val="nil"/>
              <w:right w:val="single" w:sz="4" w:space="0" w:color="auto"/>
            </w:tcBorders>
            <w:shd w:val="clear" w:color="auto" w:fill="auto"/>
            <w:noWrap/>
            <w:vAlign w:val="bottom"/>
            <w:hideMark/>
          </w:tcPr>
          <w:p w14:paraId="7CBC7A6F"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-0.4490501***</w:t>
            </w:r>
          </w:p>
        </w:tc>
      </w:tr>
      <w:tr w:rsidR="00A46BB3" w:rsidRPr="009E03DD" w14:paraId="64F02DC3"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739A97D8"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duownership3</w:t>
            </w:r>
          </w:p>
        </w:tc>
        <w:tc>
          <w:tcPr>
            <w:tcW w:w="2080" w:type="dxa"/>
            <w:tcBorders>
              <w:top w:val="nil"/>
              <w:left w:val="single" w:sz="4" w:space="0" w:color="auto"/>
              <w:bottom w:val="nil"/>
              <w:right w:val="single" w:sz="4" w:space="0" w:color="auto"/>
            </w:tcBorders>
            <w:shd w:val="clear" w:color="auto" w:fill="auto"/>
            <w:noWrap/>
            <w:vAlign w:val="bottom"/>
            <w:hideMark/>
          </w:tcPr>
          <w:p w14:paraId="0CC02AC4"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433546E4"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6DED80AD"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-0.2217548**</w:t>
            </w:r>
          </w:p>
        </w:tc>
        <w:tc>
          <w:tcPr>
            <w:tcW w:w="2080" w:type="dxa"/>
            <w:tcBorders>
              <w:top w:val="nil"/>
              <w:left w:val="single" w:sz="4" w:space="0" w:color="auto"/>
              <w:bottom w:val="nil"/>
              <w:right w:val="single" w:sz="4" w:space="0" w:color="auto"/>
            </w:tcBorders>
            <w:shd w:val="clear" w:color="auto" w:fill="auto"/>
            <w:noWrap/>
            <w:vAlign w:val="bottom"/>
            <w:hideMark/>
          </w:tcPr>
          <w:p w14:paraId="4B6E639C"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-0.1497487</w:t>
            </w:r>
          </w:p>
        </w:tc>
      </w:tr>
      <w:tr w:rsidR="00A46BB3" w:rsidRPr="009E03DD" w14:paraId="45D01685"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6D1886BA"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duownership4</w:t>
            </w:r>
          </w:p>
        </w:tc>
        <w:tc>
          <w:tcPr>
            <w:tcW w:w="2080" w:type="dxa"/>
            <w:tcBorders>
              <w:top w:val="nil"/>
              <w:left w:val="single" w:sz="4" w:space="0" w:color="auto"/>
              <w:bottom w:val="nil"/>
              <w:right w:val="single" w:sz="4" w:space="0" w:color="auto"/>
            </w:tcBorders>
            <w:shd w:val="clear" w:color="auto" w:fill="auto"/>
            <w:noWrap/>
            <w:vAlign w:val="bottom"/>
            <w:hideMark/>
          </w:tcPr>
          <w:p w14:paraId="60F57532"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439DE118"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1AD13F12"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-0.546338***</w:t>
            </w:r>
          </w:p>
        </w:tc>
        <w:tc>
          <w:tcPr>
            <w:tcW w:w="2080" w:type="dxa"/>
            <w:tcBorders>
              <w:top w:val="nil"/>
              <w:left w:val="single" w:sz="4" w:space="0" w:color="auto"/>
              <w:bottom w:val="nil"/>
              <w:right w:val="single" w:sz="4" w:space="0" w:color="auto"/>
            </w:tcBorders>
            <w:shd w:val="clear" w:color="auto" w:fill="auto"/>
            <w:noWrap/>
            <w:vAlign w:val="bottom"/>
            <w:hideMark/>
          </w:tcPr>
          <w:p w14:paraId="686D57D9"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-0.2283928***</w:t>
            </w:r>
          </w:p>
        </w:tc>
      </w:tr>
      <w:tr w:rsidR="00A46BB3" w:rsidRPr="009E03DD" w14:paraId="588F2595"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5AFCBB5D"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duownership5</w:t>
            </w:r>
          </w:p>
        </w:tc>
        <w:tc>
          <w:tcPr>
            <w:tcW w:w="2080" w:type="dxa"/>
            <w:tcBorders>
              <w:top w:val="nil"/>
              <w:left w:val="single" w:sz="4" w:space="0" w:color="auto"/>
              <w:bottom w:val="nil"/>
              <w:right w:val="single" w:sz="4" w:space="0" w:color="auto"/>
            </w:tcBorders>
            <w:shd w:val="clear" w:color="auto" w:fill="auto"/>
            <w:noWrap/>
            <w:vAlign w:val="bottom"/>
            <w:hideMark/>
          </w:tcPr>
          <w:p w14:paraId="2CACD0D4"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7CD41A05"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6FF73D2E"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-0.6429055***</w:t>
            </w:r>
          </w:p>
        </w:tc>
        <w:tc>
          <w:tcPr>
            <w:tcW w:w="2080" w:type="dxa"/>
            <w:tcBorders>
              <w:top w:val="nil"/>
              <w:left w:val="single" w:sz="4" w:space="0" w:color="auto"/>
              <w:bottom w:val="nil"/>
              <w:right w:val="single" w:sz="4" w:space="0" w:color="auto"/>
            </w:tcBorders>
            <w:shd w:val="clear" w:color="auto" w:fill="auto"/>
            <w:noWrap/>
            <w:vAlign w:val="bottom"/>
            <w:hideMark/>
          </w:tcPr>
          <w:p w14:paraId="7AF30837"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-0.300033***</w:t>
            </w:r>
          </w:p>
        </w:tc>
      </w:tr>
      <w:tr w:rsidR="00A46BB3" w:rsidRPr="009E03DD" w14:paraId="5E71ACCD"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06A1ABDC"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duownership6</w:t>
            </w:r>
          </w:p>
        </w:tc>
        <w:tc>
          <w:tcPr>
            <w:tcW w:w="2080" w:type="dxa"/>
            <w:tcBorders>
              <w:top w:val="nil"/>
              <w:left w:val="single" w:sz="4" w:space="0" w:color="auto"/>
              <w:bottom w:val="nil"/>
              <w:right w:val="single" w:sz="4" w:space="0" w:color="auto"/>
            </w:tcBorders>
            <w:shd w:val="clear" w:color="auto" w:fill="auto"/>
            <w:noWrap/>
            <w:vAlign w:val="bottom"/>
            <w:hideMark/>
          </w:tcPr>
          <w:p w14:paraId="034ACB87"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676E9AC9"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1934F953"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-0.6759013***</w:t>
            </w:r>
          </w:p>
        </w:tc>
        <w:tc>
          <w:tcPr>
            <w:tcW w:w="2080" w:type="dxa"/>
            <w:tcBorders>
              <w:top w:val="nil"/>
              <w:left w:val="single" w:sz="4" w:space="0" w:color="auto"/>
              <w:bottom w:val="nil"/>
              <w:right w:val="single" w:sz="4" w:space="0" w:color="auto"/>
            </w:tcBorders>
            <w:shd w:val="clear" w:color="auto" w:fill="auto"/>
            <w:noWrap/>
            <w:vAlign w:val="bottom"/>
            <w:hideMark/>
          </w:tcPr>
          <w:p w14:paraId="204DA9A4"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-0.3083084***</w:t>
            </w:r>
          </w:p>
        </w:tc>
      </w:tr>
      <w:tr w:rsidR="00A46BB3" w:rsidRPr="009E03DD" w14:paraId="1ACDB729"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49FF2577"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duownership7</w:t>
            </w:r>
          </w:p>
        </w:tc>
        <w:tc>
          <w:tcPr>
            <w:tcW w:w="2080" w:type="dxa"/>
            <w:tcBorders>
              <w:top w:val="nil"/>
              <w:left w:val="single" w:sz="4" w:space="0" w:color="auto"/>
              <w:bottom w:val="nil"/>
              <w:right w:val="single" w:sz="4" w:space="0" w:color="auto"/>
            </w:tcBorders>
            <w:shd w:val="clear" w:color="auto" w:fill="auto"/>
            <w:noWrap/>
            <w:vAlign w:val="bottom"/>
            <w:hideMark/>
          </w:tcPr>
          <w:p w14:paraId="5C4D1CC5"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1555A9E7"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1263D1D2"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-0.522231***</w:t>
            </w:r>
          </w:p>
        </w:tc>
        <w:tc>
          <w:tcPr>
            <w:tcW w:w="2080" w:type="dxa"/>
            <w:tcBorders>
              <w:top w:val="nil"/>
              <w:left w:val="single" w:sz="4" w:space="0" w:color="auto"/>
              <w:bottom w:val="nil"/>
              <w:right w:val="single" w:sz="4" w:space="0" w:color="auto"/>
            </w:tcBorders>
            <w:shd w:val="clear" w:color="auto" w:fill="auto"/>
            <w:noWrap/>
            <w:vAlign w:val="bottom"/>
            <w:hideMark/>
          </w:tcPr>
          <w:p w14:paraId="1A752308"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-0.282901***</w:t>
            </w:r>
          </w:p>
        </w:tc>
      </w:tr>
      <w:tr w:rsidR="00A46BB3" w:rsidRPr="009E03DD" w14:paraId="19933BF4"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60F85DC9"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duownership8</w:t>
            </w:r>
          </w:p>
        </w:tc>
        <w:tc>
          <w:tcPr>
            <w:tcW w:w="2080" w:type="dxa"/>
            <w:tcBorders>
              <w:top w:val="nil"/>
              <w:left w:val="single" w:sz="4" w:space="0" w:color="auto"/>
              <w:bottom w:val="nil"/>
              <w:right w:val="single" w:sz="4" w:space="0" w:color="auto"/>
            </w:tcBorders>
            <w:shd w:val="clear" w:color="auto" w:fill="auto"/>
            <w:noWrap/>
            <w:vAlign w:val="bottom"/>
            <w:hideMark/>
          </w:tcPr>
          <w:p w14:paraId="3332C335"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3D77A444"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31E5A0A4"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0.0087365</w:t>
            </w:r>
          </w:p>
        </w:tc>
        <w:tc>
          <w:tcPr>
            <w:tcW w:w="2080" w:type="dxa"/>
            <w:tcBorders>
              <w:top w:val="nil"/>
              <w:left w:val="single" w:sz="4" w:space="0" w:color="auto"/>
              <w:bottom w:val="nil"/>
              <w:right w:val="single" w:sz="4" w:space="0" w:color="auto"/>
            </w:tcBorders>
            <w:shd w:val="clear" w:color="auto" w:fill="auto"/>
            <w:noWrap/>
            <w:vAlign w:val="bottom"/>
            <w:hideMark/>
          </w:tcPr>
          <w:p w14:paraId="5150888C"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0.0418429***</w:t>
            </w:r>
          </w:p>
        </w:tc>
      </w:tr>
      <w:tr w:rsidR="00A46BB3" w:rsidRPr="009E03DD" w14:paraId="2AB4E42F"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406FB1FE"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dapartment1</w:t>
            </w:r>
          </w:p>
        </w:tc>
        <w:tc>
          <w:tcPr>
            <w:tcW w:w="2080" w:type="dxa"/>
            <w:tcBorders>
              <w:top w:val="nil"/>
              <w:left w:val="single" w:sz="4" w:space="0" w:color="auto"/>
              <w:bottom w:val="nil"/>
              <w:right w:val="single" w:sz="4" w:space="0" w:color="auto"/>
            </w:tcBorders>
            <w:shd w:val="clear" w:color="auto" w:fill="auto"/>
            <w:noWrap/>
            <w:vAlign w:val="bottom"/>
            <w:hideMark/>
          </w:tcPr>
          <w:p w14:paraId="180C3983"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28072112"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348C7825"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0BE9FDA9"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0.4299973***</w:t>
            </w:r>
          </w:p>
        </w:tc>
      </w:tr>
      <w:tr w:rsidR="00A46BB3" w:rsidRPr="009E03DD" w14:paraId="2FE5DD22"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78A2A3DB"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dapartment2</w:t>
            </w:r>
          </w:p>
        </w:tc>
        <w:tc>
          <w:tcPr>
            <w:tcW w:w="2080" w:type="dxa"/>
            <w:tcBorders>
              <w:top w:val="nil"/>
              <w:left w:val="single" w:sz="4" w:space="0" w:color="auto"/>
              <w:bottom w:val="nil"/>
              <w:right w:val="single" w:sz="4" w:space="0" w:color="auto"/>
            </w:tcBorders>
            <w:shd w:val="clear" w:color="auto" w:fill="auto"/>
            <w:noWrap/>
            <w:vAlign w:val="bottom"/>
            <w:hideMark/>
          </w:tcPr>
          <w:p w14:paraId="1274FF06"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2D684367"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13EE7F11"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3F8D6EF1"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0.0311101***</w:t>
            </w:r>
          </w:p>
        </w:tc>
      </w:tr>
      <w:tr w:rsidR="00A46BB3" w:rsidRPr="009E03DD" w14:paraId="5A8B553C"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20612311"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dapartment3</w:t>
            </w:r>
          </w:p>
        </w:tc>
        <w:tc>
          <w:tcPr>
            <w:tcW w:w="2080" w:type="dxa"/>
            <w:tcBorders>
              <w:top w:val="nil"/>
              <w:left w:val="single" w:sz="4" w:space="0" w:color="auto"/>
              <w:bottom w:val="nil"/>
              <w:right w:val="single" w:sz="4" w:space="0" w:color="auto"/>
            </w:tcBorders>
            <w:shd w:val="clear" w:color="auto" w:fill="auto"/>
            <w:noWrap/>
            <w:vAlign w:val="bottom"/>
            <w:hideMark/>
          </w:tcPr>
          <w:p w14:paraId="498B021E"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74DD028D"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5DB7CA44"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6ED77408"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-0.0196627***</w:t>
            </w:r>
          </w:p>
        </w:tc>
      </w:tr>
      <w:tr w:rsidR="00A46BB3" w:rsidRPr="009E03DD" w14:paraId="57870BEE"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2E51C23A"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sum_ground_m2</w:t>
            </w:r>
          </w:p>
        </w:tc>
        <w:tc>
          <w:tcPr>
            <w:tcW w:w="2080" w:type="dxa"/>
            <w:tcBorders>
              <w:top w:val="nil"/>
              <w:left w:val="single" w:sz="4" w:space="0" w:color="auto"/>
              <w:bottom w:val="nil"/>
              <w:right w:val="single" w:sz="4" w:space="0" w:color="auto"/>
            </w:tcBorders>
            <w:shd w:val="clear" w:color="auto" w:fill="auto"/>
            <w:noWrap/>
            <w:vAlign w:val="bottom"/>
            <w:hideMark/>
          </w:tcPr>
          <w:p w14:paraId="11950656"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1D20CDDD"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0E8648BE"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50A15001" w14:textId="77777777" w:rsidR="00A46BB3" w:rsidRPr="009E03DD" w:rsidRDefault="00A46BB3" w:rsidP="00B63588">
            <w:pPr>
              <w:spacing w:after="0" w:line="240" w:lineRule="auto"/>
              <w:rPr>
                <w:rFonts w:ascii="Calibri" w:eastAsia="Times New Roman" w:hAnsi="Calibri" w:cs="Times New Roman"/>
                <w:color w:val="000000"/>
                <w:sz w:val="18"/>
                <w:szCs w:val="18"/>
              </w:rPr>
            </w:pPr>
          </w:p>
        </w:tc>
      </w:tr>
      <w:tr w:rsidR="00A46BB3" w:rsidRPr="009E03DD" w14:paraId="68931498"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72E193EE"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plot_size</w:t>
            </w:r>
          </w:p>
        </w:tc>
        <w:tc>
          <w:tcPr>
            <w:tcW w:w="2080" w:type="dxa"/>
            <w:tcBorders>
              <w:top w:val="nil"/>
              <w:left w:val="single" w:sz="4" w:space="0" w:color="auto"/>
              <w:bottom w:val="nil"/>
              <w:right w:val="single" w:sz="4" w:space="0" w:color="auto"/>
            </w:tcBorders>
            <w:shd w:val="clear" w:color="auto" w:fill="auto"/>
            <w:noWrap/>
            <w:vAlign w:val="bottom"/>
            <w:hideMark/>
          </w:tcPr>
          <w:p w14:paraId="52F515EF"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1F57510F"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73CD811E"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2DDF3F7B" w14:textId="77777777" w:rsidR="00A46BB3" w:rsidRPr="009E03DD" w:rsidRDefault="00A46BB3" w:rsidP="00B63588">
            <w:pPr>
              <w:spacing w:after="0" w:line="240" w:lineRule="auto"/>
              <w:rPr>
                <w:rFonts w:ascii="Calibri" w:eastAsia="Times New Roman" w:hAnsi="Calibri" w:cs="Times New Roman"/>
                <w:color w:val="000000"/>
                <w:sz w:val="18"/>
                <w:szCs w:val="18"/>
              </w:rPr>
            </w:pPr>
          </w:p>
        </w:tc>
      </w:tr>
      <w:tr w:rsidR="00A46BB3" w:rsidRPr="009E03DD" w14:paraId="3EABC945"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6D89ECEC"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ground_m2</w:t>
            </w:r>
          </w:p>
        </w:tc>
        <w:tc>
          <w:tcPr>
            <w:tcW w:w="2080" w:type="dxa"/>
            <w:tcBorders>
              <w:top w:val="nil"/>
              <w:left w:val="single" w:sz="4" w:space="0" w:color="auto"/>
              <w:bottom w:val="nil"/>
              <w:right w:val="single" w:sz="4" w:space="0" w:color="auto"/>
            </w:tcBorders>
            <w:shd w:val="clear" w:color="auto" w:fill="auto"/>
            <w:noWrap/>
            <w:vAlign w:val="bottom"/>
            <w:hideMark/>
          </w:tcPr>
          <w:p w14:paraId="5F53148A"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1147E740"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0E7F320F"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40B01894" w14:textId="77777777" w:rsidR="00A46BB3" w:rsidRPr="009E03DD" w:rsidRDefault="00A46BB3" w:rsidP="00B63588">
            <w:pPr>
              <w:spacing w:after="0" w:line="240" w:lineRule="auto"/>
              <w:rPr>
                <w:rFonts w:ascii="Calibri" w:eastAsia="Times New Roman" w:hAnsi="Calibri" w:cs="Times New Roman"/>
                <w:color w:val="000000"/>
                <w:sz w:val="18"/>
                <w:szCs w:val="18"/>
              </w:rPr>
            </w:pPr>
          </w:p>
        </w:tc>
      </w:tr>
      <w:tr w:rsidR="00A46BB3" w:rsidRPr="009E03DD" w14:paraId="6B42824E"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5F553E4C"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riverside</w:t>
            </w:r>
          </w:p>
        </w:tc>
        <w:tc>
          <w:tcPr>
            <w:tcW w:w="2080" w:type="dxa"/>
            <w:tcBorders>
              <w:top w:val="nil"/>
              <w:left w:val="single" w:sz="4" w:space="0" w:color="auto"/>
              <w:bottom w:val="nil"/>
              <w:right w:val="single" w:sz="4" w:space="0" w:color="auto"/>
            </w:tcBorders>
            <w:shd w:val="clear" w:color="auto" w:fill="auto"/>
            <w:noWrap/>
            <w:vAlign w:val="bottom"/>
            <w:hideMark/>
          </w:tcPr>
          <w:p w14:paraId="6443C877"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176E7BCA"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048F9FD8"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14F3E26F" w14:textId="77777777" w:rsidR="00A46BB3" w:rsidRPr="009E03DD" w:rsidRDefault="00A46BB3" w:rsidP="00B63588">
            <w:pPr>
              <w:spacing w:after="0" w:line="240" w:lineRule="auto"/>
              <w:rPr>
                <w:rFonts w:ascii="Calibri" w:eastAsia="Times New Roman" w:hAnsi="Calibri" w:cs="Times New Roman"/>
                <w:color w:val="000000"/>
                <w:sz w:val="18"/>
                <w:szCs w:val="18"/>
              </w:rPr>
            </w:pPr>
          </w:p>
        </w:tc>
      </w:tr>
      <w:tr w:rsidR="00A46BB3" w:rsidRPr="009E03DD" w14:paraId="5C9A10FD"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718DDD33"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denvironment2</w:t>
            </w:r>
          </w:p>
        </w:tc>
        <w:tc>
          <w:tcPr>
            <w:tcW w:w="2080" w:type="dxa"/>
            <w:tcBorders>
              <w:top w:val="nil"/>
              <w:left w:val="single" w:sz="4" w:space="0" w:color="auto"/>
              <w:bottom w:val="nil"/>
              <w:right w:val="single" w:sz="4" w:space="0" w:color="auto"/>
            </w:tcBorders>
            <w:shd w:val="clear" w:color="auto" w:fill="auto"/>
            <w:noWrap/>
            <w:vAlign w:val="bottom"/>
            <w:hideMark/>
          </w:tcPr>
          <w:p w14:paraId="6A6BD8E6"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466CD4A2"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582625F7"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4A8B49C6" w14:textId="77777777" w:rsidR="00A46BB3" w:rsidRPr="009E03DD" w:rsidRDefault="00A46BB3" w:rsidP="00B63588">
            <w:pPr>
              <w:spacing w:after="0" w:line="240" w:lineRule="auto"/>
              <w:rPr>
                <w:rFonts w:ascii="Calibri" w:eastAsia="Times New Roman" w:hAnsi="Calibri" w:cs="Times New Roman"/>
                <w:color w:val="000000"/>
                <w:sz w:val="18"/>
                <w:szCs w:val="18"/>
              </w:rPr>
            </w:pPr>
          </w:p>
        </w:tc>
      </w:tr>
      <w:tr w:rsidR="00A46BB3" w:rsidRPr="009E03DD" w14:paraId="5BB1724D"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1D8A8E82"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denvironment3</w:t>
            </w:r>
          </w:p>
        </w:tc>
        <w:tc>
          <w:tcPr>
            <w:tcW w:w="2080" w:type="dxa"/>
            <w:tcBorders>
              <w:top w:val="nil"/>
              <w:left w:val="single" w:sz="4" w:space="0" w:color="auto"/>
              <w:bottom w:val="nil"/>
              <w:right w:val="single" w:sz="4" w:space="0" w:color="auto"/>
            </w:tcBorders>
            <w:shd w:val="clear" w:color="auto" w:fill="auto"/>
            <w:noWrap/>
            <w:vAlign w:val="bottom"/>
            <w:hideMark/>
          </w:tcPr>
          <w:p w14:paraId="6789C779"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2BB65A47"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0DB23029"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07EE4A9F" w14:textId="77777777" w:rsidR="00A46BB3" w:rsidRPr="009E03DD" w:rsidRDefault="00A46BB3" w:rsidP="00B63588">
            <w:pPr>
              <w:spacing w:after="0" w:line="240" w:lineRule="auto"/>
              <w:rPr>
                <w:rFonts w:ascii="Calibri" w:eastAsia="Times New Roman" w:hAnsi="Calibri" w:cs="Times New Roman"/>
                <w:color w:val="000000"/>
                <w:sz w:val="18"/>
                <w:szCs w:val="18"/>
              </w:rPr>
            </w:pPr>
          </w:p>
        </w:tc>
      </w:tr>
      <w:tr w:rsidR="00A46BB3" w:rsidRPr="009E03DD" w14:paraId="3B27B1F8"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417AEB2F"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denvironment4</w:t>
            </w:r>
          </w:p>
        </w:tc>
        <w:tc>
          <w:tcPr>
            <w:tcW w:w="2080" w:type="dxa"/>
            <w:tcBorders>
              <w:top w:val="nil"/>
              <w:left w:val="single" w:sz="4" w:space="0" w:color="auto"/>
              <w:bottom w:val="nil"/>
              <w:right w:val="single" w:sz="4" w:space="0" w:color="auto"/>
            </w:tcBorders>
            <w:shd w:val="clear" w:color="auto" w:fill="auto"/>
            <w:noWrap/>
            <w:vAlign w:val="bottom"/>
            <w:hideMark/>
          </w:tcPr>
          <w:p w14:paraId="239D438A"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6334DA53"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7DA89025"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46AECE28" w14:textId="77777777" w:rsidR="00A46BB3" w:rsidRPr="009E03DD" w:rsidRDefault="00A46BB3" w:rsidP="00B63588">
            <w:pPr>
              <w:spacing w:after="0" w:line="240" w:lineRule="auto"/>
              <w:rPr>
                <w:rFonts w:ascii="Calibri" w:eastAsia="Times New Roman" w:hAnsi="Calibri" w:cs="Times New Roman"/>
                <w:color w:val="000000"/>
                <w:sz w:val="18"/>
                <w:szCs w:val="18"/>
              </w:rPr>
            </w:pPr>
          </w:p>
        </w:tc>
      </w:tr>
      <w:tr w:rsidR="00A46BB3" w:rsidRPr="009E03DD" w14:paraId="12EB9725"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7CE33DF9"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denvironment5</w:t>
            </w:r>
          </w:p>
        </w:tc>
        <w:tc>
          <w:tcPr>
            <w:tcW w:w="2080" w:type="dxa"/>
            <w:tcBorders>
              <w:top w:val="nil"/>
              <w:left w:val="single" w:sz="4" w:space="0" w:color="auto"/>
              <w:bottom w:val="nil"/>
              <w:right w:val="single" w:sz="4" w:space="0" w:color="auto"/>
            </w:tcBorders>
            <w:shd w:val="clear" w:color="auto" w:fill="auto"/>
            <w:noWrap/>
            <w:vAlign w:val="bottom"/>
            <w:hideMark/>
          </w:tcPr>
          <w:p w14:paraId="34CD7337"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48C9E543"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046D24D8"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6A2B1C5A" w14:textId="77777777" w:rsidR="00A46BB3" w:rsidRPr="009E03DD" w:rsidRDefault="00A46BB3" w:rsidP="00B63588">
            <w:pPr>
              <w:spacing w:after="0" w:line="240" w:lineRule="auto"/>
              <w:rPr>
                <w:rFonts w:ascii="Calibri" w:eastAsia="Times New Roman" w:hAnsi="Calibri" w:cs="Times New Roman"/>
                <w:color w:val="000000"/>
                <w:sz w:val="18"/>
                <w:szCs w:val="18"/>
              </w:rPr>
            </w:pPr>
          </w:p>
        </w:tc>
      </w:tr>
      <w:tr w:rsidR="00A46BB3" w:rsidRPr="009E03DD" w14:paraId="1359821A"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73120FE0"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denvironment6</w:t>
            </w:r>
          </w:p>
        </w:tc>
        <w:tc>
          <w:tcPr>
            <w:tcW w:w="2080" w:type="dxa"/>
            <w:tcBorders>
              <w:top w:val="nil"/>
              <w:left w:val="single" w:sz="4" w:space="0" w:color="auto"/>
              <w:bottom w:val="nil"/>
              <w:right w:val="single" w:sz="4" w:space="0" w:color="auto"/>
            </w:tcBorders>
            <w:shd w:val="clear" w:color="auto" w:fill="auto"/>
            <w:noWrap/>
            <w:vAlign w:val="bottom"/>
            <w:hideMark/>
          </w:tcPr>
          <w:p w14:paraId="16F7EF60"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40A6F809"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60865A05"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1D38491C" w14:textId="77777777" w:rsidR="00A46BB3" w:rsidRPr="009E03DD" w:rsidRDefault="00A46BB3" w:rsidP="00B63588">
            <w:pPr>
              <w:spacing w:after="0" w:line="240" w:lineRule="auto"/>
              <w:rPr>
                <w:rFonts w:ascii="Calibri" w:eastAsia="Times New Roman" w:hAnsi="Calibri" w:cs="Times New Roman"/>
                <w:color w:val="000000"/>
                <w:sz w:val="18"/>
                <w:szCs w:val="18"/>
              </w:rPr>
            </w:pPr>
          </w:p>
        </w:tc>
      </w:tr>
      <w:tr w:rsidR="00A46BB3" w:rsidRPr="009E03DD" w14:paraId="696AE334"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6BE0EB7F"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denvironment7</w:t>
            </w:r>
          </w:p>
        </w:tc>
        <w:tc>
          <w:tcPr>
            <w:tcW w:w="2080" w:type="dxa"/>
            <w:tcBorders>
              <w:top w:val="nil"/>
              <w:left w:val="single" w:sz="4" w:space="0" w:color="auto"/>
              <w:bottom w:val="nil"/>
              <w:right w:val="single" w:sz="4" w:space="0" w:color="auto"/>
            </w:tcBorders>
            <w:shd w:val="clear" w:color="auto" w:fill="auto"/>
            <w:noWrap/>
            <w:vAlign w:val="bottom"/>
            <w:hideMark/>
          </w:tcPr>
          <w:p w14:paraId="2EB74EFD"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495E1075"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38AA3C76"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75DE3A2E" w14:textId="77777777" w:rsidR="00A46BB3" w:rsidRPr="009E03DD" w:rsidRDefault="00A46BB3" w:rsidP="00B63588">
            <w:pPr>
              <w:spacing w:after="0" w:line="240" w:lineRule="auto"/>
              <w:rPr>
                <w:rFonts w:ascii="Calibri" w:eastAsia="Times New Roman" w:hAnsi="Calibri" w:cs="Times New Roman"/>
                <w:color w:val="000000"/>
                <w:sz w:val="18"/>
                <w:szCs w:val="18"/>
              </w:rPr>
            </w:pPr>
          </w:p>
        </w:tc>
      </w:tr>
      <w:tr w:rsidR="00A46BB3" w:rsidRPr="009E03DD" w14:paraId="2D23DC7A"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449B42B1"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denvironment8</w:t>
            </w:r>
          </w:p>
        </w:tc>
        <w:tc>
          <w:tcPr>
            <w:tcW w:w="2080" w:type="dxa"/>
            <w:tcBorders>
              <w:top w:val="nil"/>
              <w:left w:val="single" w:sz="4" w:space="0" w:color="auto"/>
              <w:bottom w:val="nil"/>
              <w:right w:val="single" w:sz="4" w:space="0" w:color="auto"/>
            </w:tcBorders>
            <w:shd w:val="clear" w:color="auto" w:fill="auto"/>
            <w:noWrap/>
            <w:vAlign w:val="bottom"/>
            <w:hideMark/>
          </w:tcPr>
          <w:p w14:paraId="135A635C"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0DA278D9"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2D02C7B1"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5EB3A73E" w14:textId="77777777" w:rsidR="00A46BB3" w:rsidRPr="009E03DD" w:rsidRDefault="00A46BB3" w:rsidP="00B63588">
            <w:pPr>
              <w:spacing w:after="0" w:line="240" w:lineRule="auto"/>
              <w:rPr>
                <w:rFonts w:ascii="Calibri" w:eastAsia="Times New Roman" w:hAnsi="Calibri" w:cs="Times New Roman"/>
                <w:color w:val="000000"/>
                <w:sz w:val="18"/>
                <w:szCs w:val="18"/>
              </w:rPr>
            </w:pPr>
          </w:p>
        </w:tc>
      </w:tr>
      <w:tr w:rsidR="00A46BB3" w:rsidRPr="009E03DD" w14:paraId="274E335C"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53CDFDD3"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droom1</w:t>
            </w:r>
          </w:p>
        </w:tc>
        <w:tc>
          <w:tcPr>
            <w:tcW w:w="2080" w:type="dxa"/>
            <w:tcBorders>
              <w:top w:val="nil"/>
              <w:left w:val="single" w:sz="4" w:space="0" w:color="auto"/>
              <w:bottom w:val="nil"/>
              <w:right w:val="single" w:sz="4" w:space="0" w:color="auto"/>
            </w:tcBorders>
            <w:shd w:val="clear" w:color="auto" w:fill="auto"/>
            <w:noWrap/>
            <w:vAlign w:val="bottom"/>
            <w:hideMark/>
          </w:tcPr>
          <w:p w14:paraId="208F68C3"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38B2C3E7"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3D123E33"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7FE8F6BA" w14:textId="77777777" w:rsidR="00A46BB3" w:rsidRPr="009E03DD" w:rsidRDefault="00A46BB3" w:rsidP="00B63588">
            <w:pPr>
              <w:spacing w:after="0" w:line="240" w:lineRule="auto"/>
              <w:rPr>
                <w:rFonts w:ascii="Calibri" w:eastAsia="Times New Roman" w:hAnsi="Calibri" w:cs="Times New Roman"/>
                <w:color w:val="000000"/>
                <w:sz w:val="18"/>
                <w:szCs w:val="18"/>
              </w:rPr>
            </w:pPr>
          </w:p>
        </w:tc>
      </w:tr>
      <w:tr w:rsidR="00A46BB3" w:rsidRPr="009E03DD" w14:paraId="26DA3B85"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7E151893"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droom2</w:t>
            </w:r>
          </w:p>
        </w:tc>
        <w:tc>
          <w:tcPr>
            <w:tcW w:w="2080" w:type="dxa"/>
            <w:tcBorders>
              <w:top w:val="nil"/>
              <w:left w:val="single" w:sz="4" w:space="0" w:color="auto"/>
              <w:bottom w:val="nil"/>
              <w:right w:val="single" w:sz="4" w:space="0" w:color="auto"/>
            </w:tcBorders>
            <w:shd w:val="clear" w:color="auto" w:fill="auto"/>
            <w:noWrap/>
            <w:vAlign w:val="bottom"/>
            <w:hideMark/>
          </w:tcPr>
          <w:p w14:paraId="0A5CBC89"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22B9946F"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448036CC"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05C30D19" w14:textId="77777777" w:rsidR="00A46BB3" w:rsidRPr="009E03DD" w:rsidRDefault="00A46BB3" w:rsidP="00B63588">
            <w:pPr>
              <w:spacing w:after="0" w:line="240" w:lineRule="auto"/>
              <w:rPr>
                <w:rFonts w:ascii="Calibri" w:eastAsia="Times New Roman" w:hAnsi="Calibri" w:cs="Times New Roman"/>
                <w:color w:val="000000"/>
                <w:sz w:val="18"/>
                <w:szCs w:val="18"/>
              </w:rPr>
            </w:pPr>
          </w:p>
        </w:tc>
      </w:tr>
      <w:tr w:rsidR="00A46BB3" w:rsidRPr="009E03DD" w14:paraId="265AC401"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1D2A2314"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droom3</w:t>
            </w:r>
          </w:p>
        </w:tc>
        <w:tc>
          <w:tcPr>
            <w:tcW w:w="2080" w:type="dxa"/>
            <w:tcBorders>
              <w:top w:val="nil"/>
              <w:left w:val="single" w:sz="4" w:space="0" w:color="auto"/>
              <w:bottom w:val="nil"/>
              <w:right w:val="single" w:sz="4" w:space="0" w:color="auto"/>
            </w:tcBorders>
            <w:shd w:val="clear" w:color="auto" w:fill="auto"/>
            <w:noWrap/>
            <w:vAlign w:val="bottom"/>
            <w:hideMark/>
          </w:tcPr>
          <w:p w14:paraId="74906DDC"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63D38895" w14:textId="77777777" w:rsidR="00A46BB3" w:rsidRPr="009E03DD" w:rsidRDefault="00A46BB3" w:rsidP="00B63588">
            <w:pPr>
              <w:spacing w:after="0" w:line="240" w:lineRule="auto"/>
              <w:rPr>
                <w:rFonts w:ascii="Calibri" w:eastAsia="Times New Roman" w:hAnsi="Calibri" w:cs="Times New Roman"/>
                <w:color w:val="000000"/>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452B991D"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349DD756" w14:textId="77777777" w:rsidR="00A46BB3" w:rsidRPr="009E03DD" w:rsidRDefault="00A46BB3" w:rsidP="00B63588">
            <w:pPr>
              <w:spacing w:after="0" w:line="240" w:lineRule="auto"/>
              <w:rPr>
                <w:rFonts w:ascii="Calibri" w:eastAsia="Times New Roman" w:hAnsi="Calibri" w:cs="Times New Roman"/>
                <w:color w:val="000000"/>
                <w:sz w:val="18"/>
                <w:szCs w:val="18"/>
              </w:rPr>
            </w:pPr>
          </w:p>
        </w:tc>
      </w:tr>
      <w:tr w:rsidR="00A46BB3" w:rsidRPr="009E03DD" w14:paraId="1DE40556"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031E11F7"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droom4</w:t>
            </w:r>
          </w:p>
        </w:tc>
        <w:tc>
          <w:tcPr>
            <w:tcW w:w="2080" w:type="dxa"/>
            <w:tcBorders>
              <w:top w:val="nil"/>
              <w:left w:val="single" w:sz="4" w:space="0" w:color="auto"/>
              <w:bottom w:val="nil"/>
              <w:right w:val="single" w:sz="4" w:space="0" w:color="auto"/>
            </w:tcBorders>
            <w:shd w:val="clear" w:color="auto" w:fill="auto"/>
            <w:noWrap/>
            <w:vAlign w:val="bottom"/>
            <w:hideMark/>
          </w:tcPr>
          <w:p w14:paraId="33A3DBAA"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302EE5AC"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122DCAF5"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01CFD9D2" w14:textId="77777777" w:rsidR="00A46BB3" w:rsidRPr="009E03DD" w:rsidRDefault="00A46BB3" w:rsidP="00B63588">
            <w:pPr>
              <w:spacing w:after="0" w:line="240" w:lineRule="auto"/>
              <w:rPr>
                <w:rFonts w:ascii="Calibri" w:eastAsia="Times New Roman" w:hAnsi="Calibri" w:cs="Times New Roman"/>
                <w:color w:val="000000"/>
                <w:sz w:val="18"/>
                <w:szCs w:val="18"/>
              </w:rPr>
            </w:pPr>
          </w:p>
        </w:tc>
      </w:tr>
      <w:tr w:rsidR="00A46BB3" w:rsidRPr="009E03DD" w14:paraId="345E6B3E"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4FAD88FD"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droom5</w:t>
            </w:r>
          </w:p>
        </w:tc>
        <w:tc>
          <w:tcPr>
            <w:tcW w:w="2080" w:type="dxa"/>
            <w:tcBorders>
              <w:top w:val="nil"/>
              <w:left w:val="single" w:sz="4" w:space="0" w:color="auto"/>
              <w:bottom w:val="nil"/>
              <w:right w:val="single" w:sz="4" w:space="0" w:color="auto"/>
            </w:tcBorders>
            <w:shd w:val="clear" w:color="auto" w:fill="auto"/>
            <w:noWrap/>
            <w:vAlign w:val="bottom"/>
            <w:hideMark/>
          </w:tcPr>
          <w:p w14:paraId="4F6D2D19"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2A67F418"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710C18A7"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781AB9FF" w14:textId="77777777" w:rsidR="00A46BB3" w:rsidRPr="009E03DD" w:rsidRDefault="00A46BB3" w:rsidP="00B63588">
            <w:pPr>
              <w:spacing w:after="0" w:line="240" w:lineRule="auto"/>
              <w:rPr>
                <w:rFonts w:ascii="Calibri" w:eastAsia="Times New Roman" w:hAnsi="Calibri" w:cs="Times New Roman"/>
                <w:color w:val="000000"/>
                <w:sz w:val="18"/>
                <w:szCs w:val="18"/>
              </w:rPr>
            </w:pPr>
          </w:p>
        </w:tc>
      </w:tr>
      <w:tr w:rsidR="00A46BB3" w:rsidRPr="009E03DD" w14:paraId="4B1D81E9"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2544E9E4"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droom6</w:t>
            </w:r>
          </w:p>
        </w:tc>
        <w:tc>
          <w:tcPr>
            <w:tcW w:w="2080" w:type="dxa"/>
            <w:tcBorders>
              <w:top w:val="nil"/>
              <w:left w:val="single" w:sz="4" w:space="0" w:color="auto"/>
              <w:bottom w:val="nil"/>
              <w:right w:val="single" w:sz="4" w:space="0" w:color="auto"/>
            </w:tcBorders>
            <w:shd w:val="clear" w:color="auto" w:fill="auto"/>
            <w:noWrap/>
            <w:vAlign w:val="bottom"/>
            <w:hideMark/>
          </w:tcPr>
          <w:p w14:paraId="5FCD846D"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6A5E3711"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3B736F7A"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nil"/>
              <w:right w:val="single" w:sz="4" w:space="0" w:color="auto"/>
            </w:tcBorders>
            <w:shd w:val="clear" w:color="auto" w:fill="auto"/>
            <w:noWrap/>
            <w:vAlign w:val="bottom"/>
            <w:hideMark/>
          </w:tcPr>
          <w:p w14:paraId="56886F2A" w14:textId="77777777" w:rsidR="00A46BB3" w:rsidRPr="009E03DD" w:rsidRDefault="00A46BB3" w:rsidP="00B63588">
            <w:pPr>
              <w:spacing w:after="0" w:line="240" w:lineRule="auto"/>
              <w:rPr>
                <w:rFonts w:ascii="Calibri" w:eastAsia="Times New Roman" w:hAnsi="Calibri" w:cs="Times New Roman"/>
                <w:color w:val="000000"/>
                <w:sz w:val="18"/>
                <w:szCs w:val="18"/>
              </w:rPr>
            </w:pPr>
          </w:p>
        </w:tc>
      </w:tr>
      <w:tr w:rsidR="00A46BB3" w:rsidRPr="009E03DD" w14:paraId="3FE366EC" w14:textId="77777777" w:rsidTr="00AA77C5">
        <w:trPr>
          <w:trHeight w:val="290"/>
        </w:trPr>
        <w:tc>
          <w:tcPr>
            <w:tcW w:w="2080" w:type="dxa"/>
            <w:tcBorders>
              <w:top w:val="nil"/>
              <w:left w:val="nil"/>
              <w:bottom w:val="single" w:sz="4" w:space="0" w:color="auto"/>
              <w:right w:val="single" w:sz="4" w:space="0" w:color="auto"/>
            </w:tcBorders>
            <w:shd w:val="clear" w:color="auto" w:fill="auto"/>
            <w:noWrap/>
            <w:vAlign w:val="bottom"/>
            <w:hideMark/>
          </w:tcPr>
          <w:p w14:paraId="460DB7D0"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droom7</w:t>
            </w:r>
          </w:p>
        </w:tc>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17517D2F"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2C3C26A7"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1AA39F73"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1228BCE5"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w:t>
            </w:r>
          </w:p>
        </w:tc>
      </w:tr>
      <w:tr w:rsidR="00A46BB3" w:rsidRPr="009E03DD" w14:paraId="127AD249"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11F03B63"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_cons</w:t>
            </w:r>
          </w:p>
        </w:tc>
        <w:tc>
          <w:tcPr>
            <w:tcW w:w="2080" w:type="dxa"/>
            <w:tcBorders>
              <w:top w:val="nil"/>
              <w:left w:val="single" w:sz="4" w:space="0" w:color="auto"/>
              <w:bottom w:val="nil"/>
              <w:right w:val="single" w:sz="4" w:space="0" w:color="auto"/>
            </w:tcBorders>
            <w:shd w:val="clear" w:color="auto" w:fill="auto"/>
            <w:noWrap/>
            <w:vAlign w:val="bottom"/>
            <w:hideMark/>
          </w:tcPr>
          <w:p w14:paraId="4822FBAA"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11.66466***</w:t>
            </w:r>
          </w:p>
        </w:tc>
        <w:tc>
          <w:tcPr>
            <w:tcW w:w="2080" w:type="dxa"/>
            <w:tcBorders>
              <w:top w:val="nil"/>
              <w:left w:val="single" w:sz="4" w:space="0" w:color="auto"/>
              <w:bottom w:val="nil"/>
              <w:right w:val="single" w:sz="4" w:space="0" w:color="auto"/>
            </w:tcBorders>
            <w:shd w:val="clear" w:color="auto" w:fill="auto"/>
            <w:noWrap/>
            <w:vAlign w:val="bottom"/>
            <w:hideMark/>
          </w:tcPr>
          <w:p w14:paraId="011D732A"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5.553396***</w:t>
            </w:r>
          </w:p>
        </w:tc>
        <w:tc>
          <w:tcPr>
            <w:tcW w:w="2080" w:type="dxa"/>
            <w:tcBorders>
              <w:top w:val="nil"/>
              <w:left w:val="single" w:sz="4" w:space="0" w:color="auto"/>
              <w:bottom w:val="nil"/>
              <w:right w:val="single" w:sz="4" w:space="0" w:color="auto"/>
            </w:tcBorders>
            <w:shd w:val="clear" w:color="auto" w:fill="auto"/>
            <w:noWrap/>
            <w:vAlign w:val="bottom"/>
            <w:hideMark/>
          </w:tcPr>
          <w:p w14:paraId="61D7D3E5"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10.688589***</w:t>
            </w:r>
          </w:p>
        </w:tc>
        <w:tc>
          <w:tcPr>
            <w:tcW w:w="2080" w:type="dxa"/>
            <w:tcBorders>
              <w:top w:val="nil"/>
              <w:left w:val="single" w:sz="4" w:space="0" w:color="auto"/>
              <w:bottom w:val="nil"/>
              <w:right w:val="single" w:sz="4" w:space="0" w:color="auto"/>
            </w:tcBorders>
            <w:shd w:val="clear" w:color="auto" w:fill="auto"/>
            <w:noWrap/>
            <w:vAlign w:val="bottom"/>
            <w:hideMark/>
          </w:tcPr>
          <w:p w14:paraId="2FE8D687"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15.11657***</w:t>
            </w:r>
          </w:p>
        </w:tc>
      </w:tr>
      <w:tr w:rsidR="00A46BB3" w:rsidRPr="009E03DD" w14:paraId="13F01EF4"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0CE1FAD0" w14:textId="67F7424C" w:rsidR="00A46BB3" w:rsidRPr="009E03DD" w:rsidRDefault="00D16BFF" w:rsidP="00B63588">
            <w:pPr>
              <w:spacing w:after="0" w:line="240" w:lineRule="auto"/>
              <w:rPr>
                <w:rFonts w:ascii="Calibri" w:eastAsia="Times New Roman" w:hAnsi="Calibri" w:cs="Times New Roman"/>
                <w:color w:val="000000"/>
                <w:sz w:val="18"/>
                <w:szCs w:val="18"/>
              </w:rPr>
            </w:pPr>
            <w:r>
              <w:rPr>
                <w:rFonts w:ascii="Calibri" w:eastAsia="Times New Roman" w:hAnsi="Calibri" w:cs="Times New Roman"/>
                <w:noProof/>
                <w:color w:val="000000"/>
                <w:sz w:val="18"/>
                <w:szCs w:val="18"/>
              </w:rPr>
              <w:pict w14:anchorId="6A35C6D8">
                <v:shape id="_x0000_s1069" type="#_x0000_t202" style="position:absolute;margin-left:-5.35pt;margin-top:19.3pt;width:296.35pt;height:51.9pt;z-index:251667968;visibility:visible;mso-wrap-style:square;mso-width-percent:0;mso-height-percent:0;mso-wrap-distance-left:9pt;mso-wrap-distance-top:0;mso-wrap-distance-right:9pt;mso-wrap-distance-bottom:0;mso-position-horizontal-relative:margin;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" filled="f" stroked="f">
                  <v:textbox>
                    <w:txbxContent>
                      <w:tbl>
                        <w:tblPr>
                          <w:tblW w:w="6096" w:type="dxa"/>
                          <w:tblLook w:val="04A0" w:firstRow="1" w:lastRow="0" w:firstColumn="1" w:lastColumn="0" w:noHBand="0" w:noVBand="1"/>
                        </w:tblPr>
                        <w:tblGrid>
                          <w:gridCol w:w="6096"/>
                        </w:tblGrid>
                        <w:tr w:rsidR="000A4FA7" w:rsidRPr="009E03DD" w14:paraId="09B1DB7F" w14:textId="77777777" w:rsidTr="009E03DD">
                          <w:trPr>
                            <w:trHeight w:val="290"/>
                          </w:trPr>
                          <w:tc>
                            <w:tcPr>
                              <w:tcW w:w="6096" w:type="dxa"/>
                              <w:tcBorders>
                                <w:top w:val="nil"/>
                                <w:left w:val="nil"/>
                                <w:bottom w:val="nil"/>
                                <w:right w:val="nil"/>
                              </w:tcBorders>
                              <w:shd w:val="clear" w:color="auto" w:fill="auto"/>
                              <w:noWrap/>
                              <w:vAlign w:val="bottom"/>
                              <w:hideMark/>
                            </w:tcPr>
                            <w:p w14:paraId="6AF665F2" w14:textId="77777777" w:rsidR="000A4FA7" w:rsidRPr="009E03DD" w:rsidRDefault="000A4FA7" w:rsidP="009E03DD">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significant at the 1%-level</w:t>
                              </w:r>
                            </w:p>
                          </w:tc>
                        </w:tr>
                        <w:tr w:rsidR="000A4FA7" w:rsidRPr="009E03DD" w14:paraId="79D890B0" w14:textId="77777777" w:rsidTr="009E03DD">
                          <w:trPr>
                            <w:trHeight w:val="290"/>
                          </w:trPr>
                          <w:tc>
                            <w:tcPr>
                              <w:tcW w:w="6096" w:type="dxa"/>
                              <w:tcBorders>
                                <w:top w:val="nil"/>
                                <w:left w:val="nil"/>
                                <w:bottom w:val="nil"/>
                                <w:right w:val="nil"/>
                              </w:tcBorders>
                              <w:shd w:val="clear" w:color="auto" w:fill="auto"/>
                              <w:noWrap/>
                              <w:vAlign w:val="bottom"/>
                              <w:hideMark/>
                            </w:tcPr>
                            <w:p w14:paraId="073E3DE1" w14:textId="77777777" w:rsidR="000A4FA7" w:rsidRPr="009E03DD" w:rsidRDefault="000A4FA7" w:rsidP="009E03DD">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  significant at the 5%-level</w:t>
                              </w:r>
                            </w:p>
                          </w:tc>
                        </w:tr>
                        <w:tr w:rsidR="000A4FA7" w:rsidRPr="009E03DD" w14:paraId="4F691645" w14:textId="77777777" w:rsidTr="009E03DD">
                          <w:trPr>
                            <w:trHeight w:val="290"/>
                          </w:trPr>
                          <w:tc>
                            <w:tcPr>
                              <w:tcW w:w="6096" w:type="dxa"/>
                              <w:tcBorders>
                                <w:top w:val="nil"/>
                                <w:left w:val="nil"/>
                                <w:bottom w:val="nil"/>
                                <w:right w:val="nil"/>
                              </w:tcBorders>
                              <w:shd w:val="clear" w:color="auto" w:fill="auto"/>
                              <w:noWrap/>
                              <w:vAlign w:val="bottom"/>
                              <w:hideMark/>
                            </w:tcPr>
                            <w:p w14:paraId="0433B9BC" w14:textId="77777777" w:rsidR="000A4FA7" w:rsidRPr="009E03DD" w:rsidRDefault="000A4FA7" w:rsidP="009E03DD">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 significant at the 10%-level</w:t>
                              </w:r>
                            </w:p>
                          </w:tc>
                        </w:tr>
                      </w:tbl>
                      <w:p w14:paraId="0D883F05" w14:textId="77777777" w:rsidR="000A4FA7" w:rsidRPr="005E4411" w:rsidRDefault="000A4FA7" w:rsidP="00F5693C">
                        <w:pPr>
                          <w:spacing w:line="240" w:lineRule="auto"/>
                          <w:rPr>
                            <w:sz w:val="18"/>
                            <w:szCs w:val="18"/>
                          </w:rPr>
                        </w:pPr>
                      </w:p>
                    </w:txbxContent>
                  </v:textbox>
                  <w10:wrap anchorx="margin"/>
                </v:shape>
              </w:pict>
            </w:r>
            <w:r w:rsidR="00A46BB3" w:rsidRPr="009E03DD">
              <w:rPr>
                <w:rFonts w:ascii="Calibri" w:eastAsia="Times New Roman" w:hAnsi="Calibri" w:cs="Times New Roman"/>
                <w:color w:val="000000"/>
                <w:sz w:val="18"/>
                <w:szCs w:val="18"/>
              </w:rPr>
              <w:t xml:space="preserve">adjusted R^2 </w:t>
            </w:r>
          </w:p>
        </w:tc>
        <w:tc>
          <w:tcPr>
            <w:tcW w:w="2080" w:type="dxa"/>
            <w:tcBorders>
              <w:top w:val="nil"/>
              <w:left w:val="single" w:sz="4" w:space="0" w:color="auto"/>
              <w:bottom w:val="nil"/>
              <w:right w:val="single" w:sz="4" w:space="0" w:color="auto"/>
            </w:tcBorders>
            <w:shd w:val="clear" w:color="auto" w:fill="auto"/>
            <w:noWrap/>
            <w:vAlign w:val="bottom"/>
            <w:hideMark/>
          </w:tcPr>
          <w:p w14:paraId="545FAB31"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0.0524</w:t>
            </w:r>
          </w:p>
        </w:tc>
        <w:tc>
          <w:tcPr>
            <w:tcW w:w="2080" w:type="dxa"/>
            <w:tcBorders>
              <w:top w:val="nil"/>
              <w:left w:val="single" w:sz="4" w:space="0" w:color="auto"/>
              <w:bottom w:val="nil"/>
              <w:right w:val="single" w:sz="4" w:space="0" w:color="auto"/>
            </w:tcBorders>
            <w:shd w:val="clear" w:color="auto" w:fill="auto"/>
            <w:noWrap/>
            <w:vAlign w:val="bottom"/>
            <w:hideMark/>
          </w:tcPr>
          <w:p w14:paraId="75376864"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0.1787</w:t>
            </w:r>
          </w:p>
        </w:tc>
        <w:tc>
          <w:tcPr>
            <w:tcW w:w="2080" w:type="dxa"/>
            <w:tcBorders>
              <w:top w:val="nil"/>
              <w:left w:val="single" w:sz="4" w:space="0" w:color="auto"/>
              <w:bottom w:val="nil"/>
              <w:right w:val="single" w:sz="4" w:space="0" w:color="auto"/>
            </w:tcBorders>
            <w:shd w:val="clear" w:color="auto" w:fill="auto"/>
            <w:noWrap/>
            <w:vAlign w:val="bottom"/>
            <w:hideMark/>
          </w:tcPr>
          <w:p w14:paraId="69ACAC40"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0.5223</w:t>
            </w:r>
          </w:p>
        </w:tc>
        <w:tc>
          <w:tcPr>
            <w:tcW w:w="2080" w:type="dxa"/>
            <w:tcBorders>
              <w:top w:val="nil"/>
              <w:left w:val="single" w:sz="4" w:space="0" w:color="auto"/>
              <w:bottom w:val="nil"/>
              <w:right w:val="single" w:sz="4" w:space="0" w:color="auto"/>
            </w:tcBorders>
            <w:shd w:val="clear" w:color="auto" w:fill="auto"/>
            <w:noWrap/>
            <w:vAlign w:val="bottom"/>
            <w:hideMark/>
          </w:tcPr>
          <w:p w14:paraId="2059110F" w14:textId="77777777" w:rsidR="00A46BB3" w:rsidRPr="009E03DD" w:rsidRDefault="00A46BB3" w:rsidP="00B63588">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0.6010</w:t>
            </w:r>
          </w:p>
        </w:tc>
      </w:tr>
    </w:tbl>
    <w:p w14:paraId="323126D9" w14:textId="066E06CE" w:rsidR="00A46BB3" w:rsidRDefault="00D16BFF" w:rsidP="00A46BB3">
      <w:pPr>
        <w:spacing w:line="360" w:lineRule="auto"/>
        <w:jc w:val="both"/>
      </w:pPr>
      <w:r>
        <w:rPr>
          <w:noProof/>
        </w:rPr>
        <w:pict w14:anchorId="6463F834">
          <v:shape id="_x0000_s1041" type="#_x0000_t202" style="position:absolute;left:0;text-align:left;margin-left:.75pt;margin-top:-21.45pt;width:334pt;height:20.9pt;z-index:251650560;visibility:visible;mso-wrap-style:square;mso-width-percent:0;mso-height-percent:0;mso-wrap-distance-left:9pt;mso-wrap-distance-top:0;mso-wrap-distance-right:9pt;mso-wrap-distance-bottom:0;mso-position-horizontal-relative:margin;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" filled="f" stroked="f">
            <v:textbox>
              <w:txbxContent>
                <w:p w14:paraId="68DB7E06" w14:textId="018EBFBB" w:rsidR="000A4FA7" w:rsidRPr="005E4411" w:rsidRDefault="000A4FA7" w:rsidP="00487232">
                  <w:pPr>
                    <w:spacing w:line="240" w:lineRule="auto"/>
                    <w:rPr>
                      <w:sz w:val="18"/>
                      <w:szCs w:val="18"/>
                    </w:rPr>
                  </w:pPr>
                  <w:r w:rsidRPr="005E4411">
                    <w:rPr>
                      <w:b/>
                      <w:sz w:val="18"/>
                      <w:szCs w:val="18"/>
                    </w:rPr>
                    <w:t xml:space="preserve">Figure </w:t>
                  </w:r>
                  <w:r>
                    <w:rPr>
                      <w:b/>
                      <w:sz w:val="18"/>
                      <w:szCs w:val="18"/>
                    </w:rPr>
                    <w:t>10</w:t>
                  </w:r>
                  <w:r w:rsidRPr="005E4411">
                    <w:rPr>
                      <w:b/>
                      <w:sz w:val="18"/>
                      <w:szCs w:val="18"/>
                    </w:rPr>
                    <w:t>:</w:t>
                  </w:r>
                  <w:r w:rsidRPr="005E4411">
                    <w:rPr>
                      <w:sz w:val="18"/>
                      <w:szCs w:val="18"/>
                    </w:rPr>
                    <w:t xml:space="preserve"> </w:t>
                  </w:r>
                  <w:r>
                    <w:rPr>
                      <w:sz w:val="18"/>
                      <w:szCs w:val="18"/>
                    </w:rPr>
                    <w:t>Regression Tables without Restrictions on Knowledge-intensity</w:t>
                  </w:r>
                </w:p>
              </w:txbxContent>
            </v:textbox>
            <w10:wrap anchorx="margin"/>
          </v:shape>
        </w:pict>
      </w:r>
    </w:p>
    <w:tbl>
      <w:tblPr>
        <w:tblpPr w:leftFromText="180" w:rightFromText="180" w:vertAnchor="text" w:horzAnchor="margin" w:tblpY="314"/>
        <w:tblW w:w="10400" w:type="dxa"/>
        <w:tblLook w:val="04A0" w:firstRow="1" w:lastRow="0" w:firstColumn="1" w:lastColumn="0" w:noHBand="0" w:noVBand="1"/>
      </w:tblPr>
      <w:tblGrid>
        <w:gridCol w:w="2080"/>
        <w:gridCol w:w="2080"/>
        <w:gridCol w:w="2080"/>
        <w:gridCol w:w="2080"/>
        <w:gridCol w:w="2080"/>
      </w:tblGrid>
      <w:tr w:rsidR="00AA77C5" w:rsidRPr="00AA77C5" w14:paraId="5A4D3042" w14:textId="77777777" w:rsidTr="00AA77C5">
        <w:trPr>
          <w:trHeight w:val="300"/>
        </w:trPr>
        <w:tc>
          <w:tcPr>
            <w:tcW w:w="2080" w:type="dxa"/>
            <w:tcBorders>
              <w:top w:val="nil"/>
              <w:left w:val="nil"/>
              <w:bottom w:val="single" w:sz="4" w:space="0" w:color="auto"/>
              <w:right w:val="single" w:sz="4" w:space="0" w:color="auto"/>
            </w:tcBorders>
            <w:shd w:val="clear" w:color="auto" w:fill="auto"/>
            <w:noWrap/>
            <w:vAlign w:val="bottom"/>
            <w:hideMark/>
          </w:tcPr>
          <w:p w14:paraId="2F623E73"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lastRenderedPageBreak/>
              <w:t>lntax_value</w:t>
            </w:r>
          </w:p>
        </w:tc>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67027EB1"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5.</w:t>
            </w:r>
          </w:p>
        </w:tc>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65C33FFD"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6.</w:t>
            </w:r>
          </w:p>
        </w:tc>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0E7AB823"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7.</w:t>
            </w:r>
          </w:p>
        </w:tc>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14F6C76C"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8.</w:t>
            </w:r>
          </w:p>
        </w:tc>
      </w:tr>
      <w:tr w:rsidR="00AA77C5" w:rsidRPr="00AA77C5" w14:paraId="52CFE445" w14:textId="77777777" w:rsidTr="00AA77C5">
        <w:trPr>
          <w:trHeight w:val="290"/>
        </w:trPr>
        <w:tc>
          <w:tcPr>
            <w:tcW w:w="2080" w:type="dxa"/>
            <w:tcBorders>
              <w:top w:val="single" w:sz="4" w:space="0" w:color="auto"/>
              <w:left w:val="nil"/>
              <w:bottom w:val="nil"/>
              <w:right w:val="single" w:sz="4" w:space="0" w:color="auto"/>
            </w:tcBorders>
            <w:shd w:val="clear" w:color="auto" w:fill="auto"/>
            <w:noWrap/>
            <w:vAlign w:val="bottom"/>
            <w:hideMark/>
          </w:tcPr>
          <w:p w14:paraId="5E412C64"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 </w:t>
            </w:r>
          </w:p>
        </w:tc>
        <w:tc>
          <w:tcPr>
            <w:tcW w:w="2080" w:type="dxa"/>
            <w:tcBorders>
              <w:top w:val="single" w:sz="4" w:space="0" w:color="auto"/>
              <w:left w:val="single" w:sz="4" w:space="0" w:color="auto"/>
              <w:bottom w:val="nil"/>
              <w:right w:val="single" w:sz="4" w:space="0" w:color="auto"/>
            </w:tcBorders>
            <w:shd w:val="clear" w:color="auto" w:fill="auto"/>
            <w:noWrap/>
            <w:vAlign w:val="bottom"/>
            <w:hideMark/>
          </w:tcPr>
          <w:p w14:paraId="0550DF0F"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single" w:sz="4" w:space="0" w:color="auto"/>
              <w:left w:val="single" w:sz="4" w:space="0" w:color="auto"/>
              <w:bottom w:val="nil"/>
              <w:right w:val="single" w:sz="4" w:space="0" w:color="auto"/>
            </w:tcBorders>
            <w:shd w:val="clear" w:color="auto" w:fill="auto"/>
            <w:noWrap/>
            <w:vAlign w:val="bottom"/>
            <w:hideMark/>
          </w:tcPr>
          <w:p w14:paraId="0A89F70D"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single" w:sz="4" w:space="0" w:color="auto"/>
              <w:left w:val="single" w:sz="4" w:space="0" w:color="auto"/>
              <w:bottom w:val="nil"/>
              <w:right w:val="single" w:sz="4" w:space="0" w:color="auto"/>
            </w:tcBorders>
            <w:shd w:val="clear" w:color="auto" w:fill="auto"/>
            <w:noWrap/>
            <w:vAlign w:val="bottom"/>
            <w:hideMark/>
          </w:tcPr>
          <w:p w14:paraId="69D774D4"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single" w:sz="4" w:space="0" w:color="auto"/>
              <w:left w:val="single" w:sz="4" w:space="0" w:color="auto"/>
              <w:bottom w:val="nil"/>
              <w:right w:val="single" w:sz="4" w:space="0" w:color="auto"/>
            </w:tcBorders>
            <w:shd w:val="clear" w:color="auto" w:fill="auto"/>
            <w:noWrap/>
            <w:vAlign w:val="bottom"/>
            <w:hideMark/>
          </w:tcPr>
          <w:p w14:paraId="09A9D152" w14:textId="77777777" w:rsidR="00AA77C5" w:rsidRPr="00AA77C5" w:rsidRDefault="00AA77C5" w:rsidP="00AA77C5">
            <w:pPr>
              <w:spacing w:after="0" w:line="240" w:lineRule="auto"/>
              <w:rPr>
                <w:rFonts w:eastAsia="Times New Roman" w:cs="Times New Roman"/>
                <w:sz w:val="18"/>
                <w:szCs w:val="18"/>
              </w:rPr>
            </w:pPr>
          </w:p>
        </w:tc>
      </w:tr>
      <w:tr w:rsidR="00AA77C5" w:rsidRPr="00AA77C5" w14:paraId="22C294D4"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0C750EB9"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dist_near_pc4</w:t>
            </w:r>
          </w:p>
        </w:tc>
        <w:tc>
          <w:tcPr>
            <w:tcW w:w="2080" w:type="dxa"/>
            <w:tcBorders>
              <w:top w:val="nil"/>
              <w:left w:val="single" w:sz="4" w:space="0" w:color="auto"/>
              <w:bottom w:val="nil"/>
              <w:right w:val="single" w:sz="4" w:space="0" w:color="auto"/>
            </w:tcBorders>
            <w:shd w:val="clear" w:color="auto" w:fill="auto"/>
            <w:noWrap/>
            <w:vAlign w:val="bottom"/>
            <w:hideMark/>
          </w:tcPr>
          <w:p w14:paraId="01C29904"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-0.0000087***</w:t>
            </w:r>
          </w:p>
        </w:tc>
        <w:tc>
          <w:tcPr>
            <w:tcW w:w="2080" w:type="dxa"/>
            <w:tcBorders>
              <w:top w:val="nil"/>
              <w:left w:val="single" w:sz="4" w:space="0" w:color="auto"/>
              <w:bottom w:val="nil"/>
              <w:right w:val="single" w:sz="4" w:space="0" w:color="auto"/>
            </w:tcBorders>
            <w:shd w:val="clear" w:color="auto" w:fill="auto"/>
            <w:noWrap/>
            <w:vAlign w:val="bottom"/>
            <w:hideMark/>
          </w:tcPr>
          <w:p w14:paraId="2174DEB6"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0.0000143***</w:t>
            </w:r>
          </w:p>
        </w:tc>
        <w:tc>
          <w:tcPr>
            <w:tcW w:w="2080" w:type="dxa"/>
            <w:tcBorders>
              <w:top w:val="nil"/>
              <w:left w:val="single" w:sz="4" w:space="0" w:color="auto"/>
              <w:bottom w:val="nil"/>
              <w:right w:val="single" w:sz="4" w:space="0" w:color="auto"/>
            </w:tcBorders>
            <w:shd w:val="clear" w:color="auto" w:fill="auto"/>
            <w:noWrap/>
            <w:vAlign w:val="bottom"/>
            <w:hideMark/>
          </w:tcPr>
          <w:p w14:paraId="1B909EB3"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-0.0000319***</w:t>
            </w:r>
          </w:p>
        </w:tc>
        <w:tc>
          <w:tcPr>
            <w:tcW w:w="2080" w:type="dxa"/>
            <w:tcBorders>
              <w:top w:val="nil"/>
              <w:left w:val="single" w:sz="4" w:space="0" w:color="auto"/>
              <w:bottom w:val="nil"/>
              <w:right w:val="single" w:sz="4" w:space="0" w:color="auto"/>
            </w:tcBorders>
            <w:shd w:val="clear" w:color="auto" w:fill="auto"/>
            <w:noWrap/>
            <w:vAlign w:val="bottom"/>
            <w:hideMark/>
          </w:tcPr>
          <w:p w14:paraId="1624F473"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-0.0000316***</w:t>
            </w:r>
          </w:p>
        </w:tc>
      </w:tr>
      <w:tr w:rsidR="00AA77C5" w:rsidRPr="00AA77C5" w14:paraId="7C3766B9"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1DD45392"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y_constr</w:t>
            </w:r>
          </w:p>
        </w:tc>
        <w:tc>
          <w:tcPr>
            <w:tcW w:w="2080" w:type="dxa"/>
            <w:tcBorders>
              <w:top w:val="nil"/>
              <w:left w:val="single" w:sz="4" w:space="0" w:color="auto"/>
              <w:bottom w:val="nil"/>
              <w:right w:val="single" w:sz="4" w:space="0" w:color="auto"/>
            </w:tcBorders>
            <w:shd w:val="clear" w:color="auto" w:fill="auto"/>
            <w:noWrap/>
            <w:vAlign w:val="bottom"/>
            <w:hideMark/>
          </w:tcPr>
          <w:p w14:paraId="7596D79C"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0.0001878***</w:t>
            </w:r>
          </w:p>
        </w:tc>
        <w:tc>
          <w:tcPr>
            <w:tcW w:w="2080" w:type="dxa"/>
            <w:tcBorders>
              <w:top w:val="nil"/>
              <w:left w:val="single" w:sz="4" w:space="0" w:color="auto"/>
              <w:bottom w:val="nil"/>
              <w:right w:val="single" w:sz="4" w:space="0" w:color="auto"/>
            </w:tcBorders>
            <w:shd w:val="clear" w:color="auto" w:fill="auto"/>
            <w:noWrap/>
            <w:vAlign w:val="bottom"/>
            <w:hideMark/>
          </w:tcPr>
          <w:p w14:paraId="36DA7821"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0.0010388***</w:t>
            </w:r>
          </w:p>
        </w:tc>
        <w:tc>
          <w:tcPr>
            <w:tcW w:w="2080" w:type="dxa"/>
            <w:tcBorders>
              <w:top w:val="nil"/>
              <w:left w:val="single" w:sz="4" w:space="0" w:color="auto"/>
              <w:bottom w:val="nil"/>
              <w:right w:val="single" w:sz="4" w:space="0" w:color="auto"/>
            </w:tcBorders>
            <w:shd w:val="clear" w:color="auto" w:fill="auto"/>
            <w:noWrap/>
            <w:vAlign w:val="bottom"/>
            <w:hideMark/>
          </w:tcPr>
          <w:p w14:paraId="763F5896"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0.0011412***</w:t>
            </w:r>
          </w:p>
        </w:tc>
        <w:tc>
          <w:tcPr>
            <w:tcW w:w="2080" w:type="dxa"/>
            <w:tcBorders>
              <w:top w:val="nil"/>
              <w:left w:val="single" w:sz="4" w:space="0" w:color="auto"/>
              <w:bottom w:val="nil"/>
              <w:right w:val="single" w:sz="4" w:space="0" w:color="auto"/>
            </w:tcBorders>
            <w:shd w:val="clear" w:color="auto" w:fill="auto"/>
            <w:noWrap/>
            <w:vAlign w:val="bottom"/>
            <w:hideMark/>
          </w:tcPr>
          <w:p w14:paraId="77366115"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0.0007868***</w:t>
            </w:r>
          </w:p>
        </w:tc>
      </w:tr>
      <w:tr w:rsidR="00AA77C5" w:rsidRPr="00AA77C5" w14:paraId="34BC318F"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746CD066"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dyconstr2</w:t>
            </w:r>
          </w:p>
        </w:tc>
        <w:tc>
          <w:tcPr>
            <w:tcW w:w="2080" w:type="dxa"/>
            <w:tcBorders>
              <w:top w:val="nil"/>
              <w:left w:val="single" w:sz="4" w:space="0" w:color="auto"/>
              <w:bottom w:val="nil"/>
              <w:right w:val="single" w:sz="4" w:space="0" w:color="auto"/>
            </w:tcBorders>
            <w:shd w:val="clear" w:color="auto" w:fill="auto"/>
            <w:noWrap/>
            <w:vAlign w:val="bottom"/>
            <w:hideMark/>
          </w:tcPr>
          <w:p w14:paraId="0D83C960"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-0.0376283***</w:t>
            </w:r>
          </w:p>
        </w:tc>
        <w:tc>
          <w:tcPr>
            <w:tcW w:w="2080" w:type="dxa"/>
            <w:tcBorders>
              <w:top w:val="nil"/>
              <w:left w:val="single" w:sz="4" w:space="0" w:color="auto"/>
              <w:bottom w:val="nil"/>
              <w:right w:val="single" w:sz="4" w:space="0" w:color="auto"/>
            </w:tcBorders>
            <w:shd w:val="clear" w:color="auto" w:fill="auto"/>
            <w:noWrap/>
            <w:vAlign w:val="bottom"/>
            <w:hideMark/>
          </w:tcPr>
          <w:p w14:paraId="13D12625"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-0.0542932</w:t>
            </w:r>
          </w:p>
        </w:tc>
        <w:tc>
          <w:tcPr>
            <w:tcW w:w="2080" w:type="dxa"/>
            <w:tcBorders>
              <w:top w:val="nil"/>
              <w:left w:val="single" w:sz="4" w:space="0" w:color="auto"/>
              <w:bottom w:val="nil"/>
              <w:right w:val="single" w:sz="4" w:space="0" w:color="auto"/>
            </w:tcBorders>
            <w:shd w:val="clear" w:color="auto" w:fill="auto"/>
            <w:noWrap/>
            <w:vAlign w:val="bottom"/>
            <w:hideMark/>
          </w:tcPr>
          <w:p w14:paraId="59B10ABE"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-0.0929008***</w:t>
            </w:r>
          </w:p>
        </w:tc>
        <w:tc>
          <w:tcPr>
            <w:tcW w:w="2080" w:type="dxa"/>
            <w:tcBorders>
              <w:top w:val="nil"/>
              <w:left w:val="single" w:sz="4" w:space="0" w:color="auto"/>
              <w:bottom w:val="nil"/>
              <w:right w:val="single" w:sz="4" w:space="0" w:color="auto"/>
            </w:tcBorders>
            <w:shd w:val="clear" w:color="auto" w:fill="auto"/>
            <w:noWrap/>
            <w:vAlign w:val="bottom"/>
            <w:hideMark/>
          </w:tcPr>
          <w:p w14:paraId="77F608CA"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-0.0880623***</w:t>
            </w:r>
          </w:p>
        </w:tc>
      </w:tr>
      <w:tr w:rsidR="00AA77C5" w:rsidRPr="00AA77C5" w14:paraId="57BD8DF8"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32C5FE50"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dyconstr3</w:t>
            </w:r>
          </w:p>
        </w:tc>
        <w:tc>
          <w:tcPr>
            <w:tcW w:w="2080" w:type="dxa"/>
            <w:tcBorders>
              <w:top w:val="nil"/>
              <w:left w:val="single" w:sz="4" w:space="0" w:color="auto"/>
              <w:bottom w:val="nil"/>
              <w:right w:val="single" w:sz="4" w:space="0" w:color="auto"/>
            </w:tcBorders>
            <w:shd w:val="clear" w:color="auto" w:fill="auto"/>
            <w:noWrap/>
            <w:vAlign w:val="bottom"/>
            <w:hideMark/>
          </w:tcPr>
          <w:p w14:paraId="70BA01DA"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-0.0058451</w:t>
            </w:r>
          </w:p>
        </w:tc>
        <w:tc>
          <w:tcPr>
            <w:tcW w:w="2080" w:type="dxa"/>
            <w:tcBorders>
              <w:top w:val="nil"/>
              <w:left w:val="single" w:sz="4" w:space="0" w:color="auto"/>
              <w:bottom w:val="nil"/>
              <w:right w:val="single" w:sz="4" w:space="0" w:color="auto"/>
            </w:tcBorders>
            <w:shd w:val="clear" w:color="auto" w:fill="auto"/>
            <w:noWrap/>
            <w:vAlign w:val="bottom"/>
            <w:hideMark/>
          </w:tcPr>
          <w:p w14:paraId="2AE5EA47"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-0.0357572***</w:t>
            </w:r>
          </w:p>
        </w:tc>
        <w:tc>
          <w:tcPr>
            <w:tcW w:w="2080" w:type="dxa"/>
            <w:tcBorders>
              <w:top w:val="nil"/>
              <w:left w:val="single" w:sz="4" w:space="0" w:color="auto"/>
              <w:bottom w:val="nil"/>
              <w:right w:val="single" w:sz="4" w:space="0" w:color="auto"/>
            </w:tcBorders>
            <w:shd w:val="clear" w:color="auto" w:fill="auto"/>
            <w:noWrap/>
            <w:vAlign w:val="bottom"/>
            <w:hideMark/>
          </w:tcPr>
          <w:p w14:paraId="515976CA"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-0.0598174***</w:t>
            </w:r>
          </w:p>
        </w:tc>
        <w:tc>
          <w:tcPr>
            <w:tcW w:w="2080" w:type="dxa"/>
            <w:tcBorders>
              <w:top w:val="nil"/>
              <w:left w:val="single" w:sz="4" w:space="0" w:color="auto"/>
              <w:bottom w:val="nil"/>
              <w:right w:val="single" w:sz="4" w:space="0" w:color="auto"/>
            </w:tcBorders>
            <w:shd w:val="clear" w:color="auto" w:fill="auto"/>
            <w:noWrap/>
            <w:vAlign w:val="bottom"/>
            <w:hideMark/>
          </w:tcPr>
          <w:p w14:paraId="702F0AC8"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-0.0492377***</w:t>
            </w:r>
          </w:p>
        </w:tc>
      </w:tr>
      <w:tr w:rsidR="00AA77C5" w:rsidRPr="00AA77C5" w14:paraId="143179F7"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1DFC51EA"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dyconstr4</w:t>
            </w:r>
          </w:p>
        </w:tc>
        <w:tc>
          <w:tcPr>
            <w:tcW w:w="2080" w:type="dxa"/>
            <w:tcBorders>
              <w:top w:val="nil"/>
              <w:left w:val="single" w:sz="4" w:space="0" w:color="auto"/>
              <w:bottom w:val="nil"/>
              <w:right w:val="single" w:sz="4" w:space="0" w:color="auto"/>
            </w:tcBorders>
            <w:shd w:val="clear" w:color="auto" w:fill="auto"/>
            <w:noWrap/>
            <w:vAlign w:val="bottom"/>
            <w:hideMark/>
          </w:tcPr>
          <w:p w14:paraId="73DF4A48"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0.005254</w:t>
            </w:r>
          </w:p>
        </w:tc>
        <w:tc>
          <w:tcPr>
            <w:tcW w:w="2080" w:type="dxa"/>
            <w:tcBorders>
              <w:top w:val="nil"/>
              <w:left w:val="single" w:sz="4" w:space="0" w:color="auto"/>
              <w:bottom w:val="nil"/>
              <w:right w:val="single" w:sz="4" w:space="0" w:color="auto"/>
            </w:tcBorders>
            <w:shd w:val="clear" w:color="auto" w:fill="auto"/>
            <w:noWrap/>
            <w:vAlign w:val="bottom"/>
            <w:hideMark/>
          </w:tcPr>
          <w:p w14:paraId="5831A8E9"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-0.0622717***</w:t>
            </w:r>
          </w:p>
        </w:tc>
        <w:tc>
          <w:tcPr>
            <w:tcW w:w="2080" w:type="dxa"/>
            <w:tcBorders>
              <w:top w:val="nil"/>
              <w:left w:val="single" w:sz="4" w:space="0" w:color="auto"/>
              <w:bottom w:val="nil"/>
              <w:right w:val="single" w:sz="4" w:space="0" w:color="auto"/>
            </w:tcBorders>
            <w:shd w:val="clear" w:color="auto" w:fill="auto"/>
            <w:noWrap/>
            <w:vAlign w:val="bottom"/>
            <w:hideMark/>
          </w:tcPr>
          <w:p w14:paraId="0429DD1F"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-0.0690143***</w:t>
            </w:r>
          </w:p>
        </w:tc>
        <w:tc>
          <w:tcPr>
            <w:tcW w:w="2080" w:type="dxa"/>
            <w:tcBorders>
              <w:top w:val="nil"/>
              <w:left w:val="single" w:sz="4" w:space="0" w:color="auto"/>
              <w:bottom w:val="nil"/>
              <w:right w:val="single" w:sz="4" w:space="0" w:color="auto"/>
            </w:tcBorders>
            <w:shd w:val="clear" w:color="auto" w:fill="auto"/>
            <w:noWrap/>
            <w:vAlign w:val="bottom"/>
            <w:hideMark/>
          </w:tcPr>
          <w:p w14:paraId="5514A602"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-0.0392366***</w:t>
            </w:r>
          </w:p>
        </w:tc>
      </w:tr>
      <w:tr w:rsidR="00AA77C5" w:rsidRPr="00AA77C5" w14:paraId="0C884588"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4920A709"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dyconstr5</w:t>
            </w:r>
          </w:p>
        </w:tc>
        <w:tc>
          <w:tcPr>
            <w:tcW w:w="2080" w:type="dxa"/>
            <w:tcBorders>
              <w:top w:val="nil"/>
              <w:left w:val="single" w:sz="4" w:space="0" w:color="auto"/>
              <w:bottom w:val="nil"/>
              <w:right w:val="single" w:sz="4" w:space="0" w:color="auto"/>
            </w:tcBorders>
            <w:shd w:val="clear" w:color="auto" w:fill="auto"/>
            <w:noWrap/>
            <w:vAlign w:val="bottom"/>
            <w:hideMark/>
          </w:tcPr>
          <w:p w14:paraId="04B4E7DA"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0.0968842***</w:t>
            </w:r>
          </w:p>
        </w:tc>
        <w:tc>
          <w:tcPr>
            <w:tcW w:w="2080" w:type="dxa"/>
            <w:tcBorders>
              <w:top w:val="nil"/>
              <w:left w:val="single" w:sz="4" w:space="0" w:color="auto"/>
              <w:bottom w:val="nil"/>
              <w:right w:val="single" w:sz="4" w:space="0" w:color="auto"/>
            </w:tcBorders>
            <w:shd w:val="clear" w:color="auto" w:fill="auto"/>
            <w:noWrap/>
            <w:vAlign w:val="bottom"/>
            <w:hideMark/>
          </w:tcPr>
          <w:p w14:paraId="2B2F5908"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0.0221005***</w:t>
            </w:r>
          </w:p>
        </w:tc>
        <w:tc>
          <w:tcPr>
            <w:tcW w:w="2080" w:type="dxa"/>
            <w:tcBorders>
              <w:top w:val="nil"/>
              <w:left w:val="single" w:sz="4" w:space="0" w:color="auto"/>
              <w:bottom w:val="nil"/>
              <w:right w:val="single" w:sz="4" w:space="0" w:color="auto"/>
            </w:tcBorders>
            <w:shd w:val="clear" w:color="auto" w:fill="auto"/>
            <w:noWrap/>
            <w:vAlign w:val="bottom"/>
            <w:hideMark/>
          </w:tcPr>
          <w:p w14:paraId="527762A5"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-0.0007518</w:t>
            </w:r>
          </w:p>
        </w:tc>
        <w:tc>
          <w:tcPr>
            <w:tcW w:w="2080" w:type="dxa"/>
            <w:tcBorders>
              <w:top w:val="nil"/>
              <w:left w:val="single" w:sz="4" w:space="0" w:color="auto"/>
              <w:bottom w:val="nil"/>
              <w:right w:val="single" w:sz="4" w:space="0" w:color="auto"/>
            </w:tcBorders>
            <w:shd w:val="clear" w:color="auto" w:fill="auto"/>
            <w:noWrap/>
            <w:vAlign w:val="bottom"/>
            <w:hideMark/>
          </w:tcPr>
          <w:p w14:paraId="49102C82"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0.0206707***</w:t>
            </w:r>
          </w:p>
        </w:tc>
      </w:tr>
      <w:tr w:rsidR="00AA77C5" w:rsidRPr="00AA77C5" w14:paraId="465A2B1F"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62E01EC3"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dyconstr6</w:t>
            </w:r>
          </w:p>
        </w:tc>
        <w:tc>
          <w:tcPr>
            <w:tcW w:w="2080" w:type="dxa"/>
            <w:tcBorders>
              <w:top w:val="nil"/>
              <w:left w:val="single" w:sz="4" w:space="0" w:color="auto"/>
              <w:bottom w:val="nil"/>
              <w:right w:val="single" w:sz="4" w:space="0" w:color="auto"/>
            </w:tcBorders>
            <w:shd w:val="clear" w:color="auto" w:fill="auto"/>
            <w:noWrap/>
            <w:vAlign w:val="bottom"/>
            <w:hideMark/>
          </w:tcPr>
          <w:p w14:paraId="4B090D0F"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0.1914574***</w:t>
            </w:r>
          </w:p>
        </w:tc>
        <w:tc>
          <w:tcPr>
            <w:tcW w:w="2080" w:type="dxa"/>
            <w:tcBorders>
              <w:top w:val="nil"/>
              <w:left w:val="single" w:sz="4" w:space="0" w:color="auto"/>
              <w:bottom w:val="nil"/>
              <w:right w:val="single" w:sz="4" w:space="0" w:color="auto"/>
            </w:tcBorders>
            <w:shd w:val="clear" w:color="auto" w:fill="auto"/>
            <w:noWrap/>
            <w:vAlign w:val="bottom"/>
            <w:hideMark/>
          </w:tcPr>
          <w:p w14:paraId="3546D9B5"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0.1250314***</w:t>
            </w:r>
          </w:p>
        </w:tc>
        <w:tc>
          <w:tcPr>
            <w:tcW w:w="2080" w:type="dxa"/>
            <w:tcBorders>
              <w:top w:val="nil"/>
              <w:left w:val="single" w:sz="4" w:space="0" w:color="auto"/>
              <w:bottom w:val="nil"/>
              <w:right w:val="single" w:sz="4" w:space="0" w:color="auto"/>
            </w:tcBorders>
            <w:shd w:val="clear" w:color="auto" w:fill="auto"/>
            <w:noWrap/>
            <w:vAlign w:val="bottom"/>
            <w:hideMark/>
          </w:tcPr>
          <w:p w14:paraId="7A1AC5C0"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0.1018385***</w:t>
            </w:r>
          </w:p>
        </w:tc>
        <w:tc>
          <w:tcPr>
            <w:tcW w:w="2080" w:type="dxa"/>
            <w:tcBorders>
              <w:top w:val="nil"/>
              <w:left w:val="single" w:sz="4" w:space="0" w:color="auto"/>
              <w:bottom w:val="nil"/>
              <w:right w:val="single" w:sz="4" w:space="0" w:color="auto"/>
            </w:tcBorders>
            <w:shd w:val="clear" w:color="auto" w:fill="auto"/>
            <w:noWrap/>
            <w:vAlign w:val="bottom"/>
            <w:hideMark/>
          </w:tcPr>
          <w:p w14:paraId="70213E26"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0.1254819***</w:t>
            </w:r>
          </w:p>
        </w:tc>
      </w:tr>
      <w:tr w:rsidR="00AA77C5" w:rsidRPr="00AA77C5" w14:paraId="1FA348C8"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0C350CB9"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dyconstr7</w:t>
            </w:r>
          </w:p>
        </w:tc>
        <w:tc>
          <w:tcPr>
            <w:tcW w:w="2080" w:type="dxa"/>
            <w:tcBorders>
              <w:top w:val="nil"/>
              <w:left w:val="single" w:sz="4" w:space="0" w:color="auto"/>
              <w:bottom w:val="nil"/>
              <w:right w:val="single" w:sz="4" w:space="0" w:color="auto"/>
            </w:tcBorders>
            <w:shd w:val="clear" w:color="auto" w:fill="auto"/>
            <w:noWrap/>
            <w:vAlign w:val="bottom"/>
            <w:hideMark/>
          </w:tcPr>
          <w:p w14:paraId="6A35BB1E"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0.2294296***</w:t>
            </w:r>
          </w:p>
        </w:tc>
        <w:tc>
          <w:tcPr>
            <w:tcW w:w="2080" w:type="dxa"/>
            <w:tcBorders>
              <w:top w:val="nil"/>
              <w:left w:val="single" w:sz="4" w:space="0" w:color="auto"/>
              <w:bottom w:val="nil"/>
              <w:right w:val="single" w:sz="4" w:space="0" w:color="auto"/>
            </w:tcBorders>
            <w:shd w:val="clear" w:color="auto" w:fill="auto"/>
            <w:noWrap/>
            <w:vAlign w:val="bottom"/>
            <w:hideMark/>
          </w:tcPr>
          <w:p w14:paraId="2A586AA8"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0.1415406***</w:t>
            </w:r>
          </w:p>
        </w:tc>
        <w:tc>
          <w:tcPr>
            <w:tcW w:w="2080" w:type="dxa"/>
            <w:tcBorders>
              <w:top w:val="nil"/>
              <w:left w:val="single" w:sz="4" w:space="0" w:color="auto"/>
              <w:bottom w:val="nil"/>
              <w:right w:val="single" w:sz="4" w:space="0" w:color="auto"/>
            </w:tcBorders>
            <w:shd w:val="clear" w:color="auto" w:fill="auto"/>
            <w:noWrap/>
            <w:vAlign w:val="bottom"/>
            <w:hideMark/>
          </w:tcPr>
          <w:p w14:paraId="1D007312"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0.1147561***</w:t>
            </w:r>
          </w:p>
        </w:tc>
        <w:tc>
          <w:tcPr>
            <w:tcW w:w="2080" w:type="dxa"/>
            <w:tcBorders>
              <w:top w:val="nil"/>
              <w:left w:val="single" w:sz="4" w:space="0" w:color="auto"/>
              <w:bottom w:val="nil"/>
              <w:right w:val="single" w:sz="4" w:space="0" w:color="auto"/>
            </w:tcBorders>
            <w:shd w:val="clear" w:color="auto" w:fill="auto"/>
            <w:noWrap/>
            <w:vAlign w:val="bottom"/>
            <w:hideMark/>
          </w:tcPr>
          <w:p w14:paraId="354B2A52"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0.1542823***</w:t>
            </w:r>
          </w:p>
        </w:tc>
      </w:tr>
      <w:tr w:rsidR="00AA77C5" w:rsidRPr="00AA77C5" w14:paraId="72141343"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562BF4F3"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dyconstr8</w:t>
            </w:r>
          </w:p>
        </w:tc>
        <w:tc>
          <w:tcPr>
            <w:tcW w:w="2080" w:type="dxa"/>
            <w:tcBorders>
              <w:top w:val="nil"/>
              <w:left w:val="single" w:sz="4" w:space="0" w:color="auto"/>
              <w:bottom w:val="nil"/>
              <w:right w:val="single" w:sz="4" w:space="0" w:color="auto"/>
            </w:tcBorders>
            <w:shd w:val="clear" w:color="auto" w:fill="auto"/>
            <w:noWrap/>
            <w:vAlign w:val="bottom"/>
            <w:hideMark/>
          </w:tcPr>
          <w:p w14:paraId="6F60F560"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0.2340732***</w:t>
            </w:r>
          </w:p>
        </w:tc>
        <w:tc>
          <w:tcPr>
            <w:tcW w:w="2080" w:type="dxa"/>
            <w:tcBorders>
              <w:top w:val="nil"/>
              <w:left w:val="single" w:sz="4" w:space="0" w:color="auto"/>
              <w:bottom w:val="nil"/>
              <w:right w:val="single" w:sz="4" w:space="0" w:color="auto"/>
            </w:tcBorders>
            <w:shd w:val="clear" w:color="auto" w:fill="auto"/>
            <w:noWrap/>
            <w:vAlign w:val="bottom"/>
            <w:hideMark/>
          </w:tcPr>
          <w:p w14:paraId="75B261AD"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0.1541298***</w:t>
            </w:r>
          </w:p>
        </w:tc>
        <w:tc>
          <w:tcPr>
            <w:tcW w:w="2080" w:type="dxa"/>
            <w:tcBorders>
              <w:top w:val="nil"/>
              <w:left w:val="single" w:sz="4" w:space="0" w:color="auto"/>
              <w:bottom w:val="nil"/>
              <w:right w:val="single" w:sz="4" w:space="0" w:color="auto"/>
            </w:tcBorders>
            <w:shd w:val="clear" w:color="auto" w:fill="auto"/>
            <w:noWrap/>
            <w:vAlign w:val="bottom"/>
            <w:hideMark/>
          </w:tcPr>
          <w:p w14:paraId="575A2926"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0.1621016***</w:t>
            </w:r>
          </w:p>
        </w:tc>
        <w:tc>
          <w:tcPr>
            <w:tcW w:w="2080" w:type="dxa"/>
            <w:tcBorders>
              <w:top w:val="nil"/>
              <w:left w:val="single" w:sz="4" w:space="0" w:color="auto"/>
              <w:bottom w:val="nil"/>
              <w:right w:val="single" w:sz="4" w:space="0" w:color="auto"/>
            </w:tcBorders>
            <w:shd w:val="clear" w:color="auto" w:fill="auto"/>
            <w:noWrap/>
            <w:vAlign w:val="bottom"/>
            <w:hideMark/>
          </w:tcPr>
          <w:p w14:paraId="38E98806"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0.2058816***</w:t>
            </w:r>
          </w:p>
        </w:tc>
      </w:tr>
      <w:tr w:rsidR="00AA77C5" w:rsidRPr="00AA77C5" w14:paraId="5017CD30"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0733DD51"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duownership1</w:t>
            </w:r>
          </w:p>
        </w:tc>
        <w:tc>
          <w:tcPr>
            <w:tcW w:w="2080" w:type="dxa"/>
            <w:tcBorders>
              <w:top w:val="nil"/>
              <w:left w:val="single" w:sz="4" w:space="0" w:color="auto"/>
              <w:bottom w:val="nil"/>
              <w:right w:val="single" w:sz="4" w:space="0" w:color="auto"/>
            </w:tcBorders>
            <w:shd w:val="clear" w:color="auto" w:fill="auto"/>
            <w:noWrap/>
            <w:vAlign w:val="bottom"/>
            <w:hideMark/>
          </w:tcPr>
          <w:p w14:paraId="6BBE1629"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-0.2311193***</w:t>
            </w:r>
          </w:p>
        </w:tc>
        <w:tc>
          <w:tcPr>
            <w:tcW w:w="2080" w:type="dxa"/>
            <w:tcBorders>
              <w:top w:val="nil"/>
              <w:left w:val="single" w:sz="4" w:space="0" w:color="auto"/>
              <w:bottom w:val="nil"/>
              <w:right w:val="single" w:sz="4" w:space="0" w:color="auto"/>
            </w:tcBorders>
            <w:shd w:val="clear" w:color="auto" w:fill="auto"/>
            <w:noWrap/>
            <w:vAlign w:val="bottom"/>
            <w:hideMark/>
          </w:tcPr>
          <w:p w14:paraId="76650366"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-0.1750904***</w:t>
            </w:r>
          </w:p>
        </w:tc>
        <w:tc>
          <w:tcPr>
            <w:tcW w:w="2080" w:type="dxa"/>
            <w:tcBorders>
              <w:top w:val="nil"/>
              <w:left w:val="single" w:sz="4" w:space="0" w:color="auto"/>
              <w:bottom w:val="nil"/>
              <w:right w:val="single" w:sz="4" w:space="0" w:color="auto"/>
            </w:tcBorders>
            <w:shd w:val="clear" w:color="auto" w:fill="auto"/>
            <w:noWrap/>
            <w:vAlign w:val="bottom"/>
            <w:hideMark/>
          </w:tcPr>
          <w:p w14:paraId="1C405E76"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-0.1697595***</w:t>
            </w:r>
          </w:p>
        </w:tc>
        <w:tc>
          <w:tcPr>
            <w:tcW w:w="2080" w:type="dxa"/>
            <w:tcBorders>
              <w:top w:val="nil"/>
              <w:left w:val="single" w:sz="4" w:space="0" w:color="auto"/>
              <w:bottom w:val="nil"/>
              <w:right w:val="single" w:sz="4" w:space="0" w:color="auto"/>
            </w:tcBorders>
            <w:shd w:val="clear" w:color="auto" w:fill="auto"/>
            <w:noWrap/>
            <w:vAlign w:val="bottom"/>
            <w:hideMark/>
          </w:tcPr>
          <w:p w14:paraId="6C7498D3"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-0.175518***</w:t>
            </w:r>
          </w:p>
        </w:tc>
      </w:tr>
      <w:tr w:rsidR="00AA77C5" w:rsidRPr="00AA77C5" w14:paraId="0BD7A586"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3C279210"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duownership2</w:t>
            </w:r>
          </w:p>
        </w:tc>
        <w:tc>
          <w:tcPr>
            <w:tcW w:w="2080" w:type="dxa"/>
            <w:tcBorders>
              <w:top w:val="nil"/>
              <w:left w:val="single" w:sz="4" w:space="0" w:color="auto"/>
              <w:bottom w:val="nil"/>
              <w:right w:val="single" w:sz="4" w:space="0" w:color="auto"/>
            </w:tcBorders>
            <w:shd w:val="clear" w:color="auto" w:fill="auto"/>
            <w:noWrap/>
            <w:vAlign w:val="bottom"/>
            <w:hideMark/>
          </w:tcPr>
          <w:p w14:paraId="551B51AB"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-0.1940236***</w:t>
            </w:r>
          </w:p>
        </w:tc>
        <w:tc>
          <w:tcPr>
            <w:tcW w:w="2080" w:type="dxa"/>
            <w:tcBorders>
              <w:top w:val="nil"/>
              <w:left w:val="single" w:sz="4" w:space="0" w:color="auto"/>
              <w:bottom w:val="nil"/>
              <w:right w:val="single" w:sz="4" w:space="0" w:color="auto"/>
            </w:tcBorders>
            <w:shd w:val="clear" w:color="auto" w:fill="auto"/>
            <w:noWrap/>
            <w:vAlign w:val="bottom"/>
            <w:hideMark/>
          </w:tcPr>
          <w:p w14:paraId="1418EF81"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-0.1530427***</w:t>
            </w:r>
          </w:p>
        </w:tc>
        <w:tc>
          <w:tcPr>
            <w:tcW w:w="2080" w:type="dxa"/>
            <w:tcBorders>
              <w:top w:val="nil"/>
              <w:left w:val="single" w:sz="4" w:space="0" w:color="auto"/>
              <w:bottom w:val="nil"/>
              <w:right w:val="single" w:sz="4" w:space="0" w:color="auto"/>
            </w:tcBorders>
            <w:shd w:val="clear" w:color="auto" w:fill="auto"/>
            <w:noWrap/>
            <w:vAlign w:val="bottom"/>
            <w:hideMark/>
          </w:tcPr>
          <w:p w14:paraId="1BA8EE4C"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-0.1503186***</w:t>
            </w:r>
          </w:p>
        </w:tc>
        <w:tc>
          <w:tcPr>
            <w:tcW w:w="2080" w:type="dxa"/>
            <w:tcBorders>
              <w:top w:val="nil"/>
              <w:left w:val="single" w:sz="4" w:space="0" w:color="auto"/>
              <w:bottom w:val="nil"/>
              <w:right w:val="single" w:sz="4" w:space="0" w:color="auto"/>
            </w:tcBorders>
            <w:shd w:val="clear" w:color="auto" w:fill="auto"/>
            <w:noWrap/>
            <w:vAlign w:val="bottom"/>
            <w:hideMark/>
          </w:tcPr>
          <w:p w14:paraId="3ACAA98F"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-0.1573265***</w:t>
            </w:r>
          </w:p>
        </w:tc>
      </w:tr>
      <w:tr w:rsidR="00AA77C5" w:rsidRPr="00AA77C5" w14:paraId="18A2A308"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6AF5BF99"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duownership3</w:t>
            </w:r>
          </w:p>
        </w:tc>
        <w:tc>
          <w:tcPr>
            <w:tcW w:w="2080" w:type="dxa"/>
            <w:tcBorders>
              <w:top w:val="nil"/>
              <w:left w:val="single" w:sz="4" w:space="0" w:color="auto"/>
              <w:bottom w:val="nil"/>
              <w:right w:val="single" w:sz="4" w:space="0" w:color="auto"/>
            </w:tcBorders>
            <w:shd w:val="clear" w:color="auto" w:fill="auto"/>
            <w:noWrap/>
            <w:vAlign w:val="bottom"/>
            <w:hideMark/>
          </w:tcPr>
          <w:p w14:paraId="70C43A14"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-0.1171759*</w:t>
            </w:r>
          </w:p>
        </w:tc>
        <w:tc>
          <w:tcPr>
            <w:tcW w:w="2080" w:type="dxa"/>
            <w:tcBorders>
              <w:top w:val="nil"/>
              <w:left w:val="single" w:sz="4" w:space="0" w:color="auto"/>
              <w:bottom w:val="nil"/>
              <w:right w:val="single" w:sz="4" w:space="0" w:color="auto"/>
            </w:tcBorders>
            <w:shd w:val="clear" w:color="auto" w:fill="auto"/>
            <w:noWrap/>
            <w:vAlign w:val="bottom"/>
            <w:hideMark/>
          </w:tcPr>
          <w:p w14:paraId="32F507E1"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-.1808374***</w:t>
            </w:r>
          </w:p>
        </w:tc>
        <w:tc>
          <w:tcPr>
            <w:tcW w:w="2080" w:type="dxa"/>
            <w:tcBorders>
              <w:top w:val="nil"/>
              <w:left w:val="single" w:sz="4" w:space="0" w:color="auto"/>
              <w:bottom w:val="nil"/>
              <w:right w:val="single" w:sz="4" w:space="0" w:color="auto"/>
            </w:tcBorders>
            <w:shd w:val="clear" w:color="auto" w:fill="auto"/>
            <w:noWrap/>
            <w:vAlign w:val="bottom"/>
            <w:hideMark/>
          </w:tcPr>
          <w:p w14:paraId="7D3C0AE4"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-0.1649379***</w:t>
            </w:r>
          </w:p>
        </w:tc>
        <w:tc>
          <w:tcPr>
            <w:tcW w:w="2080" w:type="dxa"/>
            <w:tcBorders>
              <w:top w:val="nil"/>
              <w:left w:val="single" w:sz="4" w:space="0" w:color="auto"/>
              <w:bottom w:val="nil"/>
              <w:right w:val="single" w:sz="4" w:space="0" w:color="auto"/>
            </w:tcBorders>
            <w:shd w:val="clear" w:color="auto" w:fill="auto"/>
            <w:noWrap/>
            <w:vAlign w:val="bottom"/>
            <w:hideMark/>
          </w:tcPr>
          <w:p w14:paraId="037AC9F6"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-0.1503938**</w:t>
            </w:r>
          </w:p>
        </w:tc>
      </w:tr>
      <w:tr w:rsidR="00AA77C5" w:rsidRPr="00AA77C5" w14:paraId="44EF4586"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32553A61"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duownership4</w:t>
            </w:r>
          </w:p>
        </w:tc>
        <w:tc>
          <w:tcPr>
            <w:tcW w:w="2080" w:type="dxa"/>
            <w:tcBorders>
              <w:top w:val="nil"/>
              <w:left w:val="single" w:sz="4" w:space="0" w:color="auto"/>
              <w:bottom w:val="nil"/>
              <w:right w:val="single" w:sz="4" w:space="0" w:color="auto"/>
            </w:tcBorders>
            <w:shd w:val="clear" w:color="auto" w:fill="auto"/>
            <w:noWrap/>
            <w:vAlign w:val="bottom"/>
            <w:hideMark/>
          </w:tcPr>
          <w:p w14:paraId="0AAD783A"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-0.602424***</w:t>
            </w:r>
          </w:p>
        </w:tc>
        <w:tc>
          <w:tcPr>
            <w:tcW w:w="2080" w:type="dxa"/>
            <w:tcBorders>
              <w:top w:val="nil"/>
              <w:left w:val="single" w:sz="4" w:space="0" w:color="auto"/>
              <w:bottom w:val="nil"/>
              <w:right w:val="single" w:sz="4" w:space="0" w:color="auto"/>
            </w:tcBorders>
            <w:shd w:val="clear" w:color="auto" w:fill="auto"/>
            <w:noWrap/>
            <w:vAlign w:val="bottom"/>
            <w:hideMark/>
          </w:tcPr>
          <w:p w14:paraId="3BEA0C82"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-0.0355651***</w:t>
            </w:r>
          </w:p>
        </w:tc>
        <w:tc>
          <w:tcPr>
            <w:tcW w:w="2080" w:type="dxa"/>
            <w:tcBorders>
              <w:top w:val="nil"/>
              <w:left w:val="single" w:sz="4" w:space="0" w:color="auto"/>
              <w:bottom w:val="nil"/>
              <w:right w:val="single" w:sz="4" w:space="0" w:color="auto"/>
            </w:tcBorders>
            <w:shd w:val="clear" w:color="auto" w:fill="auto"/>
            <w:noWrap/>
            <w:vAlign w:val="bottom"/>
            <w:hideMark/>
          </w:tcPr>
          <w:p w14:paraId="1CEE9CFD"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-0.0352114***</w:t>
            </w:r>
          </w:p>
        </w:tc>
        <w:tc>
          <w:tcPr>
            <w:tcW w:w="2080" w:type="dxa"/>
            <w:tcBorders>
              <w:top w:val="nil"/>
              <w:left w:val="single" w:sz="4" w:space="0" w:color="auto"/>
              <w:bottom w:val="nil"/>
              <w:right w:val="single" w:sz="4" w:space="0" w:color="auto"/>
            </w:tcBorders>
            <w:shd w:val="clear" w:color="auto" w:fill="auto"/>
            <w:noWrap/>
            <w:vAlign w:val="bottom"/>
            <w:hideMark/>
          </w:tcPr>
          <w:p w14:paraId="09094D83"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-0.0335152***</w:t>
            </w:r>
          </w:p>
        </w:tc>
      </w:tr>
      <w:tr w:rsidR="00AA77C5" w:rsidRPr="00AA77C5" w14:paraId="2236E64D"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2A4B0298"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duownership5</w:t>
            </w:r>
          </w:p>
        </w:tc>
        <w:tc>
          <w:tcPr>
            <w:tcW w:w="2080" w:type="dxa"/>
            <w:tcBorders>
              <w:top w:val="nil"/>
              <w:left w:val="single" w:sz="4" w:space="0" w:color="auto"/>
              <w:bottom w:val="nil"/>
              <w:right w:val="single" w:sz="4" w:space="0" w:color="auto"/>
            </w:tcBorders>
            <w:shd w:val="clear" w:color="auto" w:fill="auto"/>
            <w:noWrap/>
            <w:vAlign w:val="bottom"/>
            <w:hideMark/>
          </w:tcPr>
          <w:p w14:paraId="1AAF3DB0"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-0.1146295***</w:t>
            </w:r>
          </w:p>
        </w:tc>
        <w:tc>
          <w:tcPr>
            <w:tcW w:w="2080" w:type="dxa"/>
            <w:tcBorders>
              <w:top w:val="nil"/>
              <w:left w:val="single" w:sz="4" w:space="0" w:color="auto"/>
              <w:bottom w:val="nil"/>
              <w:right w:val="single" w:sz="4" w:space="0" w:color="auto"/>
            </w:tcBorders>
            <w:shd w:val="clear" w:color="auto" w:fill="auto"/>
            <w:noWrap/>
            <w:vAlign w:val="bottom"/>
            <w:hideMark/>
          </w:tcPr>
          <w:p w14:paraId="4FDE52D1"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-0.0858741***</w:t>
            </w:r>
          </w:p>
        </w:tc>
        <w:tc>
          <w:tcPr>
            <w:tcW w:w="2080" w:type="dxa"/>
            <w:tcBorders>
              <w:top w:val="nil"/>
              <w:left w:val="single" w:sz="4" w:space="0" w:color="auto"/>
              <w:bottom w:val="nil"/>
              <w:right w:val="single" w:sz="4" w:space="0" w:color="auto"/>
            </w:tcBorders>
            <w:shd w:val="clear" w:color="auto" w:fill="auto"/>
            <w:noWrap/>
            <w:vAlign w:val="bottom"/>
            <w:hideMark/>
          </w:tcPr>
          <w:p w14:paraId="1F1BF983"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-0.0866015***</w:t>
            </w:r>
          </w:p>
        </w:tc>
        <w:tc>
          <w:tcPr>
            <w:tcW w:w="2080" w:type="dxa"/>
            <w:tcBorders>
              <w:top w:val="nil"/>
              <w:left w:val="single" w:sz="4" w:space="0" w:color="auto"/>
              <w:bottom w:val="nil"/>
              <w:right w:val="single" w:sz="4" w:space="0" w:color="auto"/>
            </w:tcBorders>
            <w:shd w:val="clear" w:color="auto" w:fill="auto"/>
            <w:noWrap/>
            <w:vAlign w:val="bottom"/>
            <w:hideMark/>
          </w:tcPr>
          <w:p w14:paraId="0F3FEB69"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-0.0796636***</w:t>
            </w:r>
          </w:p>
        </w:tc>
      </w:tr>
      <w:tr w:rsidR="00AA77C5" w:rsidRPr="00AA77C5" w14:paraId="05469696"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2F2DD291"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duownership6</w:t>
            </w:r>
          </w:p>
        </w:tc>
        <w:tc>
          <w:tcPr>
            <w:tcW w:w="2080" w:type="dxa"/>
            <w:tcBorders>
              <w:top w:val="nil"/>
              <w:left w:val="single" w:sz="4" w:space="0" w:color="auto"/>
              <w:bottom w:val="nil"/>
              <w:right w:val="single" w:sz="4" w:space="0" w:color="auto"/>
            </w:tcBorders>
            <w:shd w:val="clear" w:color="auto" w:fill="auto"/>
            <w:noWrap/>
            <w:vAlign w:val="bottom"/>
            <w:hideMark/>
          </w:tcPr>
          <w:p w14:paraId="0BF3E02B"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-0.086373***</w:t>
            </w:r>
          </w:p>
        </w:tc>
        <w:tc>
          <w:tcPr>
            <w:tcW w:w="2080" w:type="dxa"/>
            <w:tcBorders>
              <w:top w:val="nil"/>
              <w:left w:val="single" w:sz="4" w:space="0" w:color="auto"/>
              <w:bottom w:val="nil"/>
              <w:right w:val="single" w:sz="4" w:space="0" w:color="auto"/>
            </w:tcBorders>
            <w:shd w:val="clear" w:color="auto" w:fill="auto"/>
            <w:noWrap/>
            <w:vAlign w:val="bottom"/>
            <w:hideMark/>
          </w:tcPr>
          <w:p w14:paraId="25EB7CC8"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-0.0719515***</w:t>
            </w:r>
          </w:p>
        </w:tc>
        <w:tc>
          <w:tcPr>
            <w:tcW w:w="2080" w:type="dxa"/>
            <w:tcBorders>
              <w:top w:val="nil"/>
              <w:left w:val="single" w:sz="4" w:space="0" w:color="auto"/>
              <w:bottom w:val="nil"/>
              <w:right w:val="single" w:sz="4" w:space="0" w:color="auto"/>
            </w:tcBorders>
            <w:shd w:val="clear" w:color="auto" w:fill="auto"/>
            <w:noWrap/>
            <w:vAlign w:val="bottom"/>
            <w:hideMark/>
          </w:tcPr>
          <w:p w14:paraId="561ED01C"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-0.0734888***</w:t>
            </w:r>
          </w:p>
        </w:tc>
        <w:tc>
          <w:tcPr>
            <w:tcW w:w="2080" w:type="dxa"/>
            <w:tcBorders>
              <w:top w:val="nil"/>
              <w:left w:val="single" w:sz="4" w:space="0" w:color="auto"/>
              <w:bottom w:val="nil"/>
              <w:right w:val="single" w:sz="4" w:space="0" w:color="auto"/>
            </w:tcBorders>
            <w:shd w:val="clear" w:color="auto" w:fill="auto"/>
            <w:noWrap/>
            <w:vAlign w:val="bottom"/>
            <w:hideMark/>
          </w:tcPr>
          <w:p w14:paraId="772298A3"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-0.0688149***</w:t>
            </w:r>
          </w:p>
        </w:tc>
      </w:tr>
      <w:tr w:rsidR="00AA77C5" w:rsidRPr="00AA77C5" w14:paraId="47200C1F"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000BA53B"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duownership7</w:t>
            </w:r>
          </w:p>
        </w:tc>
        <w:tc>
          <w:tcPr>
            <w:tcW w:w="2080" w:type="dxa"/>
            <w:tcBorders>
              <w:top w:val="nil"/>
              <w:left w:val="single" w:sz="4" w:space="0" w:color="auto"/>
              <w:bottom w:val="nil"/>
              <w:right w:val="single" w:sz="4" w:space="0" w:color="auto"/>
            </w:tcBorders>
            <w:shd w:val="clear" w:color="auto" w:fill="auto"/>
            <w:noWrap/>
            <w:vAlign w:val="bottom"/>
            <w:hideMark/>
          </w:tcPr>
          <w:p w14:paraId="59CE6667"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-0.0880013***</w:t>
            </w:r>
          </w:p>
        </w:tc>
        <w:tc>
          <w:tcPr>
            <w:tcW w:w="2080" w:type="dxa"/>
            <w:tcBorders>
              <w:top w:val="nil"/>
              <w:left w:val="single" w:sz="4" w:space="0" w:color="auto"/>
              <w:bottom w:val="nil"/>
              <w:right w:val="single" w:sz="4" w:space="0" w:color="auto"/>
            </w:tcBorders>
            <w:shd w:val="clear" w:color="auto" w:fill="auto"/>
            <w:noWrap/>
            <w:vAlign w:val="bottom"/>
            <w:hideMark/>
          </w:tcPr>
          <w:p w14:paraId="5E3B706F"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-0.0946747***</w:t>
            </w:r>
          </w:p>
        </w:tc>
        <w:tc>
          <w:tcPr>
            <w:tcW w:w="2080" w:type="dxa"/>
            <w:tcBorders>
              <w:top w:val="nil"/>
              <w:left w:val="single" w:sz="4" w:space="0" w:color="auto"/>
              <w:bottom w:val="nil"/>
              <w:right w:val="single" w:sz="4" w:space="0" w:color="auto"/>
            </w:tcBorders>
            <w:shd w:val="clear" w:color="auto" w:fill="auto"/>
            <w:noWrap/>
            <w:vAlign w:val="bottom"/>
            <w:hideMark/>
          </w:tcPr>
          <w:p w14:paraId="295532D5"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-0.1104321***</w:t>
            </w:r>
          </w:p>
        </w:tc>
        <w:tc>
          <w:tcPr>
            <w:tcW w:w="2080" w:type="dxa"/>
            <w:tcBorders>
              <w:top w:val="nil"/>
              <w:left w:val="single" w:sz="4" w:space="0" w:color="auto"/>
              <w:bottom w:val="nil"/>
              <w:right w:val="single" w:sz="4" w:space="0" w:color="auto"/>
            </w:tcBorders>
            <w:shd w:val="clear" w:color="auto" w:fill="auto"/>
            <w:noWrap/>
            <w:vAlign w:val="bottom"/>
            <w:hideMark/>
          </w:tcPr>
          <w:p w14:paraId="448BED6B"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-0.1121625***</w:t>
            </w:r>
          </w:p>
        </w:tc>
      </w:tr>
      <w:tr w:rsidR="00AA77C5" w:rsidRPr="00AA77C5" w14:paraId="210B48BD"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337DCA78"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duownership8</w:t>
            </w:r>
          </w:p>
        </w:tc>
        <w:tc>
          <w:tcPr>
            <w:tcW w:w="2080" w:type="dxa"/>
            <w:tcBorders>
              <w:top w:val="nil"/>
              <w:left w:val="single" w:sz="4" w:space="0" w:color="auto"/>
              <w:bottom w:val="nil"/>
              <w:right w:val="single" w:sz="4" w:space="0" w:color="auto"/>
            </w:tcBorders>
            <w:shd w:val="clear" w:color="auto" w:fill="auto"/>
            <w:noWrap/>
            <w:vAlign w:val="bottom"/>
            <w:hideMark/>
          </w:tcPr>
          <w:p w14:paraId="7BCD22D3"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0.0259143***</w:t>
            </w:r>
          </w:p>
        </w:tc>
        <w:tc>
          <w:tcPr>
            <w:tcW w:w="2080" w:type="dxa"/>
            <w:tcBorders>
              <w:top w:val="nil"/>
              <w:left w:val="single" w:sz="4" w:space="0" w:color="auto"/>
              <w:bottom w:val="nil"/>
              <w:right w:val="single" w:sz="4" w:space="0" w:color="auto"/>
            </w:tcBorders>
            <w:shd w:val="clear" w:color="auto" w:fill="auto"/>
            <w:noWrap/>
            <w:vAlign w:val="bottom"/>
            <w:hideMark/>
          </w:tcPr>
          <w:p w14:paraId="07BDF290"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0.021526***</w:t>
            </w:r>
          </w:p>
        </w:tc>
        <w:tc>
          <w:tcPr>
            <w:tcW w:w="2080" w:type="dxa"/>
            <w:tcBorders>
              <w:top w:val="nil"/>
              <w:left w:val="single" w:sz="4" w:space="0" w:color="auto"/>
              <w:bottom w:val="nil"/>
              <w:right w:val="single" w:sz="4" w:space="0" w:color="auto"/>
            </w:tcBorders>
            <w:shd w:val="clear" w:color="auto" w:fill="auto"/>
            <w:noWrap/>
            <w:vAlign w:val="bottom"/>
            <w:hideMark/>
          </w:tcPr>
          <w:p w14:paraId="1D0F462C"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0.0165713***</w:t>
            </w:r>
          </w:p>
        </w:tc>
        <w:tc>
          <w:tcPr>
            <w:tcW w:w="2080" w:type="dxa"/>
            <w:tcBorders>
              <w:top w:val="nil"/>
              <w:left w:val="single" w:sz="4" w:space="0" w:color="auto"/>
              <w:bottom w:val="nil"/>
              <w:right w:val="single" w:sz="4" w:space="0" w:color="auto"/>
            </w:tcBorders>
            <w:shd w:val="clear" w:color="auto" w:fill="auto"/>
            <w:noWrap/>
            <w:vAlign w:val="bottom"/>
            <w:hideMark/>
          </w:tcPr>
          <w:p w14:paraId="6E03C0E0"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0.0157875***</w:t>
            </w:r>
          </w:p>
        </w:tc>
      </w:tr>
      <w:tr w:rsidR="00AA77C5" w:rsidRPr="00AA77C5" w14:paraId="76EFF073"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48F23BC6"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dapartment1</w:t>
            </w:r>
          </w:p>
        </w:tc>
        <w:tc>
          <w:tcPr>
            <w:tcW w:w="2080" w:type="dxa"/>
            <w:tcBorders>
              <w:top w:val="nil"/>
              <w:left w:val="single" w:sz="4" w:space="0" w:color="auto"/>
              <w:bottom w:val="nil"/>
              <w:right w:val="single" w:sz="4" w:space="0" w:color="auto"/>
            </w:tcBorders>
            <w:shd w:val="clear" w:color="auto" w:fill="auto"/>
            <w:noWrap/>
            <w:vAlign w:val="bottom"/>
            <w:hideMark/>
          </w:tcPr>
          <w:p w14:paraId="0FEBEEDA"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0.2763413***</w:t>
            </w:r>
          </w:p>
        </w:tc>
        <w:tc>
          <w:tcPr>
            <w:tcW w:w="2080" w:type="dxa"/>
            <w:tcBorders>
              <w:top w:val="nil"/>
              <w:left w:val="single" w:sz="4" w:space="0" w:color="auto"/>
              <w:bottom w:val="nil"/>
              <w:right w:val="single" w:sz="4" w:space="0" w:color="auto"/>
            </w:tcBorders>
            <w:shd w:val="clear" w:color="auto" w:fill="auto"/>
            <w:noWrap/>
            <w:vAlign w:val="bottom"/>
            <w:hideMark/>
          </w:tcPr>
          <w:p w14:paraId="6936E574"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0.3248878***</w:t>
            </w:r>
          </w:p>
        </w:tc>
        <w:tc>
          <w:tcPr>
            <w:tcW w:w="2080" w:type="dxa"/>
            <w:tcBorders>
              <w:top w:val="nil"/>
              <w:left w:val="single" w:sz="4" w:space="0" w:color="auto"/>
              <w:bottom w:val="nil"/>
              <w:right w:val="single" w:sz="4" w:space="0" w:color="auto"/>
            </w:tcBorders>
            <w:shd w:val="clear" w:color="auto" w:fill="auto"/>
            <w:noWrap/>
            <w:vAlign w:val="bottom"/>
            <w:hideMark/>
          </w:tcPr>
          <w:p w14:paraId="7A0D7F2F"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0.297996***</w:t>
            </w:r>
          </w:p>
        </w:tc>
        <w:tc>
          <w:tcPr>
            <w:tcW w:w="2080" w:type="dxa"/>
            <w:tcBorders>
              <w:top w:val="nil"/>
              <w:left w:val="single" w:sz="4" w:space="0" w:color="auto"/>
              <w:bottom w:val="nil"/>
              <w:right w:val="single" w:sz="4" w:space="0" w:color="auto"/>
            </w:tcBorders>
            <w:shd w:val="clear" w:color="auto" w:fill="auto"/>
            <w:noWrap/>
            <w:vAlign w:val="bottom"/>
            <w:hideMark/>
          </w:tcPr>
          <w:p w14:paraId="72D52B6D"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0.2944313***</w:t>
            </w:r>
          </w:p>
        </w:tc>
      </w:tr>
      <w:tr w:rsidR="00AA77C5" w:rsidRPr="00AA77C5" w14:paraId="3A4961DC"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6DE875B8"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dapartment2</w:t>
            </w:r>
          </w:p>
        </w:tc>
        <w:tc>
          <w:tcPr>
            <w:tcW w:w="2080" w:type="dxa"/>
            <w:tcBorders>
              <w:top w:val="nil"/>
              <w:left w:val="single" w:sz="4" w:space="0" w:color="auto"/>
              <w:bottom w:val="nil"/>
              <w:right w:val="single" w:sz="4" w:space="0" w:color="auto"/>
            </w:tcBorders>
            <w:shd w:val="clear" w:color="auto" w:fill="auto"/>
            <w:noWrap/>
            <w:vAlign w:val="bottom"/>
            <w:hideMark/>
          </w:tcPr>
          <w:p w14:paraId="09F8FD1F"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0.072774***</w:t>
            </w:r>
          </w:p>
        </w:tc>
        <w:tc>
          <w:tcPr>
            <w:tcW w:w="2080" w:type="dxa"/>
            <w:tcBorders>
              <w:top w:val="nil"/>
              <w:left w:val="single" w:sz="4" w:space="0" w:color="auto"/>
              <w:bottom w:val="nil"/>
              <w:right w:val="single" w:sz="4" w:space="0" w:color="auto"/>
            </w:tcBorders>
            <w:shd w:val="clear" w:color="auto" w:fill="auto"/>
            <w:noWrap/>
            <w:vAlign w:val="bottom"/>
            <w:hideMark/>
          </w:tcPr>
          <w:p w14:paraId="301349AE"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0.0680328***</w:t>
            </w:r>
          </w:p>
        </w:tc>
        <w:tc>
          <w:tcPr>
            <w:tcW w:w="2080" w:type="dxa"/>
            <w:tcBorders>
              <w:top w:val="nil"/>
              <w:left w:val="single" w:sz="4" w:space="0" w:color="auto"/>
              <w:bottom w:val="nil"/>
              <w:right w:val="single" w:sz="4" w:space="0" w:color="auto"/>
            </w:tcBorders>
            <w:shd w:val="clear" w:color="auto" w:fill="auto"/>
            <w:noWrap/>
            <w:vAlign w:val="bottom"/>
            <w:hideMark/>
          </w:tcPr>
          <w:p w14:paraId="6EFE739F"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0.0470676***</w:t>
            </w:r>
          </w:p>
        </w:tc>
        <w:tc>
          <w:tcPr>
            <w:tcW w:w="2080" w:type="dxa"/>
            <w:tcBorders>
              <w:top w:val="nil"/>
              <w:left w:val="single" w:sz="4" w:space="0" w:color="auto"/>
              <w:bottom w:val="nil"/>
              <w:right w:val="single" w:sz="4" w:space="0" w:color="auto"/>
            </w:tcBorders>
            <w:shd w:val="clear" w:color="auto" w:fill="auto"/>
            <w:noWrap/>
            <w:vAlign w:val="bottom"/>
            <w:hideMark/>
          </w:tcPr>
          <w:p w14:paraId="32A68BAE"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0.0484409***</w:t>
            </w:r>
          </w:p>
        </w:tc>
      </w:tr>
      <w:tr w:rsidR="00AA77C5" w:rsidRPr="00AA77C5" w14:paraId="208410A9"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2C3C11FC"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dapartment3</w:t>
            </w:r>
          </w:p>
        </w:tc>
        <w:tc>
          <w:tcPr>
            <w:tcW w:w="2080" w:type="dxa"/>
            <w:tcBorders>
              <w:top w:val="nil"/>
              <w:left w:val="single" w:sz="4" w:space="0" w:color="auto"/>
              <w:bottom w:val="nil"/>
              <w:right w:val="single" w:sz="4" w:space="0" w:color="auto"/>
            </w:tcBorders>
            <w:shd w:val="clear" w:color="auto" w:fill="auto"/>
            <w:noWrap/>
            <w:vAlign w:val="bottom"/>
            <w:hideMark/>
          </w:tcPr>
          <w:p w14:paraId="178ABAF4"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-0.0364535***</w:t>
            </w:r>
          </w:p>
        </w:tc>
        <w:tc>
          <w:tcPr>
            <w:tcW w:w="2080" w:type="dxa"/>
            <w:tcBorders>
              <w:top w:val="nil"/>
              <w:left w:val="single" w:sz="4" w:space="0" w:color="auto"/>
              <w:bottom w:val="nil"/>
              <w:right w:val="single" w:sz="4" w:space="0" w:color="auto"/>
            </w:tcBorders>
            <w:shd w:val="clear" w:color="auto" w:fill="auto"/>
            <w:noWrap/>
            <w:vAlign w:val="bottom"/>
            <w:hideMark/>
          </w:tcPr>
          <w:p w14:paraId="4032E447"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-0.0302123***</w:t>
            </w:r>
          </w:p>
        </w:tc>
        <w:tc>
          <w:tcPr>
            <w:tcW w:w="2080" w:type="dxa"/>
            <w:tcBorders>
              <w:top w:val="nil"/>
              <w:left w:val="single" w:sz="4" w:space="0" w:color="auto"/>
              <w:bottom w:val="nil"/>
              <w:right w:val="single" w:sz="4" w:space="0" w:color="auto"/>
            </w:tcBorders>
            <w:shd w:val="clear" w:color="auto" w:fill="auto"/>
            <w:noWrap/>
            <w:vAlign w:val="bottom"/>
            <w:hideMark/>
          </w:tcPr>
          <w:p w14:paraId="7B6C5620"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-0.0335233***</w:t>
            </w:r>
          </w:p>
        </w:tc>
        <w:tc>
          <w:tcPr>
            <w:tcW w:w="2080" w:type="dxa"/>
            <w:tcBorders>
              <w:top w:val="nil"/>
              <w:left w:val="single" w:sz="4" w:space="0" w:color="auto"/>
              <w:bottom w:val="nil"/>
              <w:right w:val="single" w:sz="4" w:space="0" w:color="auto"/>
            </w:tcBorders>
            <w:shd w:val="clear" w:color="auto" w:fill="auto"/>
            <w:noWrap/>
            <w:vAlign w:val="bottom"/>
            <w:hideMark/>
          </w:tcPr>
          <w:p w14:paraId="0630FDC5"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-0.0419588***</w:t>
            </w:r>
          </w:p>
        </w:tc>
      </w:tr>
      <w:tr w:rsidR="00AA77C5" w:rsidRPr="00AA77C5" w14:paraId="1D4C277D"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057FEFAD"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sum_ground_m2</w:t>
            </w:r>
          </w:p>
        </w:tc>
        <w:tc>
          <w:tcPr>
            <w:tcW w:w="2080" w:type="dxa"/>
            <w:tcBorders>
              <w:top w:val="nil"/>
              <w:left w:val="single" w:sz="4" w:space="0" w:color="auto"/>
              <w:bottom w:val="nil"/>
              <w:right w:val="single" w:sz="4" w:space="0" w:color="auto"/>
            </w:tcBorders>
            <w:shd w:val="clear" w:color="auto" w:fill="auto"/>
            <w:noWrap/>
            <w:vAlign w:val="bottom"/>
            <w:hideMark/>
          </w:tcPr>
          <w:p w14:paraId="181A6FE1"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0.005069***</w:t>
            </w:r>
          </w:p>
        </w:tc>
        <w:tc>
          <w:tcPr>
            <w:tcW w:w="2080" w:type="dxa"/>
            <w:tcBorders>
              <w:top w:val="nil"/>
              <w:left w:val="single" w:sz="4" w:space="0" w:color="auto"/>
              <w:bottom w:val="nil"/>
              <w:right w:val="single" w:sz="4" w:space="0" w:color="auto"/>
            </w:tcBorders>
            <w:shd w:val="clear" w:color="auto" w:fill="auto"/>
            <w:noWrap/>
            <w:vAlign w:val="bottom"/>
            <w:hideMark/>
          </w:tcPr>
          <w:p w14:paraId="4942CEC6"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0.0046697***</w:t>
            </w:r>
          </w:p>
        </w:tc>
        <w:tc>
          <w:tcPr>
            <w:tcW w:w="2080" w:type="dxa"/>
            <w:tcBorders>
              <w:top w:val="nil"/>
              <w:left w:val="single" w:sz="4" w:space="0" w:color="auto"/>
              <w:bottom w:val="nil"/>
              <w:right w:val="single" w:sz="4" w:space="0" w:color="auto"/>
            </w:tcBorders>
            <w:shd w:val="clear" w:color="auto" w:fill="auto"/>
            <w:noWrap/>
            <w:vAlign w:val="bottom"/>
            <w:hideMark/>
          </w:tcPr>
          <w:p w14:paraId="23035913"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0.0045412***</w:t>
            </w:r>
          </w:p>
        </w:tc>
        <w:tc>
          <w:tcPr>
            <w:tcW w:w="2080" w:type="dxa"/>
            <w:tcBorders>
              <w:top w:val="nil"/>
              <w:left w:val="single" w:sz="4" w:space="0" w:color="auto"/>
              <w:bottom w:val="nil"/>
              <w:right w:val="single" w:sz="4" w:space="0" w:color="auto"/>
            </w:tcBorders>
            <w:shd w:val="clear" w:color="auto" w:fill="auto"/>
            <w:noWrap/>
            <w:vAlign w:val="bottom"/>
            <w:hideMark/>
          </w:tcPr>
          <w:p w14:paraId="527CEAE5"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0.0044176***</w:t>
            </w:r>
          </w:p>
        </w:tc>
      </w:tr>
      <w:tr w:rsidR="00AA77C5" w:rsidRPr="00AA77C5" w14:paraId="7A92163F"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0D93A727"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plot_size</w:t>
            </w:r>
          </w:p>
        </w:tc>
        <w:tc>
          <w:tcPr>
            <w:tcW w:w="2080" w:type="dxa"/>
            <w:tcBorders>
              <w:top w:val="nil"/>
              <w:left w:val="single" w:sz="4" w:space="0" w:color="auto"/>
              <w:bottom w:val="nil"/>
              <w:right w:val="single" w:sz="4" w:space="0" w:color="auto"/>
            </w:tcBorders>
            <w:shd w:val="clear" w:color="auto" w:fill="auto"/>
            <w:noWrap/>
            <w:vAlign w:val="bottom"/>
            <w:hideMark/>
          </w:tcPr>
          <w:p w14:paraId="7480343E"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0.0000032***</w:t>
            </w:r>
          </w:p>
        </w:tc>
        <w:tc>
          <w:tcPr>
            <w:tcW w:w="2080" w:type="dxa"/>
            <w:tcBorders>
              <w:top w:val="nil"/>
              <w:left w:val="single" w:sz="4" w:space="0" w:color="auto"/>
              <w:bottom w:val="nil"/>
              <w:right w:val="single" w:sz="4" w:space="0" w:color="auto"/>
            </w:tcBorders>
            <w:shd w:val="clear" w:color="auto" w:fill="auto"/>
            <w:noWrap/>
            <w:vAlign w:val="bottom"/>
            <w:hideMark/>
          </w:tcPr>
          <w:p w14:paraId="75612DC0"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0.0000040***</w:t>
            </w:r>
          </w:p>
        </w:tc>
        <w:tc>
          <w:tcPr>
            <w:tcW w:w="2080" w:type="dxa"/>
            <w:tcBorders>
              <w:top w:val="nil"/>
              <w:left w:val="single" w:sz="4" w:space="0" w:color="auto"/>
              <w:bottom w:val="nil"/>
              <w:right w:val="single" w:sz="4" w:space="0" w:color="auto"/>
            </w:tcBorders>
            <w:shd w:val="clear" w:color="auto" w:fill="auto"/>
            <w:noWrap/>
            <w:vAlign w:val="bottom"/>
            <w:hideMark/>
          </w:tcPr>
          <w:p w14:paraId="2C250913"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0.0000030***</w:t>
            </w:r>
          </w:p>
        </w:tc>
        <w:tc>
          <w:tcPr>
            <w:tcW w:w="2080" w:type="dxa"/>
            <w:tcBorders>
              <w:top w:val="nil"/>
              <w:left w:val="single" w:sz="4" w:space="0" w:color="auto"/>
              <w:bottom w:val="nil"/>
              <w:right w:val="single" w:sz="4" w:space="0" w:color="auto"/>
            </w:tcBorders>
            <w:shd w:val="clear" w:color="auto" w:fill="auto"/>
            <w:noWrap/>
            <w:vAlign w:val="bottom"/>
            <w:hideMark/>
          </w:tcPr>
          <w:p w14:paraId="23D9EE27"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0.0000028***</w:t>
            </w:r>
          </w:p>
        </w:tc>
      </w:tr>
      <w:tr w:rsidR="00AA77C5" w:rsidRPr="00AA77C5" w14:paraId="5A126326"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516C650C"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ground_m2</w:t>
            </w:r>
          </w:p>
        </w:tc>
        <w:tc>
          <w:tcPr>
            <w:tcW w:w="2080" w:type="dxa"/>
            <w:tcBorders>
              <w:top w:val="nil"/>
              <w:left w:val="single" w:sz="4" w:space="0" w:color="auto"/>
              <w:bottom w:val="nil"/>
              <w:right w:val="single" w:sz="4" w:space="0" w:color="auto"/>
            </w:tcBorders>
            <w:shd w:val="clear" w:color="auto" w:fill="auto"/>
            <w:noWrap/>
            <w:vAlign w:val="bottom"/>
            <w:hideMark/>
          </w:tcPr>
          <w:p w14:paraId="466D686F"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0.0028934***</w:t>
            </w:r>
          </w:p>
        </w:tc>
        <w:tc>
          <w:tcPr>
            <w:tcW w:w="2080" w:type="dxa"/>
            <w:tcBorders>
              <w:top w:val="nil"/>
              <w:left w:val="single" w:sz="4" w:space="0" w:color="auto"/>
              <w:bottom w:val="nil"/>
              <w:right w:val="single" w:sz="4" w:space="0" w:color="auto"/>
            </w:tcBorders>
            <w:shd w:val="clear" w:color="auto" w:fill="auto"/>
            <w:noWrap/>
            <w:vAlign w:val="bottom"/>
            <w:hideMark/>
          </w:tcPr>
          <w:p w14:paraId="6E4C3374"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0.0028352***</w:t>
            </w:r>
          </w:p>
        </w:tc>
        <w:tc>
          <w:tcPr>
            <w:tcW w:w="2080" w:type="dxa"/>
            <w:tcBorders>
              <w:top w:val="nil"/>
              <w:left w:val="single" w:sz="4" w:space="0" w:color="auto"/>
              <w:bottom w:val="nil"/>
              <w:right w:val="single" w:sz="4" w:space="0" w:color="auto"/>
            </w:tcBorders>
            <w:shd w:val="clear" w:color="auto" w:fill="auto"/>
            <w:noWrap/>
            <w:vAlign w:val="bottom"/>
            <w:hideMark/>
          </w:tcPr>
          <w:p w14:paraId="7C5ECDC4"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0.0028024***</w:t>
            </w:r>
          </w:p>
        </w:tc>
        <w:tc>
          <w:tcPr>
            <w:tcW w:w="2080" w:type="dxa"/>
            <w:tcBorders>
              <w:top w:val="nil"/>
              <w:left w:val="single" w:sz="4" w:space="0" w:color="auto"/>
              <w:bottom w:val="nil"/>
              <w:right w:val="single" w:sz="4" w:space="0" w:color="auto"/>
            </w:tcBorders>
            <w:shd w:val="clear" w:color="auto" w:fill="auto"/>
            <w:noWrap/>
            <w:vAlign w:val="bottom"/>
            <w:hideMark/>
          </w:tcPr>
          <w:p w14:paraId="5C08D64E"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0.0023927***</w:t>
            </w:r>
          </w:p>
        </w:tc>
      </w:tr>
      <w:tr w:rsidR="00AA77C5" w:rsidRPr="00AA77C5" w14:paraId="42CFDC3F"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0E728977"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riverside</w:t>
            </w:r>
          </w:p>
        </w:tc>
        <w:tc>
          <w:tcPr>
            <w:tcW w:w="2080" w:type="dxa"/>
            <w:tcBorders>
              <w:top w:val="nil"/>
              <w:left w:val="single" w:sz="4" w:space="0" w:color="auto"/>
              <w:bottom w:val="nil"/>
              <w:right w:val="single" w:sz="4" w:space="0" w:color="auto"/>
            </w:tcBorders>
            <w:shd w:val="clear" w:color="auto" w:fill="auto"/>
            <w:noWrap/>
            <w:vAlign w:val="bottom"/>
            <w:hideMark/>
          </w:tcPr>
          <w:p w14:paraId="5B1059D8"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1D53957A"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-0.1864484***</w:t>
            </w:r>
          </w:p>
        </w:tc>
        <w:tc>
          <w:tcPr>
            <w:tcW w:w="2080" w:type="dxa"/>
            <w:tcBorders>
              <w:top w:val="nil"/>
              <w:left w:val="single" w:sz="4" w:space="0" w:color="auto"/>
              <w:bottom w:val="nil"/>
              <w:right w:val="single" w:sz="4" w:space="0" w:color="auto"/>
            </w:tcBorders>
            <w:shd w:val="clear" w:color="auto" w:fill="auto"/>
            <w:noWrap/>
            <w:vAlign w:val="bottom"/>
            <w:hideMark/>
          </w:tcPr>
          <w:p w14:paraId="2A9A3347"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-0.1771982***</w:t>
            </w:r>
          </w:p>
        </w:tc>
        <w:tc>
          <w:tcPr>
            <w:tcW w:w="2080" w:type="dxa"/>
            <w:tcBorders>
              <w:top w:val="nil"/>
              <w:left w:val="single" w:sz="4" w:space="0" w:color="auto"/>
              <w:bottom w:val="nil"/>
              <w:right w:val="single" w:sz="4" w:space="0" w:color="auto"/>
            </w:tcBorders>
            <w:shd w:val="clear" w:color="auto" w:fill="auto"/>
            <w:noWrap/>
            <w:vAlign w:val="bottom"/>
            <w:hideMark/>
          </w:tcPr>
          <w:p w14:paraId="78ADE8FB"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-0.1799992***</w:t>
            </w:r>
          </w:p>
        </w:tc>
      </w:tr>
      <w:tr w:rsidR="00AA77C5" w:rsidRPr="00AA77C5" w14:paraId="4D728EFA"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3B41287D"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denvironment2</w:t>
            </w:r>
          </w:p>
        </w:tc>
        <w:tc>
          <w:tcPr>
            <w:tcW w:w="2080" w:type="dxa"/>
            <w:tcBorders>
              <w:top w:val="nil"/>
              <w:left w:val="single" w:sz="4" w:space="0" w:color="auto"/>
              <w:bottom w:val="nil"/>
              <w:right w:val="single" w:sz="4" w:space="0" w:color="auto"/>
            </w:tcBorders>
            <w:shd w:val="clear" w:color="auto" w:fill="auto"/>
            <w:noWrap/>
            <w:vAlign w:val="bottom"/>
            <w:hideMark/>
          </w:tcPr>
          <w:p w14:paraId="4DBB27D0"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1FF33FB0"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51DF16B5"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-0.1739058***</w:t>
            </w:r>
          </w:p>
        </w:tc>
        <w:tc>
          <w:tcPr>
            <w:tcW w:w="2080" w:type="dxa"/>
            <w:tcBorders>
              <w:top w:val="nil"/>
              <w:left w:val="single" w:sz="4" w:space="0" w:color="auto"/>
              <w:bottom w:val="nil"/>
              <w:right w:val="single" w:sz="4" w:space="0" w:color="auto"/>
            </w:tcBorders>
            <w:shd w:val="clear" w:color="auto" w:fill="auto"/>
            <w:noWrap/>
            <w:vAlign w:val="bottom"/>
            <w:hideMark/>
          </w:tcPr>
          <w:p w14:paraId="7676FA70"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-0.1782211***</w:t>
            </w:r>
          </w:p>
        </w:tc>
      </w:tr>
      <w:tr w:rsidR="00AA77C5" w:rsidRPr="00AA77C5" w14:paraId="106E0FF5"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3EE3E310"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denvironment3</w:t>
            </w:r>
          </w:p>
        </w:tc>
        <w:tc>
          <w:tcPr>
            <w:tcW w:w="2080" w:type="dxa"/>
            <w:tcBorders>
              <w:top w:val="nil"/>
              <w:left w:val="single" w:sz="4" w:space="0" w:color="auto"/>
              <w:bottom w:val="nil"/>
              <w:right w:val="single" w:sz="4" w:space="0" w:color="auto"/>
            </w:tcBorders>
            <w:shd w:val="clear" w:color="auto" w:fill="auto"/>
            <w:noWrap/>
            <w:vAlign w:val="bottom"/>
            <w:hideMark/>
          </w:tcPr>
          <w:p w14:paraId="478AB946"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2FF291D1"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07D0BB2C"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-0.203413***</w:t>
            </w:r>
          </w:p>
        </w:tc>
        <w:tc>
          <w:tcPr>
            <w:tcW w:w="2080" w:type="dxa"/>
            <w:tcBorders>
              <w:top w:val="nil"/>
              <w:left w:val="single" w:sz="4" w:space="0" w:color="auto"/>
              <w:bottom w:val="nil"/>
              <w:right w:val="single" w:sz="4" w:space="0" w:color="auto"/>
            </w:tcBorders>
            <w:shd w:val="clear" w:color="auto" w:fill="auto"/>
            <w:noWrap/>
            <w:vAlign w:val="bottom"/>
            <w:hideMark/>
          </w:tcPr>
          <w:p w14:paraId="6DA93BF5"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-0.2065619***</w:t>
            </w:r>
          </w:p>
        </w:tc>
      </w:tr>
      <w:tr w:rsidR="00AA77C5" w:rsidRPr="00AA77C5" w14:paraId="20E26B5D"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6966D77C"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denvironment4</w:t>
            </w:r>
          </w:p>
        </w:tc>
        <w:tc>
          <w:tcPr>
            <w:tcW w:w="2080" w:type="dxa"/>
            <w:tcBorders>
              <w:top w:val="nil"/>
              <w:left w:val="single" w:sz="4" w:space="0" w:color="auto"/>
              <w:bottom w:val="nil"/>
              <w:right w:val="single" w:sz="4" w:space="0" w:color="auto"/>
            </w:tcBorders>
            <w:shd w:val="clear" w:color="auto" w:fill="auto"/>
            <w:noWrap/>
            <w:vAlign w:val="bottom"/>
            <w:hideMark/>
          </w:tcPr>
          <w:p w14:paraId="296593B4"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38E02A32"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0ABF96C9"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-0.1401866***</w:t>
            </w:r>
          </w:p>
        </w:tc>
        <w:tc>
          <w:tcPr>
            <w:tcW w:w="2080" w:type="dxa"/>
            <w:tcBorders>
              <w:top w:val="nil"/>
              <w:left w:val="single" w:sz="4" w:space="0" w:color="auto"/>
              <w:bottom w:val="nil"/>
              <w:right w:val="single" w:sz="4" w:space="0" w:color="auto"/>
            </w:tcBorders>
            <w:shd w:val="clear" w:color="auto" w:fill="auto"/>
            <w:noWrap/>
            <w:vAlign w:val="bottom"/>
            <w:hideMark/>
          </w:tcPr>
          <w:p w14:paraId="73084F98"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-0.1393492***</w:t>
            </w:r>
          </w:p>
        </w:tc>
      </w:tr>
      <w:tr w:rsidR="00AA77C5" w:rsidRPr="00AA77C5" w14:paraId="7D06638E"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293D8D0D"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denvironment5</w:t>
            </w:r>
          </w:p>
        </w:tc>
        <w:tc>
          <w:tcPr>
            <w:tcW w:w="2080" w:type="dxa"/>
            <w:tcBorders>
              <w:top w:val="nil"/>
              <w:left w:val="single" w:sz="4" w:space="0" w:color="auto"/>
              <w:bottom w:val="nil"/>
              <w:right w:val="single" w:sz="4" w:space="0" w:color="auto"/>
            </w:tcBorders>
            <w:shd w:val="clear" w:color="auto" w:fill="auto"/>
            <w:noWrap/>
            <w:vAlign w:val="bottom"/>
            <w:hideMark/>
          </w:tcPr>
          <w:p w14:paraId="39590364"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26E3DABD"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0E4B3C1C"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-0.1017802***</w:t>
            </w:r>
          </w:p>
        </w:tc>
        <w:tc>
          <w:tcPr>
            <w:tcW w:w="2080" w:type="dxa"/>
            <w:tcBorders>
              <w:top w:val="nil"/>
              <w:left w:val="single" w:sz="4" w:space="0" w:color="auto"/>
              <w:bottom w:val="nil"/>
              <w:right w:val="single" w:sz="4" w:space="0" w:color="auto"/>
            </w:tcBorders>
            <w:shd w:val="clear" w:color="auto" w:fill="auto"/>
            <w:noWrap/>
            <w:vAlign w:val="bottom"/>
            <w:hideMark/>
          </w:tcPr>
          <w:p w14:paraId="774DC188"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-0.1026468***</w:t>
            </w:r>
          </w:p>
        </w:tc>
      </w:tr>
      <w:tr w:rsidR="00AA77C5" w:rsidRPr="00AA77C5" w14:paraId="49D6DB1B"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7926472D"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denvironment6</w:t>
            </w:r>
          </w:p>
        </w:tc>
        <w:tc>
          <w:tcPr>
            <w:tcW w:w="2080" w:type="dxa"/>
            <w:tcBorders>
              <w:top w:val="nil"/>
              <w:left w:val="single" w:sz="4" w:space="0" w:color="auto"/>
              <w:bottom w:val="nil"/>
              <w:right w:val="single" w:sz="4" w:space="0" w:color="auto"/>
            </w:tcBorders>
            <w:shd w:val="clear" w:color="auto" w:fill="auto"/>
            <w:noWrap/>
            <w:vAlign w:val="bottom"/>
            <w:hideMark/>
          </w:tcPr>
          <w:p w14:paraId="4C858EA5"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3ABE2F2D"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2D24A605"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-0.1195294***</w:t>
            </w:r>
          </w:p>
        </w:tc>
        <w:tc>
          <w:tcPr>
            <w:tcW w:w="2080" w:type="dxa"/>
            <w:tcBorders>
              <w:top w:val="nil"/>
              <w:left w:val="single" w:sz="4" w:space="0" w:color="auto"/>
              <w:bottom w:val="nil"/>
              <w:right w:val="single" w:sz="4" w:space="0" w:color="auto"/>
            </w:tcBorders>
            <w:shd w:val="clear" w:color="auto" w:fill="auto"/>
            <w:noWrap/>
            <w:vAlign w:val="bottom"/>
            <w:hideMark/>
          </w:tcPr>
          <w:p w14:paraId="7201CB08"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-0.1249651***</w:t>
            </w:r>
          </w:p>
        </w:tc>
      </w:tr>
      <w:tr w:rsidR="00AA77C5" w:rsidRPr="00AA77C5" w14:paraId="73776773"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52A0758C"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denvironment7</w:t>
            </w:r>
          </w:p>
        </w:tc>
        <w:tc>
          <w:tcPr>
            <w:tcW w:w="2080" w:type="dxa"/>
            <w:tcBorders>
              <w:top w:val="nil"/>
              <w:left w:val="single" w:sz="4" w:space="0" w:color="auto"/>
              <w:bottom w:val="nil"/>
              <w:right w:val="single" w:sz="4" w:space="0" w:color="auto"/>
            </w:tcBorders>
            <w:shd w:val="clear" w:color="auto" w:fill="auto"/>
            <w:noWrap/>
            <w:vAlign w:val="bottom"/>
            <w:hideMark/>
          </w:tcPr>
          <w:p w14:paraId="70CA546C"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1D15A7E6"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62D6F559"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0.0724187***</w:t>
            </w:r>
          </w:p>
        </w:tc>
        <w:tc>
          <w:tcPr>
            <w:tcW w:w="2080" w:type="dxa"/>
            <w:tcBorders>
              <w:top w:val="nil"/>
              <w:left w:val="single" w:sz="4" w:space="0" w:color="auto"/>
              <w:bottom w:val="nil"/>
              <w:right w:val="single" w:sz="4" w:space="0" w:color="auto"/>
            </w:tcBorders>
            <w:shd w:val="clear" w:color="auto" w:fill="auto"/>
            <w:noWrap/>
            <w:vAlign w:val="bottom"/>
            <w:hideMark/>
          </w:tcPr>
          <w:p w14:paraId="6B8F4C84"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0.0817554***</w:t>
            </w:r>
          </w:p>
        </w:tc>
      </w:tr>
      <w:tr w:rsidR="00AA77C5" w:rsidRPr="00AA77C5" w14:paraId="533C7139"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46C89E96"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denvironment8</w:t>
            </w:r>
          </w:p>
        </w:tc>
        <w:tc>
          <w:tcPr>
            <w:tcW w:w="2080" w:type="dxa"/>
            <w:tcBorders>
              <w:top w:val="nil"/>
              <w:left w:val="single" w:sz="4" w:space="0" w:color="auto"/>
              <w:bottom w:val="nil"/>
              <w:right w:val="single" w:sz="4" w:space="0" w:color="auto"/>
            </w:tcBorders>
            <w:shd w:val="clear" w:color="auto" w:fill="auto"/>
            <w:noWrap/>
            <w:vAlign w:val="bottom"/>
            <w:hideMark/>
          </w:tcPr>
          <w:p w14:paraId="1978CB6B"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4A208310"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5C50E9AF"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-0.1010124***</w:t>
            </w:r>
          </w:p>
        </w:tc>
        <w:tc>
          <w:tcPr>
            <w:tcW w:w="2080" w:type="dxa"/>
            <w:tcBorders>
              <w:top w:val="nil"/>
              <w:left w:val="single" w:sz="4" w:space="0" w:color="auto"/>
              <w:bottom w:val="nil"/>
              <w:right w:val="single" w:sz="4" w:space="0" w:color="auto"/>
            </w:tcBorders>
            <w:shd w:val="clear" w:color="auto" w:fill="auto"/>
            <w:noWrap/>
            <w:vAlign w:val="bottom"/>
            <w:hideMark/>
          </w:tcPr>
          <w:p w14:paraId="2721B57E"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-0.0816854***</w:t>
            </w:r>
          </w:p>
        </w:tc>
      </w:tr>
      <w:tr w:rsidR="00AA77C5" w:rsidRPr="00AA77C5" w14:paraId="3739AC1A"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50D0785D"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droom1</w:t>
            </w:r>
          </w:p>
        </w:tc>
        <w:tc>
          <w:tcPr>
            <w:tcW w:w="2080" w:type="dxa"/>
            <w:tcBorders>
              <w:top w:val="nil"/>
              <w:left w:val="single" w:sz="4" w:space="0" w:color="auto"/>
              <w:bottom w:val="nil"/>
              <w:right w:val="single" w:sz="4" w:space="0" w:color="auto"/>
            </w:tcBorders>
            <w:shd w:val="clear" w:color="auto" w:fill="auto"/>
            <w:noWrap/>
            <w:vAlign w:val="bottom"/>
            <w:hideMark/>
          </w:tcPr>
          <w:p w14:paraId="68A66DC3"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53CDB3D8"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157955CA"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6ADCE492"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-0.2414717***</w:t>
            </w:r>
          </w:p>
        </w:tc>
      </w:tr>
      <w:tr w:rsidR="00AA77C5" w:rsidRPr="00AA77C5" w14:paraId="2570CB5D"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3A8C2D0C"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droom2</w:t>
            </w:r>
          </w:p>
        </w:tc>
        <w:tc>
          <w:tcPr>
            <w:tcW w:w="2080" w:type="dxa"/>
            <w:tcBorders>
              <w:top w:val="nil"/>
              <w:left w:val="single" w:sz="4" w:space="0" w:color="auto"/>
              <w:bottom w:val="nil"/>
              <w:right w:val="single" w:sz="4" w:space="0" w:color="auto"/>
            </w:tcBorders>
            <w:shd w:val="clear" w:color="auto" w:fill="auto"/>
            <w:noWrap/>
            <w:vAlign w:val="bottom"/>
            <w:hideMark/>
          </w:tcPr>
          <w:p w14:paraId="2EA909C4"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25E866F7"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5FC2E580"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52EB3C2F"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-0.0961367***</w:t>
            </w:r>
          </w:p>
        </w:tc>
      </w:tr>
      <w:tr w:rsidR="00AA77C5" w:rsidRPr="00AA77C5" w14:paraId="035FC5C5"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73368506"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droom3</w:t>
            </w:r>
          </w:p>
        </w:tc>
        <w:tc>
          <w:tcPr>
            <w:tcW w:w="2080" w:type="dxa"/>
            <w:tcBorders>
              <w:top w:val="nil"/>
              <w:left w:val="single" w:sz="4" w:space="0" w:color="auto"/>
              <w:bottom w:val="nil"/>
              <w:right w:val="single" w:sz="4" w:space="0" w:color="auto"/>
            </w:tcBorders>
            <w:shd w:val="clear" w:color="auto" w:fill="auto"/>
            <w:noWrap/>
            <w:vAlign w:val="bottom"/>
            <w:hideMark/>
          </w:tcPr>
          <w:p w14:paraId="0D9A3A02"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70B017E5"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2E919CBC"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2336AB8B"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-0.0392677***</w:t>
            </w:r>
          </w:p>
        </w:tc>
      </w:tr>
      <w:tr w:rsidR="00AA77C5" w:rsidRPr="00AA77C5" w14:paraId="7D82260A"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0C32DAFB"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droom4</w:t>
            </w:r>
          </w:p>
        </w:tc>
        <w:tc>
          <w:tcPr>
            <w:tcW w:w="2080" w:type="dxa"/>
            <w:tcBorders>
              <w:top w:val="nil"/>
              <w:left w:val="single" w:sz="4" w:space="0" w:color="auto"/>
              <w:bottom w:val="nil"/>
              <w:right w:val="single" w:sz="4" w:space="0" w:color="auto"/>
            </w:tcBorders>
            <w:shd w:val="clear" w:color="auto" w:fill="auto"/>
            <w:noWrap/>
            <w:vAlign w:val="bottom"/>
            <w:hideMark/>
          </w:tcPr>
          <w:p w14:paraId="16077C71"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383DC9CD"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357393A4"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2DF3D013"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-0.0367461***</w:t>
            </w:r>
          </w:p>
        </w:tc>
      </w:tr>
      <w:tr w:rsidR="00AA77C5" w:rsidRPr="00AA77C5" w14:paraId="3B114903"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04FA563B"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droom5</w:t>
            </w:r>
          </w:p>
        </w:tc>
        <w:tc>
          <w:tcPr>
            <w:tcW w:w="2080" w:type="dxa"/>
            <w:tcBorders>
              <w:top w:val="nil"/>
              <w:left w:val="single" w:sz="4" w:space="0" w:color="auto"/>
              <w:bottom w:val="nil"/>
              <w:right w:val="single" w:sz="4" w:space="0" w:color="auto"/>
            </w:tcBorders>
            <w:shd w:val="clear" w:color="auto" w:fill="auto"/>
            <w:noWrap/>
            <w:vAlign w:val="bottom"/>
            <w:hideMark/>
          </w:tcPr>
          <w:p w14:paraId="12CACE02"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094DDB87"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0AEB7162"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05697DF1"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-0.0565204***</w:t>
            </w:r>
          </w:p>
        </w:tc>
      </w:tr>
      <w:tr w:rsidR="00AA77C5" w:rsidRPr="00AA77C5" w14:paraId="518081D2"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212AD65A"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droom6</w:t>
            </w:r>
          </w:p>
        </w:tc>
        <w:tc>
          <w:tcPr>
            <w:tcW w:w="2080" w:type="dxa"/>
            <w:tcBorders>
              <w:top w:val="nil"/>
              <w:left w:val="single" w:sz="4" w:space="0" w:color="auto"/>
              <w:bottom w:val="nil"/>
              <w:right w:val="single" w:sz="4" w:space="0" w:color="auto"/>
            </w:tcBorders>
            <w:shd w:val="clear" w:color="auto" w:fill="auto"/>
            <w:noWrap/>
            <w:vAlign w:val="bottom"/>
            <w:hideMark/>
          </w:tcPr>
          <w:p w14:paraId="036E0182"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2E3C7E4B"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61C5C136" w14:textId="77777777" w:rsidR="00AA77C5" w:rsidRPr="00AA77C5" w:rsidRDefault="00AA77C5" w:rsidP="00AA77C5">
            <w:pPr>
              <w:spacing w:after="0" w:line="240" w:lineRule="auto"/>
              <w:rPr>
                <w:rFonts w:eastAsia="Times New Roman" w:cs="Times New Roman"/>
                <w:sz w:val="18"/>
                <w:szCs w:val="18"/>
              </w:rPr>
            </w:pPr>
          </w:p>
        </w:tc>
        <w:tc>
          <w:tcPr>
            <w:tcW w:w="2080" w:type="dxa"/>
            <w:tcBorders>
              <w:top w:val="nil"/>
              <w:left w:val="single" w:sz="4" w:space="0" w:color="auto"/>
              <w:bottom w:val="nil"/>
              <w:right w:val="single" w:sz="4" w:space="0" w:color="auto"/>
            </w:tcBorders>
            <w:shd w:val="clear" w:color="auto" w:fill="auto"/>
            <w:noWrap/>
            <w:vAlign w:val="bottom"/>
            <w:hideMark/>
          </w:tcPr>
          <w:p w14:paraId="7A9216C5"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0.0237725***</w:t>
            </w:r>
          </w:p>
        </w:tc>
      </w:tr>
      <w:tr w:rsidR="00AA77C5" w:rsidRPr="00AA77C5" w14:paraId="4613B560" w14:textId="77777777" w:rsidTr="00AA77C5">
        <w:trPr>
          <w:trHeight w:val="290"/>
        </w:trPr>
        <w:tc>
          <w:tcPr>
            <w:tcW w:w="2080" w:type="dxa"/>
            <w:tcBorders>
              <w:top w:val="nil"/>
              <w:left w:val="nil"/>
              <w:bottom w:val="single" w:sz="4" w:space="0" w:color="auto"/>
              <w:right w:val="single" w:sz="4" w:space="0" w:color="auto"/>
            </w:tcBorders>
            <w:shd w:val="clear" w:color="auto" w:fill="auto"/>
            <w:noWrap/>
            <w:vAlign w:val="bottom"/>
            <w:hideMark/>
          </w:tcPr>
          <w:p w14:paraId="4A0131AD"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droom7</w:t>
            </w:r>
          </w:p>
        </w:tc>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2ADB9244"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 </w:t>
            </w:r>
          </w:p>
        </w:tc>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4486FB11"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 </w:t>
            </w:r>
          </w:p>
        </w:tc>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095A9624"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 </w:t>
            </w:r>
          </w:p>
        </w:tc>
        <w:tc>
          <w:tcPr>
            <w:tcW w:w="2080" w:type="dxa"/>
            <w:tcBorders>
              <w:top w:val="nil"/>
              <w:left w:val="single" w:sz="4" w:space="0" w:color="auto"/>
              <w:bottom w:val="single" w:sz="4" w:space="0" w:color="auto"/>
              <w:right w:val="single" w:sz="4" w:space="0" w:color="auto"/>
            </w:tcBorders>
            <w:shd w:val="clear" w:color="auto" w:fill="auto"/>
            <w:noWrap/>
            <w:vAlign w:val="bottom"/>
            <w:hideMark/>
          </w:tcPr>
          <w:p w14:paraId="733EAA2F"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0.038894***</w:t>
            </w:r>
          </w:p>
        </w:tc>
      </w:tr>
      <w:tr w:rsidR="00AA77C5" w:rsidRPr="00AA77C5" w14:paraId="7C2BF350"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7D21F7B7"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_cons</w:t>
            </w:r>
          </w:p>
        </w:tc>
        <w:tc>
          <w:tcPr>
            <w:tcW w:w="2080" w:type="dxa"/>
            <w:tcBorders>
              <w:top w:val="nil"/>
              <w:left w:val="single" w:sz="4" w:space="0" w:color="auto"/>
              <w:bottom w:val="nil"/>
              <w:right w:val="single" w:sz="4" w:space="0" w:color="auto"/>
            </w:tcBorders>
            <w:shd w:val="clear" w:color="auto" w:fill="auto"/>
            <w:noWrap/>
            <w:vAlign w:val="bottom"/>
            <w:hideMark/>
          </w:tcPr>
          <w:p w14:paraId="1B293180"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10.75367***</w:t>
            </w:r>
          </w:p>
        </w:tc>
        <w:tc>
          <w:tcPr>
            <w:tcW w:w="2080" w:type="dxa"/>
            <w:tcBorders>
              <w:top w:val="nil"/>
              <w:left w:val="single" w:sz="4" w:space="0" w:color="auto"/>
              <w:bottom w:val="nil"/>
              <w:right w:val="single" w:sz="4" w:space="0" w:color="auto"/>
            </w:tcBorders>
            <w:shd w:val="clear" w:color="auto" w:fill="auto"/>
            <w:noWrap/>
            <w:vAlign w:val="bottom"/>
            <w:hideMark/>
          </w:tcPr>
          <w:p w14:paraId="165CC575"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9.180192***</w:t>
            </w:r>
          </w:p>
        </w:tc>
        <w:tc>
          <w:tcPr>
            <w:tcW w:w="2080" w:type="dxa"/>
            <w:tcBorders>
              <w:top w:val="nil"/>
              <w:left w:val="single" w:sz="4" w:space="0" w:color="auto"/>
              <w:bottom w:val="nil"/>
              <w:right w:val="single" w:sz="4" w:space="0" w:color="auto"/>
            </w:tcBorders>
            <w:shd w:val="clear" w:color="auto" w:fill="auto"/>
            <w:noWrap/>
            <w:vAlign w:val="bottom"/>
            <w:hideMark/>
          </w:tcPr>
          <w:p w14:paraId="000FD7B3"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9.189156***</w:t>
            </w:r>
          </w:p>
        </w:tc>
        <w:tc>
          <w:tcPr>
            <w:tcW w:w="2080" w:type="dxa"/>
            <w:tcBorders>
              <w:top w:val="nil"/>
              <w:left w:val="single" w:sz="4" w:space="0" w:color="auto"/>
              <w:bottom w:val="nil"/>
              <w:right w:val="single" w:sz="4" w:space="0" w:color="auto"/>
            </w:tcBorders>
            <w:shd w:val="clear" w:color="auto" w:fill="auto"/>
            <w:noWrap/>
            <w:vAlign w:val="bottom"/>
            <w:hideMark/>
          </w:tcPr>
          <w:p w14:paraId="7AD2985C"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9.976766***</w:t>
            </w:r>
          </w:p>
        </w:tc>
      </w:tr>
      <w:tr w:rsidR="00AA77C5" w:rsidRPr="00AA77C5" w14:paraId="2136C187" w14:textId="77777777" w:rsidTr="00AA77C5">
        <w:trPr>
          <w:trHeight w:val="290"/>
        </w:trPr>
        <w:tc>
          <w:tcPr>
            <w:tcW w:w="2080" w:type="dxa"/>
            <w:tcBorders>
              <w:top w:val="nil"/>
              <w:left w:val="nil"/>
              <w:bottom w:val="nil"/>
              <w:right w:val="single" w:sz="4" w:space="0" w:color="auto"/>
            </w:tcBorders>
            <w:shd w:val="clear" w:color="auto" w:fill="auto"/>
            <w:noWrap/>
            <w:vAlign w:val="bottom"/>
            <w:hideMark/>
          </w:tcPr>
          <w:p w14:paraId="3D222F49"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 xml:space="preserve">adjusted R^2 </w:t>
            </w:r>
          </w:p>
        </w:tc>
        <w:tc>
          <w:tcPr>
            <w:tcW w:w="2080" w:type="dxa"/>
            <w:tcBorders>
              <w:top w:val="nil"/>
              <w:left w:val="single" w:sz="4" w:space="0" w:color="auto"/>
              <w:bottom w:val="nil"/>
              <w:right w:val="single" w:sz="4" w:space="0" w:color="auto"/>
            </w:tcBorders>
            <w:shd w:val="clear" w:color="auto" w:fill="auto"/>
            <w:noWrap/>
            <w:vAlign w:val="bottom"/>
            <w:hideMark/>
          </w:tcPr>
          <w:p w14:paraId="637CDAA9"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0.8100</w:t>
            </w:r>
          </w:p>
        </w:tc>
        <w:tc>
          <w:tcPr>
            <w:tcW w:w="2080" w:type="dxa"/>
            <w:tcBorders>
              <w:top w:val="nil"/>
              <w:left w:val="single" w:sz="4" w:space="0" w:color="auto"/>
              <w:bottom w:val="nil"/>
              <w:right w:val="single" w:sz="4" w:space="0" w:color="auto"/>
            </w:tcBorders>
            <w:shd w:val="clear" w:color="auto" w:fill="auto"/>
            <w:noWrap/>
            <w:vAlign w:val="bottom"/>
            <w:hideMark/>
          </w:tcPr>
          <w:p w14:paraId="47DD68C0"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0.8375</w:t>
            </w:r>
          </w:p>
        </w:tc>
        <w:tc>
          <w:tcPr>
            <w:tcW w:w="2080" w:type="dxa"/>
            <w:tcBorders>
              <w:top w:val="nil"/>
              <w:left w:val="single" w:sz="4" w:space="0" w:color="auto"/>
              <w:bottom w:val="nil"/>
              <w:right w:val="single" w:sz="4" w:space="0" w:color="auto"/>
            </w:tcBorders>
            <w:shd w:val="clear" w:color="auto" w:fill="auto"/>
            <w:noWrap/>
            <w:vAlign w:val="bottom"/>
            <w:hideMark/>
          </w:tcPr>
          <w:p w14:paraId="1408620C"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0.8462</w:t>
            </w:r>
          </w:p>
        </w:tc>
        <w:tc>
          <w:tcPr>
            <w:tcW w:w="2080" w:type="dxa"/>
            <w:tcBorders>
              <w:top w:val="nil"/>
              <w:left w:val="single" w:sz="4" w:space="0" w:color="auto"/>
              <w:bottom w:val="nil"/>
              <w:right w:val="single" w:sz="4" w:space="0" w:color="auto"/>
            </w:tcBorders>
            <w:shd w:val="clear" w:color="auto" w:fill="auto"/>
            <w:noWrap/>
            <w:vAlign w:val="bottom"/>
            <w:hideMark/>
          </w:tcPr>
          <w:p w14:paraId="20A6271A" w14:textId="77777777" w:rsidR="00AA77C5" w:rsidRPr="00AA77C5" w:rsidRDefault="00AA77C5" w:rsidP="00AA77C5">
            <w:pPr>
              <w:spacing w:after="0" w:line="240" w:lineRule="auto"/>
              <w:rPr>
                <w:rFonts w:eastAsia="Times New Roman" w:cs="Times New Roman"/>
                <w:color w:val="000000"/>
                <w:sz w:val="18"/>
                <w:szCs w:val="18"/>
              </w:rPr>
            </w:pPr>
            <w:r w:rsidRPr="00AA77C5">
              <w:rPr>
                <w:rFonts w:eastAsia="Times New Roman" w:cs="Times New Roman"/>
                <w:color w:val="000000"/>
                <w:sz w:val="18"/>
                <w:szCs w:val="18"/>
              </w:rPr>
              <w:t>0.8499</w:t>
            </w:r>
          </w:p>
        </w:tc>
      </w:tr>
    </w:tbl>
    <w:p w14:paraId="7B4ECB48" w14:textId="32BEBE65" w:rsidR="00F5693C" w:rsidRDefault="00D16BFF" w:rsidP="00A46BB3">
      <w:pPr>
        <w:spacing w:line="360" w:lineRule="auto"/>
        <w:jc w:val="both"/>
      </w:pPr>
      <w:r>
        <w:rPr>
          <w:noProof/>
        </w:rPr>
        <w:pict w14:anchorId="6A35C6D8">
          <v:shape id="_x0000_s1072" type="#_x0000_t202" style="position:absolute;left:0;text-align:left;margin-left:.15pt;margin-top:630.85pt;width:296.35pt;height:51.9pt;z-index:251668992;visibility:visible;mso-wrap-style:square;mso-width-percent:0;mso-height-percent:0;mso-wrap-distance-left:9pt;mso-wrap-distance-top:0;mso-wrap-distance-right:9pt;mso-wrap-distance-bottom:0;mso-position-horizontal-relative:margin;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" filled="f" stroked="f">
            <v:textbox>
              <w:txbxContent>
                <w:tbl>
                  <w:tblPr>
                    <w:tblW w:w="6096" w:type="dxa"/>
                    <w:tblLook w:val="04A0" w:firstRow="1" w:lastRow="0" w:firstColumn="1" w:lastColumn="0" w:noHBand="0" w:noVBand="1"/>
                  </w:tblPr>
                  <w:tblGrid>
                    <w:gridCol w:w="6096"/>
                  </w:tblGrid>
                  <w:tr w:rsidR="000A4FA7" w:rsidRPr="009E03DD" w14:paraId="18EB49FC" w14:textId="77777777" w:rsidTr="009E03DD">
                    <w:trPr>
                      <w:trHeight w:val="290"/>
                    </w:trPr>
                    <w:tc>
                      <w:tcPr>
                        <w:tcW w:w="6096" w:type="dxa"/>
                        <w:tcBorders>
                          <w:top w:val="nil"/>
                          <w:left w:val="nil"/>
                          <w:bottom w:val="nil"/>
                          <w:right w:val="nil"/>
                        </w:tcBorders>
                        <w:shd w:val="clear" w:color="auto" w:fill="auto"/>
                        <w:noWrap/>
                        <w:vAlign w:val="bottom"/>
                        <w:hideMark/>
                      </w:tcPr>
                      <w:p w14:paraId="542B3709" w14:textId="77777777" w:rsidR="000A4FA7" w:rsidRPr="009E03DD" w:rsidRDefault="000A4FA7" w:rsidP="009E03DD">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significant at the 1%-level</w:t>
                        </w:r>
                      </w:p>
                    </w:tc>
                  </w:tr>
                  <w:tr w:rsidR="000A4FA7" w:rsidRPr="009E03DD" w14:paraId="38BC4C30" w14:textId="77777777" w:rsidTr="009E03DD">
                    <w:trPr>
                      <w:trHeight w:val="290"/>
                    </w:trPr>
                    <w:tc>
                      <w:tcPr>
                        <w:tcW w:w="6096" w:type="dxa"/>
                        <w:tcBorders>
                          <w:top w:val="nil"/>
                          <w:left w:val="nil"/>
                          <w:bottom w:val="nil"/>
                          <w:right w:val="nil"/>
                        </w:tcBorders>
                        <w:shd w:val="clear" w:color="auto" w:fill="auto"/>
                        <w:noWrap/>
                        <w:vAlign w:val="bottom"/>
                        <w:hideMark/>
                      </w:tcPr>
                      <w:p w14:paraId="158209BD" w14:textId="77777777" w:rsidR="000A4FA7" w:rsidRPr="009E03DD" w:rsidRDefault="000A4FA7" w:rsidP="009E03DD">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  significant at the 5%-level</w:t>
                        </w:r>
                      </w:p>
                    </w:tc>
                  </w:tr>
                  <w:tr w:rsidR="000A4FA7" w:rsidRPr="009E03DD" w14:paraId="2B1B2CD3" w14:textId="77777777" w:rsidTr="009E03DD">
                    <w:trPr>
                      <w:trHeight w:val="290"/>
                    </w:trPr>
                    <w:tc>
                      <w:tcPr>
                        <w:tcW w:w="6096" w:type="dxa"/>
                        <w:tcBorders>
                          <w:top w:val="nil"/>
                          <w:left w:val="nil"/>
                          <w:bottom w:val="nil"/>
                          <w:right w:val="nil"/>
                        </w:tcBorders>
                        <w:shd w:val="clear" w:color="auto" w:fill="auto"/>
                        <w:noWrap/>
                        <w:vAlign w:val="bottom"/>
                        <w:hideMark/>
                      </w:tcPr>
                      <w:p w14:paraId="2AC38D94" w14:textId="77777777" w:rsidR="000A4FA7" w:rsidRPr="009E03DD" w:rsidRDefault="000A4FA7" w:rsidP="009E03DD">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 significant at the 10%-level</w:t>
                        </w:r>
                      </w:p>
                    </w:tc>
                  </w:tr>
                </w:tbl>
                <w:p w14:paraId="4C936E1F" w14:textId="77777777" w:rsidR="000A4FA7" w:rsidRPr="005E4411" w:rsidRDefault="000A4FA7" w:rsidP="00AA77C5">
                  <w:pPr>
                    <w:spacing w:line="240" w:lineRule="auto"/>
                    <w:rPr>
                      <w:sz w:val="18"/>
                      <w:szCs w:val="18"/>
                    </w:rPr>
                  </w:pPr>
                </w:p>
              </w:txbxContent>
            </v:textbox>
            <w10:wrap anchorx="margin"/>
          </v:shape>
        </w:pict>
      </w:r>
    </w:p>
    <w:p w14:paraId="3290A195" w14:textId="77777777" w:rsidR="004B6ECB" w:rsidRDefault="00B062AE" w:rsidP="00723BAF">
      <w:pPr>
        <w:spacing w:line="360" w:lineRule="auto"/>
        <w:jc w:val="both"/>
      </w:pPr>
      <w:r>
        <w:lastRenderedPageBreak/>
        <w:t xml:space="preserve">The three variables </w:t>
      </w:r>
      <w:r>
        <w:rPr>
          <w:i/>
        </w:rPr>
        <w:t>sum_ground_m2</w:t>
      </w:r>
      <w:r>
        <w:t xml:space="preserve">, </w:t>
      </w:r>
      <w:r>
        <w:rPr>
          <w:i/>
        </w:rPr>
        <w:t>plot_size</w:t>
      </w:r>
      <w:r>
        <w:t xml:space="preserve"> and </w:t>
      </w:r>
      <w:r>
        <w:rPr>
          <w:i/>
        </w:rPr>
        <w:t>ground_m2</w:t>
      </w:r>
      <w:r>
        <w:t xml:space="preserve"> measuring dwelling size all have the expected positive sign and are significant. However, especially the coefficient of </w:t>
      </w:r>
      <w:r w:rsidRPr="00B062AE">
        <w:rPr>
          <w:i/>
        </w:rPr>
        <w:t>plot_size</w:t>
      </w:r>
      <w:r>
        <w:t xml:space="preserve"> is almost</w:t>
      </w:r>
      <w:r w:rsidRPr="00B062AE">
        <w:t xml:space="preserve"> </w:t>
      </w:r>
      <w:r>
        <w:br/>
      </w:r>
      <w:r w:rsidRPr="00B062AE">
        <w:t>negligible</w:t>
      </w:r>
      <w:r>
        <w:t xml:space="preserve">. </w:t>
      </w:r>
      <w:r w:rsidR="00E97863">
        <w:t xml:space="preserve">The last size variable </w:t>
      </w:r>
      <w:r w:rsidR="00E97863">
        <w:rPr>
          <w:i/>
        </w:rPr>
        <w:t xml:space="preserve">room </w:t>
      </w:r>
      <w:r w:rsidR="00E97863">
        <w:t xml:space="preserve">is a little more interesting and deserves further attention. While apartments with one to five rooms fetched a lower price than the reference category of eight or more rooms (coefficients between -0.2415 and -0.0368), dwellings with six or seven rooms were more expensive, holding all else constant. This calls into question the economic notion of more is always better. One can only speculate about the reason for this finding. I suspect that the marginal utility of an additional room is outweighed by the marginal costs of maintaining another room which makes these big homes less attractive. </w:t>
      </w:r>
    </w:p>
    <w:p w14:paraId="71939802" w14:textId="0EF60C30" w:rsidR="009B66F7" w:rsidRDefault="007D0FF3" w:rsidP="007D0FF3">
      <w:pPr>
        <w:spacing w:line="360" w:lineRule="auto"/>
        <w:jc w:val="both"/>
      </w:pPr>
      <w:r>
        <w:t xml:space="preserve">So far the analysis of the results has focused on the full sample </w:t>
      </w:r>
      <w:r w:rsidR="00080302">
        <w:t xml:space="preserve">of </w:t>
      </w:r>
      <w:r w:rsidR="00661DFA">
        <w:t>137</w:t>
      </w:r>
      <w:r w:rsidR="00305FE2">
        <w:t xml:space="preserve">002 </w:t>
      </w:r>
      <w:r w:rsidR="00080302" w:rsidRPr="00305FE2">
        <w:t>homes</w:t>
      </w:r>
      <w:r w:rsidR="00080302">
        <w:t xml:space="preserve"> and 65 centroids </w:t>
      </w:r>
      <w:r>
        <w:t xml:space="preserve">and the effect of all units to the nearest centroid of a postcode. This was done to find the regression with the best fit and minimal Omitted Variable Bias. As can be seen in </w:t>
      </w:r>
      <w:r w:rsidR="00B91173" w:rsidRPr="00B91173">
        <w:t xml:space="preserve">Figure </w:t>
      </w:r>
      <w:r w:rsidR="001970BA">
        <w:t>10</w:t>
      </w:r>
      <w:r w:rsidR="00B91173">
        <w:t xml:space="preserve"> </w:t>
      </w:r>
      <w:r>
        <w:t xml:space="preserve">this regression is Model 8. However, the aim of this paper is to evaluate the effect of distance from knowledge-intensive clusters on a dwelling’s value. Therefore, the next paragraphs will repeat </w:t>
      </w:r>
      <w:r w:rsidR="009B66F7">
        <w:t>Model 8 with increasingly restrictive definitions of knowledge-intensity to see whether the effect of distance depends on the degree of knowledge-intensity</w:t>
      </w:r>
      <w:r w:rsidR="001970BA">
        <w:t xml:space="preserve"> (see Figure 11</w:t>
      </w:r>
      <w:r w:rsidR="006234E7">
        <w:t xml:space="preserve">, </w:t>
      </w:r>
      <w:r w:rsidR="006234E7" w:rsidRPr="000A4FA7">
        <w:t>page 3</w:t>
      </w:r>
      <w:r w:rsidR="000A4FA7">
        <w:t>1</w:t>
      </w:r>
      <w:r w:rsidR="006234E7">
        <w:t>).</w:t>
      </w:r>
      <w:r w:rsidR="009B66F7">
        <w:t xml:space="preserve"> </w:t>
      </w:r>
    </w:p>
    <w:p w14:paraId="463B7E7C" w14:textId="6792F41F" w:rsidR="00CD3449" w:rsidRPr="00A70F98" w:rsidRDefault="00CD3449" w:rsidP="00CD3449">
      <w:pPr>
        <w:spacing w:line="360" w:lineRule="auto"/>
        <w:jc w:val="both"/>
      </w:pPr>
      <w:r>
        <w:t xml:space="preserve">At first the sample </w:t>
      </w:r>
      <w:r w:rsidR="001970BA">
        <w:t xml:space="preserve">was </w:t>
      </w:r>
      <w:r>
        <w:t xml:space="preserve">restricted to homes whose nearest centroid had a LQ of at least one.  This regression used 34 centroids and explains 84.96% of the total variation of the natural logarithm of </w:t>
      </w:r>
      <w:r w:rsidR="006234E7">
        <w:t xml:space="preserve">tax value. </w:t>
      </w:r>
      <w:r>
        <w:t xml:space="preserve">The distance from the nearest centroid is significantly negative (at the 1%-level), although not very high. Holding all else equal, tax values decrease by 0.00606% with every additional meter from the centroid. The other variables largely stay the same, safe for a few categories of </w:t>
      </w:r>
      <w:r w:rsidRPr="00A70F98">
        <w:rPr>
          <w:i/>
        </w:rPr>
        <w:t>ownership</w:t>
      </w:r>
      <w:r>
        <w:t xml:space="preserve">, </w:t>
      </w:r>
      <w:r w:rsidRPr="00A70F98">
        <w:rPr>
          <w:i/>
        </w:rPr>
        <w:t>environment</w:t>
      </w:r>
      <w:r>
        <w:t xml:space="preserve"> and </w:t>
      </w:r>
      <w:r w:rsidRPr="00A70F98">
        <w:rPr>
          <w:i/>
        </w:rPr>
        <w:t>room</w:t>
      </w:r>
      <w:r>
        <w:t xml:space="preserve"> changing signs. An interesting finding that should be explicitly noted is that the third category of </w:t>
      </w:r>
      <w:r>
        <w:rPr>
          <w:i/>
        </w:rPr>
        <w:t xml:space="preserve">ownership </w:t>
      </w:r>
      <w:r>
        <w:t xml:space="preserve">is omitted automatically due to collinearity. However, this should not be a problem since </w:t>
      </w:r>
      <w:r w:rsidRPr="006F327A">
        <w:rPr>
          <w:i/>
        </w:rPr>
        <w:t>ownership</w:t>
      </w:r>
      <w:r>
        <w:t xml:space="preserve"> is just a control variable and </w:t>
      </w:r>
      <w:r w:rsidRPr="006F327A">
        <w:rPr>
          <w:i/>
        </w:rPr>
        <w:t>dist_nearest_pc4</w:t>
      </w:r>
      <w:r>
        <w:rPr>
          <w:i/>
        </w:rPr>
        <w:t xml:space="preserve"> </w:t>
      </w:r>
      <w:r>
        <w:t>does not have an extraordinarily high VIF (</w:t>
      </w:r>
      <w:r w:rsidRPr="00E65AA0">
        <w:t xml:space="preserve">see Appendix </w:t>
      </w:r>
      <w:r>
        <w:t xml:space="preserve">IV). According to Paul Allison one can safely ignore collinearity if those two conditions are met </w:t>
      </w:r>
      <w:sdt>
        <w:sdtPr>
          <w:id w:val="1185012024"/>
          <w:citation/>
        </w:sdtPr>
        <w:sdtEndPr/>
        <w:sdtContent>
          <w:r w:rsidR="005361A8">
            <w:fldChar w:fldCharType="begin"/>
          </w:r>
          <w:r>
            <w:instrText xml:space="preserve"> CITATION All16 \l 1033 </w:instrText>
          </w:r>
          <w:r w:rsidR="005361A8">
            <w:fldChar w:fldCharType="separate"/>
          </w:r>
          <w:r w:rsidR="00887121">
            <w:rPr>
              <w:noProof/>
            </w:rPr>
            <w:t>(Allison, 2016)</w:t>
          </w:r>
          <w:r w:rsidR="005361A8">
            <w:fldChar w:fldCharType="end"/>
          </w:r>
        </w:sdtContent>
      </w:sdt>
      <w:r>
        <w:t xml:space="preserve">. </w:t>
      </w:r>
    </w:p>
    <w:p w14:paraId="73703B54" w14:textId="265EDE94" w:rsidR="00CD3449" w:rsidRDefault="00CD3449" w:rsidP="00CD3449">
      <w:pPr>
        <w:spacing w:line="360" w:lineRule="auto"/>
        <w:jc w:val="both"/>
      </w:pPr>
      <w:r>
        <w:t>The next regression further limited the sample used to homes whose nearest centroid had a LQ of 1.25 or higher (i.e. 19 centroids). This regression explained the variation in tax values slightly better (R</w:t>
      </w:r>
      <w:r>
        <w:rPr>
          <w:vertAlign w:val="superscript"/>
        </w:rPr>
        <w:t xml:space="preserve">2 </w:t>
      </w:r>
      <w:r>
        <w:t>= 88.0</w:t>
      </w:r>
      <w:r w:rsidR="001970BA">
        <w:t>5%). The effect of distance</w:t>
      </w:r>
      <w:r>
        <w:t xml:space="preserve"> was only about half as big as for the k&gt;=1 regression but still significantly negative at the 1%-level. The third category of </w:t>
      </w:r>
      <w:r>
        <w:rPr>
          <w:i/>
        </w:rPr>
        <w:t>ownership</w:t>
      </w:r>
      <w:r>
        <w:t xml:space="preserve"> again was omitted but the VIF of distance again was not worryingly large.</w:t>
      </w:r>
    </w:p>
    <w:p w14:paraId="33A0EF04" w14:textId="77777777" w:rsidR="00CD3449" w:rsidRDefault="00CD3449" w:rsidP="00CD3449">
      <w:pPr>
        <w:spacing w:line="360" w:lineRule="auto"/>
        <w:jc w:val="both"/>
      </w:pPr>
      <w:r>
        <w:lastRenderedPageBreak/>
        <w:t>With an adjusted R</w:t>
      </w:r>
      <w:r>
        <w:rPr>
          <w:vertAlign w:val="superscript"/>
        </w:rPr>
        <w:t>2</w:t>
      </w:r>
      <w:r>
        <w:t xml:space="preserve"> of 88.33% the regression limiting the sample to the ten centroids with LQs higher than 1.5 has the best explanatory power of all models examined in this thesis. The negative effect of distance on tax value is slightly less than in the second regression (-0.0000244) but nonetheless significant at all levels. The omission of the third </w:t>
      </w:r>
      <w:r w:rsidRPr="00B545F6">
        <w:rPr>
          <w:i/>
        </w:rPr>
        <w:t>ownership</w:t>
      </w:r>
      <w:r>
        <w:t xml:space="preserve"> category due collinearity does not pose a problem in this regression either.</w:t>
      </w:r>
    </w:p>
    <w:p w14:paraId="3FFE3CB4" w14:textId="04E23B0D" w:rsidR="00CD3449" w:rsidRDefault="00CD3449" w:rsidP="00CD3449">
      <w:pPr>
        <w:spacing w:line="360" w:lineRule="auto"/>
        <w:jc w:val="both"/>
      </w:pPr>
      <w:r>
        <w:t>The fourth regression (LQ higher or equal to 1.75) showed a lower, but still high adjusted R</w:t>
      </w:r>
      <w:r w:rsidR="00B91173">
        <w:rPr>
          <w:vertAlign w:val="superscript"/>
        </w:rPr>
        <w:t xml:space="preserve">2 </w:t>
      </w:r>
      <w:r>
        <w:t>than the previous one (86.40%). Curiously, distance now has an insignificant effect on tax values which is directly contradictory to the h</w:t>
      </w:r>
      <w:r w:rsidR="001970BA">
        <w:t>ypotheses developed in Section IV</w:t>
      </w:r>
      <w:r>
        <w:t xml:space="preserve">. Furthermore, next to the third category of ownership, the fifth and the seventh category of </w:t>
      </w:r>
      <w:r w:rsidRPr="00EE674E">
        <w:rPr>
          <w:i/>
        </w:rPr>
        <w:t xml:space="preserve">environment </w:t>
      </w:r>
      <w:r>
        <w:t>were omitted due to collinearity. But the two conditions for ignoring this, are met again.</w:t>
      </w:r>
    </w:p>
    <w:p w14:paraId="176B8D79" w14:textId="24073E83" w:rsidR="00487232" w:rsidRDefault="00487232" w:rsidP="00487232">
      <w:pPr>
        <w:spacing w:line="360" w:lineRule="auto"/>
        <w:jc w:val="both"/>
      </w:pPr>
      <w:r>
        <w:t>Finally, the regression restricting the sample to two centroids with LQs higher than 2 and 343 dwellings shows a very curious finding. Distance has a significantly positive effect on the tax va</w:t>
      </w:r>
      <w:r w:rsidR="00393B8C">
        <w:t>lues of homes. This is against bid-r</w:t>
      </w:r>
      <w:r>
        <w:t>ent theory and questions the hypotheses of this thesis. However, caution is necessary when interpreting these findings. Firstly, the sample size of two centroids is very limited</w:t>
      </w:r>
      <w:r w:rsidR="001970BA">
        <w:t>,</w:t>
      </w:r>
      <w:r>
        <w:t xml:space="preserve"> meaning that the external validity is questionable at best. Secondly, the VIFs of this regression show a high collinearity of distance, leading to potentially biased estimators. A potential explanation for the sign of the effect of distance could be that one of the two centroids (postcode: 3046) is located directly next to the Rotterdam-The Hague Airport and a major highway linking Rotterdam with Delft. This hardly is a pleasant area to live in. Therefore, people should be willing to pay more for living further away from this centroid. But when running the same regressions for each of the two centroids separately one can see that the 3046-centroid (0.0002253) actually has a less steep (and insignificant) gradient than the seemingly more attractive 3015-centroid (0.0006061) which is in the center of Rotterdam next to amenities like museums and good public transport accessibility. A last note on the many omitted categorical variables shall be made here. The primary reason for omission here, was the fact that there were simply no observations relating to the omitted categories.    </w:t>
      </w:r>
    </w:p>
    <w:p w14:paraId="141F2AC2" w14:textId="77777777" w:rsidR="00487232" w:rsidRPr="00264246" w:rsidRDefault="00487232" w:rsidP="00487232">
      <w:pPr>
        <w:spacing w:line="360" w:lineRule="auto"/>
        <w:jc w:val="both"/>
      </w:pPr>
      <w:r w:rsidRPr="00264246">
        <w:t>After presenting these findings, this thesis will conclude</w:t>
      </w:r>
      <w:r>
        <w:t xml:space="preserve"> with a discussion</w:t>
      </w:r>
      <w:r w:rsidRPr="00264246">
        <w:t xml:space="preserve"> </w:t>
      </w:r>
      <w:r>
        <w:t xml:space="preserve">and conclusion about the effect of knowledge-intensive clusters on rents in Rotterdam.  </w:t>
      </w:r>
    </w:p>
    <w:p w14:paraId="0AB8191D" w14:textId="77777777" w:rsidR="00CD3449" w:rsidRDefault="00CD3449" w:rsidP="007D0FF3">
      <w:pPr>
        <w:spacing w:line="360" w:lineRule="auto"/>
        <w:jc w:val="both"/>
      </w:pPr>
    </w:p>
    <w:tbl>
      <w:tblPr>
        <w:tblpPr w:leftFromText="180" w:rightFromText="180" w:vertAnchor="text" w:horzAnchor="page" w:tblpX="855" w:tblpY="-177"/>
        <w:tblW w:w="10880" w:type="dxa"/>
        <w:tblLook w:val="04A0" w:firstRow="1" w:lastRow="0" w:firstColumn="1" w:lastColumn="0" w:noHBand="0" w:noVBand="1"/>
      </w:tblPr>
      <w:tblGrid>
        <w:gridCol w:w="2080"/>
        <w:gridCol w:w="2200"/>
        <w:gridCol w:w="2200"/>
        <w:gridCol w:w="2200"/>
        <w:gridCol w:w="2200"/>
      </w:tblGrid>
      <w:tr w:rsidR="00487232" w:rsidRPr="00CD3449" w14:paraId="57DC5C55" w14:textId="77777777" w:rsidTr="00487232">
        <w:trPr>
          <w:trHeight w:val="300"/>
        </w:trPr>
        <w:tc>
          <w:tcPr>
            <w:tcW w:w="2080" w:type="dxa"/>
            <w:tcBorders>
              <w:top w:val="nil"/>
              <w:left w:val="nil"/>
              <w:bottom w:val="single" w:sz="8" w:space="0" w:color="auto"/>
              <w:right w:val="single" w:sz="8" w:space="0" w:color="auto"/>
            </w:tcBorders>
            <w:shd w:val="clear" w:color="auto" w:fill="auto"/>
            <w:noWrap/>
            <w:vAlign w:val="bottom"/>
            <w:hideMark/>
          </w:tcPr>
          <w:p w14:paraId="53A82FB2" w14:textId="77777777" w:rsidR="00487232" w:rsidRPr="00CD3449" w:rsidRDefault="00487232" w:rsidP="00487232">
            <w:pPr>
              <w:rPr>
                <w:rFonts w:ascii="Calibri" w:eastAsia="Times New Roman" w:hAnsi="Calibri" w:cs="Times New Roman"/>
                <w:color w:val="000000"/>
                <w:sz w:val="18"/>
                <w:szCs w:val="18"/>
              </w:rPr>
            </w:pPr>
            <w:r>
              <w:lastRenderedPageBreak/>
              <w:t>l</w:t>
            </w:r>
            <w:r w:rsidRPr="00CD3449">
              <w:rPr>
                <w:rFonts w:ascii="Calibri" w:eastAsia="Times New Roman" w:hAnsi="Calibri" w:cs="Times New Roman"/>
                <w:color w:val="000000"/>
                <w:sz w:val="18"/>
                <w:szCs w:val="18"/>
              </w:rPr>
              <w:t>ntax_value</w:t>
            </w:r>
          </w:p>
        </w:tc>
        <w:tc>
          <w:tcPr>
            <w:tcW w:w="2200" w:type="dxa"/>
            <w:tcBorders>
              <w:top w:val="nil"/>
              <w:left w:val="nil"/>
              <w:bottom w:val="single" w:sz="8" w:space="0" w:color="auto"/>
              <w:right w:val="single" w:sz="8" w:space="0" w:color="auto"/>
            </w:tcBorders>
            <w:shd w:val="clear" w:color="auto" w:fill="auto"/>
            <w:noWrap/>
            <w:vAlign w:val="bottom"/>
            <w:hideMark/>
          </w:tcPr>
          <w:p w14:paraId="763AA869"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k&gt;=1</w:t>
            </w:r>
          </w:p>
        </w:tc>
        <w:tc>
          <w:tcPr>
            <w:tcW w:w="2200" w:type="dxa"/>
            <w:tcBorders>
              <w:top w:val="nil"/>
              <w:left w:val="nil"/>
              <w:bottom w:val="single" w:sz="8" w:space="0" w:color="auto"/>
              <w:right w:val="nil"/>
            </w:tcBorders>
            <w:shd w:val="clear" w:color="auto" w:fill="auto"/>
            <w:noWrap/>
            <w:vAlign w:val="bottom"/>
            <w:hideMark/>
          </w:tcPr>
          <w:p w14:paraId="435BC1CD"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k&gt;=1.25</w:t>
            </w:r>
          </w:p>
        </w:tc>
        <w:tc>
          <w:tcPr>
            <w:tcW w:w="2200" w:type="dxa"/>
            <w:tcBorders>
              <w:top w:val="nil"/>
              <w:left w:val="single" w:sz="8" w:space="0" w:color="auto"/>
              <w:bottom w:val="single" w:sz="8" w:space="0" w:color="auto"/>
              <w:right w:val="single" w:sz="8" w:space="0" w:color="auto"/>
            </w:tcBorders>
            <w:shd w:val="clear" w:color="auto" w:fill="auto"/>
            <w:noWrap/>
            <w:vAlign w:val="bottom"/>
            <w:hideMark/>
          </w:tcPr>
          <w:p w14:paraId="3226A07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k&gt;=1.5</w:t>
            </w:r>
          </w:p>
        </w:tc>
        <w:tc>
          <w:tcPr>
            <w:tcW w:w="2200" w:type="dxa"/>
            <w:tcBorders>
              <w:top w:val="nil"/>
              <w:left w:val="nil"/>
              <w:bottom w:val="single" w:sz="8" w:space="0" w:color="auto"/>
              <w:right w:val="single" w:sz="8" w:space="0" w:color="auto"/>
            </w:tcBorders>
            <w:shd w:val="clear" w:color="auto" w:fill="auto"/>
            <w:noWrap/>
            <w:vAlign w:val="bottom"/>
            <w:hideMark/>
          </w:tcPr>
          <w:p w14:paraId="0EE73B58"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k&gt;=1.75</w:t>
            </w:r>
          </w:p>
        </w:tc>
      </w:tr>
      <w:tr w:rsidR="00487232" w:rsidRPr="00CD3449" w14:paraId="6740C9C4"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3BCF2004"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 </w:t>
            </w:r>
          </w:p>
        </w:tc>
        <w:tc>
          <w:tcPr>
            <w:tcW w:w="2200" w:type="dxa"/>
            <w:tcBorders>
              <w:top w:val="nil"/>
              <w:left w:val="nil"/>
              <w:bottom w:val="nil"/>
              <w:right w:val="single" w:sz="8" w:space="0" w:color="auto"/>
            </w:tcBorders>
            <w:shd w:val="clear" w:color="auto" w:fill="auto"/>
            <w:noWrap/>
            <w:vAlign w:val="bottom"/>
            <w:hideMark/>
          </w:tcPr>
          <w:p w14:paraId="140C0BF4"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 </w:t>
            </w:r>
          </w:p>
        </w:tc>
        <w:tc>
          <w:tcPr>
            <w:tcW w:w="2200" w:type="dxa"/>
            <w:tcBorders>
              <w:top w:val="nil"/>
              <w:left w:val="nil"/>
              <w:bottom w:val="nil"/>
              <w:right w:val="nil"/>
            </w:tcBorders>
            <w:shd w:val="clear" w:color="auto" w:fill="auto"/>
            <w:noWrap/>
            <w:vAlign w:val="bottom"/>
            <w:hideMark/>
          </w:tcPr>
          <w:p w14:paraId="2D334298" w14:textId="77777777" w:rsidR="00487232" w:rsidRPr="00CD3449" w:rsidRDefault="00487232" w:rsidP="00487232">
            <w:pPr>
              <w:spacing w:after="0" w:line="240" w:lineRule="auto"/>
              <w:rPr>
                <w:rFonts w:ascii="Calibri" w:eastAsia="Times New Roman" w:hAnsi="Calibri" w:cs="Times New Roman"/>
                <w:color w:val="000000"/>
                <w:sz w:val="18"/>
                <w:szCs w:val="18"/>
              </w:rPr>
            </w:pPr>
          </w:p>
        </w:tc>
        <w:tc>
          <w:tcPr>
            <w:tcW w:w="2200" w:type="dxa"/>
            <w:tcBorders>
              <w:top w:val="nil"/>
              <w:left w:val="single" w:sz="8" w:space="0" w:color="auto"/>
              <w:bottom w:val="nil"/>
              <w:right w:val="single" w:sz="8" w:space="0" w:color="auto"/>
            </w:tcBorders>
            <w:shd w:val="clear" w:color="auto" w:fill="auto"/>
            <w:noWrap/>
            <w:vAlign w:val="bottom"/>
            <w:hideMark/>
          </w:tcPr>
          <w:p w14:paraId="228E887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 </w:t>
            </w:r>
          </w:p>
        </w:tc>
        <w:tc>
          <w:tcPr>
            <w:tcW w:w="2200" w:type="dxa"/>
            <w:tcBorders>
              <w:top w:val="nil"/>
              <w:left w:val="nil"/>
              <w:bottom w:val="nil"/>
              <w:right w:val="single" w:sz="8" w:space="0" w:color="auto"/>
            </w:tcBorders>
            <w:shd w:val="clear" w:color="auto" w:fill="auto"/>
            <w:noWrap/>
            <w:vAlign w:val="bottom"/>
            <w:hideMark/>
          </w:tcPr>
          <w:p w14:paraId="51168031"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 </w:t>
            </w:r>
          </w:p>
        </w:tc>
      </w:tr>
      <w:tr w:rsidR="00487232" w:rsidRPr="00CD3449" w14:paraId="1BC75300"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3B89489C"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dist_near_pc4</w:t>
            </w:r>
          </w:p>
        </w:tc>
        <w:tc>
          <w:tcPr>
            <w:tcW w:w="2200" w:type="dxa"/>
            <w:tcBorders>
              <w:top w:val="nil"/>
              <w:left w:val="nil"/>
              <w:bottom w:val="nil"/>
              <w:right w:val="single" w:sz="8" w:space="0" w:color="auto"/>
            </w:tcBorders>
            <w:shd w:val="clear" w:color="auto" w:fill="auto"/>
            <w:noWrap/>
            <w:vAlign w:val="bottom"/>
            <w:hideMark/>
          </w:tcPr>
          <w:p w14:paraId="1CB34B6F"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-0.0000606***</w:t>
            </w:r>
          </w:p>
        </w:tc>
        <w:tc>
          <w:tcPr>
            <w:tcW w:w="2200" w:type="dxa"/>
            <w:tcBorders>
              <w:top w:val="nil"/>
              <w:left w:val="nil"/>
              <w:bottom w:val="nil"/>
              <w:right w:val="nil"/>
            </w:tcBorders>
            <w:shd w:val="clear" w:color="auto" w:fill="auto"/>
            <w:noWrap/>
            <w:vAlign w:val="bottom"/>
            <w:hideMark/>
          </w:tcPr>
          <w:p w14:paraId="2561B519"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-0.0000289***</w:t>
            </w:r>
          </w:p>
        </w:tc>
        <w:tc>
          <w:tcPr>
            <w:tcW w:w="2200" w:type="dxa"/>
            <w:tcBorders>
              <w:top w:val="nil"/>
              <w:left w:val="single" w:sz="8" w:space="0" w:color="auto"/>
              <w:bottom w:val="nil"/>
              <w:right w:val="single" w:sz="8" w:space="0" w:color="auto"/>
            </w:tcBorders>
            <w:shd w:val="clear" w:color="auto" w:fill="auto"/>
            <w:noWrap/>
            <w:vAlign w:val="bottom"/>
            <w:hideMark/>
          </w:tcPr>
          <w:p w14:paraId="306D3668"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-0.0000244***</w:t>
            </w:r>
          </w:p>
        </w:tc>
        <w:tc>
          <w:tcPr>
            <w:tcW w:w="2200" w:type="dxa"/>
            <w:tcBorders>
              <w:top w:val="nil"/>
              <w:left w:val="nil"/>
              <w:bottom w:val="nil"/>
              <w:right w:val="single" w:sz="8" w:space="0" w:color="auto"/>
            </w:tcBorders>
            <w:shd w:val="clear" w:color="auto" w:fill="auto"/>
            <w:noWrap/>
            <w:vAlign w:val="bottom"/>
            <w:hideMark/>
          </w:tcPr>
          <w:p w14:paraId="68CD01B4"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-0.0000013</w:t>
            </w:r>
          </w:p>
        </w:tc>
      </w:tr>
      <w:tr w:rsidR="00487232" w:rsidRPr="00CD3449" w14:paraId="61BCD58B"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48C7DD19"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y_constr</w:t>
            </w:r>
          </w:p>
        </w:tc>
        <w:tc>
          <w:tcPr>
            <w:tcW w:w="2200" w:type="dxa"/>
            <w:tcBorders>
              <w:top w:val="nil"/>
              <w:left w:val="nil"/>
              <w:bottom w:val="nil"/>
              <w:right w:val="single" w:sz="8" w:space="0" w:color="auto"/>
            </w:tcBorders>
            <w:shd w:val="clear" w:color="auto" w:fill="auto"/>
            <w:noWrap/>
            <w:vAlign w:val="bottom"/>
            <w:hideMark/>
          </w:tcPr>
          <w:p w14:paraId="3679E777"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0.0011908***</w:t>
            </w:r>
          </w:p>
        </w:tc>
        <w:tc>
          <w:tcPr>
            <w:tcW w:w="2200" w:type="dxa"/>
            <w:tcBorders>
              <w:top w:val="nil"/>
              <w:left w:val="nil"/>
              <w:bottom w:val="nil"/>
              <w:right w:val="nil"/>
            </w:tcBorders>
            <w:shd w:val="clear" w:color="auto" w:fill="auto"/>
            <w:noWrap/>
            <w:vAlign w:val="bottom"/>
            <w:hideMark/>
          </w:tcPr>
          <w:p w14:paraId="7DB1A2D5"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0.001491***</w:t>
            </w:r>
          </w:p>
        </w:tc>
        <w:tc>
          <w:tcPr>
            <w:tcW w:w="2200" w:type="dxa"/>
            <w:tcBorders>
              <w:top w:val="nil"/>
              <w:left w:val="single" w:sz="8" w:space="0" w:color="auto"/>
              <w:bottom w:val="nil"/>
              <w:right w:val="single" w:sz="8" w:space="0" w:color="auto"/>
            </w:tcBorders>
            <w:shd w:val="clear" w:color="auto" w:fill="auto"/>
            <w:noWrap/>
            <w:vAlign w:val="bottom"/>
            <w:hideMark/>
          </w:tcPr>
          <w:p w14:paraId="22C0C715"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0.0023255***</w:t>
            </w:r>
          </w:p>
        </w:tc>
        <w:tc>
          <w:tcPr>
            <w:tcW w:w="2200" w:type="dxa"/>
            <w:tcBorders>
              <w:top w:val="nil"/>
              <w:left w:val="nil"/>
              <w:bottom w:val="nil"/>
              <w:right w:val="single" w:sz="8" w:space="0" w:color="auto"/>
            </w:tcBorders>
            <w:shd w:val="clear" w:color="auto" w:fill="auto"/>
            <w:noWrap/>
            <w:vAlign w:val="bottom"/>
            <w:hideMark/>
          </w:tcPr>
          <w:p w14:paraId="58A2344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0.0022152***</w:t>
            </w:r>
          </w:p>
        </w:tc>
      </w:tr>
      <w:tr w:rsidR="00487232" w:rsidRPr="00CD3449" w14:paraId="5E1B6016"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24592D75"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dyconstr2</w:t>
            </w:r>
          </w:p>
        </w:tc>
        <w:tc>
          <w:tcPr>
            <w:tcW w:w="2200" w:type="dxa"/>
            <w:tcBorders>
              <w:top w:val="nil"/>
              <w:left w:val="nil"/>
              <w:bottom w:val="nil"/>
              <w:right w:val="single" w:sz="8" w:space="0" w:color="auto"/>
            </w:tcBorders>
            <w:shd w:val="clear" w:color="auto" w:fill="auto"/>
            <w:noWrap/>
            <w:vAlign w:val="bottom"/>
            <w:hideMark/>
          </w:tcPr>
          <w:p w14:paraId="0C31B3EE"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-0.0412048***</w:t>
            </w:r>
          </w:p>
        </w:tc>
        <w:tc>
          <w:tcPr>
            <w:tcW w:w="2200" w:type="dxa"/>
            <w:tcBorders>
              <w:top w:val="nil"/>
              <w:left w:val="nil"/>
              <w:bottom w:val="nil"/>
              <w:right w:val="nil"/>
            </w:tcBorders>
            <w:shd w:val="clear" w:color="auto" w:fill="auto"/>
            <w:noWrap/>
            <w:vAlign w:val="bottom"/>
            <w:hideMark/>
          </w:tcPr>
          <w:p w14:paraId="69D05D71"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-0.0524683***</w:t>
            </w:r>
          </w:p>
        </w:tc>
        <w:tc>
          <w:tcPr>
            <w:tcW w:w="2200" w:type="dxa"/>
            <w:tcBorders>
              <w:top w:val="nil"/>
              <w:left w:val="single" w:sz="8" w:space="0" w:color="auto"/>
              <w:bottom w:val="nil"/>
              <w:right w:val="single" w:sz="8" w:space="0" w:color="auto"/>
            </w:tcBorders>
            <w:shd w:val="clear" w:color="auto" w:fill="auto"/>
            <w:noWrap/>
            <w:vAlign w:val="bottom"/>
            <w:hideMark/>
          </w:tcPr>
          <w:p w14:paraId="799DA9C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0.1181875***</w:t>
            </w:r>
          </w:p>
        </w:tc>
        <w:tc>
          <w:tcPr>
            <w:tcW w:w="2200" w:type="dxa"/>
            <w:tcBorders>
              <w:top w:val="nil"/>
              <w:left w:val="nil"/>
              <w:bottom w:val="nil"/>
              <w:right w:val="single" w:sz="8" w:space="0" w:color="auto"/>
            </w:tcBorders>
            <w:shd w:val="clear" w:color="auto" w:fill="auto"/>
            <w:noWrap/>
            <w:vAlign w:val="bottom"/>
            <w:hideMark/>
          </w:tcPr>
          <w:p w14:paraId="3087A03F"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-0.019215</w:t>
            </w:r>
          </w:p>
        </w:tc>
      </w:tr>
      <w:tr w:rsidR="00487232" w:rsidRPr="00CD3449" w14:paraId="0859DE6D"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5B42059B"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dyconstr3</w:t>
            </w:r>
          </w:p>
        </w:tc>
        <w:tc>
          <w:tcPr>
            <w:tcW w:w="2200" w:type="dxa"/>
            <w:tcBorders>
              <w:top w:val="nil"/>
              <w:left w:val="nil"/>
              <w:bottom w:val="nil"/>
              <w:right w:val="single" w:sz="8" w:space="0" w:color="auto"/>
            </w:tcBorders>
            <w:shd w:val="clear" w:color="auto" w:fill="auto"/>
            <w:noWrap/>
            <w:vAlign w:val="bottom"/>
            <w:hideMark/>
          </w:tcPr>
          <w:p w14:paraId="0EDDEE71"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-0.0652561***</w:t>
            </w:r>
          </w:p>
        </w:tc>
        <w:tc>
          <w:tcPr>
            <w:tcW w:w="2200" w:type="dxa"/>
            <w:tcBorders>
              <w:top w:val="nil"/>
              <w:left w:val="nil"/>
              <w:bottom w:val="nil"/>
              <w:right w:val="nil"/>
            </w:tcBorders>
            <w:shd w:val="clear" w:color="auto" w:fill="auto"/>
            <w:noWrap/>
            <w:vAlign w:val="bottom"/>
            <w:hideMark/>
          </w:tcPr>
          <w:p w14:paraId="73112470"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-0.1286271***</w:t>
            </w:r>
          </w:p>
        </w:tc>
        <w:tc>
          <w:tcPr>
            <w:tcW w:w="2200" w:type="dxa"/>
            <w:tcBorders>
              <w:top w:val="nil"/>
              <w:left w:val="single" w:sz="8" w:space="0" w:color="auto"/>
              <w:bottom w:val="nil"/>
              <w:right w:val="single" w:sz="8" w:space="0" w:color="auto"/>
            </w:tcBorders>
            <w:shd w:val="clear" w:color="auto" w:fill="auto"/>
            <w:noWrap/>
            <w:vAlign w:val="bottom"/>
            <w:hideMark/>
          </w:tcPr>
          <w:p w14:paraId="73AFD026"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-0.2263896***</w:t>
            </w:r>
          </w:p>
        </w:tc>
        <w:tc>
          <w:tcPr>
            <w:tcW w:w="2200" w:type="dxa"/>
            <w:tcBorders>
              <w:top w:val="nil"/>
              <w:left w:val="nil"/>
              <w:bottom w:val="nil"/>
              <w:right w:val="single" w:sz="8" w:space="0" w:color="auto"/>
            </w:tcBorders>
            <w:shd w:val="clear" w:color="auto" w:fill="auto"/>
            <w:noWrap/>
            <w:vAlign w:val="bottom"/>
            <w:hideMark/>
          </w:tcPr>
          <w:p w14:paraId="3AD13E90"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-0.1630647***</w:t>
            </w:r>
          </w:p>
        </w:tc>
      </w:tr>
      <w:tr w:rsidR="00487232" w:rsidRPr="00CD3449" w14:paraId="15093378"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7AB6B357"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dyconstr4</w:t>
            </w:r>
          </w:p>
        </w:tc>
        <w:tc>
          <w:tcPr>
            <w:tcW w:w="2200" w:type="dxa"/>
            <w:tcBorders>
              <w:top w:val="nil"/>
              <w:left w:val="nil"/>
              <w:bottom w:val="nil"/>
              <w:right w:val="single" w:sz="8" w:space="0" w:color="auto"/>
            </w:tcBorders>
            <w:shd w:val="clear" w:color="auto" w:fill="auto"/>
            <w:noWrap/>
            <w:vAlign w:val="bottom"/>
            <w:hideMark/>
          </w:tcPr>
          <w:p w14:paraId="4E0B1634"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-0.0320055***</w:t>
            </w:r>
          </w:p>
        </w:tc>
        <w:tc>
          <w:tcPr>
            <w:tcW w:w="2200" w:type="dxa"/>
            <w:tcBorders>
              <w:top w:val="nil"/>
              <w:left w:val="nil"/>
              <w:bottom w:val="nil"/>
              <w:right w:val="nil"/>
            </w:tcBorders>
            <w:shd w:val="clear" w:color="auto" w:fill="auto"/>
            <w:noWrap/>
            <w:vAlign w:val="bottom"/>
            <w:hideMark/>
          </w:tcPr>
          <w:p w14:paraId="1A5F9DA3"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-0.11609***</w:t>
            </w:r>
          </w:p>
        </w:tc>
        <w:tc>
          <w:tcPr>
            <w:tcW w:w="2200" w:type="dxa"/>
            <w:tcBorders>
              <w:top w:val="nil"/>
              <w:left w:val="single" w:sz="8" w:space="0" w:color="auto"/>
              <w:bottom w:val="nil"/>
              <w:right w:val="single" w:sz="8" w:space="0" w:color="auto"/>
            </w:tcBorders>
            <w:shd w:val="clear" w:color="auto" w:fill="auto"/>
            <w:noWrap/>
            <w:vAlign w:val="bottom"/>
            <w:hideMark/>
          </w:tcPr>
          <w:p w14:paraId="612F3A66"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-0.1737266***</w:t>
            </w:r>
          </w:p>
        </w:tc>
        <w:tc>
          <w:tcPr>
            <w:tcW w:w="2200" w:type="dxa"/>
            <w:tcBorders>
              <w:top w:val="nil"/>
              <w:left w:val="nil"/>
              <w:bottom w:val="nil"/>
              <w:right w:val="single" w:sz="8" w:space="0" w:color="auto"/>
            </w:tcBorders>
            <w:shd w:val="clear" w:color="auto" w:fill="auto"/>
            <w:noWrap/>
            <w:vAlign w:val="bottom"/>
            <w:hideMark/>
          </w:tcPr>
          <w:p w14:paraId="6BE04021"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w:t>
            </w:r>
            <w:r w:rsidR="00214908">
              <w:rPr>
                <w:rFonts w:ascii="Calibri" w:eastAsia="Times New Roman" w:hAnsi="Calibri" w:cs="Times New Roman"/>
                <w:color w:val="000000"/>
                <w:sz w:val="18"/>
                <w:szCs w:val="18"/>
              </w:rPr>
              <w:t>.</w:t>
            </w:r>
            <w:r w:rsidRPr="00CD3449">
              <w:rPr>
                <w:rFonts w:ascii="Calibri" w:eastAsia="Times New Roman" w:hAnsi="Calibri" w:cs="Times New Roman"/>
                <w:color w:val="000000"/>
                <w:sz w:val="18"/>
                <w:szCs w:val="18"/>
              </w:rPr>
              <w:t>2037045***</w:t>
            </w:r>
          </w:p>
        </w:tc>
      </w:tr>
      <w:tr w:rsidR="00487232" w:rsidRPr="00CD3449" w14:paraId="7E5681A7"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1D083147"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dyconstr5</w:t>
            </w:r>
          </w:p>
        </w:tc>
        <w:tc>
          <w:tcPr>
            <w:tcW w:w="2200" w:type="dxa"/>
            <w:tcBorders>
              <w:top w:val="nil"/>
              <w:left w:val="nil"/>
              <w:bottom w:val="nil"/>
              <w:right w:val="single" w:sz="8" w:space="0" w:color="auto"/>
            </w:tcBorders>
            <w:shd w:val="clear" w:color="auto" w:fill="auto"/>
            <w:noWrap/>
            <w:vAlign w:val="bottom"/>
            <w:hideMark/>
          </w:tcPr>
          <w:p w14:paraId="5E572A7C"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0.0110428*</w:t>
            </w:r>
          </w:p>
        </w:tc>
        <w:tc>
          <w:tcPr>
            <w:tcW w:w="2200" w:type="dxa"/>
            <w:tcBorders>
              <w:top w:val="nil"/>
              <w:left w:val="nil"/>
              <w:bottom w:val="nil"/>
              <w:right w:val="nil"/>
            </w:tcBorders>
            <w:shd w:val="clear" w:color="auto" w:fill="auto"/>
            <w:noWrap/>
            <w:vAlign w:val="bottom"/>
            <w:hideMark/>
          </w:tcPr>
          <w:p w14:paraId="5105D201"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0.0367814***</w:t>
            </w:r>
          </w:p>
        </w:tc>
        <w:tc>
          <w:tcPr>
            <w:tcW w:w="2200" w:type="dxa"/>
            <w:tcBorders>
              <w:top w:val="nil"/>
              <w:left w:val="single" w:sz="8" w:space="0" w:color="auto"/>
              <w:bottom w:val="nil"/>
              <w:right w:val="single" w:sz="8" w:space="0" w:color="auto"/>
            </w:tcBorders>
            <w:shd w:val="clear" w:color="auto" w:fill="auto"/>
            <w:noWrap/>
            <w:vAlign w:val="bottom"/>
            <w:hideMark/>
          </w:tcPr>
          <w:p w14:paraId="67564CF9"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-0.0301773***</w:t>
            </w:r>
          </w:p>
        </w:tc>
        <w:tc>
          <w:tcPr>
            <w:tcW w:w="2200" w:type="dxa"/>
            <w:tcBorders>
              <w:top w:val="nil"/>
              <w:left w:val="nil"/>
              <w:bottom w:val="nil"/>
              <w:right w:val="single" w:sz="8" w:space="0" w:color="auto"/>
            </w:tcBorders>
            <w:shd w:val="clear" w:color="auto" w:fill="auto"/>
            <w:noWrap/>
            <w:vAlign w:val="bottom"/>
            <w:hideMark/>
          </w:tcPr>
          <w:p w14:paraId="74D3D9C6"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w:t>
            </w:r>
            <w:r w:rsidR="00214908">
              <w:rPr>
                <w:rFonts w:ascii="Calibri" w:eastAsia="Times New Roman" w:hAnsi="Calibri" w:cs="Times New Roman"/>
                <w:color w:val="000000"/>
                <w:sz w:val="18"/>
                <w:szCs w:val="18"/>
              </w:rPr>
              <w:t>.</w:t>
            </w:r>
            <w:r w:rsidRPr="00CD3449">
              <w:rPr>
                <w:rFonts w:ascii="Calibri" w:eastAsia="Times New Roman" w:hAnsi="Calibri" w:cs="Times New Roman"/>
                <w:color w:val="000000"/>
                <w:sz w:val="18"/>
                <w:szCs w:val="18"/>
              </w:rPr>
              <w:t>0661864***</w:t>
            </w:r>
          </w:p>
        </w:tc>
      </w:tr>
      <w:tr w:rsidR="00487232" w:rsidRPr="00CD3449" w14:paraId="4B66B69C"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57B8E644"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dyconstr6</w:t>
            </w:r>
          </w:p>
        </w:tc>
        <w:tc>
          <w:tcPr>
            <w:tcW w:w="2200" w:type="dxa"/>
            <w:tcBorders>
              <w:top w:val="nil"/>
              <w:left w:val="nil"/>
              <w:bottom w:val="nil"/>
              <w:right w:val="single" w:sz="8" w:space="0" w:color="auto"/>
            </w:tcBorders>
            <w:shd w:val="clear" w:color="auto" w:fill="auto"/>
            <w:noWrap/>
            <w:vAlign w:val="bottom"/>
            <w:hideMark/>
          </w:tcPr>
          <w:p w14:paraId="6B66AF9E"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0.0861825***</w:t>
            </w:r>
          </w:p>
        </w:tc>
        <w:tc>
          <w:tcPr>
            <w:tcW w:w="2200" w:type="dxa"/>
            <w:tcBorders>
              <w:top w:val="nil"/>
              <w:left w:val="nil"/>
              <w:bottom w:val="nil"/>
              <w:right w:val="nil"/>
            </w:tcBorders>
            <w:shd w:val="clear" w:color="auto" w:fill="auto"/>
            <w:noWrap/>
            <w:vAlign w:val="bottom"/>
            <w:hideMark/>
          </w:tcPr>
          <w:p w14:paraId="5D6C3656"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0.05833371***</w:t>
            </w:r>
          </w:p>
        </w:tc>
        <w:tc>
          <w:tcPr>
            <w:tcW w:w="2200" w:type="dxa"/>
            <w:tcBorders>
              <w:top w:val="nil"/>
              <w:left w:val="single" w:sz="8" w:space="0" w:color="auto"/>
              <w:bottom w:val="nil"/>
              <w:right w:val="single" w:sz="8" w:space="0" w:color="auto"/>
            </w:tcBorders>
            <w:shd w:val="clear" w:color="auto" w:fill="auto"/>
            <w:noWrap/>
            <w:vAlign w:val="bottom"/>
            <w:hideMark/>
          </w:tcPr>
          <w:p w14:paraId="1B6D577D"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-0.0264361**</w:t>
            </w:r>
          </w:p>
        </w:tc>
        <w:tc>
          <w:tcPr>
            <w:tcW w:w="2200" w:type="dxa"/>
            <w:tcBorders>
              <w:top w:val="nil"/>
              <w:left w:val="nil"/>
              <w:bottom w:val="nil"/>
              <w:right w:val="single" w:sz="8" w:space="0" w:color="auto"/>
            </w:tcBorders>
            <w:shd w:val="clear" w:color="auto" w:fill="auto"/>
            <w:noWrap/>
            <w:vAlign w:val="bottom"/>
            <w:hideMark/>
          </w:tcPr>
          <w:p w14:paraId="4CC20C82"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w:t>
            </w:r>
            <w:r w:rsidR="00214908">
              <w:rPr>
                <w:rFonts w:ascii="Calibri" w:eastAsia="Times New Roman" w:hAnsi="Calibri" w:cs="Times New Roman"/>
                <w:color w:val="000000"/>
                <w:sz w:val="18"/>
                <w:szCs w:val="18"/>
              </w:rPr>
              <w:t>.</w:t>
            </w:r>
            <w:r w:rsidRPr="00CD3449">
              <w:rPr>
                <w:rFonts w:ascii="Calibri" w:eastAsia="Times New Roman" w:hAnsi="Calibri" w:cs="Times New Roman"/>
                <w:color w:val="000000"/>
                <w:sz w:val="18"/>
                <w:szCs w:val="18"/>
              </w:rPr>
              <w:t>0174679***</w:t>
            </w:r>
          </w:p>
        </w:tc>
      </w:tr>
      <w:tr w:rsidR="00487232" w:rsidRPr="00CD3449" w14:paraId="168CAE57"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3E786147"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dyconstr7</w:t>
            </w:r>
          </w:p>
        </w:tc>
        <w:tc>
          <w:tcPr>
            <w:tcW w:w="2200" w:type="dxa"/>
            <w:tcBorders>
              <w:top w:val="nil"/>
              <w:left w:val="nil"/>
              <w:bottom w:val="nil"/>
              <w:right w:val="single" w:sz="8" w:space="0" w:color="auto"/>
            </w:tcBorders>
            <w:shd w:val="clear" w:color="auto" w:fill="auto"/>
            <w:noWrap/>
            <w:vAlign w:val="bottom"/>
            <w:hideMark/>
          </w:tcPr>
          <w:p w14:paraId="2B38BC22"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0.1186978***</w:t>
            </w:r>
          </w:p>
        </w:tc>
        <w:tc>
          <w:tcPr>
            <w:tcW w:w="2200" w:type="dxa"/>
            <w:tcBorders>
              <w:top w:val="nil"/>
              <w:left w:val="nil"/>
              <w:bottom w:val="nil"/>
              <w:right w:val="nil"/>
            </w:tcBorders>
            <w:shd w:val="clear" w:color="auto" w:fill="auto"/>
            <w:noWrap/>
            <w:vAlign w:val="bottom"/>
            <w:hideMark/>
          </w:tcPr>
          <w:p w14:paraId="3A9627F0"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0.0721456***</w:t>
            </w:r>
          </w:p>
        </w:tc>
        <w:tc>
          <w:tcPr>
            <w:tcW w:w="2200" w:type="dxa"/>
            <w:tcBorders>
              <w:top w:val="nil"/>
              <w:left w:val="single" w:sz="8" w:space="0" w:color="auto"/>
              <w:bottom w:val="nil"/>
              <w:right w:val="single" w:sz="8" w:space="0" w:color="auto"/>
            </w:tcBorders>
            <w:shd w:val="clear" w:color="auto" w:fill="auto"/>
            <w:noWrap/>
            <w:vAlign w:val="bottom"/>
            <w:hideMark/>
          </w:tcPr>
          <w:p w14:paraId="2D86F5E2"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0.0308603**</w:t>
            </w:r>
          </w:p>
        </w:tc>
        <w:tc>
          <w:tcPr>
            <w:tcW w:w="2200" w:type="dxa"/>
            <w:tcBorders>
              <w:top w:val="nil"/>
              <w:left w:val="nil"/>
              <w:bottom w:val="nil"/>
              <w:right w:val="single" w:sz="8" w:space="0" w:color="auto"/>
            </w:tcBorders>
            <w:shd w:val="clear" w:color="auto" w:fill="auto"/>
            <w:noWrap/>
            <w:vAlign w:val="bottom"/>
            <w:hideMark/>
          </w:tcPr>
          <w:p w14:paraId="2D93B4D2"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0.0309742**</w:t>
            </w:r>
          </w:p>
        </w:tc>
      </w:tr>
      <w:tr w:rsidR="00487232" w:rsidRPr="00CD3449" w14:paraId="1E429168"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2E08EF1D"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dyconstr8</w:t>
            </w:r>
          </w:p>
        </w:tc>
        <w:tc>
          <w:tcPr>
            <w:tcW w:w="2200" w:type="dxa"/>
            <w:tcBorders>
              <w:top w:val="nil"/>
              <w:left w:val="nil"/>
              <w:bottom w:val="nil"/>
              <w:right w:val="single" w:sz="8" w:space="0" w:color="auto"/>
            </w:tcBorders>
            <w:shd w:val="clear" w:color="auto" w:fill="auto"/>
            <w:noWrap/>
            <w:vAlign w:val="bottom"/>
            <w:hideMark/>
          </w:tcPr>
          <w:p w14:paraId="27C9E528"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0.1328276***</w:t>
            </w:r>
          </w:p>
        </w:tc>
        <w:tc>
          <w:tcPr>
            <w:tcW w:w="2200" w:type="dxa"/>
            <w:tcBorders>
              <w:top w:val="nil"/>
              <w:left w:val="nil"/>
              <w:bottom w:val="nil"/>
              <w:right w:val="nil"/>
            </w:tcBorders>
            <w:shd w:val="clear" w:color="auto" w:fill="auto"/>
            <w:noWrap/>
            <w:vAlign w:val="bottom"/>
            <w:hideMark/>
          </w:tcPr>
          <w:p w14:paraId="0768FD29"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0.0827074***</w:t>
            </w:r>
          </w:p>
        </w:tc>
        <w:tc>
          <w:tcPr>
            <w:tcW w:w="2200" w:type="dxa"/>
            <w:tcBorders>
              <w:top w:val="nil"/>
              <w:left w:val="single" w:sz="8" w:space="0" w:color="auto"/>
              <w:bottom w:val="nil"/>
              <w:right w:val="single" w:sz="8" w:space="0" w:color="auto"/>
            </w:tcBorders>
            <w:shd w:val="clear" w:color="auto" w:fill="auto"/>
            <w:noWrap/>
            <w:vAlign w:val="bottom"/>
            <w:hideMark/>
          </w:tcPr>
          <w:p w14:paraId="61C4C843"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0.1428488***</w:t>
            </w:r>
          </w:p>
        </w:tc>
        <w:tc>
          <w:tcPr>
            <w:tcW w:w="2200" w:type="dxa"/>
            <w:tcBorders>
              <w:top w:val="nil"/>
              <w:left w:val="nil"/>
              <w:bottom w:val="nil"/>
              <w:right w:val="single" w:sz="8" w:space="0" w:color="auto"/>
            </w:tcBorders>
            <w:shd w:val="clear" w:color="auto" w:fill="auto"/>
            <w:noWrap/>
            <w:vAlign w:val="bottom"/>
            <w:hideMark/>
          </w:tcPr>
          <w:p w14:paraId="55439F49"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0.0624175**</w:t>
            </w:r>
          </w:p>
        </w:tc>
      </w:tr>
      <w:tr w:rsidR="00487232" w:rsidRPr="00CD3449" w14:paraId="6DAC2E96"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7AD10D1B"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duownership1</w:t>
            </w:r>
          </w:p>
        </w:tc>
        <w:tc>
          <w:tcPr>
            <w:tcW w:w="2200" w:type="dxa"/>
            <w:tcBorders>
              <w:top w:val="nil"/>
              <w:left w:val="nil"/>
              <w:bottom w:val="nil"/>
              <w:right w:val="single" w:sz="8" w:space="0" w:color="auto"/>
            </w:tcBorders>
            <w:shd w:val="clear" w:color="auto" w:fill="auto"/>
            <w:noWrap/>
            <w:vAlign w:val="bottom"/>
            <w:hideMark/>
          </w:tcPr>
          <w:p w14:paraId="40F0CC34"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-0.149063***</w:t>
            </w:r>
          </w:p>
        </w:tc>
        <w:tc>
          <w:tcPr>
            <w:tcW w:w="2200" w:type="dxa"/>
            <w:tcBorders>
              <w:top w:val="nil"/>
              <w:left w:val="nil"/>
              <w:bottom w:val="nil"/>
              <w:right w:val="nil"/>
            </w:tcBorders>
            <w:shd w:val="clear" w:color="auto" w:fill="auto"/>
            <w:noWrap/>
            <w:vAlign w:val="bottom"/>
            <w:hideMark/>
          </w:tcPr>
          <w:p w14:paraId="70D6C96B"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-0.0607364***</w:t>
            </w:r>
          </w:p>
        </w:tc>
        <w:tc>
          <w:tcPr>
            <w:tcW w:w="2200" w:type="dxa"/>
            <w:tcBorders>
              <w:top w:val="nil"/>
              <w:left w:val="single" w:sz="8" w:space="0" w:color="auto"/>
              <w:bottom w:val="nil"/>
              <w:right w:val="single" w:sz="8" w:space="0" w:color="auto"/>
            </w:tcBorders>
            <w:shd w:val="clear" w:color="auto" w:fill="auto"/>
            <w:noWrap/>
            <w:vAlign w:val="bottom"/>
            <w:hideMark/>
          </w:tcPr>
          <w:p w14:paraId="7AFA089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0.1141728***</w:t>
            </w:r>
          </w:p>
        </w:tc>
        <w:tc>
          <w:tcPr>
            <w:tcW w:w="2200" w:type="dxa"/>
            <w:tcBorders>
              <w:top w:val="nil"/>
              <w:left w:val="nil"/>
              <w:bottom w:val="nil"/>
              <w:right w:val="single" w:sz="8" w:space="0" w:color="auto"/>
            </w:tcBorders>
            <w:shd w:val="clear" w:color="auto" w:fill="auto"/>
            <w:noWrap/>
            <w:vAlign w:val="bottom"/>
            <w:hideMark/>
          </w:tcPr>
          <w:p w14:paraId="6528EA2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-0.1923162***</w:t>
            </w:r>
          </w:p>
        </w:tc>
      </w:tr>
      <w:tr w:rsidR="00487232" w:rsidRPr="00CD3449" w14:paraId="06D63125"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01842ED3"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duownership2</w:t>
            </w:r>
          </w:p>
        </w:tc>
        <w:tc>
          <w:tcPr>
            <w:tcW w:w="2200" w:type="dxa"/>
            <w:tcBorders>
              <w:top w:val="nil"/>
              <w:left w:val="nil"/>
              <w:bottom w:val="nil"/>
              <w:right w:val="single" w:sz="8" w:space="0" w:color="auto"/>
            </w:tcBorders>
            <w:shd w:val="clear" w:color="auto" w:fill="auto"/>
            <w:noWrap/>
            <w:vAlign w:val="bottom"/>
            <w:hideMark/>
          </w:tcPr>
          <w:p w14:paraId="470511B8"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-0.1772638***</w:t>
            </w:r>
          </w:p>
        </w:tc>
        <w:tc>
          <w:tcPr>
            <w:tcW w:w="2200" w:type="dxa"/>
            <w:tcBorders>
              <w:top w:val="nil"/>
              <w:left w:val="nil"/>
              <w:bottom w:val="nil"/>
              <w:right w:val="nil"/>
            </w:tcBorders>
            <w:shd w:val="clear" w:color="auto" w:fill="auto"/>
            <w:noWrap/>
            <w:vAlign w:val="bottom"/>
            <w:hideMark/>
          </w:tcPr>
          <w:p w14:paraId="28859B1C"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-0.1441764***</w:t>
            </w:r>
          </w:p>
        </w:tc>
        <w:tc>
          <w:tcPr>
            <w:tcW w:w="2200" w:type="dxa"/>
            <w:tcBorders>
              <w:top w:val="nil"/>
              <w:left w:val="single" w:sz="8" w:space="0" w:color="auto"/>
              <w:bottom w:val="nil"/>
              <w:right w:val="single" w:sz="8" w:space="0" w:color="auto"/>
            </w:tcBorders>
            <w:shd w:val="clear" w:color="auto" w:fill="auto"/>
            <w:noWrap/>
            <w:vAlign w:val="bottom"/>
            <w:hideMark/>
          </w:tcPr>
          <w:p w14:paraId="289C4941"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-0.1334286***</w:t>
            </w:r>
          </w:p>
        </w:tc>
        <w:tc>
          <w:tcPr>
            <w:tcW w:w="2200" w:type="dxa"/>
            <w:tcBorders>
              <w:top w:val="nil"/>
              <w:left w:val="nil"/>
              <w:bottom w:val="nil"/>
              <w:right w:val="single" w:sz="8" w:space="0" w:color="auto"/>
            </w:tcBorders>
            <w:shd w:val="clear" w:color="auto" w:fill="auto"/>
            <w:noWrap/>
            <w:vAlign w:val="bottom"/>
            <w:hideMark/>
          </w:tcPr>
          <w:p w14:paraId="0EB3126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-0.089958***</w:t>
            </w:r>
          </w:p>
        </w:tc>
      </w:tr>
      <w:tr w:rsidR="00487232" w:rsidRPr="00CD3449" w14:paraId="5834CB39"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62281A9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duownership3</w:t>
            </w:r>
          </w:p>
        </w:tc>
        <w:tc>
          <w:tcPr>
            <w:tcW w:w="2200" w:type="dxa"/>
            <w:tcBorders>
              <w:top w:val="nil"/>
              <w:left w:val="nil"/>
              <w:bottom w:val="nil"/>
              <w:right w:val="single" w:sz="8" w:space="0" w:color="auto"/>
            </w:tcBorders>
            <w:shd w:val="clear" w:color="auto" w:fill="auto"/>
            <w:noWrap/>
            <w:vAlign w:val="bottom"/>
            <w:hideMark/>
          </w:tcPr>
          <w:p w14:paraId="37916EB2"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 (omitted)</w:t>
            </w:r>
          </w:p>
        </w:tc>
        <w:tc>
          <w:tcPr>
            <w:tcW w:w="2200" w:type="dxa"/>
            <w:tcBorders>
              <w:top w:val="nil"/>
              <w:left w:val="nil"/>
              <w:bottom w:val="nil"/>
              <w:right w:val="nil"/>
            </w:tcBorders>
            <w:shd w:val="clear" w:color="auto" w:fill="auto"/>
            <w:noWrap/>
            <w:vAlign w:val="bottom"/>
            <w:hideMark/>
          </w:tcPr>
          <w:p w14:paraId="615079F4"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 (omitted)</w:t>
            </w:r>
          </w:p>
        </w:tc>
        <w:tc>
          <w:tcPr>
            <w:tcW w:w="2200" w:type="dxa"/>
            <w:tcBorders>
              <w:top w:val="nil"/>
              <w:left w:val="single" w:sz="8" w:space="0" w:color="auto"/>
              <w:bottom w:val="nil"/>
              <w:right w:val="single" w:sz="8" w:space="0" w:color="auto"/>
            </w:tcBorders>
            <w:shd w:val="clear" w:color="auto" w:fill="auto"/>
            <w:noWrap/>
            <w:vAlign w:val="bottom"/>
            <w:hideMark/>
          </w:tcPr>
          <w:p w14:paraId="676376EE"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 (omitted)</w:t>
            </w:r>
          </w:p>
        </w:tc>
        <w:tc>
          <w:tcPr>
            <w:tcW w:w="2200" w:type="dxa"/>
            <w:tcBorders>
              <w:top w:val="nil"/>
              <w:left w:val="nil"/>
              <w:bottom w:val="nil"/>
              <w:right w:val="single" w:sz="8" w:space="0" w:color="auto"/>
            </w:tcBorders>
            <w:shd w:val="clear" w:color="auto" w:fill="auto"/>
            <w:noWrap/>
            <w:vAlign w:val="bottom"/>
            <w:hideMark/>
          </w:tcPr>
          <w:p w14:paraId="6DD67AE0"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 (omitted)</w:t>
            </w:r>
          </w:p>
        </w:tc>
      </w:tr>
      <w:tr w:rsidR="00487232" w:rsidRPr="00CD3449" w14:paraId="43D6B5B8"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7C65409D"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duownership4</w:t>
            </w:r>
          </w:p>
        </w:tc>
        <w:tc>
          <w:tcPr>
            <w:tcW w:w="2200" w:type="dxa"/>
            <w:tcBorders>
              <w:top w:val="nil"/>
              <w:left w:val="nil"/>
              <w:bottom w:val="nil"/>
              <w:right w:val="single" w:sz="8" w:space="0" w:color="auto"/>
            </w:tcBorders>
            <w:shd w:val="clear" w:color="auto" w:fill="auto"/>
            <w:noWrap/>
            <w:vAlign w:val="bottom"/>
            <w:hideMark/>
          </w:tcPr>
          <w:p w14:paraId="536CD15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-0.0498645***</w:t>
            </w:r>
          </w:p>
        </w:tc>
        <w:tc>
          <w:tcPr>
            <w:tcW w:w="2200" w:type="dxa"/>
            <w:tcBorders>
              <w:top w:val="nil"/>
              <w:left w:val="nil"/>
              <w:bottom w:val="nil"/>
              <w:right w:val="nil"/>
            </w:tcBorders>
            <w:shd w:val="clear" w:color="auto" w:fill="auto"/>
            <w:noWrap/>
            <w:vAlign w:val="bottom"/>
            <w:hideMark/>
          </w:tcPr>
          <w:p w14:paraId="10A84F87"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-0.0070905</w:t>
            </w:r>
          </w:p>
        </w:tc>
        <w:tc>
          <w:tcPr>
            <w:tcW w:w="2200" w:type="dxa"/>
            <w:tcBorders>
              <w:top w:val="nil"/>
              <w:left w:val="single" w:sz="8" w:space="0" w:color="auto"/>
              <w:bottom w:val="nil"/>
              <w:right w:val="single" w:sz="8" w:space="0" w:color="auto"/>
            </w:tcBorders>
            <w:shd w:val="clear" w:color="auto" w:fill="auto"/>
            <w:noWrap/>
            <w:vAlign w:val="bottom"/>
            <w:hideMark/>
          </w:tcPr>
          <w:p w14:paraId="23FF9BC0"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0.0412503***</w:t>
            </w:r>
          </w:p>
        </w:tc>
        <w:tc>
          <w:tcPr>
            <w:tcW w:w="2200" w:type="dxa"/>
            <w:tcBorders>
              <w:top w:val="nil"/>
              <w:left w:val="nil"/>
              <w:bottom w:val="nil"/>
              <w:right w:val="single" w:sz="8" w:space="0" w:color="auto"/>
            </w:tcBorders>
            <w:shd w:val="clear" w:color="auto" w:fill="auto"/>
            <w:noWrap/>
            <w:vAlign w:val="bottom"/>
            <w:hideMark/>
          </w:tcPr>
          <w:p w14:paraId="2006E6F3"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0.0281216**</w:t>
            </w:r>
          </w:p>
        </w:tc>
      </w:tr>
      <w:tr w:rsidR="00487232" w:rsidRPr="00CD3449" w14:paraId="306372A3"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1F062B96"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duownership5</w:t>
            </w:r>
          </w:p>
        </w:tc>
        <w:tc>
          <w:tcPr>
            <w:tcW w:w="2200" w:type="dxa"/>
            <w:tcBorders>
              <w:top w:val="nil"/>
              <w:left w:val="nil"/>
              <w:bottom w:val="nil"/>
              <w:right w:val="single" w:sz="8" w:space="0" w:color="auto"/>
            </w:tcBorders>
            <w:shd w:val="clear" w:color="auto" w:fill="auto"/>
            <w:noWrap/>
            <w:vAlign w:val="bottom"/>
            <w:hideMark/>
          </w:tcPr>
          <w:p w14:paraId="4AC2E7DE"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-0.0919179***</w:t>
            </w:r>
          </w:p>
        </w:tc>
        <w:tc>
          <w:tcPr>
            <w:tcW w:w="2200" w:type="dxa"/>
            <w:tcBorders>
              <w:top w:val="nil"/>
              <w:left w:val="nil"/>
              <w:bottom w:val="nil"/>
              <w:right w:val="nil"/>
            </w:tcBorders>
            <w:shd w:val="clear" w:color="auto" w:fill="auto"/>
            <w:noWrap/>
            <w:vAlign w:val="bottom"/>
            <w:hideMark/>
          </w:tcPr>
          <w:p w14:paraId="32460957"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-0.0483708***</w:t>
            </w:r>
          </w:p>
        </w:tc>
        <w:tc>
          <w:tcPr>
            <w:tcW w:w="2200" w:type="dxa"/>
            <w:tcBorders>
              <w:top w:val="nil"/>
              <w:left w:val="single" w:sz="8" w:space="0" w:color="auto"/>
              <w:bottom w:val="nil"/>
              <w:right w:val="single" w:sz="8" w:space="0" w:color="auto"/>
            </w:tcBorders>
            <w:shd w:val="clear" w:color="auto" w:fill="auto"/>
            <w:noWrap/>
            <w:vAlign w:val="bottom"/>
            <w:hideMark/>
          </w:tcPr>
          <w:p w14:paraId="43E11257"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-0.0441373**</w:t>
            </w:r>
          </w:p>
        </w:tc>
        <w:tc>
          <w:tcPr>
            <w:tcW w:w="2200" w:type="dxa"/>
            <w:tcBorders>
              <w:top w:val="nil"/>
              <w:left w:val="nil"/>
              <w:bottom w:val="nil"/>
              <w:right w:val="single" w:sz="8" w:space="0" w:color="auto"/>
            </w:tcBorders>
            <w:shd w:val="clear" w:color="auto" w:fill="auto"/>
            <w:noWrap/>
            <w:vAlign w:val="bottom"/>
            <w:hideMark/>
          </w:tcPr>
          <w:p w14:paraId="2C89753D"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-0.0140326</w:t>
            </w:r>
          </w:p>
        </w:tc>
      </w:tr>
      <w:tr w:rsidR="00487232" w:rsidRPr="00CD3449" w14:paraId="51A0FFA6"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7231AA02"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duownership6</w:t>
            </w:r>
          </w:p>
        </w:tc>
        <w:tc>
          <w:tcPr>
            <w:tcW w:w="2200" w:type="dxa"/>
            <w:tcBorders>
              <w:top w:val="nil"/>
              <w:left w:val="nil"/>
              <w:bottom w:val="nil"/>
              <w:right w:val="single" w:sz="8" w:space="0" w:color="auto"/>
            </w:tcBorders>
            <w:shd w:val="clear" w:color="auto" w:fill="auto"/>
            <w:noWrap/>
            <w:vAlign w:val="bottom"/>
            <w:hideMark/>
          </w:tcPr>
          <w:p w14:paraId="765403E9"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-0.0886258***</w:t>
            </w:r>
          </w:p>
        </w:tc>
        <w:tc>
          <w:tcPr>
            <w:tcW w:w="2200" w:type="dxa"/>
            <w:tcBorders>
              <w:top w:val="nil"/>
              <w:left w:val="nil"/>
              <w:bottom w:val="nil"/>
              <w:right w:val="nil"/>
            </w:tcBorders>
            <w:shd w:val="clear" w:color="auto" w:fill="auto"/>
            <w:noWrap/>
            <w:vAlign w:val="bottom"/>
            <w:hideMark/>
          </w:tcPr>
          <w:p w14:paraId="10270526"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-0.0443189***</w:t>
            </w:r>
          </w:p>
        </w:tc>
        <w:tc>
          <w:tcPr>
            <w:tcW w:w="2200" w:type="dxa"/>
            <w:tcBorders>
              <w:top w:val="nil"/>
              <w:left w:val="single" w:sz="8" w:space="0" w:color="auto"/>
              <w:bottom w:val="nil"/>
              <w:right w:val="single" w:sz="8" w:space="0" w:color="auto"/>
            </w:tcBorders>
            <w:shd w:val="clear" w:color="auto" w:fill="auto"/>
            <w:noWrap/>
            <w:vAlign w:val="bottom"/>
            <w:hideMark/>
          </w:tcPr>
          <w:p w14:paraId="43FD2DE3"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0.045316***</w:t>
            </w:r>
          </w:p>
        </w:tc>
        <w:tc>
          <w:tcPr>
            <w:tcW w:w="2200" w:type="dxa"/>
            <w:tcBorders>
              <w:top w:val="nil"/>
              <w:left w:val="nil"/>
              <w:bottom w:val="nil"/>
              <w:right w:val="single" w:sz="8" w:space="0" w:color="auto"/>
            </w:tcBorders>
            <w:shd w:val="clear" w:color="auto" w:fill="auto"/>
            <w:noWrap/>
            <w:vAlign w:val="bottom"/>
            <w:hideMark/>
          </w:tcPr>
          <w:p w14:paraId="62D64850"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0.0044404</w:t>
            </w:r>
          </w:p>
        </w:tc>
      </w:tr>
      <w:tr w:rsidR="00487232" w:rsidRPr="00CD3449" w14:paraId="447A1E59"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287C744C"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duownership7</w:t>
            </w:r>
          </w:p>
        </w:tc>
        <w:tc>
          <w:tcPr>
            <w:tcW w:w="2200" w:type="dxa"/>
            <w:tcBorders>
              <w:top w:val="nil"/>
              <w:left w:val="nil"/>
              <w:bottom w:val="nil"/>
              <w:right w:val="single" w:sz="8" w:space="0" w:color="auto"/>
            </w:tcBorders>
            <w:shd w:val="clear" w:color="auto" w:fill="auto"/>
            <w:noWrap/>
            <w:vAlign w:val="bottom"/>
            <w:hideMark/>
          </w:tcPr>
          <w:p w14:paraId="49865E27"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-0.1708318***</w:t>
            </w:r>
          </w:p>
        </w:tc>
        <w:tc>
          <w:tcPr>
            <w:tcW w:w="2200" w:type="dxa"/>
            <w:tcBorders>
              <w:top w:val="nil"/>
              <w:left w:val="nil"/>
              <w:bottom w:val="nil"/>
              <w:right w:val="nil"/>
            </w:tcBorders>
            <w:shd w:val="clear" w:color="auto" w:fill="auto"/>
            <w:noWrap/>
            <w:vAlign w:val="bottom"/>
            <w:hideMark/>
          </w:tcPr>
          <w:p w14:paraId="42D6D024"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-0.1861158***</w:t>
            </w:r>
          </w:p>
        </w:tc>
        <w:tc>
          <w:tcPr>
            <w:tcW w:w="2200" w:type="dxa"/>
            <w:tcBorders>
              <w:top w:val="nil"/>
              <w:left w:val="single" w:sz="8" w:space="0" w:color="auto"/>
              <w:bottom w:val="nil"/>
              <w:right w:val="single" w:sz="8" w:space="0" w:color="auto"/>
            </w:tcBorders>
            <w:shd w:val="clear" w:color="auto" w:fill="auto"/>
            <w:noWrap/>
            <w:vAlign w:val="bottom"/>
            <w:hideMark/>
          </w:tcPr>
          <w:p w14:paraId="45FBC3F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-0.1336861***</w:t>
            </w:r>
          </w:p>
        </w:tc>
        <w:tc>
          <w:tcPr>
            <w:tcW w:w="2200" w:type="dxa"/>
            <w:tcBorders>
              <w:top w:val="nil"/>
              <w:left w:val="nil"/>
              <w:bottom w:val="nil"/>
              <w:right w:val="single" w:sz="8" w:space="0" w:color="auto"/>
            </w:tcBorders>
            <w:shd w:val="clear" w:color="auto" w:fill="auto"/>
            <w:noWrap/>
            <w:vAlign w:val="bottom"/>
            <w:hideMark/>
          </w:tcPr>
          <w:p w14:paraId="669A31EC"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-0.0995685***</w:t>
            </w:r>
          </w:p>
        </w:tc>
      </w:tr>
      <w:tr w:rsidR="00487232" w:rsidRPr="00CD3449" w14:paraId="67B61FBB"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1BEB2097"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duownership8</w:t>
            </w:r>
          </w:p>
        </w:tc>
        <w:tc>
          <w:tcPr>
            <w:tcW w:w="2200" w:type="dxa"/>
            <w:tcBorders>
              <w:top w:val="nil"/>
              <w:left w:val="nil"/>
              <w:bottom w:val="nil"/>
              <w:right w:val="single" w:sz="8" w:space="0" w:color="auto"/>
            </w:tcBorders>
            <w:shd w:val="clear" w:color="auto" w:fill="auto"/>
            <w:noWrap/>
            <w:vAlign w:val="bottom"/>
            <w:hideMark/>
          </w:tcPr>
          <w:p w14:paraId="264DF5AF"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-0.0114313***</w:t>
            </w:r>
          </w:p>
        </w:tc>
        <w:tc>
          <w:tcPr>
            <w:tcW w:w="2200" w:type="dxa"/>
            <w:tcBorders>
              <w:top w:val="nil"/>
              <w:left w:val="nil"/>
              <w:bottom w:val="nil"/>
              <w:right w:val="nil"/>
            </w:tcBorders>
            <w:shd w:val="clear" w:color="auto" w:fill="auto"/>
            <w:noWrap/>
            <w:vAlign w:val="bottom"/>
            <w:hideMark/>
          </w:tcPr>
          <w:p w14:paraId="17D6F03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-0.197992**</w:t>
            </w:r>
          </w:p>
        </w:tc>
        <w:tc>
          <w:tcPr>
            <w:tcW w:w="2200" w:type="dxa"/>
            <w:tcBorders>
              <w:top w:val="nil"/>
              <w:left w:val="single" w:sz="8" w:space="0" w:color="auto"/>
              <w:bottom w:val="nil"/>
              <w:right w:val="single" w:sz="8" w:space="0" w:color="auto"/>
            </w:tcBorders>
            <w:shd w:val="clear" w:color="auto" w:fill="auto"/>
            <w:noWrap/>
            <w:vAlign w:val="bottom"/>
            <w:hideMark/>
          </w:tcPr>
          <w:p w14:paraId="2BCA96A5"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0.052848***</w:t>
            </w:r>
          </w:p>
        </w:tc>
        <w:tc>
          <w:tcPr>
            <w:tcW w:w="2200" w:type="dxa"/>
            <w:tcBorders>
              <w:top w:val="nil"/>
              <w:left w:val="nil"/>
              <w:bottom w:val="nil"/>
              <w:right w:val="single" w:sz="8" w:space="0" w:color="auto"/>
            </w:tcBorders>
            <w:shd w:val="clear" w:color="auto" w:fill="auto"/>
            <w:noWrap/>
            <w:vAlign w:val="bottom"/>
            <w:hideMark/>
          </w:tcPr>
          <w:p w14:paraId="16020CE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0.012941</w:t>
            </w:r>
          </w:p>
        </w:tc>
      </w:tr>
      <w:tr w:rsidR="00487232" w:rsidRPr="00CD3449" w14:paraId="289D72D0"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50EC4803"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dapartment1</w:t>
            </w:r>
          </w:p>
        </w:tc>
        <w:tc>
          <w:tcPr>
            <w:tcW w:w="2200" w:type="dxa"/>
            <w:tcBorders>
              <w:top w:val="nil"/>
              <w:left w:val="nil"/>
              <w:bottom w:val="nil"/>
              <w:right w:val="single" w:sz="8" w:space="0" w:color="auto"/>
            </w:tcBorders>
            <w:shd w:val="clear" w:color="auto" w:fill="auto"/>
            <w:noWrap/>
            <w:vAlign w:val="bottom"/>
            <w:hideMark/>
          </w:tcPr>
          <w:p w14:paraId="13937754"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0.3181974***</w:t>
            </w:r>
          </w:p>
        </w:tc>
        <w:tc>
          <w:tcPr>
            <w:tcW w:w="2200" w:type="dxa"/>
            <w:tcBorders>
              <w:top w:val="nil"/>
              <w:left w:val="nil"/>
              <w:bottom w:val="nil"/>
              <w:right w:val="nil"/>
            </w:tcBorders>
            <w:shd w:val="clear" w:color="auto" w:fill="auto"/>
            <w:noWrap/>
            <w:vAlign w:val="bottom"/>
            <w:hideMark/>
          </w:tcPr>
          <w:p w14:paraId="1B559BFF"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0.3430796***</w:t>
            </w:r>
          </w:p>
        </w:tc>
        <w:tc>
          <w:tcPr>
            <w:tcW w:w="2200" w:type="dxa"/>
            <w:tcBorders>
              <w:top w:val="nil"/>
              <w:left w:val="single" w:sz="8" w:space="0" w:color="auto"/>
              <w:bottom w:val="nil"/>
              <w:right w:val="single" w:sz="8" w:space="0" w:color="auto"/>
            </w:tcBorders>
            <w:shd w:val="clear" w:color="auto" w:fill="auto"/>
            <w:noWrap/>
            <w:vAlign w:val="bottom"/>
            <w:hideMark/>
          </w:tcPr>
          <w:p w14:paraId="3E4E4E3E"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0.327683***</w:t>
            </w:r>
          </w:p>
        </w:tc>
        <w:tc>
          <w:tcPr>
            <w:tcW w:w="2200" w:type="dxa"/>
            <w:tcBorders>
              <w:top w:val="nil"/>
              <w:left w:val="nil"/>
              <w:bottom w:val="nil"/>
              <w:right w:val="single" w:sz="8" w:space="0" w:color="auto"/>
            </w:tcBorders>
            <w:shd w:val="clear" w:color="auto" w:fill="auto"/>
            <w:noWrap/>
            <w:vAlign w:val="bottom"/>
            <w:hideMark/>
          </w:tcPr>
          <w:p w14:paraId="5D1C7ABC"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0.3646274***</w:t>
            </w:r>
          </w:p>
        </w:tc>
      </w:tr>
      <w:tr w:rsidR="00487232" w:rsidRPr="00CD3449" w14:paraId="51DA2A85"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3B4A5A59"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dapartment2</w:t>
            </w:r>
          </w:p>
        </w:tc>
        <w:tc>
          <w:tcPr>
            <w:tcW w:w="2200" w:type="dxa"/>
            <w:tcBorders>
              <w:top w:val="nil"/>
              <w:left w:val="nil"/>
              <w:bottom w:val="nil"/>
              <w:right w:val="single" w:sz="8" w:space="0" w:color="auto"/>
            </w:tcBorders>
            <w:shd w:val="clear" w:color="auto" w:fill="auto"/>
            <w:noWrap/>
            <w:vAlign w:val="bottom"/>
            <w:hideMark/>
          </w:tcPr>
          <w:p w14:paraId="2E78D86F"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0.0414126***</w:t>
            </w:r>
          </w:p>
        </w:tc>
        <w:tc>
          <w:tcPr>
            <w:tcW w:w="2200" w:type="dxa"/>
            <w:tcBorders>
              <w:top w:val="nil"/>
              <w:left w:val="nil"/>
              <w:bottom w:val="nil"/>
              <w:right w:val="nil"/>
            </w:tcBorders>
            <w:shd w:val="clear" w:color="auto" w:fill="auto"/>
            <w:noWrap/>
            <w:vAlign w:val="bottom"/>
            <w:hideMark/>
          </w:tcPr>
          <w:p w14:paraId="6D13D477"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0.0349353***</w:t>
            </w:r>
          </w:p>
        </w:tc>
        <w:tc>
          <w:tcPr>
            <w:tcW w:w="2200" w:type="dxa"/>
            <w:tcBorders>
              <w:top w:val="nil"/>
              <w:left w:val="single" w:sz="8" w:space="0" w:color="auto"/>
              <w:bottom w:val="nil"/>
              <w:right w:val="single" w:sz="8" w:space="0" w:color="auto"/>
            </w:tcBorders>
            <w:shd w:val="clear" w:color="auto" w:fill="auto"/>
            <w:noWrap/>
            <w:vAlign w:val="bottom"/>
            <w:hideMark/>
          </w:tcPr>
          <w:p w14:paraId="2CCAD7A3"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0.019628***</w:t>
            </w:r>
          </w:p>
        </w:tc>
        <w:tc>
          <w:tcPr>
            <w:tcW w:w="2200" w:type="dxa"/>
            <w:tcBorders>
              <w:top w:val="nil"/>
              <w:left w:val="nil"/>
              <w:bottom w:val="nil"/>
              <w:right w:val="single" w:sz="8" w:space="0" w:color="auto"/>
            </w:tcBorders>
            <w:shd w:val="clear" w:color="auto" w:fill="auto"/>
            <w:noWrap/>
            <w:vAlign w:val="bottom"/>
            <w:hideMark/>
          </w:tcPr>
          <w:p w14:paraId="7CBF4C2C"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0.0576776***</w:t>
            </w:r>
          </w:p>
        </w:tc>
      </w:tr>
      <w:tr w:rsidR="00487232" w:rsidRPr="00CD3449" w14:paraId="5E889F08"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399E17F1"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dapartment3</w:t>
            </w:r>
          </w:p>
        </w:tc>
        <w:tc>
          <w:tcPr>
            <w:tcW w:w="2200" w:type="dxa"/>
            <w:tcBorders>
              <w:top w:val="nil"/>
              <w:left w:val="nil"/>
              <w:bottom w:val="nil"/>
              <w:right w:val="single" w:sz="8" w:space="0" w:color="auto"/>
            </w:tcBorders>
            <w:shd w:val="clear" w:color="auto" w:fill="auto"/>
            <w:noWrap/>
            <w:vAlign w:val="bottom"/>
            <w:hideMark/>
          </w:tcPr>
          <w:p w14:paraId="01095A69"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-0.038341***</w:t>
            </w:r>
          </w:p>
        </w:tc>
        <w:tc>
          <w:tcPr>
            <w:tcW w:w="2200" w:type="dxa"/>
            <w:tcBorders>
              <w:top w:val="nil"/>
              <w:left w:val="nil"/>
              <w:bottom w:val="nil"/>
              <w:right w:val="nil"/>
            </w:tcBorders>
            <w:shd w:val="clear" w:color="auto" w:fill="auto"/>
            <w:noWrap/>
            <w:vAlign w:val="bottom"/>
            <w:hideMark/>
          </w:tcPr>
          <w:p w14:paraId="5EDE2A29"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-0.026041***</w:t>
            </w:r>
          </w:p>
        </w:tc>
        <w:tc>
          <w:tcPr>
            <w:tcW w:w="2200" w:type="dxa"/>
            <w:tcBorders>
              <w:top w:val="nil"/>
              <w:left w:val="single" w:sz="8" w:space="0" w:color="auto"/>
              <w:bottom w:val="nil"/>
              <w:right w:val="single" w:sz="8" w:space="0" w:color="auto"/>
            </w:tcBorders>
            <w:shd w:val="clear" w:color="auto" w:fill="auto"/>
            <w:noWrap/>
            <w:vAlign w:val="bottom"/>
            <w:hideMark/>
          </w:tcPr>
          <w:p w14:paraId="0C0453B2"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-0.303017***</w:t>
            </w:r>
          </w:p>
        </w:tc>
        <w:tc>
          <w:tcPr>
            <w:tcW w:w="2200" w:type="dxa"/>
            <w:tcBorders>
              <w:top w:val="nil"/>
              <w:left w:val="nil"/>
              <w:bottom w:val="nil"/>
              <w:right w:val="single" w:sz="8" w:space="0" w:color="auto"/>
            </w:tcBorders>
            <w:shd w:val="clear" w:color="auto" w:fill="auto"/>
            <w:noWrap/>
            <w:vAlign w:val="bottom"/>
            <w:hideMark/>
          </w:tcPr>
          <w:p w14:paraId="1D0B88B7"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-0.0757103***</w:t>
            </w:r>
          </w:p>
        </w:tc>
      </w:tr>
      <w:tr w:rsidR="00487232" w:rsidRPr="00CD3449" w14:paraId="48DF8EBE"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3A49EBD8"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sum_ground_m2</w:t>
            </w:r>
          </w:p>
        </w:tc>
        <w:tc>
          <w:tcPr>
            <w:tcW w:w="2200" w:type="dxa"/>
            <w:tcBorders>
              <w:top w:val="nil"/>
              <w:left w:val="nil"/>
              <w:bottom w:val="nil"/>
              <w:right w:val="single" w:sz="8" w:space="0" w:color="auto"/>
            </w:tcBorders>
            <w:shd w:val="clear" w:color="auto" w:fill="auto"/>
            <w:noWrap/>
            <w:vAlign w:val="bottom"/>
            <w:hideMark/>
          </w:tcPr>
          <w:p w14:paraId="40E99390"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0.0042631***</w:t>
            </w:r>
          </w:p>
        </w:tc>
        <w:tc>
          <w:tcPr>
            <w:tcW w:w="2200" w:type="dxa"/>
            <w:tcBorders>
              <w:top w:val="nil"/>
              <w:left w:val="nil"/>
              <w:bottom w:val="nil"/>
              <w:right w:val="nil"/>
            </w:tcBorders>
            <w:shd w:val="clear" w:color="auto" w:fill="auto"/>
            <w:noWrap/>
            <w:vAlign w:val="bottom"/>
            <w:hideMark/>
          </w:tcPr>
          <w:p w14:paraId="5BCEC9D6"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0.0033254***</w:t>
            </w:r>
          </w:p>
        </w:tc>
        <w:tc>
          <w:tcPr>
            <w:tcW w:w="2200" w:type="dxa"/>
            <w:tcBorders>
              <w:top w:val="nil"/>
              <w:left w:val="single" w:sz="8" w:space="0" w:color="auto"/>
              <w:bottom w:val="nil"/>
              <w:right w:val="single" w:sz="8" w:space="0" w:color="auto"/>
            </w:tcBorders>
            <w:shd w:val="clear" w:color="auto" w:fill="auto"/>
            <w:noWrap/>
            <w:vAlign w:val="bottom"/>
            <w:hideMark/>
          </w:tcPr>
          <w:p w14:paraId="2721FE5F"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0.0028292***</w:t>
            </w:r>
          </w:p>
        </w:tc>
        <w:tc>
          <w:tcPr>
            <w:tcW w:w="2200" w:type="dxa"/>
            <w:tcBorders>
              <w:top w:val="nil"/>
              <w:left w:val="nil"/>
              <w:bottom w:val="nil"/>
              <w:right w:val="single" w:sz="8" w:space="0" w:color="auto"/>
            </w:tcBorders>
            <w:shd w:val="clear" w:color="auto" w:fill="auto"/>
            <w:noWrap/>
            <w:vAlign w:val="bottom"/>
            <w:hideMark/>
          </w:tcPr>
          <w:p w14:paraId="5E283E01"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0.001595***</w:t>
            </w:r>
          </w:p>
        </w:tc>
      </w:tr>
      <w:tr w:rsidR="00487232" w:rsidRPr="00CD3449" w14:paraId="5EF2F4EE"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4373FBD2"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plot_size</w:t>
            </w:r>
          </w:p>
        </w:tc>
        <w:tc>
          <w:tcPr>
            <w:tcW w:w="2200" w:type="dxa"/>
            <w:tcBorders>
              <w:top w:val="nil"/>
              <w:left w:val="nil"/>
              <w:bottom w:val="nil"/>
              <w:right w:val="single" w:sz="8" w:space="0" w:color="auto"/>
            </w:tcBorders>
            <w:shd w:val="clear" w:color="auto" w:fill="auto"/>
            <w:noWrap/>
            <w:vAlign w:val="bottom"/>
            <w:hideMark/>
          </w:tcPr>
          <w:p w14:paraId="5390773D"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0.0000017***</w:t>
            </w:r>
          </w:p>
        </w:tc>
        <w:tc>
          <w:tcPr>
            <w:tcW w:w="2200" w:type="dxa"/>
            <w:tcBorders>
              <w:top w:val="nil"/>
              <w:left w:val="nil"/>
              <w:bottom w:val="nil"/>
              <w:right w:val="nil"/>
            </w:tcBorders>
            <w:shd w:val="clear" w:color="auto" w:fill="auto"/>
            <w:noWrap/>
            <w:vAlign w:val="bottom"/>
            <w:hideMark/>
          </w:tcPr>
          <w:p w14:paraId="683B31BB"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0.0000002</w:t>
            </w:r>
          </w:p>
        </w:tc>
        <w:tc>
          <w:tcPr>
            <w:tcW w:w="2200" w:type="dxa"/>
            <w:tcBorders>
              <w:top w:val="nil"/>
              <w:left w:val="single" w:sz="8" w:space="0" w:color="auto"/>
              <w:bottom w:val="nil"/>
              <w:right w:val="single" w:sz="8" w:space="0" w:color="auto"/>
            </w:tcBorders>
            <w:shd w:val="clear" w:color="auto" w:fill="auto"/>
            <w:noWrap/>
            <w:vAlign w:val="bottom"/>
            <w:hideMark/>
          </w:tcPr>
          <w:p w14:paraId="41EFB337"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0.0000033***</w:t>
            </w:r>
          </w:p>
        </w:tc>
        <w:tc>
          <w:tcPr>
            <w:tcW w:w="2200" w:type="dxa"/>
            <w:tcBorders>
              <w:top w:val="nil"/>
              <w:left w:val="nil"/>
              <w:bottom w:val="nil"/>
              <w:right w:val="single" w:sz="8" w:space="0" w:color="auto"/>
            </w:tcBorders>
            <w:shd w:val="clear" w:color="auto" w:fill="auto"/>
            <w:noWrap/>
            <w:vAlign w:val="bottom"/>
            <w:hideMark/>
          </w:tcPr>
          <w:p w14:paraId="23BB2E7B"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0.0000011***</w:t>
            </w:r>
          </w:p>
        </w:tc>
      </w:tr>
      <w:tr w:rsidR="00487232" w:rsidRPr="00CD3449" w14:paraId="599B8F6E"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29AB3CE8"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ground_m2</w:t>
            </w:r>
          </w:p>
        </w:tc>
        <w:tc>
          <w:tcPr>
            <w:tcW w:w="2200" w:type="dxa"/>
            <w:tcBorders>
              <w:top w:val="nil"/>
              <w:left w:val="nil"/>
              <w:bottom w:val="nil"/>
              <w:right w:val="single" w:sz="8" w:space="0" w:color="auto"/>
            </w:tcBorders>
            <w:shd w:val="clear" w:color="auto" w:fill="auto"/>
            <w:noWrap/>
            <w:vAlign w:val="bottom"/>
            <w:hideMark/>
          </w:tcPr>
          <w:p w14:paraId="294C6015"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0.0024612***</w:t>
            </w:r>
          </w:p>
        </w:tc>
        <w:tc>
          <w:tcPr>
            <w:tcW w:w="2200" w:type="dxa"/>
            <w:tcBorders>
              <w:top w:val="nil"/>
              <w:left w:val="nil"/>
              <w:bottom w:val="nil"/>
              <w:right w:val="nil"/>
            </w:tcBorders>
            <w:shd w:val="clear" w:color="auto" w:fill="auto"/>
            <w:noWrap/>
            <w:vAlign w:val="bottom"/>
            <w:hideMark/>
          </w:tcPr>
          <w:p w14:paraId="720ECA43"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0.0030986***</w:t>
            </w:r>
          </w:p>
        </w:tc>
        <w:tc>
          <w:tcPr>
            <w:tcW w:w="2200" w:type="dxa"/>
            <w:tcBorders>
              <w:top w:val="nil"/>
              <w:left w:val="single" w:sz="8" w:space="0" w:color="auto"/>
              <w:bottom w:val="nil"/>
              <w:right w:val="single" w:sz="8" w:space="0" w:color="auto"/>
            </w:tcBorders>
            <w:shd w:val="clear" w:color="auto" w:fill="auto"/>
            <w:noWrap/>
            <w:vAlign w:val="bottom"/>
            <w:hideMark/>
          </w:tcPr>
          <w:p w14:paraId="3C7254DE"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0.0038589***</w:t>
            </w:r>
          </w:p>
        </w:tc>
        <w:tc>
          <w:tcPr>
            <w:tcW w:w="2200" w:type="dxa"/>
            <w:tcBorders>
              <w:top w:val="nil"/>
              <w:left w:val="nil"/>
              <w:bottom w:val="nil"/>
              <w:right w:val="single" w:sz="8" w:space="0" w:color="auto"/>
            </w:tcBorders>
            <w:shd w:val="clear" w:color="auto" w:fill="auto"/>
            <w:noWrap/>
            <w:vAlign w:val="bottom"/>
            <w:hideMark/>
          </w:tcPr>
          <w:p w14:paraId="092E8B1D"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0.0040338***</w:t>
            </w:r>
          </w:p>
        </w:tc>
      </w:tr>
      <w:tr w:rsidR="00487232" w:rsidRPr="00CD3449" w14:paraId="474D54A7"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3FDA5C22"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riverside</w:t>
            </w:r>
          </w:p>
        </w:tc>
        <w:tc>
          <w:tcPr>
            <w:tcW w:w="2200" w:type="dxa"/>
            <w:tcBorders>
              <w:top w:val="nil"/>
              <w:left w:val="nil"/>
              <w:bottom w:val="nil"/>
              <w:right w:val="single" w:sz="8" w:space="0" w:color="auto"/>
            </w:tcBorders>
            <w:shd w:val="clear" w:color="auto" w:fill="auto"/>
            <w:noWrap/>
            <w:vAlign w:val="bottom"/>
            <w:hideMark/>
          </w:tcPr>
          <w:p w14:paraId="370D50C7"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-0.1908576***</w:t>
            </w:r>
          </w:p>
        </w:tc>
        <w:tc>
          <w:tcPr>
            <w:tcW w:w="2200" w:type="dxa"/>
            <w:tcBorders>
              <w:top w:val="nil"/>
              <w:left w:val="nil"/>
              <w:bottom w:val="nil"/>
              <w:right w:val="nil"/>
            </w:tcBorders>
            <w:shd w:val="clear" w:color="auto" w:fill="auto"/>
            <w:noWrap/>
            <w:vAlign w:val="bottom"/>
            <w:hideMark/>
          </w:tcPr>
          <w:p w14:paraId="14E0C6A0"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-0.191606***</w:t>
            </w:r>
          </w:p>
        </w:tc>
        <w:tc>
          <w:tcPr>
            <w:tcW w:w="2200" w:type="dxa"/>
            <w:tcBorders>
              <w:top w:val="nil"/>
              <w:left w:val="single" w:sz="8" w:space="0" w:color="auto"/>
              <w:bottom w:val="nil"/>
              <w:right w:val="single" w:sz="8" w:space="0" w:color="auto"/>
            </w:tcBorders>
            <w:shd w:val="clear" w:color="auto" w:fill="auto"/>
            <w:noWrap/>
            <w:vAlign w:val="bottom"/>
            <w:hideMark/>
          </w:tcPr>
          <w:p w14:paraId="0E30A3EC"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-0.2766607***</w:t>
            </w:r>
          </w:p>
        </w:tc>
        <w:tc>
          <w:tcPr>
            <w:tcW w:w="2200" w:type="dxa"/>
            <w:tcBorders>
              <w:top w:val="nil"/>
              <w:left w:val="nil"/>
              <w:bottom w:val="nil"/>
              <w:right w:val="single" w:sz="8" w:space="0" w:color="auto"/>
            </w:tcBorders>
            <w:shd w:val="clear" w:color="auto" w:fill="auto"/>
            <w:noWrap/>
            <w:vAlign w:val="bottom"/>
            <w:hideMark/>
          </w:tcPr>
          <w:p w14:paraId="7B0D4642"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-0.6045056***</w:t>
            </w:r>
          </w:p>
        </w:tc>
      </w:tr>
      <w:tr w:rsidR="00487232" w:rsidRPr="00CD3449" w14:paraId="3356940F"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7CB55C1D"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denvironment2</w:t>
            </w:r>
          </w:p>
        </w:tc>
        <w:tc>
          <w:tcPr>
            <w:tcW w:w="2200" w:type="dxa"/>
            <w:tcBorders>
              <w:top w:val="nil"/>
              <w:left w:val="nil"/>
              <w:bottom w:val="nil"/>
              <w:right w:val="single" w:sz="8" w:space="0" w:color="auto"/>
            </w:tcBorders>
            <w:shd w:val="clear" w:color="auto" w:fill="auto"/>
            <w:noWrap/>
            <w:vAlign w:val="bottom"/>
            <w:hideMark/>
          </w:tcPr>
          <w:p w14:paraId="549BAF62"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-0.3610923***</w:t>
            </w:r>
          </w:p>
        </w:tc>
        <w:tc>
          <w:tcPr>
            <w:tcW w:w="2200" w:type="dxa"/>
            <w:tcBorders>
              <w:top w:val="nil"/>
              <w:left w:val="nil"/>
              <w:bottom w:val="nil"/>
              <w:right w:val="nil"/>
            </w:tcBorders>
            <w:shd w:val="clear" w:color="auto" w:fill="auto"/>
            <w:noWrap/>
            <w:vAlign w:val="bottom"/>
            <w:hideMark/>
          </w:tcPr>
          <w:p w14:paraId="73A41D56"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-0.1234366***</w:t>
            </w:r>
          </w:p>
        </w:tc>
        <w:tc>
          <w:tcPr>
            <w:tcW w:w="2200" w:type="dxa"/>
            <w:tcBorders>
              <w:top w:val="nil"/>
              <w:left w:val="single" w:sz="8" w:space="0" w:color="auto"/>
              <w:bottom w:val="nil"/>
              <w:right w:val="single" w:sz="8" w:space="0" w:color="auto"/>
            </w:tcBorders>
            <w:shd w:val="clear" w:color="auto" w:fill="auto"/>
            <w:noWrap/>
            <w:vAlign w:val="bottom"/>
            <w:hideMark/>
          </w:tcPr>
          <w:p w14:paraId="7A066B2B"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-0.0735269***</w:t>
            </w:r>
          </w:p>
        </w:tc>
        <w:tc>
          <w:tcPr>
            <w:tcW w:w="2200" w:type="dxa"/>
            <w:tcBorders>
              <w:top w:val="nil"/>
              <w:left w:val="nil"/>
              <w:bottom w:val="nil"/>
              <w:right w:val="single" w:sz="8" w:space="0" w:color="auto"/>
            </w:tcBorders>
            <w:shd w:val="clear" w:color="auto" w:fill="auto"/>
            <w:noWrap/>
            <w:vAlign w:val="bottom"/>
            <w:hideMark/>
          </w:tcPr>
          <w:p w14:paraId="634A456F"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-0.1364981***</w:t>
            </w:r>
          </w:p>
        </w:tc>
      </w:tr>
      <w:tr w:rsidR="00487232" w:rsidRPr="00CD3449" w14:paraId="0C42DF6E"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1B7ACA09"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denvironment3</w:t>
            </w:r>
          </w:p>
        </w:tc>
        <w:tc>
          <w:tcPr>
            <w:tcW w:w="2200" w:type="dxa"/>
            <w:tcBorders>
              <w:top w:val="nil"/>
              <w:left w:val="nil"/>
              <w:bottom w:val="nil"/>
              <w:right w:val="single" w:sz="8" w:space="0" w:color="auto"/>
            </w:tcBorders>
            <w:shd w:val="clear" w:color="auto" w:fill="auto"/>
            <w:noWrap/>
            <w:vAlign w:val="bottom"/>
            <w:hideMark/>
          </w:tcPr>
          <w:p w14:paraId="50A572C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-0.4001172***</w:t>
            </w:r>
          </w:p>
        </w:tc>
        <w:tc>
          <w:tcPr>
            <w:tcW w:w="2200" w:type="dxa"/>
            <w:tcBorders>
              <w:top w:val="nil"/>
              <w:left w:val="nil"/>
              <w:bottom w:val="nil"/>
              <w:right w:val="nil"/>
            </w:tcBorders>
            <w:shd w:val="clear" w:color="auto" w:fill="auto"/>
            <w:noWrap/>
            <w:vAlign w:val="bottom"/>
            <w:hideMark/>
          </w:tcPr>
          <w:p w14:paraId="7631A012"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-0.1198175***</w:t>
            </w:r>
          </w:p>
        </w:tc>
        <w:tc>
          <w:tcPr>
            <w:tcW w:w="2200" w:type="dxa"/>
            <w:tcBorders>
              <w:top w:val="nil"/>
              <w:left w:val="single" w:sz="8" w:space="0" w:color="auto"/>
              <w:bottom w:val="nil"/>
              <w:right w:val="single" w:sz="8" w:space="0" w:color="auto"/>
            </w:tcBorders>
            <w:shd w:val="clear" w:color="auto" w:fill="auto"/>
            <w:noWrap/>
            <w:vAlign w:val="bottom"/>
            <w:hideMark/>
          </w:tcPr>
          <w:p w14:paraId="68D6D9EF"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-0.1489159***</w:t>
            </w:r>
          </w:p>
        </w:tc>
        <w:tc>
          <w:tcPr>
            <w:tcW w:w="2200" w:type="dxa"/>
            <w:tcBorders>
              <w:top w:val="nil"/>
              <w:left w:val="nil"/>
              <w:bottom w:val="nil"/>
              <w:right w:val="single" w:sz="8" w:space="0" w:color="auto"/>
            </w:tcBorders>
            <w:shd w:val="clear" w:color="auto" w:fill="auto"/>
            <w:noWrap/>
            <w:vAlign w:val="bottom"/>
            <w:hideMark/>
          </w:tcPr>
          <w:p w14:paraId="1573885C"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0.0607601</w:t>
            </w:r>
          </w:p>
        </w:tc>
      </w:tr>
      <w:tr w:rsidR="00487232" w:rsidRPr="00CD3449" w14:paraId="52E9776E"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7C8246A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denvironment4</w:t>
            </w:r>
          </w:p>
        </w:tc>
        <w:tc>
          <w:tcPr>
            <w:tcW w:w="2200" w:type="dxa"/>
            <w:tcBorders>
              <w:top w:val="nil"/>
              <w:left w:val="nil"/>
              <w:bottom w:val="nil"/>
              <w:right w:val="single" w:sz="8" w:space="0" w:color="auto"/>
            </w:tcBorders>
            <w:shd w:val="clear" w:color="auto" w:fill="auto"/>
            <w:noWrap/>
            <w:vAlign w:val="bottom"/>
            <w:hideMark/>
          </w:tcPr>
          <w:p w14:paraId="2CDDE171"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-0.2675589***</w:t>
            </w:r>
          </w:p>
        </w:tc>
        <w:tc>
          <w:tcPr>
            <w:tcW w:w="2200" w:type="dxa"/>
            <w:tcBorders>
              <w:top w:val="nil"/>
              <w:left w:val="nil"/>
              <w:bottom w:val="nil"/>
              <w:right w:val="nil"/>
            </w:tcBorders>
            <w:shd w:val="clear" w:color="auto" w:fill="auto"/>
            <w:noWrap/>
            <w:vAlign w:val="bottom"/>
            <w:hideMark/>
          </w:tcPr>
          <w:p w14:paraId="571E854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0.0121255</w:t>
            </w:r>
          </w:p>
        </w:tc>
        <w:tc>
          <w:tcPr>
            <w:tcW w:w="2200" w:type="dxa"/>
            <w:tcBorders>
              <w:top w:val="nil"/>
              <w:left w:val="single" w:sz="8" w:space="0" w:color="auto"/>
              <w:bottom w:val="nil"/>
              <w:right w:val="single" w:sz="8" w:space="0" w:color="auto"/>
            </w:tcBorders>
            <w:shd w:val="clear" w:color="auto" w:fill="auto"/>
            <w:noWrap/>
            <w:vAlign w:val="bottom"/>
            <w:hideMark/>
          </w:tcPr>
          <w:p w14:paraId="48EC4E89"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0.1359702***</w:t>
            </w:r>
          </w:p>
        </w:tc>
        <w:tc>
          <w:tcPr>
            <w:tcW w:w="2200" w:type="dxa"/>
            <w:tcBorders>
              <w:top w:val="nil"/>
              <w:left w:val="nil"/>
              <w:bottom w:val="nil"/>
              <w:right w:val="single" w:sz="8" w:space="0" w:color="auto"/>
            </w:tcBorders>
            <w:shd w:val="clear" w:color="auto" w:fill="auto"/>
            <w:noWrap/>
            <w:vAlign w:val="bottom"/>
            <w:hideMark/>
          </w:tcPr>
          <w:p w14:paraId="2C8DB1C4"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0.373466***</w:t>
            </w:r>
          </w:p>
        </w:tc>
      </w:tr>
      <w:tr w:rsidR="00487232" w:rsidRPr="00CD3449" w14:paraId="2872B134"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61979EE2"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denvironment5</w:t>
            </w:r>
          </w:p>
        </w:tc>
        <w:tc>
          <w:tcPr>
            <w:tcW w:w="2200" w:type="dxa"/>
            <w:tcBorders>
              <w:top w:val="nil"/>
              <w:left w:val="nil"/>
              <w:bottom w:val="nil"/>
              <w:right w:val="single" w:sz="8" w:space="0" w:color="auto"/>
            </w:tcBorders>
            <w:shd w:val="clear" w:color="auto" w:fill="auto"/>
            <w:noWrap/>
            <w:vAlign w:val="bottom"/>
            <w:hideMark/>
          </w:tcPr>
          <w:p w14:paraId="10B741D6"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-0.2385027***</w:t>
            </w:r>
          </w:p>
        </w:tc>
        <w:tc>
          <w:tcPr>
            <w:tcW w:w="2200" w:type="dxa"/>
            <w:tcBorders>
              <w:top w:val="nil"/>
              <w:left w:val="nil"/>
              <w:bottom w:val="nil"/>
              <w:right w:val="nil"/>
            </w:tcBorders>
            <w:shd w:val="clear" w:color="auto" w:fill="auto"/>
            <w:noWrap/>
            <w:vAlign w:val="bottom"/>
            <w:hideMark/>
          </w:tcPr>
          <w:p w14:paraId="61655A46"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0.0162464</w:t>
            </w:r>
          </w:p>
        </w:tc>
        <w:tc>
          <w:tcPr>
            <w:tcW w:w="2200" w:type="dxa"/>
            <w:tcBorders>
              <w:top w:val="nil"/>
              <w:left w:val="single" w:sz="8" w:space="0" w:color="auto"/>
              <w:bottom w:val="nil"/>
              <w:right w:val="single" w:sz="8" w:space="0" w:color="auto"/>
            </w:tcBorders>
            <w:shd w:val="clear" w:color="auto" w:fill="auto"/>
            <w:noWrap/>
            <w:vAlign w:val="bottom"/>
            <w:hideMark/>
          </w:tcPr>
          <w:p w14:paraId="08451DB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0.0182966</w:t>
            </w:r>
          </w:p>
        </w:tc>
        <w:tc>
          <w:tcPr>
            <w:tcW w:w="2200" w:type="dxa"/>
            <w:tcBorders>
              <w:top w:val="nil"/>
              <w:left w:val="nil"/>
              <w:bottom w:val="nil"/>
              <w:right w:val="single" w:sz="8" w:space="0" w:color="auto"/>
            </w:tcBorders>
            <w:shd w:val="clear" w:color="auto" w:fill="auto"/>
            <w:noWrap/>
            <w:vAlign w:val="bottom"/>
            <w:hideMark/>
          </w:tcPr>
          <w:p w14:paraId="5E922A6E"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 (omitted)</w:t>
            </w:r>
          </w:p>
        </w:tc>
      </w:tr>
      <w:tr w:rsidR="00487232" w:rsidRPr="00CD3449" w14:paraId="5E9C4984"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5304D94D"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denvironment6</w:t>
            </w:r>
          </w:p>
        </w:tc>
        <w:tc>
          <w:tcPr>
            <w:tcW w:w="2200" w:type="dxa"/>
            <w:tcBorders>
              <w:top w:val="nil"/>
              <w:left w:val="nil"/>
              <w:bottom w:val="nil"/>
              <w:right w:val="single" w:sz="8" w:space="0" w:color="auto"/>
            </w:tcBorders>
            <w:shd w:val="clear" w:color="auto" w:fill="auto"/>
            <w:noWrap/>
            <w:vAlign w:val="bottom"/>
            <w:hideMark/>
          </w:tcPr>
          <w:p w14:paraId="7C114EC3"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-0.256082***</w:t>
            </w:r>
          </w:p>
        </w:tc>
        <w:tc>
          <w:tcPr>
            <w:tcW w:w="2200" w:type="dxa"/>
            <w:tcBorders>
              <w:top w:val="nil"/>
              <w:left w:val="nil"/>
              <w:bottom w:val="nil"/>
              <w:right w:val="nil"/>
            </w:tcBorders>
            <w:shd w:val="clear" w:color="auto" w:fill="auto"/>
            <w:noWrap/>
            <w:vAlign w:val="bottom"/>
            <w:hideMark/>
          </w:tcPr>
          <w:p w14:paraId="3F078F58"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-0.0235732</w:t>
            </w:r>
          </w:p>
        </w:tc>
        <w:tc>
          <w:tcPr>
            <w:tcW w:w="2200" w:type="dxa"/>
            <w:tcBorders>
              <w:top w:val="nil"/>
              <w:left w:val="single" w:sz="8" w:space="0" w:color="auto"/>
              <w:bottom w:val="nil"/>
              <w:right w:val="single" w:sz="8" w:space="0" w:color="auto"/>
            </w:tcBorders>
            <w:shd w:val="clear" w:color="auto" w:fill="auto"/>
            <w:noWrap/>
            <w:vAlign w:val="bottom"/>
            <w:hideMark/>
          </w:tcPr>
          <w:p w14:paraId="2012EA3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0.0506407*</w:t>
            </w:r>
          </w:p>
        </w:tc>
        <w:tc>
          <w:tcPr>
            <w:tcW w:w="2200" w:type="dxa"/>
            <w:tcBorders>
              <w:top w:val="nil"/>
              <w:left w:val="nil"/>
              <w:bottom w:val="nil"/>
              <w:right w:val="single" w:sz="8" w:space="0" w:color="auto"/>
            </w:tcBorders>
            <w:shd w:val="clear" w:color="auto" w:fill="auto"/>
            <w:noWrap/>
            <w:vAlign w:val="bottom"/>
            <w:hideMark/>
          </w:tcPr>
          <w:p w14:paraId="10B082F2"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0.2700543***</w:t>
            </w:r>
          </w:p>
        </w:tc>
      </w:tr>
      <w:tr w:rsidR="00487232" w:rsidRPr="00CD3449" w14:paraId="56CFA087"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2CBD315C"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denvironment7</w:t>
            </w:r>
          </w:p>
        </w:tc>
        <w:tc>
          <w:tcPr>
            <w:tcW w:w="2200" w:type="dxa"/>
            <w:tcBorders>
              <w:top w:val="nil"/>
              <w:left w:val="nil"/>
              <w:bottom w:val="nil"/>
              <w:right w:val="single" w:sz="8" w:space="0" w:color="auto"/>
            </w:tcBorders>
            <w:shd w:val="clear" w:color="auto" w:fill="auto"/>
            <w:noWrap/>
            <w:vAlign w:val="bottom"/>
            <w:hideMark/>
          </w:tcPr>
          <w:p w14:paraId="711B592E"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-0.0006791</w:t>
            </w:r>
          </w:p>
        </w:tc>
        <w:tc>
          <w:tcPr>
            <w:tcW w:w="2200" w:type="dxa"/>
            <w:tcBorders>
              <w:top w:val="nil"/>
              <w:left w:val="nil"/>
              <w:bottom w:val="nil"/>
              <w:right w:val="nil"/>
            </w:tcBorders>
            <w:shd w:val="clear" w:color="auto" w:fill="auto"/>
            <w:noWrap/>
            <w:vAlign w:val="bottom"/>
            <w:hideMark/>
          </w:tcPr>
          <w:p w14:paraId="413933D8"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0.3416255***</w:t>
            </w:r>
          </w:p>
        </w:tc>
        <w:tc>
          <w:tcPr>
            <w:tcW w:w="2200" w:type="dxa"/>
            <w:tcBorders>
              <w:top w:val="nil"/>
              <w:left w:val="single" w:sz="8" w:space="0" w:color="auto"/>
              <w:bottom w:val="nil"/>
              <w:right w:val="single" w:sz="8" w:space="0" w:color="auto"/>
            </w:tcBorders>
            <w:shd w:val="clear" w:color="auto" w:fill="auto"/>
            <w:noWrap/>
            <w:vAlign w:val="bottom"/>
            <w:hideMark/>
          </w:tcPr>
          <w:p w14:paraId="4A86C24E"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1.09735***</w:t>
            </w:r>
          </w:p>
        </w:tc>
        <w:tc>
          <w:tcPr>
            <w:tcW w:w="2200" w:type="dxa"/>
            <w:tcBorders>
              <w:top w:val="nil"/>
              <w:left w:val="nil"/>
              <w:bottom w:val="nil"/>
              <w:right w:val="single" w:sz="8" w:space="0" w:color="auto"/>
            </w:tcBorders>
            <w:shd w:val="clear" w:color="auto" w:fill="auto"/>
            <w:noWrap/>
            <w:vAlign w:val="bottom"/>
            <w:hideMark/>
          </w:tcPr>
          <w:p w14:paraId="2ED90633"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 (omitted)</w:t>
            </w:r>
          </w:p>
        </w:tc>
      </w:tr>
      <w:tr w:rsidR="00487232" w:rsidRPr="00CD3449" w14:paraId="637AF539"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764E3840"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denvironment8</w:t>
            </w:r>
          </w:p>
        </w:tc>
        <w:tc>
          <w:tcPr>
            <w:tcW w:w="2200" w:type="dxa"/>
            <w:tcBorders>
              <w:top w:val="nil"/>
              <w:left w:val="nil"/>
              <w:bottom w:val="nil"/>
              <w:right w:val="single" w:sz="8" w:space="0" w:color="auto"/>
            </w:tcBorders>
            <w:shd w:val="clear" w:color="auto" w:fill="auto"/>
            <w:noWrap/>
            <w:vAlign w:val="bottom"/>
            <w:hideMark/>
          </w:tcPr>
          <w:p w14:paraId="31D0EDF4"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-0.2728962***</w:t>
            </w:r>
          </w:p>
        </w:tc>
        <w:tc>
          <w:tcPr>
            <w:tcW w:w="2200" w:type="dxa"/>
            <w:tcBorders>
              <w:top w:val="nil"/>
              <w:left w:val="nil"/>
              <w:bottom w:val="nil"/>
              <w:right w:val="nil"/>
            </w:tcBorders>
            <w:shd w:val="clear" w:color="auto" w:fill="auto"/>
            <w:noWrap/>
            <w:vAlign w:val="bottom"/>
            <w:hideMark/>
          </w:tcPr>
          <w:p w14:paraId="3745897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0.0383364</w:t>
            </w:r>
          </w:p>
        </w:tc>
        <w:tc>
          <w:tcPr>
            <w:tcW w:w="2200" w:type="dxa"/>
            <w:tcBorders>
              <w:top w:val="nil"/>
              <w:left w:val="single" w:sz="8" w:space="0" w:color="auto"/>
              <w:bottom w:val="nil"/>
              <w:right w:val="single" w:sz="8" w:space="0" w:color="auto"/>
            </w:tcBorders>
            <w:shd w:val="clear" w:color="auto" w:fill="auto"/>
            <w:noWrap/>
            <w:vAlign w:val="bottom"/>
            <w:hideMark/>
          </w:tcPr>
          <w:p w14:paraId="01B7CD03"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0.0796857**</w:t>
            </w:r>
          </w:p>
        </w:tc>
        <w:tc>
          <w:tcPr>
            <w:tcW w:w="2200" w:type="dxa"/>
            <w:tcBorders>
              <w:top w:val="nil"/>
              <w:left w:val="nil"/>
              <w:bottom w:val="nil"/>
              <w:right w:val="single" w:sz="8" w:space="0" w:color="auto"/>
            </w:tcBorders>
            <w:shd w:val="clear" w:color="auto" w:fill="auto"/>
            <w:noWrap/>
            <w:vAlign w:val="bottom"/>
            <w:hideMark/>
          </w:tcPr>
          <w:p w14:paraId="0340AEB5"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0.137553***</w:t>
            </w:r>
          </w:p>
        </w:tc>
      </w:tr>
      <w:tr w:rsidR="00487232" w:rsidRPr="00CD3449" w14:paraId="3B8375AF"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7F1E87A1"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droom1</w:t>
            </w:r>
          </w:p>
        </w:tc>
        <w:tc>
          <w:tcPr>
            <w:tcW w:w="2200" w:type="dxa"/>
            <w:tcBorders>
              <w:top w:val="nil"/>
              <w:left w:val="nil"/>
              <w:bottom w:val="nil"/>
              <w:right w:val="single" w:sz="8" w:space="0" w:color="auto"/>
            </w:tcBorders>
            <w:shd w:val="clear" w:color="auto" w:fill="auto"/>
            <w:noWrap/>
            <w:vAlign w:val="bottom"/>
            <w:hideMark/>
          </w:tcPr>
          <w:p w14:paraId="514634AE"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-0.1926041***</w:t>
            </w:r>
          </w:p>
        </w:tc>
        <w:tc>
          <w:tcPr>
            <w:tcW w:w="2200" w:type="dxa"/>
            <w:tcBorders>
              <w:top w:val="nil"/>
              <w:left w:val="nil"/>
              <w:bottom w:val="nil"/>
              <w:right w:val="nil"/>
            </w:tcBorders>
            <w:shd w:val="clear" w:color="auto" w:fill="auto"/>
            <w:noWrap/>
            <w:vAlign w:val="bottom"/>
            <w:hideMark/>
          </w:tcPr>
          <w:p w14:paraId="0D5FE788"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-0.1716144***</w:t>
            </w:r>
          </w:p>
        </w:tc>
        <w:tc>
          <w:tcPr>
            <w:tcW w:w="2200" w:type="dxa"/>
            <w:tcBorders>
              <w:top w:val="nil"/>
              <w:left w:val="single" w:sz="8" w:space="0" w:color="auto"/>
              <w:bottom w:val="nil"/>
              <w:right w:val="single" w:sz="8" w:space="0" w:color="auto"/>
            </w:tcBorders>
            <w:shd w:val="clear" w:color="auto" w:fill="auto"/>
            <w:noWrap/>
            <w:vAlign w:val="bottom"/>
            <w:hideMark/>
          </w:tcPr>
          <w:p w14:paraId="33420A99"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-0.0406069</w:t>
            </w:r>
          </w:p>
        </w:tc>
        <w:tc>
          <w:tcPr>
            <w:tcW w:w="2200" w:type="dxa"/>
            <w:tcBorders>
              <w:top w:val="nil"/>
              <w:left w:val="nil"/>
              <w:bottom w:val="nil"/>
              <w:right w:val="single" w:sz="8" w:space="0" w:color="auto"/>
            </w:tcBorders>
            <w:shd w:val="clear" w:color="auto" w:fill="auto"/>
            <w:noWrap/>
            <w:vAlign w:val="bottom"/>
            <w:hideMark/>
          </w:tcPr>
          <w:p w14:paraId="079D6049"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-0.0071746</w:t>
            </w:r>
          </w:p>
        </w:tc>
      </w:tr>
      <w:tr w:rsidR="00487232" w:rsidRPr="00CD3449" w14:paraId="49E9BEA5"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3D469803"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droom2</w:t>
            </w:r>
          </w:p>
        </w:tc>
        <w:tc>
          <w:tcPr>
            <w:tcW w:w="2200" w:type="dxa"/>
            <w:tcBorders>
              <w:top w:val="nil"/>
              <w:left w:val="nil"/>
              <w:bottom w:val="nil"/>
              <w:right w:val="single" w:sz="8" w:space="0" w:color="auto"/>
            </w:tcBorders>
            <w:shd w:val="clear" w:color="auto" w:fill="auto"/>
            <w:noWrap/>
            <w:vAlign w:val="bottom"/>
            <w:hideMark/>
          </w:tcPr>
          <w:p w14:paraId="584271F9"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-0.0309875***</w:t>
            </w:r>
          </w:p>
        </w:tc>
        <w:tc>
          <w:tcPr>
            <w:tcW w:w="2200" w:type="dxa"/>
            <w:tcBorders>
              <w:top w:val="nil"/>
              <w:left w:val="nil"/>
              <w:bottom w:val="nil"/>
              <w:right w:val="nil"/>
            </w:tcBorders>
            <w:shd w:val="clear" w:color="auto" w:fill="auto"/>
            <w:noWrap/>
            <w:vAlign w:val="bottom"/>
            <w:hideMark/>
          </w:tcPr>
          <w:p w14:paraId="081B30DB"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-0.00014</w:t>
            </w:r>
          </w:p>
        </w:tc>
        <w:tc>
          <w:tcPr>
            <w:tcW w:w="2200" w:type="dxa"/>
            <w:tcBorders>
              <w:top w:val="nil"/>
              <w:left w:val="single" w:sz="8" w:space="0" w:color="auto"/>
              <w:bottom w:val="nil"/>
              <w:right w:val="single" w:sz="8" w:space="0" w:color="auto"/>
            </w:tcBorders>
            <w:shd w:val="clear" w:color="auto" w:fill="auto"/>
            <w:noWrap/>
            <w:vAlign w:val="bottom"/>
            <w:hideMark/>
          </w:tcPr>
          <w:p w14:paraId="162DFB68"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0.1473815***</w:t>
            </w:r>
          </w:p>
        </w:tc>
        <w:tc>
          <w:tcPr>
            <w:tcW w:w="2200" w:type="dxa"/>
            <w:tcBorders>
              <w:top w:val="nil"/>
              <w:left w:val="nil"/>
              <w:bottom w:val="nil"/>
              <w:right w:val="single" w:sz="8" w:space="0" w:color="auto"/>
            </w:tcBorders>
            <w:shd w:val="clear" w:color="auto" w:fill="auto"/>
            <w:noWrap/>
            <w:vAlign w:val="bottom"/>
            <w:hideMark/>
          </w:tcPr>
          <w:p w14:paraId="7D1280F2"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0.2380516***</w:t>
            </w:r>
          </w:p>
        </w:tc>
      </w:tr>
      <w:tr w:rsidR="00487232" w:rsidRPr="00CD3449" w14:paraId="167749B7"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2743AE2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droom3</w:t>
            </w:r>
          </w:p>
        </w:tc>
        <w:tc>
          <w:tcPr>
            <w:tcW w:w="2200" w:type="dxa"/>
            <w:tcBorders>
              <w:top w:val="nil"/>
              <w:left w:val="nil"/>
              <w:bottom w:val="nil"/>
              <w:right w:val="single" w:sz="8" w:space="0" w:color="auto"/>
            </w:tcBorders>
            <w:shd w:val="clear" w:color="auto" w:fill="auto"/>
            <w:noWrap/>
            <w:vAlign w:val="bottom"/>
            <w:hideMark/>
          </w:tcPr>
          <w:p w14:paraId="6A7D3C26"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0.0129498</w:t>
            </w:r>
          </w:p>
        </w:tc>
        <w:tc>
          <w:tcPr>
            <w:tcW w:w="2200" w:type="dxa"/>
            <w:tcBorders>
              <w:top w:val="nil"/>
              <w:left w:val="nil"/>
              <w:bottom w:val="nil"/>
              <w:right w:val="nil"/>
            </w:tcBorders>
            <w:shd w:val="clear" w:color="auto" w:fill="auto"/>
            <w:noWrap/>
            <w:vAlign w:val="bottom"/>
            <w:hideMark/>
          </w:tcPr>
          <w:p w14:paraId="6179752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0.0285744*</w:t>
            </w:r>
          </w:p>
        </w:tc>
        <w:tc>
          <w:tcPr>
            <w:tcW w:w="2200" w:type="dxa"/>
            <w:tcBorders>
              <w:top w:val="nil"/>
              <w:left w:val="single" w:sz="8" w:space="0" w:color="auto"/>
              <w:bottom w:val="nil"/>
              <w:right w:val="single" w:sz="8" w:space="0" w:color="auto"/>
            </w:tcBorders>
            <w:shd w:val="clear" w:color="auto" w:fill="auto"/>
            <w:noWrap/>
            <w:vAlign w:val="bottom"/>
            <w:hideMark/>
          </w:tcPr>
          <w:p w14:paraId="0B90B3A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0.1794369***</w:t>
            </w:r>
          </w:p>
        </w:tc>
        <w:tc>
          <w:tcPr>
            <w:tcW w:w="2200" w:type="dxa"/>
            <w:tcBorders>
              <w:top w:val="nil"/>
              <w:left w:val="nil"/>
              <w:bottom w:val="nil"/>
              <w:right w:val="single" w:sz="8" w:space="0" w:color="auto"/>
            </w:tcBorders>
            <w:shd w:val="clear" w:color="auto" w:fill="auto"/>
            <w:noWrap/>
            <w:vAlign w:val="bottom"/>
            <w:hideMark/>
          </w:tcPr>
          <w:p w14:paraId="49492758"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0.2713711***</w:t>
            </w:r>
          </w:p>
        </w:tc>
      </w:tr>
      <w:tr w:rsidR="00487232" w:rsidRPr="00CD3449" w14:paraId="3F87CB8E"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7953B6C9"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droom4</w:t>
            </w:r>
          </w:p>
        </w:tc>
        <w:tc>
          <w:tcPr>
            <w:tcW w:w="2200" w:type="dxa"/>
            <w:tcBorders>
              <w:top w:val="nil"/>
              <w:left w:val="nil"/>
              <w:bottom w:val="nil"/>
              <w:right w:val="single" w:sz="8" w:space="0" w:color="auto"/>
            </w:tcBorders>
            <w:shd w:val="clear" w:color="auto" w:fill="auto"/>
            <w:noWrap/>
            <w:vAlign w:val="bottom"/>
            <w:hideMark/>
          </w:tcPr>
          <w:p w14:paraId="1B983DE6"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0.0061724</w:t>
            </w:r>
          </w:p>
        </w:tc>
        <w:tc>
          <w:tcPr>
            <w:tcW w:w="2200" w:type="dxa"/>
            <w:tcBorders>
              <w:top w:val="nil"/>
              <w:left w:val="nil"/>
              <w:bottom w:val="nil"/>
              <w:right w:val="nil"/>
            </w:tcBorders>
            <w:shd w:val="clear" w:color="auto" w:fill="auto"/>
            <w:noWrap/>
            <w:vAlign w:val="bottom"/>
            <w:hideMark/>
          </w:tcPr>
          <w:p w14:paraId="3A8B6437"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0.0279441*</w:t>
            </w:r>
          </w:p>
        </w:tc>
        <w:tc>
          <w:tcPr>
            <w:tcW w:w="2200" w:type="dxa"/>
            <w:tcBorders>
              <w:top w:val="nil"/>
              <w:left w:val="single" w:sz="8" w:space="0" w:color="auto"/>
              <w:bottom w:val="nil"/>
              <w:right w:val="single" w:sz="8" w:space="0" w:color="auto"/>
            </w:tcBorders>
            <w:shd w:val="clear" w:color="auto" w:fill="auto"/>
            <w:noWrap/>
            <w:vAlign w:val="bottom"/>
            <w:hideMark/>
          </w:tcPr>
          <w:p w14:paraId="10906CA6"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0.1694286***</w:t>
            </w:r>
          </w:p>
        </w:tc>
        <w:tc>
          <w:tcPr>
            <w:tcW w:w="2200" w:type="dxa"/>
            <w:tcBorders>
              <w:top w:val="nil"/>
              <w:left w:val="nil"/>
              <w:bottom w:val="nil"/>
              <w:right w:val="single" w:sz="8" w:space="0" w:color="auto"/>
            </w:tcBorders>
            <w:shd w:val="clear" w:color="auto" w:fill="auto"/>
            <w:noWrap/>
            <w:vAlign w:val="bottom"/>
            <w:hideMark/>
          </w:tcPr>
          <w:p w14:paraId="0FA4C78B"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0.2640565***</w:t>
            </w:r>
          </w:p>
        </w:tc>
      </w:tr>
      <w:tr w:rsidR="00487232" w:rsidRPr="00CD3449" w14:paraId="29D7A346"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5798D8EE"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droom5</w:t>
            </w:r>
          </w:p>
        </w:tc>
        <w:tc>
          <w:tcPr>
            <w:tcW w:w="2200" w:type="dxa"/>
            <w:tcBorders>
              <w:top w:val="nil"/>
              <w:left w:val="nil"/>
              <w:bottom w:val="nil"/>
              <w:right w:val="single" w:sz="8" w:space="0" w:color="auto"/>
            </w:tcBorders>
            <w:shd w:val="clear" w:color="auto" w:fill="auto"/>
            <w:noWrap/>
            <w:vAlign w:val="bottom"/>
            <w:hideMark/>
          </w:tcPr>
          <w:p w14:paraId="1DC71434"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-0.0027606</w:t>
            </w:r>
          </w:p>
        </w:tc>
        <w:tc>
          <w:tcPr>
            <w:tcW w:w="2200" w:type="dxa"/>
            <w:tcBorders>
              <w:top w:val="nil"/>
              <w:left w:val="nil"/>
              <w:bottom w:val="nil"/>
              <w:right w:val="nil"/>
            </w:tcBorders>
            <w:shd w:val="clear" w:color="auto" w:fill="auto"/>
            <w:noWrap/>
            <w:vAlign w:val="bottom"/>
            <w:hideMark/>
          </w:tcPr>
          <w:p w14:paraId="795EDE63"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0.0163113</w:t>
            </w:r>
          </w:p>
        </w:tc>
        <w:tc>
          <w:tcPr>
            <w:tcW w:w="2200" w:type="dxa"/>
            <w:tcBorders>
              <w:top w:val="nil"/>
              <w:left w:val="single" w:sz="8" w:space="0" w:color="auto"/>
              <w:bottom w:val="nil"/>
              <w:right w:val="single" w:sz="8" w:space="0" w:color="auto"/>
            </w:tcBorders>
            <w:shd w:val="clear" w:color="auto" w:fill="auto"/>
            <w:noWrap/>
            <w:vAlign w:val="bottom"/>
            <w:hideMark/>
          </w:tcPr>
          <w:p w14:paraId="47867174"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0.164025***</w:t>
            </w:r>
          </w:p>
        </w:tc>
        <w:tc>
          <w:tcPr>
            <w:tcW w:w="2200" w:type="dxa"/>
            <w:tcBorders>
              <w:top w:val="nil"/>
              <w:left w:val="nil"/>
              <w:bottom w:val="nil"/>
              <w:right w:val="single" w:sz="8" w:space="0" w:color="auto"/>
            </w:tcBorders>
            <w:shd w:val="clear" w:color="auto" w:fill="auto"/>
            <w:noWrap/>
            <w:vAlign w:val="bottom"/>
            <w:hideMark/>
          </w:tcPr>
          <w:p w14:paraId="0BBB41C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0.2250236***</w:t>
            </w:r>
          </w:p>
        </w:tc>
      </w:tr>
      <w:tr w:rsidR="00487232" w:rsidRPr="00CD3449" w14:paraId="2671C674"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509F7372"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droom6</w:t>
            </w:r>
          </w:p>
        </w:tc>
        <w:tc>
          <w:tcPr>
            <w:tcW w:w="2200" w:type="dxa"/>
            <w:tcBorders>
              <w:top w:val="nil"/>
              <w:left w:val="nil"/>
              <w:bottom w:val="nil"/>
              <w:right w:val="single" w:sz="8" w:space="0" w:color="auto"/>
            </w:tcBorders>
            <w:shd w:val="clear" w:color="auto" w:fill="auto"/>
            <w:noWrap/>
            <w:vAlign w:val="bottom"/>
            <w:hideMark/>
          </w:tcPr>
          <w:p w14:paraId="101CAD0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0.0756637***</w:t>
            </w:r>
          </w:p>
        </w:tc>
        <w:tc>
          <w:tcPr>
            <w:tcW w:w="2200" w:type="dxa"/>
            <w:tcBorders>
              <w:top w:val="nil"/>
              <w:left w:val="nil"/>
              <w:bottom w:val="nil"/>
              <w:right w:val="nil"/>
            </w:tcBorders>
            <w:shd w:val="clear" w:color="auto" w:fill="auto"/>
            <w:noWrap/>
            <w:vAlign w:val="bottom"/>
            <w:hideMark/>
          </w:tcPr>
          <w:p w14:paraId="37271D31"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0.382606***</w:t>
            </w:r>
          </w:p>
        </w:tc>
        <w:tc>
          <w:tcPr>
            <w:tcW w:w="2200" w:type="dxa"/>
            <w:tcBorders>
              <w:top w:val="nil"/>
              <w:left w:val="single" w:sz="8" w:space="0" w:color="auto"/>
              <w:bottom w:val="nil"/>
              <w:right w:val="single" w:sz="8" w:space="0" w:color="auto"/>
            </w:tcBorders>
            <w:shd w:val="clear" w:color="auto" w:fill="auto"/>
            <w:noWrap/>
            <w:vAlign w:val="bottom"/>
            <w:hideMark/>
          </w:tcPr>
          <w:p w14:paraId="7297C25B"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0.2325924***</w:t>
            </w:r>
          </w:p>
        </w:tc>
        <w:tc>
          <w:tcPr>
            <w:tcW w:w="2200" w:type="dxa"/>
            <w:tcBorders>
              <w:top w:val="nil"/>
              <w:left w:val="nil"/>
              <w:bottom w:val="nil"/>
              <w:right w:val="single" w:sz="8" w:space="0" w:color="auto"/>
            </w:tcBorders>
            <w:shd w:val="clear" w:color="auto" w:fill="auto"/>
            <w:noWrap/>
            <w:vAlign w:val="bottom"/>
            <w:hideMark/>
          </w:tcPr>
          <w:p w14:paraId="430809EE"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0.2530362***</w:t>
            </w:r>
          </w:p>
        </w:tc>
      </w:tr>
      <w:tr w:rsidR="00487232" w:rsidRPr="00CD3449" w14:paraId="0FB70B1A" w14:textId="77777777" w:rsidTr="00487232">
        <w:trPr>
          <w:trHeight w:val="290"/>
        </w:trPr>
        <w:tc>
          <w:tcPr>
            <w:tcW w:w="2080" w:type="dxa"/>
            <w:tcBorders>
              <w:top w:val="nil"/>
              <w:left w:val="nil"/>
              <w:bottom w:val="single" w:sz="4" w:space="0" w:color="auto"/>
              <w:right w:val="single" w:sz="8" w:space="0" w:color="auto"/>
            </w:tcBorders>
            <w:shd w:val="clear" w:color="auto" w:fill="auto"/>
            <w:noWrap/>
            <w:vAlign w:val="bottom"/>
            <w:hideMark/>
          </w:tcPr>
          <w:p w14:paraId="75D7258E"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droom7</w:t>
            </w:r>
          </w:p>
        </w:tc>
        <w:tc>
          <w:tcPr>
            <w:tcW w:w="2200" w:type="dxa"/>
            <w:tcBorders>
              <w:top w:val="nil"/>
              <w:left w:val="nil"/>
              <w:bottom w:val="single" w:sz="4" w:space="0" w:color="auto"/>
              <w:right w:val="single" w:sz="8" w:space="0" w:color="auto"/>
            </w:tcBorders>
            <w:shd w:val="clear" w:color="auto" w:fill="auto"/>
            <w:noWrap/>
            <w:vAlign w:val="bottom"/>
            <w:hideMark/>
          </w:tcPr>
          <w:p w14:paraId="59C8BB7C"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0.1157993***</w:t>
            </w:r>
          </w:p>
        </w:tc>
        <w:tc>
          <w:tcPr>
            <w:tcW w:w="2200" w:type="dxa"/>
            <w:tcBorders>
              <w:top w:val="nil"/>
              <w:left w:val="nil"/>
              <w:bottom w:val="single" w:sz="4" w:space="0" w:color="auto"/>
              <w:right w:val="nil"/>
            </w:tcBorders>
            <w:shd w:val="clear" w:color="auto" w:fill="auto"/>
            <w:noWrap/>
            <w:vAlign w:val="bottom"/>
            <w:hideMark/>
          </w:tcPr>
          <w:p w14:paraId="04CD6A7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0.0853812***</w:t>
            </w:r>
          </w:p>
        </w:tc>
        <w:tc>
          <w:tcPr>
            <w:tcW w:w="2200" w:type="dxa"/>
            <w:tcBorders>
              <w:top w:val="nil"/>
              <w:left w:val="single" w:sz="8" w:space="0" w:color="auto"/>
              <w:bottom w:val="single" w:sz="4" w:space="0" w:color="auto"/>
              <w:right w:val="single" w:sz="8" w:space="0" w:color="auto"/>
            </w:tcBorders>
            <w:shd w:val="clear" w:color="auto" w:fill="auto"/>
            <w:noWrap/>
            <w:vAlign w:val="bottom"/>
            <w:hideMark/>
          </w:tcPr>
          <w:p w14:paraId="577A8969"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0.2786105***</w:t>
            </w:r>
          </w:p>
        </w:tc>
        <w:tc>
          <w:tcPr>
            <w:tcW w:w="2200" w:type="dxa"/>
            <w:tcBorders>
              <w:top w:val="nil"/>
              <w:left w:val="nil"/>
              <w:bottom w:val="single" w:sz="4" w:space="0" w:color="auto"/>
              <w:right w:val="single" w:sz="8" w:space="0" w:color="auto"/>
            </w:tcBorders>
            <w:shd w:val="clear" w:color="auto" w:fill="auto"/>
            <w:noWrap/>
            <w:vAlign w:val="bottom"/>
            <w:hideMark/>
          </w:tcPr>
          <w:p w14:paraId="12F658BD"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0.4153534***</w:t>
            </w:r>
          </w:p>
        </w:tc>
      </w:tr>
      <w:tr w:rsidR="00487232" w:rsidRPr="00CD3449" w14:paraId="03018489"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7C31A003"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_cons</w:t>
            </w:r>
          </w:p>
        </w:tc>
        <w:tc>
          <w:tcPr>
            <w:tcW w:w="2200" w:type="dxa"/>
            <w:tcBorders>
              <w:top w:val="nil"/>
              <w:left w:val="nil"/>
              <w:bottom w:val="nil"/>
              <w:right w:val="single" w:sz="8" w:space="0" w:color="auto"/>
            </w:tcBorders>
            <w:shd w:val="clear" w:color="auto" w:fill="auto"/>
            <w:noWrap/>
            <w:vAlign w:val="bottom"/>
            <w:hideMark/>
          </w:tcPr>
          <w:p w14:paraId="16D47C71"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9.352747***</w:t>
            </w:r>
          </w:p>
        </w:tc>
        <w:tc>
          <w:tcPr>
            <w:tcW w:w="2200" w:type="dxa"/>
            <w:tcBorders>
              <w:top w:val="nil"/>
              <w:left w:val="nil"/>
              <w:bottom w:val="nil"/>
              <w:right w:val="nil"/>
            </w:tcBorders>
            <w:shd w:val="clear" w:color="auto" w:fill="auto"/>
            <w:noWrap/>
            <w:vAlign w:val="bottom"/>
            <w:hideMark/>
          </w:tcPr>
          <w:p w14:paraId="70B6BD82"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8.509706***</w:t>
            </w:r>
          </w:p>
        </w:tc>
        <w:tc>
          <w:tcPr>
            <w:tcW w:w="2200" w:type="dxa"/>
            <w:tcBorders>
              <w:top w:val="nil"/>
              <w:left w:val="single" w:sz="8" w:space="0" w:color="auto"/>
              <w:bottom w:val="nil"/>
              <w:right w:val="single" w:sz="8" w:space="0" w:color="auto"/>
            </w:tcBorders>
            <w:shd w:val="clear" w:color="auto" w:fill="auto"/>
            <w:noWrap/>
            <w:vAlign w:val="bottom"/>
            <w:hideMark/>
          </w:tcPr>
          <w:p w14:paraId="2D9128DA"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6.749644***</w:t>
            </w:r>
          </w:p>
        </w:tc>
        <w:tc>
          <w:tcPr>
            <w:tcW w:w="2200" w:type="dxa"/>
            <w:tcBorders>
              <w:top w:val="nil"/>
              <w:left w:val="nil"/>
              <w:bottom w:val="nil"/>
              <w:right w:val="single" w:sz="8" w:space="0" w:color="auto"/>
            </w:tcBorders>
            <w:shd w:val="clear" w:color="auto" w:fill="auto"/>
            <w:noWrap/>
            <w:vAlign w:val="bottom"/>
            <w:hideMark/>
          </w:tcPr>
          <w:p w14:paraId="34D8FA27"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7.003961***</w:t>
            </w:r>
          </w:p>
        </w:tc>
      </w:tr>
      <w:tr w:rsidR="00487232" w:rsidRPr="00CD3449" w14:paraId="34A64BFA"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6C46317E"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adj. R^2</w:t>
            </w:r>
          </w:p>
        </w:tc>
        <w:tc>
          <w:tcPr>
            <w:tcW w:w="2200" w:type="dxa"/>
            <w:tcBorders>
              <w:top w:val="nil"/>
              <w:left w:val="nil"/>
              <w:bottom w:val="nil"/>
              <w:right w:val="single" w:sz="8" w:space="0" w:color="auto"/>
            </w:tcBorders>
            <w:shd w:val="clear" w:color="auto" w:fill="auto"/>
            <w:noWrap/>
            <w:vAlign w:val="bottom"/>
            <w:hideMark/>
          </w:tcPr>
          <w:p w14:paraId="5BE591AE"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0.8496</w:t>
            </w:r>
          </w:p>
        </w:tc>
        <w:tc>
          <w:tcPr>
            <w:tcW w:w="2200" w:type="dxa"/>
            <w:tcBorders>
              <w:top w:val="nil"/>
              <w:left w:val="nil"/>
              <w:bottom w:val="nil"/>
              <w:right w:val="nil"/>
            </w:tcBorders>
            <w:shd w:val="clear" w:color="auto" w:fill="auto"/>
            <w:noWrap/>
            <w:vAlign w:val="bottom"/>
            <w:hideMark/>
          </w:tcPr>
          <w:p w14:paraId="1112A824"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0.8805</w:t>
            </w:r>
          </w:p>
        </w:tc>
        <w:tc>
          <w:tcPr>
            <w:tcW w:w="2200" w:type="dxa"/>
            <w:tcBorders>
              <w:top w:val="nil"/>
              <w:left w:val="single" w:sz="8" w:space="0" w:color="auto"/>
              <w:bottom w:val="nil"/>
              <w:right w:val="single" w:sz="8" w:space="0" w:color="auto"/>
            </w:tcBorders>
            <w:shd w:val="clear" w:color="auto" w:fill="auto"/>
            <w:noWrap/>
            <w:vAlign w:val="bottom"/>
            <w:hideMark/>
          </w:tcPr>
          <w:p w14:paraId="13C91E16"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0.8833</w:t>
            </w:r>
          </w:p>
        </w:tc>
        <w:tc>
          <w:tcPr>
            <w:tcW w:w="2200" w:type="dxa"/>
            <w:tcBorders>
              <w:top w:val="nil"/>
              <w:left w:val="nil"/>
              <w:bottom w:val="nil"/>
              <w:right w:val="single" w:sz="8" w:space="0" w:color="auto"/>
            </w:tcBorders>
            <w:shd w:val="clear" w:color="auto" w:fill="auto"/>
            <w:noWrap/>
            <w:vAlign w:val="bottom"/>
            <w:hideMark/>
          </w:tcPr>
          <w:p w14:paraId="2593DD87" w14:textId="77777777" w:rsidR="00487232" w:rsidRPr="00CD3449" w:rsidRDefault="00487232" w:rsidP="00487232">
            <w:pPr>
              <w:spacing w:after="0" w:line="240" w:lineRule="auto"/>
              <w:rPr>
                <w:rFonts w:ascii="Calibri" w:eastAsia="Times New Roman" w:hAnsi="Calibri" w:cs="Times New Roman"/>
                <w:color w:val="000000"/>
                <w:sz w:val="18"/>
                <w:szCs w:val="18"/>
              </w:rPr>
            </w:pPr>
            <w:r w:rsidRPr="00CD3449">
              <w:rPr>
                <w:rFonts w:ascii="Calibri" w:eastAsia="Times New Roman" w:hAnsi="Calibri" w:cs="Times New Roman"/>
                <w:color w:val="000000"/>
                <w:sz w:val="18"/>
                <w:szCs w:val="18"/>
              </w:rPr>
              <w:t>0.8640</w:t>
            </w:r>
          </w:p>
        </w:tc>
      </w:tr>
    </w:tbl>
    <w:p w14:paraId="6ABD77AE" w14:textId="77777777" w:rsidR="00CD3449" w:rsidRDefault="00D16BFF" w:rsidP="007D0FF3">
      <w:pPr>
        <w:spacing w:line="360" w:lineRule="auto"/>
        <w:jc w:val="both"/>
      </w:pPr>
      <w:r>
        <w:rPr>
          <w:noProof/>
        </w:rPr>
        <w:pict w14:anchorId="0402A1F1">
          <v:shape id="_x0000_s1044" type="#_x0000_t202" style="position:absolute;left:0;text-align:left;margin-left:-.05pt;margin-top:610.95pt;width:296.35pt;height:51.9pt;z-index:251664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" filled="f" stroked="f">
            <v:textbox>
              <w:txbxContent>
                <w:tbl>
                  <w:tblPr>
                    <w:tblW w:w="6096" w:type="dxa"/>
                    <w:tblLook w:val="04A0" w:firstRow="1" w:lastRow="0" w:firstColumn="1" w:lastColumn="0" w:noHBand="0" w:noVBand="1"/>
                  </w:tblPr>
                  <w:tblGrid>
                    <w:gridCol w:w="6096"/>
                  </w:tblGrid>
                  <w:tr w:rsidR="000A4FA7" w:rsidRPr="009E03DD" w14:paraId="7BAE3220" w14:textId="77777777" w:rsidTr="009E03DD">
                    <w:trPr>
                      <w:trHeight w:val="290"/>
                    </w:trPr>
                    <w:tc>
                      <w:tcPr>
                        <w:tcW w:w="6096" w:type="dxa"/>
                        <w:tcBorders>
                          <w:top w:val="nil"/>
                          <w:left w:val="nil"/>
                          <w:bottom w:val="nil"/>
                          <w:right w:val="nil"/>
                        </w:tcBorders>
                        <w:shd w:val="clear" w:color="auto" w:fill="auto"/>
                        <w:noWrap/>
                        <w:vAlign w:val="bottom"/>
                        <w:hideMark/>
                      </w:tcPr>
                      <w:p w14:paraId="2823ACF0" w14:textId="77777777" w:rsidR="000A4FA7" w:rsidRPr="009E03DD" w:rsidRDefault="000A4FA7" w:rsidP="009E03DD">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significant at the 1%-level</w:t>
                        </w:r>
                      </w:p>
                    </w:tc>
                  </w:tr>
                  <w:tr w:rsidR="000A4FA7" w:rsidRPr="009E03DD" w14:paraId="1707B3B3" w14:textId="77777777" w:rsidTr="009E03DD">
                    <w:trPr>
                      <w:trHeight w:val="290"/>
                    </w:trPr>
                    <w:tc>
                      <w:tcPr>
                        <w:tcW w:w="6096" w:type="dxa"/>
                        <w:tcBorders>
                          <w:top w:val="nil"/>
                          <w:left w:val="nil"/>
                          <w:bottom w:val="nil"/>
                          <w:right w:val="nil"/>
                        </w:tcBorders>
                        <w:shd w:val="clear" w:color="auto" w:fill="auto"/>
                        <w:noWrap/>
                        <w:vAlign w:val="bottom"/>
                        <w:hideMark/>
                      </w:tcPr>
                      <w:p w14:paraId="64C5E5A4" w14:textId="77777777" w:rsidR="000A4FA7" w:rsidRPr="009E03DD" w:rsidRDefault="000A4FA7" w:rsidP="009E03DD">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  significant at the 5%-level</w:t>
                        </w:r>
                      </w:p>
                    </w:tc>
                  </w:tr>
                  <w:tr w:rsidR="000A4FA7" w:rsidRPr="009E03DD" w14:paraId="29B766D6" w14:textId="77777777" w:rsidTr="009E03DD">
                    <w:trPr>
                      <w:trHeight w:val="290"/>
                    </w:trPr>
                    <w:tc>
                      <w:tcPr>
                        <w:tcW w:w="6096" w:type="dxa"/>
                        <w:tcBorders>
                          <w:top w:val="nil"/>
                          <w:left w:val="nil"/>
                          <w:bottom w:val="nil"/>
                          <w:right w:val="nil"/>
                        </w:tcBorders>
                        <w:shd w:val="clear" w:color="auto" w:fill="auto"/>
                        <w:noWrap/>
                        <w:vAlign w:val="bottom"/>
                        <w:hideMark/>
                      </w:tcPr>
                      <w:p w14:paraId="1D859BD1" w14:textId="77777777" w:rsidR="000A4FA7" w:rsidRPr="009E03DD" w:rsidRDefault="000A4FA7" w:rsidP="009E03DD">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 significant at the 10%-level</w:t>
                        </w:r>
                      </w:p>
                    </w:tc>
                  </w:tr>
                </w:tbl>
                <w:p w14:paraId="7BF0E546" w14:textId="77777777" w:rsidR="000A4FA7" w:rsidRPr="005E4411" w:rsidRDefault="000A4FA7" w:rsidP="00487232">
                  <w:pPr>
                    <w:spacing w:line="240" w:lineRule="auto"/>
                    <w:rPr>
                      <w:sz w:val="18"/>
                      <w:szCs w:val="18"/>
                    </w:rPr>
                  </w:pPr>
                </w:p>
              </w:txbxContent>
            </v:textbox>
            <w10:wrap anchorx="margin"/>
          </v:shape>
        </w:pict>
      </w:r>
      <w:r>
        <w:rPr>
          <w:noProof/>
        </w:rPr>
        <w:pict w14:anchorId="740B4EA0">
          <v:shape id="_x0000_s1045" type="#_x0000_t202" style="position:absolute;left:0;text-align:left;margin-left:-25.1pt;margin-top:-37.95pt;width:334pt;height:20.9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" filled="f" stroked="f">
            <v:textbox>
              <w:txbxContent>
                <w:p w14:paraId="70EC6B91" w14:textId="622088EE" w:rsidR="000A4FA7" w:rsidRPr="005E4411" w:rsidRDefault="000A4FA7" w:rsidP="00B91173">
                  <w:pPr>
                    <w:spacing w:line="240" w:lineRule="auto"/>
                    <w:rPr>
                      <w:sz w:val="18"/>
                      <w:szCs w:val="18"/>
                    </w:rPr>
                  </w:pPr>
                  <w:r w:rsidRPr="005E4411">
                    <w:rPr>
                      <w:b/>
                      <w:sz w:val="18"/>
                      <w:szCs w:val="18"/>
                    </w:rPr>
                    <w:t xml:space="preserve">Figure </w:t>
                  </w:r>
                  <w:r>
                    <w:rPr>
                      <w:b/>
                      <w:sz w:val="18"/>
                      <w:szCs w:val="18"/>
                    </w:rPr>
                    <w:t>11</w:t>
                  </w:r>
                  <w:r w:rsidRPr="005E4411">
                    <w:rPr>
                      <w:b/>
                      <w:sz w:val="18"/>
                      <w:szCs w:val="18"/>
                    </w:rPr>
                    <w:t>:</w:t>
                  </w:r>
                  <w:r w:rsidRPr="005E4411">
                    <w:rPr>
                      <w:sz w:val="18"/>
                      <w:szCs w:val="18"/>
                    </w:rPr>
                    <w:t xml:space="preserve"> </w:t>
                  </w:r>
                  <w:r>
                    <w:rPr>
                      <w:sz w:val="18"/>
                      <w:szCs w:val="18"/>
                    </w:rPr>
                    <w:t>Regression Tables with Restrictions on Knowledge-intensity</w:t>
                  </w:r>
                </w:p>
              </w:txbxContent>
            </v:textbox>
            <w10:wrap anchorx="margin"/>
          </v:shape>
        </w:pict>
      </w:r>
    </w:p>
    <w:p w14:paraId="01A54174" w14:textId="77777777" w:rsidR="00CD3449" w:rsidRDefault="00CD3449" w:rsidP="00A70F98">
      <w:pPr>
        <w:spacing w:line="360" w:lineRule="auto"/>
        <w:jc w:val="both"/>
      </w:pPr>
    </w:p>
    <w:tbl>
      <w:tblPr>
        <w:tblpPr w:leftFromText="180" w:rightFromText="180" w:vertAnchor="text" w:tblpY="-629"/>
        <w:tblW w:w="8680" w:type="dxa"/>
        <w:tblLook w:val="04A0" w:firstRow="1" w:lastRow="0" w:firstColumn="1" w:lastColumn="0" w:noHBand="0" w:noVBand="1"/>
      </w:tblPr>
      <w:tblGrid>
        <w:gridCol w:w="2080"/>
        <w:gridCol w:w="2200"/>
        <w:gridCol w:w="2200"/>
        <w:gridCol w:w="2200"/>
      </w:tblGrid>
      <w:tr w:rsidR="00487232" w:rsidRPr="00661DFA" w14:paraId="7A017797" w14:textId="77777777" w:rsidTr="00487232">
        <w:trPr>
          <w:trHeight w:val="300"/>
        </w:trPr>
        <w:tc>
          <w:tcPr>
            <w:tcW w:w="2080" w:type="dxa"/>
            <w:tcBorders>
              <w:top w:val="nil"/>
              <w:left w:val="nil"/>
              <w:bottom w:val="single" w:sz="8" w:space="0" w:color="auto"/>
              <w:right w:val="single" w:sz="8" w:space="0" w:color="auto"/>
            </w:tcBorders>
            <w:shd w:val="clear" w:color="auto" w:fill="auto"/>
            <w:noWrap/>
            <w:vAlign w:val="bottom"/>
            <w:hideMark/>
          </w:tcPr>
          <w:p w14:paraId="3BCCC08E" w14:textId="77777777" w:rsidR="00487232" w:rsidRPr="00661DFA" w:rsidRDefault="00487232" w:rsidP="00487232">
            <w:pPr>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lastRenderedPageBreak/>
              <w:t>lntax_value</w:t>
            </w:r>
          </w:p>
        </w:tc>
        <w:tc>
          <w:tcPr>
            <w:tcW w:w="2200" w:type="dxa"/>
            <w:tcBorders>
              <w:top w:val="nil"/>
              <w:left w:val="nil"/>
              <w:bottom w:val="single" w:sz="8" w:space="0" w:color="auto"/>
              <w:right w:val="single" w:sz="8" w:space="0" w:color="auto"/>
            </w:tcBorders>
            <w:shd w:val="clear" w:color="auto" w:fill="auto"/>
            <w:noWrap/>
            <w:vAlign w:val="bottom"/>
            <w:hideMark/>
          </w:tcPr>
          <w:p w14:paraId="3903D105"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k&gt;=2</w:t>
            </w:r>
          </w:p>
        </w:tc>
        <w:tc>
          <w:tcPr>
            <w:tcW w:w="2200" w:type="dxa"/>
            <w:tcBorders>
              <w:top w:val="nil"/>
              <w:left w:val="nil"/>
              <w:bottom w:val="single" w:sz="8" w:space="0" w:color="auto"/>
              <w:right w:val="single" w:sz="8" w:space="0" w:color="auto"/>
            </w:tcBorders>
            <w:shd w:val="clear" w:color="auto" w:fill="auto"/>
            <w:noWrap/>
            <w:vAlign w:val="bottom"/>
            <w:hideMark/>
          </w:tcPr>
          <w:p w14:paraId="62766C0E"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Only 3015</w:t>
            </w:r>
          </w:p>
        </w:tc>
        <w:tc>
          <w:tcPr>
            <w:tcW w:w="2200" w:type="dxa"/>
            <w:tcBorders>
              <w:top w:val="nil"/>
              <w:left w:val="nil"/>
              <w:bottom w:val="single" w:sz="8" w:space="0" w:color="auto"/>
              <w:right w:val="single" w:sz="4" w:space="0" w:color="auto"/>
            </w:tcBorders>
            <w:shd w:val="clear" w:color="auto" w:fill="auto"/>
            <w:noWrap/>
            <w:vAlign w:val="bottom"/>
            <w:hideMark/>
          </w:tcPr>
          <w:p w14:paraId="741C3A9C"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Only 3046</w:t>
            </w:r>
          </w:p>
        </w:tc>
      </w:tr>
      <w:tr w:rsidR="00487232" w:rsidRPr="00661DFA" w14:paraId="370E042B"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2555E50D"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 </w:t>
            </w:r>
          </w:p>
        </w:tc>
        <w:tc>
          <w:tcPr>
            <w:tcW w:w="2200" w:type="dxa"/>
            <w:tcBorders>
              <w:top w:val="nil"/>
              <w:left w:val="nil"/>
              <w:bottom w:val="nil"/>
              <w:right w:val="single" w:sz="8" w:space="0" w:color="auto"/>
            </w:tcBorders>
            <w:shd w:val="clear" w:color="auto" w:fill="auto"/>
            <w:noWrap/>
            <w:vAlign w:val="bottom"/>
            <w:hideMark/>
          </w:tcPr>
          <w:p w14:paraId="6B40EDAD"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 </w:t>
            </w:r>
          </w:p>
        </w:tc>
        <w:tc>
          <w:tcPr>
            <w:tcW w:w="2200" w:type="dxa"/>
            <w:tcBorders>
              <w:top w:val="nil"/>
              <w:left w:val="nil"/>
              <w:bottom w:val="nil"/>
              <w:right w:val="single" w:sz="8" w:space="0" w:color="auto"/>
            </w:tcBorders>
            <w:shd w:val="clear" w:color="auto" w:fill="auto"/>
            <w:noWrap/>
            <w:vAlign w:val="bottom"/>
            <w:hideMark/>
          </w:tcPr>
          <w:p w14:paraId="34EAEA67"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 </w:t>
            </w:r>
          </w:p>
        </w:tc>
        <w:tc>
          <w:tcPr>
            <w:tcW w:w="2200" w:type="dxa"/>
            <w:tcBorders>
              <w:top w:val="nil"/>
              <w:left w:val="nil"/>
              <w:bottom w:val="nil"/>
              <w:right w:val="single" w:sz="4" w:space="0" w:color="auto"/>
            </w:tcBorders>
            <w:shd w:val="clear" w:color="auto" w:fill="auto"/>
            <w:noWrap/>
            <w:vAlign w:val="bottom"/>
            <w:hideMark/>
          </w:tcPr>
          <w:p w14:paraId="332F4244" w14:textId="77777777" w:rsidR="00487232" w:rsidRPr="00661DFA" w:rsidRDefault="00487232" w:rsidP="00487232">
            <w:pPr>
              <w:spacing w:after="0" w:line="240" w:lineRule="auto"/>
              <w:rPr>
                <w:rFonts w:ascii="Calibri" w:eastAsia="Times New Roman" w:hAnsi="Calibri" w:cs="Times New Roman"/>
                <w:color w:val="000000"/>
                <w:sz w:val="18"/>
                <w:szCs w:val="18"/>
              </w:rPr>
            </w:pPr>
          </w:p>
        </w:tc>
      </w:tr>
      <w:tr w:rsidR="00487232" w:rsidRPr="00661DFA" w14:paraId="1826EF29"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2FC2BAD1"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dist_near_pc4</w:t>
            </w:r>
          </w:p>
        </w:tc>
        <w:tc>
          <w:tcPr>
            <w:tcW w:w="2200" w:type="dxa"/>
            <w:tcBorders>
              <w:top w:val="nil"/>
              <w:left w:val="nil"/>
              <w:bottom w:val="nil"/>
              <w:right w:val="single" w:sz="8" w:space="0" w:color="auto"/>
            </w:tcBorders>
            <w:shd w:val="clear" w:color="auto" w:fill="auto"/>
            <w:noWrap/>
            <w:vAlign w:val="bottom"/>
            <w:hideMark/>
          </w:tcPr>
          <w:p w14:paraId="5C85AB8E"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0.0003822***</w:t>
            </w:r>
          </w:p>
        </w:tc>
        <w:tc>
          <w:tcPr>
            <w:tcW w:w="2200" w:type="dxa"/>
            <w:tcBorders>
              <w:top w:val="nil"/>
              <w:left w:val="nil"/>
              <w:bottom w:val="nil"/>
              <w:right w:val="single" w:sz="8" w:space="0" w:color="auto"/>
            </w:tcBorders>
            <w:shd w:val="clear" w:color="auto" w:fill="auto"/>
            <w:noWrap/>
            <w:vAlign w:val="bottom"/>
            <w:hideMark/>
          </w:tcPr>
          <w:p w14:paraId="0F13594E"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0.0006061***</w:t>
            </w:r>
          </w:p>
        </w:tc>
        <w:tc>
          <w:tcPr>
            <w:tcW w:w="2200" w:type="dxa"/>
            <w:tcBorders>
              <w:top w:val="nil"/>
              <w:left w:val="nil"/>
              <w:bottom w:val="nil"/>
              <w:right w:val="single" w:sz="4" w:space="0" w:color="auto"/>
            </w:tcBorders>
            <w:shd w:val="clear" w:color="auto" w:fill="auto"/>
            <w:noWrap/>
            <w:vAlign w:val="bottom"/>
            <w:hideMark/>
          </w:tcPr>
          <w:p w14:paraId="7455BC55"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0.0002253</w:t>
            </w:r>
          </w:p>
        </w:tc>
      </w:tr>
      <w:tr w:rsidR="00487232" w:rsidRPr="00661DFA" w14:paraId="11DB3331"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28B1A920"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y_constr</w:t>
            </w:r>
          </w:p>
        </w:tc>
        <w:tc>
          <w:tcPr>
            <w:tcW w:w="2200" w:type="dxa"/>
            <w:tcBorders>
              <w:top w:val="nil"/>
              <w:left w:val="nil"/>
              <w:bottom w:val="nil"/>
              <w:right w:val="single" w:sz="8" w:space="0" w:color="auto"/>
            </w:tcBorders>
            <w:shd w:val="clear" w:color="auto" w:fill="auto"/>
            <w:noWrap/>
            <w:vAlign w:val="bottom"/>
            <w:hideMark/>
          </w:tcPr>
          <w:p w14:paraId="42B1F110"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0.003843***</w:t>
            </w:r>
          </w:p>
        </w:tc>
        <w:tc>
          <w:tcPr>
            <w:tcW w:w="2200" w:type="dxa"/>
            <w:tcBorders>
              <w:top w:val="nil"/>
              <w:left w:val="nil"/>
              <w:bottom w:val="nil"/>
              <w:right w:val="single" w:sz="8" w:space="0" w:color="auto"/>
            </w:tcBorders>
            <w:shd w:val="clear" w:color="auto" w:fill="auto"/>
            <w:noWrap/>
            <w:vAlign w:val="bottom"/>
            <w:hideMark/>
          </w:tcPr>
          <w:p w14:paraId="3F79D4BE"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0.0053318***</w:t>
            </w:r>
          </w:p>
        </w:tc>
        <w:tc>
          <w:tcPr>
            <w:tcW w:w="2200" w:type="dxa"/>
            <w:tcBorders>
              <w:top w:val="nil"/>
              <w:left w:val="nil"/>
              <w:bottom w:val="nil"/>
              <w:right w:val="single" w:sz="4" w:space="0" w:color="auto"/>
            </w:tcBorders>
            <w:shd w:val="clear" w:color="auto" w:fill="auto"/>
            <w:noWrap/>
            <w:vAlign w:val="bottom"/>
            <w:hideMark/>
          </w:tcPr>
          <w:p w14:paraId="3FE3665F"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0.0124691</w:t>
            </w:r>
          </w:p>
        </w:tc>
      </w:tr>
      <w:tr w:rsidR="00487232" w:rsidRPr="00661DFA" w14:paraId="623273CC"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214788C3"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dyconstr2</w:t>
            </w:r>
          </w:p>
        </w:tc>
        <w:tc>
          <w:tcPr>
            <w:tcW w:w="2200" w:type="dxa"/>
            <w:tcBorders>
              <w:top w:val="nil"/>
              <w:left w:val="nil"/>
              <w:bottom w:val="nil"/>
              <w:right w:val="single" w:sz="8" w:space="0" w:color="auto"/>
            </w:tcBorders>
            <w:shd w:val="clear" w:color="auto" w:fill="auto"/>
            <w:noWrap/>
            <w:vAlign w:val="bottom"/>
            <w:hideMark/>
          </w:tcPr>
          <w:p w14:paraId="50566FE3"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-0.2992539**</w:t>
            </w:r>
          </w:p>
        </w:tc>
        <w:tc>
          <w:tcPr>
            <w:tcW w:w="2200" w:type="dxa"/>
            <w:tcBorders>
              <w:top w:val="nil"/>
              <w:left w:val="nil"/>
              <w:bottom w:val="nil"/>
              <w:right w:val="single" w:sz="8" w:space="0" w:color="auto"/>
            </w:tcBorders>
            <w:shd w:val="clear" w:color="auto" w:fill="auto"/>
            <w:noWrap/>
            <w:vAlign w:val="bottom"/>
            <w:hideMark/>
          </w:tcPr>
          <w:p w14:paraId="1F0F4982"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-0.4187808***</w:t>
            </w:r>
          </w:p>
        </w:tc>
        <w:tc>
          <w:tcPr>
            <w:tcW w:w="2200" w:type="dxa"/>
            <w:tcBorders>
              <w:top w:val="nil"/>
              <w:left w:val="nil"/>
              <w:bottom w:val="nil"/>
              <w:right w:val="single" w:sz="4" w:space="0" w:color="auto"/>
            </w:tcBorders>
            <w:shd w:val="clear" w:color="auto" w:fill="auto"/>
            <w:noWrap/>
            <w:vAlign w:val="bottom"/>
            <w:hideMark/>
          </w:tcPr>
          <w:p w14:paraId="2883C53D"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r>
      <w:tr w:rsidR="00487232" w:rsidRPr="00661DFA" w14:paraId="702D78F7"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4491539E"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dyconstr3</w:t>
            </w:r>
          </w:p>
        </w:tc>
        <w:tc>
          <w:tcPr>
            <w:tcW w:w="2200" w:type="dxa"/>
            <w:tcBorders>
              <w:top w:val="nil"/>
              <w:left w:val="nil"/>
              <w:bottom w:val="nil"/>
              <w:right w:val="single" w:sz="8" w:space="0" w:color="auto"/>
            </w:tcBorders>
            <w:shd w:val="clear" w:color="auto" w:fill="auto"/>
            <w:noWrap/>
            <w:vAlign w:val="bottom"/>
            <w:hideMark/>
          </w:tcPr>
          <w:p w14:paraId="1641AD91"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-0.1933095</w:t>
            </w:r>
          </w:p>
        </w:tc>
        <w:tc>
          <w:tcPr>
            <w:tcW w:w="2200" w:type="dxa"/>
            <w:tcBorders>
              <w:top w:val="nil"/>
              <w:left w:val="nil"/>
              <w:bottom w:val="nil"/>
              <w:right w:val="single" w:sz="8" w:space="0" w:color="auto"/>
            </w:tcBorders>
            <w:shd w:val="clear" w:color="auto" w:fill="auto"/>
            <w:noWrap/>
            <w:vAlign w:val="bottom"/>
            <w:hideMark/>
          </w:tcPr>
          <w:p w14:paraId="70AC4CFE"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0.5131276**</w:t>
            </w:r>
          </w:p>
        </w:tc>
        <w:tc>
          <w:tcPr>
            <w:tcW w:w="2200" w:type="dxa"/>
            <w:tcBorders>
              <w:top w:val="nil"/>
              <w:left w:val="nil"/>
              <w:bottom w:val="nil"/>
              <w:right w:val="single" w:sz="4" w:space="0" w:color="auto"/>
            </w:tcBorders>
            <w:shd w:val="clear" w:color="auto" w:fill="auto"/>
            <w:noWrap/>
            <w:vAlign w:val="bottom"/>
            <w:hideMark/>
          </w:tcPr>
          <w:p w14:paraId="1D12AAC1"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-0.8623801</w:t>
            </w:r>
          </w:p>
        </w:tc>
      </w:tr>
      <w:tr w:rsidR="00487232" w:rsidRPr="00661DFA" w14:paraId="79E65D02"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1B86872E"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dyconstr4</w:t>
            </w:r>
          </w:p>
        </w:tc>
        <w:tc>
          <w:tcPr>
            <w:tcW w:w="2200" w:type="dxa"/>
            <w:tcBorders>
              <w:top w:val="nil"/>
              <w:left w:val="nil"/>
              <w:bottom w:val="nil"/>
              <w:right w:val="single" w:sz="8" w:space="0" w:color="auto"/>
            </w:tcBorders>
            <w:shd w:val="clear" w:color="auto" w:fill="auto"/>
            <w:noWrap/>
            <w:vAlign w:val="bottom"/>
            <w:hideMark/>
          </w:tcPr>
          <w:p w14:paraId="12FCB579"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0.2496645</w:t>
            </w:r>
          </w:p>
        </w:tc>
        <w:tc>
          <w:tcPr>
            <w:tcW w:w="2200" w:type="dxa"/>
            <w:tcBorders>
              <w:top w:val="nil"/>
              <w:left w:val="nil"/>
              <w:bottom w:val="nil"/>
              <w:right w:val="single" w:sz="8" w:space="0" w:color="auto"/>
            </w:tcBorders>
            <w:shd w:val="clear" w:color="auto" w:fill="auto"/>
            <w:noWrap/>
            <w:vAlign w:val="bottom"/>
            <w:hideMark/>
          </w:tcPr>
          <w:p w14:paraId="03CA9A8F"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4" w:space="0" w:color="auto"/>
            </w:tcBorders>
            <w:shd w:val="clear" w:color="auto" w:fill="auto"/>
            <w:noWrap/>
            <w:vAlign w:val="bottom"/>
            <w:hideMark/>
          </w:tcPr>
          <w:p w14:paraId="0E980AE3"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-0.520663</w:t>
            </w:r>
          </w:p>
        </w:tc>
      </w:tr>
      <w:tr w:rsidR="00487232" w:rsidRPr="00661DFA" w14:paraId="50253C7C"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158B1EEC"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dyconstr5</w:t>
            </w:r>
          </w:p>
        </w:tc>
        <w:tc>
          <w:tcPr>
            <w:tcW w:w="2200" w:type="dxa"/>
            <w:tcBorders>
              <w:top w:val="nil"/>
              <w:left w:val="nil"/>
              <w:bottom w:val="nil"/>
              <w:right w:val="single" w:sz="8" w:space="0" w:color="auto"/>
            </w:tcBorders>
            <w:shd w:val="clear" w:color="auto" w:fill="auto"/>
            <w:noWrap/>
            <w:vAlign w:val="bottom"/>
            <w:hideMark/>
          </w:tcPr>
          <w:p w14:paraId="152E0DB1"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0.0734633</w:t>
            </w:r>
          </w:p>
        </w:tc>
        <w:tc>
          <w:tcPr>
            <w:tcW w:w="2200" w:type="dxa"/>
            <w:tcBorders>
              <w:top w:val="nil"/>
              <w:left w:val="nil"/>
              <w:bottom w:val="nil"/>
              <w:right w:val="single" w:sz="8" w:space="0" w:color="auto"/>
            </w:tcBorders>
            <w:shd w:val="clear" w:color="auto" w:fill="auto"/>
            <w:noWrap/>
            <w:vAlign w:val="bottom"/>
            <w:hideMark/>
          </w:tcPr>
          <w:p w14:paraId="22CFFD7E"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0.3708953**</w:t>
            </w:r>
          </w:p>
        </w:tc>
        <w:tc>
          <w:tcPr>
            <w:tcW w:w="2200" w:type="dxa"/>
            <w:tcBorders>
              <w:top w:val="nil"/>
              <w:left w:val="nil"/>
              <w:bottom w:val="nil"/>
              <w:right w:val="single" w:sz="4" w:space="0" w:color="auto"/>
            </w:tcBorders>
            <w:shd w:val="clear" w:color="auto" w:fill="auto"/>
            <w:noWrap/>
            <w:vAlign w:val="bottom"/>
            <w:hideMark/>
          </w:tcPr>
          <w:p w14:paraId="203C9B79"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-1.1175265</w:t>
            </w:r>
          </w:p>
        </w:tc>
      </w:tr>
      <w:tr w:rsidR="00487232" w:rsidRPr="00661DFA" w14:paraId="112C18BD"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3F8E3E7C"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dyconstr6</w:t>
            </w:r>
          </w:p>
        </w:tc>
        <w:tc>
          <w:tcPr>
            <w:tcW w:w="2200" w:type="dxa"/>
            <w:tcBorders>
              <w:top w:val="nil"/>
              <w:left w:val="nil"/>
              <w:bottom w:val="nil"/>
              <w:right w:val="single" w:sz="8" w:space="0" w:color="auto"/>
            </w:tcBorders>
            <w:shd w:val="clear" w:color="auto" w:fill="auto"/>
            <w:noWrap/>
            <w:vAlign w:val="bottom"/>
            <w:hideMark/>
          </w:tcPr>
          <w:p w14:paraId="4EFFE1EE"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-1.239897***</w:t>
            </w:r>
          </w:p>
        </w:tc>
        <w:tc>
          <w:tcPr>
            <w:tcW w:w="2200" w:type="dxa"/>
            <w:tcBorders>
              <w:top w:val="nil"/>
              <w:left w:val="nil"/>
              <w:bottom w:val="nil"/>
              <w:right w:val="single" w:sz="8" w:space="0" w:color="auto"/>
            </w:tcBorders>
            <w:shd w:val="clear" w:color="auto" w:fill="auto"/>
            <w:noWrap/>
            <w:vAlign w:val="bottom"/>
            <w:hideMark/>
          </w:tcPr>
          <w:p w14:paraId="498B3ADB"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4" w:space="0" w:color="auto"/>
            </w:tcBorders>
            <w:shd w:val="clear" w:color="auto" w:fill="auto"/>
            <w:noWrap/>
            <w:vAlign w:val="bottom"/>
            <w:hideMark/>
          </w:tcPr>
          <w:p w14:paraId="7D5DC3C3"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-1.949331</w:t>
            </w:r>
          </w:p>
        </w:tc>
      </w:tr>
      <w:tr w:rsidR="00487232" w:rsidRPr="00661DFA" w14:paraId="26601A18"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63BDB8BD"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dyconstr7</w:t>
            </w:r>
          </w:p>
        </w:tc>
        <w:tc>
          <w:tcPr>
            <w:tcW w:w="2200" w:type="dxa"/>
            <w:tcBorders>
              <w:top w:val="nil"/>
              <w:left w:val="nil"/>
              <w:bottom w:val="nil"/>
              <w:right w:val="single" w:sz="8" w:space="0" w:color="auto"/>
            </w:tcBorders>
            <w:shd w:val="clear" w:color="auto" w:fill="auto"/>
            <w:noWrap/>
            <w:vAlign w:val="bottom"/>
            <w:hideMark/>
          </w:tcPr>
          <w:p w14:paraId="00651FB4"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-0.1372672</w:t>
            </w:r>
          </w:p>
        </w:tc>
        <w:tc>
          <w:tcPr>
            <w:tcW w:w="2200" w:type="dxa"/>
            <w:tcBorders>
              <w:top w:val="nil"/>
              <w:left w:val="nil"/>
              <w:bottom w:val="nil"/>
              <w:right w:val="single" w:sz="8" w:space="0" w:color="auto"/>
            </w:tcBorders>
            <w:shd w:val="clear" w:color="auto" w:fill="auto"/>
            <w:noWrap/>
            <w:vAlign w:val="bottom"/>
            <w:hideMark/>
          </w:tcPr>
          <w:p w14:paraId="427DE53A"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0.1459356</w:t>
            </w:r>
          </w:p>
        </w:tc>
        <w:tc>
          <w:tcPr>
            <w:tcW w:w="2200" w:type="dxa"/>
            <w:tcBorders>
              <w:top w:val="nil"/>
              <w:left w:val="nil"/>
              <w:bottom w:val="nil"/>
              <w:right w:val="single" w:sz="4" w:space="0" w:color="auto"/>
            </w:tcBorders>
            <w:shd w:val="clear" w:color="auto" w:fill="auto"/>
            <w:noWrap/>
            <w:vAlign w:val="bottom"/>
            <w:hideMark/>
          </w:tcPr>
          <w:p w14:paraId="72CFBBAF"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-1.216097</w:t>
            </w:r>
          </w:p>
        </w:tc>
      </w:tr>
      <w:tr w:rsidR="00487232" w:rsidRPr="00661DFA" w14:paraId="58EB76F1"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4FD5C563"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dyconstr8</w:t>
            </w:r>
          </w:p>
        </w:tc>
        <w:tc>
          <w:tcPr>
            <w:tcW w:w="2200" w:type="dxa"/>
            <w:tcBorders>
              <w:top w:val="nil"/>
              <w:left w:val="nil"/>
              <w:bottom w:val="nil"/>
              <w:right w:val="single" w:sz="8" w:space="0" w:color="auto"/>
            </w:tcBorders>
            <w:shd w:val="clear" w:color="auto" w:fill="auto"/>
            <w:noWrap/>
            <w:vAlign w:val="bottom"/>
            <w:hideMark/>
          </w:tcPr>
          <w:p w14:paraId="5702496B"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8" w:space="0" w:color="auto"/>
            </w:tcBorders>
            <w:shd w:val="clear" w:color="auto" w:fill="auto"/>
            <w:noWrap/>
            <w:vAlign w:val="bottom"/>
            <w:hideMark/>
          </w:tcPr>
          <w:p w14:paraId="0DC781A4"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4" w:space="0" w:color="auto"/>
            </w:tcBorders>
            <w:shd w:val="clear" w:color="auto" w:fill="auto"/>
            <w:noWrap/>
            <w:vAlign w:val="bottom"/>
            <w:hideMark/>
          </w:tcPr>
          <w:p w14:paraId="39C5160B"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r>
      <w:tr w:rsidR="00487232" w:rsidRPr="00661DFA" w14:paraId="787C90BA"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5C3ED850"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duownership1</w:t>
            </w:r>
          </w:p>
        </w:tc>
        <w:tc>
          <w:tcPr>
            <w:tcW w:w="2200" w:type="dxa"/>
            <w:tcBorders>
              <w:top w:val="nil"/>
              <w:left w:val="nil"/>
              <w:bottom w:val="nil"/>
              <w:right w:val="single" w:sz="8" w:space="0" w:color="auto"/>
            </w:tcBorders>
            <w:shd w:val="clear" w:color="auto" w:fill="auto"/>
            <w:noWrap/>
            <w:vAlign w:val="bottom"/>
            <w:hideMark/>
          </w:tcPr>
          <w:p w14:paraId="71FD49F4"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1.000993***</w:t>
            </w:r>
          </w:p>
        </w:tc>
        <w:tc>
          <w:tcPr>
            <w:tcW w:w="2200" w:type="dxa"/>
            <w:tcBorders>
              <w:top w:val="nil"/>
              <w:left w:val="nil"/>
              <w:bottom w:val="nil"/>
              <w:right w:val="single" w:sz="8" w:space="0" w:color="auto"/>
            </w:tcBorders>
            <w:shd w:val="clear" w:color="auto" w:fill="auto"/>
            <w:noWrap/>
            <w:vAlign w:val="bottom"/>
            <w:hideMark/>
          </w:tcPr>
          <w:p w14:paraId="1D0B0E21"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4" w:space="0" w:color="auto"/>
            </w:tcBorders>
            <w:shd w:val="clear" w:color="auto" w:fill="auto"/>
            <w:noWrap/>
            <w:vAlign w:val="bottom"/>
            <w:hideMark/>
          </w:tcPr>
          <w:p w14:paraId="4C29BE76"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0.7301033</w:t>
            </w:r>
          </w:p>
        </w:tc>
      </w:tr>
      <w:tr w:rsidR="00487232" w:rsidRPr="00661DFA" w14:paraId="7B945D52"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5DC923EF"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duownership2</w:t>
            </w:r>
          </w:p>
        </w:tc>
        <w:tc>
          <w:tcPr>
            <w:tcW w:w="2200" w:type="dxa"/>
            <w:tcBorders>
              <w:top w:val="nil"/>
              <w:left w:val="nil"/>
              <w:bottom w:val="nil"/>
              <w:right w:val="single" w:sz="8" w:space="0" w:color="auto"/>
            </w:tcBorders>
            <w:shd w:val="clear" w:color="auto" w:fill="auto"/>
            <w:noWrap/>
            <w:vAlign w:val="bottom"/>
            <w:hideMark/>
          </w:tcPr>
          <w:p w14:paraId="0874651D"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-0.4690373***</w:t>
            </w:r>
          </w:p>
        </w:tc>
        <w:tc>
          <w:tcPr>
            <w:tcW w:w="2200" w:type="dxa"/>
            <w:tcBorders>
              <w:top w:val="nil"/>
              <w:left w:val="nil"/>
              <w:bottom w:val="nil"/>
              <w:right w:val="single" w:sz="8" w:space="0" w:color="auto"/>
            </w:tcBorders>
            <w:shd w:val="clear" w:color="auto" w:fill="auto"/>
            <w:noWrap/>
            <w:vAlign w:val="bottom"/>
            <w:hideMark/>
          </w:tcPr>
          <w:p w14:paraId="7457C27A"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-0.542688***</w:t>
            </w:r>
          </w:p>
        </w:tc>
        <w:tc>
          <w:tcPr>
            <w:tcW w:w="2200" w:type="dxa"/>
            <w:tcBorders>
              <w:top w:val="nil"/>
              <w:left w:val="nil"/>
              <w:bottom w:val="nil"/>
              <w:right w:val="single" w:sz="4" w:space="0" w:color="auto"/>
            </w:tcBorders>
            <w:shd w:val="clear" w:color="auto" w:fill="auto"/>
            <w:noWrap/>
            <w:vAlign w:val="bottom"/>
            <w:hideMark/>
          </w:tcPr>
          <w:p w14:paraId="65CCC452"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r>
      <w:tr w:rsidR="00487232" w:rsidRPr="00661DFA" w14:paraId="2B6DCE5A"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05CD0356"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duownership3</w:t>
            </w:r>
          </w:p>
        </w:tc>
        <w:tc>
          <w:tcPr>
            <w:tcW w:w="2200" w:type="dxa"/>
            <w:tcBorders>
              <w:top w:val="nil"/>
              <w:left w:val="nil"/>
              <w:bottom w:val="nil"/>
              <w:right w:val="single" w:sz="8" w:space="0" w:color="auto"/>
            </w:tcBorders>
            <w:shd w:val="clear" w:color="auto" w:fill="auto"/>
            <w:noWrap/>
            <w:vAlign w:val="bottom"/>
            <w:hideMark/>
          </w:tcPr>
          <w:p w14:paraId="2505A720"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8" w:space="0" w:color="auto"/>
            </w:tcBorders>
            <w:shd w:val="clear" w:color="auto" w:fill="auto"/>
            <w:noWrap/>
            <w:vAlign w:val="bottom"/>
            <w:hideMark/>
          </w:tcPr>
          <w:p w14:paraId="64E948E5"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4" w:space="0" w:color="auto"/>
            </w:tcBorders>
            <w:shd w:val="clear" w:color="auto" w:fill="auto"/>
            <w:noWrap/>
            <w:vAlign w:val="bottom"/>
            <w:hideMark/>
          </w:tcPr>
          <w:p w14:paraId="649E63F6"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r>
      <w:tr w:rsidR="00487232" w:rsidRPr="00661DFA" w14:paraId="4E3946EF"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2E922172"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duownership4</w:t>
            </w:r>
          </w:p>
        </w:tc>
        <w:tc>
          <w:tcPr>
            <w:tcW w:w="2200" w:type="dxa"/>
            <w:tcBorders>
              <w:top w:val="nil"/>
              <w:left w:val="nil"/>
              <w:bottom w:val="nil"/>
              <w:right w:val="single" w:sz="8" w:space="0" w:color="auto"/>
            </w:tcBorders>
            <w:shd w:val="clear" w:color="auto" w:fill="auto"/>
            <w:noWrap/>
            <w:vAlign w:val="bottom"/>
            <w:hideMark/>
          </w:tcPr>
          <w:p w14:paraId="3719E895"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-0.0481216</w:t>
            </w:r>
          </w:p>
        </w:tc>
        <w:tc>
          <w:tcPr>
            <w:tcW w:w="2200" w:type="dxa"/>
            <w:tcBorders>
              <w:top w:val="nil"/>
              <w:left w:val="nil"/>
              <w:bottom w:val="nil"/>
              <w:right w:val="single" w:sz="8" w:space="0" w:color="auto"/>
            </w:tcBorders>
            <w:shd w:val="clear" w:color="auto" w:fill="auto"/>
            <w:noWrap/>
            <w:vAlign w:val="bottom"/>
            <w:hideMark/>
          </w:tcPr>
          <w:p w14:paraId="77FC719E"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-0.1418146**</w:t>
            </w:r>
          </w:p>
        </w:tc>
        <w:tc>
          <w:tcPr>
            <w:tcW w:w="2200" w:type="dxa"/>
            <w:tcBorders>
              <w:top w:val="nil"/>
              <w:left w:val="nil"/>
              <w:bottom w:val="nil"/>
              <w:right w:val="single" w:sz="4" w:space="0" w:color="auto"/>
            </w:tcBorders>
            <w:shd w:val="clear" w:color="auto" w:fill="auto"/>
            <w:noWrap/>
            <w:vAlign w:val="bottom"/>
            <w:hideMark/>
          </w:tcPr>
          <w:p w14:paraId="2A9FC445"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0.1519459</w:t>
            </w:r>
          </w:p>
        </w:tc>
      </w:tr>
      <w:tr w:rsidR="00487232" w:rsidRPr="00661DFA" w14:paraId="4C803536"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06631DB0"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duownership5</w:t>
            </w:r>
          </w:p>
        </w:tc>
        <w:tc>
          <w:tcPr>
            <w:tcW w:w="2200" w:type="dxa"/>
            <w:tcBorders>
              <w:top w:val="nil"/>
              <w:left w:val="nil"/>
              <w:bottom w:val="nil"/>
              <w:right w:val="single" w:sz="8" w:space="0" w:color="auto"/>
            </w:tcBorders>
            <w:shd w:val="clear" w:color="auto" w:fill="auto"/>
            <w:noWrap/>
            <w:vAlign w:val="bottom"/>
            <w:hideMark/>
          </w:tcPr>
          <w:p w14:paraId="23769AC4"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-0.1696528**</w:t>
            </w:r>
          </w:p>
        </w:tc>
        <w:tc>
          <w:tcPr>
            <w:tcW w:w="2200" w:type="dxa"/>
            <w:tcBorders>
              <w:top w:val="nil"/>
              <w:left w:val="nil"/>
              <w:bottom w:val="nil"/>
              <w:right w:val="single" w:sz="8" w:space="0" w:color="auto"/>
            </w:tcBorders>
            <w:shd w:val="clear" w:color="auto" w:fill="auto"/>
            <w:noWrap/>
            <w:vAlign w:val="bottom"/>
            <w:hideMark/>
          </w:tcPr>
          <w:p w14:paraId="181C2307"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-0.280471***</w:t>
            </w:r>
          </w:p>
        </w:tc>
        <w:tc>
          <w:tcPr>
            <w:tcW w:w="2200" w:type="dxa"/>
            <w:tcBorders>
              <w:top w:val="nil"/>
              <w:left w:val="nil"/>
              <w:bottom w:val="nil"/>
              <w:right w:val="single" w:sz="4" w:space="0" w:color="auto"/>
            </w:tcBorders>
            <w:shd w:val="clear" w:color="auto" w:fill="auto"/>
            <w:noWrap/>
            <w:vAlign w:val="bottom"/>
            <w:hideMark/>
          </w:tcPr>
          <w:p w14:paraId="0A788482"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r>
      <w:tr w:rsidR="00487232" w:rsidRPr="00661DFA" w14:paraId="6E7AD389"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6D86251E"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duownership6</w:t>
            </w:r>
          </w:p>
        </w:tc>
        <w:tc>
          <w:tcPr>
            <w:tcW w:w="2200" w:type="dxa"/>
            <w:tcBorders>
              <w:top w:val="nil"/>
              <w:left w:val="nil"/>
              <w:bottom w:val="nil"/>
              <w:right w:val="single" w:sz="8" w:space="0" w:color="auto"/>
            </w:tcBorders>
            <w:shd w:val="clear" w:color="auto" w:fill="auto"/>
            <w:noWrap/>
            <w:vAlign w:val="bottom"/>
            <w:hideMark/>
          </w:tcPr>
          <w:p w14:paraId="4E4ADB32"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-0.0976562</w:t>
            </w:r>
          </w:p>
        </w:tc>
        <w:tc>
          <w:tcPr>
            <w:tcW w:w="2200" w:type="dxa"/>
            <w:tcBorders>
              <w:top w:val="nil"/>
              <w:left w:val="nil"/>
              <w:bottom w:val="nil"/>
              <w:right w:val="single" w:sz="8" w:space="0" w:color="auto"/>
            </w:tcBorders>
            <w:shd w:val="clear" w:color="auto" w:fill="auto"/>
            <w:noWrap/>
            <w:vAlign w:val="bottom"/>
            <w:hideMark/>
          </w:tcPr>
          <w:p w14:paraId="28C7EB33"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-0.1740088***</w:t>
            </w:r>
          </w:p>
        </w:tc>
        <w:tc>
          <w:tcPr>
            <w:tcW w:w="2200" w:type="dxa"/>
            <w:tcBorders>
              <w:top w:val="nil"/>
              <w:left w:val="nil"/>
              <w:bottom w:val="nil"/>
              <w:right w:val="single" w:sz="4" w:space="0" w:color="auto"/>
            </w:tcBorders>
            <w:shd w:val="clear" w:color="auto" w:fill="auto"/>
            <w:noWrap/>
            <w:vAlign w:val="bottom"/>
            <w:hideMark/>
          </w:tcPr>
          <w:p w14:paraId="1896DBCC"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r>
      <w:tr w:rsidR="00487232" w:rsidRPr="00661DFA" w14:paraId="65D3AD12"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791211F9"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duownership7</w:t>
            </w:r>
          </w:p>
        </w:tc>
        <w:tc>
          <w:tcPr>
            <w:tcW w:w="2200" w:type="dxa"/>
            <w:tcBorders>
              <w:top w:val="nil"/>
              <w:left w:val="nil"/>
              <w:bottom w:val="nil"/>
              <w:right w:val="single" w:sz="8" w:space="0" w:color="auto"/>
            </w:tcBorders>
            <w:shd w:val="clear" w:color="auto" w:fill="auto"/>
            <w:noWrap/>
            <w:vAlign w:val="bottom"/>
            <w:hideMark/>
          </w:tcPr>
          <w:p w14:paraId="45486A2E"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8" w:space="0" w:color="auto"/>
            </w:tcBorders>
            <w:shd w:val="clear" w:color="auto" w:fill="auto"/>
            <w:noWrap/>
            <w:vAlign w:val="bottom"/>
            <w:hideMark/>
          </w:tcPr>
          <w:p w14:paraId="061E2FC5"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4" w:space="0" w:color="auto"/>
            </w:tcBorders>
            <w:shd w:val="clear" w:color="auto" w:fill="auto"/>
            <w:noWrap/>
            <w:vAlign w:val="bottom"/>
            <w:hideMark/>
          </w:tcPr>
          <w:p w14:paraId="4F1B4FDD"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r>
      <w:tr w:rsidR="00487232" w:rsidRPr="00661DFA" w14:paraId="5E1FAD32"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04A378F0"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duownership8</w:t>
            </w:r>
          </w:p>
        </w:tc>
        <w:tc>
          <w:tcPr>
            <w:tcW w:w="2200" w:type="dxa"/>
            <w:tcBorders>
              <w:top w:val="nil"/>
              <w:left w:val="nil"/>
              <w:bottom w:val="nil"/>
              <w:right w:val="single" w:sz="8" w:space="0" w:color="auto"/>
            </w:tcBorders>
            <w:shd w:val="clear" w:color="auto" w:fill="auto"/>
            <w:noWrap/>
            <w:vAlign w:val="bottom"/>
            <w:hideMark/>
          </w:tcPr>
          <w:p w14:paraId="0E634A29"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-0.4100074**</w:t>
            </w:r>
          </w:p>
        </w:tc>
        <w:tc>
          <w:tcPr>
            <w:tcW w:w="2200" w:type="dxa"/>
            <w:tcBorders>
              <w:top w:val="nil"/>
              <w:left w:val="nil"/>
              <w:bottom w:val="nil"/>
              <w:right w:val="single" w:sz="8" w:space="0" w:color="auto"/>
            </w:tcBorders>
            <w:shd w:val="clear" w:color="auto" w:fill="auto"/>
            <w:noWrap/>
            <w:vAlign w:val="bottom"/>
            <w:hideMark/>
          </w:tcPr>
          <w:p w14:paraId="1220B880"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4" w:space="0" w:color="auto"/>
            </w:tcBorders>
            <w:shd w:val="clear" w:color="auto" w:fill="auto"/>
            <w:noWrap/>
            <w:vAlign w:val="bottom"/>
            <w:hideMark/>
          </w:tcPr>
          <w:p w14:paraId="0C52C36C"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-0.2119704</w:t>
            </w:r>
          </w:p>
        </w:tc>
      </w:tr>
      <w:tr w:rsidR="00487232" w:rsidRPr="00661DFA" w14:paraId="0442CC4B"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00444264"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dapartment1</w:t>
            </w:r>
          </w:p>
        </w:tc>
        <w:tc>
          <w:tcPr>
            <w:tcW w:w="2200" w:type="dxa"/>
            <w:tcBorders>
              <w:top w:val="nil"/>
              <w:left w:val="nil"/>
              <w:bottom w:val="nil"/>
              <w:right w:val="single" w:sz="8" w:space="0" w:color="auto"/>
            </w:tcBorders>
            <w:shd w:val="clear" w:color="auto" w:fill="auto"/>
            <w:noWrap/>
            <w:vAlign w:val="bottom"/>
            <w:hideMark/>
          </w:tcPr>
          <w:p w14:paraId="55B3A708"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0.8625005***</w:t>
            </w:r>
          </w:p>
        </w:tc>
        <w:tc>
          <w:tcPr>
            <w:tcW w:w="2200" w:type="dxa"/>
            <w:tcBorders>
              <w:top w:val="nil"/>
              <w:left w:val="nil"/>
              <w:bottom w:val="nil"/>
              <w:right w:val="single" w:sz="8" w:space="0" w:color="auto"/>
            </w:tcBorders>
            <w:shd w:val="clear" w:color="auto" w:fill="auto"/>
            <w:noWrap/>
            <w:vAlign w:val="bottom"/>
            <w:hideMark/>
          </w:tcPr>
          <w:p w14:paraId="681BBA4B"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0.4244441***</w:t>
            </w:r>
          </w:p>
        </w:tc>
        <w:tc>
          <w:tcPr>
            <w:tcW w:w="2200" w:type="dxa"/>
            <w:tcBorders>
              <w:top w:val="nil"/>
              <w:left w:val="nil"/>
              <w:bottom w:val="nil"/>
              <w:right w:val="single" w:sz="4" w:space="0" w:color="auto"/>
            </w:tcBorders>
            <w:shd w:val="clear" w:color="auto" w:fill="auto"/>
            <w:noWrap/>
            <w:vAlign w:val="bottom"/>
            <w:hideMark/>
          </w:tcPr>
          <w:p w14:paraId="0AC6B60D"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r>
      <w:tr w:rsidR="00487232" w:rsidRPr="00661DFA" w14:paraId="300F461E"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11A41C3C"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dapartment2</w:t>
            </w:r>
          </w:p>
        </w:tc>
        <w:tc>
          <w:tcPr>
            <w:tcW w:w="2200" w:type="dxa"/>
            <w:tcBorders>
              <w:top w:val="nil"/>
              <w:left w:val="nil"/>
              <w:bottom w:val="nil"/>
              <w:right w:val="single" w:sz="8" w:space="0" w:color="auto"/>
            </w:tcBorders>
            <w:shd w:val="clear" w:color="auto" w:fill="auto"/>
            <w:noWrap/>
            <w:vAlign w:val="bottom"/>
            <w:hideMark/>
          </w:tcPr>
          <w:p w14:paraId="5FDBEC1B"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0.0110917</w:t>
            </w:r>
          </w:p>
        </w:tc>
        <w:tc>
          <w:tcPr>
            <w:tcW w:w="2200" w:type="dxa"/>
            <w:tcBorders>
              <w:top w:val="nil"/>
              <w:left w:val="nil"/>
              <w:bottom w:val="nil"/>
              <w:right w:val="single" w:sz="8" w:space="0" w:color="auto"/>
            </w:tcBorders>
            <w:shd w:val="clear" w:color="auto" w:fill="auto"/>
            <w:noWrap/>
            <w:vAlign w:val="bottom"/>
            <w:hideMark/>
          </w:tcPr>
          <w:p w14:paraId="12FDBE80"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0.0119607</w:t>
            </w:r>
          </w:p>
        </w:tc>
        <w:tc>
          <w:tcPr>
            <w:tcW w:w="2200" w:type="dxa"/>
            <w:tcBorders>
              <w:top w:val="nil"/>
              <w:left w:val="nil"/>
              <w:bottom w:val="nil"/>
              <w:right w:val="single" w:sz="4" w:space="0" w:color="auto"/>
            </w:tcBorders>
            <w:shd w:val="clear" w:color="auto" w:fill="auto"/>
            <w:noWrap/>
            <w:vAlign w:val="bottom"/>
            <w:hideMark/>
          </w:tcPr>
          <w:p w14:paraId="2B81DD30"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r>
      <w:tr w:rsidR="00487232" w:rsidRPr="00661DFA" w14:paraId="7933B96A"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5501B1E8"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dapartment3</w:t>
            </w:r>
          </w:p>
        </w:tc>
        <w:tc>
          <w:tcPr>
            <w:tcW w:w="2200" w:type="dxa"/>
            <w:tcBorders>
              <w:top w:val="nil"/>
              <w:left w:val="nil"/>
              <w:bottom w:val="nil"/>
              <w:right w:val="single" w:sz="8" w:space="0" w:color="auto"/>
            </w:tcBorders>
            <w:shd w:val="clear" w:color="auto" w:fill="auto"/>
            <w:noWrap/>
            <w:vAlign w:val="bottom"/>
            <w:hideMark/>
          </w:tcPr>
          <w:p w14:paraId="3D12F649"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0.0021564</w:t>
            </w:r>
          </w:p>
        </w:tc>
        <w:tc>
          <w:tcPr>
            <w:tcW w:w="2200" w:type="dxa"/>
            <w:tcBorders>
              <w:top w:val="nil"/>
              <w:left w:val="nil"/>
              <w:bottom w:val="nil"/>
              <w:right w:val="single" w:sz="8" w:space="0" w:color="auto"/>
            </w:tcBorders>
            <w:shd w:val="clear" w:color="auto" w:fill="auto"/>
            <w:noWrap/>
            <w:vAlign w:val="bottom"/>
            <w:hideMark/>
          </w:tcPr>
          <w:p w14:paraId="1B7F22AB"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0.0299371</w:t>
            </w:r>
          </w:p>
        </w:tc>
        <w:tc>
          <w:tcPr>
            <w:tcW w:w="2200" w:type="dxa"/>
            <w:tcBorders>
              <w:top w:val="nil"/>
              <w:left w:val="nil"/>
              <w:bottom w:val="nil"/>
              <w:right w:val="single" w:sz="4" w:space="0" w:color="auto"/>
            </w:tcBorders>
            <w:shd w:val="clear" w:color="auto" w:fill="auto"/>
            <w:noWrap/>
            <w:vAlign w:val="bottom"/>
            <w:hideMark/>
          </w:tcPr>
          <w:p w14:paraId="7761ACEB"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r>
      <w:tr w:rsidR="00487232" w:rsidRPr="00661DFA" w14:paraId="0418B273"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505D1610"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sum_ground_m2</w:t>
            </w:r>
          </w:p>
        </w:tc>
        <w:tc>
          <w:tcPr>
            <w:tcW w:w="2200" w:type="dxa"/>
            <w:tcBorders>
              <w:top w:val="nil"/>
              <w:left w:val="nil"/>
              <w:bottom w:val="nil"/>
              <w:right w:val="single" w:sz="8" w:space="0" w:color="auto"/>
            </w:tcBorders>
            <w:shd w:val="clear" w:color="auto" w:fill="auto"/>
            <w:noWrap/>
            <w:vAlign w:val="bottom"/>
            <w:hideMark/>
          </w:tcPr>
          <w:p w14:paraId="1E2435B6"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0.0000643</w:t>
            </w:r>
          </w:p>
        </w:tc>
        <w:tc>
          <w:tcPr>
            <w:tcW w:w="2200" w:type="dxa"/>
            <w:tcBorders>
              <w:top w:val="nil"/>
              <w:left w:val="nil"/>
              <w:bottom w:val="nil"/>
              <w:right w:val="single" w:sz="8" w:space="0" w:color="auto"/>
            </w:tcBorders>
            <w:shd w:val="clear" w:color="auto" w:fill="auto"/>
            <w:noWrap/>
            <w:vAlign w:val="bottom"/>
            <w:hideMark/>
          </w:tcPr>
          <w:p w14:paraId="6E2D4F0C"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0.0017315***</w:t>
            </w:r>
          </w:p>
        </w:tc>
        <w:tc>
          <w:tcPr>
            <w:tcW w:w="2200" w:type="dxa"/>
            <w:tcBorders>
              <w:top w:val="nil"/>
              <w:left w:val="nil"/>
              <w:bottom w:val="nil"/>
              <w:right w:val="single" w:sz="4" w:space="0" w:color="auto"/>
            </w:tcBorders>
            <w:shd w:val="clear" w:color="auto" w:fill="auto"/>
            <w:noWrap/>
            <w:vAlign w:val="bottom"/>
            <w:hideMark/>
          </w:tcPr>
          <w:p w14:paraId="5B3E6795"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0.0000108</w:t>
            </w:r>
          </w:p>
        </w:tc>
      </w:tr>
      <w:tr w:rsidR="00487232" w:rsidRPr="00661DFA" w14:paraId="50D88ECA"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428287CC"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plot_size</w:t>
            </w:r>
          </w:p>
        </w:tc>
        <w:tc>
          <w:tcPr>
            <w:tcW w:w="2200" w:type="dxa"/>
            <w:tcBorders>
              <w:top w:val="nil"/>
              <w:left w:val="nil"/>
              <w:bottom w:val="nil"/>
              <w:right w:val="single" w:sz="8" w:space="0" w:color="auto"/>
            </w:tcBorders>
            <w:shd w:val="clear" w:color="auto" w:fill="auto"/>
            <w:noWrap/>
            <w:vAlign w:val="bottom"/>
            <w:hideMark/>
          </w:tcPr>
          <w:p w14:paraId="24A0626C"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0.0000107</w:t>
            </w:r>
          </w:p>
        </w:tc>
        <w:tc>
          <w:tcPr>
            <w:tcW w:w="2200" w:type="dxa"/>
            <w:tcBorders>
              <w:top w:val="nil"/>
              <w:left w:val="nil"/>
              <w:bottom w:val="nil"/>
              <w:right w:val="single" w:sz="8" w:space="0" w:color="auto"/>
            </w:tcBorders>
            <w:shd w:val="clear" w:color="auto" w:fill="auto"/>
            <w:noWrap/>
            <w:vAlign w:val="bottom"/>
            <w:hideMark/>
          </w:tcPr>
          <w:p w14:paraId="37EC7D63"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-0.0001866***</w:t>
            </w:r>
          </w:p>
        </w:tc>
        <w:tc>
          <w:tcPr>
            <w:tcW w:w="2200" w:type="dxa"/>
            <w:tcBorders>
              <w:top w:val="nil"/>
              <w:left w:val="nil"/>
              <w:bottom w:val="nil"/>
              <w:right w:val="single" w:sz="4" w:space="0" w:color="auto"/>
            </w:tcBorders>
            <w:shd w:val="clear" w:color="auto" w:fill="auto"/>
            <w:noWrap/>
            <w:vAlign w:val="bottom"/>
            <w:hideMark/>
          </w:tcPr>
          <w:p w14:paraId="069302A1"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0.0000247**</w:t>
            </w:r>
          </w:p>
        </w:tc>
      </w:tr>
      <w:tr w:rsidR="00487232" w:rsidRPr="00661DFA" w14:paraId="0F5FA6A6"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1EEAACFB"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ground_m2</w:t>
            </w:r>
          </w:p>
        </w:tc>
        <w:tc>
          <w:tcPr>
            <w:tcW w:w="2200" w:type="dxa"/>
            <w:tcBorders>
              <w:top w:val="nil"/>
              <w:left w:val="nil"/>
              <w:bottom w:val="nil"/>
              <w:right w:val="single" w:sz="8" w:space="0" w:color="auto"/>
            </w:tcBorders>
            <w:shd w:val="clear" w:color="auto" w:fill="auto"/>
            <w:noWrap/>
            <w:vAlign w:val="bottom"/>
            <w:hideMark/>
          </w:tcPr>
          <w:p w14:paraId="2BFAEB9B"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0.0038233***</w:t>
            </w:r>
          </w:p>
        </w:tc>
        <w:tc>
          <w:tcPr>
            <w:tcW w:w="2200" w:type="dxa"/>
            <w:tcBorders>
              <w:top w:val="nil"/>
              <w:left w:val="nil"/>
              <w:bottom w:val="nil"/>
              <w:right w:val="single" w:sz="8" w:space="0" w:color="auto"/>
            </w:tcBorders>
            <w:shd w:val="clear" w:color="auto" w:fill="auto"/>
            <w:noWrap/>
            <w:vAlign w:val="bottom"/>
            <w:hideMark/>
          </w:tcPr>
          <w:p w14:paraId="542D6BA7"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0.0027989***</w:t>
            </w:r>
          </w:p>
        </w:tc>
        <w:tc>
          <w:tcPr>
            <w:tcW w:w="2200" w:type="dxa"/>
            <w:tcBorders>
              <w:top w:val="nil"/>
              <w:left w:val="nil"/>
              <w:bottom w:val="nil"/>
              <w:right w:val="single" w:sz="4" w:space="0" w:color="auto"/>
            </w:tcBorders>
            <w:shd w:val="clear" w:color="auto" w:fill="auto"/>
            <w:noWrap/>
            <w:vAlign w:val="bottom"/>
            <w:hideMark/>
          </w:tcPr>
          <w:p w14:paraId="6D87D768"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0.0010431</w:t>
            </w:r>
          </w:p>
        </w:tc>
      </w:tr>
      <w:tr w:rsidR="00487232" w:rsidRPr="00661DFA" w14:paraId="25B4A495"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6388D724"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riverside</w:t>
            </w:r>
          </w:p>
        </w:tc>
        <w:tc>
          <w:tcPr>
            <w:tcW w:w="2200" w:type="dxa"/>
            <w:tcBorders>
              <w:top w:val="nil"/>
              <w:left w:val="nil"/>
              <w:bottom w:val="nil"/>
              <w:right w:val="single" w:sz="8" w:space="0" w:color="auto"/>
            </w:tcBorders>
            <w:shd w:val="clear" w:color="auto" w:fill="auto"/>
            <w:noWrap/>
            <w:vAlign w:val="bottom"/>
            <w:hideMark/>
          </w:tcPr>
          <w:p w14:paraId="13B259B2"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8" w:space="0" w:color="auto"/>
            </w:tcBorders>
            <w:shd w:val="clear" w:color="auto" w:fill="auto"/>
            <w:noWrap/>
            <w:vAlign w:val="bottom"/>
            <w:hideMark/>
          </w:tcPr>
          <w:p w14:paraId="3C27BE6E"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4" w:space="0" w:color="auto"/>
            </w:tcBorders>
            <w:shd w:val="clear" w:color="auto" w:fill="auto"/>
            <w:noWrap/>
            <w:vAlign w:val="bottom"/>
            <w:hideMark/>
          </w:tcPr>
          <w:p w14:paraId="5BC167B6"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r>
      <w:tr w:rsidR="00487232" w:rsidRPr="00661DFA" w14:paraId="3BAFFED1"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1E1ABE73"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denvironment2</w:t>
            </w:r>
          </w:p>
        </w:tc>
        <w:tc>
          <w:tcPr>
            <w:tcW w:w="2200" w:type="dxa"/>
            <w:tcBorders>
              <w:top w:val="nil"/>
              <w:left w:val="nil"/>
              <w:bottom w:val="nil"/>
              <w:right w:val="single" w:sz="8" w:space="0" w:color="auto"/>
            </w:tcBorders>
            <w:shd w:val="clear" w:color="auto" w:fill="auto"/>
            <w:noWrap/>
            <w:vAlign w:val="bottom"/>
            <w:hideMark/>
          </w:tcPr>
          <w:p w14:paraId="0308FED9"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-0.2684563***</w:t>
            </w:r>
          </w:p>
        </w:tc>
        <w:tc>
          <w:tcPr>
            <w:tcW w:w="2200" w:type="dxa"/>
            <w:tcBorders>
              <w:top w:val="nil"/>
              <w:left w:val="nil"/>
              <w:bottom w:val="nil"/>
              <w:right w:val="single" w:sz="8" w:space="0" w:color="auto"/>
            </w:tcBorders>
            <w:shd w:val="clear" w:color="auto" w:fill="auto"/>
            <w:noWrap/>
            <w:vAlign w:val="bottom"/>
            <w:hideMark/>
          </w:tcPr>
          <w:p w14:paraId="0B257FBC"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-0.2470764***</w:t>
            </w:r>
          </w:p>
        </w:tc>
        <w:tc>
          <w:tcPr>
            <w:tcW w:w="2200" w:type="dxa"/>
            <w:tcBorders>
              <w:top w:val="nil"/>
              <w:left w:val="nil"/>
              <w:bottom w:val="nil"/>
              <w:right w:val="single" w:sz="4" w:space="0" w:color="auto"/>
            </w:tcBorders>
            <w:shd w:val="clear" w:color="auto" w:fill="auto"/>
            <w:noWrap/>
            <w:vAlign w:val="bottom"/>
            <w:hideMark/>
          </w:tcPr>
          <w:p w14:paraId="38A20BEB"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r>
      <w:tr w:rsidR="00487232" w:rsidRPr="00661DFA" w14:paraId="3DC0E3A7"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69CF7B47"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denvironment3</w:t>
            </w:r>
          </w:p>
        </w:tc>
        <w:tc>
          <w:tcPr>
            <w:tcW w:w="2200" w:type="dxa"/>
            <w:tcBorders>
              <w:top w:val="nil"/>
              <w:left w:val="nil"/>
              <w:bottom w:val="nil"/>
              <w:right w:val="single" w:sz="8" w:space="0" w:color="auto"/>
            </w:tcBorders>
            <w:shd w:val="clear" w:color="auto" w:fill="auto"/>
            <w:noWrap/>
            <w:vAlign w:val="bottom"/>
            <w:hideMark/>
          </w:tcPr>
          <w:p w14:paraId="57B94D73"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8" w:space="0" w:color="auto"/>
            </w:tcBorders>
            <w:shd w:val="clear" w:color="auto" w:fill="auto"/>
            <w:noWrap/>
            <w:vAlign w:val="bottom"/>
            <w:hideMark/>
          </w:tcPr>
          <w:p w14:paraId="7ADD1BE0"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4" w:space="0" w:color="auto"/>
            </w:tcBorders>
            <w:shd w:val="clear" w:color="auto" w:fill="auto"/>
            <w:noWrap/>
            <w:vAlign w:val="bottom"/>
            <w:hideMark/>
          </w:tcPr>
          <w:p w14:paraId="0F835E2F"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r>
      <w:tr w:rsidR="00487232" w:rsidRPr="00661DFA" w14:paraId="70D1F4A9"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2BEA4873"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denvironment4</w:t>
            </w:r>
          </w:p>
        </w:tc>
        <w:tc>
          <w:tcPr>
            <w:tcW w:w="2200" w:type="dxa"/>
            <w:tcBorders>
              <w:top w:val="nil"/>
              <w:left w:val="nil"/>
              <w:bottom w:val="nil"/>
              <w:right w:val="single" w:sz="8" w:space="0" w:color="auto"/>
            </w:tcBorders>
            <w:shd w:val="clear" w:color="auto" w:fill="auto"/>
            <w:noWrap/>
            <w:vAlign w:val="bottom"/>
            <w:hideMark/>
          </w:tcPr>
          <w:p w14:paraId="55EA21E4"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8" w:space="0" w:color="auto"/>
            </w:tcBorders>
            <w:shd w:val="clear" w:color="auto" w:fill="auto"/>
            <w:noWrap/>
            <w:vAlign w:val="bottom"/>
            <w:hideMark/>
          </w:tcPr>
          <w:p w14:paraId="122317ED"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4" w:space="0" w:color="auto"/>
            </w:tcBorders>
            <w:shd w:val="clear" w:color="auto" w:fill="auto"/>
            <w:noWrap/>
            <w:vAlign w:val="bottom"/>
            <w:hideMark/>
          </w:tcPr>
          <w:p w14:paraId="67598862"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r>
      <w:tr w:rsidR="00487232" w:rsidRPr="00661DFA" w14:paraId="754F03CB"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41A3E829"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denvironment5</w:t>
            </w:r>
          </w:p>
        </w:tc>
        <w:tc>
          <w:tcPr>
            <w:tcW w:w="2200" w:type="dxa"/>
            <w:tcBorders>
              <w:top w:val="nil"/>
              <w:left w:val="nil"/>
              <w:bottom w:val="nil"/>
              <w:right w:val="single" w:sz="8" w:space="0" w:color="auto"/>
            </w:tcBorders>
            <w:shd w:val="clear" w:color="auto" w:fill="auto"/>
            <w:noWrap/>
            <w:vAlign w:val="bottom"/>
            <w:hideMark/>
          </w:tcPr>
          <w:p w14:paraId="480E54F8"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8" w:space="0" w:color="auto"/>
            </w:tcBorders>
            <w:shd w:val="clear" w:color="auto" w:fill="auto"/>
            <w:noWrap/>
            <w:vAlign w:val="bottom"/>
            <w:hideMark/>
          </w:tcPr>
          <w:p w14:paraId="68DE9365"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4" w:space="0" w:color="auto"/>
            </w:tcBorders>
            <w:shd w:val="clear" w:color="auto" w:fill="auto"/>
            <w:noWrap/>
            <w:vAlign w:val="bottom"/>
            <w:hideMark/>
          </w:tcPr>
          <w:p w14:paraId="3DC979B6"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r>
      <w:tr w:rsidR="00487232" w:rsidRPr="00661DFA" w14:paraId="2C952857"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73518A4A"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denvironment6</w:t>
            </w:r>
          </w:p>
        </w:tc>
        <w:tc>
          <w:tcPr>
            <w:tcW w:w="2200" w:type="dxa"/>
            <w:tcBorders>
              <w:top w:val="nil"/>
              <w:left w:val="nil"/>
              <w:bottom w:val="nil"/>
              <w:right w:val="single" w:sz="8" w:space="0" w:color="auto"/>
            </w:tcBorders>
            <w:shd w:val="clear" w:color="auto" w:fill="auto"/>
            <w:noWrap/>
            <w:vAlign w:val="bottom"/>
            <w:hideMark/>
          </w:tcPr>
          <w:p w14:paraId="1A33295A"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8" w:space="0" w:color="auto"/>
            </w:tcBorders>
            <w:shd w:val="clear" w:color="auto" w:fill="auto"/>
            <w:noWrap/>
            <w:vAlign w:val="bottom"/>
            <w:hideMark/>
          </w:tcPr>
          <w:p w14:paraId="37C62DE6"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4" w:space="0" w:color="auto"/>
            </w:tcBorders>
            <w:shd w:val="clear" w:color="auto" w:fill="auto"/>
            <w:noWrap/>
            <w:vAlign w:val="bottom"/>
            <w:hideMark/>
          </w:tcPr>
          <w:p w14:paraId="48DB9FFA"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r>
      <w:tr w:rsidR="00487232" w:rsidRPr="00661DFA" w14:paraId="6033D087"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7139685F"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denvironment7</w:t>
            </w:r>
          </w:p>
        </w:tc>
        <w:tc>
          <w:tcPr>
            <w:tcW w:w="2200" w:type="dxa"/>
            <w:tcBorders>
              <w:top w:val="nil"/>
              <w:left w:val="nil"/>
              <w:bottom w:val="nil"/>
              <w:right w:val="single" w:sz="8" w:space="0" w:color="auto"/>
            </w:tcBorders>
            <w:shd w:val="clear" w:color="auto" w:fill="auto"/>
            <w:noWrap/>
            <w:vAlign w:val="bottom"/>
            <w:hideMark/>
          </w:tcPr>
          <w:p w14:paraId="4265EB63"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8" w:space="0" w:color="auto"/>
            </w:tcBorders>
            <w:shd w:val="clear" w:color="auto" w:fill="auto"/>
            <w:noWrap/>
            <w:vAlign w:val="bottom"/>
            <w:hideMark/>
          </w:tcPr>
          <w:p w14:paraId="5B041DF0"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4" w:space="0" w:color="auto"/>
            </w:tcBorders>
            <w:shd w:val="clear" w:color="auto" w:fill="auto"/>
            <w:noWrap/>
            <w:vAlign w:val="bottom"/>
            <w:hideMark/>
          </w:tcPr>
          <w:p w14:paraId="47FD6C62"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r>
      <w:tr w:rsidR="00487232" w:rsidRPr="00661DFA" w14:paraId="313568C6"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3ED3BE95"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denvironment8</w:t>
            </w:r>
          </w:p>
        </w:tc>
        <w:tc>
          <w:tcPr>
            <w:tcW w:w="2200" w:type="dxa"/>
            <w:tcBorders>
              <w:top w:val="nil"/>
              <w:left w:val="nil"/>
              <w:bottom w:val="nil"/>
              <w:right w:val="single" w:sz="8" w:space="0" w:color="auto"/>
            </w:tcBorders>
            <w:shd w:val="clear" w:color="auto" w:fill="auto"/>
            <w:noWrap/>
            <w:vAlign w:val="bottom"/>
            <w:hideMark/>
          </w:tcPr>
          <w:p w14:paraId="5C43376A"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-0.831523***</w:t>
            </w:r>
          </w:p>
        </w:tc>
        <w:tc>
          <w:tcPr>
            <w:tcW w:w="2200" w:type="dxa"/>
            <w:tcBorders>
              <w:top w:val="nil"/>
              <w:left w:val="nil"/>
              <w:bottom w:val="nil"/>
              <w:right w:val="single" w:sz="8" w:space="0" w:color="auto"/>
            </w:tcBorders>
            <w:shd w:val="clear" w:color="auto" w:fill="auto"/>
            <w:noWrap/>
            <w:vAlign w:val="bottom"/>
            <w:hideMark/>
          </w:tcPr>
          <w:p w14:paraId="19B1BCD2"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c>
          <w:tcPr>
            <w:tcW w:w="2200" w:type="dxa"/>
            <w:tcBorders>
              <w:top w:val="nil"/>
              <w:left w:val="nil"/>
              <w:bottom w:val="nil"/>
              <w:right w:val="single" w:sz="4" w:space="0" w:color="auto"/>
            </w:tcBorders>
            <w:shd w:val="clear" w:color="auto" w:fill="auto"/>
            <w:noWrap/>
            <w:vAlign w:val="bottom"/>
            <w:hideMark/>
          </w:tcPr>
          <w:p w14:paraId="52A57990"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r>
      <w:tr w:rsidR="00487232" w:rsidRPr="00661DFA" w14:paraId="2213DDF7"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69013723"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droom1</w:t>
            </w:r>
          </w:p>
        </w:tc>
        <w:tc>
          <w:tcPr>
            <w:tcW w:w="2200" w:type="dxa"/>
            <w:tcBorders>
              <w:top w:val="nil"/>
              <w:left w:val="nil"/>
              <w:bottom w:val="nil"/>
              <w:right w:val="single" w:sz="8" w:space="0" w:color="auto"/>
            </w:tcBorders>
            <w:shd w:val="clear" w:color="auto" w:fill="auto"/>
            <w:noWrap/>
            <w:vAlign w:val="bottom"/>
            <w:hideMark/>
          </w:tcPr>
          <w:p w14:paraId="6EAD374B"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-0.3146396***</w:t>
            </w:r>
          </w:p>
        </w:tc>
        <w:tc>
          <w:tcPr>
            <w:tcW w:w="2200" w:type="dxa"/>
            <w:tcBorders>
              <w:top w:val="nil"/>
              <w:left w:val="nil"/>
              <w:bottom w:val="nil"/>
              <w:right w:val="single" w:sz="8" w:space="0" w:color="auto"/>
            </w:tcBorders>
            <w:shd w:val="clear" w:color="auto" w:fill="auto"/>
            <w:noWrap/>
            <w:vAlign w:val="bottom"/>
            <w:hideMark/>
          </w:tcPr>
          <w:p w14:paraId="062F2293"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-0.2646323**</w:t>
            </w:r>
          </w:p>
        </w:tc>
        <w:tc>
          <w:tcPr>
            <w:tcW w:w="2200" w:type="dxa"/>
            <w:tcBorders>
              <w:top w:val="nil"/>
              <w:left w:val="nil"/>
              <w:bottom w:val="nil"/>
              <w:right w:val="single" w:sz="4" w:space="0" w:color="auto"/>
            </w:tcBorders>
            <w:shd w:val="clear" w:color="auto" w:fill="auto"/>
            <w:noWrap/>
            <w:vAlign w:val="bottom"/>
            <w:hideMark/>
          </w:tcPr>
          <w:p w14:paraId="594E0B49"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-0.4918073</w:t>
            </w:r>
          </w:p>
        </w:tc>
      </w:tr>
      <w:tr w:rsidR="00487232" w:rsidRPr="00661DFA" w14:paraId="6FEECE72"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6F371C87"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droom2</w:t>
            </w:r>
          </w:p>
        </w:tc>
        <w:tc>
          <w:tcPr>
            <w:tcW w:w="2200" w:type="dxa"/>
            <w:tcBorders>
              <w:top w:val="nil"/>
              <w:left w:val="nil"/>
              <w:bottom w:val="nil"/>
              <w:right w:val="single" w:sz="8" w:space="0" w:color="auto"/>
            </w:tcBorders>
            <w:shd w:val="clear" w:color="auto" w:fill="auto"/>
            <w:noWrap/>
            <w:vAlign w:val="bottom"/>
            <w:hideMark/>
          </w:tcPr>
          <w:p w14:paraId="304E520B"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0.1569341</w:t>
            </w:r>
          </w:p>
        </w:tc>
        <w:tc>
          <w:tcPr>
            <w:tcW w:w="2200" w:type="dxa"/>
            <w:tcBorders>
              <w:top w:val="nil"/>
              <w:left w:val="nil"/>
              <w:bottom w:val="nil"/>
              <w:right w:val="single" w:sz="8" w:space="0" w:color="auto"/>
            </w:tcBorders>
            <w:shd w:val="clear" w:color="auto" w:fill="auto"/>
            <w:noWrap/>
            <w:vAlign w:val="bottom"/>
            <w:hideMark/>
          </w:tcPr>
          <w:p w14:paraId="47AE3228"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0.2149585*</w:t>
            </w:r>
          </w:p>
        </w:tc>
        <w:tc>
          <w:tcPr>
            <w:tcW w:w="2200" w:type="dxa"/>
            <w:tcBorders>
              <w:top w:val="nil"/>
              <w:left w:val="nil"/>
              <w:bottom w:val="nil"/>
              <w:right w:val="single" w:sz="4" w:space="0" w:color="auto"/>
            </w:tcBorders>
            <w:shd w:val="clear" w:color="auto" w:fill="auto"/>
            <w:noWrap/>
            <w:vAlign w:val="bottom"/>
            <w:hideMark/>
          </w:tcPr>
          <w:p w14:paraId="00C71149"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-0.5570457</w:t>
            </w:r>
          </w:p>
        </w:tc>
      </w:tr>
      <w:tr w:rsidR="00487232" w:rsidRPr="00661DFA" w14:paraId="0994117D"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3772DCB5"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droom3</w:t>
            </w:r>
          </w:p>
        </w:tc>
        <w:tc>
          <w:tcPr>
            <w:tcW w:w="2200" w:type="dxa"/>
            <w:tcBorders>
              <w:top w:val="nil"/>
              <w:left w:val="nil"/>
              <w:bottom w:val="nil"/>
              <w:right w:val="single" w:sz="8" w:space="0" w:color="auto"/>
            </w:tcBorders>
            <w:shd w:val="clear" w:color="auto" w:fill="auto"/>
            <w:noWrap/>
            <w:vAlign w:val="bottom"/>
            <w:hideMark/>
          </w:tcPr>
          <w:p w14:paraId="4C89E358"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0.2197384**</w:t>
            </w:r>
          </w:p>
        </w:tc>
        <w:tc>
          <w:tcPr>
            <w:tcW w:w="2200" w:type="dxa"/>
            <w:tcBorders>
              <w:top w:val="nil"/>
              <w:left w:val="nil"/>
              <w:bottom w:val="nil"/>
              <w:right w:val="single" w:sz="8" w:space="0" w:color="auto"/>
            </w:tcBorders>
            <w:shd w:val="clear" w:color="auto" w:fill="auto"/>
            <w:noWrap/>
            <w:vAlign w:val="bottom"/>
            <w:hideMark/>
          </w:tcPr>
          <w:p w14:paraId="60E38DC5"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0.2718141**</w:t>
            </w:r>
          </w:p>
        </w:tc>
        <w:tc>
          <w:tcPr>
            <w:tcW w:w="2200" w:type="dxa"/>
            <w:tcBorders>
              <w:top w:val="nil"/>
              <w:left w:val="nil"/>
              <w:bottom w:val="nil"/>
              <w:right w:val="single" w:sz="4" w:space="0" w:color="auto"/>
            </w:tcBorders>
            <w:shd w:val="clear" w:color="auto" w:fill="auto"/>
            <w:noWrap/>
            <w:vAlign w:val="bottom"/>
            <w:hideMark/>
          </w:tcPr>
          <w:p w14:paraId="14C2A080"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-0.3417601</w:t>
            </w:r>
          </w:p>
        </w:tc>
      </w:tr>
      <w:tr w:rsidR="00487232" w:rsidRPr="00661DFA" w14:paraId="49717B15"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106FAABA"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droom4</w:t>
            </w:r>
          </w:p>
        </w:tc>
        <w:tc>
          <w:tcPr>
            <w:tcW w:w="2200" w:type="dxa"/>
            <w:tcBorders>
              <w:top w:val="nil"/>
              <w:left w:val="nil"/>
              <w:bottom w:val="nil"/>
              <w:right w:val="single" w:sz="8" w:space="0" w:color="auto"/>
            </w:tcBorders>
            <w:shd w:val="clear" w:color="auto" w:fill="auto"/>
            <w:noWrap/>
            <w:vAlign w:val="bottom"/>
            <w:hideMark/>
          </w:tcPr>
          <w:p w14:paraId="26F54B88"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0.3282782***</w:t>
            </w:r>
          </w:p>
        </w:tc>
        <w:tc>
          <w:tcPr>
            <w:tcW w:w="2200" w:type="dxa"/>
            <w:tcBorders>
              <w:top w:val="nil"/>
              <w:left w:val="nil"/>
              <w:bottom w:val="nil"/>
              <w:right w:val="single" w:sz="8" w:space="0" w:color="auto"/>
            </w:tcBorders>
            <w:shd w:val="clear" w:color="auto" w:fill="auto"/>
            <w:noWrap/>
            <w:vAlign w:val="bottom"/>
            <w:hideMark/>
          </w:tcPr>
          <w:p w14:paraId="2B5F6F75"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0.3768***</w:t>
            </w:r>
          </w:p>
        </w:tc>
        <w:tc>
          <w:tcPr>
            <w:tcW w:w="2200" w:type="dxa"/>
            <w:tcBorders>
              <w:top w:val="nil"/>
              <w:left w:val="nil"/>
              <w:bottom w:val="nil"/>
              <w:right w:val="single" w:sz="4" w:space="0" w:color="auto"/>
            </w:tcBorders>
            <w:shd w:val="clear" w:color="auto" w:fill="auto"/>
            <w:noWrap/>
            <w:vAlign w:val="bottom"/>
            <w:hideMark/>
          </w:tcPr>
          <w:p w14:paraId="0743A72F"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-0.2603551</w:t>
            </w:r>
          </w:p>
        </w:tc>
      </w:tr>
      <w:tr w:rsidR="00487232" w:rsidRPr="00661DFA" w14:paraId="5D2D60B8"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218BB9A2"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droom5</w:t>
            </w:r>
          </w:p>
        </w:tc>
        <w:tc>
          <w:tcPr>
            <w:tcW w:w="2200" w:type="dxa"/>
            <w:tcBorders>
              <w:top w:val="nil"/>
              <w:left w:val="nil"/>
              <w:bottom w:val="nil"/>
              <w:right w:val="single" w:sz="8" w:space="0" w:color="auto"/>
            </w:tcBorders>
            <w:shd w:val="clear" w:color="auto" w:fill="auto"/>
            <w:noWrap/>
            <w:vAlign w:val="bottom"/>
            <w:hideMark/>
          </w:tcPr>
          <w:p w14:paraId="085D5000"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0.410431***</w:t>
            </w:r>
          </w:p>
        </w:tc>
        <w:tc>
          <w:tcPr>
            <w:tcW w:w="2200" w:type="dxa"/>
            <w:tcBorders>
              <w:top w:val="nil"/>
              <w:left w:val="nil"/>
              <w:bottom w:val="nil"/>
              <w:right w:val="single" w:sz="8" w:space="0" w:color="auto"/>
            </w:tcBorders>
            <w:shd w:val="clear" w:color="auto" w:fill="auto"/>
            <w:noWrap/>
            <w:vAlign w:val="bottom"/>
            <w:hideMark/>
          </w:tcPr>
          <w:p w14:paraId="7ED2C2CC"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0.504768***</w:t>
            </w:r>
          </w:p>
        </w:tc>
        <w:tc>
          <w:tcPr>
            <w:tcW w:w="2200" w:type="dxa"/>
            <w:tcBorders>
              <w:top w:val="nil"/>
              <w:left w:val="nil"/>
              <w:bottom w:val="nil"/>
              <w:right w:val="single" w:sz="4" w:space="0" w:color="auto"/>
            </w:tcBorders>
            <w:shd w:val="clear" w:color="auto" w:fill="auto"/>
            <w:noWrap/>
            <w:vAlign w:val="bottom"/>
            <w:hideMark/>
          </w:tcPr>
          <w:p w14:paraId="76881227"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0.1990015</w:t>
            </w:r>
          </w:p>
        </w:tc>
      </w:tr>
      <w:tr w:rsidR="00487232" w:rsidRPr="00661DFA" w14:paraId="3E06E262"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30E46B1B"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droom6</w:t>
            </w:r>
          </w:p>
        </w:tc>
        <w:tc>
          <w:tcPr>
            <w:tcW w:w="2200" w:type="dxa"/>
            <w:tcBorders>
              <w:top w:val="nil"/>
              <w:left w:val="nil"/>
              <w:bottom w:val="nil"/>
              <w:right w:val="single" w:sz="8" w:space="0" w:color="auto"/>
            </w:tcBorders>
            <w:shd w:val="clear" w:color="auto" w:fill="auto"/>
            <w:noWrap/>
            <w:vAlign w:val="bottom"/>
            <w:hideMark/>
          </w:tcPr>
          <w:p w14:paraId="45EDB2BD"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0.4644084***</w:t>
            </w:r>
          </w:p>
        </w:tc>
        <w:tc>
          <w:tcPr>
            <w:tcW w:w="2200" w:type="dxa"/>
            <w:tcBorders>
              <w:top w:val="nil"/>
              <w:left w:val="nil"/>
              <w:bottom w:val="nil"/>
              <w:right w:val="single" w:sz="8" w:space="0" w:color="auto"/>
            </w:tcBorders>
            <w:shd w:val="clear" w:color="auto" w:fill="auto"/>
            <w:noWrap/>
            <w:vAlign w:val="bottom"/>
            <w:hideMark/>
          </w:tcPr>
          <w:p w14:paraId="4AEEE4E3"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0.4907834***</w:t>
            </w:r>
          </w:p>
        </w:tc>
        <w:tc>
          <w:tcPr>
            <w:tcW w:w="2200" w:type="dxa"/>
            <w:tcBorders>
              <w:top w:val="nil"/>
              <w:left w:val="nil"/>
              <w:bottom w:val="nil"/>
              <w:right w:val="single" w:sz="4" w:space="0" w:color="auto"/>
            </w:tcBorders>
            <w:shd w:val="clear" w:color="auto" w:fill="auto"/>
            <w:noWrap/>
            <w:vAlign w:val="bottom"/>
            <w:hideMark/>
          </w:tcPr>
          <w:p w14:paraId="49CFA557"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0.054926</w:t>
            </w:r>
          </w:p>
        </w:tc>
      </w:tr>
      <w:tr w:rsidR="00487232" w:rsidRPr="00661DFA" w14:paraId="3F80B6E2" w14:textId="77777777" w:rsidTr="00487232">
        <w:trPr>
          <w:trHeight w:val="290"/>
        </w:trPr>
        <w:tc>
          <w:tcPr>
            <w:tcW w:w="2080" w:type="dxa"/>
            <w:tcBorders>
              <w:top w:val="nil"/>
              <w:left w:val="nil"/>
              <w:bottom w:val="single" w:sz="4" w:space="0" w:color="auto"/>
              <w:right w:val="single" w:sz="8" w:space="0" w:color="auto"/>
            </w:tcBorders>
            <w:shd w:val="clear" w:color="auto" w:fill="auto"/>
            <w:noWrap/>
            <w:vAlign w:val="bottom"/>
            <w:hideMark/>
          </w:tcPr>
          <w:p w14:paraId="29279308"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droom7</w:t>
            </w:r>
          </w:p>
        </w:tc>
        <w:tc>
          <w:tcPr>
            <w:tcW w:w="2200" w:type="dxa"/>
            <w:tcBorders>
              <w:top w:val="nil"/>
              <w:left w:val="nil"/>
              <w:bottom w:val="single" w:sz="4" w:space="0" w:color="auto"/>
              <w:right w:val="single" w:sz="8" w:space="0" w:color="auto"/>
            </w:tcBorders>
            <w:shd w:val="clear" w:color="auto" w:fill="auto"/>
            <w:noWrap/>
            <w:vAlign w:val="bottom"/>
            <w:hideMark/>
          </w:tcPr>
          <w:p w14:paraId="6E40740B"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0.6919235***</w:t>
            </w:r>
          </w:p>
        </w:tc>
        <w:tc>
          <w:tcPr>
            <w:tcW w:w="2200" w:type="dxa"/>
            <w:tcBorders>
              <w:top w:val="nil"/>
              <w:left w:val="nil"/>
              <w:bottom w:val="single" w:sz="4" w:space="0" w:color="auto"/>
              <w:right w:val="single" w:sz="8" w:space="0" w:color="auto"/>
            </w:tcBorders>
            <w:shd w:val="clear" w:color="auto" w:fill="auto"/>
            <w:noWrap/>
            <w:vAlign w:val="bottom"/>
            <w:hideMark/>
          </w:tcPr>
          <w:p w14:paraId="39B0B78B"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0.7534334***</w:t>
            </w:r>
          </w:p>
        </w:tc>
        <w:tc>
          <w:tcPr>
            <w:tcW w:w="2200" w:type="dxa"/>
            <w:tcBorders>
              <w:top w:val="nil"/>
              <w:left w:val="nil"/>
              <w:bottom w:val="single" w:sz="4" w:space="0" w:color="auto"/>
              <w:right w:val="single" w:sz="4" w:space="0" w:color="auto"/>
            </w:tcBorders>
            <w:shd w:val="clear" w:color="auto" w:fill="auto"/>
            <w:noWrap/>
            <w:vAlign w:val="bottom"/>
            <w:hideMark/>
          </w:tcPr>
          <w:p w14:paraId="4B7E188D"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 (omitted)</w:t>
            </w:r>
          </w:p>
        </w:tc>
      </w:tr>
      <w:tr w:rsidR="00487232" w:rsidRPr="00661DFA" w14:paraId="5C40CF0B"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47F4D7E3"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_cons</w:t>
            </w:r>
          </w:p>
        </w:tc>
        <w:tc>
          <w:tcPr>
            <w:tcW w:w="2200" w:type="dxa"/>
            <w:tcBorders>
              <w:top w:val="nil"/>
              <w:left w:val="nil"/>
              <w:bottom w:val="nil"/>
              <w:right w:val="single" w:sz="8" w:space="0" w:color="auto"/>
            </w:tcBorders>
            <w:shd w:val="clear" w:color="auto" w:fill="auto"/>
            <w:noWrap/>
            <w:vAlign w:val="bottom"/>
            <w:hideMark/>
          </w:tcPr>
          <w:p w14:paraId="170B0CDD"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4.180003</w:t>
            </w:r>
          </w:p>
        </w:tc>
        <w:tc>
          <w:tcPr>
            <w:tcW w:w="2200" w:type="dxa"/>
            <w:tcBorders>
              <w:top w:val="nil"/>
              <w:left w:val="nil"/>
              <w:bottom w:val="nil"/>
              <w:right w:val="single" w:sz="8" w:space="0" w:color="auto"/>
            </w:tcBorders>
            <w:shd w:val="clear" w:color="auto" w:fill="auto"/>
            <w:noWrap/>
            <w:vAlign w:val="bottom"/>
            <w:hideMark/>
          </w:tcPr>
          <w:p w14:paraId="1DF93542"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1.212693</w:t>
            </w:r>
          </w:p>
        </w:tc>
        <w:tc>
          <w:tcPr>
            <w:tcW w:w="2200" w:type="dxa"/>
            <w:tcBorders>
              <w:top w:val="nil"/>
              <w:left w:val="nil"/>
              <w:bottom w:val="nil"/>
              <w:right w:val="single" w:sz="4" w:space="0" w:color="auto"/>
            </w:tcBorders>
            <w:shd w:val="clear" w:color="auto" w:fill="auto"/>
            <w:noWrap/>
            <w:vAlign w:val="bottom"/>
            <w:hideMark/>
          </w:tcPr>
          <w:p w14:paraId="7C7CD693"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-11.0815</w:t>
            </w:r>
          </w:p>
        </w:tc>
      </w:tr>
      <w:tr w:rsidR="00487232" w:rsidRPr="00661DFA" w14:paraId="29C07F3C" w14:textId="77777777" w:rsidTr="00487232">
        <w:trPr>
          <w:trHeight w:val="290"/>
        </w:trPr>
        <w:tc>
          <w:tcPr>
            <w:tcW w:w="2080" w:type="dxa"/>
            <w:tcBorders>
              <w:top w:val="nil"/>
              <w:left w:val="nil"/>
              <w:bottom w:val="nil"/>
              <w:right w:val="single" w:sz="8" w:space="0" w:color="auto"/>
            </w:tcBorders>
            <w:shd w:val="clear" w:color="auto" w:fill="auto"/>
            <w:noWrap/>
            <w:vAlign w:val="bottom"/>
            <w:hideMark/>
          </w:tcPr>
          <w:p w14:paraId="3D53CCC3"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adj. R^2</w:t>
            </w:r>
          </w:p>
        </w:tc>
        <w:tc>
          <w:tcPr>
            <w:tcW w:w="2200" w:type="dxa"/>
            <w:tcBorders>
              <w:top w:val="nil"/>
              <w:left w:val="nil"/>
              <w:bottom w:val="nil"/>
              <w:right w:val="single" w:sz="8" w:space="0" w:color="auto"/>
            </w:tcBorders>
            <w:shd w:val="clear" w:color="auto" w:fill="auto"/>
            <w:noWrap/>
            <w:vAlign w:val="bottom"/>
            <w:hideMark/>
          </w:tcPr>
          <w:p w14:paraId="52E320AB"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0.8714</w:t>
            </w:r>
          </w:p>
        </w:tc>
        <w:tc>
          <w:tcPr>
            <w:tcW w:w="2200" w:type="dxa"/>
            <w:tcBorders>
              <w:top w:val="nil"/>
              <w:left w:val="nil"/>
              <w:bottom w:val="nil"/>
              <w:right w:val="single" w:sz="8" w:space="0" w:color="auto"/>
            </w:tcBorders>
            <w:shd w:val="clear" w:color="auto" w:fill="auto"/>
            <w:noWrap/>
            <w:vAlign w:val="bottom"/>
            <w:hideMark/>
          </w:tcPr>
          <w:p w14:paraId="6E691310"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0.8556</w:t>
            </w:r>
          </w:p>
        </w:tc>
        <w:tc>
          <w:tcPr>
            <w:tcW w:w="2200" w:type="dxa"/>
            <w:tcBorders>
              <w:top w:val="nil"/>
              <w:left w:val="nil"/>
              <w:bottom w:val="nil"/>
              <w:right w:val="single" w:sz="4" w:space="0" w:color="auto"/>
            </w:tcBorders>
            <w:shd w:val="clear" w:color="auto" w:fill="auto"/>
            <w:noWrap/>
            <w:vAlign w:val="bottom"/>
            <w:hideMark/>
          </w:tcPr>
          <w:p w14:paraId="500D4FF0" w14:textId="77777777" w:rsidR="00487232" w:rsidRPr="00661DFA" w:rsidRDefault="00487232" w:rsidP="00487232">
            <w:pPr>
              <w:spacing w:after="0" w:line="240" w:lineRule="auto"/>
              <w:rPr>
                <w:rFonts w:ascii="Calibri" w:eastAsia="Times New Roman" w:hAnsi="Calibri" w:cs="Times New Roman"/>
                <w:color w:val="000000"/>
                <w:sz w:val="18"/>
                <w:szCs w:val="18"/>
              </w:rPr>
            </w:pPr>
            <w:r w:rsidRPr="00661DFA">
              <w:rPr>
                <w:rFonts w:ascii="Calibri" w:eastAsia="Times New Roman" w:hAnsi="Calibri" w:cs="Times New Roman"/>
                <w:color w:val="000000"/>
                <w:sz w:val="18"/>
                <w:szCs w:val="18"/>
              </w:rPr>
              <w:t>0.7471</w:t>
            </w:r>
          </w:p>
        </w:tc>
      </w:tr>
    </w:tbl>
    <w:p w14:paraId="58DDDA7E" w14:textId="77777777" w:rsidR="00CD3449" w:rsidRDefault="00CD3449" w:rsidP="00A70F98">
      <w:pPr>
        <w:spacing w:line="360" w:lineRule="auto"/>
        <w:jc w:val="both"/>
      </w:pPr>
    </w:p>
    <w:p w14:paraId="5213E85E" w14:textId="77777777" w:rsidR="00487232" w:rsidRDefault="00487232" w:rsidP="00A70F98">
      <w:pPr>
        <w:spacing w:line="360" w:lineRule="auto"/>
        <w:jc w:val="both"/>
      </w:pPr>
    </w:p>
    <w:p w14:paraId="60C63AC2" w14:textId="77777777" w:rsidR="00487232" w:rsidRDefault="00487232" w:rsidP="00A70F98">
      <w:pPr>
        <w:spacing w:line="360" w:lineRule="auto"/>
        <w:jc w:val="both"/>
      </w:pPr>
    </w:p>
    <w:p w14:paraId="2FC911CC" w14:textId="77777777" w:rsidR="00487232" w:rsidRDefault="00487232" w:rsidP="00A70F98">
      <w:pPr>
        <w:spacing w:line="360" w:lineRule="auto"/>
        <w:jc w:val="both"/>
      </w:pPr>
    </w:p>
    <w:p w14:paraId="4FBC9979" w14:textId="77777777" w:rsidR="006234E7" w:rsidRDefault="006234E7" w:rsidP="00A70F98">
      <w:pPr>
        <w:spacing w:line="360" w:lineRule="auto"/>
        <w:jc w:val="both"/>
      </w:pPr>
    </w:p>
    <w:p w14:paraId="1158930C" w14:textId="77777777" w:rsidR="006234E7" w:rsidRDefault="006234E7" w:rsidP="00A70F98">
      <w:pPr>
        <w:spacing w:line="360" w:lineRule="auto"/>
        <w:jc w:val="both"/>
      </w:pPr>
    </w:p>
    <w:p w14:paraId="0E0DEFE8" w14:textId="77777777" w:rsidR="006234E7" w:rsidRDefault="006234E7" w:rsidP="00A70F98">
      <w:pPr>
        <w:spacing w:line="360" w:lineRule="auto"/>
        <w:jc w:val="both"/>
      </w:pPr>
    </w:p>
    <w:p w14:paraId="47B941C4" w14:textId="77777777" w:rsidR="006234E7" w:rsidRDefault="006234E7" w:rsidP="00A70F98">
      <w:pPr>
        <w:spacing w:line="360" w:lineRule="auto"/>
        <w:jc w:val="both"/>
      </w:pPr>
    </w:p>
    <w:p w14:paraId="291CD5AB" w14:textId="77777777" w:rsidR="006234E7" w:rsidRDefault="006234E7" w:rsidP="00A70F98">
      <w:pPr>
        <w:spacing w:line="360" w:lineRule="auto"/>
        <w:jc w:val="both"/>
      </w:pPr>
    </w:p>
    <w:p w14:paraId="523DD650" w14:textId="77777777" w:rsidR="006234E7" w:rsidRDefault="006234E7" w:rsidP="00A70F98">
      <w:pPr>
        <w:spacing w:line="360" w:lineRule="auto"/>
        <w:jc w:val="both"/>
      </w:pPr>
    </w:p>
    <w:p w14:paraId="2953A90F" w14:textId="77777777" w:rsidR="006234E7" w:rsidRDefault="006234E7" w:rsidP="00A70F98">
      <w:pPr>
        <w:spacing w:line="360" w:lineRule="auto"/>
        <w:jc w:val="both"/>
      </w:pPr>
    </w:p>
    <w:p w14:paraId="098970CE" w14:textId="77777777" w:rsidR="006234E7" w:rsidRDefault="006234E7" w:rsidP="00A70F98">
      <w:pPr>
        <w:spacing w:line="360" w:lineRule="auto"/>
        <w:jc w:val="both"/>
      </w:pPr>
    </w:p>
    <w:p w14:paraId="78B945D5" w14:textId="77777777" w:rsidR="006234E7" w:rsidRDefault="006234E7" w:rsidP="00A70F98">
      <w:pPr>
        <w:spacing w:line="360" w:lineRule="auto"/>
        <w:jc w:val="both"/>
      </w:pPr>
    </w:p>
    <w:p w14:paraId="76B8E2A7" w14:textId="77777777" w:rsidR="006234E7" w:rsidRDefault="006234E7" w:rsidP="00A70F98">
      <w:pPr>
        <w:spacing w:line="360" w:lineRule="auto"/>
        <w:jc w:val="both"/>
      </w:pPr>
    </w:p>
    <w:p w14:paraId="2DDC1EA0" w14:textId="77777777" w:rsidR="006234E7" w:rsidRDefault="006234E7" w:rsidP="00A70F98">
      <w:pPr>
        <w:spacing w:line="360" w:lineRule="auto"/>
        <w:jc w:val="both"/>
      </w:pPr>
    </w:p>
    <w:p w14:paraId="708FA0A3" w14:textId="77777777" w:rsidR="006234E7" w:rsidRDefault="006234E7" w:rsidP="00A70F98">
      <w:pPr>
        <w:spacing w:line="360" w:lineRule="auto"/>
        <w:jc w:val="both"/>
      </w:pPr>
    </w:p>
    <w:p w14:paraId="5112761D" w14:textId="77777777" w:rsidR="006234E7" w:rsidRDefault="006234E7" w:rsidP="00A70F98">
      <w:pPr>
        <w:spacing w:line="360" w:lineRule="auto"/>
        <w:jc w:val="both"/>
      </w:pPr>
    </w:p>
    <w:p w14:paraId="4C4A1BC3" w14:textId="77777777" w:rsidR="006234E7" w:rsidRDefault="006234E7" w:rsidP="00A70F98">
      <w:pPr>
        <w:spacing w:line="360" w:lineRule="auto"/>
        <w:jc w:val="both"/>
      </w:pPr>
    </w:p>
    <w:p w14:paraId="5217F0E3" w14:textId="77777777" w:rsidR="006234E7" w:rsidRDefault="006234E7" w:rsidP="00A70F98">
      <w:pPr>
        <w:spacing w:line="360" w:lineRule="auto"/>
        <w:jc w:val="both"/>
      </w:pPr>
    </w:p>
    <w:p w14:paraId="7B8127A0" w14:textId="77777777" w:rsidR="006234E7" w:rsidRDefault="006234E7" w:rsidP="00A70F98">
      <w:pPr>
        <w:spacing w:line="360" w:lineRule="auto"/>
        <w:jc w:val="both"/>
      </w:pPr>
    </w:p>
    <w:p w14:paraId="24DA2C4C" w14:textId="77777777" w:rsidR="006234E7" w:rsidRDefault="006234E7" w:rsidP="00A70F98">
      <w:pPr>
        <w:spacing w:line="360" w:lineRule="auto"/>
        <w:jc w:val="both"/>
      </w:pPr>
    </w:p>
    <w:p w14:paraId="60E22D29" w14:textId="77777777" w:rsidR="00CD3449" w:rsidRDefault="00D16BFF" w:rsidP="00A70F98">
      <w:pPr>
        <w:spacing w:line="360" w:lineRule="auto"/>
        <w:jc w:val="both"/>
      </w:pPr>
      <w:r>
        <w:rPr>
          <w:noProof/>
        </w:rPr>
        <w:pict w14:anchorId="70D4332D">
          <v:shape id="_x0000_s1046" type="#_x0000_t202" style="position:absolute;left:0;text-align:left;margin-left:0;margin-top:1.35pt;width:296.35pt;height:51.9pt;z-index:25166284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" filled="f" stroked="f">
            <v:textbox>
              <w:txbxContent>
                <w:tbl>
                  <w:tblPr>
                    <w:tblW w:w="6096" w:type="dxa"/>
                    <w:tblLook w:val="04A0" w:firstRow="1" w:lastRow="0" w:firstColumn="1" w:lastColumn="0" w:noHBand="0" w:noVBand="1"/>
                  </w:tblPr>
                  <w:tblGrid>
                    <w:gridCol w:w="6096"/>
                  </w:tblGrid>
                  <w:tr w:rsidR="000A4FA7" w:rsidRPr="009E03DD" w14:paraId="6A13AC3E" w14:textId="77777777" w:rsidTr="009E03DD">
                    <w:trPr>
                      <w:trHeight w:val="290"/>
                    </w:trPr>
                    <w:tc>
                      <w:tcPr>
                        <w:tcW w:w="6096" w:type="dxa"/>
                        <w:tcBorders>
                          <w:top w:val="nil"/>
                          <w:left w:val="nil"/>
                          <w:bottom w:val="nil"/>
                          <w:right w:val="nil"/>
                        </w:tcBorders>
                        <w:shd w:val="clear" w:color="auto" w:fill="auto"/>
                        <w:noWrap/>
                        <w:vAlign w:val="bottom"/>
                        <w:hideMark/>
                      </w:tcPr>
                      <w:p w14:paraId="239D7163" w14:textId="77777777" w:rsidR="000A4FA7" w:rsidRPr="009E03DD" w:rsidRDefault="000A4FA7" w:rsidP="009E03DD">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significant at the 1%-level</w:t>
                        </w:r>
                      </w:p>
                    </w:tc>
                  </w:tr>
                  <w:tr w:rsidR="000A4FA7" w:rsidRPr="009E03DD" w14:paraId="62A076C7" w14:textId="77777777" w:rsidTr="009E03DD">
                    <w:trPr>
                      <w:trHeight w:val="290"/>
                    </w:trPr>
                    <w:tc>
                      <w:tcPr>
                        <w:tcW w:w="6096" w:type="dxa"/>
                        <w:tcBorders>
                          <w:top w:val="nil"/>
                          <w:left w:val="nil"/>
                          <w:bottom w:val="nil"/>
                          <w:right w:val="nil"/>
                        </w:tcBorders>
                        <w:shd w:val="clear" w:color="auto" w:fill="auto"/>
                        <w:noWrap/>
                        <w:vAlign w:val="bottom"/>
                        <w:hideMark/>
                      </w:tcPr>
                      <w:p w14:paraId="0FC3B918" w14:textId="77777777" w:rsidR="000A4FA7" w:rsidRPr="009E03DD" w:rsidRDefault="000A4FA7" w:rsidP="009E03DD">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  significant at the 5%-level</w:t>
                        </w:r>
                      </w:p>
                    </w:tc>
                  </w:tr>
                  <w:tr w:rsidR="000A4FA7" w:rsidRPr="009E03DD" w14:paraId="434E6854" w14:textId="77777777" w:rsidTr="009E03DD">
                    <w:trPr>
                      <w:trHeight w:val="290"/>
                    </w:trPr>
                    <w:tc>
                      <w:tcPr>
                        <w:tcW w:w="6096" w:type="dxa"/>
                        <w:tcBorders>
                          <w:top w:val="nil"/>
                          <w:left w:val="nil"/>
                          <w:bottom w:val="nil"/>
                          <w:right w:val="nil"/>
                        </w:tcBorders>
                        <w:shd w:val="clear" w:color="auto" w:fill="auto"/>
                        <w:noWrap/>
                        <w:vAlign w:val="bottom"/>
                        <w:hideMark/>
                      </w:tcPr>
                      <w:p w14:paraId="40F99ED0" w14:textId="77777777" w:rsidR="000A4FA7" w:rsidRPr="009E03DD" w:rsidRDefault="000A4FA7" w:rsidP="009E03DD">
                        <w:pPr>
                          <w:spacing w:after="0" w:line="240" w:lineRule="auto"/>
                          <w:rPr>
                            <w:rFonts w:ascii="Calibri" w:eastAsia="Times New Roman" w:hAnsi="Calibri" w:cs="Times New Roman"/>
                            <w:color w:val="000000"/>
                            <w:sz w:val="18"/>
                            <w:szCs w:val="18"/>
                          </w:rPr>
                        </w:pPr>
                        <w:r w:rsidRPr="009E03DD">
                          <w:rPr>
                            <w:rFonts w:ascii="Calibri" w:eastAsia="Times New Roman" w:hAnsi="Calibri" w:cs="Times New Roman"/>
                            <w:color w:val="000000"/>
                            <w:sz w:val="18"/>
                            <w:szCs w:val="18"/>
                          </w:rPr>
                          <w:t>*    = significant at the 10%-level</w:t>
                        </w:r>
                      </w:p>
                    </w:tc>
                  </w:tr>
                  <w:tr w:rsidR="000A4FA7" w:rsidRPr="009E03DD" w14:paraId="0F43F63B" w14:textId="77777777" w:rsidTr="009E03DD">
                    <w:trPr>
                      <w:trHeight w:val="290"/>
                    </w:trPr>
                    <w:tc>
                      <w:tcPr>
                        <w:tcW w:w="6096" w:type="dxa"/>
                        <w:tcBorders>
                          <w:top w:val="nil"/>
                          <w:left w:val="nil"/>
                          <w:bottom w:val="nil"/>
                          <w:right w:val="nil"/>
                        </w:tcBorders>
                        <w:shd w:val="clear" w:color="auto" w:fill="auto"/>
                        <w:noWrap/>
                        <w:vAlign w:val="bottom"/>
                      </w:tcPr>
                      <w:p w14:paraId="32054565" w14:textId="77777777" w:rsidR="000A4FA7" w:rsidRPr="009E03DD" w:rsidRDefault="000A4FA7" w:rsidP="009E03DD">
                        <w:pPr>
                          <w:spacing w:after="0" w:line="240" w:lineRule="auto"/>
                          <w:rPr>
                            <w:rFonts w:ascii="Calibri" w:eastAsia="Times New Roman" w:hAnsi="Calibri" w:cs="Times New Roman"/>
                            <w:color w:val="000000"/>
                            <w:sz w:val="18"/>
                            <w:szCs w:val="18"/>
                          </w:rPr>
                        </w:pPr>
                      </w:p>
                    </w:tc>
                  </w:tr>
                  <w:tr w:rsidR="000A4FA7" w:rsidRPr="009E03DD" w14:paraId="592DF0A8" w14:textId="77777777" w:rsidTr="009E03DD">
                    <w:trPr>
                      <w:trHeight w:val="290"/>
                    </w:trPr>
                    <w:tc>
                      <w:tcPr>
                        <w:tcW w:w="6096" w:type="dxa"/>
                        <w:tcBorders>
                          <w:top w:val="nil"/>
                          <w:left w:val="nil"/>
                          <w:bottom w:val="nil"/>
                          <w:right w:val="nil"/>
                        </w:tcBorders>
                        <w:shd w:val="clear" w:color="auto" w:fill="auto"/>
                        <w:noWrap/>
                        <w:vAlign w:val="bottom"/>
                      </w:tcPr>
                      <w:p w14:paraId="3D49F44D" w14:textId="77777777" w:rsidR="000A4FA7" w:rsidRPr="009E03DD" w:rsidRDefault="000A4FA7" w:rsidP="009E03DD">
                        <w:pPr>
                          <w:spacing w:after="0" w:line="240" w:lineRule="auto"/>
                          <w:rPr>
                            <w:rFonts w:ascii="Calibri" w:eastAsia="Times New Roman" w:hAnsi="Calibri" w:cs="Times New Roman"/>
                            <w:color w:val="000000"/>
                            <w:sz w:val="18"/>
                            <w:szCs w:val="18"/>
                          </w:rPr>
                        </w:pPr>
                      </w:p>
                    </w:tc>
                  </w:tr>
                  <w:tr w:rsidR="000A4FA7" w:rsidRPr="009E03DD" w14:paraId="1FEF6EF9" w14:textId="77777777" w:rsidTr="009E03DD">
                    <w:trPr>
                      <w:trHeight w:val="290"/>
                    </w:trPr>
                    <w:tc>
                      <w:tcPr>
                        <w:tcW w:w="6096" w:type="dxa"/>
                        <w:tcBorders>
                          <w:top w:val="nil"/>
                          <w:left w:val="nil"/>
                          <w:bottom w:val="nil"/>
                          <w:right w:val="nil"/>
                        </w:tcBorders>
                        <w:shd w:val="clear" w:color="auto" w:fill="auto"/>
                        <w:noWrap/>
                        <w:vAlign w:val="bottom"/>
                      </w:tcPr>
                      <w:p w14:paraId="52765032" w14:textId="77777777" w:rsidR="000A4FA7" w:rsidRPr="009E03DD" w:rsidRDefault="000A4FA7" w:rsidP="009E03DD">
                        <w:pPr>
                          <w:spacing w:after="0" w:line="240" w:lineRule="auto"/>
                          <w:rPr>
                            <w:rFonts w:ascii="Calibri" w:eastAsia="Times New Roman" w:hAnsi="Calibri" w:cs="Times New Roman"/>
                            <w:color w:val="000000"/>
                            <w:sz w:val="18"/>
                            <w:szCs w:val="18"/>
                          </w:rPr>
                        </w:pPr>
                      </w:p>
                    </w:tc>
                  </w:tr>
                  <w:tr w:rsidR="000A4FA7" w:rsidRPr="009E03DD" w14:paraId="55E96A7D" w14:textId="77777777" w:rsidTr="009E03DD">
                    <w:trPr>
                      <w:trHeight w:val="290"/>
                    </w:trPr>
                    <w:tc>
                      <w:tcPr>
                        <w:tcW w:w="6096" w:type="dxa"/>
                        <w:tcBorders>
                          <w:top w:val="nil"/>
                          <w:left w:val="nil"/>
                          <w:bottom w:val="nil"/>
                          <w:right w:val="nil"/>
                        </w:tcBorders>
                        <w:shd w:val="clear" w:color="auto" w:fill="auto"/>
                        <w:noWrap/>
                        <w:vAlign w:val="bottom"/>
                      </w:tcPr>
                      <w:p w14:paraId="3F811402" w14:textId="77777777" w:rsidR="000A4FA7" w:rsidRPr="009E03DD" w:rsidRDefault="000A4FA7" w:rsidP="009E03DD">
                        <w:pPr>
                          <w:spacing w:after="0" w:line="240" w:lineRule="auto"/>
                          <w:rPr>
                            <w:rFonts w:ascii="Calibri" w:eastAsia="Times New Roman" w:hAnsi="Calibri" w:cs="Times New Roman"/>
                            <w:color w:val="000000"/>
                            <w:sz w:val="18"/>
                            <w:szCs w:val="18"/>
                          </w:rPr>
                        </w:pPr>
                      </w:p>
                    </w:tc>
                  </w:tr>
                </w:tbl>
                <w:p w14:paraId="76A72E79" w14:textId="77777777" w:rsidR="000A4FA7" w:rsidRPr="005E4411" w:rsidRDefault="000A4FA7" w:rsidP="00B91173">
                  <w:pPr>
                    <w:spacing w:line="240" w:lineRule="auto"/>
                    <w:rPr>
                      <w:sz w:val="18"/>
                      <w:szCs w:val="18"/>
                    </w:rPr>
                  </w:pPr>
                </w:p>
              </w:txbxContent>
            </v:textbox>
            <w10:wrap anchorx="margin"/>
          </v:shape>
        </w:pict>
      </w:r>
    </w:p>
    <w:p w14:paraId="5FEB57A8" w14:textId="77777777" w:rsidR="006234E7" w:rsidRDefault="006234E7" w:rsidP="00A70F98">
      <w:pPr>
        <w:spacing w:line="360" w:lineRule="auto"/>
        <w:jc w:val="both"/>
      </w:pPr>
    </w:p>
    <w:p w14:paraId="628EB919" w14:textId="77777777" w:rsidR="006234E7" w:rsidRDefault="006234E7" w:rsidP="00A70F98">
      <w:pPr>
        <w:spacing w:line="360" w:lineRule="auto"/>
        <w:jc w:val="both"/>
      </w:pPr>
    </w:p>
    <w:p w14:paraId="185FD198" w14:textId="77777777" w:rsidR="00786245" w:rsidRDefault="00786245" w:rsidP="007614D2">
      <w:pPr>
        <w:pStyle w:val="Heading1"/>
        <w:numPr>
          <w:ilvl w:val="0"/>
          <w:numId w:val="4"/>
        </w:numPr>
        <w:spacing w:line="360" w:lineRule="auto"/>
      </w:pPr>
      <w:bookmarkStart w:id="10" w:name="_Toc457236100"/>
      <w:r>
        <w:lastRenderedPageBreak/>
        <w:t>Discussion</w:t>
      </w:r>
      <w:bookmarkEnd w:id="10"/>
    </w:p>
    <w:p w14:paraId="2EF88212" w14:textId="17D1D6BD" w:rsidR="00072D4C" w:rsidRDefault="00072D4C" w:rsidP="00072D4C">
      <w:pPr>
        <w:spacing w:line="360" w:lineRule="auto"/>
        <w:jc w:val="both"/>
      </w:pPr>
      <w:r>
        <w:t xml:space="preserve">Finally, the question that remains is what the above findings mean for the general applicability of the </w:t>
      </w:r>
      <w:r w:rsidR="00393B8C">
        <w:t>b</w:t>
      </w:r>
      <w:r>
        <w:t>id-</w:t>
      </w:r>
      <w:r w:rsidR="00393B8C">
        <w:t>r</w:t>
      </w:r>
      <w:r>
        <w:t xml:space="preserve">ent framework in modern, polycentric cities. </w:t>
      </w:r>
      <w:r w:rsidR="00BA0F22">
        <w:t>B</w:t>
      </w:r>
      <w:r w:rsidR="00393B8C">
        <w:t>id-r</w:t>
      </w:r>
      <w:r>
        <w:t>ent theory is a child of the early 19</w:t>
      </w:r>
      <w:r w:rsidRPr="00072D4C">
        <w:rPr>
          <w:vertAlign w:val="superscript"/>
        </w:rPr>
        <w:t>th</w:t>
      </w:r>
      <w:r>
        <w:t>-century when transportation was slow and expensive and urbanization just started to set in. The rapid growth of cities sparked the interest in their spatial structures. However, as this growth accelerated and cities became too big to have a sing</w:t>
      </w:r>
      <w:r w:rsidR="00393B8C">
        <w:t>le center, the validity of the bid-r</w:t>
      </w:r>
      <w:r>
        <w:t xml:space="preserve">ent theory using a single city center as a reference point was questioned both by theorists and empirical findings. Today, the search continues for a replacement of the city center or even a completely new framework of thinking. Literature offered airports (e.g. in Chicago), University Campuses (e.g. in Collegetown) or multi-centric models as alternative to the Alonso-model. </w:t>
      </w:r>
    </w:p>
    <w:p w14:paraId="0EA2BBD1" w14:textId="0E797A91" w:rsidR="00786245" w:rsidRDefault="00072D4C" w:rsidP="00072D4C">
      <w:pPr>
        <w:spacing w:line="360" w:lineRule="auto"/>
        <w:jc w:val="both"/>
      </w:pPr>
      <w:r>
        <w:t>T</w:t>
      </w:r>
      <w:r w:rsidR="0039355E">
        <w:t xml:space="preserve">his thesis </w:t>
      </w:r>
      <w:r>
        <w:t>test</w:t>
      </w:r>
      <w:r w:rsidR="004B678C">
        <w:t>s</w:t>
      </w:r>
      <w:r>
        <w:t xml:space="preserve"> whether knowledge-intensive employment center</w:t>
      </w:r>
      <w:r w:rsidR="004B678C">
        <w:t>s</w:t>
      </w:r>
      <w:r>
        <w:t xml:space="preserve"> can be a viable alternative to the </w:t>
      </w:r>
      <w:r w:rsidR="004B678C">
        <w:t xml:space="preserve">(single) </w:t>
      </w:r>
      <w:r>
        <w:t>city center in a mono-centric model</w:t>
      </w:r>
      <w:r w:rsidR="00A578B1">
        <w:t xml:space="preserve"> as suggested by Joel Garreau in his book “Edge City” (1991)</w:t>
      </w:r>
      <w:r>
        <w:t xml:space="preserve">. It tried to </w:t>
      </w:r>
      <w:r w:rsidR="00DA3439">
        <w:t xml:space="preserve">establish whether the distance from knowledge-intensive clusters has a significant impact on the rent a housing unit can fetch on the market holding all other relevant factors constant. A linear regression model </w:t>
      </w:r>
      <w:r w:rsidR="007614D2">
        <w:t>with tax values as dependent variable and distance from the nearest centroid of a postcode as variable of interest was developed Furthermore, controls for various factors were added to eliminate Omitted Variable Bias and increase the precision of the estimators. This model was applied to data collected by the city of Rotterdam.</w:t>
      </w:r>
    </w:p>
    <w:p w14:paraId="6CDE6203" w14:textId="655FD37B" w:rsidR="00072D4C" w:rsidRDefault="00244AA4" w:rsidP="00020E47">
      <w:pPr>
        <w:spacing w:line="360" w:lineRule="auto"/>
        <w:jc w:val="both"/>
      </w:pPr>
      <w:r>
        <w:t xml:space="preserve">The results </w:t>
      </w:r>
      <w:r w:rsidR="004B678C">
        <w:t>a</w:t>
      </w:r>
      <w:r>
        <w:t>re mixed. While distance seems to have the predicted significantly negative effect on house values in four out of the six regressions run, for one the effect was insignificant and for the last one distance had the opposite of the predicted effect. Therefore, the first hypothesis cannot be rejected, meaning that knowledge-intensive clusters generally do exhibit negative bid-rent gradients. However, the second hypothesis must be rejected. It is not the case that a higher knowledge-intensity always leads to steeper gradients. In fact, as can be seen from Figure 11, the gradients become steeper with a higher k until k reaches 1.75, after which they become flatter again. This suggests that the relationship between the effect of distance from a cluster on rents and the degree of knowledge-intensity is not linear but rather U-shaped.</w:t>
      </w:r>
      <w:r w:rsidR="001418E3">
        <w:t xml:space="preserve"> </w:t>
      </w:r>
      <w:r w:rsidR="0003209B">
        <w:t>The reason for this shape is unclear. But it might</w:t>
      </w:r>
      <w:r w:rsidR="001418E3">
        <w:t xml:space="preserve"> be due to different commuter group profiles.</w:t>
      </w:r>
      <w:r>
        <w:t xml:space="preserve"> </w:t>
      </w:r>
      <w:r w:rsidR="00B0287A">
        <w:t xml:space="preserve">As explained above differing assumptions about a population group lead to differing bid-rent gradients. In this case for example, </w:t>
      </w:r>
      <w:r w:rsidR="00020E47">
        <w:t xml:space="preserve">the primary group of people working in the two clusters might have upward sloping rent gradients due to some shared characteristic. For example, both employment centers are located close to highways, making them easily accessible by car. As argued in McCann (2001). High-income groups often have upwards sloping bid-rent gradients and prefer to live on the outskirts of a city </w:t>
      </w:r>
      <w:r w:rsidR="00020E47">
        <w:lastRenderedPageBreak/>
        <w:t xml:space="preserve">commuting to work by car. </w:t>
      </w:r>
      <w:r>
        <w:t>However, furt</w:t>
      </w:r>
      <w:r w:rsidR="00020E47">
        <w:t>her research has to confirm the upward slope for cities other than Rotterdam and the provided explanation.</w:t>
      </w:r>
    </w:p>
    <w:p w14:paraId="2A630414" w14:textId="77777777" w:rsidR="00072D4C" w:rsidRDefault="00D16BFF" w:rsidP="00786245">
      <w:r>
        <w:rPr>
          <w:noProof/>
        </w:rPr>
        <w:pict w14:anchorId="17BC4AA6">
          <v:shape id="_x0000_s1047" type="#_x0000_t202" style="position:absolute;margin-left:0;margin-top:1.05pt;width:334pt;height:20.9pt;z-index:2516659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" filled="f" stroked="f">
            <v:textbox>
              <w:txbxContent>
                <w:p w14:paraId="7D34483A" w14:textId="77777777" w:rsidR="000A4FA7" w:rsidRPr="005E4411" w:rsidRDefault="000A4FA7" w:rsidP="00DA3439">
                  <w:pPr>
                    <w:spacing w:line="240" w:lineRule="auto"/>
                    <w:rPr>
                      <w:sz w:val="18"/>
                      <w:szCs w:val="18"/>
                    </w:rPr>
                  </w:pPr>
                  <w:r w:rsidRPr="005E4411">
                    <w:rPr>
                      <w:b/>
                      <w:sz w:val="18"/>
                      <w:szCs w:val="18"/>
                    </w:rPr>
                    <w:t xml:space="preserve">Figure </w:t>
                  </w:r>
                  <w:r>
                    <w:rPr>
                      <w:b/>
                      <w:sz w:val="18"/>
                      <w:szCs w:val="18"/>
                    </w:rPr>
                    <w:t>11</w:t>
                  </w:r>
                  <w:r w:rsidRPr="005E4411">
                    <w:rPr>
                      <w:b/>
                      <w:sz w:val="18"/>
                      <w:szCs w:val="18"/>
                    </w:rPr>
                    <w:t>:</w:t>
                  </w:r>
                  <w:r w:rsidRPr="005E4411">
                    <w:rPr>
                      <w:sz w:val="18"/>
                      <w:szCs w:val="18"/>
                    </w:rPr>
                    <w:t xml:space="preserve"> </w:t>
                  </w:r>
                  <w:r>
                    <w:rPr>
                      <w:sz w:val="18"/>
                      <w:szCs w:val="18"/>
                    </w:rPr>
                    <w:t>Rent Gradients of all Regressions</w:t>
                  </w:r>
                </w:p>
              </w:txbxContent>
            </v:textbox>
            <w10:wrap anchorx="margin"/>
          </v:shape>
        </w:pict>
      </w:r>
    </w:p>
    <w:p w14:paraId="33A037D3" w14:textId="77777777" w:rsidR="00DA3439" w:rsidRDefault="00DA3439" w:rsidP="00786245">
      <w:r>
        <w:rPr>
          <w:noProof/>
          <w:lang w:val="en-GB" w:eastAsia="en-GB"/>
        </w:rPr>
        <w:drawing>
          <wp:inline distT="0" distB="0" distL="0" distR="0" wp14:anchorId="2D887B2D" wp14:editId="235F61B3">
            <wp:extent cx="5972810" cy="3542030"/>
            <wp:effectExtent l="0" t="0" r="8890" b="127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48A7B36" w14:textId="4A5AC509" w:rsidR="006D029C" w:rsidRDefault="006D029C" w:rsidP="006D029C">
      <w:pPr>
        <w:spacing w:line="360" w:lineRule="auto"/>
        <w:jc w:val="both"/>
      </w:pPr>
      <w:r>
        <w:t>This leads us to the limitations of this study. Not only, was the sample restricted to one city, and as a result some regressions had as little as two clusters to observe. The next logical step would be to use the same definition for knowledge-intensive clusters and to collect similar housing data for the whole of the Netherlands to test the robustness of the findings in this thesis. Additionally, a more sophisticated regression model should be developed and different specifications of the distance-rent relationship should be tested</w:t>
      </w:r>
      <w:r w:rsidR="00A578B1">
        <w:t xml:space="preserve"> and a better proxy for transport costs than distance should be incorporated</w:t>
      </w:r>
      <w:r>
        <w:t xml:space="preserve">. Doing this unfortunately was beyond the scope of this paper. </w:t>
      </w:r>
      <w:r w:rsidR="00497970">
        <w:t xml:space="preserve">The last limitation that should be addressed by further research is the exclusion of distance effects other than the nearest postcode centroid. Ideally, one would run a regression controlling for the effect of clusters located further away than the next one but that still potentially have an impact on rent. Imagine for example a house that is situated between two clusters but is one meter closer to one of them. This thesis’ methodology completely ignores the effect on rent of the cluster that is further away, although there is little reason to believe that this effect vanishes with one additional meter of distance.  </w:t>
      </w:r>
    </w:p>
    <w:p w14:paraId="107562B2" w14:textId="01198197" w:rsidR="00AB1B70" w:rsidRDefault="00E22AAB" w:rsidP="00E22AAB">
      <w:pPr>
        <w:spacing w:line="360" w:lineRule="auto"/>
        <w:jc w:val="both"/>
      </w:pPr>
      <w:r>
        <w:t xml:space="preserve">Overall, one can say that this paper suggests that knowledge-intensive clusters matter for the rent structure of modern cities. </w:t>
      </w:r>
      <w:r w:rsidR="00AB1B70">
        <w:t xml:space="preserve">However, the results are not clear enough to present clear-cut policy </w:t>
      </w:r>
      <w:r w:rsidR="00AB1B70">
        <w:lastRenderedPageBreak/>
        <w:t>recommendations. For moderately knowledge-intensive employment clusters there seem to be negative externalities to residents in the form of higher rents. These should be taken into consideration when designing cluster policies. For very knowledge-intensive employment centers on the other hand, these externalities are positive. Governments should therefore try to locate clusters in areas where the accumulated effects of these externalities are minimized. This would mean placing them in industrial and not in residential areas.</w:t>
      </w:r>
    </w:p>
    <w:p w14:paraId="6FA58D1F" w14:textId="725CA307" w:rsidR="00E65AA0" w:rsidRDefault="00E22AAB" w:rsidP="00E22AAB">
      <w:pPr>
        <w:spacing w:line="360" w:lineRule="auto"/>
        <w:jc w:val="both"/>
      </w:pPr>
      <w:r>
        <w:t>Hopefully</w:t>
      </w:r>
      <w:r w:rsidR="00955727">
        <w:t>,</w:t>
      </w:r>
      <w:r>
        <w:t xml:space="preserve"> </w:t>
      </w:r>
      <w:r w:rsidR="00AB1B70">
        <w:t>this thesis is a</w:t>
      </w:r>
      <w:r>
        <w:t xml:space="preserve"> starting point for further resea</w:t>
      </w:r>
      <w:r w:rsidR="00AB1B70">
        <w:t>rch in the exact nature of the influence of high-tech clusters on the rent structure of cities</w:t>
      </w:r>
      <w:r>
        <w:t xml:space="preserve"> and its robustness in different</w:t>
      </w:r>
      <w:r w:rsidR="00955727">
        <w:t xml:space="preserve"> settings</w:t>
      </w:r>
      <w:r>
        <w:t xml:space="preserve">. </w:t>
      </w:r>
    </w:p>
    <w:p w14:paraId="3D23DB8B" w14:textId="19EAED3E" w:rsidR="00E65AA0" w:rsidRDefault="00E65AA0" w:rsidP="00786245"/>
    <w:p w14:paraId="649C1E6A" w14:textId="32489087" w:rsidR="00AB1B70" w:rsidRDefault="00AB1B70" w:rsidP="00786245"/>
    <w:p w14:paraId="24DD52C0" w14:textId="21B763F2" w:rsidR="00AB1B70" w:rsidRDefault="00AB1B70" w:rsidP="00786245"/>
    <w:p w14:paraId="1381FFC7" w14:textId="31BE0B36" w:rsidR="00AB1B70" w:rsidRDefault="00AB1B70" w:rsidP="00786245"/>
    <w:p w14:paraId="62C0D28F" w14:textId="79A82182" w:rsidR="00AB1B70" w:rsidRDefault="00AB1B70" w:rsidP="00786245"/>
    <w:p w14:paraId="421A63D3" w14:textId="0926B038" w:rsidR="00AB1B70" w:rsidRDefault="00AB1B70" w:rsidP="00786245"/>
    <w:p w14:paraId="2C4317A2" w14:textId="54E530A5" w:rsidR="00AB1B70" w:rsidRDefault="00AB1B70" w:rsidP="00786245"/>
    <w:p w14:paraId="778810E4" w14:textId="67E98480" w:rsidR="00AB1B70" w:rsidRDefault="00AB1B70" w:rsidP="00786245"/>
    <w:p w14:paraId="048D1BBD" w14:textId="3702D5C9" w:rsidR="00AB1B70" w:rsidRDefault="00AB1B70" w:rsidP="00786245"/>
    <w:p w14:paraId="02D04914" w14:textId="430496C4" w:rsidR="00AB1B70" w:rsidRDefault="00AB1B70" w:rsidP="00786245"/>
    <w:p w14:paraId="2218BF96" w14:textId="19D16372" w:rsidR="00AB1B70" w:rsidRDefault="00AB1B70" w:rsidP="00786245"/>
    <w:p w14:paraId="10E0BAA6" w14:textId="68473090" w:rsidR="00AB1B70" w:rsidRDefault="00AB1B70" w:rsidP="00786245"/>
    <w:p w14:paraId="0E1EE679" w14:textId="43BD7CCF" w:rsidR="00AB1B70" w:rsidRDefault="00AB1B70" w:rsidP="00786245"/>
    <w:p w14:paraId="5769DDC6" w14:textId="1F3C8549" w:rsidR="00AB1B70" w:rsidRDefault="00AB1B70" w:rsidP="00786245"/>
    <w:p w14:paraId="6FD1F78A" w14:textId="72C616EF" w:rsidR="00AB1B70" w:rsidRDefault="00AB1B70" w:rsidP="00786245"/>
    <w:p w14:paraId="346ABC72" w14:textId="40444B34" w:rsidR="00AB1B70" w:rsidRDefault="00AB1B70" w:rsidP="00786245"/>
    <w:p w14:paraId="1705F125" w14:textId="5E74CA2F" w:rsidR="00AB1B70" w:rsidRDefault="00AB1B70" w:rsidP="00786245"/>
    <w:p w14:paraId="417D4A36" w14:textId="3511CD6A" w:rsidR="00AB1B70" w:rsidRDefault="00AB1B70" w:rsidP="00786245"/>
    <w:p w14:paraId="070227B7" w14:textId="6752DC91" w:rsidR="00AB1B70" w:rsidRDefault="00AB1B70" w:rsidP="00786245"/>
    <w:p w14:paraId="70E4A5E7" w14:textId="1E4BC7C5" w:rsidR="00AB1B70" w:rsidRDefault="00AB1B70" w:rsidP="00786245"/>
    <w:p w14:paraId="16A57F5B" w14:textId="0EE460E2" w:rsidR="00AB1B70" w:rsidRDefault="00AB1B70" w:rsidP="00786245"/>
    <w:p w14:paraId="23AA31F3" w14:textId="77777777" w:rsidR="008F1EFF" w:rsidRDefault="00786245" w:rsidP="00DB21CC">
      <w:pPr>
        <w:pStyle w:val="Heading1"/>
        <w:numPr>
          <w:ilvl w:val="0"/>
          <w:numId w:val="4"/>
        </w:numPr>
      </w:pPr>
      <w:bookmarkStart w:id="11" w:name="_Toc457236101"/>
      <w:r>
        <w:lastRenderedPageBreak/>
        <w:t>References</w:t>
      </w:r>
      <w:bookmarkEnd w:id="11"/>
    </w:p>
    <w:sdt>
      <w:sdtPr>
        <w:rPr>
          <w:rFonts w:asciiTheme="minorHAnsi" w:eastAsiaTheme="minorHAnsi" w:hAnsiTheme="minorHAnsi" w:cstheme="minorBidi"/>
          <w:color w:val="auto"/>
          <w:sz w:val="22"/>
          <w:szCs w:val="22"/>
        </w:rPr>
        <w:id w:val="-1132794732"/>
        <w:docPartObj>
          <w:docPartGallery w:val="Bibliographies"/>
          <w:docPartUnique/>
        </w:docPartObj>
      </w:sdtPr>
      <w:sdtEndPr/>
      <w:sdtContent>
        <w:p w14:paraId="534AF192" w14:textId="77777777" w:rsidR="008F1EFF" w:rsidRDefault="008F1EFF">
          <w:pPr>
            <w:pStyle w:val="Heading1"/>
          </w:pPr>
        </w:p>
        <w:sdt>
          <w:sdtPr>
            <w:id w:val="-573587230"/>
            <w:bibliography/>
          </w:sdtPr>
          <w:sdtEndPr/>
          <w:sdtContent>
            <w:p w14:paraId="503A5483" w14:textId="77777777" w:rsidR="00887121" w:rsidRDefault="005361A8" w:rsidP="00887121">
              <w:pPr>
                <w:pStyle w:val="Bibliography"/>
                <w:ind w:left="720" w:hanging="720"/>
                <w:rPr>
                  <w:noProof/>
                  <w:sz w:val="24"/>
                  <w:szCs w:val="24"/>
                </w:rPr>
              </w:pPr>
              <w:r>
                <w:fldChar w:fldCharType="begin"/>
              </w:r>
              <w:r w:rsidR="008F1EFF">
                <w:instrText xml:space="preserve"> BIBLIOGRAPHY </w:instrText>
              </w:r>
              <w:r>
                <w:fldChar w:fldCharType="separate"/>
              </w:r>
              <w:r w:rsidR="00887121">
                <w:rPr>
                  <w:noProof/>
                </w:rPr>
                <w:t xml:space="preserve">Allison, P. (2016, July 18). </w:t>
              </w:r>
              <w:r w:rsidR="00887121">
                <w:rPr>
                  <w:i/>
                  <w:iCs/>
                  <w:noProof/>
                </w:rPr>
                <w:t>Statistical Horizons</w:t>
              </w:r>
              <w:r w:rsidR="00887121">
                <w:rPr>
                  <w:noProof/>
                </w:rPr>
                <w:t>. Retrieved from When Can You Safely Ignore Multicollinearity?: http://statisticalhorizons.com/multicollinearity</w:t>
              </w:r>
            </w:p>
            <w:p w14:paraId="68C9075E" w14:textId="77777777" w:rsidR="00887121" w:rsidRDefault="00887121" w:rsidP="00887121">
              <w:pPr>
                <w:pStyle w:val="Bibliography"/>
                <w:ind w:left="720" w:hanging="720"/>
                <w:rPr>
                  <w:noProof/>
                </w:rPr>
              </w:pPr>
              <w:r>
                <w:rPr>
                  <w:noProof/>
                </w:rPr>
                <w:t xml:space="preserve">Alonso, W. (1964). </w:t>
              </w:r>
              <w:r>
                <w:rPr>
                  <w:i/>
                  <w:iCs/>
                  <w:noProof/>
                </w:rPr>
                <w:t>Location and Land Use: Towards a General Theory of Land Rent.</w:t>
              </w:r>
              <w:r>
                <w:rPr>
                  <w:noProof/>
                </w:rPr>
                <w:t xml:space="preserve"> Cambridge: Harvard University Press.</w:t>
              </w:r>
            </w:p>
            <w:p w14:paraId="032CA2EE" w14:textId="77777777" w:rsidR="00887121" w:rsidRDefault="00887121" w:rsidP="00887121">
              <w:pPr>
                <w:pStyle w:val="Bibliography"/>
                <w:ind w:left="720" w:hanging="720"/>
                <w:rPr>
                  <w:noProof/>
                </w:rPr>
              </w:pPr>
              <w:r>
                <w:rPr>
                  <w:noProof/>
                </w:rPr>
                <w:t xml:space="preserve">Atack, J., &amp; Margo, R. A. (1998). "Location, Location, Location!" The Market for Vacant Urban Land: New York 1835-1900. </w:t>
              </w:r>
              <w:r>
                <w:rPr>
                  <w:i/>
                  <w:iCs/>
                  <w:noProof/>
                </w:rPr>
                <w:t>Journal of Real Estate Finance and Economics</w:t>
              </w:r>
              <w:r>
                <w:rPr>
                  <w:noProof/>
                </w:rPr>
                <w:t>, 151-172.</w:t>
              </w:r>
            </w:p>
            <w:p w14:paraId="627328A6" w14:textId="77777777" w:rsidR="00887121" w:rsidRDefault="00887121" w:rsidP="00887121">
              <w:pPr>
                <w:pStyle w:val="Bibliography"/>
                <w:ind w:left="720" w:hanging="720"/>
                <w:rPr>
                  <w:noProof/>
                </w:rPr>
              </w:pPr>
              <w:r>
                <w:rPr>
                  <w:noProof/>
                </w:rPr>
                <w:t xml:space="preserve">Bowles, N. (2016, May 16.). </w:t>
              </w:r>
              <w:r>
                <w:rPr>
                  <w:i/>
                  <w:iCs/>
                  <w:noProof/>
                </w:rPr>
                <w:t>Cupertino's Mayor Urges Apple to Pay More Tax: 'Where's the fairness?'</w:t>
              </w:r>
              <w:r>
                <w:rPr>
                  <w:noProof/>
                </w:rPr>
                <w:t>. Retrieved from The Guardian Website: https://www.theguardian.com/technology/2016/may/05/apple-taxes-cupertino-mayor-infrastructure-plan</w:t>
              </w:r>
            </w:p>
            <w:p w14:paraId="76EB5E3E" w14:textId="77777777" w:rsidR="00887121" w:rsidRDefault="00887121" w:rsidP="00887121">
              <w:pPr>
                <w:pStyle w:val="Bibliography"/>
                <w:ind w:left="720" w:hanging="720"/>
                <w:rPr>
                  <w:noProof/>
                </w:rPr>
              </w:pPr>
              <w:r>
                <w:rPr>
                  <w:noProof/>
                </w:rPr>
                <w:t xml:space="preserve">Brown , C., &amp; Medoff, J. (1989). The Employer Size-Wage Effect. </w:t>
              </w:r>
              <w:r>
                <w:rPr>
                  <w:i/>
                  <w:iCs/>
                  <w:noProof/>
                </w:rPr>
                <w:t>Journal of Political Economy</w:t>
              </w:r>
              <w:r>
                <w:rPr>
                  <w:noProof/>
                </w:rPr>
                <w:t>, 1027-1059.</w:t>
              </w:r>
            </w:p>
            <w:p w14:paraId="3E8B5D9F" w14:textId="77777777" w:rsidR="00887121" w:rsidRDefault="00887121" w:rsidP="00887121">
              <w:pPr>
                <w:pStyle w:val="Bibliography"/>
                <w:ind w:left="720" w:hanging="720"/>
                <w:rPr>
                  <w:noProof/>
                </w:rPr>
              </w:pPr>
              <w:r>
                <w:rPr>
                  <w:noProof/>
                </w:rPr>
                <w:t xml:space="preserve">Colwell, P. F., &amp; Munneke, H. F. (1997). The Structure of Urban Land Prices. </w:t>
              </w:r>
              <w:r>
                <w:rPr>
                  <w:i/>
                  <w:iCs/>
                  <w:noProof/>
                </w:rPr>
                <w:t>Journal of Urban Economics</w:t>
              </w:r>
              <w:r>
                <w:rPr>
                  <w:noProof/>
                </w:rPr>
                <w:t>, 321-336.</w:t>
              </w:r>
            </w:p>
            <w:p w14:paraId="03936239" w14:textId="77777777" w:rsidR="00887121" w:rsidRDefault="00887121" w:rsidP="00887121">
              <w:pPr>
                <w:pStyle w:val="Bibliography"/>
                <w:ind w:left="720" w:hanging="720"/>
                <w:rPr>
                  <w:noProof/>
                </w:rPr>
              </w:pPr>
              <w:r>
                <w:rPr>
                  <w:noProof/>
                </w:rPr>
                <w:t xml:space="preserve">Coulson, E. N. (1991). Really Useful Tests of the Monocentric Model. </w:t>
              </w:r>
              <w:r>
                <w:rPr>
                  <w:i/>
                  <w:iCs/>
                  <w:noProof/>
                </w:rPr>
                <w:t>Journal of Land Economics</w:t>
              </w:r>
              <w:r>
                <w:rPr>
                  <w:noProof/>
                </w:rPr>
                <w:t>, 299-307.</w:t>
              </w:r>
            </w:p>
            <w:p w14:paraId="482BE6CB" w14:textId="77777777" w:rsidR="00887121" w:rsidRDefault="00887121" w:rsidP="00887121">
              <w:pPr>
                <w:pStyle w:val="Bibliography"/>
                <w:ind w:left="720" w:hanging="720"/>
                <w:rPr>
                  <w:noProof/>
                </w:rPr>
              </w:pPr>
              <w:r>
                <w:rPr>
                  <w:noProof/>
                </w:rPr>
                <w:t xml:space="preserve">Coulson, E. N., &amp; Engle, R. F. (1987). Transportation Costs and the Rent Gradient. </w:t>
              </w:r>
              <w:r>
                <w:rPr>
                  <w:i/>
                  <w:iCs/>
                  <w:noProof/>
                </w:rPr>
                <w:t>Journal of Urban Economics</w:t>
              </w:r>
              <w:r>
                <w:rPr>
                  <w:noProof/>
                </w:rPr>
                <w:t>, 287-297.</w:t>
              </w:r>
            </w:p>
            <w:p w14:paraId="5741DB87" w14:textId="77777777" w:rsidR="00887121" w:rsidRDefault="00887121" w:rsidP="00887121">
              <w:pPr>
                <w:pStyle w:val="Bibliography"/>
                <w:ind w:left="720" w:hanging="720"/>
                <w:rPr>
                  <w:noProof/>
                </w:rPr>
              </w:pPr>
              <w:r>
                <w:rPr>
                  <w:noProof/>
                </w:rPr>
                <w:t xml:space="preserve">Dubin, R. A., &amp; Sung, C.-H. (1987). Spatial Variation in the Price of Housing: Rent Gradients in Non-Monocentric Cities. </w:t>
              </w:r>
              <w:r>
                <w:rPr>
                  <w:i/>
                  <w:iCs/>
                  <w:noProof/>
                </w:rPr>
                <w:t>Journal of Urban Studies</w:t>
              </w:r>
              <w:r>
                <w:rPr>
                  <w:noProof/>
                </w:rPr>
                <w:t>, 193-204.</w:t>
              </w:r>
            </w:p>
            <w:p w14:paraId="148FA575" w14:textId="77777777" w:rsidR="00887121" w:rsidRDefault="00887121" w:rsidP="00887121">
              <w:pPr>
                <w:pStyle w:val="Bibliography"/>
                <w:ind w:left="720" w:hanging="720"/>
                <w:rPr>
                  <w:noProof/>
                </w:rPr>
              </w:pPr>
              <w:r>
                <w:rPr>
                  <w:noProof/>
                </w:rPr>
                <w:t xml:space="preserve">Ellickson, B. (1981). An Alternative Test of the Hedonic Theory of Housing Markets. </w:t>
              </w:r>
              <w:r>
                <w:rPr>
                  <w:i/>
                  <w:iCs/>
                  <w:noProof/>
                </w:rPr>
                <w:t>Journal of Urban Economics</w:t>
              </w:r>
              <w:r>
                <w:rPr>
                  <w:noProof/>
                </w:rPr>
                <w:t>, 56-79.</w:t>
              </w:r>
            </w:p>
            <w:p w14:paraId="65CB440E" w14:textId="77777777" w:rsidR="00887121" w:rsidRDefault="00887121" w:rsidP="00887121">
              <w:pPr>
                <w:pStyle w:val="Bibliography"/>
                <w:ind w:left="720" w:hanging="720"/>
                <w:rPr>
                  <w:noProof/>
                </w:rPr>
              </w:pPr>
              <w:r>
                <w:rPr>
                  <w:noProof/>
                </w:rPr>
                <w:t>European Comission. (2010, March 03). EUROPE 2020 - A Strategy for Smart, Sustainable and Inclusive Growth . Brussels.</w:t>
              </w:r>
            </w:p>
            <w:p w14:paraId="41FEC306" w14:textId="77777777" w:rsidR="00887121" w:rsidRDefault="00887121" w:rsidP="00887121">
              <w:pPr>
                <w:pStyle w:val="Bibliography"/>
                <w:ind w:left="720" w:hanging="720"/>
                <w:rPr>
                  <w:noProof/>
                </w:rPr>
              </w:pPr>
              <w:r>
                <w:rPr>
                  <w:noProof/>
                </w:rPr>
                <w:t xml:space="preserve">Free and Hanseatic City of Hamburg. (2011). </w:t>
              </w:r>
              <w:r>
                <w:rPr>
                  <w:i/>
                  <w:iCs/>
                  <w:noProof/>
                </w:rPr>
                <w:t>Hamburg’s Cluster Policy: Reaching The Top Together.</w:t>
              </w:r>
              <w:r>
                <w:rPr>
                  <w:noProof/>
                </w:rPr>
                <w:t xml:space="preserve"> Hamburg: Free and Hanseatic City of Hamburg.</w:t>
              </w:r>
            </w:p>
            <w:p w14:paraId="658C9345" w14:textId="77777777" w:rsidR="00887121" w:rsidRDefault="00887121" w:rsidP="00887121">
              <w:pPr>
                <w:pStyle w:val="Bibliography"/>
                <w:ind w:left="720" w:hanging="720"/>
                <w:rPr>
                  <w:noProof/>
                </w:rPr>
              </w:pPr>
              <w:r>
                <w:rPr>
                  <w:noProof/>
                </w:rPr>
                <w:t xml:space="preserve">Garreau, J. (1991). </w:t>
              </w:r>
              <w:r>
                <w:rPr>
                  <w:i/>
                  <w:iCs/>
                  <w:noProof/>
                </w:rPr>
                <w:t>Edge City: Life at the New Frontier.</w:t>
              </w:r>
              <w:r>
                <w:rPr>
                  <w:noProof/>
                </w:rPr>
                <w:t xml:space="preserve"> New York: Doubleday.</w:t>
              </w:r>
            </w:p>
            <w:p w14:paraId="5CFAB2F4" w14:textId="77777777" w:rsidR="00887121" w:rsidRDefault="00887121" w:rsidP="00887121">
              <w:pPr>
                <w:pStyle w:val="Bibliography"/>
                <w:ind w:left="720" w:hanging="720"/>
                <w:rPr>
                  <w:noProof/>
                </w:rPr>
              </w:pPr>
              <w:r>
                <w:rPr>
                  <w:noProof/>
                </w:rPr>
                <w:t xml:space="preserve">Gross, D. J. (1988). Estimating Willingness to Pay for Housing Characteristics: An Application of the Ellickson Bid-Rent Model. </w:t>
              </w:r>
              <w:r>
                <w:rPr>
                  <w:i/>
                  <w:iCs/>
                  <w:noProof/>
                </w:rPr>
                <w:t>Journal of Urban Economics</w:t>
              </w:r>
              <w:r>
                <w:rPr>
                  <w:noProof/>
                </w:rPr>
                <w:t>, 95-112.</w:t>
              </w:r>
            </w:p>
            <w:p w14:paraId="18B02245" w14:textId="77777777" w:rsidR="00887121" w:rsidRDefault="00887121" w:rsidP="00887121">
              <w:pPr>
                <w:pStyle w:val="Bibliography"/>
                <w:ind w:left="720" w:hanging="720"/>
                <w:rPr>
                  <w:noProof/>
                </w:rPr>
              </w:pPr>
              <w:r>
                <w:rPr>
                  <w:noProof/>
                </w:rPr>
                <w:t xml:space="preserve">Holtz-Eakin, D. (2000). Public Policy towards Entrepreneurship. </w:t>
              </w:r>
              <w:r>
                <w:rPr>
                  <w:i/>
                  <w:iCs/>
                  <w:noProof/>
                </w:rPr>
                <w:t>Small Business Economics</w:t>
              </w:r>
              <w:r>
                <w:rPr>
                  <w:noProof/>
                </w:rPr>
                <w:t>, 283-291.</w:t>
              </w:r>
            </w:p>
            <w:p w14:paraId="381F6C8F" w14:textId="77777777" w:rsidR="00887121" w:rsidRDefault="00887121" w:rsidP="00887121">
              <w:pPr>
                <w:pStyle w:val="Bibliography"/>
                <w:ind w:left="720" w:hanging="720"/>
                <w:rPr>
                  <w:noProof/>
                </w:rPr>
              </w:pPr>
              <w:r>
                <w:rPr>
                  <w:noProof/>
                </w:rPr>
                <w:t xml:space="preserve">Isard, W. (1956). </w:t>
              </w:r>
              <w:r>
                <w:rPr>
                  <w:i/>
                  <w:iCs/>
                  <w:noProof/>
                </w:rPr>
                <w:t>Location and Space Economy.</w:t>
              </w:r>
              <w:r>
                <w:rPr>
                  <w:noProof/>
                </w:rPr>
                <w:t xml:space="preserve"> New York: John Wiley.</w:t>
              </w:r>
            </w:p>
            <w:p w14:paraId="28948C55" w14:textId="77777777" w:rsidR="00887121" w:rsidRDefault="00887121" w:rsidP="00887121">
              <w:pPr>
                <w:pStyle w:val="Bibliography"/>
                <w:ind w:left="720" w:hanging="720"/>
                <w:rPr>
                  <w:noProof/>
                </w:rPr>
              </w:pPr>
              <w:r>
                <w:rPr>
                  <w:noProof/>
                </w:rPr>
                <w:t xml:space="preserve">Krugman, P. (1995). </w:t>
              </w:r>
              <w:r>
                <w:rPr>
                  <w:i/>
                  <w:iCs/>
                  <w:noProof/>
                </w:rPr>
                <w:t>Development, Geography, and Economic Theory.</w:t>
              </w:r>
              <w:r>
                <w:rPr>
                  <w:noProof/>
                </w:rPr>
                <w:t xml:space="preserve"> Cambridge: MIT Press.</w:t>
              </w:r>
            </w:p>
            <w:p w14:paraId="65D85F4F" w14:textId="77777777" w:rsidR="00887121" w:rsidRDefault="00887121" w:rsidP="00887121">
              <w:pPr>
                <w:pStyle w:val="Bibliography"/>
                <w:ind w:left="720" w:hanging="720"/>
                <w:rPr>
                  <w:noProof/>
                </w:rPr>
              </w:pPr>
              <w:r>
                <w:rPr>
                  <w:noProof/>
                </w:rPr>
                <w:t xml:space="preserve">Kwon, Y. (2002). Rent-Commuting Cost Function versus Rent-Distance Function. </w:t>
              </w:r>
              <w:r>
                <w:rPr>
                  <w:i/>
                  <w:iCs/>
                  <w:noProof/>
                </w:rPr>
                <w:t>Journal of Regional Science</w:t>
              </w:r>
              <w:r>
                <w:rPr>
                  <w:noProof/>
                </w:rPr>
                <w:t>, 773-791.</w:t>
              </w:r>
            </w:p>
            <w:p w14:paraId="38CD5003" w14:textId="77777777" w:rsidR="00887121" w:rsidRDefault="00887121" w:rsidP="00887121">
              <w:pPr>
                <w:pStyle w:val="Bibliography"/>
                <w:ind w:left="720" w:hanging="720"/>
                <w:rPr>
                  <w:noProof/>
                </w:rPr>
              </w:pPr>
              <w:r>
                <w:rPr>
                  <w:noProof/>
                </w:rPr>
                <w:lastRenderedPageBreak/>
                <w:t xml:space="preserve">Langelett, G., &amp; Chang, K.-L. (2013, February). Rent Gradient of a College Town. </w:t>
              </w:r>
              <w:r>
                <w:rPr>
                  <w:i/>
                  <w:iCs/>
                  <w:noProof/>
                </w:rPr>
                <w:t>South Dakota State University's Economics Staff Paper Series</w:t>
              </w:r>
              <w:r>
                <w:rPr>
                  <w:noProof/>
                </w:rPr>
                <w:t>. Brookings: South Dakota State University.</w:t>
              </w:r>
            </w:p>
            <w:p w14:paraId="378355A9" w14:textId="77777777" w:rsidR="00887121" w:rsidRDefault="00887121" w:rsidP="00887121">
              <w:pPr>
                <w:pStyle w:val="Bibliography"/>
                <w:ind w:left="720" w:hanging="720"/>
                <w:rPr>
                  <w:noProof/>
                </w:rPr>
              </w:pPr>
              <w:r w:rsidRPr="00887121">
                <w:rPr>
                  <w:noProof/>
                  <w:lang w:val="de-DE"/>
                </w:rPr>
                <w:t xml:space="preserve">Lerman, S. R., &amp; Kern, C. R. (1983). </w:t>
              </w:r>
              <w:r>
                <w:rPr>
                  <w:noProof/>
                </w:rPr>
                <w:t xml:space="preserve">Hedonic Theory, Bid Rents, and Willingness-to-Pay: Some Extensions of Ellickson’s Results. </w:t>
              </w:r>
              <w:r>
                <w:rPr>
                  <w:i/>
                  <w:iCs/>
                  <w:noProof/>
                </w:rPr>
                <w:t>Journal of Urban Economics</w:t>
              </w:r>
              <w:r>
                <w:rPr>
                  <w:noProof/>
                </w:rPr>
                <w:t>, 358-363.</w:t>
              </w:r>
            </w:p>
            <w:p w14:paraId="447A14AD" w14:textId="77777777" w:rsidR="00887121" w:rsidRDefault="00887121" w:rsidP="00887121">
              <w:pPr>
                <w:pStyle w:val="Bibliography"/>
                <w:ind w:left="720" w:hanging="720"/>
                <w:rPr>
                  <w:noProof/>
                </w:rPr>
              </w:pPr>
              <w:r>
                <w:rPr>
                  <w:noProof/>
                </w:rPr>
                <w:t xml:space="preserve">Lewis, C. W., &amp; Kapp, T. J. (1994). The Rent-Distance Trade-off for Student Housing: An Empirical Analysis. </w:t>
              </w:r>
              <w:r>
                <w:rPr>
                  <w:i/>
                  <w:iCs/>
                  <w:noProof/>
                </w:rPr>
                <w:t>Regional Sciene Perspectives</w:t>
              </w:r>
              <w:r>
                <w:rPr>
                  <w:noProof/>
                </w:rPr>
                <w:t>, 42-55.</w:t>
              </w:r>
            </w:p>
            <w:p w14:paraId="1A781A59" w14:textId="77777777" w:rsidR="00887121" w:rsidRDefault="00887121" w:rsidP="00887121">
              <w:pPr>
                <w:pStyle w:val="Bibliography"/>
                <w:ind w:left="720" w:hanging="720"/>
                <w:rPr>
                  <w:noProof/>
                </w:rPr>
              </w:pPr>
              <w:r>
                <w:rPr>
                  <w:noProof/>
                </w:rPr>
                <w:t xml:space="preserve">Marshall, A. (1890). </w:t>
              </w:r>
              <w:r>
                <w:rPr>
                  <w:i/>
                  <w:iCs/>
                  <w:noProof/>
                </w:rPr>
                <w:t>Principles of Economics.</w:t>
              </w:r>
              <w:r>
                <w:rPr>
                  <w:noProof/>
                </w:rPr>
                <w:t xml:space="preserve"> </w:t>
              </w:r>
            </w:p>
            <w:p w14:paraId="0C979895" w14:textId="77777777" w:rsidR="00887121" w:rsidRDefault="00887121" w:rsidP="00887121">
              <w:pPr>
                <w:pStyle w:val="Bibliography"/>
                <w:ind w:left="720" w:hanging="720"/>
                <w:rPr>
                  <w:noProof/>
                </w:rPr>
              </w:pPr>
              <w:r>
                <w:rPr>
                  <w:noProof/>
                </w:rPr>
                <w:t xml:space="preserve">McCann, P. (2001). </w:t>
              </w:r>
              <w:r>
                <w:rPr>
                  <w:i/>
                  <w:iCs/>
                  <w:noProof/>
                </w:rPr>
                <w:t>Urban and Regional Economics.</w:t>
              </w:r>
              <w:r>
                <w:rPr>
                  <w:noProof/>
                </w:rPr>
                <w:t xml:space="preserve"> Oxford: Oxford University Press.</w:t>
              </w:r>
            </w:p>
            <w:p w14:paraId="2EC55436" w14:textId="77777777" w:rsidR="00887121" w:rsidRDefault="00887121" w:rsidP="00887121">
              <w:pPr>
                <w:pStyle w:val="Bibliography"/>
                <w:ind w:left="720" w:hanging="720"/>
                <w:rPr>
                  <w:noProof/>
                </w:rPr>
              </w:pPr>
              <w:r>
                <w:rPr>
                  <w:noProof/>
                </w:rPr>
                <w:t xml:space="preserve">McMillen, D. P. (1996). One Hundred Fifty Years of Land Values in Chicago: A Non-parametric Approach. </w:t>
              </w:r>
              <w:r>
                <w:rPr>
                  <w:i/>
                  <w:iCs/>
                  <w:noProof/>
                </w:rPr>
                <w:t>Journal of Urban Economics</w:t>
              </w:r>
              <w:r>
                <w:rPr>
                  <w:noProof/>
                </w:rPr>
                <w:t>, 100-124.</w:t>
              </w:r>
            </w:p>
            <w:p w14:paraId="633C6B6A" w14:textId="77777777" w:rsidR="00887121" w:rsidRDefault="00887121" w:rsidP="00887121">
              <w:pPr>
                <w:pStyle w:val="Bibliography"/>
                <w:ind w:left="720" w:hanging="720"/>
                <w:rPr>
                  <w:noProof/>
                </w:rPr>
              </w:pPr>
              <w:r>
                <w:rPr>
                  <w:noProof/>
                </w:rPr>
                <w:t xml:space="preserve">McWilliams, A., &amp; Siegel, D. (2001). Corporate Social Responsibility: A Theory of the Firm Perspective . </w:t>
              </w:r>
              <w:r>
                <w:rPr>
                  <w:i/>
                  <w:iCs/>
                  <w:noProof/>
                </w:rPr>
                <w:t>The Academy of Management Review</w:t>
              </w:r>
              <w:r>
                <w:rPr>
                  <w:noProof/>
                </w:rPr>
                <w:t>, 117-127.</w:t>
              </w:r>
            </w:p>
            <w:p w14:paraId="1FF1AC82" w14:textId="77777777" w:rsidR="00887121" w:rsidRDefault="00887121" w:rsidP="00887121">
              <w:pPr>
                <w:pStyle w:val="Bibliography"/>
                <w:ind w:left="720" w:hanging="720"/>
                <w:rPr>
                  <w:noProof/>
                </w:rPr>
              </w:pPr>
              <w:r>
                <w:rPr>
                  <w:noProof/>
                </w:rPr>
                <w:t xml:space="preserve">Muto, S. (2006). Estimation of the Bid Rent Function with the Usage Decision Model. </w:t>
              </w:r>
              <w:r>
                <w:rPr>
                  <w:i/>
                  <w:iCs/>
                  <w:noProof/>
                </w:rPr>
                <w:t>Journal of Urban Economics</w:t>
              </w:r>
              <w:r>
                <w:rPr>
                  <w:noProof/>
                </w:rPr>
                <w:t>, 33-49.</w:t>
              </w:r>
            </w:p>
            <w:p w14:paraId="1573B964" w14:textId="77777777" w:rsidR="00887121" w:rsidRDefault="00887121" w:rsidP="00887121">
              <w:pPr>
                <w:pStyle w:val="Bibliography"/>
                <w:ind w:left="720" w:hanging="720"/>
                <w:rPr>
                  <w:noProof/>
                </w:rPr>
              </w:pPr>
              <w:r>
                <w:rPr>
                  <w:noProof/>
                </w:rPr>
                <w:t xml:space="preserve">Neumark, D., Wall, B., &amp; Zhang, J. (2011). Do Small Business Create More Jobs? New Evidence For The United States From The National Establishment Time Series. </w:t>
              </w:r>
              <w:r>
                <w:rPr>
                  <w:i/>
                  <w:iCs/>
                  <w:noProof/>
                </w:rPr>
                <w:t>The Review of Economics and Statistics</w:t>
              </w:r>
              <w:r>
                <w:rPr>
                  <w:noProof/>
                </w:rPr>
                <w:t>, 16-29.</w:t>
              </w:r>
            </w:p>
            <w:p w14:paraId="139BF3B8" w14:textId="77777777" w:rsidR="00887121" w:rsidRDefault="00887121" w:rsidP="00887121">
              <w:pPr>
                <w:pStyle w:val="Bibliography"/>
                <w:ind w:left="720" w:hanging="720"/>
                <w:rPr>
                  <w:noProof/>
                </w:rPr>
              </w:pPr>
              <w:r>
                <w:rPr>
                  <w:noProof/>
                </w:rPr>
                <w:t xml:space="preserve">Ogur, J. D. (1973). Higher Education and Housing: The Impact of Colleges and Universities on Local Rental Housing Market. </w:t>
              </w:r>
              <w:r>
                <w:rPr>
                  <w:i/>
                  <w:iCs/>
                  <w:noProof/>
                </w:rPr>
                <w:t>The American Journal of Economics and Sociology</w:t>
              </w:r>
              <w:r>
                <w:rPr>
                  <w:noProof/>
                </w:rPr>
                <w:t>, 387-394.</w:t>
              </w:r>
            </w:p>
            <w:p w14:paraId="60E18AC5" w14:textId="77777777" w:rsidR="00887121" w:rsidRDefault="00887121" w:rsidP="00887121">
              <w:pPr>
                <w:pStyle w:val="Bibliography"/>
                <w:ind w:left="720" w:hanging="720"/>
                <w:rPr>
                  <w:noProof/>
                </w:rPr>
              </w:pPr>
              <w:r>
                <w:rPr>
                  <w:noProof/>
                </w:rPr>
                <w:t xml:space="preserve">Oi, W. Y., &amp; Idson, T. L. (1999). Firm Size and Wages. In O. Ashenfelter, &amp; D. Card, </w:t>
              </w:r>
              <w:r>
                <w:rPr>
                  <w:i/>
                  <w:iCs/>
                  <w:noProof/>
                </w:rPr>
                <w:t>Handbook of Labor Economics</w:t>
              </w:r>
              <w:r>
                <w:rPr>
                  <w:noProof/>
                </w:rPr>
                <w:t xml:space="preserve"> (pp. 83-108). London: Routledge.</w:t>
              </w:r>
            </w:p>
            <w:p w14:paraId="479598DC" w14:textId="77777777" w:rsidR="00887121" w:rsidRDefault="00887121" w:rsidP="00887121">
              <w:pPr>
                <w:pStyle w:val="Bibliography"/>
                <w:ind w:left="720" w:hanging="720"/>
                <w:rPr>
                  <w:noProof/>
                </w:rPr>
              </w:pPr>
              <w:r>
                <w:rPr>
                  <w:noProof/>
                </w:rPr>
                <w:t xml:space="preserve">Oxford Reference. (2016, May 29). </w:t>
              </w:r>
              <w:r>
                <w:rPr>
                  <w:i/>
                  <w:iCs/>
                  <w:noProof/>
                </w:rPr>
                <w:t>Oxford Reference: verview: Composite Commodity</w:t>
              </w:r>
              <w:r>
                <w:rPr>
                  <w:noProof/>
                </w:rPr>
                <w:t>. Retrieved from Oxford Reference Website: http://www.oxfordreference.com/view/10.1093/oi/authority.20110803095629568</w:t>
              </w:r>
            </w:p>
            <w:p w14:paraId="5115FBF9" w14:textId="77777777" w:rsidR="00887121" w:rsidRDefault="00887121" w:rsidP="00887121">
              <w:pPr>
                <w:pStyle w:val="Bibliography"/>
                <w:ind w:left="720" w:hanging="720"/>
                <w:rPr>
                  <w:noProof/>
                </w:rPr>
              </w:pPr>
              <w:r>
                <w:rPr>
                  <w:noProof/>
                </w:rPr>
                <w:t xml:space="preserve">Paris Region Enterprises. (2016, May 13). </w:t>
              </w:r>
              <w:r>
                <w:rPr>
                  <w:i/>
                  <w:iCs/>
                  <w:noProof/>
                </w:rPr>
                <w:t xml:space="preserve">Homepage Paris Region </w:t>
              </w:r>
              <w:r>
                <w:rPr>
                  <w:noProof/>
                </w:rPr>
                <w:t>. Retrieved from Paris Region Website: http://parisregionentreprises.org/en</w:t>
              </w:r>
            </w:p>
            <w:p w14:paraId="5370674F" w14:textId="77777777" w:rsidR="00887121" w:rsidRPr="00887121" w:rsidRDefault="00887121" w:rsidP="00887121">
              <w:pPr>
                <w:pStyle w:val="Bibliography"/>
                <w:ind w:left="720" w:hanging="720"/>
                <w:rPr>
                  <w:noProof/>
                  <w:lang w:val="de-DE"/>
                </w:rPr>
              </w:pPr>
              <w:r>
                <w:rPr>
                  <w:noProof/>
                </w:rPr>
                <w:t xml:space="preserve">Ponsard, C. (1983). </w:t>
              </w:r>
              <w:r>
                <w:rPr>
                  <w:i/>
                  <w:iCs/>
                  <w:noProof/>
                </w:rPr>
                <w:t>History of Spatial Economic Theory.</w:t>
              </w:r>
              <w:r>
                <w:rPr>
                  <w:noProof/>
                </w:rPr>
                <w:t xml:space="preserve"> </w:t>
              </w:r>
              <w:r w:rsidRPr="00887121">
                <w:rPr>
                  <w:noProof/>
                  <w:lang w:val="de-DE"/>
                </w:rPr>
                <w:t>Berlin: Springer Verlag.</w:t>
              </w:r>
            </w:p>
            <w:p w14:paraId="1A38121A" w14:textId="77777777" w:rsidR="00887121" w:rsidRDefault="00887121" w:rsidP="00887121">
              <w:pPr>
                <w:pStyle w:val="Bibliography"/>
                <w:ind w:left="720" w:hanging="720"/>
                <w:rPr>
                  <w:noProof/>
                </w:rPr>
              </w:pPr>
              <w:r w:rsidRPr="00887121">
                <w:rPr>
                  <w:noProof/>
                  <w:lang w:val="de-DE"/>
                </w:rPr>
                <w:t xml:space="preserve">Rehm, M., Filipova, O., &amp; Stone , J. (2006). </w:t>
              </w:r>
              <w:r>
                <w:rPr>
                  <w:noProof/>
                </w:rPr>
                <w:t xml:space="preserve">The Influence of Vintage on House Value. </w:t>
              </w:r>
              <w:r>
                <w:rPr>
                  <w:i/>
                  <w:iCs/>
                  <w:noProof/>
                </w:rPr>
                <w:t>Pacific Rim Property Research Journal</w:t>
              </w:r>
              <w:r>
                <w:rPr>
                  <w:noProof/>
                </w:rPr>
                <w:t>, 232-253.</w:t>
              </w:r>
            </w:p>
            <w:p w14:paraId="741B1F19" w14:textId="77777777" w:rsidR="00887121" w:rsidRDefault="00887121" w:rsidP="00887121">
              <w:pPr>
                <w:pStyle w:val="Bibliography"/>
                <w:ind w:left="720" w:hanging="720"/>
                <w:rPr>
                  <w:noProof/>
                </w:rPr>
              </w:pPr>
              <w:r>
                <w:rPr>
                  <w:noProof/>
                </w:rPr>
                <w:t xml:space="preserve">Ricardo, D. (1817). </w:t>
              </w:r>
              <w:r>
                <w:rPr>
                  <w:i/>
                  <w:iCs/>
                  <w:noProof/>
                </w:rPr>
                <w:t>On the Principles of Political Economy and Taxation.</w:t>
              </w:r>
              <w:r>
                <w:rPr>
                  <w:noProof/>
                </w:rPr>
                <w:t xml:space="preserve"> London: John Murray.</w:t>
              </w:r>
            </w:p>
            <w:p w14:paraId="4F84F000" w14:textId="77777777" w:rsidR="00887121" w:rsidRDefault="00887121" w:rsidP="00887121">
              <w:pPr>
                <w:pStyle w:val="Bibliography"/>
                <w:ind w:left="720" w:hanging="720"/>
                <w:rPr>
                  <w:noProof/>
                </w:rPr>
              </w:pPr>
              <w:r>
                <w:rPr>
                  <w:noProof/>
                </w:rPr>
                <w:t xml:space="preserve">Rosen, S. (1974). Hedonic Prices and Implicit Markets: Product Differentiation in Pure Competition. </w:t>
              </w:r>
              <w:r>
                <w:rPr>
                  <w:i/>
                  <w:iCs/>
                  <w:noProof/>
                </w:rPr>
                <w:t>The Journal of Political Economy</w:t>
              </w:r>
              <w:r>
                <w:rPr>
                  <w:noProof/>
                </w:rPr>
                <w:t>, 34-55.</w:t>
              </w:r>
            </w:p>
            <w:p w14:paraId="39F81BD3" w14:textId="77777777" w:rsidR="00887121" w:rsidRDefault="00887121" w:rsidP="00887121">
              <w:pPr>
                <w:pStyle w:val="Bibliography"/>
                <w:ind w:left="720" w:hanging="720"/>
                <w:rPr>
                  <w:noProof/>
                </w:rPr>
              </w:pPr>
              <w:r>
                <w:rPr>
                  <w:noProof/>
                </w:rPr>
                <w:t xml:space="preserve">Smith, A. (1904). </w:t>
              </w:r>
              <w:r>
                <w:rPr>
                  <w:i/>
                  <w:iCs/>
                  <w:noProof/>
                </w:rPr>
                <w:t>An Inquiry into the Nature and Causes of the Wealth of Nations</w:t>
              </w:r>
              <w:r>
                <w:rPr>
                  <w:noProof/>
                </w:rPr>
                <w:t xml:space="preserve"> (5th Edition ed.). (E. Cannan, Ed.) London: Methuen and Co., Ltd.</w:t>
              </w:r>
            </w:p>
            <w:p w14:paraId="7E502FBC" w14:textId="77777777" w:rsidR="00887121" w:rsidRDefault="00887121" w:rsidP="00887121">
              <w:pPr>
                <w:pStyle w:val="Bibliography"/>
                <w:ind w:left="720" w:hanging="720"/>
                <w:rPr>
                  <w:noProof/>
                </w:rPr>
              </w:pPr>
              <w:r>
                <w:rPr>
                  <w:noProof/>
                </w:rPr>
                <w:lastRenderedPageBreak/>
                <w:t xml:space="preserve">Söderberg, B., &amp; Janssen, C. (2001). Estimating Distance Gradients for Apartment Properties. </w:t>
              </w:r>
              <w:r>
                <w:rPr>
                  <w:i/>
                  <w:iCs/>
                  <w:noProof/>
                </w:rPr>
                <w:t>Journal of Urban Studies</w:t>
              </w:r>
              <w:r>
                <w:rPr>
                  <w:noProof/>
                </w:rPr>
                <w:t>, 61-79.</w:t>
              </w:r>
            </w:p>
            <w:p w14:paraId="65444771" w14:textId="77777777" w:rsidR="00887121" w:rsidRDefault="00887121" w:rsidP="00887121">
              <w:pPr>
                <w:pStyle w:val="Bibliography"/>
                <w:ind w:left="720" w:hanging="720"/>
                <w:rPr>
                  <w:noProof/>
                </w:rPr>
              </w:pPr>
              <w:r>
                <w:rPr>
                  <w:noProof/>
                </w:rPr>
                <w:t xml:space="preserve">The Economist. (2016, February 27.). Town and Company. </w:t>
              </w:r>
              <w:r>
                <w:rPr>
                  <w:i/>
                  <w:iCs/>
                  <w:noProof/>
                </w:rPr>
                <w:t>The Economist</w:t>
              </w:r>
              <w:r>
                <w:rPr>
                  <w:noProof/>
                </w:rPr>
                <w:t>, pp. 55-56.</w:t>
              </w:r>
            </w:p>
            <w:p w14:paraId="0775958B" w14:textId="77777777" w:rsidR="00887121" w:rsidRPr="00D16BFF" w:rsidRDefault="00887121" w:rsidP="00887121">
              <w:pPr>
                <w:pStyle w:val="Bibliography"/>
                <w:ind w:left="720" w:hanging="720"/>
                <w:rPr>
                  <w:noProof/>
                  <w:lang w:val="nl-NL"/>
                </w:rPr>
              </w:pPr>
              <w:r>
                <w:rPr>
                  <w:noProof/>
                </w:rPr>
                <w:t xml:space="preserve">Udayasankar, K. (2008). Corporate Social Responsibility and Firm Size. </w:t>
              </w:r>
              <w:r w:rsidRPr="00D16BFF">
                <w:rPr>
                  <w:i/>
                  <w:iCs/>
                  <w:noProof/>
                  <w:lang w:val="nl-NL"/>
                </w:rPr>
                <w:t>Journal of Business Ethics</w:t>
              </w:r>
              <w:r w:rsidRPr="00D16BFF">
                <w:rPr>
                  <w:noProof/>
                  <w:lang w:val="nl-NL"/>
                </w:rPr>
                <w:t>, 167-175.</w:t>
              </w:r>
            </w:p>
            <w:p w14:paraId="44F6A0A8" w14:textId="77777777" w:rsidR="00887121" w:rsidRPr="00D16BFF" w:rsidRDefault="00887121" w:rsidP="00887121">
              <w:pPr>
                <w:pStyle w:val="Bibliography"/>
                <w:ind w:left="720" w:hanging="720"/>
                <w:rPr>
                  <w:noProof/>
                  <w:lang w:val="nl-NL"/>
                </w:rPr>
              </w:pPr>
              <w:r w:rsidRPr="00D16BFF">
                <w:rPr>
                  <w:noProof/>
                  <w:lang w:val="nl-NL"/>
                </w:rPr>
                <w:t xml:space="preserve">von Thuenen, J. (1826). </w:t>
              </w:r>
              <w:r w:rsidRPr="00D16BFF">
                <w:rPr>
                  <w:i/>
                  <w:iCs/>
                  <w:noProof/>
                  <w:lang w:val="nl-NL"/>
                </w:rPr>
                <w:t>Der Isolierte Staat.</w:t>
              </w:r>
              <w:r w:rsidRPr="00D16BFF">
                <w:rPr>
                  <w:noProof/>
                  <w:lang w:val="nl-NL"/>
                </w:rPr>
                <w:t xml:space="preserve"> Hamburg: Perthes.</w:t>
              </w:r>
            </w:p>
            <w:p w14:paraId="447E187C" w14:textId="77777777" w:rsidR="00887121" w:rsidRDefault="00887121" w:rsidP="00887121">
              <w:pPr>
                <w:pStyle w:val="Bibliography"/>
                <w:ind w:left="720" w:hanging="720"/>
                <w:rPr>
                  <w:noProof/>
                </w:rPr>
              </w:pPr>
              <w:r w:rsidRPr="00D16BFF">
                <w:rPr>
                  <w:noProof/>
                  <w:lang w:val="nl-NL"/>
                </w:rPr>
                <w:t xml:space="preserve">Weterings, A., Raspe, O., &amp; van den Berge, M. (2011). </w:t>
              </w:r>
              <w:r>
                <w:rPr>
                  <w:i/>
                  <w:iCs/>
                  <w:noProof/>
                </w:rPr>
                <w:t>The European Landscape of Knowledge-intensive Foreign-owned Firms and the Attractiveness of Dutch Regions.</w:t>
              </w:r>
              <w:r>
                <w:rPr>
                  <w:noProof/>
                </w:rPr>
                <w:t xml:space="preserve"> The Hague: PBL Netherlands Environmental Assessment Agency.</w:t>
              </w:r>
            </w:p>
            <w:p w14:paraId="347E2384" w14:textId="77777777" w:rsidR="00887121" w:rsidRDefault="00887121" w:rsidP="00887121">
              <w:pPr>
                <w:pStyle w:val="Bibliography"/>
                <w:ind w:left="720" w:hanging="720"/>
                <w:rPr>
                  <w:noProof/>
                </w:rPr>
              </w:pPr>
              <w:r>
                <w:rPr>
                  <w:noProof/>
                </w:rPr>
                <w:t xml:space="preserve">Wheaton, W. C. (1977). A Bid Rent Approach to Hosuing Demand. </w:t>
              </w:r>
              <w:r>
                <w:rPr>
                  <w:i/>
                  <w:iCs/>
                  <w:noProof/>
                </w:rPr>
                <w:t>Journal of Urban Economics</w:t>
              </w:r>
              <w:r>
                <w:rPr>
                  <w:noProof/>
                </w:rPr>
                <w:t>, 200-217.</w:t>
              </w:r>
            </w:p>
            <w:p w14:paraId="662549F4" w14:textId="77777777" w:rsidR="00887121" w:rsidRDefault="00887121" w:rsidP="00887121">
              <w:pPr>
                <w:pStyle w:val="Bibliography"/>
                <w:ind w:left="720" w:hanging="720"/>
                <w:rPr>
                  <w:noProof/>
                </w:rPr>
              </w:pPr>
              <w:r>
                <w:rPr>
                  <w:noProof/>
                </w:rPr>
                <w:t xml:space="preserve">Wilson, B., &amp; Frew, J. (2007). Apartment Rents and Locations in Portland, Oregon: 1992-1994. </w:t>
              </w:r>
              <w:r>
                <w:rPr>
                  <w:i/>
                  <w:iCs/>
                  <w:noProof/>
                </w:rPr>
                <w:t>Journal of Real estate Research</w:t>
              </w:r>
              <w:r>
                <w:rPr>
                  <w:noProof/>
                </w:rPr>
                <w:t>, 201-217.</w:t>
              </w:r>
            </w:p>
            <w:p w14:paraId="3F930F06" w14:textId="77777777" w:rsidR="00887121" w:rsidRDefault="00887121" w:rsidP="00887121">
              <w:pPr>
                <w:pStyle w:val="Bibliography"/>
                <w:ind w:left="720" w:hanging="720"/>
                <w:rPr>
                  <w:noProof/>
                </w:rPr>
              </w:pPr>
              <w:r>
                <w:rPr>
                  <w:noProof/>
                </w:rPr>
                <w:t xml:space="preserve">Yinger, J. (1993). Around the Block: Urban Models with a Street Grid. </w:t>
              </w:r>
              <w:r>
                <w:rPr>
                  <w:i/>
                  <w:iCs/>
                  <w:noProof/>
                </w:rPr>
                <w:t>Journal of Urban Economics</w:t>
              </w:r>
              <w:r>
                <w:rPr>
                  <w:noProof/>
                </w:rPr>
                <w:t>, 305-330.</w:t>
              </w:r>
            </w:p>
            <w:p w14:paraId="5FA19F44" w14:textId="77777777" w:rsidR="008F1EFF" w:rsidRDefault="005361A8" w:rsidP="00887121">
              <w:r>
                <w:rPr>
                  <w:b/>
                  <w:bCs/>
                  <w:noProof/>
                </w:rPr>
                <w:fldChar w:fldCharType="end"/>
              </w:r>
            </w:p>
          </w:sdtContent>
        </w:sdt>
      </w:sdtContent>
    </w:sdt>
    <w:p w14:paraId="5667EB83" w14:textId="77777777" w:rsidR="00644787" w:rsidRDefault="00644787" w:rsidP="00530B64"/>
    <w:p w14:paraId="6BC2EB6F" w14:textId="77777777" w:rsidR="00E65AA0" w:rsidRDefault="00E65AA0" w:rsidP="00530B64"/>
    <w:p w14:paraId="2FCF0247" w14:textId="77777777" w:rsidR="00E65AA0" w:rsidRDefault="00E65AA0" w:rsidP="00530B64"/>
    <w:p w14:paraId="3397287F" w14:textId="77777777" w:rsidR="00E65AA0" w:rsidRDefault="00E65AA0" w:rsidP="00530B64"/>
    <w:p w14:paraId="48F96DA6" w14:textId="77777777" w:rsidR="00E65AA0" w:rsidRDefault="00E65AA0" w:rsidP="00530B64"/>
    <w:p w14:paraId="23F04728" w14:textId="77777777" w:rsidR="00E65AA0" w:rsidRDefault="00E65AA0" w:rsidP="00530B64"/>
    <w:p w14:paraId="53E698CE" w14:textId="77777777" w:rsidR="00E65AA0" w:rsidRDefault="00E65AA0" w:rsidP="00530B64"/>
    <w:p w14:paraId="5080F76B" w14:textId="77777777" w:rsidR="00E65AA0" w:rsidRDefault="00E65AA0" w:rsidP="00530B64"/>
    <w:p w14:paraId="7EA0A2E0" w14:textId="77777777" w:rsidR="00E65AA0" w:rsidRDefault="00E65AA0" w:rsidP="00530B64"/>
    <w:p w14:paraId="739577DD" w14:textId="77777777" w:rsidR="00E65AA0" w:rsidRDefault="00E65AA0" w:rsidP="00530B64"/>
    <w:p w14:paraId="4824494E" w14:textId="77777777" w:rsidR="00E65AA0" w:rsidRDefault="00E65AA0" w:rsidP="00530B64"/>
    <w:p w14:paraId="331CFE18" w14:textId="77777777" w:rsidR="00E65AA0" w:rsidRDefault="00E65AA0" w:rsidP="00530B64"/>
    <w:p w14:paraId="7A4CA081" w14:textId="77777777" w:rsidR="00E65AA0" w:rsidRDefault="00E65AA0" w:rsidP="00530B64"/>
    <w:p w14:paraId="68B66122" w14:textId="77777777" w:rsidR="00E65AA0" w:rsidRDefault="00E65AA0" w:rsidP="00530B64"/>
    <w:p w14:paraId="37B94153" w14:textId="77777777" w:rsidR="00E65AA0" w:rsidRDefault="00E65AA0" w:rsidP="00530B64"/>
    <w:p w14:paraId="590BDD2D" w14:textId="77777777" w:rsidR="00E65AA0" w:rsidRDefault="00E65AA0" w:rsidP="00530B64"/>
    <w:p w14:paraId="3730E0E3" w14:textId="77777777" w:rsidR="00E65AA0" w:rsidRDefault="00E65AA0" w:rsidP="00530B64"/>
    <w:p w14:paraId="693040A0" w14:textId="77777777" w:rsidR="00434519" w:rsidRDefault="00F1627A" w:rsidP="00F1627A">
      <w:pPr>
        <w:pStyle w:val="Heading1"/>
        <w:numPr>
          <w:ilvl w:val="0"/>
          <w:numId w:val="4"/>
        </w:numPr>
      </w:pPr>
      <w:r>
        <w:lastRenderedPageBreak/>
        <w:tab/>
      </w:r>
      <w:bookmarkStart w:id="12" w:name="_Toc457236102"/>
      <w:r>
        <w:t>Appendix</w:t>
      </w:r>
      <w:bookmarkEnd w:id="12"/>
    </w:p>
    <w:p w14:paraId="7B2C23FF" w14:textId="77777777" w:rsidR="00434519" w:rsidRPr="00434519" w:rsidRDefault="00434519" w:rsidP="00434519"/>
    <w:p w14:paraId="676DE0B9" w14:textId="77777777" w:rsidR="00434519" w:rsidRPr="00434519" w:rsidRDefault="00D16BFF" w:rsidP="00434519">
      <w:r>
        <w:rPr>
          <w:noProof/>
        </w:rPr>
        <w:pict w14:anchorId="20F37709">
          <v:shape id="_x0000_s1048" type="#_x0000_t202" style="position:absolute;margin-left:0;margin-top:.5pt;width:713.5pt;height:36pt;z-index:2516608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" filled="f" stroked="f">
            <v:textbox>
              <w:txbxContent>
                <w:p w14:paraId="47DDD67C" w14:textId="77777777" w:rsidR="000A4FA7" w:rsidRPr="00F1627A" w:rsidRDefault="000A4FA7" w:rsidP="00434519">
                  <w:pPr>
                    <w:spacing w:line="240" w:lineRule="auto"/>
                    <w:rPr>
                      <w:b/>
                    </w:rPr>
                  </w:pPr>
                  <w:r w:rsidRPr="00F1627A">
                    <w:rPr>
                      <w:b/>
                    </w:rPr>
                    <w:t>App</w:t>
                  </w:r>
                  <w:r>
                    <w:rPr>
                      <w:b/>
                    </w:rPr>
                    <w:t>endix I</w:t>
                  </w:r>
                  <w:r w:rsidRPr="00F1627A">
                    <w:rPr>
                      <w:b/>
                    </w:rPr>
                    <w:t xml:space="preserve">: List of </w:t>
                  </w:r>
                  <w:r>
                    <w:rPr>
                      <w:b/>
                    </w:rPr>
                    <w:t>Knowledge-intensive Industries (taken from Weterings et. al. (2011), page 104)</w:t>
                  </w:r>
                </w:p>
              </w:txbxContent>
            </v:textbox>
            <w10:wrap anchorx="margin"/>
          </v:shape>
        </w:pict>
      </w:r>
    </w:p>
    <w:p w14:paraId="7D531968" w14:textId="77777777" w:rsidR="00434519" w:rsidRPr="00434519" w:rsidRDefault="00434519" w:rsidP="00434519">
      <w:r>
        <w:rPr>
          <w:noProof/>
          <w:lang w:val="en-GB" w:eastAsia="en-GB"/>
        </w:rPr>
        <w:drawing>
          <wp:inline distT="0" distB="0" distL="0" distR="0" wp14:anchorId="372A571B" wp14:editId="1D33DCFB">
            <wp:extent cx="5724525" cy="67818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stretch>
                      <a:fillRect/>
                    </a:stretch>
                  </pic:blipFill>
                  <pic:spPr>
                    <a:xfrm>
                      <a:off x="0" y="0"/>
                      <a:ext cx="5724525" cy="6781800"/>
                    </a:xfrm>
                    <a:prstGeom prst="rect">
                      <a:avLst/>
                    </a:prstGeom>
                  </pic:spPr>
                </pic:pic>
              </a:graphicData>
            </a:graphic>
          </wp:inline>
        </w:drawing>
      </w:r>
    </w:p>
    <w:p w14:paraId="7802A2D0" w14:textId="77777777" w:rsidR="00434519" w:rsidRDefault="00434519" w:rsidP="00434519"/>
    <w:p w14:paraId="182D0578" w14:textId="77777777" w:rsidR="00F1627A" w:rsidRPr="00434519" w:rsidRDefault="00434519" w:rsidP="00434519">
      <w:pPr>
        <w:tabs>
          <w:tab w:val="left" w:pos="1540"/>
        </w:tabs>
        <w:sectPr w:rsidR="00F1627A" w:rsidRPr="00434519" w:rsidSect="000B7FEB">
          <w:footerReference w:type="default" r:id="rId18"/>
          <w:pgSz w:w="12240" w:h="15840"/>
          <w:pgMar w:top="1417" w:right="1417" w:bottom="1134" w:left="1417" w:header="708" w:footer="708" w:gutter="0"/>
          <w:pgNumType w:start="2"/>
          <w:cols w:space="708"/>
          <w:docGrid w:linePitch="360"/>
        </w:sectPr>
      </w:pPr>
      <w:r>
        <w:tab/>
      </w:r>
    </w:p>
    <w:tbl>
      <w:tblPr>
        <w:tblpPr w:leftFromText="180" w:rightFromText="180" w:vertAnchor="page" w:horzAnchor="page" w:tblpX="268" w:tblpY="1357"/>
        <w:tblW w:w="16367" w:type="dxa"/>
        <w:tblLook w:val="04A0" w:firstRow="1" w:lastRow="0" w:firstColumn="1" w:lastColumn="0" w:noHBand="0" w:noVBand="1"/>
      </w:tblPr>
      <w:tblGrid>
        <w:gridCol w:w="1300"/>
        <w:gridCol w:w="1252"/>
        <w:gridCol w:w="2188"/>
        <w:gridCol w:w="1200"/>
        <w:gridCol w:w="1163"/>
        <w:gridCol w:w="1792"/>
        <w:gridCol w:w="1200"/>
        <w:gridCol w:w="1200"/>
        <w:gridCol w:w="1200"/>
        <w:gridCol w:w="1397"/>
        <w:gridCol w:w="1275"/>
        <w:gridCol w:w="1200"/>
      </w:tblGrid>
      <w:tr w:rsidR="00947F1F" w:rsidRPr="00474167" w14:paraId="1DD0C9D5" w14:textId="77777777" w:rsidTr="00B7445B">
        <w:trPr>
          <w:trHeight w:val="300"/>
        </w:trPr>
        <w:tc>
          <w:tcPr>
            <w:tcW w:w="1300" w:type="dxa"/>
            <w:tcBorders>
              <w:top w:val="nil"/>
              <w:left w:val="nil"/>
              <w:bottom w:val="single" w:sz="8" w:space="0" w:color="auto"/>
              <w:right w:val="single" w:sz="8" w:space="0" w:color="auto"/>
            </w:tcBorders>
            <w:shd w:val="clear" w:color="auto" w:fill="auto"/>
            <w:noWrap/>
            <w:vAlign w:val="bottom"/>
            <w:hideMark/>
          </w:tcPr>
          <w:p w14:paraId="12378278" w14:textId="77777777" w:rsidR="00947F1F" w:rsidRPr="00474167" w:rsidRDefault="00947F1F" w:rsidP="00474167">
            <w:pPr>
              <w:spacing w:after="0" w:line="240" w:lineRule="auto"/>
              <w:rPr>
                <w:rFonts w:eastAsia="Times New Roman" w:cs="Times New Roman"/>
                <w:color w:val="000000"/>
                <w:sz w:val="18"/>
                <w:szCs w:val="18"/>
              </w:rPr>
            </w:pPr>
            <w:r w:rsidRPr="00474167">
              <w:rPr>
                <w:rFonts w:eastAsia="Times New Roman" w:cs="Times New Roman"/>
                <w:color w:val="000000"/>
                <w:sz w:val="18"/>
                <w:szCs w:val="18"/>
              </w:rPr>
              <w:lastRenderedPageBreak/>
              <w:t>ZIP Code</w:t>
            </w:r>
          </w:p>
        </w:tc>
        <w:tc>
          <w:tcPr>
            <w:tcW w:w="1252" w:type="dxa"/>
            <w:tcBorders>
              <w:top w:val="nil"/>
              <w:left w:val="nil"/>
              <w:bottom w:val="single" w:sz="8" w:space="0" w:color="auto"/>
              <w:right w:val="nil"/>
            </w:tcBorders>
            <w:shd w:val="clear" w:color="auto" w:fill="auto"/>
            <w:noWrap/>
            <w:vAlign w:val="bottom"/>
            <w:hideMark/>
          </w:tcPr>
          <w:p w14:paraId="76950012" w14:textId="77777777" w:rsidR="00947F1F" w:rsidRPr="00474167" w:rsidRDefault="00947F1F" w:rsidP="00474167">
            <w:pPr>
              <w:spacing w:after="0" w:line="240" w:lineRule="auto"/>
              <w:rPr>
                <w:rFonts w:eastAsia="Times New Roman" w:cs="Times New Roman"/>
                <w:color w:val="000000"/>
                <w:sz w:val="18"/>
                <w:szCs w:val="18"/>
              </w:rPr>
            </w:pPr>
            <w:r w:rsidRPr="00474167">
              <w:rPr>
                <w:rFonts w:eastAsia="Times New Roman" w:cs="Times New Roman"/>
                <w:color w:val="000000"/>
                <w:sz w:val="18"/>
                <w:szCs w:val="18"/>
              </w:rPr>
              <w:t>Location Quotient</w:t>
            </w:r>
          </w:p>
        </w:tc>
        <w:tc>
          <w:tcPr>
            <w:tcW w:w="2188" w:type="dxa"/>
            <w:tcBorders>
              <w:top w:val="nil"/>
              <w:left w:val="nil"/>
              <w:bottom w:val="nil"/>
              <w:right w:val="nil"/>
            </w:tcBorders>
            <w:shd w:val="clear" w:color="auto" w:fill="auto"/>
            <w:noWrap/>
            <w:vAlign w:val="bottom"/>
            <w:hideMark/>
          </w:tcPr>
          <w:p w14:paraId="4D30A182" w14:textId="77777777" w:rsidR="00947F1F" w:rsidRPr="00474167" w:rsidRDefault="00947F1F" w:rsidP="00474167">
            <w:pPr>
              <w:spacing w:after="0" w:line="240" w:lineRule="auto"/>
              <w:rPr>
                <w:rFonts w:eastAsia="Times New Roman" w:cs="Times New Roman"/>
                <w:color w:val="000000"/>
                <w:sz w:val="18"/>
                <w:szCs w:val="18"/>
              </w:rPr>
            </w:pPr>
          </w:p>
        </w:tc>
        <w:tc>
          <w:tcPr>
            <w:tcW w:w="1200" w:type="dxa"/>
            <w:tcBorders>
              <w:top w:val="nil"/>
              <w:left w:val="nil"/>
              <w:bottom w:val="single" w:sz="8" w:space="0" w:color="auto"/>
              <w:right w:val="single" w:sz="8" w:space="0" w:color="auto"/>
            </w:tcBorders>
            <w:shd w:val="clear" w:color="auto" w:fill="auto"/>
            <w:noWrap/>
            <w:vAlign w:val="bottom"/>
            <w:hideMark/>
          </w:tcPr>
          <w:p w14:paraId="5DB0D283" w14:textId="77777777" w:rsidR="00947F1F" w:rsidRPr="00474167" w:rsidRDefault="00947F1F" w:rsidP="00474167">
            <w:pPr>
              <w:spacing w:after="0" w:line="240" w:lineRule="auto"/>
              <w:rPr>
                <w:rFonts w:eastAsia="Times New Roman" w:cs="Times New Roman"/>
                <w:color w:val="000000"/>
                <w:sz w:val="18"/>
                <w:szCs w:val="18"/>
              </w:rPr>
            </w:pPr>
            <w:r w:rsidRPr="00474167">
              <w:rPr>
                <w:rFonts w:eastAsia="Times New Roman" w:cs="Times New Roman"/>
                <w:color w:val="000000"/>
                <w:sz w:val="18"/>
                <w:szCs w:val="18"/>
              </w:rPr>
              <w:t xml:space="preserve">ZIP Code </w:t>
            </w:r>
          </w:p>
        </w:tc>
        <w:tc>
          <w:tcPr>
            <w:tcW w:w="1163" w:type="dxa"/>
            <w:tcBorders>
              <w:top w:val="nil"/>
              <w:left w:val="nil"/>
              <w:bottom w:val="single" w:sz="8" w:space="0" w:color="auto"/>
              <w:right w:val="nil"/>
            </w:tcBorders>
            <w:shd w:val="clear" w:color="auto" w:fill="auto"/>
            <w:noWrap/>
            <w:vAlign w:val="bottom"/>
            <w:hideMark/>
          </w:tcPr>
          <w:p w14:paraId="6388E712" w14:textId="77777777" w:rsidR="00947F1F" w:rsidRPr="00474167" w:rsidRDefault="00947F1F" w:rsidP="00474167">
            <w:pPr>
              <w:spacing w:after="0" w:line="240" w:lineRule="auto"/>
              <w:rPr>
                <w:rFonts w:eastAsia="Times New Roman" w:cs="Times New Roman"/>
                <w:color w:val="000000"/>
                <w:sz w:val="18"/>
                <w:szCs w:val="18"/>
              </w:rPr>
            </w:pPr>
            <w:r w:rsidRPr="00474167">
              <w:rPr>
                <w:rFonts w:eastAsia="Times New Roman" w:cs="Times New Roman"/>
                <w:color w:val="000000"/>
                <w:sz w:val="18"/>
                <w:szCs w:val="18"/>
              </w:rPr>
              <w:t>Location Quotient</w:t>
            </w:r>
          </w:p>
        </w:tc>
        <w:tc>
          <w:tcPr>
            <w:tcW w:w="1792" w:type="dxa"/>
            <w:tcBorders>
              <w:top w:val="nil"/>
              <w:left w:val="nil"/>
              <w:bottom w:val="nil"/>
              <w:right w:val="nil"/>
            </w:tcBorders>
            <w:shd w:val="clear" w:color="auto" w:fill="auto"/>
            <w:noWrap/>
            <w:vAlign w:val="bottom"/>
            <w:hideMark/>
          </w:tcPr>
          <w:p w14:paraId="16158491" w14:textId="77777777" w:rsidR="00947F1F" w:rsidRPr="00474167" w:rsidRDefault="00947F1F" w:rsidP="00474167">
            <w:pPr>
              <w:spacing w:after="0" w:line="240" w:lineRule="auto"/>
              <w:rPr>
                <w:rFonts w:eastAsia="Times New Roman" w:cs="Times New Roman"/>
                <w:color w:val="000000"/>
                <w:sz w:val="18"/>
                <w:szCs w:val="18"/>
              </w:rPr>
            </w:pPr>
          </w:p>
        </w:tc>
        <w:tc>
          <w:tcPr>
            <w:tcW w:w="1200" w:type="dxa"/>
            <w:tcBorders>
              <w:top w:val="nil"/>
              <w:left w:val="nil"/>
              <w:bottom w:val="single" w:sz="8" w:space="0" w:color="auto"/>
              <w:right w:val="single" w:sz="8" w:space="0" w:color="auto"/>
            </w:tcBorders>
            <w:shd w:val="clear" w:color="auto" w:fill="auto"/>
            <w:noWrap/>
            <w:vAlign w:val="bottom"/>
            <w:hideMark/>
          </w:tcPr>
          <w:p w14:paraId="528B7F26" w14:textId="77777777" w:rsidR="00947F1F" w:rsidRPr="00474167" w:rsidRDefault="00947F1F" w:rsidP="00474167">
            <w:pPr>
              <w:spacing w:after="0" w:line="240" w:lineRule="auto"/>
              <w:rPr>
                <w:rFonts w:eastAsia="Times New Roman" w:cs="Times New Roman"/>
                <w:color w:val="000000"/>
                <w:sz w:val="18"/>
                <w:szCs w:val="18"/>
              </w:rPr>
            </w:pPr>
            <w:r w:rsidRPr="00474167">
              <w:rPr>
                <w:rFonts w:eastAsia="Times New Roman" w:cs="Times New Roman"/>
                <w:color w:val="000000"/>
                <w:sz w:val="18"/>
                <w:szCs w:val="18"/>
              </w:rPr>
              <w:t>ZIP Code</w:t>
            </w:r>
          </w:p>
        </w:tc>
        <w:tc>
          <w:tcPr>
            <w:tcW w:w="1200" w:type="dxa"/>
            <w:tcBorders>
              <w:top w:val="nil"/>
              <w:left w:val="nil"/>
              <w:bottom w:val="single" w:sz="8" w:space="0" w:color="auto"/>
              <w:right w:val="nil"/>
            </w:tcBorders>
            <w:shd w:val="clear" w:color="auto" w:fill="auto"/>
            <w:noWrap/>
            <w:vAlign w:val="bottom"/>
            <w:hideMark/>
          </w:tcPr>
          <w:p w14:paraId="4C99B1CA" w14:textId="77777777" w:rsidR="00947F1F" w:rsidRPr="00474167" w:rsidRDefault="00947F1F" w:rsidP="00474167">
            <w:pPr>
              <w:spacing w:after="0" w:line="240" w:lineRule="auto"/>
              <w:rPr>
                <w:rFonts w:eastAsia="Times New Roman" w:cs="Times New Roman"/>
                <w:color w:val="000000"/>
                <w:sz w:val="18"/>
                <w:szCs w:val="18"/>
              </w:rPr>
            </w:pPr>
            <w:r w:rsidRPr="00474167">
              <w:rPr>
                <w:rFonts w:eastAsia="Times New Roman" w:cs="Times New Roman"/>
                <w:color w:val="000000"/>
                <w:sz w:val="18"/>
                <w:szCs w:val="18"/>
              </w:rPr>
              <w:t>Location Quotient</w:t>
            </w:r>
          </w:p>
        </w:tc>
        <w:tc>
          <w:tcPr>
            <w:tcW w:w="1200" w:type="dxa"/>
            <w:tcBorders>
              <w:top w:val="nil"/>
              <w:left w:val="nil"/>
              <w:bottom w:val="nil"/>
              <w:right w:val="nil"/>
            </w:tcBorders>
            <w:shd w:val="clear" w:color="auto" w:fill="auto"/>
            <w:noWrap/>
            <w:vAlign w:val="bottom"/>
            <w:hideMark/>
          </w:tcPr>
          <w:p w14:paraId="3F467C2F" w14:textId="77777777" w:rsidR="00947F1F" w:rsidRPr="00474167" w:rsidRDefault="00947F1F" w:rsidP="00474167">
            <w:pPr>
              <w:spacing w:after="0" w:line="240" w:lineRule="auto"/>
              <w:rPr>
                <w:rFonts w:eastAsia="Times New Roman" w:cs="Times New Roman"/>
                <w:color w:val="000000"/>
                <w:sz w:val="18"/>
                <w:szCs w:val="18"/>
              </w:rPr>
            </w:pPr>
          </w:p>
        </w:tc>
        <w:tc>
          <w:tcPr>
            <w:tcW w:w="1397" w:type="dxa"/>
            <w:tcBorders>
              <w:top w:val="nil"/>
              <w:left w:val="nil"/>
              <w:bottom w:val="single" w:sz="8" w:space="0" w:color="auto"/>
              <w:right w:val="single" w:sz="8" w:space="0" w:color="auto"/>
            </w:tcBorders>
            <w:shd w:val="clear" w:color="auto" w:fill="auto"/>
            <w:noWrap/>
            <w:vAlign w:val="bottom"/>
            <w:hideMark/>
          </w:tcPr>
          <w:p w14:paraId="0E16DCD6" w14:textId="77777777" w:rsidR="00947F1F" w:rsidRPr="00474167" w:rsidRDefault="00947F1F" w:rsidP="00474167">
            <w:pPr>
              <w:spacing w:after="0" w:line="240" w:lineRule="auto"/>
              <w:rPr>
                <w:rFonts w:eastAsia="Times New Roman" w:cs="Times New Roman"/>
                <w:color w:val="000000"/>
                <w:sz w:val="18"/>
                <w:szCs w:val="18"/>
              </w:rPr>
            </w:pPr>
            <w:r w:rsidRPr="00474167">
              <w:rPr>
                <w:rFonts w:eastAsia="Times New Roman" w:cs="Times New Roman"/>
                <w:color w:val="000000"/>
                <w:sz w:val="18"/>
                <w:szCs w:val="18"/>
              </w:rPr>
              <w:t>ZIP Code</w:t>
            </w:r>
          </w:p>
        </w:tc>
        <w:tc>
          <w:tcPr>
            <w:tcW w:w="1275" w:type="dxa"/>
            <w:tcBorders>
              <w:top w:val="nil"/>
              <w:left w:val="nil"/>
              <w:bottom w:val="single" w:sz="8" w:space="0" w:color="auto"/>
              <w:right w:val="nil"/>
            </w:tcBorders>
            <w:shd w:val="clear" w:color="auto" w:fill="auto"/>
            <w:noWrap/>
            <w:vAlign w:val="bottom"/>
            <w:hideMark/>
          </w:tcPr>
          <w:p w14:paraId="1E22B557" w14:textId="77777777" w:rsidR="00947F1F" w:rsidRPr="00474167" w:rsidRDefault="00947F1F" w:rsidP="00474167">
            <w:pPr>
              <w:spacing w:after="0" w:line="240" w:lineRule="auto"/>
              <w:rPr>
                <w:rFonts w:eastAsia="Times New Roman" w:cs="Times New Roman"/>
                <w:color w:val="000000"/>
                <w:sz w:val="18"/>
                <w:szCs w:val="18"/>
              </w:rPr>
            </w:pPr>
            <w:r w:rsidRPr="00474167">
              <w:rPr>
                <w:rFonts w:eastAsia="Times New Roman" w:cs="Times New Roman"/>
                <w:color w:val="000000"/>
                <w:sz w:val="18"/>
                <w:szCs w:val="18"/>
              </w:rPr>
              <w:t>Location Quotient</w:t>
            </w:r>
          </w:p>
        </w:tc>
        <w:tc>
          <w:tcPr>
            <w:tcW w:w="1200" w:type="dxa"/>
            <w:tcBorders>
              <w:top w:val="nil"/>
              <w:left w:val="nil"/>
              <w:bottom w:val="nil"/>
              <w:right w:val="nil"/>
            </w:tcBorders>
            <w:shd w:val="clear" w:color="auto" w:fill="auto"/>
            <w:noWrap/>
            <w:vAlign w:val="bottom"/>
            <w:hideMark/>
          </w:tcPr>
          <w:p w14:paraId="34939BE7" w14:textId="77777777" w:rsidR="00947F1F" w:rsidRPr="00474167" w:rsidRDefault="00947F1F" w:rsidP="00474167">
            <w:pPr>
              <w:spacing w:after="0" w:line="240" w:lineRule="auto"/>
              <w:rPr>
                <w:rFonts w:eastAsia="Times New Roman" w:cs="Times New Roman"/>
                <w:color w:val="000000"/>
                <w:sz w:val="18"/>
                <w:szCs w:val="18"/>
              </w:rPr>
            </w:pPr>
          </w:p>
        </w:tc>
      </w:tr>
      <w:tr w:rsidR="00947F1F" w:rsidRPr="00474167" w14:paraId="2F62B42A"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6DDBACD8"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3000</w:t>
            </w:r>
          </w:p>
        </w:tc>
        <w:tc>
          <w:tcPr>
            <w:tcW w:w="1252" w:type="dxa"/>
            <w:tcBorders>
              <w:top w:val="nil"/>
              <w:left w:val="nil"/>
              <w:bottom w:val="nil"/>
              <w:right w:val="nil"/>
            </w:tcBorders>
            <w:shd w:val="clear" w:color="auto" w:fill="auto"/>
            <w:noWrap/>
            <w:vAlign w:val="bottom"/>
            <w:hideMark/>
          </w:tcPr>
          <w:p w14:paraId="1F82CAB7"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2188" w:type="dxa"/>
            <w:tcBorders>
              <w:top w:val="nil"/>
              <w:left w:val="nil"/>
              <w:bottom w:val="nil"/>
              <w:right w:val="nil"/>
            </w:tcBorders>
            <w:shd w:val="clear" w:color="auto" w:fill="auto"/>
            <w:noWrap/>
            <w:vAlign w:val="bottom"/>
            <w:hideMark/>
          </w:tcPr>
          <w:p w14:paraId="77A785D9"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70C6DEF3"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3031</w:t>
            </w:r>
          </w:p>
        </w:tc>
        <w:tc>
          <w:tcPr>
            <w:tcW w:w="1163" w:type="dxa"/>
            <w:tcBorders>
              <w:top w:val="nil"/>
              <w:left w:val="nil"/>
              <w:bottom w:val="nil"/>
              <w:right w:val="nil"/>
            </w:tcBorders>
            <w:shd w:val="clear" w:color="auto" w:fill="auto"/>
            <w:noWrap/>
            <w:vAlign w:val="bottom"/>
            <w:hideMark/>
          </w:tcPr>
          <w:p w14:paraId="1863F9B4"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0,786112</w:t>
            </w:r>
          </w:p>
        </w:tc>
        <w:tc>
          <w:tcPr>
            <w:tcW w:w="1792" w:type="dxa"/>
            <w:tcBorders>
              <w:top w:val="nil"/>
              <w:left w:val="nil"/>
              <w:bottom w:val="nil"/>
              <w:right w:val="nil"/>
            </w:tcBorders>
            <w:shd w:val="clear" w:color="auto" w:fill="auto"/>
            <w:noWrap/>
            <w:vAlign w:val="bottom"/>
            <w:hideMark/>
          </w:tcPr>
          <w:p w14:paraId="4E6F37BF"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1BBA6D8F"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3062</w:t>
            </w:r>
          </w:p>
        </w:tc>
        <w:tc>
          <w:tcPr>
            <w:tcW w:w="1200" w:type="dxa"/>
            <w:tcBorders>
              <w:top w:val="nil"/>
              <w:left w:val="nil"/>
              <w:bottom w:val="nil"/>
              <w:right w:val="nil"/>
            </w:tcBorders>
            <w:shd w:val="clear" w:color="auto" w:fill="auto"/>
            <w:noWrap/>
            <w:vAlign w:val="bottom"/>
            <w:hideMark/>
          </w:tcPr>
          <w:p w14:paraId="5A09D240"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1,417001</w:t>
            </w:r>
          </w:p>
        </w:tc>
        <w:tc>
          <w:tcPr>
            <w:tcW w:w="1200" w:type="dxa"/>
            <w:tcBorders>
              <w:top w:val="nil"/>
              <w:left w:val="nil"/>
              <w:bottom w:val="nil"/>
              <w:right w:val="nil"/>
            </w:tcBorders>
            <w:shd w:val="clear" w:color="auto" w:fill="auto"/>
            <w:noWrap/>
            <w:vAlign w:val="bottom"/>
            <w:hideMark/>
          </w:tcPr>
          <w:p w14:paraId="45D3D025" w14:textId="77777777" w:rsidR="00947F1F" w:rsidRPr="00474167" w:rsidRDefault="00947F1F" w:rsidP="00474167">
            <w:pPr>
              <w:spacing w:after="0" w:line="240" w:lineRule="auto"/>
              <w:rPr>
                <w:rFonts w:eastAsia="Times New Roman" w:cs="Times New Roman"/>
                <w:color w:val="000000"/>
                <w:sz w:val="18"/>
                <w:szCs w:val="18"/>
              </w:rPr>
            </w:pPr>
          </w:p>
        </w:tc>
        <w:tc>
          <w:tcPr>
            <w:tcW w:w="1397" w:type="dxa"/>
            <w:tcBorders>
              <w:top w:val="nil"/>
              <w:left w:val="nil"/>
              <w:bottom w:val="nil"/>
              <w:right w:val="single" w:sz="8" w:space="0" w:color="auto"/>
            </w:tcBorders>
            <w:shd w:val="clear" w:color="auto" w:fill="auto"/>
            <w:noWrap/>
            <w:vAlign w:val="bottom"/>
            <w:hideMark/>
          </w:tcPr>
          <w:p w14:paraId="69E4EEAF"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3093</w:t>
            </w:r>
          </w:p>
        </w:tc>
        <w:tc>
          <w:tcPr>
            <w:tcW w:w="1275" w:type="dxa"/>
            <w:tcBorders>
              <w:top w:val="nil"/>
              <w:left w:val="nil"/>
              <w:bottom w:val="nil"/>
              <w:right w:val="nil"/>
            </w:tcBorders>
            <w:shd w:val="clear" w:color="auto" w:fill="auto"/>
            <w:noWrap/>
            <w:vAlign w:val="bottom"/>
            <w:hideMark/>
          </w:tcPr>
          <w:p w14:paraId="0EA5A836"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1200" w:type="dxa"/>
            <w:tcBorders>
              <w:top w:val="nil"/>
              <w:left w:val="nil"/>
              <w:bottom w:val="nil"/>
              <w:right w:val="nil"/>
            </w:tcBorders>
            <w:shd w:val="clear" w:color="auto" w:fill="auto"/>
            <w:noWrap/>
            <w:vAlign w:val="bottom"/>
            <w:hideMark/>
          </w:tcPr>
          <w:p w14:paraId="0432E408" w14:textId="77777777" w:rsidR="00947F1F" w:rsidRPr="00474167" w:rsidRDefault="00947F1F" w:rsidP="00474167">
            <w:pPr>
              <w:spacing w:after="0" w:line="240" w:lineRule="auto"/>
              <w:jc w:val="right"/>
              <w:rPr>
                <w:rFonts w:eastAsia="Times New Roman" w:cs="Times New Roman"/>
                <w:color w:val="000000"/>
                <w:sz w:val="18"/>
                <w:szCs w:val="18"/>
              </w:rPr>
            </w:pPr>
          </w:p>
        </w:tc>
      </w:tr>
      <w:tr w:rsidR="00947F1F" w:rsidRPr="00474167" w14:paraId="07DE98C7"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78A67E01"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3001</w:t>
            </w:r>
          </w:p>
        </w:tc>
        <w:tc>
          <w:tcPr>
            <w:tcW w:w="1252" w:type="dxa"/>
            <w:tcBorders>
              <w:top w:val="nil"/>
              <w:left w:val="nil"/>
              <w:bottom w:val="nil"/>
              <w:right w:val="nil"/>
            </w:tcBorders>
            <w:shd w:val="clear" w:color="auto" w:fill="auto"/>
            <w:noWrap/>
            <w:vAlign w:val="bottom"/>
            <w:hideMark/>
          </w:tcPr>
          <w:p w14:paraId="263CE8E5"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2188" w:type="dxa"/>
            <w:tcBorders>
              <w:top w:val="nil"/>
              <w:left w:val="nil"/>
              <w:bottom w:val="nil"/>
              <w:right w:val="nil"/>
            </w:tcBorders>
            <w:shd w:val="clear" w:color="auto" w:fill="auto"/>
            <w:noWrap/>
            <w:vAlign w:val="bottom"/>
            <w:hideMark/>
          </w:tcPr>
          <w:p w14:paraId="09BF6ED7"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100BD2D3"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3032</w:t>
            </w:r>
          </w:p>
        </w:tc>
        <w:tc>
          <w:tcPr>
            <w:tcW w:w="1163" w:type="dxa"/>
            <w:tcBorders>
              <w:top w:val="nil"/>
              <w:left w:val="nil"/>
              <w:bottom w:val="nil"/>
              <w:right w:val="nil"/>
            </w:tcBorders>
            <w:shd w:val="clear" w:color="auto" w:fill="auto"/>
            <w:noWrap/>
            <w:vAlign w:val="bottom"/>
            <w:hideMark/>
          </w:tcPr>
          <w:p w14:paraId="30A39C47"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1,567105</w:t>
            </w:r>
          </w:p>
        </w:tc>
        <w:tc>
          <w:tcPr>
            <w:tcW w:w="1792" w:type="dxa"/>
            <w:tcBorders>
              <w:top w:val="nil"/>
              <w:left w:val="nil"/>
              <w:bottom w:val="nil"/>
              <w:right w:val="nil"/>
            </w:tcBorders>
            <w:shd w:val="clear" w:color="auto" w:fill="auto"/>
            <w:noWrap/>
            <w:vAlign w:val="bottom"/>
            <w:hideMark/>
          </w:tcPr>
          <w:p w14:paraId="0FAF2F68"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4EBA5391"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3063</w:t>
            </w:r>
          </w:p>
        </w:tc>
        <w:tc>
          <w:tcPr>
            <w:tcW w:w="1200" w:type="dxa"/>
            <w:tcBorders>
              <w:top w:val="nil"/>
              <w:left w:val="nil"/>
              <w:bottom w:val="nil"/>
              <w:right w:val="nil"/>
            </w:tcBorders>
            <w:shd w:val="clear" w:color="auto" w:fill="auto"/>
            <w:noWrap/>
            <w:vAlign w:val="bottom"/>
            <w:hideMark/>
          </w:tcPr>
          <w:p w14:paraId="5D24B0A6"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1,133249</w:t>
            </w:r>
          </w:p>
        </w:tc>
        <w:tc>
          <w:tcPr>
            <w:tcW w:w="1200" w:type="dxa"/>
            <w:tcBorders>
              <w:top w:val="nil"/>
              <w:left w:val="nil"/>
              <w:bottom w:val="nil"/>
              <w:right w:val="nil"/>
            </w:tcBorders>
            <w:shd w:val="clear" w:color="auto" w:fill="auto"/>
            <w:noWrap/>
            <w:vAlign w:val="bottom"/>
            <w:hideMark/>
          </w:tcPr>
          <w:p w14:paraId="6399BB60"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single" w:sz="8" w:space="0" w:color="auto"/>
            </w:tcBorders>
            <w:shd w:val="clear" w:color="auto" w:fill="auto"/>
            <w:noWrap/>
            <w:vAlign w:val="bottom"/>
            <w:hideMark/>
          </w:tcPr>
          <w:p w14:paraId="1BB6415F"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3094</w:t>
            </w:r>
          </w:p>
        </w:tc>
        <w:tc>
          <w:tcPr>
            <w:tcW w:w="1275" w:type="dxa"/>
            <w:tcBorders>
              <w:top w:val="nil"/>
              <w:left w:val="nil"/>
              <w:bottom w:val="nil"/>
              <w:right w:val="nil"/>
            </w:tcBorders>
            <w:shd w:val="clear" w:color="auto" w:fill="auto"/>
            <w:noWrap/>
            <w:vAlign w:val="bottom"/>
            <w:hideMark/>
          </w:tcPr>
          <w:p w14:paraId="39F697C7"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1200" w:type="dxa"/>
            <w:tcBorders>
              <w:top w:val="nil"/>
              <w:left w:val="nil"/>
              <w:bottom w:val="nil"/>
              <w:right w:val="nil"/>
            </w:tcBorders>
            <w:shd w:val="clear" w:color="auto" w:fill="auto"/>
            <w:noWrap/>
            <w:vAlign w:val="bottom"/>
            <w:hideMark/>
          </w:tcPr>
          <w:p w14:paraId="442984F6" w14:textId="77777777" w:rsidR="00947F1F" w:rsidRPr="00474167" w:rsidRDefault="00947F1F" w:rsidP="00474167">
            <w:pPr>
              <w:spacing w:after="0" w:line="240" w:lineRule="auto"/>
              <w:jc w:val="right"/>
              <w:rPr>
                <w:rFonts w:eastAsia="Times New Roman" w:cs="Times New Roman"/>
                <w:color w:val="000000"/>
                <w:sz w:val="18"/>
                <w:szCs w:val="18"/>
              </w:rPr>
            </w:pPr>
          </w:p>
        </w:tc>
      </w:tr>
      <w:tr w:rsidR="00947F1F" w:rsidRPr="00474167" w14:paraId="0CEB7EDA"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0197C1BE"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3002</w:t>
            </w:r>
          </w:p>
        </w:tc>
        <w:tc>
          <w:tcPr>
            <w:tcW w:w="1252" w:type="dxa"/>
            <w:tcBorders>
              <w:top w:val="nil"/>
              <w:left w:val="nil"/>
              <w:bottom w:val="nil"/>
              <w:right w:val="nil"/>
            </w:tcBorders>
            <w:shd w:val="clear" w:color="auto" w:fill="auto"/>
            <w:noWrap/>
            <w:vAlign w:val="bottom"/>
            <w:hideMark/>
          </w:tcPr>
          <w:p w14:paraId="35F05963"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2188" w:type="dxa"/>
            <w:tcBorders>
              <w:top w:val="nil"/>
              <w:left w:val="nil"/>
              <w:bottom w:val="nil"/>
              <w:right w:val="nil"/>
            </w:tcBorders>
            <w:shd w:val="clear" w:color="auto" w:fill="auto"/>
            <w:noWrap/>
            <w:vAlign w:val="bottom"/>
            <w:hideMark/>
          </w:tcPr>
          <w:p w14:paraId="60A1E9C1"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3E917EA9"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3033</w:t>
            </w:r>
          </w:p>
        </w:tc>
        <w:tc>
          <w:tcPr>
            <w:tcW w:w="1163" w:type="dxa"/>
            <w:tcBorders>
              <w:top w:val="nil"/>
              <w:left w:val="nil"/>
              <w:bottom w:val="nil"/>
              <w:right w:val="nil"/>
            </w:tcBorders>
            <w:shd w:val="clear" w:color="auto" w:fill="auto"/>
            <w:noWrap/>
            <w:vAlign w:val="bottom"/>
            <w:hideMark/>
          </w:tcPr>
          <w:p w14:paraId="6EB4E24C"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1,64225</w:t>
            </w:r>
          </w:p>
        </w:tc>
        <w:tc>
          <w:tcPr>
            <w:tcW w:w="1792" w:type="dxa"/>
            <w:tcBorders>
              <w:top w:val="nil"/>
              <w:left w:val="nil"/>
              <w:bottom w:val="nil"/>
              <w:right w:val="nil"/>
            </w:tcBorders>
            <w:shd w:val="clear" w:color="auto" w:fill="auto"/>
            <w:noWrap/>
            <w:vAlign w:val="bottom"/>
            <w:hideMark/>
          </w:tcPr>
          <w:p w14:paraId="2C5A73B3"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251557B2"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3064</w:t>
            </w:r>
          </w:p>
        </w:tc>
        <w:tc>
          <w:tcPr>
            <w:tcW w:w="1200" w:type="dxa"/>
            <w:tcBorders>
              <w:top w:val="nil"/>
              <w:left w:val="nil"/>
              <w:bottom w:val="nil"/>
              <w:right w:val="nil"/>
            </w:tcBorders>
            <w:shd w:val="clear" w:color="auto" w:fill="auto"/>
            <w:noWrap/>
            <w:vAlign w:val="bottom"/>
            <w:hideMark/>
          </w:tcPr>
          <w:p w14:paraId="3ED20DF2"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0,9693574</w:t>
            </w:r>
          </w:p>
        </w:tc>
        <w:tc>
          <w:tcPr>
            <w:tcW w:w="1200" w:type="dxa"/>
            <w:tcBorders>
              <w:top w:val="nil"/>
              <w:left w:val="nil"/>
              <w:bottom w:val="nil"/>
              <w:right w:val="nil"/>
            </w:tcBorders>
            <w:shd w:val="clear" w:color="auto" w:fill="auto"/>
            <w:noWrap/>
            <w:vAlign w:val="bottom"/>
            <w:hideMark/>
          </w:tcPr>
          <w:p w14:paraId="1B6DE54B"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single" w:sz="8" w:space="0" w:color="auto"/>
            </w:tcBorders>
            <w:shd w:val="clear" w:color="auto" w:fill="auto"/>
            <w:noWrap/>
            <w:vAlign w:val="bottom"/>
            <w:hideMark/>
          </w:tcPr>
          <w:p w14:paraId="620222B2"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3095</w:t>
            </w:r>
          </w:p>
        </w:tc>
        <w:tc>
          <w:tcPr>
            <w:tcW w:w="1275" w:type="dxa"/>
            <w:tcBorders>
              <w:top w:val="nil"/>
              <w:left w:val="nil"/>
              <w:bottom w:val="nil"/>
              <w:right w:val="nil"/>
            </w:tcBorders>
            <w:shd w:val="clear" w:color="auto" w:fill="auto"/>
            <w:noWrap/>
            <w:vAlign w:val="bottom"/>
            <w:hideMark/>
          </w:tcPr>
          <w:p w14:paraId="06F9E634"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1200" w:type="dxa"/>
            <w:tcBorders>
              <w:top w:val="nil"/>
              <w:left w:val="nil"/>
              <w:bottom w:val="nil"/>
              <w:right w:val="nil"/>
            </w:tcBorders>
            <w:shd w:val="clear" w:color="auto" w:fill="auto"/>
            <w:noWrap/>
            <w:vAlign w:val="bottom"/>
            <w:hideMark/>
          </w:tcPr>
          <w:p w14:paraId="3C00FCB5" w14:textId="77777777" w:rsidR="00947F1F" w:rsidRPr="00474167" w:rsidRDefault="00947F1F" w:rsidP="00474167">
            <w:pPr>
              <w:spacing w:after="0" w:line="240" w:lineRule="auto"/>
              <w:jc w:val="right"/>
              <w:rPr>
                <w:rFonts w:eastAsia="Times New Roman" w:cs="Times New Roman"/>
                <w:color w:val="000000"/>
                <w:sz w:val="18"/>
                <w:szCs w:val="18"/>
              </w:rPr>
            </w:pPr>
          </w:p>
        </w:tc>
      </w:tr>
      <w:tr w:rsidR="00947F1F" w:rsidRPr="00474167" w14:paraId="6D5E49C6"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416E3588"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3003</w:t>
            </w:r>
          </w:p>
        </w:tc>
        <w:tc>
          <w:tcPr>
            <w:tcW w:w="1252" w:type="dxa"/>
            <w:tcBorders>
              <w:top w:val="nil"/>
              <w:left w:val="nil"/>
              <w:bottom w:val="nil"/>
              <w:right w:val="nil"/>
            </w:tcBorders>
            <w:shd w:val="clear" w:color="auto" w:fill="auto"/>
            <w:noWrap/>
            <w:vAlign w:val="bottom"/>
            <w:hideMark/>
          </w:tcPr>
          <w:p w14:paraId="3C086F0F"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2188" w:type="dxa"/>
            <w:tcBorders>
              <w:top w:val="nil"/>
              <w:left w:val="nil"/>
              <w:bottom w:val="nil"/>
              <w:right w:val="nil"/>
            </w:tcBorders>
            <w:shd w:val="clear" w:color="auto" w:fill="auto"/>
            <w:noWrap/>
            <w:vAlign w:val="bottom"/>
            <w:hideMark/>
          </w:tcPr>
          <w:p w14:paraId="2A996552"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59D0D095"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3034</w:t>
            </w:r>
          </w:p>
        </w:tc>
        <w:tc>
          <w:tcPr>
            <w:tcW w:w="1163" w:type="dxa"/>
            <w:tcBorders>
              <w:top w:val="nil"/>
              <w:left w:val="nil"/>
              <w:bottom w:val="nil"/>
              <w:right w:val="nil"/>
            </w:tcBorders>
            <w:shd w:val="clear" w:color="auto" w:fill="auto"/>
            <w:noWrap/>
            <w:vAlign w:val="bottom"/>
            <w:hideMark/>
          </w:tcPr>
          <w:p w14:paraId="3ADEBD25"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1,524731</w:t>
            </w:r>
          </w:p>
        </w:tc>
        <w:tc>
          <w:tcPr>
            <w:tcW w:w="1792" w:type="dxa"/>
            <w:tcBorders>
              <w:top w:val="nil"/>
              <w:left w:val="nil"/>
              <w:bottom w:val="nil"/>
              <w:right w:val="nil"/>
            </w:tcBorders>
            <w:shd w:val="clear" w:color="auto" w:fill="auto"/>
            <w:noWrap/>
            <w:vAlign w:val="bottom"/>
            <w:hideMark/>
          </w:tcPr>
          <w:p w14:paraId="0E0B0631"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57F93FCB"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3065</w:t>
            </w:r>
          </w:p>
        </w:tc>
        <w:tc>
          <w:tcPr>
            <w:tcW w:w="1200" w:type="dxa"/>
            <w:tcBorders>
              <w:top w:val="nil"/>
              <w:left w:val="nil"/>
              <w:bottom w:val="nil"/>
              <w:right w:val="nil"/>
            </w:tcBorders>
            <w:shd w:val="clear" w:color="auto" w:fill="auto"/>
            <w:noWrap/>
            <w:vAlign w:val="bottom"/>
            <w:hideMark/>
          </w:tcPr>
          <w:p w14:paraId="10113F37"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1,702389</w:t>
            </w:r>
          </w:p>
        </w:tc>
        <w:tc>
          <w:tcPr>
            <w:tcW w:w="1200" w:type="dxa"/>
            <w:tcBorders>
              <w:top w:val="nil"/>
              <w:left w:val="nil"/>
              <w:bottom w:val="nil"/>
              <w:right w:val="nil"/>
            </w:tcBorders>
            <w:shd w:val="clear" w:color="auto" w:fill="auto"/>
            <w:noWrap/>
            <w:vAlign w:val="bottom"/>
            <w:hideMark/>
          </w:tcPr>
          <w:p w14:paraId="00B2ED1D"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single" w:sz="8" w:space="0" w:color="auto"/>
            </w:tcBorders>
            <w:shd w:val="clear" w:color="auto" w:fill="auto"/>
            <w:noWrap/>
            <w:vAlign w:val="bottom"/>
            <w:hideMark/>
          </w:tcPr>
          <w:p w14:paraId="6B3F13A0"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3096</w:t>
            </w:r>
          </w:p>
        </w:tc>
        <w:tc>
          <w:tcPr>
            <w:tcW w:w="1275" w:type="dxa"/>
            <w:tcBorders>
              <w:top w:val="nil"/>
              <w:left w:val="nil"/>
              <w:bottom w:val="nil"/>
              <w:right w:val="nil"/>
            </w:tcBorders>
            <w:shd w:val="clear" w:color="auto" w:fill="auto"/>
            <w:noWrap/>
            <w:vAlign w:val="bottom"/>
            <w:hideMark/>
          </w:tcPr>
          <w:p w14:paraId="6DE0D3C4"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1200" w:type="dxa"/>
            <w:tcBorders>
              <w:top w:val="nil"/>
              <w:left w:val="nil"/>
              <w:bottom w:val="nil"/>
              <w:right w:val="nil"/>
            </w:tcBorders>
            <w:shd w:val="clear" w:color="auto" w:fill="auto"/>
            <w:noWrap/>
            <w:vAlign w:val="bottom"/>
            <w:hideMark/>
          </w:tcPr>
          <w:p w14:paraId="6528E822" w14:textId="77777777" w:rsidR="00947F1F" w:rsidRPr="00474167" w:rsidRDefault="00947F1F" w:rsidP="00474167">
            <w:pPr>
              <w:spacing w:after="0" w:line="240" w:lineRule="auto"/>
              <w:jc w:val="right"/>
              <w:rPr>
                <w:rFonts w:eastAsia="Times New Roman" w:cs="Times New Roman"/>
                <w:color w:val="000000"/>
                <w:sz w:val="18"/>
                <w:szCs w:val="18"/>
              </w:rPr>
            </w:pPr>
          </w:p>
        </w:tc>
      </w:tr>
      <w:tr w:rsidR="00947F1F" w:rsidRPr="00474167" w14:paraId="717A0E33"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55412092"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3004</w:t>
            </w:r>
          </w:p>
        </w:tc>
        <w:tc>
          <w:tcPr>
            <w:tcW w:w="1252" w:type="dxa"/>
            <w:tcBorders>
              <w:top w:val="nil"/>
              <w:left w:val="nil"/>
              <w:bottom w:val="nil"/>
              <w:right w:val="nil"/>
            </w:tcBorders>
            <w:shd w:val="clear" w:color="auto" w:fill="auto"/>
            <w:noWrap/>
            <w:vAlign w:val="bottom"/>
            <w:hideMark/>
          </w:tcPr>
          <w:p w14:paraId="3E8B73C1"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2188" w:type="dxa"/>
            <w:tcBorders>
              <w:top w:val="nil"/>
              <w:left w:val="nil"/>
              <w:bottom w:val="nil"/>
              <w:right w:val="nil"/>
            </w:tcBorders>
            <w:shd w:val="clear" w:color="auto" w:fill="auto"/>
            <w:noWrap/>
            <w:vAlign w:val="bottom"/>
            <w:hideMark/>
          </w:tcPr>
          <w:p w14:paraId="06E4907A"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0987583D"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3035</w:t>
            </w:r>
          </w:p>
        </w:tc>
        <w:tc>
          <w:tcPr>
            <w:tcW w:w="1163" w:type="dxa"/>
            <w:tcBorders>
              <w:top w:val="nil"/>
              <w:left w:val="nil"/>
              <w:bottom w:val="nil"/>
              <w:right w:val="nil"/>
            </w:tcBorders>
            <w:shd w:val="clear" w:color="auto" w:fill="auto"/>
            <w:noWrap/>
            <w:vAlign w:val="bottom"/>
            <w:hideMark/>
          </w:tcPr>
          <w:p w14:paraId="2850CD51"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1,147953</w:t>
            </w:r>
          </w:p>
        </w:tc>
        <w:tc>
          <w:tcPr>
            <w:tcW w:w="1792" w:type="dxa"/>
            <w:tcBorders>
              <w:top w:val="nil"/>
              <w:left w:val="nil"/>
              <w:bottom w:val="nil"/>
              <w:right w:val="nil"/>
            </w:tcBorders>
            <w:shd w:val="clear" w:color="auto" w:fill="auto"/>
            <w:noWrap/>
            <w:vAlign w:val="bottom"/>
            <w:hideMark/>
          </w:tcPr>
          <w:p w14:paraId="3EE155E5"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65A9183E"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3066</w:t>
            </w:r>
          </w:p>
        </w:tc>
        <w:tc>
          <w:tcPr>
            <w:tcW w:w="1200" w:type="dxa"/>
            <w:tcBorders>
              <w:top w:val="nil"/>
              <w:left w:val="nil"/>
              <w:bottom w:val="nil"/>
              <w:right w:val="nil"/>
            </w:tcBorders>
            <w:shd w:val="clear" w:color="auto" w:fill="auto"/>
            <w:noWrap/>
            <w:vAlign w:val="bottom"/>
            <w:hideMark/>
          </w:tcPr>
          <w:p w14:paraId="2313EB80"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1,500552</w:t>
            </w:r>
          </w:p>
        </w:tc>
        <w:tc>
          <w:tcPr>
            <w:tcW w:w="1200" w:type="dxa"/>
            <w:tcBorders>
              <w:top w:val="nil"/>
              <w:left w:val="nil"/>
              <w:bottom w:val="nil"/>
              <w:right w:val="nil"/>
            </w:tcBorders>
            <w:shd w:val="clear" w:color="auto" w:fill="auto"/>
            <w:noWrap/>
            <w:vAlign w:val="bottom"/>
            <w:hideMark/>
          </w:tcPr>
          <w:p w14:paraId="4E3E5355"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single" w:sz="8" w:space="0" w:color="auto"/>
            </w:tcBorders>
            <w:shd w:val="clear" w:color="auto" w:fill="auto"/>
            <w:noWrap/>
            <w:vAlign w:val="bottom"/>
            <w:hideMark/>
          </w:tcPr>
          <w:p w14:paraId="480FC8CF"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3097</w:t>
            </w:r>
          </w:p>
        </w:tc>
        <w:tc>
          <w:tcPr>
            <w:tcW w:w="1275" w:type="dxa"/>
            <w:tcBorders>
              <w:top w:val="nil"/>
              <w:left w:val="nil"/>
              <w:bottom w:val="nil"/>
              <w:right w:val="nil"/>
            </w:tcBorders>
            <w:shd w:val="clear" w:color="auto" w:fill="auto"/>
            <w:noWrap/>
            <w:vAlign w:val="bottom"/>
            <w:hideMark/>
          </w:tcPr>
          <w:p w14:paraId="20977A61"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1200" w:type="dxa"/>
            <w:tcBorders>
              <w:top w:val="nil"/>
              <w:left w:val="nil"/>
              <w:bottom w:val="nil"/>
              <w:right w:val="nil"/>
            </w:tcBorders>
            <w:shd w:val="clear" w:color="auto" w:fill="auto"/>
            <w:noWrap/>
            <w:vAlign w:val="bottom"/>
            <w:hideMark/>
          </w:tcPr>
          <w:p w14:paraId="6E3E9229" w14:textId="77777777" w:rsidR="00947F1F" w:rsidRPr="00474167" w:rsidRDefault="00947F1F" w:rsidP="00474167">
            <w:pPr>
              <w:spacing w:after="0" w:line="240" w:lineRule="auto"/>
              <w:jc w:val="right"/>
              <w:rPr>
                <w:rFonts w:eastAsia="Times New Roman" w:cs="Times New Roman"/>
                <w:color w:val="000000"/>
                <w:sz w:val="18"/>
                <w:szCs w:val="18"/>
              </w:rPr>
            </w:pPr>
          </w:p>
        </w:tc>
      </w:tr>
      <w:tr w:rsidR="00947F1F" w:rsidRPr="00474167" w14:paraId="647E2561"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727FBC86"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3005</w:t>
            </w:r>
          </w:p>
        </w:tc>
        <w:tc>
          <w:tcPr>
            <w:tcW w:w="1252" w:type="dxa"/>
            <w:tcBorders>
              <w:top w:val="nil"/>
              <w:left w:val="nil"/>
              <w:bottom w:val="nil"/>
              <w:right w:val="nil"/>
            </w:tcBorders>
            <w:shd w:val="clear" w:color="auto" w:fill="auto"/>
            <w:noWrap/>
            <w:vAlign w:val="bottom"/>
            <w:hideMark/>
          </w:tcPr>
          <w:p w14:paraId="29706694"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2188" w:type="dxa"/>
            <w:tcBorders>
              <w:top w:val="nil"/>
              <w:left w:val="nil"/>
              <w:bottom w:val="nil"/>
              <w:right w:val="nil"/>
            </w:tcBorders>
            <w:shd w:val="clear" w:color="auto" w:fill="auto"/>
            <w:noWrap/>
            <w:vAlign w:val="bottom"/>
            <w:hideMark/>
          </w:tcPr>
          <w:p w14:paraId="581C0605"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461FC7E1"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3036</w:t>
            </w:r>
          </w:p>
        </w:tc>
        <w:tc>
          <w:tcPr>
            <w:tcW w:w="1163" w:type="dxa"/>
            <w:tcBorders>
              <w:top w:val="nil"/>
              <w:left w:val="nil"/>
              <w:bottom w:val="nil"/>
              <w:right w:val="nil"/>
            </w:tcBorders>
            <w:shd w:val="clear" w:color="auto" w:fill="auto"/>
            <w:noWrap/>
            <w:vAlign w:val="bottom"/>
            <w:hideMark/>
          </w:tcPr>
          <w:p w14:paraId="4C43E951"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0,8574769</w:t>
            </w:r>
          </w:p>
        </w:tc>
        <w:tc>
          <w:tcPr>
            <w:tcW w:w="1792" w:type="dxa"/>
            <w:tcBorders>
              <w:top w:val="nil"/>
              <w:left w:val="nil"/>
              <w:bottom w:val="nil"/>
              <w:right w:val="nil"/>
            </w:tcBorders>
            <w:shd w:val="clear" w:color="auto" w:fill="auto"/>
            <w:noWrap/>
            <w:vAlign w:val="bottom"/>
            <w:hideMark/>
          </w:tcPr>
          <w:p w14:paraId="645A9573"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0224527E"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3067</w:t>
            </w:r>
          </w:p>
        </w:tc>
        <w:tc>
          <w:tcPr>
            <w:tcW w:w="1200" w:type="dxa"/>
            <w:tcBorders>
              <w:top w:val="nil"/>
              <w:left w:val="nil"/>
              <w:bottom w:val="nil"/>
              <w:right w:val="nil"/>
            </w:tcBorders>
            <w:shd w:val="clear" w:color="auto" w:fill="auto"/>
            <w:noWrap/>
            <w:vAlign w:val="bottom"/>
            <w:hideMark/>
          </w:tcPr>
          <w:p w14:paraId="467D6CF6"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0,7728564</w:t>
            </w:r>
          </w:p>
        </w:tc>
        <w:tc>
          <w:tcPr>
            <w:tcW w:w="1200" w:type="dxa"/>
            <w:tcBorders>
              <w:top w:val="nil"/>
              <w:left w:val="nil"/>
              <w:bottom w:val="nil"/>
              <w:right w:val="nil"/>
            </w:tcBorders>
            <w:shd w:val="clear" w:color="auto" w:fill="auto"/>
            <w:noWrap/>
            <w:vAlign w:val="bottom"/>
            <w:hideMark/>
          </w:tcPr>
          <w:p w14:paraId="54C9F442"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single" w:sz="8" w:space="0" w:color="auto"/>
            </w:tcBorders>
            <w:shd w:val="clear" w:color="auto" w:fill="auto"/>
            <w:noWrap/>
            <w:vAlign w:val="bottom"/>
            <w:hideMark/>
          </w:tcPr>
          <w:p w14:paraId="62AC5F1E"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3098</w:t>
            </w:r>
          </w:p>
        </w:tc>
        <w:tc>
          <w:tcPr>
            <w:tcW w:w="1275" w:type="dxa"/>
            <w:tcBorders>
              <w:top w:val="nil"/>
              <w:left w:val="nil"/>
              <w:bottom w:val="nil"/>
              <w:right w:val="nil"/>
            </w:tcBorders>
            <w:shd w:val="clear" w:color="auto" w:fill="auto"/>
            <w:noWrap/>
            <w:vAlign w:val="bottom"/>
            <w:hideMark/>
          </w:tcPr>
          <w:p w14:paraId="09C9E542"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1200" w:type="dxa"/>
            <w:tcBorders>
              <w:top w:val="nil"/>
              <w:left w:val="nil"/>
              <w:bottom w:val="nil"/>
              <w:right w:val="nil"/>
            </w:tcBorders>
            <w:shd w:val="clear" w:color="auto" w:fill="auto"/>
            <w:noWrap/>
            <w:vAlign w:val="bottom"/>
            <w:hideMark/>
          </w:tcPr>
          <w:p w14:paraId="216CC2E9" w14:textId="77777777" w:rsidR="00947F1F" w:rsidRPr="00474167" w:rsidRDefault="00947F1F" w:rsidP="00474167">
            <w:pPr>
              <w:spacing w:after="0" w:line="240" w:lineRule="auto"/>
              <w:jc w:val="right"/>
              <w:rPr>
                <w:rFonts w:eastAsia="Times New Roman" w:cs="Times New Roman"/>
                <w:color w:val="000000"/>
                <w:sz w:val="18"/>
                <w:szCs w:val="18"/>
              </w:rPr>
            </w:pPr>
          </w:p>
        </w:tc>
      </w:tr>
      <w:tr w:rsidR="00947F1F" w:rsidRPr="00474167" w14:paraId="51EB248A"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566CF80B"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3006</w:t>
            </w:r>
          </w:p>
        </w:tc>
        <w:tc>
          <w:tcPr>
            <w:tcW w:w="1252" w:type="dxa"/>
            <w:tcBorders>
              <w:top w:val="nil"/>
              <w:left w:val="nil"/>
              <w:bottom w:val="nil"/>
              <w:right w:val="nil"/>
            </w:tcBorders>
            <w:shd w:val="clear" w:color="auto" w:fill="auto"/>
            <w:noWrap/>
            <w:vAlign w:val="bottom"/>
            <w:hideMark/>
          </w:tcPr>
          <w:p w14:paraId="2D7496DD"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2188" w:type="dxa"/>
            <w:tcBorders>
              <w:top w:val="nil"/>
              <w:left w:val="nil"/>
              <w:bottom w:val="nil"/>
              <w:right w:val="nil"/>
            </w:tcBorders>
            <w:shd w:val="clear" w:color="auto" w:fill="auto"/>
            <w:noWrap/>
            <w:vAlign w:val="bottom"/>
            <w:hideMark/>
          </w:tcPr>
          <w:p w14:paraId="6CCC6018"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778F6151"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3037</w:t>
            </w:r>
          </w:p>
        </w:tc>
        <w:tc>
          <w:tcPr>
            <w:tcW w:w="1163" w:type="dxa"/>
            <w:tcBorders>
              <w:top w:val="nil"/>
              <w:left w:val="nil"/>
              <w:bottom w:val="nil"/>
              <w:right w:val="nil"/>
            </w:tcBorders>
            <w:shd w:val="clear" w:color="auto" w:fill="auto"/>
            <w:noWrap/>
            <w:vAlign w:val="bottom"/>
            <w:hideMark/>
          </w:tcPr>
          <w:p w14:paraId="52955025"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1,035812</w:t>
            </w:r>
          </w:p>
        </w:tc>
        <w:tc>
          <w:tcPr>
            <w:tcW w:w="1792" w:type="dxa"/>
            <w:tcBorders>
              <w:top w:val="nil"/>
              <w:left w:val="nil"/>
              <w:bottom w:val="nil"/>
              <w:right w:val="nil"/>
            </w:tcBorders>
            <w:shd w:val="clear" w:color="auto" w:fill="auto"/>
            <w:noWrap/>
            <w:vAlign w:val="bottom"/>
            <w:hideMark/>
          </w:tcPr>
          <w:p w14:paraId="45306EB0"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6E132835"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3068</w:t>
            </w:r>
          </w:p>
        </w:tc>
        <w:tc>
          <w:tcPr>
            <w:tcW w:w="1200" w:type="dxa"/>
            <w:tcBorders>
              <w:top w:val="nil"/>
              <w:left w:val="nil"/>
              <w:bottom w:val="nil"/>
              <w:right w:val="nil"/>
            </w:tcBorders>
            <w:shd w:val="clear" w:color="auto" w:fill="auto"/>
            <w:noWrap/>
            <w:vAlign w:val="bottom"/>
            <w:hideMark/>
          </w:tcPr>
          <w:p w14:paraId="6FFA6406"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0,943135</w:t>
            </w:r>
          </w:p>
        </w:tc>
        <w:tc>
          <w:tcPr>
            <w:tcW w:w="1200" w:type="dxa"/>
            <w:tcBorders>
              <w:top w:val="nil"/>
              <w:left w:val="nil"/>
              <w:bottom w:val="nil"/>
              <w:right w:val="nil"/>
            </w:tcBorders>
            <w:shd w:val="clear" w:color="auto" w:fill="auto"/>
            <w:noWrap/>
            <w:vAlign w:val="bottom"/>
            <w:hideMark/>
          </w:tcPr>
          <w:p w14:paraId="73DC343C"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single" w:sz="8" w:space="0" w:color="auto"/>
            </w:tcBorders>
            <w:shd w:val="clear" w:color="auto" w:fill="auto"/>
            <w:noWrap/>
            <w:vAlign w:val="bottom"/>
            <w:hideMark/>
          </w:tcPr>
          <w:p w14:paraId="61CCDDF4"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3099</w:t>
            </w:r>
          </w:p>
        </w:tc>
        <w:tc>
          <w:tcPr>
            <w:tcW w:w="1275" w:type="dxa"/>
            <w:tcBorders>
              <w:top w:val="nil"/>
              <w:left w:val="nil"/>
              <w:bottom w:val="nil"/>
              <w:right w:val="nil"/>
            </w:tcBorders>
            <w:shd w:val="clear" w:color="auto" w:fill="auto"/>
            <w:noWrap/>
            <w:vAlign w:val="bottom"/>
            <w:hideMark/>
          </w:tcPr>
          <w:p w14:paraId="0B6BB2BC"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1200" w:type="dxa"/>
            <w:tcBorders>
              <w:top w:val="nil"/>
              <w:left w:val="nil"/>
              <w:bottom w:val="nil"/>
              <w:right w:val="nil"/>
            </w:tcBorders>
            <w:shd w:val="clear" w:color="auto" w:fill="auto"/>
            <w:noWrap/>
            <w:vAlign w:val="bottom"/>
            <w:hideMark/>
          </w:tcPr>
          <w:p w14:paraId="3DB488A6" w14:textId="77777777" w:rsidR="00947F1F" w:rsidRPr="00474167" w:rsidRDefault="00947F1F" w:rsidP="00474167">
            <w:pPr>
              <w:spacing w:after="0" w:line="240" w:lineRule="auto"/>
              <w:jc w:val="right"/>
              <w:rPr>
                <w:rFonts w:eastAsia="Times New Roman" w:cs="Times New Roman"/>
                <w:color w:val="000000"/>
                <w:sz w:val="18"/>
                <w:szCs w:val="18"/>
              </w:rPr>
            </w:pPr>
          </w:p>
        </w:tc>
      </w:tr>
      <w:tr w:rsidR="00947F1F" w:rsidRPr="00474167" w14:paraId="01885F9B"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44E5B2FA"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3007</w:t>
            </w:r>
          </w:p>
        </w:tc>
        <w:tc>
          <w:tcPr>
            <w:tcW w:w="1252" w:type="dxa"/>
            <w:tcBorders>
              <w:top w:val="nil"/>
              <w:left w:val="nil"/>
              <w:bottom w:val="nil"/>
              <w:right w:val="nil"/>
            </w:tcBorders>
            <w:shd w:val="clear" w:color="auto" w:fill="auto"/>
            <w:noWrap/>
            <w:vAlign w:val="bottom"/>
            <w:hideMark/>
          </w:tcPr>
          <w:p w14:paraId="3B0FE96D"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2188" w:type="dxa"/>
            <w:tcBorders>
              <w:top w:val="nil"/>
              <w:left w:val="nil"/>
              <w:bottom w:val="nil"/>
              <w:right w:val="nil"/>
            </w:tcBorders>
            <w:shd w:val="clear" w:color="auto" w:fill="auto"/>
            <w:noWrap/>
            <w:vAlign w:val="bottom"/>
            <w:hideMark/>
          </w:tcPr>
          <w:p w14:paraId="6C7AD4CF"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3F42FDB7"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3038</w:t>
            </w:r>
          </w:p>
        </w:tc>
        <w:tc>
          <w:tcPr>
            <w:tcW w:w="1163" w:type="dxa"/>
            <w:tcBorders>
              <w:top w:val="nil"/>
              <w:left w:val="nil"/>
              <w:bottom w:val="nil"/>
              <w:right w:val="nil"/>
            </w:tcBorders>
            <w:shd w:val="clear" w:color="auto" w:fill="auto"/>
            <w:noWrap/>
            <w:vAlign w:val="bottom"/>
            <w:hideMark/>
          </w:tcPr>
          <w:p w14:paraId="080C1A58"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0,9503129</w:t>
            </w:r>
          </w:p>
        </w:tc>
        <w:tc>
          <w:tcPr>
            <w:tcW w:w="1792" w:type="dxa"/>
            <w:tcBorders>
              <w:top w:val="nil"/>
              <w:left w:val="nil"/>
              <w:bottom w:val="nil"/>
              <w:right w:val="nil"/>
            </w:tcBorders>
            <w:shd w:val="clear" w:color="auto" w:fill="auto"/>
            <w:noWrap/>
            <w:vAlign w:val="bottom"/>
            <w:hideMark/>
          </w:tcPr>
          <w:p w14:paraId="535B52AC"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717F6CDE"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3069</w:t>
            </w:r>
          </w:p>
        </w:tc>
        <w:tc>
          <w:tcPr>
            <w:tcW w:w="1200" w:type="dxa"/>
            <w:tcBorders>
              <w:top w:val="nil"/>
              <w:left w:val="nil"/>
              <w:bottom w:val="nil"/>
              <w:right w:val="nil"/>
            </w:tcBorders>
            <w:shd w:val="clear" w:color="auto" w:fill="auto"/>
            <w:noWrap/>
            <w:vAlign w:val="bottom"/>
            <w:hideMark/>
          </w:tcPr>
          <w:p w14:paraId="40807F6D"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0,5863227</w:t>
            </w:r>
          </w:p>
        </w:tc>
        <w:tc>
          <w:tcPr>
            <w:tcW w:w="1200" w:type="dxa"/>
            <w:tcBorders>
              <w:top w:val="nil"/>
              <w:left w:val="nil"/>
              <w:bottom w:val="nil"/>
              <w:right w:val="nil"/>
            </w:tcBorders>
            <w:shd w:val="clear" w:color="auto" w:fill="auto"/>
            <w:noWrap/>
            <w:vAlign w:val="bottom"/>
            <w:hideMark/>
          </w:tcPr>
          <w:p w14:paraId="1CA55F54"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nil"/>
            </w:tcBorders>
            <w:shd w:val="clear" w:color="auto" w:fill="auto"/>
            <w:noWrap/>
            <w:vAlign w:val="bottom"/>
            <w:hideMark/>
          </w:tcPr>
          <w:p w14:paraId="0F46CE1E" w14:textId="77777777" w:rsidR="00947F1F" w:rsidRPr="00474167" w:rsidRDefault="00947F1F" w:rsidP="00474167">
            <w:pPr>
              <w:spacing w:after="0" w:line="240" w:lineRule="auto"/>
              <w:rPr>
                <w:rFonts w:eastAsia="Times New Roman" w:cs="Times New Roman"/>
                <w:sz w:val="18"/>
                <w:szCs w:val="18"/>
              </w:rPr>
            </w:pPr>
          </w:p>
        </w:tc>
        <w:tc>
          <w:tcPr>
            <w:tcW w:w="1275" w:type="dxa"/>
            <w:tcBorders>
              <w:top w:val="nil"/>
              <w:left w:val="nil"/>
              <w:bottom w:val="nil"/>
              <w:right w:val="nil"/>
            </w:tcBorders>
            <w:shd w:val="clear" w:color="auto" w:fill="auto"/>
            <w:noWrap/>
            <w:vAlign w:val="bottom"/>
            <w:hideMark/>
          </w:tcPr>
          <w:p w14:paraId="2A5E1C02" w14:textId="77777777" w:rsidR="00947F1F" w:rsidRPr="00474167" w:rsidRDefault="00947F1F" w:rsidP="00474167">
            <w:pPr>
              <w:spacing w:after="0" w:line="240" w:lineRule="auto"/>
              <w:rPr>
                <w:rFonts w:eastAsia="Times New Roman" w:cs="Times New Roman"/>
                <w:sz w:val="18"/>
                <w:szCs w:val="18"/>
              </w:rPr>
            </w:pPr>
          </w:p>
        </w:tc>
        <w:tc>
          <w:tcPr>
            <w:tcW w:w="1200" w:type="dxa"/>
            <w:tcBorders>
              <w:top w:val="nil"/>
              <w:left w:val="nil"/>
              <w:bottom w:val="nil"/>
              <w:right w:val="nil"/>
            </w:tcBorders>
            <w:shd w:val="clear" w:color="auto" w:fill="auto"/>
            <w:noWrap/>
            <w:vAlign w:val="bottom"/>
            <w:hideMark/>
          </w:tcPr>
          <w:p w14:paraId="77653AA9" w14:textId="77777777" w:rsidR="00947F1F" w:rsidRPr="00474167" w:rsidRDefault="00947F1F" w:rsidP="00474167">
            <w:pPr>
              <w:spacing w:after="0" w:line="240" w:lineRule="auto"/>
              <w:rPr>
                <w:rFonts w:eastAsia="Times New Roman" w:cs="Times New Roman"/>
                <w:sz w:val="18"/>
                <w:szCs w:val="18"/>
              </w:rPr>
            </w:pPr>
          </w:p>
        </w:tc>
      </w:tr>
      <w:tr w:rsidR="00947F1F" w:rsidRPr="00474167" w14:paraId="7EB8613A" w14:textId="77777777" w:rsidTr="00B7445B">
        <w:trPr>
          <w:trHeight w:val="300"/>
        </w:trPr>
        <w:tc>
          <w:tcPr>
            <w:tcW w:w="1300" w:type="dxa"/>
            <w:tcBorders>
              <w:top w:val="nil"/>
              <w:left w:val="nil"/>
              <w:bottom w:val="nil"/>
              <w:right w:val="single" w:sz="8" w:space="0" w:color="auto"/>
            </w:tcBorders>
            <w:shd w:val="clear" w:color="auto" w:fill="auto"/>
            <w:noWrap/>
            <w:vAlign w:val="bottom"/>
            <w:hideMark/>
          </w:tcPr>
          <w:p w14:paraId="67C87AAC"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3008</w:t>
            </w:r>
          </w:p>
        </w:tc>
        <w:tc>
          <w:tcPr>
            <w:tcW w:w="1252" w:type="dxa"/>
            <w:tcBorders>
              <w:top w:val="nil"/>
              <w:left w:val="nil"/>
              <w:bottom w:val="nil"/>
              <w:right w:val="nil"/>
            </w:tcBorders>
            <w:shd w:val="clear" w:color="auto" w:fill="auto"/>
            <w:noWrap/>
            <w:vAlign w:val="bottom"/>
            <w:hideMark/>
          </w:tcPr>
          <w:p w14:paraId="11170FA0"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2188" w:type="dxa"/>
            <w:tcBorders>
              <w:top w:val="nil"/>
              <w:left w:val="nil"/>
              <w:bottom w:val="nil"/>
              <w:right w:val="nil"/>
            </w:tcBorders>
            <w:shd w:val="clear" w:color="auto" w:fill="auto"/>
            <w:noWrap/>
            <w:vAlign w:val="bottom"/>
            <w:hideMark/>
          </w:tcPr>
          <w:p w14:paraId="3CBF24B9"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0BF09E82"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3039</w:t>
            </w:r>
          </w:p>
        </w:tc>
        <w:tc>
          <w:tcPr>
            <w:tcW w:w="1163" w:type="dxa"/>
            <w:tcBorders>
              <w:top w:val="nil"/>
              <w:left w:val="nil"/>
              <w:bottom w:val="nil"/>
              <w:right w:val="nil"/>
            </w:tcBorders>
            <w:shd w:val="clear" w:color="auto" w:fill="auto"/>
            <w:noWrap/>
            <w:vAlign w:val="bottom"/>
            <w:hideMark/>
          </w:tcPr>
          <w:p w14:paraId="28FD97C7"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1,256072</w:t>
            </w:r>
          </w:p>
        </w:tc>
        <w:tc>
          <w:tcPr>
            <w:tcW w:w="1792" w:type="dxa"/>
            <w:tcBorders>
              <w:top w:val="nil"/>
              <w:left w:val="nil"/>
              <w:bottom w:val="nil"/>
              <w:right w:val="nil"/>
            </w:tcBorders>
            <w:shd w:val="clear" w:color="auto" w:fill="auto"/>
            <w:noWrap/>
            <w:vAlign w:val="bottom"/>
            <w:hideMark/>
          </w:tcPr>
          <w:p w14:paraId="23B469C3"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5B4A27B8"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3070</w:t>
            </w:r>
          </w:p>
        </w:tc>
        <w:tc>
          <w:tcPr>
            <w:tcW w:w="1200" w:type="dxa"/>
            <w:tcBorders>
              <w:top w:val="nil"/>
              <w:left w:val="nil"/>
              <w:bottom w:val="nil"/>
              <w:right w:val="nil"/>
            </w:tcBorders>
            <w:shd w:val="clear" w:color="auto" w:fill="auto"/>
            <w:noWrap/>
            <w:vAlign w:val="bottom"/>
            <w:hideMark/>
          </w:tcPr>
          <w:p w14:paraId="46E29B6E"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1200" w:type="dxa"/>
            <w:tcBorders>
              <w:top w:val="nil"/>
              <w:left w:val="nil"/>
              <w:bottom w:val="nil"/>
              <w:right w:val="nil"/>
            </w:tcBorders>
            <w:shd w:val="clear" w:color="auto" w:fill="auto"/>
            <w:noWrap/>
            <w:vAlign w:val="bottom"/>
            <w:hideMark/>
          </w:tcPr>
          <w:p w14:paraId="7E719FC7"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nil"/>
            </w:tcBorders>
            <w:shd w:val="clear" w:color="auto" w:fill="auto"/>
            <w:noWrap/>
            <w:vAlign w:val="bottom"/>
            <w:hideMark/>
          </w:tcPr>
          <w:p w14:paraId="680B86CF" w14:textId="77777777" w:rsidR="00947F1F" w:rsidRPr="00474167" w:rsidRDefault="00947F1F" w:rsidP="00474167">
            <w:pPr>
              <w:spacing w:after="0" w:line="240" w:lineRule="auto"/>
              <w:rPr>
                <w:rFonts w:eastAsia="Times New Roman" w:cs="Times New Roman"/>
                <w:sz w:val="18"/>
                <w:szCs w:val="18"/>
              </w:rPr>
            </w:pPr>
          </w:p>
        </w:tc>
        <w:tc>
          <w:tcPr>
            <w:tcW w:w="1275" w:type="dxa"/>
            <w:tcBorders>
              <w:top w:val="nil"/>
              <w:left w:val="nil"/>
              <w:bottom w:val="nil"/>
              <w:right w:val="nil"/>
            </w:tcBorders>
            <w:shd w:val="clear" w:color="auto" w:fill="auto"/>
            <w:noWrap/>
            <w:vAlign w:val="bottom"/>
            <w:hideMark/>
          </w:tcPr>
          <w:p w14:paraId="1D3F943C" w14:textId="77777777" w:rsidR="00947F1F" w:rsidRPr="00474167" w:rsidRDefault="00947F1F" w:rsidP="00474167">
            <w:pPr>
              <w:spacing w:after="0" w:line="240" w:lineRule="auto"/>
              <w:rPr>
                <w:rFonts w:eastAsia="Times New Roman" w:cs="Times New Roman"/>
                <w:sz w:val="18"/>
                <w:szCs w:val="18"/>
              </w:rPr>
            </w:pPr>
          </w:p>
        </w:tc>
        <w:tc>
          <w:tcPr>
            <w:tcW w:w="1200" w:type="dxa"/>
            <w:tcBorders>
              <w:top w:val="nil"/>
              <w:left w:val="nil"/>
              <w:bottom w:val="nil"/>
              <w:right w:val="nil"/>
            </w:tcBorders>
            <w:shd w:val="clear" w:color="auto" w:fill="auto"/>
            <w:noWrap/>
            <w:vAlign w:val="bottom"/>
            <w:hideMark/>
          </w:tcPr>
          <w:p w14:paraId="2B267DE4" w14:textId="77777777" w:rsidR="00947F1F" w:rsidRPr="00474167" w:rsidRDefault="00947F1F" w:rsidP="00474167">
            <w:pPr>
              <w:spacing w:after="0" w:line="240" w:lineRule="auto"/>
              <w:rPr>
                <w:rFonts w:eastAsia="Times New Roman" w:cs="Times New Roman"/>
                <w:sz w:val="18"/>
                <w:szCs w:val="18"/>
              </w:rPr>
            </w:pPr>
          </w:p>
        </w:tc>
      </w:tr>
      <w:tr w:rsidR="00947F1F" w:rsidRPr="00474167" w14:paraId="5BA414A1"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0276E044"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3009</w:t>
            </w:r>
          </w:p>
        </w:tc>
        <w:tc>
          <w:tcPr>
            <w:tcW w:w="1252" w:type="dxa"/>
            <w:tcBorders>
              <w:top w:val="nil"/>
              <w:left w:val="nil"/>
              <w:bottom w:val="nil"/>
              <w:right w:val="nil"/>
            </w:tcBorders>
            <w:shd w:val="clear" w:color="auto" w:fill="auto"/>
            <w:noWrap/>
            <w:vAlign w:val="bottom"/>
            <w:hideMark/>
          </w:tcPr>
          <w:p w14:paraId="25863D4A"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2188" w:type="dxa"/>
            <w:tcBorders>
              <w:top w:val="nil"/>
              <w:left w:val="nil"/>
              <w:bottom w:val="nil"/>
              <w:right w:val="nil"/>
            </w:tcBorders>
            <w:shd w:val="clear" w:color="auto" w:fill="auto"/>
            <w:noWrap/>
            <w:vAlign w:val="bottom"/>
            <w:hideMark/>
          </w:tcPr>
          <w:p w14:paraId="29E9F649"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0F9A140E"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3040</w:t>
            </w:r>
          </w:p>
        </w:tc>
        <w:tc>
          <w:tcPr>
            <w:tcW w:w="1163" w:type="dxa"/>
            <w:tcBorders>
              <w:top w:val="nil"/>
              <w:left w:val="nil"/>
              <w:bottom w:val="nil"/>
              <w:right w:val="nil"/>
            </w:tcBorders>
            <w:shd w:val="clear" w:color="auto" w:fill="auto"/>
            <w:noWrap/>
            <w:vAlign w:val="bottom"/>
            <w:hideMark/>
          </w:tcPr>
          <w:p w14:paraId="25002625"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1792" w:type="dxa"/>
            <w:tcBorders>
              <w:top w:val="nil"/>
              <w:left w:val="nil"/>
              <w:bottom w:val="nil"/>
              <w:right w:val="nil"/>
            </w:tcBorders>
            <w:shd w:val="clear" w:color="auto" w:fill="auto"/>
            <w:noWrap/>
            <w:vAlign w:val="bottom"/>
            <w:hideMark/>
          </w:tcPr>
          <w:p w14:paraId="11C410BE"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29C2FE73"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3071</w:t>
            </w:r>
          </w:p>
        </w:tc>
        <w:tc>
          <w:tcPr>
            <w:tcW w:w="1200" w:type="dxa"/>
            <w:tcBorders>
              <w:top w:val="nil"/>
              <w:left w:val="nil"/>
              <w:bottom w:val="nil"/>
              <w:right w:val="nil"/>
            </w:tcBorders>
            <w:shd w:val="clear" w:color="auto" w:fill="auto"/>
            <w:noWrap/>
            <w:vAlign w:val="bottom"/>
            <w:hideMark/>
          </w:tcPr>
          <w:p w14:paraId="38A848CF"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0,9623153</w:t>
            </w:r>
          </w:p>
        </w:tc>
        <w:tc>
          <w:tcPr>
            <w:tcW w:w="1200" w:type="dxa"/>
            <w:tcBorders>
              <w:top w:val="nil"/>
              <w:left w:val="nil"/>
              <w:bottom w:val="nil"/>
              <w:right w:val="nil"/>
            </w:tcBorders>
            <w:shd w:val="clear" w:color="auto" w:fill="auto"/>
            <w:noWrap/>
            <w:vAlign w:val="bottom"/>
            <w:hideMark/>
          </w:tcPr>
          <w:p w14:paraId="2AFE0E88"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single" w:sz="8" w:space="0" w:color="auto"/>
              <w:left w:val="single" w:sz="8" w:space="0" w:color="auto"/>
              <w:bottom w:val="nil"/>
              <w:right w:val="single" w:sz="8" w:space="0" w:color="auto"/>
            </w:tcBorders>
            <w:shd w:val="clear" w:color="auto" w:fill="auto"/>
            <w:noWrap/>
            <w:vAlign w:val="bottom"/>
            <w:hideMark/>
          </w:tcPr>
          <w:p w14:paraId="6F804F5F" w14:textId="77777777" w:rsidR="00947F1F" w:rsidRPr="00474167" w:rsidRDefault="00947F1F" w:rsidP="00474167">
            <w:pPr>
              <w:spacing w:after="0" w:line="240" w:lineRule="auto"/>
              <w:rPr>
                <w:rFonts w:eastAsia="Times New Roman" w:cs="Times New Roman"/>
                <w:color w:val="000000"/>
                <w:sz w:val="18"/>
                <w:szCs w:val="18"/>
              </w:rPr>
            </w:pPr>
            <w:r w:rsidRPr="00474167">
              <w:rPr>
                <w:rFonts w:eastAsia="Times New Roman" w:cs="Times New Roman"/>
                <w:color w:val="000000"/>
                <w:sz w:val="18"/>
                <w:szCs w:val="18"/>
              </w:rPr>
              <w:t>Observations</w:t>
            </w:r>
          </w:p>
        </w:tc>
        <w:tc>
          <w:tcPr>
            <w:tcW w:w="1275" w:type="dxa"/>
            <w:tcBorders>
              <w:top w:val="single" w:sz="8" w:space="0" w:color="auto"/>
              <w:left w:val="nil"/>
              <w:bottom w:val="nil"/>
              <w:right w:val="single" w:sz="8" w:space="0" w:color="auto"/>
            </w:tcBorders>
            <w:shd w:val="clear" w:color="auto" w:fill="auto"/>
            <w:noWrap/>
            <w:vAlign w:val="bottom"/>
            <w:hideMark/>
          </w:tcPr>
          <w:p w14:paraId="2871D2CB"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65</w:t>
            </w:r>
          </w:p>
        </w:tc>
        <w:tc>
          <w:tcPr>
            <w:tcW w:w="1200" w:type="dxa"/>
            <w:tcBorders>
              <w:top w:val="nil"/>
              <w:left w:val="nil"/>
              <w:bottom w:val="nil"/>
              <w:right w:val="nil"/>
            </w:tcBorders>
            <w:shd w:val="clear" w:color="auto" w:fill="auto"/>
            <w:noWrap/>
            <w:vAlign w:val="bottom"/>
            <w:hideMark/>
          </w:tcPr>
          <w:p w14:paraId="31B08326" w14:textId="77777777" w:rsidR="00947F1F" w:rsidRPr="00474167" w:rsidRDefault="00947F1F" w:rsidP="00474167">
            <w:pPr>
              <w:spacing w:after="0" w:line="240" w:lineRule="auto"/>
              <w:jc w:val="right"/>
              <w:rPr>
                <w:rFonts w:eastAsia="Times New Roman" w:cs="Times New Roman"/>
                <w:color w:val="000000"/>
                <w:sz w:val="18"/>
                <w:szCs w:val="18"/>
              </w:rPr>
            </w:pPr>
          </w:p>
        </w:tc>
      </w:tr>
      <w:tr w:rsidR="00947F1F" w:rsidRPr="00474167" w14:paraId="47438060"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40B85DCC"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3010</w:t>
            </w:r>
          </w:p>
        </w:tc>
        <w:tc>
          <w:tcPr>
            <w:tcW w:w="1252" w:type="dxa"/>
            <w:tcBorders>
              <w:top w:val="nil"/>
              <w:left w:val="nil"/>
              <w:bottom w:val="nil"/>
              <w:right w:val="nil"/>
            </w:tcBorders>
            <w:shd w:val="clear" w:color="auto" w:fill="auto"/>
            <w:noWrap/>
            <w:vAlign w:val="bottom"/>
            <w:hideMark/>
          </w:tcPr>
          <w:p w14:paraId="7BF337DE"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2188" w:type="dxa"/>
            <w:tcBorders>
              <w:top w:val="nil"/>
              <w:left w:val="nil"/>
              <w:bottom w:val="nil"/>
              <w:right w:val="nil"/>
            </w:tcBorders>
            <w:shd w:val="clear" w:color="auto" w:fill="auto"/>
            <w:noWrap/>
            <w:vAlign w:val="bottom"/>
            <w:hideMark/>
          </w:tcPr>
          <w:p w14:paraId="3CB33AE8"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42E7A87A"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3041</w:t>
            </w:r>
          </w:p>
        </w:tc>
        <w:tc>
          <w:tcPr>
            <w:tcW w:w="1163" w:type="dxa"/>
            <w:tcBorders>
              <w:top w:val="nil"/>
              <w:left w:val="nil"/>
              <w:bottom w:val="nil"/>
              <w:right w:val="nil"/>
            </w:tcBorders>
            <w:shd w:val="clear" w:color="auto" w:fill="auto"/>
            <w:noWrap/>
            <w:vAlign w:val="bottom"/>
            <w:hideMark/>
          </w:tcPr>
          <w:p w14:paraId="4C373420"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0,4530251</w:t>
            </w:r>
          </w:p>
        </w:tc>
        <w:tc>
          <w:tcPr>
            <w:tcW w:w="1792" w:type="dxa"/>
            <w:tcBorders>
              <w:top w:val="nil"/>
              <w:left w:val="nil"/>
              <w:bottom w:val="nil"/>
              <w:right w:val="nil"/>
            </w:tcBorders>
            <w:shd w:val="clear" w:color="auto" w:fill="auto"/>
            <w:noWrap/>
            <w:vAlign w:val="bottom"/>
            <w:hideMark/>
          </w:tcPr>
          <w:p w14:paraId="7CD7875D"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7370EF85"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3072</w:t>
            </w:r>
          </w:p>
        </w:tc>
        <w:tc>
          <w:tcPr>
            <w:tcW w:w="1200" w:type="dxa"/>
            <w:tcBorders>
              <w:top w:val="nil"/>
              <w:left w:val="nil"/>
              <w:bottom w:val="nil"/>
              <w:right w:val="nil"/>
            </w:tcBorders>
            <w:shd w:val="clear" w:color="auto" w:fill="auto"/>
            <w:noWrap/>
            <w:vAlign w:val="bottom"/>
            <w:hideMark/>
          </w:tcPr>
          <w:p w14:paraId="4EA1C185"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1,745873</w:t>
            </w:r>
          </w:p>
        </w:tc>
        <w:tc>
          <w:tcPr>
            <w:tcW w:w="1200" w:type="dxa"/>
            <w:tcBorders>
              <w:top w:val="nil"/>
              <w:left w:val="nil"/>
              <w:bottom w:val="nil"/>
              <w:right w:val="nil"/>
            </w:tcBorders>
            <w:shd w:val="clear" w:color="auto" w:fill="auto"/>
            <w:noWrap/>
            <w:vAlign w:val="bottom"/>
            <w:hideMark/>
          </w:tcPr>
          <w:p w14:paraId="2E89DD11"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single" w:sz="8" w:space="0" w:color="auto"/>
              <w:bottom w:val="nil"/>
              <w:right w:val="single" w:sz="8" w:space="0" w:color="auto"/>
            </w:tcBorders>
            <w:shd w:val="clear" w:color="auto" w:fill="auto"/>
            <w:noWrap/>
            <w:vAlign w:val="bottom"/>
            <w:hideMark/>
          </w:tcPr>
          <w:p w14:paraId="79F28F2B" w14:textId="77777777" w:rsidR="00947F1F" w:rsidRPr="00474167" w:rsidRDefault="00947F1F" w:rsidP="00474167">
            <w:pPr>
              <w:spacing w:after="0" w:line="240" w:lineRule="auto"/>
              <w:rPr>
                <w:rFonts w:eastAsia="Times New Roman" w:cs="Times New Roman"/>
                <w:color w:val="000000"/>
                <w:sz w:val="18"/>
                <w:szCs w:val="18"/>
              </w:rPr>
            </w:pPr>
            <w:r w:rsidRPr="00474167">
              <w:rPr>
                <w:rFonts w:eastAsia="Times New Roman" w:cs="Times New Roman"/>
                <w:color w:val="000000"/>
                <w:sz w:val="18"/>
                <w:szCs w:val="18"/>
              </w:rPr>
              <w:t>Minimum</w:t>
            </w:r>
          </w:p>
        </w:tc>
        <w:tc>
          <w:tcPr>
            <w:tcW w:w="1275" w:type="dxa"/>
            <w:tcBorders>
              <w:top w:val="nil"/>
              <w:left w:val="nil"/>
              <w:bottom w:val="nil"/>
              <w:right w:val="single" w:sz="8" w:space="0" w:color="auto"/>
            </w:tcBorders>
            <w:shd w:val="clear" w:color="auto" w:fill="auto"/>
            <w:noWrap/>
            <w:vAlign w:val="bottom"/>
            <w:hideMark/>
          </w:tcPr>
          <w:p w14:paraId="696B5516"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0,7501127</w:t>
            </w:r>
          </w:p>
        </w:tc>
        <w:tc>
          <w:tcPr>
            <w:tcW w:w="1200" w:type="dxa"/>
            <w:tcBorders>
              <w:top w:val="nil"/>
              <w:left w:val="nil"/>
              <w:bottom w:val="nil"/>
              <w:right w:val="nil"/>
            </w:tcBorders>
            <w:shd w:val="clear" w:color="auto" w:fill="auto"/>
            <w:noWrap/>
            <w:vAlign w:val="bottom"/>
            <w:hideMark/>
          </w:tcPr>
          <w:p w14:paraId="55AC1F8E" w14:textId="77777777" w:rsidR="00947F1F" w:rsidRPr="00474167" w:rsidRDefault="00947F1F" w:rsidP="00474167">
            <w:pPr>
              <w:spacing w:after="0" w:line="240" w:lineRule="auto"/>
              <w:jc w:val="right"/>
              <w:rPr>
                <w:rFonts w:eastAsia="Times New Roman" w:cs="Times New Roman"/>
                <w:color w:val="000000"/>
                <w:sz w:val="18"/>
                <w:szCs w:val="18"/>
              </w:rPr>
            </w:pPr>
          </w:p>
        </w:tc>
      </w:tr>
      <w:tr w:rsidR="00947F1F" w:rsidRPr="00474167" w14:paraId="261C1CF3"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03A0AB09"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3011</w:t>
            </w:r>
          </w:p>
        </w:tc>
        <w:tc>
          <w:tcPr>
            <w:tcW w:w="1252" w:type="dxa"/>
            <w:tcBorders>
              <w:top w:val="nil"/>
              <w:left w:val="nil"/>
              <w:bottom w:val="nil"/>
              <w:right w:val="nil"/>
            </w:tcBorders>
            <w:shd w:val="clear" w:color="auto" w:fill="auto"/>
            <w:noWrap/>
            <w:vAlign w:val="bottom"/>
            <w:hideMark/>
          </w:tcPr>
          <w:p w14:paraId="45CE28AC"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1,234389</w:t>
            </w:r>
          </w:p>
        </w:tc>
        <w:tc>
          <w:tcPr>
            <w:tcW w:w="2188" w:type="dxa"/>
            <w:tcBorders>
              <w:top w:val="nil"/>
              <w:left w:val="nil"/>
              <w:bottom w:val="nil"/>
              <w:right w:val="nil"/>
            </w:tcBorders>
            <w:shd w:val="clear" w:color="auto" w:fill="auto"/>
            <w:noWrap/>
            <w:vAlign w:val="bottom"/>
            <w:hideMark/>
          </w:tcPr>
          <w:p w14:paraId="10FB355D"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103AF353"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3042</w:t>
            </w:r>
          </w:p>
        </w:tc>
        <w:tc>
          <w:tcPr>
            <w:tcW w:w="1163" w:type="dxa"/>
            <w:tcBorders>
              <w:top w:val="nil"/>
              <w:left w:val="nil"/>
              <w:bottom w:val="nil"/>
              <w:right w:val="nil"/>
            </w:tcBorders>
            <w:shd w:val="clear" w:color="auto" w:fill="auto"/>
            <w:noWrap/>
            <w:vAlign w:val="bottom"/>
            <w:hideMark/>
          </w:tcPr>
          <w:p w14:paraId="40957604"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0,6270131</w:t>
            </w:r>
          </w:p>
        </w:tc>
        <w:tc>
          <w:tcPr>
            <w:tcW w:w="1792" w:type="dxa"/>
            <w:tcBorders>
              <w:top w:val="nil"/>
              <w:left w:val="nil"/>
              <w:bottom w:val="nil"/>
              <w:right w:val="nil"/>
            </w:tcBorders>
            <w:shd w:val="clear" w:color="auto" w:fill="auto"/>
            <w:noWrap/>
            <w:vAlign w:val="bottom"/>
            <w:hideMark/>
          </w:tcPr>
          <w:p w14:paraId="40DD6081"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07CC01AB"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3073</w:t>
            </w:r>
          </w:p>
        </w:tc>
        <w:tc>
          <w:tcPr>
            <w:tcW w:w="1200" w:type="dxa"/>
            <w:tcBorders>
              <w:top w:val="nil"/>
              <w:left w:val="nil"/>
              <w:bottom w:val="nil"/>
              <w:right w:val="nil"/>
            </w:tcBorders>
            <w:shd w:val="clear" w:color="auto" w:fill="auto"/>
            <w:noWrap/>
            <w:vAlign w:val="bottom"/>
            <w:hideMark/>
          </w:tcPr>
          <w:p w14:paraId="3868B791"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0,6464555</w:t>
            </w:r>
          </w:p>
        </w:tc>
        <w:tc>
          <w:tcPr>
            <w:tcW w:w="1200" w:type="dxa"/>
            <w:tcBorders>
              <w:top w:val="nil"/>
              <w:left w:val="nil"/>
              <w:bottom w:val="nil"/>
              <w:right w:val="nil"/>
            </w:tcBorders>
            <w:shd w:val="clear" w:color="auto" w:fill="auto"/>
            <w:noWrap/>
            <w:vAlign w:val="bottom"/>
            <w:hideMark/>
          </w:tcPr>
          <w:p w14:paraId="2457033B"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single" w:sz="8" w:space="0" w:color="auto"/>
              <w:bottom w:val="nil"/>
              <w:right w:val="single" w:sz="8" w:space="0" w:color="auto"/>
            </w:tcBorders>
            <w:shd w:val="clear" w:color="auto" w:fill="auto"/>
            <w:noWrap/>
            <w:vAlign w:val="bottom"/>
            <w:hideMark/>
          </w:tcPr>
          <w:p w14:paraId="3923A1D6" w14:textId="77777777" w:rsidR="00947F1F" w:rsidRPr="00474167" w:rsidRDefault="00947F1F" w:rsidP="00474167">
            <w:pPr>
              <w:spacing w:after="0" w:line="240" w:lineRule="auto"/>
              <w:rPr>
                <w:rFonts w:eastAsia="Times New Roman" w:cs="Times New Roman"/>
                <w:color w:val="000000"/>
                <w:sz w:val="18"/>
                <w:szCs w:val="18"/>
              </w:rPr>
            </w:pPr>
            <w:r w:rsidRPr="00474167">
              <w:rPr>
                <w:rFonts w:eastAsia="Times New Roman" w:cs="Times New Roman"/>
                <w:color w:val="000000"/>
                <w:sz w:val="18"/>
                <w:szCs w:val="18"/>
              </w:rPr>
              <w:t>Mean</w:t>
            </w:r>
          </w:p>
        </w:tc>
        <w:tc>
          <w:tcPr>
            <w:tcW w:w="1275" w:type="dxa"/>
            <w:tcBorders>
              <w:top w:val="nil"/>
              <w:left w:val="nil"/>
              <w:bottom w:val="nil"/>
              <w:right w:val="single" w:sz="8" w:space="0" w:color="auto"/>
            </w:tcBorders>
            <w:shd w:val="clear" w:color="auto" w:fill="auto"/>
            <w:noWrap/>
            <w:vAlign w:val="bottom"/>
            <w:hideMark/>
          </w:tcPr>
          <w:p w14:paraId="27045973"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1,16261414</w:t>
            </w:r>
          </w:p>
        </w:tc>
        <w:tc>
          <w:tcPr>
            <w:tcW w:w="1200" w:type="dxa"/>
            <w:tcBorders>
              <w:top w:val="nil"/>
              <w:left w:val="nil"/>
              <w:bottom w:val="nil"/>
              <w:right w:val="nil"/>
            </w:tcBorders>
            <w:shd w:val="clear" w:color="auto" w:fill="auto"/>
            <w:noWrap/>
            <w:vAlign w:val="bottom"/>
            <w:hideMark/>
          </w:tcPr>
          <w:p w14:paraId="6CE847EC" w14:textId="77777777" w:rsidR="00947F1F" w:rsidRPr="00474167" w:rsidRDefault="00947F1F" w:rsidP="00474167">
            <w:pPr>
              <w:spacing w:after="0" w:line="240" w:lineRule="auto"/>
              <w:jc w:val="right"/>
              <w:rPr>
                <w:rFonts w:eastAsia="Times New Roman" w:cs="Times New Roman"/>
                <w:color w:val="000000"/>
                <w:sz w:val="18"/>
                <w:szCs w:val="18"/>
              </w:rPr>
            </w:pPr>
          </w:p>
        </w:tc>
      </w:tr>
      <w:tr w:rsidR="00947F1F" w:rsidRPr="00474167" w14:paraId="1E9FD11D" w14:textId="77777777" w:rsidTr="00B7445B">
        <w:trPr>
          <w:trHeight w:val="300"/>
        </w:trPr>
        <w:tc>
          <w:tcPr>
            <w:tcW w:w="1300" w:type="dxa"/>
            <w:tcBorders>
              <w:top w:val="nil"/>
              <w:left w:val="nil"/>
              <w:bottom w:val="nil"/>
              <w:right w:val="single" w:sz="8" w:space="0" w:color="auto"/>
            </w:tcBorders>
            <w:shd w:val="clear" w:color="auto" w:fill="auto"/>
            <w:noWrap/>
            <w:vAlign w:val="bottom"/>
            <w:hideMark/>
          </w:tcPr>
          <w:p w14:paraId="1F8F65A1"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3012</w:t>
            </w:r>
          </w:p>
        </w:tc>
        <w:tc>
          <w:tcPr>
            <w:tcW w:w="1252" w:type="dxa"/>
            <w:tcBorders>
              <w:top w:val="nil"/>
              <w:left w:val="nil"/>
              <w:bottom w:val="nil"/>
              <w:right w:val="nil"/>
            </w:tcBorders>
            <w:shd w:val="clear" w:color="auto" w:fill="auto"/>
            <w:noWrap/>
            <w:vAlign w:val="bottom"/>
            <w:hideMark/>
          </w:tcPr>
          <w:p w14:paraId="5B3A92AD"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0,7501127</w:t>
            </w:r>
          </w:p>
        </w:tc>
        <w:tc>
          <w:tcPr>
            <w:tcW w:w="2188" w:type="dxa"/>
            <w:tcBorders>
              <w:top w:val="nil"/>
              <w:left w:val="nil"/>
              <w:bottom w:val="nil"/>
              <w:right w:val="nil"/>
            </w:tcBorders>
            <w:shd w:val="clear" w:color="auto" w:fill="auto"/>
            <w:noWrap/>
            <w:vAlign w:val="bottom"/>
            <w:hideMark/>
          </w:tcPr>
          <w:p w14:paraId="7119D1BC"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068FFFCD"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3043</w:t>
            </w:r>
          </w:p>
        </w:tc>
        <w:tc>
          <w:tcPr>
            <w:tcW w:w="1163" w:type="dxa"/>
            <w:tcBorders>
              <w:top w:val="nil"/>
              <w:left w:val="nil"/>
              <w:bottom w:val="nil"/>
              <w:right w:val="nil"/>
            </w:tcBorders>
            <w:shd w:val="clear" w:color="auto" w:fill="auto"/>
            <w:noWrap/>
            <w:vAlign w:val="bottom"/>
            <w:hideMark/>
          </w:tcPr>
          <w:p w14:paraId="5D552187"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0,7547053</w:t>
            </w:r>
          </w:p>
        </w:tc>
        <w:tc>
          <w:tcPr>
            <w:tcW w:w="1792" w:type="dxa"/>
            <w:tcBorders>
              <w:top w:val="nil"/>
              <w:left w:val="nil"/>
              <w:bottom w:val="nil"/>
              <w:right w:val="nil"/>
            </w:tcBorders>
            <w:shd w:val="clear" w:color="auto" w:fill="auto"/>
            <w:noWrap/>
            <w:vAlign w:val="bottom"/>
            <w:hideMark/>
          </w:tcPr>
          <w:p w14:paraId="25F431E1"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242A458E"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3074</w:t>
            </w:r>
          </w:p>
        </w:tc>
        <w:tc>
          <w:tcPr>
            <w:tcW w:w="1200" w:type="dxa"/>
            <w:tcBorders>
              <w:top w:val="nil"/>
              <w:left w:val="nil"/>
              <w:bottom w:val="nil"/>
              <w:right w:val="nil"/>
            </w:tcBorders>
            <w:shd w:val="clear" w:color="auto" w:fill="auto"/>
            <w:noWrap/>
            <w:vAlign w:val="bottom"/>
            <w:hideMark/>
          </w:tcPr>
          <w:p w14:paraId="04BB10A3"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0,9256984</w:t>
            </w:r>
          </w:p>
        </w:tc>
        <w:tc>
          <w:tcPr>
            <w:tcW w:w="1200" w:type="dxa"/>
            <w:tcBorders>
              <w:top w:val="nil"/>
              <w:left w:val="nil"/>
              <w:bottom w:val="nil"/>
              <w:right w:val="nil"/>
            </w:tcBorders>
            <w:shd w:val="clear" w:color="auto" w:fill="auto"/>
            <w:noWrap/>
            <w:vAlign w:val="bottom"/>
            <w:hideMark/>
          </w:tcPr>
          <w:p w14:paraId="1779EB99"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single" w:sz="8" w:space="0" w:color="auto"/>
              <w:bottom w:val="single" w:sz="8" w:space="0" w:color="auto"/>
              <w:right w:val="single" w:sz="8" w:space="0" w:color="auto"/>
            </w:tcBorders>
            <w:shd w:val="clear" w:color="auto" w:fill="auto"/>
            <w:noWrap/>
            <w:vAlign w:val="bottom"/>
            <w:hideMark/>
          </w:tcPr>
          <w:p w14:paraId="3B5010C4" w14:textId="77777777" w:rsidR="00947F1F" w:rsidRPr="00474167" w:rsidRDefault="00947F1F" w:rsidP="00474167">
            <w:pPr>
              <w:spacing w:after="0" w:line="240" w:lineRule="auto"/>
              <w:rPr>
                <w:rFonts w:eastAsia="Times New Roman" w:cs="Times New Roman"/>
                <w:color w:val="000000"/>
                <w:sz w:val="18"/>
                <w:szCs w:val="18"/>
              </w:rPr>
            </w:pPr>
            <w:r w:rsidRPr="00474167">
              <w:rPr>
                <w:rFonts w:eastAsia="Times New Roman" w:cs="Times New Roman"/>
                <w:color w:val="000000"/>
                <w:sz w:val="18"/>
                <w:szCs w:val="18"/>
              </w:rPr>
              <w:t>Std. Dev.</w:t>
            </w:r>
          </w:p>
        </w:tc>
        <w:tc>
          <w:tcPr>
            <w:tcW w:w="1275" w:type="dxa"/>
            <w:tcBorders>
              <w:top w:val="nil"/>
              <w:left w:val="nil"/>
              <w:bottom w:val="single" w:sz="8" w:space="0" w:color="auto"/>
              <w:right w:val="single" w:sz="8" w:space="0" w:color="auto"/>
            </w:tcBorders>
            <w:shd w:val="clear" w:color="auto" w:fill="auto"/>
            <w:noWrap/>
            <w:vAlign w:val="bottom"/>
            <w:hideMark/>
          </w:tcPr>
          <w:p w14:paraId="09A01449"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0,64463975</w:t>
            </w:r>
          </w:p>
        </w:tc>
        <w:tc>
          <w:tcPr>
            <w:tcW w:w="1200" w:type="dxa"/>
            <w:tcBorders>
              <w:top w:val="nil"/>
              <w:left w:val="nil"/>
              <w:bottom w:val="nil"/>
              <w:right w:val="nil"/>
            </w:tcBorders>
            <w:shd w:val="clear" w:color="auto" w:fill="auto"/>
            <w:noWrap/>
            <w:vAlign w:val="bottom"/>
            <w:hideMark/>
          </w:tcPr>
          <w:p w14:paraId="5D36E945" w14:textId="77777777" w:rsidR="00947F1F" w:rsidRPr="00474167" w:rsidRDefault="00947F1F" w:rsidP="00474167">
            <w:pPr>
              <w:spacing w:after="0" w:line="240" w:lineRule="auto"/>
              <w:jc w:val="right"/>
              <w:rPr>
                <w:rFonts w:eastAsia="Times New Roman" w:cs="Times New Roman"/>
                <w:color w:val="000000"/>
                <w:sz w:val="18"/>
                <w:szCs w:val="18"/>
              </w:rPr>
            </w:pPr>
          </w:p>
        </w:tc>
      </w:tr>
      <w:tr w:rsidR="00947F1F" w:rsidRPr="00474167" w14:paraId="65FFFC7B"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7425FF3A"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3013</w:t>
            </w:r>
          </w:p>
        </w:tc>
        <w:tc>
          <w:tcPr>
            <w:tcW w:w="1252" w:type="dxa"/>
            <w:tcBorders>
              <w:top w:val="nil"/>
              <w:left w:val="nil"/>
              <w:bottom w:val="nil"/>
              <w:right w:val="nil"/>
            </w:tcBorders>
            <w:shd w:val="clear" w:color="auto" w:fill="auto"/>
            <w:noWrap/>
            <w:vAlign w:val="bottom"/>
            <w:hideMark/>
          </w:tcPr>
          <w:p w14:paraId="70BD4F06"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0,8850687</w:t>
            </w:r>
          </w:p>
        </w:tc>
        <w:tc>
          <w:tcPr>
            <w:tcW w:w="2188" w:type="dxa"/>
            <w:tcBorders>
              <w:top w:val="nil"/>
              <w:left w:val="nil"/>
              <w:bottom w:val="nil"/>
              <w:right w:val="nil"/>
            </w:tcBorders>
            <w:shd w:val="clear" w:color="auto" w:fill="auto"/>
            <w:noWrap/>
            <w:vAlign w:val="bottom"/>
            <w:hideMark/>
          </w:tcPr>
          <w:p w14:paraId="298D9C3B"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38AF516F"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3044</w:t>
            </w:r>
          </w:p>
        </w:tc>
        <w:tc>
          <w:tcPr>
            <w:tcW w:w="1163" w:type="dxa"/>
            <w:tcBorders>
              <w:top w:val="nil"/>
              <w:left w:val="nil"/>
              <w:bottom w:val="nil"/>
              <w:right w:val="nil"/>
            </w:tcBorders>
            <w:shd w:val="clear" w:color="auto" w:fill="auto"/>
            <w:noWrap/>
            <w:vAlign w:val="bottom"/>
            <w:hideMark/>
          </w:tcPr>
          <w:p w14:paraId="38D3EC89"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0,7040626</w:t>
            </w:r>
          </w:p>
        </w:tc>
        <w:tc>
          <w:tcPr>
            <w:tcW w:w="1792" w:type="dxa"/>
            <w:tcBorders>
              <w:top w:val="nil"/>
              <w:left w:val="nil"/>
              <w:bottom w:val="nil"/>
              <w:right w:val="nil"/>
            </w:tcBorders>
            <w:shd w:val="clear" w:color="auto" w:fill="auto"/>
            <w:noWrap/>
            <w:vAlign w:val="bottom"/>
            <w:hideMark/>
          </w:tcPr>
          <w:p w14:paraId="35261C1C"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12113DEF"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3075</w:t>
            </w:r>
          </w:p>
        </w:tc>
        <w:tc>
          <w:tcPr>
            <w:tcW w:w="1200" w:type="dxa"/>
            <w:tcBorders>
              <w:top w:val="nil"/>
              <w:left w:val="nil"/>
              <w:bottom w:val="nil"/>
              <w:right w:val="nil"/>
            </w:tcBorders>
            <w:shd w:val="clear" w:color="auto" w:fill="auto"/>
            <w:noWrap/>
            <w:vAlign w:val="bottom"/>
            <w:hideMark/>
          </w:tcPr>
          <w:p w14:paraId="3A81B28C"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1,778433</w:t>
            </w:r>
          </w:p>
        </w:tc>
        <w:tc>
          <w:tcPr>
            <w:tcW w:w="1200" w:type="dxa"/>
            <w:tcBorders>
              <w:top w:val="nil"/>
              <w:left w:val="nil"/>
              <w:bottom w:val="nil"/>
              <w:right w:val="nil"/>
            </w:tcBorders>
            <w:shd w:val="clear" w:color="auto" w:fill="auto"/>
            <w:noWrap/>
            <w:vAlign w:val="bottom"/>
            <w:hideMark/>
          </w:tcPr>
          <w:p w14:paraId="1CAB6B98"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nil"/>
            </w:tcBorders>
            <w:shd w:val="clear" w:color="auto" w:fill="auto"/>
            <w:noWrap/>
            <w:vAlign w:val="bottom"/>
            <w:hideMark/>
          </w:tcPr>
          <w:p w14:paraId="774B6BAD" w14:textId="77777777" w:rsidR="00947F1F" w:rsidRPr="00474167" w:rsidRDefault="00947F1F" w:rsidP="00474167">
            <w:pPr>
              <w:spacing w:after="0" w:line="240" w:lineRule="auto"/>
              <w:rPr>
                <w:rFonts w:eastAsia="Times New Roman" w:cs="Times New Roman"/>
                <w:sz w:val="18"/>
                <w:szCs w:val="18"/>
              </w:rPr>
            </w:pPr>
          </w:p>
        </w:tc>
        <w:tc>
          <w:tcPr>
            <w:tcW w:w="1275" w:type="dxa"/>
            <w:tcBorders>
              <w:top w:val="nil"/>
              <w:left w:val="nil"/>
              <w:bottom w:val="nil"/>
              <w:right w:val="nil"/>
            </w:tcBorders>
            <w:shd w:val="clear" w:color="auto" w:fill="auto"/>
            <w:noWrap/>
            <w:vAlign w:val="bottom"/>
            <w:hideMark/>
          </w:tcPr>
          <w:p w14:paraId="236EB44D" w14:textId="77777777" w:rsidR="00947F1F" w:rsidRPr="00474167" w:rsidRDefault="00947F1F" w:rsidP="00474167">
            <w:pPr>
              <w:spacing w:after="0" w:line="240" w:lineRule="auto"/>
              <w:rPr>
                <w:rFonts w:eastAsia="Times New Roman" w:cs="Times New Roman"/>
                <w:sz w:val="18"/>
                <w:szCs w:val="18"/>
              </w:rPr>
            </w:pPr>
          </w:p>
        </w:tc>
        <w:tc>
          <w:tcPr>
            <w:tcW w:w="1200" w:type="dxa"/>
            <w:tcBorders>
              <w:top w:val="nil"/>
              <w:left w:val="nil"/>
              <w:bottom w:val="nil"/>
              <w:right w:val="nil"/>
            </w:tcBorders>
            <w:shd w:val="clear" w:color="auto" w:fill="auto"/>
            <w:noWrap/>
            <w:vAlign w:val="bottom"/>
            <w:hideMark/>
          </w:tcPr>
          <w:p w14:paraId="6907A98A" w14:textId="77777777" w:rsidR="00947F1F" w:rsidRPr="00474167" w:rsidRDefault="00947F1F" w:rsidP="00474167">
            <w:pPr>
              <w:spacing w:after="0" w:line="240" w:lineRule="auto"/>
              <w:rPr>
                <w:rFonts w:eastAsia="Times New Roman" w:cs="Times New Roman"/>
                <w:sz w:val="18"/>
                <w:szCs w:val="18"/>
              </w:rPr>
            </w:pPr>
          </w:p>
        </w:tc>
      </w:tr>
      <w:tr w:rsidR="00947F1F" w:rsidRPr="00474167" w14:paraId="52621C56"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2885E35C"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3014</w:t>
            </w:r>
          </w:p>
        </w:tc>
        <w:tc>
          <w:tcPr>
            <w:tcW w:w="1252" w:type="dxa"/>
            <w:tcBorders>
              <w:top w:val="nil"/>
              <w:left w:val="nil"/>
              <w:bottom w:val="nil"/>
              <w:right w:val="nil"/>
            </w:tcBorders>
            <w:shd w:val="clear" w:color="auto" w:fill="auto"/>
            <w:noWrap/>
            <w:vAlign w:val="bottom"/>
            <w:hideMark/>
          </w:tcPr>
          <w:p w14:paraId="337010BF"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1,194715</w:t>
            </w:r>
          </w:p>
        </w:tc>
        <w:tc>
          <w:tcPr>
            <w:tcW w:w="2188" w:type="dxa"/>
            <w:tcBorders>
              <w:top w:val="nil"/>
              <w:left w:val="nil"/>
              <w:bottom w:val="nil"/>
              <w:right w:val="nil"/>
            </w:tcBorders>
            <w:shd w:val="clear" w:color="auto" w:fill="auto"/>
            <w:noWrap/>
            <w:vAlign w:val="bottom"/>
            <w:hideMark/>
          </w:tcPr>
          <w:p w14:paraId="6D3F3E6F"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2E4B1A5E"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3045</w:t>
            </w:r>
          </w:p>
        </w:tc>
        <w:tc>
          <w:tcPr>
            <w:tcW w:w="1163" w:type="dxa"/>
            <w:tcBorders>
              <w:top w:val="nil"/>
              <w:left w:val="nil"/>
              <w:bottom w:val="nil"/>
              <w:right w:val="nil"/>
            </w:tcBorders>
            <w:shd w:val="clear" w:color="auto" w:fill="auto"/>
            <w:noWrap/>
            <w:vAlign w:val="bottom"/>
            <w:hideMark/>
          </w:tcPr>
          <w:p w14:paraId="123F4D4F"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1,331951</w:t>
            </w:r>
          </w:p>
        </w:tc>
        <w:tc>
          <w:tcPr>
            <w:tcW w:w="1792" w:type="dxa"/>
            <w:tcBorders>
              <w:top w:val="nil"/>
              <w:left w:val="nil"/>
              <w:bottom w:val="nil"/>
              <w:right w:val="nil"/>
            </w:tcBorders>
            <w:shd w:val="clear" w:color="auto" w:fill="auto"/>
            <w:noWrap/>
            <w:vAlign w:val="bottom"/>
            <w:hideMark/>
          </w:tcPr>
          <w:p w14:paraId="21859C47"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1DC91BB3"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3076</w:t>
            </w:r>
          </w:p>
        </w:tc>
        <w:tc>
          <w:tcPr>
            <w:tcW w:w="1200" w:type="dxa"/>
            <w:tcBorders>
              <w:top w:val="nil"/>
              <w:left w:val="nil"/>
              <w:bottom w:val="nil"/>
              <w:right w:val="nil"/>
            </w:tcBorders>
            <w:shd w:val="clear" w:color="auto" w:fill="auto"/>
            <w:noWrap/>
            <w:vAlign w:val="bottom"/>
            <w:hideMark/>
          </w:tcPr>
          <w:p w14:paraId="47385594"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1,3553628</w:t>
            </w:r>
          </w:p>
        </w:tc>
        <w:tc>
          <w:tcPr>
            <w:tcW w:w="1200" w:type="dxa"/>
            <w:tcBorders>
              <w:top w:val="nil"/>
              <w:left w:val="nil"/>
              <w:bottom w:val="nil"/>
              <w:right w:val="nil"/>
            </w:tcBorders>
            <w:shd w:val="clear" w:color="auto" w:fill="auto"/>
            <w:noWrap/>
            <w:vAlign w:val="bottom"/>
            <w:hideMark/>
          </w:tcPr>
          <w:p w14:paraId="5737E768"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nil"/>
            </w:tcBorders>
            <w:shd w:val="clear" w:color="auto" w:fill="auto"/>
            <w:noWrap/>
            <w:vAlign w:val="bottom"/>
            <w:hideMark/>
          </w:tcPr>
          <w:p w14:paraId="16B5560D" w14:textId="77777777" w:rsidR="00947F1F" w:rsidRPr="00474167" w:rsidRDefault="00947F1F" w:rsidP="00474167">
            <w:pPr>
              <w:spacing w:after="0" w:line="240" w:lineRule="auto"/>
              <w:rPr>
                <w:rFonts w:eastAsia="Times New Roman" w:cs="Times New Roman"/>
                <w:sz w:val="18"/>
                <w:szCs w:val="18"/>
              </w:rPr>
            </w:pPr>
          </w:p>
        </w:tc>
        <w:tc>
          <w:tcPr>
            <w:tcW w:w="1275" w:type="dxa"/>
            <w:tcBorders>
              <w:top w:val="nil"/>
              <w:left w:val="nil"/>
              <w:bottom w:val="nil"/>
              <w:right w:val="nil"/>
            </w:tcBorders>
            <w:shd w:val="clear" w:color="auto" w:fill="auto"/>
            <w:noWrap/>
            <w:vAlign w:val="bottom"/>
            <w:hideMark/>
          </w:tcPr>
          <w:p w14:paraId="45B2FF53" w14:textId="77777777" w:rsidR="00947F1F" w:rsidRPr="00474167" w:rsidRDefault="00947F1F" w:rsidP="00474167">
            <w:pPr>
              <w:spacing w:after="0" w:line="240" w:lineRule="auto"/>
              <w:rPr>
                <w:rFonts w:eastAsia="Times New Roman" w:cs="Times New Roman"/>
                <w:sz w:val="18"/>
                <w:szCs w:val="18"/>
              </w:rPr>
            </w:pPr>
          </w:p>
        </w:tc>
        <w:tc>
          <w:tcPr>
            <w:tcW w:w="1200" w:type="dxa"/>
            <w:tcBorders>
              <w:top w:val="nil"/>
              <w:left w:val="nil"/>
              <w:bottom w:val="nil"/>
              <w:right w:val="nil"/>
            </w:tcBorders>
            <w:shd w:val="clear" w:color="auto" w:fill="auto"/>
            <w:noWrap/>
            <w:vAlign w:val="bottom"/>
            <w:hideMark/>
          </w:tcPr>
          <w:p w14:paraId="7EF9DB61" w14:textId="77777777" w:rsidR="00947F1F" w:rsidRPr="00474167" w:rsidRDefault="00947F1F" w:rsidP="00474167">
            <w:pPr>
              <w:spacing w:after="0" w:line="240" w:lineRule="auto"/>
              <w:rPr>
                <w:rFonts w:eastAsia="Times New Roman" w:cs="Times New Roman"/>
                <w:sz w:val="18"/>
                <w:szCs w:val="18"/>
              </w:rPr>
            </w:pPr>
          </w:p>
        </w:tc>
      </w:tr>
      <w:tr w:rsidR="00947F1F" w:rsidRPr="00474167" w14:paraId="469136B6"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18E5F213"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3015</w:t>
            </w:r>
          </w:p>
        </w:tc>
        <w:tc>
          <w:tcPr>
            <w:tcW w:w="1252" w:type="dxa"/>
            <w:tcBorders>
              <w:top w:val="nil"/>
              <w:left w:val="nil"/>
              <w:bottom w:val="nil"/>
              <w:right w:val="nil"/>
            </w:tcBorders>
            <w:shd w:val="clear" w:color="auto" w:fill="auto"/>
            <w:noWrap/>
            <w:vAlign w:val="bottom"/>
            <w:hideMark/>
          </w:tcPr>
          <w:p w14:paraId="48848CC8"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2,38057</w:t>
            </w:r>
          </w:p>
        </w:tc>
        <w:tc>
          <w:tcPr>
            <w:tcW w:w="2188" w:type="dxa"/>
            <w:tcBorders>
              <w:top w:val="nil"/>
              <w:left w:val="nil"/>
              <w:bottom w:val="nil"/>
              <w:right w:val="nil"/>
            </w:tcBorders>
            <w:shd w:val="clear" w:color="auto" w:fill="auto"/>
            <w:noWrap/>
            <w:vAlign w:val="bottom"/>
            <w:hideMark/>
          </w:tcPr>
          <w:p w14:paraId="2019B23E"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14D7C958"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3046</w:t>
            </w:r>
          </w:p>
        </w:tc>
        <w:tc>
          <w:tcPr>
            <w:tcW w:w="1163" w:type="dxa"/>
            <w:tcBorders>
              <w:top w:val="nil"/>
              <w:left w:val="nil"/>
              <w:bottom w:val="nil"/>
              <w:right w:val="nil"/>
            </w:tcBorders>
            <w:shd w:val="clear" w:color="auto" w:fill="auto"/>
            <w:noWrap/>
            <w:vAlign w:val="bottom"/>
            <w:hideMark/>
          </w:tcPr>
          <w:p w14:paraId="3554001F"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2,193705</w:t>
            </w:r>
          </w:p>
        </w:tc>
        <w:tc>
          <w:tcPr>
            <w:tcW w:w="1792" w:type="dxa"/>
            <w:tcBorders>
              <w:top w:val="nil"/>
              <w:left w:val="nil"/>
              <w:bottom w:val="nil"/>
              <w:right w:val="nil"/>
            </w:tcBorders>
            <w:shd w:val="clear" w:color="auto" w:fill="auto"/>
            <w:noWrap/>
            <w:vAlign w:val="bottom"/>
            <w:hideMark/>
          </w:tcPr>
          <w:p w14:paraId="72958637"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6D4AEDD4"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3077</w:t>
            </w:r>
          </w:p>
        </w:tc>
        <w:tc>
          <w:tcPr>
            <w:tcW w:w="1200" w:type="dxa"/>
            <w:tcBorders>
              <w:top w:val="nil"/>
              <w:left w:val="nil"/>
              <w:bottom w:val="nil"/>
              <w:right w:val="nil"/>
            </w:tcBorders>
            <w:shd w:val="clear" w:color="auto" w:fill="auto"/>
            <w:noWrap/>
            <w:vAlign w:val="bottom"/>
            <w:hideMark/>
          </w:tcPr>
          <w:p w14:paraId="6E92D5F9"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1,089</w:t>
            </w:r>
          </w:p>
        </w:tc>
        <w:tc>
          <w:tcPr>
            <w:tcW w:w="1200" w:type="dxa"/>
            <w:tcBorders>
              <w:top w:val="nil"/>
              <w:left w:val="nil"/>
              <w:bottom w:val="nil"/>
              <w:right w:val="nil"/>
            </w:tcBorders>
            <w:shd w:val="clear" w:color="auto" w:fill="auto"/>
            <w:noWrap/>
            <w:vAlign w:val="bottom"/>
            <w:hideMark/>
          </w:tcPr>
          <w:p w14:paraId="1227AA52"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nil"/>
            </w:tcBorders>
            <w:shd w:val="clear" w:color="auto" w:fill="auto"/>
            <w:noWrap/>
            <w:vAlign w:val="bottom"/>
            <w:hideMark/>
          </w:tcPr>
          <w:p w14:paraId="16BDBED1" w14:textId="77777777" w:rsidR="00947F1F" w:rsidRPr="00474167" w:rsidRDefault="00947F1F" w:rsidP="00474167">
            <w:pPr>
              <w:spacing w:after="0" w:line="240" w:lineRule="auto"/>
              <w:rPr>
                <w:rFonts w:eastAsia="Times New Roman" w:cs="Times New Roman"/>
                <w:sz w:val="18"/>
                <w:szCs w:val="18"/>
              </w:rPr>
            </w:pPr>
          </w:p>
        </w:tc>
        <w:tc>
          <w:tcPr>
            <w:tcW w:w="1275" w:type="dxa"/>
            <w:tcBorders>
              <w:top w:val="nil"/>
              <w:left w:val="nil"/>
              <w:bottom w:val="nil"/>
              <w:right w:val="nil"/>
            </w:tcBorders>
            <w:shd w:val="clear" w:color="auto" w:fill="auto"/>
            <w:noWrap/>
            <w:vAlign w:val="bottom"/>
            <w:hideMark/>
          </w:tcPr>
          <w:p w14:paraId="084E2628" w14:textId="77777777" w:rsidR="00947F1F" w:rsidRPr="00474167" w:rsidRDefault="00947F1F" w:rsidP="00474167">
            <w:pPr>
              <w:spacing w:after="0" w:line="240" w:lineRule="auto"/>
              <w:rPr>
                <w:rFonts w:eastAsia="Times New Roman" w:cs="Times New Roman"/>
                <w:sz w:val="18"/>
                <w:szCs w:val="18"/>
              </w:rPr>
            </w:pPr>
          </w:p>
        </w:tc>
        <w:tc>
          <w:tcPr>
            <w:tcW w:w="1200" w:type="dxa"/>
            <w:tcBorders>
              <w:top w:val="nil"/>
              <w:left w:val="nil"/>
              <w:bottom w:val="nil"/>
              <w:right w:val="nil"/>
            </w:tcBorders>
            <w:shd w:val="clear" w:color="auto" w:fill="auto"/>
            <w:noWrap/>
            <w:vAlign w:val="bottom"/>
            <w:hideMark/>
          </w:tcPr>
          <w:p w14:paraId="391A71EC" w14:textId="77777777" w:rsidR="00947F1F" w:rsidRPr="00474167" w:rsidRDefault="00947F1F" w:rsidP="00474167">
            <w:pPr>
              <w:spacing w:after="0" w:line="240" w:lineRule="auto"/>
              <w:rPr>
                <w:rFonts w:eastAsia="Times New Roman" w:cs="Times New Roman"/>
                <w:sz w:val="18"/>
                <w:szCs w:val="18"/>
              </w:rPr>
            </w:pPr>
          </w:p>
        </w:tc>
      </w:tr>
      <w:tr w:rsidR="00947F1F" w:rsidRPr="00474167" w14:paraId="711B7BE5"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4BECC500"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3016</w:t>
            </w:r>
          </w:p>
        </w:tc>
        <w:tc>
          <w:tcPr>
            <w:tcW w:w="1252" w:type="dxa"/>
            <w:tcBorders>
              <w:top w:val="nil"/>
              <w:left w:val="nil"/>
              <w:bottom w:val="nil"/>
              <w:right w:val="nil"/>
            </w:tcBorders>
            <w:shd w:val="clear" w:color="auto" w:fill="auto"/>
            <w:noWrap/>
            <w:vAlign w:val="bottom"/>
            <w:hideMark/>
          </w:tcPr>
          <w:p w14:paraId="554E6585"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1,000873</w:t>
            </w:r>
          </w:p>
        </w:tc>
        <w:tc>
          <w:tcPr>
            <w:tcW w:w="2188" w:type="dxa"/>
            <w:tcBorders>
              <w:top w:val="nil"/>
              <w:left w:val="nil"/>
              <w:bottom w:val="nil"/>
              <w:right w:val="nil"/>
            </w:tcBorders>
            <w:shd w:val="clear" w:color="auto" w:fill="auto"/>
            <w:noWrap/>
            <w:vAlign w:val="bottom"/>
            <w:hideMark/>
          </w:tcPr>
          <w:p w14:paraId="3B9974F6"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0928CC73"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3047</w:t>
            </w:r>
          </w:p>
        </w:tc>
        <w:tc>
          <w:tcPr>
            <w:tcW w:w="1163" w:type="dxa"/>
            <w:tcBorders>
              <w:top w:val="nil"/>
              <w:left w:val="nil"/>
              <w:bottom w:val="nil"/>
              <w:right w:val="nil"/>
            </w:tcBorders>
            <w:shd w:val="clear" w:color="auto" w:fill="auto"/>
            <w:noWrap/>
            <w:vAlign w:val="bottom"/>
            <w:hideMark/>
          </w:tcPr>
          <w:p w14:paraId="7D380B66"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0,6616901</w:t>
            </w:r>
          </w:p>
        </w:tc>
        <w:tc>
          <w:tcPr>
            <w:tcW w:w="1792" w:type="dxa"/>
            <w:tcBorders>
              <w:top w:val="nil"/>
              <w:left w:val="nil"/>
              <w:bottom w:val="nil"/>
              <w:right w:val="nil"/>
            </w:tcBorders>
            <w:shd w:val="clear" w:color="auto" w:fill="auto"/>
            <w:noWrap/>
            <w:vAlign w:val="bottom"/>
            <w:hideMark/>
          </w:tcPr>
          <w:p w14:paraId="6A1A4E06"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0E3033B2"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3078</w:t>
            </w:r>
          </w:p>
        </w:tc>
        <w:tc>
          <w:tcPr>
            <w:tcW w:w="1200" w:type="dxa"/>
            <w:tcBorders>
              <w:top w:val="nil"/>
              <w:left w:val="nil"/>
              <w:bottom w:val="nil"/>
              <w:right w:val="nil"/>
            </w:tcBorders>
            <w:shd w:val="clear" w:color="auto" w:fill="auto"/>
            <w:noWrap/>
            <w:vAlign w:val="bottom"/>
            <w:hideMark/>
          </w:tcPr>
          <w:p w14:paraId="6A3BDC46"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0,7154721</w:t>
            </w:r>
          </w:p>
        </w:tc>
        <w:tc>
          <w:tcPr>
            <w:tcW w:w="1200" w:type="dxa"/>
            <w:tcBorders>
              <w:top w:val="nil"/>
              <w:left w:val="nil"/>
              <w:bottom w:val="nil"/>
              <w:right w:val="nil"/>
            </w:tcBorders>
            <w:shd w:val="clear" w:color="auto" w:fill="auto"/>
            <w:noWrap/>
            <w:vAlign w:val="bottom"/>
            <w:hideMark/>
          </w:tcPr>
          <w:p w14:paraId="157E5481"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nil"/>
            </w:tcBorders>
            <w:shd w:val="clear" w:color="auto" w:fill="auto"/>
            <w:noWrap/>
            <w:vAlign w:val="bottom"/>
            <w:hideMark/>
          </w:tcPr>
          <w:p w14:paraId="2A7CA1FF" w14:textId="77777777" w:rsidR="00947F1F" w:rsidRPr="00474167" w:rsidRDefault="00947F1F" w:rsidP="00474167">
            <w:pPr>
              <w:spacing w:after="0" w:line="240" w:lineRule="auto"/>
              <w:rPr>
                <w:rFonts w:eastAsia="Times New Roman" w:cs="Times New Roman"/>
                <w:sz w:val="18"/>
                <w:szCs w:val="18"/>
              </w:rPr>
            </w:pPr>
          </w:p>
        </w:tc>
        <w:tc>
          <w:tcPr>
            <w:tcW w:w="1275" w:type="dxa"/>
            <w:tcBorders>
              <w:top w:val="nil"/>
              <w:left w:val="nil"/>
              <w:bottom w:val="nil"/>
              <w:right w:val="nil"/>
            </w:tcBorders>
            <w:shd w:val="clear" w:color="auto" w:fill="auto"/>
            <w:noWrap/>
            <w:vAlign w:val="bottom"/>
            <w:hideMark/>
          </w:tcPr>
          <w:p w14:paraId="0A5F71E8" w14:textId="77777777" w:rsidR="00947F1F" w:rsidRPr="00474167" w:rsidRDefault="00947F1F" w:rsidP="00474167">
            <w:pPr>
              <w:spacing w:after="0" w:line="240" w:lineRule="auto"/>
              <w:rPr>
                <w:rFonts w:eastAsia="Times New Roman" w:cs="Times New Roman"/>
                <w:sz w:val="18"/>
                <w:szCs w:val="18"/>
              </w:rPr>
            </w:pPr>
          </w:p>
        </w:tc>
        <w:tc>
          <w:tcPr>
            <w:tcW w:w="1200" w:type="dxa"/>
            <w:tcBorders>
              <w:top w:val="nil"/>
              <w:left w:val="nil"/>
              <w:bottom w:val="nil"/>
              <w:right w:val="nil"/>
            </w:tcBorders>
            <w:shd w:val="clear" w:color="auto" w:fill="auto"/>
            <w:noWrap/>
            <w:vAlign w:val="bottom"/>
            <w:hideMark/>
          </w:tcPr>
          <w:p w14:paraId="0AA18296" w14:textId="77777777" w:rsidR="00947F1F" w:rsidRPr="00474167" w:rsidRDefault="00947F1F" w:rsidP="00474167">
            <w:pPr>
              <w:spacing w:after="0" w:line="240" w:lineRule="auto"/>
              <w:rPr>
                <w:rFonts w:eastAsia="Times New Roman" w:cs="Times New Roman"/>
                <w:sz w:val="18"/>
                <w:szCs w:val="18"/>
              </w:rPr>
            </w:pPr>
          </w:p>
        </w:tc>
      </w:tr>
      <w:tr w:rsidR="00947F1F" w:rsidRPr="00474167" w14:paraId="2E1A09BE"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466D045D"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3017</w:t>
            </w:r>
          </w:p>
        </w:tc>
        <w:tc>
          <w:tcPr>
            <w:tcW w:w="1252" w:type="dxa"/>
            <w:tcBorders>
              <w:top w:val="nil"/>
              <w:left w:val="nil"/>
              <w:bottom w:val="nil"/>
              <w:right w:val="nil"/>
            </w:tcBorders>
            <w:shd w:val="clear" w:color="auto" w:fill="auto"/>
            <w:noWrap/>
            <w:vAlign w:val="bottom"/>
            <w:hideMark/>
          </w:tcPr>
          <w:p w14:paraId="5F4D4D82"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2188" w:type="dxa"/>
            <w:tcBorders>
              <w:top w:val="nil"/>
              <w:left w:val="nil"/>
              <w:bottom w:val="nil"/>
              <w:right w:val="nil"/>
            </w:tcBorders>
            <w:shd w:val="clear" w:color="auto" w:fill="auto"/>
            <w:noWrap/>
            <w:vAlign w:val="bottom"/>
            <w:hideMark/>
          </w:tcPr>
          <w:p w14:paraId="33A35961"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1CA8C052"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3048</w:t>
            </w:r>
          </w:p>
        </w:tc>
        <w:tc>
          <w:tcPr>
            <w:tcW w:w="1163" w:type="dxa"/>
            <w:tcBorders>
              <w:top w:val="nil"/>
              <w:left w:val="nil"/>
              <w:bottom w:val="nil"/>
              <w:right w:val="nil"/>
            </w:tcBorders>
            <w:shd w:val="clear" w:color="auto" w:fill="auto"/>
            <w:noWrap/>
            <w:vAlign w:val="bottom"/>
            <w:hideMark/>
          </w:tcPr>
          <w:p w14:paraId="10E6DAB7"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1792" w:type="dxa"/>
            <w:tcBorders>
              <w:top w:val="nil"/>
              <w:left w:val="nil"/>
              <w:bottom w:val="nil"/>
              <w:right w:val="nil"/>
            </w:tcBorders>
            <w:shd w:val="clear" w:color="auto" w:fill="auto"/>
            <w:noWrap/>
            <w:vAlign w:val="bottom"/>
            <w:hideMark/>
          </w:tcPr>
          <w:p w14:paraId="0361588E"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488EEA4B"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3079</w:t>
            </w:r>
          </w:p>
        </w:tc>
        <w:tc>
          <w:tcPr>
            <w:tcW w:w="1200" w:type="dxa"/>
            <w:tcBorders>
              <w:top w:val="nil"/>
              <w:left w:val="nil"/>
              <w:bottom w:val="nil"/>
              <w:right w:val="nil"/>
            </w:tcBorders>
            <w:shd w:val="clear" w:color="auto" w:fill="auto"/>
            <w:noWrap/>
            <w:vAlign w:val="bottom"/>
            <w:hideMark/>
          </w:tcPr>
          <w:p w14:paraId="2DBF2D9E"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1,942365</w:t>
            </w:r>
          </w:p>
        </w:tc>
        <w:tc>
          <w:tcPr>
            <w:tcW w:w="1200" w:type="dxa"/>
            <w:tcBorders>
              <w:top w:val="nil"/>
              <w:left w:val="nil"/>
              <w:bottom w:val="nil"/>
              <w:right w:val="nil"/>
            </w:tcBorders>
            <w:shd w:val="clear" w:color="auto" w:fill="auto"/>
            <w:noWrap/>
            <w:vAlign w:val="bottom"/>
            <w:hideMark/>
          </w:tcPr>
          <w:p w14:paraId="1A45CF3B"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nil"/>
            </w:tcBorders>
            <w:shd w:val="clear" w:color="auto" w:fill="auto"/>
            <w:noWrap/>
            <w:vAlign w:val="bottom"/>
            <w:hideMark/>
          </w:tcPr>
          <w:p w14:paraId="032BD331" w14:textId="77777777" w:rsidR="00947F1F" w:rsidRPr="00474167" w:rsidRDefault="00947F1F" w:rsidP="00474167">
            <w:pPr>
              <w:spacing w:after="0" w:line="240" w:lineRule="auto"/>
              <w:rPr>
                <w:rFonts w:eastAsia="Times New Roman" w:cs="Times New Roman"/>
                <w:sz w:val="18"/>
                <w:szCs w:val="18"/>
              </w:rPr>
            </w:pPr>
          </w:p>
        </w:tc>
        <w:tc>
          <w:tcPr>
            <w:tcW w:w="1275" w:type="dxa"/>
            <w:tcBorders>
              <w:top w:val="nil"/>
              <w:left w:val="nil"/>
              <w:bottom w:val="nil"/>
              <w:right w:val="nil"/>
            </w:tcBorders>
            <w:shd w:val="clear" w:color="auto" w:fill="auto"/>
            <w:noWrap/>
            <w:vAlign w:val="bottom"/>
            <w:hideMark/>
          </w:tcPr>
          <w:p w14:paraId="4351C097" w14:textId="77777777" w:rsidR="00947F1F" w:rsidRPr="00474167" w:rsidRDefault="00947F1F" w:rsidP="00474167">
            <w:pPr>
              <w:spacing w:after="0" w:line="240" w:lineRule="auto"/>
              <w:rPr>
                <w:rFonts w:eastAsia="Times New Roman" w:cs="Times New Roman"/>
                <w:sz w:val="18"/>
                <w:szCs w:val="18"/>
              </w:rPr>
            </w:pPr>
          </w:p>
        </w:tc>
        <w:tc>
          <w:tcPr>
            <w:tcW w:w="1200" w:type="dxa"/>
            <w:tcBorders>
              <w:top w:val="nil"/>
              <w:left w:val="nil"/>
              <w:bottom w:val="nil"/>
              <w:right w:val="nil"/>
            </w:tcBorders>
            <w:shd w:val="clear" w:color="auto" w:fill="auto"/>
            <w:noWrap/>
            <w:vAlign w:val="bottom"/>
            <w:hideMark/>
          </w:tcPr>
          <w:p w14:paraId="325626C4" w14:textId="77777777" w:rsidR="00947F1F" w:rsidRPr="00474167" w:rsidRDefault="00947F1F" w:rsidP="00474167">
            <w:pPr>
              <w:spacing w:after="0" w:line="240" w:lineRule="auto"/>
              <w:rPr>
                <w:rFonts w:eastAsia="Times New Roman" w:cs="Times New Roman"/>
                <w:sz w:val="18"/>
                <w:szCs w:val="18"/>
              </w:rPr>
            </w:pPr>
          </w:p>
        </w:tc>
      </w:tr>
      <w:tr w:rsidR="00947F1F" w:rsidRPr="00474167" w14:paraId="3B7162A9"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37F47E03"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3018</w:t>
            </w:r>
          </w:p>
        </w:tc>
        <w:tc>
          <w:tcPr>
            <w:tcW w:w="1252" w:type="dxa"/>
            <w:tcBorders>
              <w:top w:val="nil"/>
              <w:left w:val="nil"/>
              <w:bottom w:val="nil"/>
              <w:right w:val="nil"/>
            </w:tcBorders>
            <w:shd w:val="clear" w:color="auto" w:fill="auto"/>
            <w:noWrap/>
            <w:vAlign w:val="bottom"/>
            <w:hideMark/>
          </w:tcPr>
          <w:p w14:paraId="39931793"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2188" w:type="dxa"/>
            <w:tcBorders>
              <w:top w:val="nil"/>
              <w:left w:val="nil"/>
              <w:bottom w:val="nil"/>
              <w:right w:val="nil"/>
            </w:tcBorders>
            <w:shd w:val="clear" w:color="auto" w:fill="auto"/>
            <w:noWrap/>
            <w:vAlign w:val="bottom"/>
            <w:hideMark/>
          </w:tcPr>
          <w:p w14:paraId="5AFC3E1D"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19E7C4F7"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3049</w:t>
            </w:r>
          </w:p>
        </w:tc>
        <w:tc>
          <w:tcPr>
            <w:tcW w:w="1163" w:type="dxa"/>
            <w:tcBorders>
              <w:top w:val="nil"/>
              <w:left w:val="nil"/>
              <w:bottom w:val="nil"/>
              <w:right w:val="nil"/>
            </w:tcBorders>
            <w:shd w:val="clear" w:color="auto" w:fill="auto"/>
            <w:noWrap/>
            <w:vAlign w:val="bottom"/>
            <w:hideMark/>
          </w:tcPr>
          <w:p w14:paraId="6B7BF6D1"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1792" w:type="dxa"/>
            <w:tcBorders>
              <w:top w:val="nil"/>
              <w:left w:val="nil"/>
              <w:bottom w:val="nil"/>
              <w:right w:val="nil"/>
            </w:tcBorders>
            <w:shd w:val="clear" w:color="auto" w:fill="auto"/>
            <w:noWrap/>
            <w:vAlign w:val="bottom"/>
            <w:hideMark/>
          </w:tcPr>
          <w:p w14:paraId="0DB8ADE2"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00F3779E"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3080</w:t>
            </w:r>
          </w:p>
        </w:tc>
        <w:tc>
          <w:tcPr>
            <w:tcW w:w="1200" w:type="dxa"/>
            <w:tcBorders>
              <w:top w:val="nil"/>
              <w:left w:val="nil"/>
              <w:bottom w:val="nil"/>
              <w:right w:val="nil"/>
            </w:tcBorders>
            <w:shd w:val="clear" w:color="auto" w:fill="auto"/>
            <w:noWrap/>
            <w:vAlign w:val="bottom"/>
            <w:hideMark/>
          </w:tcPr>
          <w:p w14:paraId="1740AAF0"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1200" w:type="dxa"/>
            <w:tcBorders>
              <w:top w:val="nil"/>
              <w:left w:val="nil"/>
              <w:bottom w:val="nil"/>
              <w:right w:val="nil"/>
            </w:tcBorders>
            <w:shd w:val="clear" w:color="auto" w:fill="auto"/>
            <w:noWrap/>
            <w:vAlign w:val="bottom"/>
            <w:hideMark/>
          </w:tcPr>
          <w:p w14:paraId="26EA780E"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nil"/>
            </w:tcBorders>
            <w:shd w:val="clear" w:color="auto" w:fill="auto"/>
            <w:noWrap/>
            <w:vAlign w:val="bottom"/>
            <w:hideMark/>
          </w:tcPr>
          <w:p w14:paraId="0C0C7F47" w14:textId="77777777" w:rsidR="00947F1F" w:rsidRPr="00474167" w:rsidRDefault="00947F1F" w:rsidP="00474167">
            <w:pPr>
              <w:spacing w:after="0" w:line="240" w:lineRule="auto"/>
              <w:rPr>
                <w:rFonts w:eastAsia="Times New Roman" w:cs="Times New Roman"/>
                <w:sz w:val="18"/>
                <w:szCs w:val="18"/>
              </w:rPr>
            </w:pPr>
          </w:p>
        </w:tc>
        <w:tc>
          <w:tcPr>
            <w:tcW w:w="1275" w:type="dxa"/>
            <w:tcBorders>
              <w:top w:val="nil"/>
              <w:left w:val="nil"/>
              <w:bottom w:val="nil"/>
              <w:right w:val="nil"/>
            </w:tcBorders>
            <w:shd w:val="clear" w:color="auto" w:fill="auto"/>
            <w:noWrap/>
            <w:vAlign w:val="bottom"/>
            <w:hideMark/>
          </w:tcPr>
          <w:p w14:paraId="567B7BE1" w14:textId="77777777" w:rsidR="00947F1F" w:rsidRPr="00474167" w:rsidRDefault="00947F1F" w:rsidP="00474167">
            <w:pPr>
              <w:spacing w:after="0" w:line="240" w:lineRule="auto"/>
              <w:rPr>
                <w:rFonts w:eastAsia="Times New Roman" w:cs="Times New Roman"/>
                <w:sz w:val="18"/>
                <w:szCs w:val="18"/>
              </w:rPr>
            </w:pPr>
          </w:p>
        </w:tc>
        <w:tc>
          <w:tcPr>
            <w:tcW w:w="1200" w:type="dxa"/>
            <w:tcBorders>
              <w:top w:val="nil"/>
              <w:left w:val="nil"/>
              <w:bottom w:val="nil"/>
              <w:right w:val="nil"/>
            </w:tcBorders>
            <w:shd w:val="clear" w:color="auto" w:fill="auto"/>
            <w:noWrap/>
            <w:vAlign w:val="bottom"/>
            <w:hideMark/>
          </w:tcPr>
          <w:p w14:paraId="5A4C47F5" w14:textId="77777777" w:rsidR="00947F1F" w:rsidRPr="00474167" w:rsidRDefault="00947F1F" w:rsidP="00474167">
            <w:pPr>
              <w:spacing w:after="0" w:line="240" w:lineRule="auto"/>
              <w:rPr>
                <w:rFonts w:eastAsia="Times New Roman" w:cs="Times New Roman"/>
                <w:sz w:val="18"/>
                <w:szCs w:val="18"/>
              </w:rPr>
            </w:pPr>
          </w:p>
        </w:tc>
      </w:tr>
      <w:tr w:rsidR="00947F1F" w:rsidRPr="00474167" w14:paraId="37381EF1"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07E2D360"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3019</w:t>
            </w:r>
          </w:p>
        </w:tc>
        <w:tc>
          <w:tcPr>
            <w:tcW w:w="1252" w:type="dxa"/>
            <w:tcBorders>
              <w:top w:val="nil"/>
              <w:left w:val="nil"/>
              <w:bottom w:val="nil"/>
              <w:right w:val="nil"/>
            </w:tcBorders>
            <w:shd w:val="clear" w:color="auto" w:fill="auto"/>
            <w:noWrap/>
            <w:vAlign w:val="bottom"/>
            <w:hideMark/>
          </w:tcPr>
          <w:p w14:paraId="23D3C585"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2188" w:type="dxa"/>
            <w:tcBorders>
              <w:top w:val="nil"/>
              <w:left w:val="nil"/>
              <w:bottom w:val="nil"/>
              <w:right w:val="nil"/>
            </w:tcBorders>
            <w:shd w:val="clear" w:color="auto" w:fill="auto"/>
            <w:noWrap/>
            <w:vAlign w:val="bottom"/>
            <w:hideMark/>
          </w:tcPr>
          <w:p w14:paraId="0E4D4946"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4600C09F"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3050</w:t>
            </w:r>
          </w:p>
        </w:tc>
        <w:tc>
          <w:tcPr>
            <w:tcW w:w="1163" w:type="dxa"/>
            <w:tcBorders>
              <w:top w:val="nil"/>
              <w:left w:val="nil"/>
              <w:bottom w:val="nil"/>
              <w:right w:val="nil"/>
            </w:tcBorders>
            <w:shd w:val="clear" w:color="auto" w:fill="auto"/>
            <w:noWrap/>
            <w:vAlign w:val="bottom"/>
            <w:hideMark/>
          </w:tcPr>
          <w:p w14:paraId="25EA6476"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1792" w:type="dxa"/>
            <w:tcBorders>
              <w:top w:val="nil"/>
              <w:left w:val="nil"/>
              <w:bottom w:val="nil"/>
              <w:right w:val="nil"/>
            </w:tcBorders>
            <w:shd w:val="clear" w:color="auto" w:fill="auto"/>
            <w:noWrap/>
            <w:vAlign w:val="bottom"/>
            <w:hideMark/>
          </w:tcPr>
          <w:p w14:paraId="2C1CCE65"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6826D620"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3081</w:t>
            </w:r>
          </w:p>
        </w:tc>
        <w:tc>
          <w:tcPr>
            <w:tcW w:w="1200" w:type="dxa"/>
            <w:tcBorders>
              <w:top w:val="nil"/>
              <w:left w:val="nil"/>
              <w:bottom w:val="nil"/>
              <w:right w:val="nil"/>
            </w:tcBorders>
            <w:shd w:val="clear" w:color="auto" w:fill="auto"/>
            <w:noWrap/>
            <w:vAlign w:val="bottom"/>
            <w:hideMark/>
          </w:tcPr>
          <w:p w14:paraId="34F176DF"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1,174206</w:t>
            </w:r>
          </w:p>
        </w:tc>
        <w:tc>
          <w:tcPr>
            <w:tcW w:w="1200" w:type="dxa"/>
            <w:tcBorders>
              <w:top w:val="nil"/>
              <w:left w:val="nil"/>
              <w:bottom w:val="nil"/>
              <w:right w:val="nil"/>
            </w:tcBorders>
            <w:shd w:val="clear" w:color="auto" w:fill="auto"/>
            <w:noWrap/>
            <w:vAlign w:val="bottom"/>
            <w:hideMark/>
          </w:tcPr>
          <w:p w14:paraId="2E6A1C69"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nil"/>
            </w:tcBorders>
            <w:shd w:val="clear" w:color="auto" w:fill="auto"/>
            <w:noWrap/>
            <w:vAlign w:val="bottom"/>
            <w:hideMark/>
          </w:tcPr>
          <w:p w14:paraId="37D0A1FD" w14:textId="77777777" w:rsidR="00947F1F" w:rsidRPr="00474167" w:rsidRDefault="00947F1F" w:rsidP="00474167">
            <w:pPr>
              <w:spacing w:after="0" w:line="240" w:lineRule="auto"/>
              <w:rPr>
                <w:rFonts w:eastAsia="Times New Roman" w:cs="Times New Roman"/>
                <w:sz w:val="18"/>
                <w:szCs w:val="18"/>
              </w:rPr>
            </w:pPr>
          </w:p>
        </w:tc>
        <w:tc>
          <w:tcPr>
            <w:tcW w:w="1275" w:type="dxa"/>
            <w:tcBorders>
              <w:top w:val="nil"/>
              <w:left w:val="nil"/>
              <w:bottom w:val="nil"/>
              <w:right w:val="nil"/>
            </w:tcBorders>
            <w:shd w:val="clear" w:color="auto" w:fill="auto"/>
            <w:noWrap/>
            <w:vAlign w:val="bottom"/>
            <w:hideMark/>
          </w:tcPr>
          <w:p w14:paraId="59E34971" w14:textId="77777777" w:rsidR="00947F1F" w:rsidRPr="00474167" w:rsidRDefault="00947F1F" w:rsidP="00474167">
            <w:pPr>
              <w:spacing w:after="0" w:line="240" w:lineRule="auto"/>
              <w:rPr>
                <w:rFonts w:eastAsia="Times New Roman" w:cs="Times New Roman"/>
                <w:sz w:val="18"/>
                <w:szCs w:val="18"/>
              </w:rPr>
            </w:pPr>
          </w:p>
        </w:tc>
        <w:tc>
          <w:tcPr>
            <w:tcW w:w="1200" w:type="dxa"/>
            <w:tcBorders>
              <w:top w:val="nil"/>
              <w:left w:val="nil"/>
              <w:bottom w:val="nil"/>
              <w:right w:val="nil"/>
            </w:tcBorders>
            <w:shd w:val="clear" w:color="auto" w:fill="auto"/>
            <w:noWrap/>
            <w:vAlign w:val="bottom"/>
            <w:hideMark/>
          </w:tcPr>
          <w:p w14:paraId="7F85486B" w14:textId="77777777" w:rsidR="00947F1F" w:rsidRPr="00474167" w:rsidRDefault="00947F1F" w:rsidP="00474167">
            <w:pPr>
              <w:spacing w:after="0" w:line="240" w:lineRule="auto"/>
              <w:rPr>
                <w:rFonts w:eastAsia="Times New Roman" w:cs="Times New Roman"/>
                <w:sz w:val="18"/>
                <w:szCs w:val="18"/>
              </w:rPr>
            </w:pPr>
          </w:p>
        </w:tc>
      </w:tr>
      <w:tr w:rsidR="00947F1F" w:rsidRPr="00474167" w14:paraId="1CCACB7D"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7F07D6F1"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3020</w:t>
            </w:r>
          </w:p>
        </w:tc>
        <w:tc>
          <w:tcPr>
            <w:tcW w:w="1252" w:type="dxa"/>
            <w:tcBorders>
              <w:top w:val="nil"/>
              <w:left w:val="nil"/>
              <w:bottom w:val="nil"/>
              <w:right w:val="nil"/>
            </w:tcBorders>
            <w:shd w:val="clear" w:color="auto" w:fill="auto"/>
            <w:noWrap/>
            <w:vAlign w:val="bottom"/>
            <w:hideMark/>
          </w:tcPr>
          <w:p w14:paraId="6ACDE21F"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2188" w:type="dxa"/>
            <w:tcBorders>
              <w:top w:val="nil"/>
              <w:left w:val="nil"/>
              <w:bottom w:val="nil"/>
              <w:right w:val="nil"/>
            </w:tcBorders>
            <w:shd w:val="clear" w:color="auto" w:fill="auto"/>
            <w:noWrap/>
            <w:vAlign w:val="bottom"/>
            <w:hideMark/>
          </w:tcPr>
          <w:p w14:paraId="7768A1CA"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0413BD32"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3051</w:t>
            </w:r>
          </w:p>
        </w:tc>
        <w:tc>
          <w:tcPr>
            <w:tcW w:w="1163" w:type="dxa"/>
            <w:tcBorders>
              <w:top w:val="nil"/>
              <w:left w:val="nil"/>
              <w:bottom w:val="nil"/>
              <w:right w:val="nil"/>
            </w:tcBorders>
            <w:shd w:val="clear" w:color="auto" w:fill="auto"/>
            <w:noWrap/>
            <w:vAlign w:val="bottom"/>
            <w:hideMark/>
          </w:tcPr>
          <w:p w14:paraId="044DCF8E"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0,9638782</w:t>
            </w:r>
          </w:p>
        </w:tc>
        <w:tc>
          <w:tcPr>
            <w:tcW w:w="1792" w:type="dxa"/>
            <w:tcBorders>
              <w:top w:val="nil"/>
              <w:left w:val="nil"/>
              <w:bottom w:val="nil"/>
              <w:right w:val="nil"/>
            </w:tcBorders>
            <w:shd w:val="clear" w:color="auto" w:fill="auto"/>
            <w:noWrap/>
            <w:vAlign w:val="bottom"/>
            <w:hideMark/>
          </w:tcPr>
          <w:p w14:paraId="38202A64"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450713D2"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3082</w:t>
            </w:r>
          </w:p>
        </w:tc>
        <w:tc>
          <w:tcPr>
            <w:tcW w:w="1200" w:type="dxa"/>
            <w:tcBorders>
              <w:top w:val="nil"/>
              <w:left w:val="nil"/>
              <w:bottom w:val="nil"/>
              <w:right w:val="nil"/>
            </w:tcBorders>
            <w:shd w:val="clear" w:color="auto" w:fill="auto"/>
            <w:noWrap/>
            <w:vAlign w:val="bottom"/>
            <w:hideMark/>
          </w:tcPr>
          <w:p w14:paraId="3B9042CB"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1,31047</w:t>
            </w:r>
          </w:p>
        </w:tc>
        <w:tc>
          <w:tcPr>
            <w:tcW w:w="1200" w:type="dxa"/>
            <w:tcBorders>
              <w:top w:val="nil"/>
              <w:left w:val="nil"/>
              <w:bottom w:val="nil"/>
              <w:right w:val="nil"/>
            </w:tcBorders>
            <w:shd w:val="clear" w:color="auto" w:fill="auto"/>
            <w:noWrap/>
            <w:vAlign w:val="bottom"/>
            <w:hideMark/>
          </w:tcPr>
          <w:p w14:paraId="285F47FB"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nil"/>
            </w:tcBorders>
            <w:shd w:val="clear" w:color="auto" w:fill="auto"/>
            <w:noWrap/>
            <w:vAlign w:val="bottom"/>
            <w:hideMark/>
          </w:tcPr>
          <w:p w14:paraId="6A5920AD" w14:textId="77777777" w:rsidR="00947F1F" w:rsidRPr="00474167" w:rsidRDefault="00947F1F" w:rsidP="00474167">
            <w:pPr>
              <w:spacing w:after="0" w:line="240" w:lineRule="auto"/>
              <w:rPr>
                <w:rFonts w:eastAsia="Times New Roman" w:cs="Times New Roman"/>
                <w:sz w:val="18"/>
                <w:szCs w:val="18"/>
              </w:rPr>
            </w:pPr>
          </w:p>
        </w:tc>
        <w:tc>
          <w:tcPr>
            <w:tcW w:w="1275" w:type="dxa"/>
            <w:tcBorders>
              <w:top w:val="nil"/>
              <w:left w:val="nil"/>
              <w:bottom w:val="nil"/>
              <w:right w:val="nil"/>
            </w:tcBorders>
            <w:shd w:val="clear" w:color="auto" w:fill="auto"/>
            <w:noWrap/>
            <w:vAlign w:val="bottom"/>
            <w:hideMark/>
          </w:tcPr>
          <w:p w14:paraId="78478B66" w14:textId="77777777" w:rsidR="00947F1F" w:rsidRPr="00474167" w:rsidRDefault="00947F1F" w:rsidP="00474167">
            <w:pPr>
              <w:spacing w:after="0" w:line="240" w:lineRule="auto"/>
              <w:rPr>
                <w:rFonts w:eastAsia="Times New Roman" w:cs="Times New Roman"/>
                <w:sz w:val="18"/>
                <w:szCs w:val="18"/>
              </w:rPr>
            </w:pPr>
          </w:p>
        </w:tc>
        <w:tc>
          <w:tcPr>
            <w:tcW w:w="1200" w:type="dxa"/>
            <w:tcBorders>
              <w:top w:val="nil"/>
              <w:left w:val="nil"/>
              <w:bottom w:val="nil"/>
              <w:right w:val="nil"/>
            </w:tcBorders>
            <w:shd w:val="clear" w:color="auto" w:fill="auto"/>
            <w:noWrap/>
            <w:vAlign w:val="bottom"/>
            <w:hideMark/>
          </w:tcPr>
          <w:p w14:paraId="6BBBC03D" w14:textId="77777777" w:rsidR="00947F1F" w:rsidRPr="00474167" w:rsidRDefault="00947F1F" w:rsidP="00474167">
            <w:pPr>
              <w:spacing w:after="0" w:line="240" w:lineRule="auto"/>
              <w:rPr>
                <w:rFonts w:eastAsia="Times New Roman" w:cs="Times New Roman"/>
                <w:sz w:val="18"/>
                <w:szCs w:val="18"/>
              </w:rPr>
            </w:pPr>
          </w:p>
        </w:tc>
      </w:tr>
      <w:tr w:rsidR="00947F1F" w:rsidRPr="00474167" w14:paraId="4736860E"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2AED4078"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3021</w:t>
            </w:r>
          </w:p>
        </w:tc>
        <w:tc>
          <w:tcPr>
            <w:tcW w:w="1252" w:type="dxa"/>
            <w:tcBorders>
              <w:top w:val="nil"/>
              <w:left w:val="nil"/>
              <w:bottom w:val="nil"/>
              <w:right w:val="nil"/>
            </w:tcBorders>
            <w:shd w:val="clear" w:color="auto" w:fill="auto"/>
            <w:noWrap/>
            <w:vAlign w:val="bottom"/>
            <w:hideMark/>
          </w:tcPr>
          <w:p w14:paraId="6ACF0F10"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1,001869</w:t>
            </w:r>
          </w:p>
        </w:tc>
        <w:tc>
          <w:tcPr>
            <w:tcW w:w="2188" w:type="dxa"/>
            <w:tcBorders>
              <w:top w:val="nil"/>
              <w:left w:val="nil"/>
              <w:bottom w:val="nil"/>
              <w:right w:val="nil"/>
            </w:tcBorders>
            <w:shd w:val="clear" w:color="auto" w:fill="auto"/>
            <w:noWrap/>
            <w:vAlign w:val="bottom"/>
            <w:hideMark/>
          </w:tcPr>
          <w:p w14:paraId="2481BFFE"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20AF2B66"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3052</w:t>
            </w:r>
          </w:p>
        </w:tc>
        <w:tc>
          <w:tcPr>
            <w:tcW w:w="1163" w:type="dxa"/>
            <w:tcBorders>
              <w:top w:val="nil"/>
              <w:left w:val="nil"/>
              <w:bottom w:val="nil"/>
              <w:right w:val="nil"/>
            </w:tcBorders>
            <w:shd w:val="clear" w:color="auto" w:fill="auto"/>
            <w:noWrap/>
            <w:vAlign w:val="bottom"/>
            <w:hideMark/>
          </w:tcPr>
          <w:p w14:paraId="7B209D66"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1,329921</w:t>
            </w:r>
          </w:p>
        </w:tc>
        <w:tc>
          <w:tcPr>
            <w:tcW w:w="1792" w:type="dxa"/>
            <w:tcBorders>
              <w:top w:val="nil"/>
              <w:left w:val="nil"/>
              <w:bottom w:val="nil"/>
              <w:right w:val="nil"/>
            </w:tcBorders>
            <w:shd w:val="clear" w:color="auto" w:fill="auto"/>
            <w:noWrap/>
            <w:vAlign w:val="bottom"/>
            <w:hideMark/>
          </w:tcPr>
          <w:p w14:paraId="2D435ED9"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0C9A6A00"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3083</w:t>
            </w:r>
          </w:p>
        </w:tc>
        <w:tc>
          <w:tcPr>
            <w:tcW w:w="1200" w:type="dxa"/>
            <w:tcBorders>
              <w:top w:val="nil"/>
              <w:left w:val="nil"/>
              <w:bottom w:val="nil"/>
              <w:right w:val="nil"/>
            </w:tcBorders>
            <w:shd w:val="clear" w:color="auto" w:fill="auto"/>
            <w:noWrap/>
            <w:vAlign w:val="bottom"/>
            <w:hideMark/>
          </w:tcPr>
          <w:p w14:paraId="1AE13A33"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1,381862</w:t>
            </w:r>
          </w:p>
        </w:tc>
        <w:tc>
          <w:tcPr>
            <w:tcW w:w="1200" w:type="dxa"/>
            <w:tcBorders>
              <w:top w:val="nil"/>
              <w:left w:val="nil"/>
              <w:bottom w:val="nil"/>
              <w:right w:val="nil"/>
            </w:tcBorders>
            <w:shd w:val="clear" w:color="auto" w:fill="auto"/>
            <w:noWrap/>
            <w:vAlign w:val="bottom"/>
            <w:hideMark/>
          </w:tcPr>
          <w:p w14:paraId="4D8272D8"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nil"/>
            </w:tcBorders>
            <w:shd w:val="clear" w:color="auto" w:fill="auto"/>
            <w:noWrap/>
            <w:vAlign w:val="bottom"/>
            <w:hideMark/>
          </w:tcPr>
          <w:p w14:paraId="207CAAC7" w14:textId="77777777" w:rsidR="00947F1F" w:rsidRPr="00474167" w:rsidRDefault="00947F1F" w:rsidP="00474167">
            <w:pPr>
              <w:spacing w:after="0" w:line="240" w:lineRule="auto"/>
              <w:rPr>
                <w:rFonts w:eastAsia="Times New Roman" w:cs="Times New Roman"/>
                <w:sz w:val="18"/>
                <w:szCs w:val="18"/>
              </w:rPr>
            </w:pPr>
          </w:p>
        </w:tc>
        <w:tc>
          <w:tcPr>
            <w:tcW w:w="1275" w:type="dxa"/>
            <w:tcBorders>
              <w:top w:val="nil"/>
              <w:left w:val="nil"/>
              <w:bottom w:val="nil"/>
              <w:right w:val="nil"/>
            </w:tcBorders>
            <w:shd w:val="clear" w:color="auto" w:fill="auto"/>
            <w:noWrap/>
            <w:vAlign w:val="bottom"/>
            <w:hideMark/>
          </w:tcPr>
          <w:p w14:paraId="69B053C1" w14:textId="77777777" w:rsidR="00947F1F" w:rsidRPr="00474167" w:rsidRDefault="00947F1F" w:rsidP="00474167">
            <w:pPr>
              <w:spacing w:after="0" w:line="240" w:lineRule="auto"/>
              <w:rPr>
                <w:rFonts w:eastAsia="Times New Roman" w:cs="Times New Roman"/>
                <w:sz w:val="18"/>
                <w:szCs w:val="18"/>
              </w:rPr>
            </w:pPr>
          </w:p>
        </w:tc>
        <w:tc>
          <w:tcPr>
            <w:tcW w:w="1200" w:type="dxa"/>
            <w:tcBorders>
              <w:top w:val="nil"/>
              <w:left w:val="nil"/>
              <w:bottom w:val="nil"/>
              <w:right w:val="nil"/>
            </w:tcBorders>
            <w:shd w:val="clear" w:color="auto" w:fill="auto"/>
            <w:noWrap/>
            <w:vAlign w:val="bottom"/>
            <w:hideMark/>
          </w:tcPr>
          <w:p w14:paraId="2C8A0D8C" w14:textId="77777777" w:rsidR="00947F1F" w:rsidRPr="00474167" w:rsidRDefault="00947F1F" w:rsidP="00474167">
            <w:pPr>
              <w:spacing w:after="0" w:line="240" w:lineRule="auto"/>
              <w:rPr>
                <w:rFonts w:eastAsia="Times New Roman" w:cs="Times New Roman"/>
                <w:sz w:val="18"/>
                <w:szCs w:val="18"/>
              </w:rPr>
            </w:pPr>
          </w:p>
        </w:tc>
      </w:tr>
      <w:tr w:rsidR="00947F1F" w:rsidRPr="00474167" w14:paraId="2B0EA62F"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11C1AAE5"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3022</w:t>
            </w:r>
          </w:p>
        </w:tc>
        <w:tc>
          <w:tcPr>
            <w:tcW w:w="1252" w:type="dxa"/>
            <w:tcBorders>
              <w:top w:val="nil"/>
              <w:left w:val="nil"/>
              <w:bottom w:val="nil"/>
              <w:right w:val="nil"/>
            </w:tcBorders>
            <w:shd w:val="clear" w:color="auto" w:fill="auto"/>
            <w:noWrap/>
            <w:vAlign w:val="bottom"/>
            <w:hideMark/>
          </w:tcPr>
          <w:p w14:paraId="4DC5C492"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1,141769</w:t>
            </w:r>
          </w:p>
        </w:tc>
        <w:tc>
          <w:tcPr>
            <w:tcW w:w="2188" w:type="dxa"/>
            <w:tcBorders>
              <w:top w:val="nil"/>
              <w:left w:val="nil"/>
              <w:bottom w:val="nil"/>
              <w:right w:val="nil"/>
            </w:tcBorders>
            <w:shd w:val="clear" w:color="auto" w:fill="auto"/>
            <w:noWrap/>
            <w:vAlign w:val="bottom"/>
            <w:hideMark/>
          </w:tcPr>
          <w:p w14:paraId="3712E36A"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6AAB3332"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3053</w:t>
            </w:r>
          </w:p>
        </w:tc>
        <w:tc>
          <w:tcPr>
            <w:tcW w:w="1163" w:type="dxa"/>
            <w:tcBorders>
              <w:top w:val="nil"/>
              <w:left w:val="nil"/>
              <w:bottom w:val="nil"/>
              <w:right w:val="nil"/>
            </w:tcBorders>
            <w:shd w:val="clear" w:color="auto" w:fill="auto"/>
            <w:noWrap/>
            <w:vAlign w:val="bottom"/>
            <w:hideMark/>
          </w:tcPr>
          <w:p w14:paraId="44D7EF43"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0,8398102</w:t>
            </w:r>
          </w:p>
        </w:tc>
        <w:tc>
          <w:tcPr>
            <w:tcW w:w="1792" w:type="dxa"/>
            <w:tcBorders>
              <w:top w:val="nil"/>
              <w:left w:val="nil"/>
              <w:bottom w:val="nil"/>
              <w:right w:val="nil"/>
            </w:tcBorders>
            <w:shd w:val="clear" w:color="auto" w:fill="auto"/>
            <w:noWrap/>
            <w:vAlign w:val="bottom"/>
            <w:hideMark/>
          </w:tcPr>
          <w:p w14:paraId="2B02BEF9"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236523EF"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3084</w:t>
            </w:r>
          </w:p>
        </w:tc>
        <w:tc>
          <w:tcPr>
            <w:tcW w:w="1200" w:type="dxa"/>
            <w:tcBorders>
              <w:top w:val="nil"/>
              <w:left w:val="nil"/>
              <w:bottom w:val="nil"/>
              <w:right w:val="nil"/>
            </w:tcBorders>
            <w:shd w:val="clear" w:color="auto" w:fill="auto"/>
            <w:noWrap/>
            <w:vAlign w:val="bottom"/>
            <w:hideMark/>
          </w:tcPr>
          <w:p w14:paraId="7A205A9E"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0,8522414</w:t>
            </w:r>
          </w:p>
        </w:tc>
        <w:tc>
          <w:tcPr>
            <w:tcW w:w="1200" w:type="dxa"/>
            <w:tcBorders>
              <w:top w:val="nil"/>
              <w:left w:val="nil"/>
              <w:bottom w:val="nil"/>
              <w:right w:val="nil"/>
            </w:tcBorders>
            <w:shd w:val="clear" w:color="auto" w:fill="auto"/>
            <w:noWrap/>
            <w:vAlign w:val="bottom"/>
            <w:hideMark/>
          </w:tcPr>
          <w:p w14:paraId="46415496"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nil"/>
            </w:tcBorders>
            <w:shd w:val="clear" w:color="auto" w:fill="auto"/>
            <w:noWrap/>
            <w:vAlign w:val="bottom"/>
            <w:hideMark/>
          </w:tcPr>
          <w:p w14:paraId="5356DBA1" w14:textId="77777777" w:rsidR="00947F1F" w:rsidRPr="00474167" w:rsidRDefault="00947F1F" w:rsidP="00474167">
            <w:pPr>
              <w:spacing w:after="0" w:line="240" w:lineRule="auto"/>
              <w:rPr>
                <w:rFonts w:eastAsia="Times New Roman" w:cs="Times New Roman"/>
                <w:sz w:val="18"/>
                <w:szCs w:val="18"/>
              </w:rPr>
            </w:pPr>
          </w:p>
        </w:tc>
        <w:tc>
          <w:tcPr>
            <w:tcW w:w="1275" w:type="dxa"/>
            <w:tcBorders>
              <w:top w:val="nil"/>
              <w:left w:val="nil"/>
              <w:bottom w:val="nil"/>
              <w:right w:val="nil"/>
            </w:tcBorders>
            <w:shd w:val="clear" w:color="auto" w:fill="auto"/>
            <w:noWrap/>
            <w:vAlign w:val="bottom"/>
            <w:hideMark/>
          </w:tcPr>
          <w:p w14:paraId="463480DC" w14:textId="77777777" w:rsidR="00947F1F" w:rsidRPr="00474167" w:rsidRDefault="00947F1F" w:rsidP="00474167">
            <w:pPr>
              <w:spacing w:after="0" w:line="240" w:lineRule="auto"/>
              <w:rPr>
                <w:rFonts w:eastAsia="Times New Roman" w:cs="Times New Roman"/>
                <w:sz w:val="18"/>
                <w:szCs w:val="18"/>
              </w:rPr>
            </w:pPr>
          </w:p>
        </w:tc>
        <w:tc>
          <w:tcPr>
            <w:tcW w:w="1200" w:type="dxa"/>
            <w:tcBorders>
              <w:top w:val="nil"/>
              <w:left w:val="nil"/>
              <w:bottom w:val="nil"/>
              <w:right w:val="nil"/>
            </w:tcBorders>
            <w:shd w:val="clear" w:color="auto" w:fill="auto"/>
            <w:noWrap/>
            <w:vAlign w:val="bottom"/>
            <w:hideMark/>
          </w:tcPr>
          <w:p w14:paraId="67405BCD" w14:textId="77777777" w:rsidR="00947F1F" w:rsidRPr="00474167" w:rsidRDefault="00947F1F" w:rsidP="00474167">
            <w:pPr>
              <w:spacing w:after="0" w:line="240" w:lineRule="auto"/>
              <w:rPr>
                <w:rFonts w:eastAsia="Times New Roman" w:cs="Times New Roman"/>
                <w:sz w:val="18"/>
                <w:szCs w:val="18"/>
              </w:rPr>
            </w:pPr>
          </w:p>
        </w:tc>
      </w:tr>
      <w:tr w:rsidR="00947F1F" w:rsidRPr="00474167" w14:paraId="4A9FA934"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6C0A2353"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3023</w:t>
            </w:r>
          </w:p>
        </w:tc>
        <w:tc>
          <w:tcPr>
            <w:tcW w:w="1252" w:type="dxa"/>
            <w:tcBorders>
              <w:top w:val="nil"/>
              <w:left w:val="nil"/>
              <w:bottom w:val="nil"/>
              <w:right w:val="nil"/>
            </w:tcBorders>
            <w:shd w:val="clear" w:color="auto" w:fill="auto"/>
            <w:noWrap/>
            <w:vAlign w:val="bottom"/>
            <w:hideMark/>
          </w:tcPr>
          <w:p w14:paraId="5BFA2794"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0,9989169</w:t>
            </w:r>
          </w:p>
        </w:tc>
        <w:tc>
          <w:tcPr>
            <w:tcW w:w="2188" w:type="dxa"/>
            <w:tcBorders>
              <w:top w:val="nil"/>
              <w:left w:val="nil"/>
              <w:bottom w:val="nil"/>
              <w:right w:val="nil"/>
            </w:tcBorders>
            <w:shd w:val="clear" w:color="auto" w:fill="auto"/>
            <w:noWrap/>
            <w:vAlign w:val="bottom"/>
            <w:hideMark/>
          </w:tcPr>
          <w:p w14:paraId="26CD3F7F"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2B099FBD"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3054</w:t>
            </w:r>
          </w:p>
        </w:tc>
        <w:tc>
          <w:tcPr>
            <w:tcW w:w="1163" w:type="dxa"/>
            <w:tcBorders>
              <w:top w:val="nil"/>
              <w:left w:val="nil"/>
              <w:bottom w:val="nil"/>
              <w:right w:val="nil"/>
            </w:tcBorders>
            <w:shd w:val="clear" w:color="auto" w:fill="auto"/>
            <w:noWrap/>
            <w:vAlign w:val="bottom"/>
            <w:hideMark/>
          </w:tcPr>
          <w:p w14:paraId="2B41DCC5"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0,7915879</w:t>
            </w:r>
          </w:p>
        </w:tc>
        <w:tc>
          <w:tcPr>
            <w:tcW w:w="1792" w:type="dxa"/>
            <w:tcBorders>
              <w:top w:val="nil"/>
              <w:left w:val="nil"/>
              <w:bottom w:val="nil"/>
              <w:right w:val="nil"/>
            </w:tcBorders>
            <w:shd w:val="clear" w:color="auto" w:fill="auto"/>
            <w:noWrap/>
            <w:vAlign w:val="bottom"/>
            <w:hideMark/>
          </w:tcPr>
          <w:p w14:paraId="18BF3382"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7A27AFB4"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3085</w:t>
            </w:r>
          </w:p>
        </w:tc>
        <w:tc>
          <w:tcPr>
            <w:tcW w:w="1200" w:type="dxa"/>
            <w:tcBorders>
              <w:top w:val="nil"/>
              <w:left w:val="nil"/>
              <w:bottom w:val="nil"/>
              <w:right w:val="nil"/>
            </w:tcBorders>
            <w:shd w:val="clear" w:color="auto" w:fill="auto"/>
            <w:noWrap/>
            <w:vAlign w:val="bottom"/>
            <w:hideMark/>
          </w:tcPr>
          <w:p w14:paraId="5F8C9668"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0,6418592</w:t>
            </w:r>
          </w:p>
        </w:tc>
        <w:tc>
          <w:tcPr>
            <w:tcW w:w="1200" w:type="dxa"/>
            <w:tcBorders>
              <w:top w:val="nil"/>
              <w:left w:val="nil"/>
              <w:bottom w:val="nil"/>
              <w:right w:val="nil"/>
            </w:tcBorders>
            <w:shd w:val="clear" w:color="auto" w:fill="auto"/>
            <w:noWrap/>
            <w:vAlign w:val="bottom"/>
            <w:hideMark/>
          </w:tcPr>
          <w:p w14:paraId="2F73041A"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nil"/>
            </w:tcBorders>
            <w:shd w:val="clear" w:color="auto" w:fill="auto"/>
            <w:noWrap/>
            <w:vAlign w:val="bottom"/>
            <w:hideMark/>
          </w:tcPr>
          <w:p w14:paraId="6A7117A2" w14:textId="77777777" w:rsidR="00947F1F" w:rsidRPr="00474167" w:rsidRDefault="00947F1F" w:rsidP="00474167">
            <w:pPr>
              <w:spacing w:after="0" w:line="240" w:lineRule="auto"/>
              <w:rPr>
                <w:rFonts w:eastAsia="Times New Roman" w:cs="Times New Roman"/>
                <w:sz w:val="18"/>
                <w:szCs w:val="18"/>
              </w:rPr>
            </w:pPr>
          </w:p>
        </w:tc>
        <w:tc>
          <w:tcPr>
            <w:tcW w:w="1275" w:type="dxa"/>
            <w:tcBorders>
              <w:top w:val="nil"/>
              <w:left w:val="nil"/>
              <w:bottom w:val="nil"/>
              <w:right w:val="nil"/>
            </w:tcBorders>
            <w:shd w:val="clear" w:color="auto" w:fill="auto"/>
            <w:noWrap/>
            <w:vAlign w:val="bottom"/>
            <w:hideMark/>
          </w:tcPr>
          <w:p w14:paraId="0FA498EA" w14:textId="77777777" w:rsidR="00947F1F" w:rsidRPr="00474167" w:rsidRDefault="00947F1F" w:rsidP="00474167">
            <w:pPr>
              <w:spacing w:after="0" w:line="240" w:lineRule="auto"/>
              <w:rPr>
                <w:rFonts w:eastAsia="Times New Roman" w:cs="Times New Roman"/>
                <w:sz w:val="18"/>
                <w:szCs w:val="18"/>
              </w:rPr>
            </w:pPr>
          </w:p>
        </w:tc>
        <w:tc>
          <w:tcPr>
            <w:tcW w:w="1200" w:type="dxa"/>
            <w:tcBorders>
              <w:top w:val="nil"/>
              <w:left w:val="nil"/>
              <w:bottom w:val="nil"/>
              <w:right w:val="nil"/>
            </w:tcBorders>
            <w:shd w:val="clear" w:color="auto" w:fill="auto"/>
            <w:noWrap/>
            <w:vAlign w:val="bottom"/>
            <w:hideMark/>
          </w:tcPr>
          <w:p w14:paraId="388B1489" w14:textId="77777777" w:rsidR="00947F1F" w:rsidRPr="00474167" w:rsidRDefault="00947F1F" w:rsidP="00474167">
            <w:pPr>
              <w:spacing w:after="0" w:line="240" w:lineRule="auto"/>
              <w:rPr>
                <w:rFonts w:eastAsia="Times New Roman" w:cs="Times New Roman"/>
                <w:sz w:val="18"/>
                <w:szCs w:val="18"/>
              </w:rPr>
            </w:pPr>
          </w:p>
        </w:tc>
      </w:tr>
      <w:tr w:rsidR="00947F1F" w:rsidRPr="00474167" w14:paraId="21976BB3"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6A2B1D22"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3024</w:t>
            </w:r>
          </w:p>
        </w:tc>
        <w:tc>
          <w:tcPr>
            <w:tcW w:w="1252" w:type="dxa"/>
            <w:tcBorders>
              <w:top w:val="nil"/>
              <w:left w:val="nil"/>
              <w:bottom w:val="nil"/>
              <w:right w:val="nil"/>
            </w:tcBorders>
            <w:shd w:val="clear" w:color="auto" w:fill="auto"/>
            <w:noWrap/>
            <w:vAlign w:val="bottom"/>
            <w:hideMark/>
          </w:tcPr>
          <w:p w14:paraId="13099B1D"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1,289741</w:t>
            </w:r>
          </w:p>
        </w:tc>
        <w:tc>
          <w:tcPr>
            <w:tcW w:w="2188" w:type="dxa"/>
            <w:tcBorders>
              <w:top w:val="nil"/>
              <w:left w:val="nil"/>
              <w:bottom w:val="nil"/>
              <w:right w:val="nil"/>
            </w:tcBorders>
            <w:shd w:val="clear" w:color="auto" w:fill="auto"/>
            <w:noWrap/>
            <w:vAlign w:val="bottom"/>
            <w:hideMark/>
          </w:tcPr>
          <w:p w14:paraId="72906161"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27F4A8C5"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3055</w:t>
            </w:r>
          </w:p>
        </w:tc>
        <w:tc>
          <w:tcPr>
            <w:tcW w:w="1163" w:type="dxa"/>
            <w:tcBorders>
              <w:top w:val="nil"/>
              <w:left w:val="nil"/>
              <w:bottom w:val="nil"/>
              <w:right w:val="nil"/>
            </w:tcBorders>
            <w:shd w:val="clear" w:color="auto" w:fill="auto"/>
            <w:noWrap/>
            <w:vAlign w:val="bottom"/>
            <w:hideMark/>
          </w:tcPr>
          <w:p w14:paraId="6FFB6202"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1,212155</w:t>
            </w:r>
          </w:p>
        </w:tc>
        <w:tc>
          <w:tcPr>
            <w:tcW w:w="1792" w:type="dxa"/>
            <w:tcBorders>
              <w:top w:val="nil"/>
              <w:left w:val="nil"/>
              <w:bottom w:val="nil"/>
              <w:right w:val="nil"/>
            </w:tcBorders>
            <w:shd w:val="clear" w:color="auto" w:fill="auto"/>
            <w:noWrap/>
            <w:vAlign w:val="bottom"/>
            <w:hideMark/>
          </w:tcPr>
          <w:p w14:paraId="19EBDBC4"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085ABD8E"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3086</w:t>
            </w:r>
          </w:p>
        </w:tc>
        <w:tc>
          <w:tcPr>
            <w:tcW w:w="1200" w:type="dxa"/>
            <w:tcBorders>
              <w:top w:val="nil"/>
              <w:left w:val="nil"/>
              <w:bottom w:val="nil"/>
              <w:right w:val="nil"/>
            </w:tcBorders>
            <w:shd w:val="clear" w:color="auto" w:fill="auto"/>
            <w:noWrap/>
            <w:vAlign w:val="bottom"/>
            <w:hideMark/>
          </w:tcPr>
          <w:p w14:paraId="1C26B1C7"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0,6652775</w:t>
            </w:r>
          </w:p>
        </w:tc>
        <w:tc>
          <w:tcPr>
            <w:tcW w:w="1200" w:type="dxa"/>
            <w:tcBorders>
              <w:top w:val="nil"/>
              <w:left w:val="nil"/>
              <w:bottom w:val="nil"/>
              <w:right w:val="nil"/>
            </w:tcBorders>
            <w:shd w:val="clear" w:color="auto" w:fill="auto"/>
            <w:noWrap/>
            <w:vAlign w:val="bottom"/>
            <w:hideMark/>
          </w:tcPr>
          <w:p w14:paraId="137ED3D2"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nil"/>
            </w:tcBorders>
            <w:shd w:val="clear" w:color="auto" w:fill="auto"/>
            <w:noWrap/>
            <w:vAlign w:val="bottom"/>
            <w:hideMark/>
          </w:tcPr>
          <w:p w14:paraId="0390DF6F" w14:textId="77777777" w:rsidR="00947F1F" w:rsidRPr="00474167" w:rsidRDefault="00947F1F" w:rsidP="00474167">
            <w:pPr>
              <w:spacing w:after="0" w:line="240" w:lineRule="auto"/>
              <w:rPr>
                <w:rFonts w:eastAsia="Times New Roman" w:cs="Times New Roman"/>
                <w:sz w:val="18"/>
                <w:szCs w:val="18"/>
              </w:rPr>
            </w:pPr>
          </w:p>
        </w:tc>
        <w:tc>
          <w:tcPr>
            <w:tcW w:w="1275" w:type="dxa"/>
            <w:tcBorders>
              <w:top w:val="nil"/>
              <w:left w:val="nil"/>
              <w:bottom w:val="nil"/>
              <w:right w:val="nil"/>
            </w:tcBorders>
            <w:shd w:val="clear" w:color="auto" w:fill="auto"/>
            <w:noWrap/>
            <w:vAlign w:val="bottom"/>
            <w:hideMark/>
          </w:tcPr>
          <w:p w14:paraId="67D84504" w14:textId="77777777" w:rsidR="00947F1F" w:rsidRPr="00474167" w:rsidRDefault="00947F1F" w:rsidP="00474167">
            <w:pPr>
              <w:spacing w:after="0" w:line="240" w:lineRule="auto"/>
              <w:rPr>
                <w:rFonts w:eastAsia="Times New Roman" w:cs="Times New Roman"/>
                <w:sz w:val="18"/>
                <w:szCs w:val="18"/>
              </w:rPr>
            </w:pPr>
          </w:p>
        </w:tc>
        <w:tc>
          <w:tcPr>
            <w:tcW w:w="1200" w:type="dxa"/>
            <w:tcBorders>
              <w:top w:val="nil"/>
              <w:left w:val="nil"/>
              <w:bottom w:val="nil"/>
              <w:right w:val="nil"/>
            </w:tcBorders>
            <w:shd w:val="clear" w:color="auto" w:fill="auto"/>
            <w:noWrap/>
            <w:vAlign w:val="bottom"/>
            <w:hideMark/>
          </w:tcPr>
          <w:p w14:paraId="6EDCA449" w14:textId="77777777" w:rsidR="00947F1F" w:rsidRPr="00474167" w:rsidRDefault="00947F1F" w:rsidP="00474167">
            <w:pPr>
              <w:spacing w:after="0" w:line="240" w:lineRule="auto"/>
              <w:rPr>
                <w:rFonts w:eastAsia="Times New Roman" w:cs="Times New Roman"/>
                <w:sz w:val="18"/>
                <w:szCs w:val="18"/>
              </w:rPr>
            </w:pPr>
          </w:p>
        </w:tc>
      </w:tr>
      <w:tr w:rsidR="00947F1F" w:rsidRPr="00474167" w14:paraId="17935357"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490B6A26"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3025</w:t>
            </w:r>
          </w:p>
        </w:tc>
        <w:tc>
          <w:tcPr>
            <w:tcW w:w="1252" w:type="dxa"/>
            <w:tcBorders>
              <w:top w:val="nil"/>
              <w:left w:val="nil"/>
              <w:bottom w:val="nil"/>
              <w:right w:val="nil"/>
            </w:tcBorders>
            <w:shd w:val="clear" w:color="auto" w:fill="auto"/>
            <w:noWrap/>
            <w:vAlign w:val="bottom"/>
            <w:hideMark/>
          </w:tcPr>
          <w:p w14:paraId="55F40F84"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0,7585588</w:t>
            </w:r>
          </w:p>
        </w:tc>
        <w:tc>
          <w:tcPr>
            <w:tcW w:w="2188" w:type="dxa"/>
            <w:tcBorders>
              <w:top w:val="nil"/>
              <w:left w:val="nil"/>
              <w:bottom w:val="nil"/>
              <w:right w:val="nil"/>
            </w:tcBorders>
            <w:shd w:val="clear" w:color="auto" w:fill="auto"/>
            <w:noWrap/>
            <w:vAlign w:val="bottom"/>
            <w:hideMark/>
          </w:tcPr>
          <w:p w14:paraId="0F042162"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2C816BB1"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3056</w:t>
            </w:r>
          </w:p>
        </w:tc>
        <w:tc>
          <w:tcPr>
            <w:tcW w:w="1163" w:type="dxa"/>
            <w:tcBorders>
              <w:top w:val="nil"/>
              <w:left w:val="nil"/>
              <w:bottom w:val="nil"/>
              <w:right w:val="nil"/>
            </w:tcBorders>
            <w:shd w:val="clear" w:color="auto" w:fill="auto"/>
            <w:noWrap/>
            <w:vAlign w:val="bottom"/>
            <w:hideMark/>
          </w:tcPr>
          <w:p w14:paraId="7C0D3CE3"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1,288567</w:t>
            </w:r>
          </w:p>
        </w:tc>
        <w:tc>
          <w:tcPr>
            <w:tcW w:w="1792" w:type="dxa"/>
            <w:tcBorders>
              <w:top w:val="nil"/>
              <w:left w:val="nil"/>
              <w:bottom w:val="nil"/>
              <w:right w:val="nil"/>
            </w:tcBorders>
            <w:shd w:val="clear" w:color="auto" w:fill="auto"/>
            <w:noWrap/>
            <w:vAlign w:val="bottom"/>
            <w:hideMark/>
          </w:tcPr>
          <w:p w14:paraId="22E5DDA2"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67744B6B"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3087</w:t>
            </w:r>
          </w:p>
        </w:tc>
        <w:tc>
          <w:tcPr>
            <w:tcW w:w="1200" w:type="dxa"/>
            <w:tcBorders>
              <w:top w:val="nil"/>
              <w:left w:val="nil"/>
              <w:bottom w:val="nil"/>
              <w:right w:val="nil"/>
            </w:tcBorders>
            <w:shd w:val="clear" w:color="auto" w:fill="auto"/>
            <w:noWrap/>
            <w:vAlign w:val="bottom"/>
            <w:hideMark/>
          </w:tcPr>
          <w:p w14:paraId="737E3138"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0,4563027</w:t>
            </w:r>
          </w:p>
        </w:tc>
        <w:tc>
          <w:tcPr>
            <w:tcW w:w="1200" w:type="dxa"/>
            <w:tcBorders>
              <w:top w:val="nil"/>
              <w:left w:val="nil"/>
              <w:bottom w:val="nil"/>
              <w:right w:val="nil"/>
            </w:tcBorders>
            <w:shd w:val="clear" w:color="auto" w:fill="auto"/>
            <w:noWrap/>
            <w:vAlign w:val="bottom"/>
            <w:hideMark/>
          </w:tcPr>
          <w:p w14:paraId="4B331A05"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nil"/>
            </w:tcBorders>
            <w:shd w:val="clear" w:color="auto" w:fill="auto"/>
            <w:noWrap/>
            <w:vAlign w:val="bottom"/>
            <w:hideMark/>
          </w:tcPr>
          <w:p w14:paraId="027A0238" w14:textId="77777777" w:rsidR="00947F1F" w:rsidRPr="00474167" w:rsidRDefault="00947F1F" w:rsidP="00474167">
            <w:pPr>
              <w:spacing w:after="0" w:line="240" w:lineRule="auto"/>
              <w:rPr>
                <w:rFonts w:eastAsia="Times New Roman" w:cs="Times New Roman"/>
                <w:sz w:val="18"/>
                <w:szCs w:val="18"/>
              </w:rPr>
            </w:pPr>
          </w:p>
        </w:tc>
        <w:tc>
          <w:tcPr>
            <w:tcW w:w="1275" w:type="dxa"/>
            <w:tcBorders>
              <w:top w:val="nil"/>
              <w:left w:val="nil"/>
              <w:bottom w:val="nil"/>
              <w:right w:val="nil"/>
            </w:tcBorders>
            <w:shd w:val="clear" w:color="auto" w:fill="auto"/>
            <w:noWrap/>
            <w:vAlign w:val="bottom"/>
            <w:hideMark/>
          </w:tcPr>
          <w:p w14:paraId="1DB3CE00" w14:textId="77777777" w:rsidR="00947F1F" w:rsidRPr="00474167" w:rsidRDefault="00947F1F" w:rsidP="00474167">
            <w:pPr>
              <w:spacing w:after="0" w:line="240" w:lineRule="auto"/>
              <w:rPr>
                <w:rFonts w:eastAsia="Times New Roman" w:cs="Times New Roman"/>
                <w:sz w:val="18"/>
                <w:szCs w:val="18"/>
              </w:rPr>
            </w:pPr>
          </w:p>
        </w:tc>
        <w:tc>
          <w:tcPr>
            <w:tcW w:w="1200" w:type="dxa"/>
            <w:tcBorders>
              <w:top w:val="nil"/>
              <w:left w:val="nil"/>
              <w:bottom w:val="nil"/>
              <w:right w:val="nil"/>
            </w:tcBorders>
            <w:shd w:val="clear" w:color="auto" w:fill="auto"/>
            <w:noWrap/>
            <w:vAlign w:val="bottom"/>
            <w:hideMark/>
          </w:tcPr>
          <w:p w14:paraId="15F29D90" w14:textId="77777777" w:rsidR="00947F1F" w:rsidRPr="00474167" w:rsidRDefault="00947F1F" w:rsidP="00474167">
            <w:pPr>
              <w:spacing w:after="0" w:line="240" w:lineRule="auto"/>
              <w:rPr>
                <w:rFonts w:eastAsia="Times New Roman" w:cs="Times New Roman"/>
                <w:sz w:val="18"/>
                <w:szCs w:val="18"/>
              </w:rPr>
            </w:pPr>
          </w:p>
        </w:tc>
      </w:tr>
      <w:tr w:rsidR="00947F1F" w:rsidRPr="00474167" w14:paraId="1ECC7D31"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09F0E2A9"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3026</w:t>
            </w:r>
          </w:p>
        </w:tc>
        <w:tc>
          <w:tcPr>
            <w:tcW w:w="1252" w:type="dxa"/>
            <w:tcBorders>
              <w:top w:val="nil"/>
              <w:left w:val="nil"/>
              <w:bottom w:val="nil"/>
              <w:right w:val="nil"/>
            </w:tcBorders>
            <w:shd w:val="clear" w:color="auto" w:fill="auto"/>
            <w:noWrap/>
            <w:vAlign w:val="bottom"/>
            <w:hideMark/>
          </w:tcPr>
          <w:p w14:paraId="79342DC1"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1,190727</w:t>
            </w:r>
          </w:p>
        </w:tc>
        <w:tc>
          <w:tcPr>
            <w:tcW w:w="2188" w:type="dxa"/>
            <w:tcBorders>
              <w:top w:val="nil"/>
              <w:left w:val="nil"/>
              <w:bottom w:val="nil"/>
              <w:right w:val="nil"/>
            </w:tcBorders>
            <w:shd w:val="clear" w:color="auto" w:fill="auto"/>
            <w:noWrap/>
            <w:vAlign w:val="bottom"/>
            <w:hideMark/>
          </w:tcPr>
          <w:p w14:paraId="61CC4670"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74B7244E"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3057</w:t>
            </w:r>
          </w:p>
        </w:tc>
        <w:tc>
          <w:tcPr>
            <w:tcW w:w="1163" w:type="dxa"/>
            <w:tcBorders>
              <w:top w:val="nil"/>
              <w:left w:val="nil"/>
              <w:bottom w:val="nil"/>
              <w:right w:val="nil"/>
            </w:tcBorders>
            <w:shd w:val="clear" w:color="auto" w:fill="auto"/>
            <w:noWrap/>
            <w:vAlign w:val="bottom"/>
            <w:hideMark/>
          </w:tcPr>
          <w:p w14:paraId="30F8BA93"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1792" w:type="dxa"/>
            <w:tcBorders>
              <w:top w:val="nil"/>
              <w:left w:val="nil"/>
              <w:bottom w:val="nil"/>
              <w:right w:val="nil"/>
            </w:tcBorders>
            <w:shd w:val="clear" w:color="auto" w:fill="auto"/>
            <w:noWrap/>
            <w:vAlign w:val="bottom"/>
            <w:hideMark/>
          </w:tcPr>
          <w:p w14:paraId="511A6527"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7CA77B81"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3088</w:t>
            </w:r>
          </w:p>
        </w:tc>
        <w:tc>
          <w:tcPr>
            <w:tcW w:w="1200" w:type="dxa"/>
            <w:tcBorders>
              <w:top w:val="nil"/>
              <w:left w:val="nil"/>
              <w:bottom w:val="nil"/>
              <w:right w:val="nil"/>
            </w:tcBorders>
            <w:shd w:val="clear" w:color="auto" w:fill="auto"/>
            <w:noWrap/>
            <w:vAlign w:val="bottom"/>
            <w:hideMark/>
          </w:tcPr>
          <w:p w14:paraId="403A0B1C"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0,3689086</w:t>
            </w:r>
          </w:p>
        </w:tc>
        <w:tc>
          <w:tcPr>
            <w:tcW w:w="1200" w:type="dxa"/>
            <w:tcBorders>
              <w:top w:val="nil"/>
              <w:left w:val="nil"/>
              <w:bottom w:val="nil"/>
              <w:right w:val="nil"/>
            </w:tcBorders>
            <w:shd w:val="clear" w:color="auto" w:fill="auto"/>
            <w:noWrap/>
            <w:vAlign w:val="bottom"/>
            <w:hideMark/>
          </w:tcPr>
          <w:p w14:paraId="0DC905C5"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nil"/>
            </w:tcBorders>
            <w:shd w:val="clear" w:color="auto" w:fill="auto"/>
            <w:noWrap/>
            <w:vAlign w:val="bottom"/>
            <w:hideMark/>
          </w:tcPr>
          <w:p w14:paraId="73EF0CD0" w14:textId="77777777" w:rsidR="00947F1F" w:rsidRPr="00474167" w:rsidRDefault="00947F1F" w:rsidP="00474167">
            <w:pPr>
              <w:spacing w:after="0" w:line="240" w:lineRule="auto"/>
              <w:rPr>
                <w:rFonts w:eastAsia="Times New Roman" w:cs="Times New Roman"/>
                <w:sz w:val="18"/>
                <w:szCs w:val="18"/>
              </w:rPr>
            </w:pPr>
          </w:p>
        </w:tc>
        <w:tc>
          <w:tcPr>
            <w:tcW w:w="1275" w:type="dxa"/>
            <w:tcBorders>
              <w:top w:val="nil"/>
              <w:left w:val="nil"/>
              <w:bottom w:val="nil"/>
              <w:right w:val="nil"/>
            </w:tcBorders>
            <w:shd w:val="clear" w:color="auto" w:fill="auto"/>
            <w:noWrap/>
            <w:vAlign w:val="bottom"/>
            <w:hideMark/>
          </w:tcPr>
          <w:p w14:paraId="34CB74E2" w14:textId="77777777" w:rsidR="00947F1F" w:rsidRPr="00474167" w:rsidRDefault="00947F1F" w:rsidP="00474167">
            <w:pPr>
              <w:spacing w:after="0" w:line="240" w:lineRule="auto"/>
              <w:rPr>
                <w:rFonts w:eastAsia="Times New Roman" w:cs="Times New Roman"/>
                <w:sz w:val="18"/>
                <w:szCs w:val="18"/>
              </w:rPr>
            </w:pPr>
          </w:p>
        </w:tc>
        <w:tc>
          <w:tcPr>
            <w:tcW w:w="1200" w:type="dxa"/>
            <w:tcBorders>
              <w:top w:val="nil"/>
              <w:left w:val="nil"/>
              <w:bottom w:val="nil"/>
              <w:right w:val="nil"/>
            </w:tcBorders>
            <w:shd w:val="clear" w:color="auto" w:fill="auto"/>
            <w:noWrap/>
            <w:vAlign w:val="bottom"/>
            <w:hideMark/>
          </w:tcPr>
          <w:p w14:paraId="7C4FDC89" w14:textId="77777777" w:rsidR="00947F1F" w:rsidRPr="00474167" w:rsidRDefault="00947F1F" w:rsidP="00474167">
            <w:pPr>
              <w:spacing w:after="0" w:line="240" w:lineRule="auto"/>
              <w:rPr>
                <w:rFonts w:eastAsia="Times New Roman" w:cs="Times New Roman"/>
                <w:sz w:val="18"/>
                <w:szCs w:val="18"/>
              </w:rPr>
            </w:pPr>
          </w:p>
        </w:tc>
      </w:tr>
      <w:tr w:rsidR="00947F1F" w:rsidRPr="00474167" w14:paraId="11BEA6AB"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25EB7960"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3027</w:t>
            </w:r>
          </w:p>
        </w:tc>
        <w:tc>
          <w:tcPr>
            <w:tcW w:w="1252" w:type="dxa"/>
            <w:tcBorders>
              <w:top w:val="nil"/>
              <w:left w:val="nil"/>
              <w:bottom w:val="nil"/>
              <w:right w:val="nil"/>
            </w:tcBorders>
            <w:shd w:val="clear" w:color="auto" w:fill="auto"/>
            <w:noWrap/>
            <w:vAlign w:val="bottom"/>
            <w:hideMark/>
          </w:tcPr>
          <w:p w14:paraId="559C10AB"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1,207223</w:t>
            </w:r>
          </w:p>
        </w:tc>
        <w:tc>
          <w:tcPr>
            <w:tcW w:w="2188" w:type="dxa"/>
            <w:tcBorders>
              <w:top w:val="nil"/>
              <w:left w:val="nil"/>
              <w:bottom w:val="nil"/>
              <w:right w:val="nil"/>
            </w:tcBorders>
            <w:shd w:val="clear" w:color="auto" w:fill="auto"/>
            <w:noWrap/>
            <w:vAlign w:val="bottom"/>
            <w:hideMark/>
          </w:tcPr>
          <w:p w14:paraId="5F38642F"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116846C7"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3058</w:t>
            </w:r>
          </w:p>
        </w:tc>
        <w:tc>
          <w:tcPr>
            <w:tcW w:w="1163" w:type="dxa"/>
            <w:tcBorders>
              <w:top w:val="nil"/>
              <w:left w:val="nil"/>
              <w:bottom w:val="nil"/>
              <w:right w:val="nil"/>
            </w:tcBorders>
            <w:shd w:val="clear" w:color="auto" w:fill="auto"/>
            <w:noWrap/>
            <w:vAlign w:val="bottom"/>
            <w:hideMark/>
          </w:tcPr>
          <w:p w14:paraId="687002C1"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1792" w:type="dxa"/>
            <w:tcBorders>
              <w:top w:val="nil"/>
              <w:left w:val="nil"/>
              <w:bottom w:val="nil"/>
              <w:right w:val="nil"/>
            </w:tcBorders>
            <w:shd w:val="clear" w:color="auto" w:fill="auto"/>
            <w:noWrap/>
            <w:vAlign w:val="bottom"/>
            <w:hideMark/>
          </w:tcPr>
          <w:p w14:paraId="2C268460"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5CB11DAE"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3089</w:t>
            </w:r>
          </w:p>
        </w:tc>
        <w:tc>
          <w:tcPr>
            <w:tcW w:w="1200" w:type="dxa"/>
            <w:tcBorders>
              <w:top w:val="nil"/>
              <w:left w:val="nil"/>
              <w:bottom w:val="nil"/>
              <w:right w:val="nil"/>
            </w:tcBorders>
            <w:shd w:val="clear" w:color="auto" w:fill="auto"/>
            <w:noWrap/>
            <w:vAlign w:val="bottom"/>
            <w:hideMark/>
          </w:tcPr>
          <w:p w14:paraId="11CC8F01"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0,3648455</w:t>
            </w:r>
          </w:p>
        </w:tc>
        <w:tc>
          <w:tcPr>
            <w:tcW w:w="1200" w:type="dxa"/>
            <w:tcBorders>
              <w:top w:val="nil"/>
              <w:left w:val="nil"/>
              <w:bottom w:val="nil"/>
              <w:right w:val="nil"/>
            </w:tcBorders>
            <w:shd w:val="clear" w:color="auto" w:fill="auto"/>
            <w:noWrap/>
            <w:vAlign w:val="bottom"/>
            <w:hideMark/>
          </w:tcPr>
          <w:p w14:paraId="6F96D754"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nil"/>
            </w:tcBorders>
            <w:shd w:val="clear" w:color="auto" w:fill="auto"/>
            <w:noWrap/>
            <w:vAlign w:val="bottom"/>
            <w:hideMark/>
          </w:tcPr>
          <w:p w14:paraId="08CF93AD" w14:textId="77777777" w:rsidR="00947F1F" w:rsidRPr="00474167" w:rsidRDefault="00947F1F" w:rsidP="00474167">
            <w:pPr>
              <w:spacing w:after="0" w:line="240" w:lineRule="auto"/>
              <w:rPr>
                <w:rFonts w:eastAsia="Times New Roman" w:cs="Times New Roman"/>
                <w:sz w:val="18"/>
                <w:szCs w:val="18"/>
              </w:rPr>
            </w:pPr>
          </w:p>
        </w:tc>
        <w:tc>
          <w:tcPr>
            <w:tcW w:w="1275" w:type="dxa"/>
            <w:tcBorders>
              <w:top w:val="nil"/>
              <w:left w:val="nil"/>
              <w:bottom w:val="nil"/>
              <w:right w:val="nil"/>
            </w:tcBorders>
            <w:shd w:val="clear" w:color="auto" w:fill="auto"/>
            <w:noWrap/>
            <w:vAlign w:val="bottom"/>
            <w:hideMark/>
          </w:tcPr>
          <w:p w14:paraId="1E610587" w14:textId="77777777" w:rsidR="00947F1F" w:rsidRPr="00474167" w:rsidRDefault="00947F1F" w:rsidP="00474167">
            <w:pPr>
              <w:spacing w:after="0" w:line="240" w:lineRule="auto"/>
              <w:rPr>
                <w:rFonts w:eastAsia="Times New Roman" w:cs="Times New Roman"/>
                <w:sz w:val="18"/>
                <w:szCs w:val="18"/>
              </w:rPr>
            </w:pPr>
          </w:p>
        </w:tc>
        <w:tc>
          <w:tcPr>
            <w:tcW w:w="1200" w:type="dxa"/>
            <w:tcBorders>
              <w:top w:val="nil"/>
              <w:left w:val="nil"/>
              <w:bottom w:val="nil"/>
              <w:right w:val="nil"/>
            </w:tcBorders>
            <w:shd w:val="clear" w:color="auto" w:fill="auto"/>
            <w:noWrap/>
            <w:vAlign w:val="bottom"/>
            <w:hideMark/>
          </w:tcPr>
          <w:p w14:paraId="0B1DCFEE" w14:textId="77777777" w:rsidR="00947F1F" w:rsidRPr="00474167" w:rsidRDefault="00947F1F" w:rsidP="00474167">
            <w:pPr>
              <w:spacing w:after="0" w:line="240" w:lineRule="auto"/>
              <w:rPr>
                <w:rFonts w:eastAsia="Times New Roman" w:cs="Times New Roman"/>
                <w:sz w:val="18"/>
                <w:szCs w:val="18"/>
              </w:rPr>
            </w:pPr>
          </w:p>
        </w:tc>
      </w:tr>
      <w:tr w:rsidR="00947F1F" w:rsidRPr="00474167" w14:paraId="2C382595"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5A0CB35B"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3028</w:t>
            </w:r>
          </w:p>
        </w:tc>
        <w:tc>
          <w:tcPr>
            <w:tcW w:w="1252" w:type="dxa"/>
            <w:tcBorders>
              <w:top w:val="nil"/>
              <w:left w:val="nil"/>
              <w:bottom w:val="nil"/>
              <w:right w:val="nil"/>
            </w:tcBorders>
            <w:shd w:val="clear" w:color="auto" w:fill="auto"/>
            <w:noWrap/>
            <w:vAlign w:val="bottom"/>
            <w:hideMark/>
          </w:tcPr>
          <w:p w14:paraId="34497D9B"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1,223328</w:t>
            </w:r>
          </w:p>
        </w:tc>
        <w:tc>
          <w:tcPr>
            <w:tcW w:w="2188" w:type="dxa"/>
            <w:tcBorders>
              <w:top w:val="nil"/>
              <w:left w:val="nil"/>
              <w:bottom w:val="nil"/>
              <w:right w:val="nil"/>
            </w:tcBorders>
            <w:shd w:val="clear" w:color="auto" w:fill="auto"/>
            <w:noWrap/>
            <w:vAlign w:val="bottom"/>
            <w:hideMark/>
          </w:tcPr>
          <w:p w14:paraId="02646B18"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616D2BA4"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3059</w:t>
            </w:r>
          </w:p>
        </w:tc>
        <w:tc>
          <w:tcPr>
            <w:tcW w:w="1163" w:type="dxa"/>
            <w:tcBorders>
              <w:top w:val="nil"/>
              <w:left w:val="nil"/>
              <w:bottom w:val="nil"/>
              <w:right w:val="nil"/>
            </w:tcBorders>
            <w:shd w:val="clear" w:color="auto" w:fill="auto"/>
            <w:noWrap/>
            <w:vAlign w:val="bottom"/>
            <w:hideMark/>
          </w:tcPr>
          <w:p w14:paraId="34302E10"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0,8792165</w:t>
            </w:r>
          </w:p>
        </w:tc>
        <w:tc>
          <w:tcPr>
            <w:tcW w:w="1792" w:type="dxa"/>
            <w:tcBorders>
              <w:top w:val="nil"/>
              <w:left w:val="nil"/>
              <w:bottom w:val="nil"/>
              <w:right w:val="nil"/>
            </w:tcBorders>
            <w:shd w:val="clear" w:color="auto" w:fill="auto"/>
            <w:noWrap/>
            <w:vAlign w:val="bottom"/>
            <w:hideMark/>
          </w:tcPr>
          <w:p w14:paraId="3763F37B"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10807D18"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3090</w:t>
            </w:r>
          </w:p>
        </w:tc>
        <w:tc>
          <w:tcPr>
            <w:tcW w:w="1200" w:type="dxa"/>
            <w:tcBorders>
              <w:top w:val="nil"/>
              <w:left w:val="nil"/>
              <w:bottom w:val="nil"/>
              <w:right w:val="nil"/>
            </w:tcBorders>
            <w:shd w:val="clear" w:color="auto" w:fill="auto"/>
            <w:noWrap/>
            <w:vAlign w:val="bottom"/>
            <w:hideMark/>
          </w:tcPr>
          <w:p w14:paraId="2C4BB92B"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1200" w:type="dxa"/>
            <w:tcBorders>
              <w:top w:val="nil"/>
              <w:left w:val="nil"/>
              <w:bottom w:val="nil"/>
              <w:right w:val="nil"/>
            </w:tcBorders>
            <w:shd w:val="clear" w:color="auto" w:fill="auto"/>
            <w:noWrap/>
            <w:vAlign w:val="bottom"/>
            <w:hideMark/>
          </w:tcPr>
          <w:p w14:paraId="700B69FB"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nil"/>
            </w:tcBorders>
            <w:shd w:val="clear" w:color="auto" w:fill="auto"/>
            <w:noWrap/>
            <w:vAlign w:val="bottom"/>
            <w:hideMark/>
          </w:tcPr>
          <w:p w14:paraId="00EDA757" w14:textId="77777777" w:rsidR="00947F1F" w:rsidRPr="00474167" w:rsidRDefault="00947F1F" w:rsidP="00474167">
            <w:pPr>
              <w:spacing w:after="0" w:line="240" w:lineRule="auto"/>
              <w:rPr>
                <w:rFonts w:eastAsia="Times New Roman" w:cs="Times New Roman"/>
                <w:sz w:val="18"/>
                <w:szCs w:val="18"/>
              </w:rPr>
            </w:pPr>
          </w:p>
        </w:tc>
        <w:tc>
          <w:tcPr>
            <w:tcW w:w="1275" w:type="dxa"/>
            <w:tcBorders>
              <w:top w:val="nil"/>
              <w:left w:val="nil"/>
              <w:bottom w:val="nil"/>
              <w:right w:val="nil"/>
            </w:tcBorders>
            <w:shd w:val="clear" w:color="auto" w:fill="auto"/>
            <w:noWrap/>
            <w:vAlign w:val="bottom"/>
            <w:hideMark/>
          </w:tcPr>
          <w:p w14:paraId="38397079" w14:textId="77777777" w:rsidR="00947F1F" w:rsidRPr="00474167" w:rsidRDefault="00947F1F" w:rsidP="00474167">
            <w:pPr>
              <w:spacing w:after="0" w:line="240" w:lineRule="auto"/>
              <w:rPr>
                <w:rFonts w:eastAsia="Times New Roman" w:cs="Times New Roman"/>
                <w:sz w:val="18"/>
                <w:szCs w:val="18"/>
              </w:rPr>
            </w:pPr>
          </w:p>
        </w:tc>
        <w:tc>
          <w:tcPr>
            <w:tcW w:w="1200" w:type="dxa"/>
            <w:tcBorders>
              <w:top w:val="nil"/>
              <w:left w:val="nil"/>
              <w:bottom w:val="nil"/>
              <w:right w:val="nil"/>
            </w:tcBorders>
            <w:shd w:val="clear" w:color="auto" w:fill="auto"/>
            <w:noWrap/>
            <w:vAlign w:val="bottom"/>
            <w:hideMark/>
          </w:tcPr>
          <w:p w14:paraId="0E9CB0D2" w14:textId="77777777" w:rsidR="00947F1F" w:rsidRPr="00474167" w:rsidRDefault="00947F1F" w:rsidP="00474167">
            <w:pPr>
              <w:spacing w:after="0" w:line="240" w:lineRule="auto"/>
              <w:rPr>
                <w:rFonts w:eastAsia="Times New Roman" w:cs="Times New Roman"/>
                <w:sz w:val="18"/>
                <w:szCs w:val="18"/>
              </w:rPr>
            </w:pPr>
          </w:p>
        </w:tc>
      </w:tr>
      <w:tr w:rsidR="00947F1F" w:rsidRPr="00474167" w14:paraId="0155A63F"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01068EF0"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3029</w:t>
            </w:r>
          </w:p>
        </w:tc>
        <w:tc>
          <w:tcPr>
            <w:tcW w:w="1252" w:type="dxa"/>
            <w:tcBorders>
              <w:top w:val="nil"/>
              <w:left w:val="nil"/>
              <w:bottom w:val="nil"/>
              <w:right w:val="nil"/>
            </w:tcBorders>
            <w:shd w:val="clear" w:color="auto" w:fill="auto"/>
            <w:noWrap/>
            <w:vAlign w:val="bottom"/>
            <w:hideMark/>
          </w:tcPr>
          <w:p w14:paraId="73A63D70"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1,181351</w:t>
            </w:r>
          </w:p>
        </w:tc>
        <w:tc>
          <w:tcPr>
            <w:tcW w:w="2188" w:type="dxa"/>
            <w:tcBorders>
              <w:top w:val="nil"/>
              <w:left w:val="nil"/>
              <w:bottom w:val="nil"/>
              <w:right w:val="nil"/>
            </w:tcBorders>
            <w:shd w:val="clear" w:color="auto" w:fill="auto"/>
            <w:noWrap/>
            <w:vAlign w:val="bottom"/>
            <w:hideMark/>
          </w:tcPr>
          <w:p w14:paraId="4B8FF0FE"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6C1D16AA"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3060</w:t>
            </w:r>
          </w:p>
        </w:tc>
        <w:tc>
          <w:tcPr>
            <w:tcW w:w="1163" w:type="dxa"/>
            <w:tcBorders>
              <w:top w:val="nil"/>
              <w:left w:val="nil"/>
              <w:bottom w:val="nil"/>
              <w:right w:val="nil"/>
            </w:tcBorders>
            <w:shd w:val="clear" w:color="auto" w:fill="auto"/>
            <w:noWrap/>
            <w:vAlign w:val="bottom"/>
            <w:hideMark/>
          </w:tcPr>
          <w:p w14:paraId="32FB6228"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1792" w:type="dxa"/>
            <w:tcBorders>
              <w:top w:val="nil"/>
              <w:left w:val="nil"/>
              <w:bottom w:val="nil"/>
              <w:right w:val="nil"/>
            </w:tcBorders>
            <w:shd w:val="clear" w:color="auto" w:fill="auto"/>
            <w:noWrap/>
            <w:vAlign w:val="bottom"/>
            <w:hideMark/>
          </w:tcPr>
          <w:p w14:paraId="70F16FAC"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7955FCD6"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3091</w:t>
            </w:r>
          </w:p>
        </w:tc>
        <w:tc>
          <w:tcPr>
            <w:tcW w:w="1200" w:type="dxa"/>
            <w:tcBorders>
              <w:top w:val="nil"/>
              <w:left w:val="nil"/>
              <w:bottom w:val="nil"/>
              <w:right w:val="nil"/>
            </w:tcBorders>
            <w:shd w:val="clear" w:color="auto" w:fill="auto"/>
            <w:noWrap/>
            <w:vAlign w:val="bottom"/>
            <w:hideMark/>
          </w:tcPr>
          <w:p w14:paraId="72D1988C"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1200" w:type="dxa"/>
            <w:tcBorders>
              <w:top w:val="nil"/>
              <w:left w:val="nil"/>
              <w:bottom w:val="nil"/>
              <w:right w:val="nil"/>
            </w:tcBorders>
            <w:shd w:val="clear" w:color="auto" w:fill="auto"/>
            <w:noWrap/>
            <w:vAlign w:val="bottom"/>
            <w:hideMark/>
          </w:tcPr>
          <w:p w14:paraId="6DD627F8"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nil"/>
            </w:tcBorders>
            <w:shd w:val="clear" w:color="auto" w:fill="auto"/>
            <w:noWrap/>
            <w:vAlign w:val="bottom"/>
            <w:hideMark/>
          </w:tcPr>
          <w:p w14:paraId="4BC851B3" w14:textId="77777777" w:rsidR="00947F1F" w:rsidRPr="00474167" w:rsidRDefault="00947F1F" w:rsidP="00474167">
            <w:pPr>
              <w:spacing w:after="0" w:line="240" w:lineRule="auto"/>
              <w:rPr>
                <w:rFonts w:eastAsia="Times New Roman" w:cs="Times New Roman"/>
                <w:sz w:val="18"/>
                <w:szCs w:val="18"/>
              </w:rPr>
            </w:pPr>
          </w:p>
        </w:tc>
        <w:tc>
          <w:tcPr>
            <w:tcW w:w="1275" w:type="dxa"/>
            <w:tcBorders>
              <w:top w:val="nil"/>
              <w:left w:val="nil"/>
              <w:bottom w:val="nil"/>
              <w:right w:val="nil"/>
            </w:tcBorders>
            <w:shd w:val="clear" w:color="auto" w:fill="auto"/>
            <w:noWrap/>
            <w:vAlign w:val="bottom"/>
            <w:hideMark/>
          </w:tcPr>
          <w:p w14:paraId="5EF31C90" w14:textId="77777777" w:rsidR="00947F1F" w:rsidRPr="00474167" w:rsidRDefault="00947F1F" w:rsidP="00474167">
            <w:pPr>
              <w:spacing w:after="0" w:line="240" w:lineRule="auto"/>
              <w:rPr>
                <w:rFonts w:eastAsia="Times New Roman" w:cs="Times New Roman"/>
                <w:sz w:val="18"/>
                <w:szCs w:val="18"/>
              </w:rPr>
            </w:pPr>
          </w:p>
        </w:tc>
        <w:tc>
          <w:tcPr>
            <w:tcW w:w="1200" w:type="dxa"/>
            <w:tcBorders>
              <w:top w:val="nil"/>
              <w:left w:val="nil"/>
              <w:bottom w:val="nil"/>
              <w:right w:val="nil"/>
            </w:tcBorders>
            <w:shd w:val="clear" w:color="auto" w:fill="auto"/>
            <w:noWrap/>
            <w:vAlign w:val="bottom"/>
            <w:hideMark/>
          </w:tcPr>
          <w:p w14:paraId="2F9BA6AA" w14:textId="77777777" w:rsidR="00947F1F" w:rsidRPr="00474167" w:rsidRDefault="00947F1F" w:rsidP="00474167">
            <w:pPr>
              <w:spacing w:after="0" w:line="240" w:lineRule="auto"/>
              <w:rPr>
                <w:rFonts w:eastAsia="Times New Roman" w:cs="Times New Roman"/>
                <w:sz w:val="18"/>
                <w:szCs w:val="18"/>
              </w:rPr>
            </w:pPr>
          </w:p>
        </w:tc>
      </w:tr>
      <w:tr w:rsidR="00947F1F" w:rsidRPr="00474167" w14:paraId="3B2585B1" w14:textId="77777777" w:rsidTr="00B7445B">
        <w:trPr>
          <w:trHeight w:val="290"/>
        </w:trPr>
        <w:tc>
          <w:tcPr>
            <w:tcW w:w="1300" w:type="dxa"/>
            <w:tcBorders>
              <w:top w:val="nil"/>
              <w:left w:val="nil"/>
              <w:bottom w:val="nil"/>
              <w:right w:val="single" w:sz="8" w:space="0" w:color="auto"/>
            </w:tcBorders>
            <w:shd w:val="clear" w:color="auto" w:fill="auto"/>
            <w:noWrap/>
            <w:vAlign w:val="bottom"/>
            <w:hideMark/>
          </w:tcPr>
          <w:p w14:paraId="4DD7743C"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3030</w:t>
            </w:r>
          </w:p>
        </w:tc>
        <w:tc>
          <w:tcPr>
            <w:tcW w:w="1252" w:type="dxa"/>
            <w:tcBorders>
              <w:top w:val="nil"/>
              <w:left w:val="nil"/>
              <w:bottom w:val="nil"/>
              <w:right w:val="nil"/>
            </w:tcBorders>
            <w:shd w:val="clear" w:color="auto" w:fill="auto"/>
            <w:noWrap/>
            <w:vAlign w:val="bottom"/>
            <w:hideMark/>
          </w:tcPr>
          <w:p w14:paraId="5D930839"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2188" w:type="dxa"/>
            <w:tcBorders>
              <w:top w:val="nil"/>
              <w:left w:val="nil"/>
              <w:bottom w:val="nil"/>
              <w:right w:val="nil"/>
            </w:tcBorders>
            <w:shd w:val="clear" w:color="auto" w:fill="auto"/>
            <w:noWrap/>
            <w:vAlign w:val="bottom"/>
            <w:hideMark/>
          </w:tcPr>
          <w:p w14:paraId="6CAF639F"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1F8DC0B3"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3061</w:t>
            </w:r>
          </w:p>
        </w:tc>
        <w:tc>
          <w:tcPr>
            <w:tcW w:w="1163" w:type="dxa"/>
            <w:tcBorders>
              <w:top w:val="nil"/>
              <w:left w:val="nil"/>
              <w:bottom w:val="nil"/>
              <w:right w:val="nil"/>
            </w:tcBorders>
            <w:shd w:val="clear" w:color="auto" w:fill="auto"/>
            <w:noWrap/>
            <w:vAlign w:val="bottom"/>
            <w:hideMark/>
          </w:tcPr>
          <w:p w14:paraId="1C266946"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0,9183446</w:t>
            </w:r>
          </w:p>
        </w:tc>
        <w:tc>
          <w:tcPr>
            <w:tcW w:w="1792" w:type="dxa"/>
            <w:tcBorders>
              <w:top w:val="nil"/>
              <w:left w:val="nil"/>
              <w:bottom w:val="nil"/>
              <w:right w:val="nil"/>
            </w:tcBorders>
            <w:shd w:val="clear" w:color="auto" w:fill="auto"/>
            <w:noWrap/>
            <w:vAlign w:val="bottom"/>
            <w:hideMark/>
          </w:tcPr>
          <w:p w14:paraId="08A15888"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200" w:type="dxa"/>
            <w:tcBorders>
              <w:top w:val="nil"/>
              <w:left w:val="nil"/>
              <w:bottom w:val="nil"/>
              <w:right w:val="single" w:sz="8" w:space="0" w:color="auto"/>
            </w:tcBorders>
            <w:shd w:val="clear" w:color="auto" w:fill="auto"/>
            <w:noWrap/>
            <w:vAlign w:val="bottom"/>
            <w:hideMark/>
          </w:tcPr>
          <w:p w14:paraId="30CE126E"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3092</w:t>
            </w:r>
          </w:p>
        </w:tc>
        <w:tc>
          <w:tcPr>
            <w:tcW w:w="1200" w:type="dxa"/>
            <w:tcBorders>
              <w:top w:val="nil"/>
              <w:left w:val="nil"/>
              <w:bottom w:val="nil"/>
              <w:right w:val="nil"/>
            </w:tcBorders>
            <w:shd w:val="clear" w:color="auto" w:fill="auto"/>
            <w:noWrap/>
            <w:vAlign w:val="bottom"/>
            <w:hideMark/>
          </w:tcPr>
          <w:p w14:paraId="6CA5C233" w14:textId="77777777" w:rsidR="00947F1F" w:rsidRPr="00474167" w:rsidRDefault="00947F1F" w:rsidP="00474167">
            <w:pPr>
              <w:spacing w:after="0" w:line="240" w:lineRule="auto"/>
              <w:jc w:val="right"/>
              <w:rPr>
                <w:rFonts w:eastAsia="Times New Roman" w:cs="Times New Roman"/>
                <w:color w:val="000000"/>
                <w:sz w:val="18"/>
                <w:szCs w:val="18"/>
              </w:rPr>
            </w:pPr>
            <w:r w:rsidRPr="00474167">
              <w:rPr>
                <w:rFonts w:eastAsia="Times New Roman" w:cs="Times New Roman"/>
                <w:color w:val="000000"/>
                <w:sz w:val="18"/>
                <w:szCs w:val="18"/>
              </w:rPr>
              <w:t>-</w:t>
            </w:r>
          </w:p>
        </w:tc>
        <w:tc>
          <w:tcPr>
            <w:tcW w:w="1200" w:type="dxa"/>
            <w:tcBorders>
              <w:top w:val="nil"/>
              <w:left w:val="nil"/>
              <w:bottom w:val="nil"/>
              <w:right w:val="nil"/>
            </w:tcBorders>
            <w:shd w:val="clear" w:color="auto" w:fill="auto"/>
            <w:noWrap/>
            <w:vAlign w:val="bottom"/>
            <w:hideMark/>
          </w:tcPr>
          <w:p w14:paraId="2E18203B" w14:textId="77777777" w:rsidR="00947F1F" w:rsidRPr="00474167" w:rsidRDefault="00947F1F" w:rsidP="00474167">
            <w:pPr>
              <w:spacing w:after="0" w:line="240" w:lineRule="auto"/>
              <w:jc w:val="right"/>
              <w:rPr>
                <w:rFonts w:eastAsia="Times New Roman" w:cs="Times New Roman"/>
                <w:color w:val="000000"/>
                <w:sz w:val="18"/>
                <w:szCs w:val="18"/>
              </w:rPr>
            </w:pPr>
          </w:p>
        </w:tc>
        <w:tc>
          <w:tcPr>
            <w:tcW w:w="1397" w:type="dxa"/>
            <w:tcBorders>
              <w:top w:val="nil"/>
              <w:left w:val="nil"/>
              <w:bottom w:val="nil"/>
              <w:right w:val="nil"/>
            </w:tcBorders>
            <w:shd w:val="clear" w:color="auto" w:fill="auto"/>
            <w:noWrap/>
            <w:vAlign w:val="bottom"/>
            <w:hideMark/>
          </w:tcPr>
          <w:p w14:paraId="6E993B17" w14:textId="77777777" w:rsidR="00947F1F" w:rsidRPr="00474167" w:rsidRDefault="00947F1F" w:rsidP="00474167">
            <w:pPr>
              <w:spacing w:after="0" w:line="240" w:lineRule="auto"/>
              <w:rPr>
                <w:rFonts w:eastAsia="Times New Roman" w:cs="Times New Roman"/>
                <w:sz w:val="18"/>
                <w:szCs w:val="18"/>
              </w:rPr>
            </w:pPr>
          </w:p>
        </w:tc>
        <w:tc>
          <w:tcPr>
            <w:tcW w:w="1275" w:type="dxa"/>
            <w:tcBorders>
              <w:top w:val="nil"/>
              <w:left w:val="nil"/>
              <w:bottom w:val="nil"/>
              <w:right w:val="nil"/>
            </w:tcBorders>
            <w:shd w:val="clear" w:color="auto" w:fill="auto"/>
            <w:noWrap/>
            <w:vAlign w:val="bottom"/>
            <w:hideMark/>
          </w:tcPr>
          <w:p w14:paraId="077CE263" w14:textId="77777777" w:rsidR="00B7445B" w:rsidRPr="00474167" w:rsidRDefault="00B7445B" w:rsidP="00474167">
            <w:pPr>
              <w:spacing w:after="0" w:line="240" w:lineRule="auto"/>
              <w:rPr>
                <w:rFonts w:eastAsia="Times New Roman" w:cs="Times New Roman"/>
                <w:sz w:val="18"/>
                <w:szCs w:val="18"/>
              </w:rPr>
            </w:pPr>
          </w:p>
        </w:tc>
        <w:tc>
          <w:tcPr>
            <w:tcW w:w="1200" w:type="dxa"/>
            <w:tcBorders>
              <w:top w:val="nil"/>
              <w:left w:val="nil"/>
              <w:bottom w:val="nil"/>
              <w:right w:val="nil"/>
            </w:tcBorders>
            <w:shd w:val="clear" w:color="auto" w:fill="auto"/>
            <w:noWrap/>
            <w:vAlign w:val="bottom"/>
            <w:hideMark/>
          </w:tcPr>
          <w:p w14:paraId="5D059B59" w14:textId="77777777" w:rsidR="00B7445B" w:rsidRPr="00474167" w:rsidRDefault="00B7445B" w:rsidP="00474167">
            <w:pPr>
              <w:spacing w:after="0" w:line="240" w:lineRule="auto"/>
              <w:rPr>
                <w:rFonts w:eastAsia="Times New Roman" w:cs="Times New Roman"/>
                <w:sz w:val="18"/>
                <w:szCs w:val="18"/>
              </w:rPr>
            </w:pPr>
          </w:p>
        </w:tc>
      </w:tr>
    </w:tbl>
    <w:p w14:paraId="2986A168" w14:textId="77777777" w:rsidR="00644787" w:rsidRPr="00564F70" w:rsidRDefault="00D16BFF" w:rsidP="00E65AA0">
      <w:pPr>
        <w:rPr>
          <w:noProof/>
        </w:rPr>
        <w:sectPr w:rsidR="00644787" w:rsidRPr="00564F70" w:rsidSect="00CC333C">
          <w:pgSz w:w="15840" w:h="12240" w:orient="landscape"/>
          <w:pgMar w:top="720" w:right="720" w:bottom="720" w:left="720" w:header="708" w:footer="708" w:gutter="0"/>
          <w:cols w:space="708"/>
          <w:docGrid w:linePitch="360"/>
        </w:sectPr>
      </w:pPr>
      <w:r>
        <w:rPr>
          <w:noProof/>
        </w:rPr>
        <w:pict w14:anchorId="6DE2B06C">
          <v:shape id="_x0000_s1049" type="#_x0000_t202" style="position:absolute;margin-left:-5.5pt;margin-top:-6.5pt;width:713.5pt;height:36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" filled="f" stroked="f">
            <v:textbox>
              <w:txbxContent>
                <w:p w14:paraId="00F5D12A" w14:textId="77777777" w:rsidR="000A4FA7" w:rsidRPr="00F1627A" w:rsidRDefault="000A4FA7" w:rsidP="00F1627A">
                  <w:pPr>
                    <w:spacing w:line="240" w:lineRule="auto"/>
                    <w:rPr>
                      <w:b/>
                    </w:rPr>
                  </w:pPr>
                  <w:r w:rsidRPr="00F1627A">
                    <w:rPr>
                      <w:b/>
                    </w:rPr>
                    <w:t>App</w:t>
                  </w:r>
                  <w:r>
                    <w:rPr>
                      <w:b/>
                    </w:rPr>
                    <w:t>endix II</w:t>
                  </w:r>
                  <w:r w:rsidRPr="00F1627A">
                    <w:rPr>
                      <w:b/>
                    </w:rPr>
                    <w:t>: List of all Rotterdam ZIP-Codes with corresponding Location Quotients</w:t>
                  </w:r>
                </w:p>
              </w:txbxContent>
            </v:textbox>
          </v:shape>
        </w:pict>
      </w:r>
    </w:p>
    <w:p w14:paraId="2CEADEE9" w14:textId="77777777" w:rsidR="00B7445B" w:rsidRDefault="00D16BFF" w:rsidP="00530B64">
      <w:pPr>
        <w:rPr>
          <w:noProof/>
        </w:rPr>
      </w:pPr>
      <w:r>
        <w:rPr>
          <w:noProof/>
        </w:rPr>
        <w:lastRenderedPageBreak/>
        <w:pict w14:anchorId="2C97140D">
          <v:shape id="_x0000_s1050" type="#_x0000_t202" style="position:absolute;margin-left:0;margin-top:-23.8pt;width:713.5pt;height:36pt;z-index:2516597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" filled="f" stroked="f">
            <v:textbox>
              <w:txbxContent>
                <w:p w14:paraId="6BBE57BD" w14:textId="77777777" w:rsidR="000A4FA7" w:rsidRPr="00F1627A" w:rsidRDefault="000A4FA7" w:rsidP="00947F1F">
                  <w:pPr>
                    <w:spacing w:line="240" w:lineRule="auto"/>
                    <w:rPr>
                      <w:b/>
                    </w:rPr>
                  </w:pPr>
                  <w:r w:rsidRPr="00F1627A">
                    <w:rPr>
                      <w:b/>
                    </w:rPr>
                    <w:t>App</w:t>
                  </w:r>
                  <w:r>
                    <w:rPr>
                      <w:b/>
                    </w:rPr>
                    <w:t>endix III</w:t>
                  </w:r>
                  <w:r w:rsidRPr="00F1627A">
                    <w:rPr>
                      <w:b/>
                    </w:rPr>
                    <w:t xml:space="preserve">: </w:t>
                  </w:r>
                  <w:r>
                    <w:rPr>
                      <w:b/>
                    </w:rPr>
                    <w:t>Map of Rotterdam with ZIPs and their Location Quotients</w:t>
                  </w:r>
                </w:p>
              </w:txbxContent>
            </v:textbox>
            <w10:wrap anchorx="margin"/>
          </v:shape>
        </w:pict>
      </w:r>
    </w:p>
    <w:p w14:paraId="4976591A" w14:textId="77777777" w:rsidR="00644787" w:rsidRDefault="00B7445B" w:rsidP="00530B64">
      <w:pPr>
        <w:rPr>
          <w:noProof/>
        </w:rPr>
      </w:pPr>
      <w:r w:rsidRPr="002A6EFD">
        <w:rPr>
          <w:noProof/>
          <w:lang w:val="en-GB" w:eastAsia="en-GB"/>
        </w:rPr>
        <w:drawing>
          <wp:inline distT="0" distB="0" distL="0" distR="0" wp14:anchorId="3AE8F118" wp14:editId="69B15190">
            <wp:extent cx="8863869" cy="5018567"/>
            <wp:effectExtent l="0" t="0" r="0" b="0"/>
            <wp:docPr id="20" name="Picture 20" descr="C:\Users\Lukas\OneDrive\Dokumente\Uni\Bachelor-3\Block 5\Thesis\Data\Analysis\Map of colored ZI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ukas\OneDrive\Dokumente\Uni\Bachelor-3\Block 5\Thesis\Data\Analysis\Map of colored ZIPs.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872003" cy="5023173"/>
                    </a:xfrm>
                    <a:prstGeom prst="rect">
                      <a:avLst/>
                    </a:prstGeom>
                    <a:noFill/>
                    <a:ln>
                      <a:noFill/>
                    </a:ln>
                  </pic:spPr>
                </pic:pic>
              </a:graphicData>
            </a:graphic>
          </wp:inline>
        </w:drawing>
      </w:r>
    </w:p>
    <w:p w14:paraId="5C4506B9" w14:textId="77777777" w:rsidR="00711F82" w:rsidRDefault="00711F82" w:rsidP="00530B64">
      <w:pPr>
        <w:rPr>
          <w:noProof/>
        </w:rPr>
        <w:sectPr w:rsidR="00711F82" w:rsidSect="00B7445B">
          <w:pgSz w:w="15840" w:h="12240" w:orient="landscape"/>
          <w:pgMar w:top="1417" w:right="1417" w:bottom="1417" w:left="1134" w:header="708" w:footer="708" w:gutter="0"/>
          <w:cols w:space="708"/>
          <w:docGrid w:linePitch="360"/>
        </w:sectPr>
      </w:pPr>
    </w:p>
    <w:tbl>
      <w:tblPr>
        <w:tblpPr w:leftFromText="180" w:rightFromText="180" w:vertAnchor="text" w:tblpY="224"/>
        <w:tblW w:w="8983" w:type="dxa"/>
        <w:tblLook w:val="04A0" w:firstRow="1" w:lastRow="0" w:firstColumn="1" w:lastColumn="0" w:noHBand="0" w:noVBand="1"/>
      </w:tblPr>
      <w:tblGrid>
        <w:gridCol w:w="1743"/>
        <w:gridCol w:w="1440"/>
        <w:gridCol w:w="1480"/>
        <w:gridCol w:w="1440"/>
        <w:gridCol w:w="1440"/>
        <w:gridCol w:w="1440"/>
      </w:tblGrid>
      <w:tr w:rsidR="00711F82" w:rsidRPr="00711F82" w14:paraId="00481B51" w14:textId="77777777" w:rsidTr="00711F82">
        <w:trPr>
          <w:trHeight w:val="300"/>
        </w:trPr>
        <w:tc>
          <w:tcPr>
            <w:tcW w:w="1743" w:type="dxa"/>
            <w:tcBorders>
              <w:top w:val="nil"/>
              <w:left w:val="nil"/>
              <w:bottom w:val="single" w:sz="8" w:space="0" w:color="auto"/>
              <w:right w:val="single" w:sz="8" w:space="0" w:color="auto"/>
            </w:tcBorders>
            <w:shd w:val="clear" w:color="auto" w:fill="auto"/>
            <w:noWrap/>
            <w:vAlign w:val="bottom"/>
            <w:hideMark/>
          </w:tcPr>
          <w:p w14:paraId="5F1FBD99"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lastRenderedPageBreak/>
              <w:t>Variable</w:t>
            </w:r>
          </w:p>
        </w:tc>
        <w:tc>
          <w:tcPr>
            <w:tcW w:w="1440" w:type="dxa"/>
            <w:tcBorders>
              <w:top w:val="nil"/>
              <w:left w:val="nil"/>
              <w:bottom w:val="single" w:sz="8" w:space="0" w:color="auto"/>
              <w:right w:val="single" w:sz="8" w:space="0" w:color="auto"/>
            </w:tcBorders>
            <w:shd w:val="clear" w:color="auto" w:fill="auto"/>
            <w:noWrap/>
            <w:vAlign w:val="bottom"/>
            <w:hideMark/>
          </w:tcPr>
          <w:p w14:paraId="5FB980FB"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k&gt;=1</w:t>
            </w:r>
          </w:p>
        </w:tc>
        <w:tc>
          <w:tcPr>
            <w:tcW w:w="1480" w:type="dxa"/>
            <w:tcBorders>
              <w:top w:val="nil"/>
              <w:left w:val="nil"/>
              <w:bottom w:val="single" w:sz="8" w:space="0" w:color="auto"/>
              <w:right w:val="nil"/>
            </w:tcBorders>
            <w:shd w:val="clear" w:color="auto" w:fill="auto"/>
            <w:noWrap/>
            <w:vAlign w:val="bottom"/>
            <w:hideMark/>
          </w:tcPr>
          <w:p w14:paraId="6A95F453"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k&gt;=1.25</w:t>
            </w:r>
          </w:p>
        </w:tc>
        <w:tc>
          <w:tcPr>
            <w:tcW w:w="1440" w:type="dxa"/>
            <w:tcBorders>
              <w:top w:val="nil"/>
              <w:left w:val="single" w:sz="8" w:space="0" w:color="auto"/>
              <w:bottom w:val="single" w:sz="8" w:space="0" w:color="auto"/>
              <w:right w:val="single" w:sz="8" w:space="0" w:color="auto"/>
            </w:tcBorders>
            <w:shd w:val="clear" w:color="auto" w:fill="auto"/>
            <w:noWrap/>
            <w:vAlign w:val="bottom"/>
            <w:hideMark/>
          </w:tcPr>
          <w:p w14:paraId="15CAF783"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k&gt;=1.5</w:t>
            </w:r>
          </w:p>
        </w:tc>
        <w:tc>
          <w:tcPr>
            <w:tcW w:w="1440" w:type="dxa"/>
            <w:tcBorders>
              <w:top w:val="nil"/>
              <w:left w:val="nil"/>
              <w:bottom w:val="single" w:sz="8" w:space="0" w:color="auto"/>
              <w:right w:val="single" w:sz="8" w:space="0" w:color="auto"/>
            </w:tcBorders>
            <w:shd w:val="clear" w:color="auto" w:fill="auto"/>
            <w:noWrap/>
            <w:vAlign w:val="bottom"/>
            <w:hideMark/>
          </w:tcPr>
          <w:p w14:paraId="26860A86"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k&gt;=1.75</w:t>
            </w:r>
          </w:p>
        </w:tc>
        <w:tc>
          <w:tcPr>
            <w:tcW w:w="1440" w:type="dxa"/>
            <w:tcBorders>
              <w:top w:val="nil"/>
              <w:left w:val="nil"/>
              <w:bottom w:val="single" w:sz="8" w:space="0" w:color="auto"/>
              <w:right w:val="single" w:sz="8" w:space="0" w:color="auto"/>
            </w:tcBorders>
            <w:shd w:val="clear" w:color="auto" w:fill="auto"/>
            <w:noWrap/>
            <w:vAlign w:val="bottom"/>
            <w:hideMark/>
          </w:tcPr>
          <w:p w14:paraId="7F4E776A"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k&gt;=2</w:t>
            </w:r>
          </w:p>
        </w:tc>
      </w:tr>
      <w:tr w:rsidR="00711F82" w:rsidRPr="00711F82" w14:paraId="33C670CD"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694CA500"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 </w:t>
            </w:r>
          </w:p>
        </w:tc>
        <w:tc>
          <w:tcPr>
            <w:tcW w:w="1440" w:type="dxa"/>
            <w:tcBorders>
              <w:top w:val="nil"/>
              <w:left w:val="nil"/>
              <w:bottom w:val="nil"/>
              <w:right w:val="single" w:sz="8" w:space="0" w:color="auto"/>
            </w:tcBorders>
            <w:shd w:val="clear" w:color="auto" w:fill="auto"/>
            <w:noWrap/>
            <w:vAlign w:val="bottom"/>
            <w:hideMark/>
          </w:tcPr>
          <w:p w14:paraId="3C62E225"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 </w:t>
            </w:r>
          </w:p>
        </w:tc>
        <w:tc>
          <w:tcPr>
            <w:tcW w:w="1480" w:type="dxa"/>
            <w:tcBorders>
              <w:top w:val="nil"/>
              <w:left w:val="nil"/>
              <w:bottom w:val="nil"/>
              <w:right w:val="nil"/>
            </w:tcBorders>
            <w:shd w:val="clear" w:color="auto" w:fill="auto"/>
            <w:noWrap/>
            <w:vAlign w:val="bottom"/>
            <w:hideMark/>
          </w:tcPr>
          <w:p w14:paraId="388A71F2" w14:textId="77777777" w:rsidR="00711F82" w:rsidRPr="00711F82" w:rsidRDefault="00711F82" w:rsidP="00711F82">
            <w:pPr>
              <w:spacing w:after="0" w:line="240" w:lineRule="auto"/>
              <w:rPr>
                <w:rFonts w:ascii="Calibri" w:eastAsia="Times New Roman" w:hAnsi="Calibri" w:cs="Times New Roman"/>
                <w:color w:val="000000"/>
                <w:sz w:val="18"/>
                <w:szCs w:val="18"/>
              </w:rPr>
            </w:pPr>
          </w:p>
        </w:tc>
        <w:tc>
          <w:tcPr>
            <w:tcW w:w="1440" w:type="dxa"/>
            <w:tcBorders>
              <w:top w:val="nil"/>
              <w:left w:val="single" w:sz="8" w:space="0" w:color="auto"/>
              <w:bottom w:val="nil"/>
              <w:right w:val="single" w:sz="8" w:space="0" w:color="auto"/>
            </w:tcBorders>
            <w:shd w:val="clear" w:color="auto" w:fill="auto"/>
            <w:noWrap/>
            <w:vAlign w:val="bottom"/>
            <w:hideMark/>
          </w:tcPr>
          <w:p w14:paraId="324215D9"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 </w:t>
            </w:r>
          </w:p>
        </w:tc>
        <w:tc>
          <w:tcPr>
            <w:tcW w:w="1440" w:type="dxa"/>
            <w:tcBorders>
              <w:top w:val="nil"/>
              <w:left w:val="nil"/>
              <w:bottom w:val="nil"/>
              <w:right w:val="single" w:sz="8" w:space="0" w:color="auto"/>
            </w:tcBorders>
            <w:shd w:val="clear" w:color="auto" w:fill="auto"/>
            <w:noWrap/>
            <w:vAlign w:val="bottom"/>
            <w:hideMark/>
          </w:tcPr>
          <w:p w14:paraId="2C4D03DE"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 </w:t>
            </w:r>
          </w:p>
        </w:tc>
        <w:tc>
          <w:tcPr>
            <w:tcW w:w="1440" w:type="dxa"/>
            <w:tcBorders>
              <w:top w:val="nil"/>
              <w:left w:val="nil"/>
              <w:bottom w:val="nil"/>
              <w:right w:val="single" w:sz="8" w:space="0" w:color="auto"/>
            </w:tcBorders>
            <w:shd w:val="clear" w:color="auto" w:fill="auto"/>
            <w:noWrap/>
            <w:vAlign w:val="bottom"/>
            <w:hideMark/>
          </w:tcPr>
          <w:p w14:paraId="219A33EB"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 </w:t>
            </w:r>
          </w:p>
        </w:tc>
      </w:tr>
      <w:tr w:rsidR="00711F82" w:rsidRPr="00711F82" w14:paraId="68FE0648"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5EE22550"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dist_near_pc4</w:t>
            </w:r>
          </w:p>
        </w:tc>
        <w:tc>
          <w:tcPr>
            <w:tcW w:w="1440" w:type="dxa"/>
            <w:tcBorders>
              <w:top w:val="nil"/>
              <w:left w:val="nil"/>
              <w:bottom w:val="nil"/>
              <w:right w:val="single" w:sz="8" w:space="0" w:color="auto"/>
            </w:tcBorders>
            <w:shd w:val="clear" w:color="auto" w:fill="auto"/>
            <w:noWrap/>
            <w:vAlign w:val="bottom"/>
            <w:hideMark/>
          </w:tcPr>
          <w:p w14:paraId="24BE5AC9"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7.28</w:t>
            </w:r>
          </w:p>
        </w:tc>
        <w:tc>
          <w:tcPr>
            <w:tcW w:w="1480" w:type="dxa"/>
            <w:tcBorders>
              <w:top w:val="nil"/>
              <w:left w:val="nil"/>
              <w:bottom w:val="nil"/>
              <w:right w:val="nil"/>
            </w:tcBorders>
            <w:shd w:val="clear" w:color="auto" w:fill="auto"/>
            <w:noWrap/>
            <w:vAlign w:val="bottom"/>
            <w:hideMark/>
          </w:tcPr>
          <w:p w14:paraId="35AD9A00"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1.27</w:t>
            </w:r>
          </w:p>
        </w:tc>
        <w:tc>
          <w:tcPr>
            <w:tcW w:w="1440" w:type="dxa"/>
            <w:tcBorders>
              <w:top w:val="nil"/>
              <w:left w:val="single" w:sz="8" w:space="0" w:color="auto"/>
              <w:bottom w:val="nil"/>
              <w:right w:val="single" w:sz="8" w:space="0" w:color="auto"/>
            </w:tcBorders>
            <w:shd w:val="clear" w:color="auto" w:fill="auto"/>
            <w:noWrap/>
            <w:vAlign w:val="bottom"/>
            <w:hideMark/>
          </w:tcPr>
          <w:p w14:paraId="5FF9C8B1"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1.32</w:t>
            </w:r>
          </w:p>
        </w:tc>
        <w:tc>
          <w:tcPr>
            <w:tcW w:w="1440" w:type="dxa"/>
            <w:tcBorders>
              <w:top w:val="nil"/>
              <w:left w:val="nil"/>
              <w:bottom w:val="nil"/>
              <w:right w:val="single" w:sz="8" w:space="0" w:color="auto"/>
            </w:tcBorders>
            <w:shd w:val="clear" w:color="auto" w:fill="auto"/>
            <w:noWrap/>
            <w:vAlign w:val="bottom"/>
            <w:hideMark/>
          </w:tcPr>
          <w:p w14:paraId="0C950E36"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1.72</w:t>
            </w:r>
          </w:p>
        </w:tc>
        <w:tc>
          <w:tcPr>
            <w:tcW w:w="1440" w:type="dxa"/>
            <w:tcBorders>
              <w:top w:val="nil"/>
              <w:left w:val="nil"/>
              <w:bottom w:val="nil"/>
              <w:right w:val="single" w:sz="8" w:space="0" w:color="auto"/>
            </w:tcBorders>
            <w:shd w:val="clear" w:color="auto" w:fill="auto"/>
            <w:noWrap/>
            <w:vAlign w:val="bottom"/>
            <w:hideMark/>
          </w:tcPr>
          <w:p w14:paraId="4D4EF446"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7.28</w:t>
            </w:r>
          </w:p>
        </w:tc>
      </w:tr>
      <w:tr w:rsidR="00711F82" w:rsidRPr="00711F82" w14:paraId="241CB10B"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7443E4B9"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y_constr</w:t>
            </w:r>
          </w:p>
        </w:tc>
        <w:tc>
          <w:tcPr>
            <w:tcW w:w="1440" w:type="dxa"/>
            <w:tcBorders>
              <w:top w:val="nil"/>
              <w:left w:val="nil"/>
              <w:bottom w:val="nil"/>
              <w:right w:val="single" w:sz="8" w:space="0" w:color="auto"/>
            </w:tcBorders>
            <w:shd w:val="clear" w:color="auto" w:fill="auto"/>
            <w:noWrap/>
            <w:vAlign w:val="bottom"/>
            <w:hideMark/>
          </w:tcPr>
          <w:p w14:paraId="6BAA94FA"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37.60</w:t>
            </w:r>
          </w:p>
        </w:tc>
        <w:tc>
          <w:tcPr>
            <w:tcW w:w="1480" w:type="dxa"/>
            <w:tcBorders>
              <w:top w:val="nil"/>
              <w:left w:val="nil"/>
              <w:bottom w:val="nil"/>
              <w:right w:val="nil"/>
            </w:tcBorders>
            <w:shd w:val="clear" w:color="auto" w:fill="auto"/>
            <w:noWrap/>
            <w:vAlign w:val="bottom"/>
            <w:hideMark/>
          </w:tcPr>
          <w:p w14:paraId="0A2219C2"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16.38</w:t>
            </w:r>
          </w:p>
        </w:tc>
        <w:tc>
          <w:tcPr>
            <w:tcW w:w="1440" w:type="dxa"/>
            <w:tcBorders>
              <w:top w:val="nil"/>
              <w:left w:val="single" w:sz="8" w:space="0" w:color="auto"/>
              <w:bottom w:val="nil"/>
              <w:right w:val="single" w:sz="8" w:space="0" w:color="auto"/>
            </w:tcBorders>
            <w:shd w:val="clear" w:color="auto" w:fill="auto"/>
            <w:noWrap/>
            <w:vAlign w:val="bottom"/>
            <w:hideMark/>
          </w:tcPr>
          <w:p w14:paraId="5942E059"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21.48</w:t>
            </w:r>
          </w:p>
        </w:tc>
        <w:tc>
          <w:tcPr>
            <w:tcW w:w="1440" w:type="dxa"/>
            <w:tcBorders>
              <w:top w:val="nil"/>
              <w:left w:val="nil"/>
              <w:bottom w:val="nil"/>
              <w:right w:val="single" w:sz="8" w:space="0" w:color="auto"/>
            </w:tcBorders>
            <w:shd w:val="clear" w:color="auto" w:fill="auto"/>
            <w:noWrap/>
            <w:vAlign w:val="bottom"/>
            <w:hideMark/>
          </w:tcPr>
          <w:p w14:paraId="75A58B00"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20.89</w:t>
            </w:r>
          </w:p>
        </w:tc>
        <w:tc>
          <w:tcPr>
            <w:tcW w:w="1440" w:type="dxa"/>
            <w:tcBorders>
              <w:top w:val="nil"/>
              <w:left w:val="nil"/>
              <w:bottom w:val="nil"/>
              <w:right w:val="single" w:sz="8" w:space="0" w:color="auto"/>
            </w:tcBorders>
            <w:shd w:val="clear" w:color="auto" w:fill="auto"/>
            <w:noWrap/>
            <w:vAlign w:val="bottom"/>
            <w:hideMark/>
          </w:tcPr>
          <w:p w14:paraId="6AD2629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37.60</w:t>
            </w:r>
          </w:p>
        </w:tc>
      </w:tr>
      <w:tr w:rsidR="00711F82" w:rsidRPr="00711F82" w14:paraId="04E71539"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7BC0AE69"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dyconstr2</w:t>
            </w:r>
          </w:p>
        </w:tc>
        <w:tc>
          <w:tcPr>
            <w:tcW w:w="1440" w:type="dxa"/>
            <w:tcBorders>
              <w:top w:val="nil"/>
              <w:left w:val="nil"/>
              <w:bottom w:val="nil"/>
              <w:right w:val="single" w:sz="8" w:space="0" w:color="auto"/>
            </w:tcBorders>
            <w:shd w:val="clear" w:color="auto" w:fill="auto"/>
            <w:noWrap/>
            <w:vAlign w:val="bottom"/>
            <w:hideMark/>
          </w:tcPr>
          <w:p w14:paraId="29EFF3EC"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1.47</w:t>
            </w:r>
          </w:p>
        </w:tc>
        <w:tc>
          <w:tcPr>
            <w:tcW w:w="1480" w:type="dxa"/>
            <w:tcBorders>
              <w:top w:val="nil"/>
              <w:left w:val="nil"/>
              <w:bottom w:val="nil"/>
              <w:right w:val="nil"/>
            </w:tcBorders>
            <w:shd w:val="clear" w:color="auto" w:fill="auto"/>
            <w:noWrap/>
            <w:vAlign w:val="bottom"/>
            <w:hideMark/>
          </w:tcPr>
          <w:p w14:paraId="756D6F49"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1.93</w:t>
            </w:r>
          </w:p>
        </w:tc>
        <w:tc>
          <w:tcPr>
            <w:tcW w:w="1440" w:type="dxa"/>
            <w:tcBorders>
              <w:top w:val="nil"/>
              <w:left w:val="single" w:sz="8" w:space="0" w:color="auto"/>
              <w:bottom w:val="nil"/>
              <w:right w:val="single" w:sz="8" w:space="0" w:color="auto"/>
            </w:tcBorders>
            <w:shd w:val="clear" w:color="auto" w:fill="auto"/>
            <w:noWrap/>
            <w:vAlign w:val="bottom"/>
            <w:hideMark/>
          </w:tcPr>
          <w:p w14:paraId="02533976"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1.10</w:t>
            </w:r>
          </w:p>
        </w:tc>
        <w:tc>
          <w:tcPr>
            <w:tcW w:w="1440" w:type="dxa"/>
            <w:tcBorders>
              <w:top w:val="nil"/>
              <w:left w:val="nil"/>
              <w:bottom w:val="nil"/>
              <w:right w:val="single" w:sz="8" w:space="0" w:color="auto"/>
            </w:tcBorders>
            <w:shd w:val="clear" w:color="auto" w:fill="auto"/>
            <w:noWrap/>
            <w:vAlign w:val="bottom"/>
            <w:hideMark/>
          </w:tcPr>
          <w:p w14:paraId="4DD013BF"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1.06</w:t>
            </w:r>
          </w:p>
        </w:tc>
        <w:tc>
          <w:tcPr>
            <w:tcW w:w="1440" w:type="dxa"/>
            <w:tcBorders>
              <w:top w:val="nil"/>
              <w:left w:val="nil"/>
              <w:bottom w:val="nil"/>
              <w:right w:val="single" w:sz="8" w:space="0" w:color="auto"/>
            </w:tcBorders>
            <w:shd w:val="clear" w:color="auto" w:fill="auto"/>
            <w:noWrap/>
            <w:vAlign w:val="bottom"/>
            <w:hideMark/>
          </w:tcPr>
          <w:p w14:paraId="429262DA"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1.47</w:t>
            </w:r>
          </w:p>
        </w:tc>
      </w:tr>
      <w:tr w:rsidR="00711F82" w:rsidRPr="00711F82" w14:paraId="1FF6E32A"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3025DEE2"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dyconstr3</w:t>
            </w:r>
          </w:p>
        </w:tc>
        <w:tc>
          <w:tcPr>
            <w:tcW w:w="1440" w:type="dxa"/>
            <w:tcBorders>
              <w:top w:val="nil"/>
              <w:left w:val="nil"/>
              <w:bottom w:val="nil"/>
              <w:right w:val="single" w:sz="8" w:space="0" w:color="auto"/>
            </w:tcBorders>
            <w:shd w:val="clear" w:color="auto" w:fill="auto"/>
            <w:noWrap/>
            <w:vAlign w:val="bottom"/>
            <w:hideMark/>
          </w:tcPr>
          <w:p w14:paraId="37E4604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1.91</w:t>
            </w:r>
          </w:p>
        </w:tc>
        <w:tc>
          <w:tcPr>
            <w:tcW w:w="1480" w:type="dxa"/>
            <w:tcBorders>
              <w:top w:val="nil"/>
              <w:left w:val="nil"/>
              <w:bottom w:val="nil"/>
              <w:right w:val="nil"/>
            </w:tcBorders>
            <w:shd w:val="clear" w:color="auto" w:fill="auto"/>
            <w:noWrap/>
            <w:vAlign w:val="bottom"/>
            <w:hideMark/>
          </w:tcPr>
          <w:p w14:paraId="4F4DD437"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7.93</w:t>
            </w:r>
          </w:p>
        </w:tc>
        <w:tc>
          <w:tcPr>
            <w:tcW w:w="1440" w:type="dxa"/>
            <w:tcBorders>
              <w:top w:val="nil"/>
              <w:left w:val="single" w:sz="8" w:space="0" w:color="auto"/>
              <w:bottom w:val="nil"/>
              <w:right w:val="single" w:sz="8" w:space="0" w:color="auto"/>
            </w:tcBorders>
            <w:shd w:val="clear" w:color="auto" w:fill="auto"/>
            <w:noWrap/>
            <w:vAlign w:val="bottom"/>
            <w:hideMark/>
          </w:tcPr>
          <w:p w14:paraId="77D30EB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9.02</w:t>
            </w:r>
          </w:p>
        </w:tc>
        <w:tc>
          <w:tcPr>
            <w:tcW w:w="1440" w:type="dxa"/>
            <w:tcBorders>
              <w:top w:val="nil"/>
              <w:left w:val="nil"/>
              <w:bottom w:val="nil"/>
              <w:right w:val="single" w:sz="8" w:space="0" w:color="auto"/>
            </w:tcBorders>
            <w:shd w:val="clear" w:color="auto" w:fill="auto"/>
            <w:noWrap/>
            <w:vAlign w:val="bottom"/>
            <w:hideMark/>
          </w:tcPr>
          <w:p w14:paraId="76E80F97"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10.97</w:t>
            </w:r>
          </w:p>
        </w:tc>
        <w:tc>
          <w:tcPr>
            <w:tcW w:w="1440" w:type="dxa"/>
            <w:tcBorders>
              <w:top w:val="nil"/>
              <w:left w:val="nil"/>
              <w:bottom w:val="nil"/>
              <w:right w:val="single" w:sz="8" w:space="0" w:color="auto"/>
            </w:tcBorders>
            <w:shd w:val="clear" w:color="auto" w:fill="auto"/>
            <w:noWrap/>
            <w:vAlign w:val="bottom"/>
            <w:hideMark/>
          </w:tcPr>
          <w:p w14:paraId="3FAB0BF7"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1.91</w:t>
            </w:r>
          </w:p>
        </w:tc>
      </w:tr>
      <w:tr w:rsidR="00711F82" w:rsidRPr="00711F82" w14:paraId="5E15C10C"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5D75935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dyconstr4</w:t>
            </w:r>
          </w:p>
        </w:tc>
        <w:tc>
          <w:tcPr>
            <w:tcW w:w="1440" w:type="dxa"/>
            <w:tcBorders>
              <w:top w:val="nil"/>
              <w:left w:val="nil"/>
              <w:bottom w:val="nil"/>
              <w:right w:val="single" w:sz="8" w:space="0" w:color="auto"/>
            </w:tcBorders>
            <w:shd w:val="clear" w:color="auto" w:fill="auto"/>
            <w:noWrap/>
            <w:vAlign w:val="bottom"/>
            <w:hideMark/>
          </w:tcPr>
          <w:p w14:paraId="02A1EBE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2.44</w:t>
            </w:r>
          </w:p>
        </w:tc>
        <w:tc>
          <w:tcPr>
            <w:tcW w:w="1480" w:type="dxa"/>
            <w:tcBorders>
              <w:top w:val="nil"/>
              <w:left w:val="nil"/>
              <w:bottom w:val="nil"/>
              <w:right w:val="nil"/>
            </w:tcBorders>
            <w:shd w:val="clear" w:color="auto" w:fill="auto"/>
            <w:noWrap/>
            <w:vAlign w:val="bottom"/>
            <w:hideMark/>
          </w:tcPr>
          <w:p w14:paraId="18E32C4C"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4.63</w:t>
            </w:r>
          </w:p>
        </w:tc>
        <w:tc>
          <w:tcPr>
            <w:tcW w:w="1440" w:type="dxa"/>
            <w:tcBorders>
              <w:top w:val="nil"/>
              <w:left w:val="single" w:sz="8" w:space="0" w:color="auto"/>
              <w:bottom w:val="nil"/>
              <w:right w:val="single" w:sz="8" w:space="0" w:color="auto"/>
            </w:tcBorders>
            <w:shd w:val="clear" w:color="auto" w:fill="auto"/>
            <w:noWrap/>
            <w:vAlign w:val="bottom"/>
            <w:hideMark/>
          </w:tcPr>
          <w:p w14:paraId="5E27285E"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5.18</w:t>
            </w:r>
          </w:p>
        </w:tc>
        <w:tc>
          <w:tcPr>
            <w:tcW w:w="1440" w:type="dxa"/>
            <w:tcBorders>
              <w:top w:val="nil"/>
              <w:left w:val="nil"/>
              <w:bottom w:val="nil"/>
              <w:right w:val="single" w:sz="8" w:space="0" w:color="auto"/>
            </w:tcBorders>
            <w:shd w:val="clear" w:color="auto" w:fill="auto"/>
            <w:noWrap/>
            <w:vAlign w:val="bottom"/>
            <w:hideMark/>
          </w:tcPr>
          <w:p w14:paraId="1F4476F1"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8.92</w:t>
            </w:r>
          </w:p>
        </w:tc>
        <w:tc>
          <w:tcPr>
            <w:tcW w:w="1440" w:type="dxa"/>
            <w:tcBorders>
              <w:top w:val="nil"/>
              <w:left w:val="nil"/>
              <w:bottom w:val="nil"/>
              <w:right w:val="single" w:sz="8" w:space="0" w:color="auto"/>
            </w:tcBorders>
            <w:shd w:val="clear" w:color="auto" w:fill="auto"/>
            <w:noWrap/>
            <w:vAlign w:val="bottom"/>
            <w:hideMark/>
          </w:tcPr>
          <w:p w14:paraId="2093B865"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2.44</w:t>
            </w:r>
          </w:p>
        </w:tc>
      </w:tr>
      <w:tr w:rsidR="00711F82" w:rsidRPr="00711F82" w14:paraId="0CAB5E99"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039BD8B5"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dyconstr5</w:t>
            </w:r>
          </w:p>
        </w:tc>
        <w:tc>
          <w:tcPr>
            <w:tcW w:w="1440" w:type="dxa"/>
            <w:tcBorders>
              <w:top w:val="nil"/>
              <w:left w:val="nil"/>
              <w:bottom w:val="nil"/>
              <w:right w:val="single" w:sz="8" w:space="0" w:color="auto"/>
            </w:tcBorders>
            <w:shd w:val="clear" w:color="auto" w:fill="auto"/>
            <w:noWrap/>
            <w:vAlign w:val="bottom"/>
            <w:hideMark/>
          </w:tcPr>
          <w:p w14:paraId="0CD54816"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35.31</w:t>
            </w:r>
          </w:p>
        </w:tc>
        <w:tc>
          <w:tcPr>
            <w:tcW w:w="1480" w:type="dxa"/>
            <w:tcBorders>
              <w:top w:val="nil"/>
              <w:left w:val="nil"/>
              <w:bottom w:val="nil"/>
              <w:right w:val="nil"/>
            </w:tcBorders>
            <w:shd w:val="clear" w:color="auto" w:fill="auto"/>
            <w:noWrap/>
            <w:vAlign w:val="bottom"/>
            <w:hideMark/>
          </w:tcPr>
          <w:p w14:paraId="6D3B2D89"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8.36</w:t>
            </w:r>
          </w:p>
        </w:tc>
        <w:tc>
          <w:tcPr>
            <w:tcW w:w="1440" w:type="dxa"/>
            <w:tcBorders>
              <w:top w:val="nil"/>
              <w:left w:val="single" w:sz="8" w:space="0" w:color="auto"/>
              <w:bottom w:val="nil"/>
              <w:right w:val="single" w:sz="8" w:space="0" w:color="auto"/>
            </w:tcBorders>
            <w:shd w:val="clear" w:color="auto" w:fill="auto"/>
            <w:noWrap/>
            <w:vAlign w:val="bottom"/>
            <w:hideMark/>
          </w:tcPr>
          <w:p w14:paraId="124ECDCB"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10.67</w:t>
            </w:r>
          </w:p>
        </w:tc>
        <w:tc>
          <w:tcPr>
            <w:tcW w:w="1440" w:type="dxa"/>
            <w:tcBorders>
              <w:top w:val="nil"/>
              <w:left w:val="nil"/>
              <w:bottom w:val="nil"/>
              <w:right w:val="single" w:sz="8" w:space="0" w:color="auto"/>
            </w:tcBorders>
            <w:shd w:val="clear" w:color="auto" w:fill="auto"/>
            <w:noWrap/>
            <w:vAlign w:val="bottom"/>
            <w:hideMark/>
          </w:tcPr>
          <w:p w14:paraId="7439A34F"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7.96</w:t>
            </w:r>
          </w:p>
        </w:tc>
        <w:tc>
          <w:tcPr>
            <w:tcW w:w="1440" w:type="dxa"/>
            <w:tcBorders>
              <w:top w:val="nil"/>
              <w:left w:val="nil"/>
              <w:bottom w:val="nil"/>
              <w:right w:val="single" w:sz="8" w:space="0" w:color="auto"/>
            </w:tcBorders>
            <w:shd w:val="clear" w:color="auto" w:fill="auto"/>
            <w:noWrap/>
            <w:vAlign w:val="bottom"/>
            <w:hideMark/>
          </w:tcPr>
          <w:p w14:paraId="623B013D"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35.31</w:t>
            </w:r>
          </w:p>
        </w:tc>
      </w:tr>
      <w:tr w:rsidR="00711F82" w:rsidRPr="00711F82" w14:paraId="580410B7"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2558DA77"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dyconstr6</w:t>
            </w:r>
          </w:p>
        </w:tc>
        <w:tc>
          <w:tcPr>
            <w:tcW w:w="1440" w:type="dxa"/>
            <w:tcBorders>
              <w:top w:val="nil"/>
              <w:left w:val="nil"/>
              <w:bottom w:val="nil"/>
              <w:right w:val="single" w:sz="8" w:space="0" w:color="auto"/>
            </w:tcBorders>
            <w:shd w:val="clear" w:color="auto" w:fill="auto"/>
            <w:noWrap/>
            <w:vAlign w:val="bottom"/>
            <w:hideMark/>
          </w:tcPr>
          <w:p w14:paraId="5CC1DAA0"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3.17</w:t>
            </w:r>
          </w:p>
        </w:tc>
        <w:tc>
          <w:tcPr>
            <w:tcW w:w="1480" w:type="dxa"/>
            <w:tcBorders>
              <w:top w:val="nil"/>
              <w:left w:val="nil"/>
              <w:bottom w:val="nil"/>
              <w:right w:val="nil"/>
            </w:tcBorders>
            <w:shd w:val="clear" w:color="auto" w:fill="auto"/>
            <w:noWrap/>
            <w:vAlign w:val="bottom"/>
            <w:hideMark/>
          </w:tcPr>
          <w:p w14:paraId="13ED0C56"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13.82</w:t>
            </w:r>
          </w:p>
        </w:tc>
        <w:tc>
          <w:tcPr>
            <w:tcW w:w="1440" w:type="dxa"/>
            <w:tcBorders>
              <w:top w:val="nil"/>
              <w:left w:val="single" w:sz="8" w:space="0" w:color="auto"/>
              <w:bottom w:val="nil"/>
              <w:right w:val="single" w:sz="8" w:space="0" w:color="auto"/>
            </w:tcBorders>
            <w:shd w:val="clear" w:color="auto" w:fill="auto"/>
            <w:noWrap/>
            <w:vAlign w:val="bottom"/>
            <w:hideMark/>
          </w:tcPr>
          <w:p w14:paraId="07FEFB6A"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20.46</w:t>
            </w:r>
          </w:p>
        </w:tc>
        <w:tc>
          <w:tcPr>
            <w:tcW w:w="1440" w:type="dxa"/>
            <w:tcBorders>
              <w:top w:val="nil"/>
              <w:left w:val="nil"/>
              <w:bottom w:val="nil"/>
              <w:right w:val="single" w:sz="8" w:space="0" w:color="auto"/>
            </w:tcBorders>
            <w:shd w:val="clear" w:color="auto" w:fill="auto"/>
            <w:noWrap/>
            <w:vAlign w:val="bottom"/>
            <w:hideMark/>
          </w:tcPr>
          <w:p w14:paraId="5BFFBF83"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12.36</w:t>
            </w:r>
          </w:p>
        </w:tc>
        <w:tc>
          <w:tcPr>
            <w:tcW w:w="1440" w:type="dxa"/>
            <w:tcBorders>
              <w:top w:val="nil"/>
              <w:left w:val="nil"/>
              <w:bottom w:val="nil"/>
              <w:right w:val="single" w:sz="8" w:space="0" w:color="auto"/>
            </w:tcBorders>
            <w:shd w:val="clear" w:color="auto" w:fill="auto"/>
            <w:noWrap/>
            <w:vAlign w:val="bottom"/>
            <w:hideMark/>
          </w:tcPr>
          <w:p w14:paraId="7D62F2A8"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3.17</w:t>
            </w:r>
          </w:p>
        </w:tc>
      </w:tr>
      <w:tr w:rsidR="00711F82" w:rsidRPr="00711F82" w14:paraId="106A2539"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2F0215B9"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dyconstr7</w:t>
            </w:r>
          </w:p>
        </w:tc>
        <w:tc>
          <w:tcPr>
            <w:tcW w:w="1440" w:type="dxa"/>
            <w:tcBorders>
              <w:top w:val="nil"/>
              <w:left w:val="nil"/>
              <w:bottom w:val="nil"/>
              <w:right w:val="single" w:sz="8" w:space="0" w:color="auto"/>
            </w:tcBorders>
            <w:shd w:val="clear" w:color="auto" w:fill="auto"/>
            <w:noWrap/>
            <w:vAlign w:val="bottom"/>
            <w:hideMark/>
          </w:tcPr>
          <w:p w14:paraId="7E081A7E"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26.81</w:t>
            </w:r>
          </w:p>
        </w:tc>
        <w:tc>
          <w:tcPr>
            <w:tcW w:w="1480" w:type="dxa"/>
            <w:tcBorders>
              <w:top w:val="nil"/>
              <w:left w:val="nil"/>
              <w:bottom w:val="nil"/>
              <w:right w:val="nil"/>
            </w:tcBorders>
            <w:shd w:val="clear" w:color="auto" w:fill="auto"/>
            <w:noWrap/>
            <w:vAlign w:val="bottom"/>
            <w:hideMark/>
          </w:tcPr>
          <w:p w14:paraId="17ED4E22"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6.43</w:t>
            </w:r>
          </w:p>
        </w:tc>
        <w:tc>
          <w:tcPr>
            <w:tcW w:w="1440" w:type="dxa"/>
            <w:tcBorders>
              <w:top w:val="nil"/>
              <w:left w:val="single" w:sz="8" w:space="0" w:color="auto"/>
              <w:bottom w:val="nil"/>
              <w:right w:val="single" w:sz="8" w:space="0" w:color="auto"/>
            </w:tcBorders>
            <w:shd w:val="clear" w:color="auto" w:fill="auto"/>
            <w:noWrap/>
            <w:vAlign w:val="bottom"/>
            <w:hideMark/>
          </w:tcPr>
          <w:p w14:paraId="05DB39A9"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5.56</w:t>
            </w:r>
          </w:p>
        </w:tc>
        <w:tc>
          <w:tcPr>
            <w:tcW w:w="1440" w:type="dxa"/>
            <w:tcBorders>
              <w:top w:val="nil"/>
              <w:left w:val="nil"/>
              <w:bottom w:val="nil"/>
              <w:right w:val="single" w:sz="8" w:space="0" w:color="auto"/>
            </w:tcBorders>
            <w:shd w:val="clear" w:color="auto" w:fill="auto"/>
            <w:noWrap/>
            <w:vAlign w:val="bottom"/>
            <w:hideMark/>
          </w:tcPr>
          <w:p w14:paraId="463FAA90"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8.65</w:t>
            </w:r>
          </w:p>
        </w:tc>
        <w:tc>
          <w:tcPr>
            <w:tcW w:w="1440" w:type="dxa"/>
            <w:tcBorders>
              <w:top w:val="nil"/>
              <w:left w:val="nil"/>
              <w:bottom w:val="nil"/>
              <w:right w:val="single" w:sz="8" w:space="0" w:color="auto"/>
            </w:tcBorders>
            <w:shd w:val="clear" w:color="auto" w:fill="auto"/>
            <w:noWrap/>
            <w:vAlign w:val="bottom"/>
            <w:hideMark/>
          </w:tcPr>
          <w:p w14:paraId="137F2990"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26.81</w:t>
            </w:r>
          </w:p>
        </w:tc>
      </w:tr>
      <w:tr w:rsidR="00711F82" w:rsidRPr="00711F82" w14:paraId="1B9546F3"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5322C01E"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dyconstr8</w:t>
            </w:r>
          </w:p>
        </w:tc>
        <w:tc>
          <w:tcPr>
            <w:tcW w:w="1440" w:type="dxa"/>
            <w:tcBorders>
              <w:top w:val="nil"/>
              <w:left w:val="nil"/>
              <w:bottom w:val="nil"/>
              <w:right w:val="single" w:sz="8" w:space="0" w:color="auto"/>
            </w:tcBorders>
            <w:shd w:val="clear" w:color="auto" w:fill="auto"/>
            <w:noWrap/>
            <w:vAlign w:val="bottom"/>
            <w:hideMark/>
          </w:tcPr>
          <w:p w14:paraId="7731128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c>
          <w:tcPr>
            <w:tcW w:w="1480" w:type="dxa"/>
            <w:tcBorders>
              <w:top w:val="nil"/>
              <w:left w:val="nil"/>
              <w:bottom w:val="nil"/>
              <w:right w:val="nil"/>
            </w:tcBorders>
            <w:shd w:val="clear" w:color="auto" w:fill="auto"/>
            <w:noWrap/>
            <w:vAlign w:val="bottom"/>
            <w:hideMark/>
          </w:tcPr>
          <w:p w14:paraId="30A04711"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1.35</w:t>
            </w:r>
          </w:p>
        </w:tc>
        <w:tc>
          <w:tcPr>
            <w:tcW w:w="1440" w:type="dxa"/>
            <w:tcBorders>
              <w:top w:val="nil"/>
              <w:left w:val="single" w:sz="8" w:space="0" w:color="auto"/>
              <w:bottom w:val="nil"/>
              <w:right w:val="single" w:sz="8" w:space="0" w:color="auto"/>
            </w:tcBorders>
            <w:shd w:val="clear" w:color="auto" w:fill="auto"/>
            <w:noWrap/>
            <w:vAlign w:val="bottom"/>
            <w:hideMark/>
          </w:tcPr>
          <w:p w14:paraId="0FD32D6C"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1.49</w:t>
            </w:r>
          </w:p>
        </w:tc>
        <w:tc>
          <w:tcPr>
            <w:tcW w:w="1440" w:type="dxa"/>
            <w:tcBorders>
              <w:top w:val="nil"/>
              <w:left w:val="nil"/>
              <w:bottom w:val="nil"/>
              <w:right w:val="single" w:sz="8" w:space="0" w:color="auto"/>
            </w:tcBorders>
            <w:shd w:val="clear" w:color="auto" w:fill="auto"/>
            <w:noWrap/>
            <w:vAlign w:val="bottom"/>
            <w:hideMark/>
          </w:tcPr>
          <w:p w14:paraId="33823E55"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1.33</w:t>
            </w:r>
          </w:p>
        </w:tc>
        <w:tc>
          <w:tcPr>
            <w:tcW w:w="1440" w:type="dxa"/>
            <w:tcBorders>
              <w:top w:val="nil"/>
              <w:left w:val="nil"/>
              <w:bottom w:val="nil"/>
              <w:right w:val="single" w:sz="8" w:space="0" w:color="auto"/>
            </w:tcBorders>
            <w:shd w:val="clear" w:color="auto" w:fill="auto"/>
            <w:noWrap/>
            <w:vAlign w:val="bottom"/>
            <w:hideMark/>
          </w:tcPr>
          <w:p w14:paraId="269E224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r>
      <w:tr w:rsidR="00711F82" w:rsidRPr="00711F82" w14:paraId="6E88812E"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48CF8D40"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duownership1</w:t>
            </w:r>
          </w:p>
        </w:tc>
        <w:tc>
          <w:tcPr>
            <w:tcW w:w="1440" w:type="dxa"/>
            <w:tcBorders>
              <w:top w:val="nil"/>
              <w:left w:val="nil"/>
              <w:bottom w:val="nil"/>
              <w:right w:val="single" w:sz="8" w:space="0" w:color="auto"/>
            </w:tcBorders>
            <w:shd w:val="clear" w:color="auto" w:fill="auto"/>
            <w:noWrap/>
            <w:vAlign w:val="bottom"/>
            <w:hideMark/>
          </w:tcPr>
          <w:p w14:paraId="5D6ABA32"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2.42</w:t>
            </w:r>
          </w:p>
        </w:tc>
        <w:tc>
          <w:tcPr>
            <w:tcW w:w="1480" w:type="dxa"/>
            <w:tcBorders>
              <w:top w:val="nil"/>
              <w:left w:val="nil"/>
              <w:bottom w:val="nil"/>
              <w:right w:val="nil"/>
            </w:tcBorders>
            <w:shd w:val="clear" w:color="auto" w:fill="auto"/>
            <w:noWrap/>
            <w:vAlign w:val="bottom"/>
            <w:hideMark/>
          </w:tcPr>
          <w:p w14:paraId="62760A38"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1.36</w:t>
            </w:r>
          </w:p>
        </w:tc>
        <w:tc>
          <w:tcPr>
            <w:tcW w:w="1440" w:type="dxa"/>
            <w:tcBorders>
              <w:top w:val="nil"/>
              <w:left w:val="single" w:sz="8" w:space="0" w:color="auto"/>
              <w:bottom w:val="nil"/>
              <w:right w:val="single" w:sz="8" w:space="0" w:color="auto"/>
            </w:tcBorders>
            <w:shd w:val="clear" w:color="auto" w:fill="auto"/>
            <w:noWrap/>
            <w:vAlign w:val="bottom"/>
            <w:hideMark/>
          </w:tcPr>
          <w:p w14:paraId="6573026C"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1.06</w:t>
            </w:r>
          </w:p>
        </w:tc>
        <w:tc>
          <w:tcPr>
            <w:tcW w:w="1440" w:type="dxa"/>
            <w:tcBorders>
              <w:top w:val="nil"/>
              <w:left w:val="nil"/>
              <w:bottom w:val="nil"/>
              <w:right w:val="single" w:sz="8" w:space="0" w:color="auto"/>
            </w:tcBorders>
            <w:shd w:val="clear" w:color="auto" w:fill="auto"/>
            <w:noWrap/>
            <w:vAlign w:val="bottom"/>
            <w:hideMark/>
          </w:tcPr>
          <w:p w14:paraId="0830E1A6"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1.03</w:t>
            </w:r>
          </w:p>
        </w:tc>
        <w:tc>
          <w:tcPr>
            <w:tcW w:w="1440" w:type="dxa"/>
            <w:tcBorders>
              <w:top w:val="nil"/>
              <w:left w:val="nil"/>
              <w:bottom w:val="nil"/>
              <w:right w:val="single" w:sz="8" w:space="0" w:color="auto"/>
            </w:tcBorders>
            <w:shd w:val="clear" w:color="auto" w:fill="auto"/>
            <w:noWrap/>
            <w:vAlign w:val="bottom"/>
            <w:hideMark/>
          </w:tcPr>
          <w:p w14:paraId="564D4CCF"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2.42</w:t>
            </w:r>
          </w:p>
        </w:tc>
      </w:tr>
      <w:tr w:rsidR="00711F82" w:rsidRPr="00711F82" w14:paraId="331FBEEC"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05D0B5B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duownership2</w:t>
            </w:r>
          </w:p>
        </w:tc>
        <w:tc>
          <w:tcPr>
            <w:tcW w:w="1440" w:type="dxa"/>
            <w:tcBorders>
              <w:top w:val="nil"/>
              <w:left w:val="nil"/>
              <w:bottom w:val="nil"/>
              <w:right w:val="single" w:sz="8" w:space="0" w:color="auto"/>
            </w:tcBorders>
            <w:shd w:val="clear" w:color="auto" w:fill="auto"/>
            <w:noWrap/>
            <w:vAlign w:val="bottom"/>
            <w:hideMark/>
          </w:tcPr>
          <w:p w14:paraId="32D774C3"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11.63</w:t>
            </w:r>
          </w:p>
        </w:tc>
        <w:tc>
          <w:tcPr>
            <w:tcW w:w="1480" w:type="dxa"/>
            <w:tcBorders>
              <w:top w:val="nil"/>
              <w:left w:val="nil"/>
              <w:bottom w:val="nil"/>
              <w:right w:val="nil"/>
            </w:tcBorders>
            <w:shd w:val="clear" w:color="auto" w:fill="auto"/>
            <w:noWrap/>
            <w:vAlign w:val="bottom"/>
            <w:hideMark/>
          </w:tcPr>
          <w:p w14:paraId="0EA7236D"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3.19</w:t>
            </w:r>
          </w:p>
        </w:tc>
        <w:tc>
          <w:tcPr>
            <w:tcW w:w="1440" w:type="dxa"/>
            <w:tcBorders>
              <w:top w:val="nil"/>
              <w:left w:val="single" w:sz="8" w:space="0" w:color="auto"/>
              <w:bottom w:val="nil"/>
              <w:right w:val="single" w:sz="8" w:space="0" w:color="auto"/>
            </w:tcBorders>
            <w:shd w:val="clear" w:color="auto" w:fill="auto"/>
            <w:noWrap/>
            <w:vAlign w:val="bottom"/>
            <w:hideMark/>
          </w:tcPr>
          <w:p w14:paraId="3D06C41F"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3.24</w:t>
            </w:r>
          </w:p>
        </w:tc>
        <w:tc>
          <w:tcPr>
            <w:tcW w:w="1440" w:type="dxa"/>
            <w:tcBorders>
              <w:top w:val="nil"/>
              <w:left w:val="nil"/>
              <w:bottom w:val="nil"/>
              <w:right w:val="single" w:sz="8" w:space="0" w:color="auto"/>
            </w:tcBorders>
            <w:shd w:val="clear" w:color="auto" w:fill="auto"/>
            <w:noWrap/>
            <w:vAlign w:val="bottom"/>
            <w:hideMark/>
          </w:tcPr>
          <w:p w14:paraId="479EA397"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2.75</w:t>
            </w:r>
          </w:p>
        </w:tc>
        <w:tc>
          <w:tcPr>
            <w:tcW w:w="1440" w:type="dxa"/>
            <w:tcBorders>
              <w:top w:val="nil"/>
              <w:left w:val="nil"/>
              <w:bottom w:val="nil"/>
              <w:right w:val="single" w:sz="8" w:space="0" w:color="auto"/>
            </w:tcBorders>
            <w:shd w:val="clear" w:color="auto" w:fill="auto"/>
            <w:noWrap/>
            <w:vAlign w:val="bottom"/>
            <w:hideMark/>
          </w:tcPr>
          <w:p w14:paraId="2BF6B8E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11.63</w:t>
            </w:r>
          </w:p>
        </w:tc>
      </w:tr>
      <w:tr w:rsidR="00711F82" w:rsidRPr="00711F82" w14:paraId="3895AA76"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63EC3122"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duownership3</w:t>
            </w:r>
          </w:p>
        </w:tc>
        <w:tc>
          <w:tcPr>
            <w:tcW w:w="1440" w:type="dxa"/>
            <w:tcBorders>
              <w:top w:val="nil"/>
              <w:left w:val="nil"/>
              <w:bottom w:val="nil"/>
              <w:right w:val="single" w:sz="8" w:space="0" w:color="auto"/>
            </w:tcBorders>
            <w:shd w:val="clear" w:color="auto" w:fill="auto"/>
            <w:noWrap/>
            <w:vAlign w:val="bottom"/>
            <w:hideMark/>
          </w:tcPr>
          <w:p w14:paraId="7725D78A"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c>
          <w:tcPr>
            <w:tcW w:w="1480" w:type="dxa"/>
            <w:tcBorders>
              <w:top w:val="nil"/>
              <w:left w:val="nil"/>
              <w:bottom w:val="nil"/>
              <w:right w:val="nil"/>
            </w:tcBorders>
            <w:shd w:val="clear" w:color="auto" w:fill="auto"/>
            <w:noWrap/>
            <w:vAlign w:val="bottom"/>
            <w:hideMark/>
          </w:tcPr>
          <w:p w14:paraId="01CAC272"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c>
          <w:tcPr>
            <w:tcW w:w="1440" w:type="dxa"/>
            <w:tcBorders>
              <w:top w:val="nil"/>
              <w:left w:val="single" w:sz="8" w:space="0" w:color="auto"/>
              <w:bottom w:val="nil"/>
              <w:right w:val="single" w:sz="8" w:space="0" w:color="auto"/>
            </w:tcBorders>
            <w:shd w:val="clear" w:color="auto" w:fill="auto"/>
            <w:noWrap/>
            <w:vAlign w:val="bottom"/>
            <w:hideMark/>
          </w:tcPr>
          <w:p w14:paraId="5A9245E3"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c>
          <w:tcPr>
            <w:tcW w:w="1440" w:type="dxa"/>
            <w:tcBorders>
              <w:top w:val="nil"/>
              <w:left w:val="nil"/>
              <w:bottom w:val="nil"/>
              <w:right w:val="single" w:sz="8" w:space="0" w:color="auto"/>
            </w:tcBorders>
            <w:shd w:val="clear" w:color="auto" w:fill="auto"/>
            <w:noWrap/>
            <w:vAlign w:val="bottom"/>
            <w:hideMark/>
          </w:tcPr>
          <w:p w14:paraId="388FF15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c>
          <w:tcPr>
            <w:tcW w:w="1440" w:type="dxa"/>
            <w:tcBorders>
              <w:top w:val="nil"/>
              <w:left w:val="nil"/>
              <w:bottom w:val="nil"/>
              <w:right w:val="single" w:sz="8" w:space="0" w:color="auto"/>
            </w:tcBorders>
            <w:shd w:val="clear" w:color="auto" w:fill="auto"/>
            <w:noWrap/>
            <w:vAlign w:val="bottom"/>
            <w:hideMark/>
          </w:tcPr>
          <w:p w14:paraId="052A0886"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r>
      <w:tr w:rsidR="00711F82" w:rsidRPr="00711F82" w14:paraId="5135EC4B"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60B94A08"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duownership4</w:t>
            </w:r>
          </w:p>
        </w:tc>
        <w:tc>
          <w:tcPr>
            <w:tcW w:w="1440" w:type="dxa"/>
            <w:tcBorders>
              <w:top w:val="nil"/>
              <w:left w:val="nil"/>
              <w:bottom w:val="nil"/>
              <w:right w:val="single" w:sz="8" w:space="0" w:color="auto"/>
            </w:tcBorders>
            <w:shd w:val="clear" w:color="auto" w:fill="auto"/>
            <w:noWrap/>
            <w:vAlign w:val="bottom"/>
            <w:hideMark/>
          </w:tcPr>
          <w:p w14:paraId="3F59F497"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3.73</w:t>
            </w:r>
          </w:p>
        </w:tc>
        <w:tc>
          <w:tcPr>
            <w:tcW w:w="1480" w:type="dxa"/>
            <w:tcBorders>
              <w:top w:val="nil"/>
              <w:left w:val="nil"/>
              <w:bottom w:val="nil"/>
              <w:right w:val="nil"/>
            </w:tcBorders>
            <w:shd w:val="clear" w:color="auto" w:fill="auto"/>
            <w:noWrap/>
            <w:vAlign w:val="bottom"/>
            <w:hideMark/>
          </w:tcPr>
          <w:p w14:paraId="79091CF8"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1.30</w:t>
            </w:r>
          </w:p>
        </w:tc>
        <w:tc>
          <w:tcPr>
            <w:tcW w:w="1440" w:type="dxa"/>
            <w:tcBorders>
              <w:top w:val="nil"/>
              <w:left w:val="single" w:sz="8" w:space="0" w:color="auto"/>
              <w:bottom w:val="nil"/>
              <w:right w:val="single" w:sz="8" w:space="0" w:color="auto"/>
            </w:tcBorders>
            <w:shd w:val="clear" w:color="auto" w:fill="auto"/>
            <w:noWrap/>
            <w:vAlign w:val="bottom"/>
            <w:hideMark/>
          </w:tcPr>
          <w:p w14:paraId="6DA9474F"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1.23</w:t>
            </w:r>
          </w:p>
        </w:tc>
        <w:tc>
          <w:tcPr>
            <w:tcW w:w="1440" w:type="dxa"/>
            <w:tcBorders>
              <w:top w:val="nil"/>
              <w:left w:val="nil"/>
              <w:bottom w:val="nil"/>
              <w:right w:val="single" w:sz="8" w:space="0" w:color="auto"/>
            </w:tcBorders>
            <w:shd w:val="clear" w:color="auto" w:fill="auto"/>
            <w:noWrap/>
            <w:vAlign w:val="bottom"/>
            <w:hideMark/>
          </w:tcPr>
          <w:p w14:paraId="12218D39"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1.17</w:t>
            </w:r>
          </w:p>
        </w:tc>
        <w:tc>
          <w:tcPr>
            <w:tcW w:w="1440" w:type="dxa"/>
            <w:tcBorders>
              <w:top w:val="nil"/>
              <w:left w:val="nil"/>
              <w:bottom w:val="nil"/>
              <w:right w:val="single" w:sz="8" w:space="0" w:color="auto"/>
            </w:tcBorders>
            <w:shd w:val="clear" w:color="auto" w:fill="auto"/>
            <w:noWrap/>
            <w:vAlign w:val="bottom"/>
            <w:hideMark/>
          </w:tcPr>
          <w:p w14:paraId="2C33905C"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3.73</w:t>
            </w:r>
          </w:p>
        </w:tc>
      </w:tr>
      <w:tr w:rsidR="00711F82" w:rsidRPr="00711F82" w14:paraId="413CFD0E"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1CB6CF0B"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duownership5</w:t>
            </w:r>
          </w:p>
        </w:tc>
        <w:tc>
          <w:tcPr>
            <w:tcW w:w="1440" w:type="dxa"/>
            <w:tcBorders>
              <w:top w:val="nil"/>
              <w:left w:val="nil"/>
              <w:bottom w:val="nil"/>
              <w:right w:val="single" w:sz="8" w:space="0" w:color="auto"/>
            </w:tcBorders>
            <w:shd w:val="clear" w:color="auto" w:fill="auto"/>
            <w:noWrap/>
            <w:vAlign w:val="bottom"/>
            <w:hideMark/>
          </w:tcPr>
          <w:p w14:paraId="2C318BA6"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1.74</w:t>
            </w:r>
          </w:p>
        </w:tc>
        <w:tc>
          <w:tcPr>
            <w:tcW w:w="1480" w:type="dxa"/>
            <w:tcBorders>
              <w:top w:val="nil"/>
              <w:left w:val="nil"/>
              <w:bottom w:val="nil"/>
              <w:right w:val="nil"/>
            </w:tcBorders>
            <w:shd w:val="clear" w:color="auto" w:fill="auto"/>
            <w:noWrap/>
            <w:vAlign w:val="bottom"/>
            <w:hideMark/>
          </w:tcPr>
          <w:p w14:paraId="03C7310E"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1.05</w:t>
            </w:r>
          </w:p>
        </w:tc>
        <w:tc>
          <w:tcPr>
            <w:tcW w:w="1440" w:type="dxa"/>
            <w:tcBorders>
              <w:top w:val="nil"/>
              <w:left w:val="single" w:sz="8" w:space="0" w:color="auto"/>
              <w:bottom w:val="nil"/>
              <w:right w:val="single" w:sz="8" w:space="0" w:color="auto"/>
            </w:tcBorders>
            <w:shd w:val="clear" w:color="auto" w:fill="auto"/>
            <w:noWrap/>
            <w:vAlign w:val="bottom"/>
            <w:hideMark/>
          </w:tcPr>
          <w:p w14:paraId="0BB1A015"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1.07</w:t>
            </w:r>
          </w:p>
        </w:tc>
        <w:tc>
          <w:tcPr>
            <w:tcW w:w="1440" w:type="dxa"/>
            <w:tcBorders>
              <w:top w:val="nil"/>
              <w:left w:val="nil"/>
              <w:bottom w:val="nil"/>
              <w:right w:val="single" w:sz="8" w:space="0" w:color="auto"/>
            </w:tcBorders>
            <w:shd w:val="clear" w:color="auto" w:fill="auto"/>
            <w:noWrap/>
            <w:vAlign w:val="bottom"/>
            <w:hideMark/>
          </w:tcPr>
          <w:p w14:paraId="38570FBC"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1.14</w:t>
            </w:r>
          </w:p>
        </w:tc>
        <w:tc>
          <w:tcPr>
            <w:tcW w:w="1440" w:type="dxa"/>
            <w:tcBorders>
              <w:top w:val="nil"/>
              <w:left w:val="nil"/>
              <w:bottom w:val="nil"/>
              <w:right w:val="single" w:sz="8" w:space="0" w:color="auto"/>
            </w:tcBorders>
            <w:shd w:val="clear" w:color="auto" w:fill="auto"/>
            <w:noWrap/>
            <w:vAlign w:val="bottom"/>
            <w:hideMark/>
          </w:tcPr>
          <w:p w14:paraId="7F036B6C"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1.74</w:t>
            </w:r>
          </w:p>
        </w:tc>
      </w:tr>
      <w:tr w:rsidR="00711F82" w:rsidRPr="00711F82" w14:paraId="2849D676"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5BC4CE70"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duownership6</w:t>
            </w:r>
          </w:p>
        </w:tc>
        <w:tc>
          <w:tcPr>
            <w:tcW w:w="1440" w:type="dxa"/>
            <w:tcBorders>
              <w:top w:val="nil"/>
              <w:left w:val="nil"/>
              <w:bottom w:val="nil"/>
              <w:right w:val="single" w:sz="8" w:space="0" w:color="auto"/>
            </w:tcBorders>
            <w:shd w:val="clear" w:color="auto" w:fill="auto"/>
            <w:noWrap/>
            <w:vAlign w:val="bottom"/>
            <w:hideMark/>
          </w:tcPr>
          <w:p w14:paraId="28307C0D"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4.88</w:t>
            </w:r>
          </w:p>
        </w:tc>
        <w:tc>
          <w:tcPr>
            <w:tcW w:w="1480" w:type="dxa"/>
            <w:tcBorders>
              <w:top w:val="nil"/>
              <w:left w:val="nil"/>
              <w:bottom w:val="nil"/>
              <w:right w:val="nil"/>
            </w:tcBorders>
            <w:shd w:val="clear" w:color="auto" w:fill="auto"/>
            <w:noWrap/>
            <w:vAlign w:val="bottom"/>
            <w:hideMark/>
          </w:tcPr>
          <w:p w14:paraId="6713BEA2"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1.54</w:t>
            </w:r>
          </w:p>
        </w:tc>
        <w:tc>
          <w:tcPr>
            <w:tcW w:w="1440" w:type="dxa"/>
            <w:tcBorders>
              <w:top w:val="nil"/>
              <w:left w:val="single" w:sz="8" w:space="0" w:color="auto"/>
              <w:bottom w:val="nil"/>
              <w:right w:val="single" w:sz="8" w:space="0" w:color="auto"/>
            </w:tcBorders>
            <w:shd w:val="clear" w:color="auto" w:fill="auto"/>
            <w:noWrap/>
            <w:vAlign w:val="bottom"/>
            <w:hideMark/>
          </w:tcPr>
          <w:p w14:paraId="7B854ABA"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1.33</w:t>
            </w:r>
          </w:p>
        </w:tc>
        <w:tc>
          <w:tcPr>
            <w:tcW w:w="1440" w:type="dxa"/>
            <w:tcBorders>
              <w:top w:val="nil"/>
              <w:left w:val="nil"/>
              <w:bottom w:val="nil"/>
              <w:right w:val="single" w:sz="8" w:space="0" w:color="auto"/>
            </w:tcBorders>
            <w:shd w:val="clear" w:color="auto" w:fill="auto"/>
            <w:noWrap/>
            <w:vAlign w:val="bottom"/>
            <w:hideMark/>
          </w:tcPr>
          <w:p w14:paraId="4390C7C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1.34</w:t>
            </w:r>
          </w:p>
        </w:tc>
        <w:tc>
          <w:tcPr>
            <w:tcW w:w="1440" w:type="dxa"/>
            <w:tcBorders>
              <w:top w:val="nil"/>
              <w:left w:val="nil"/>
              <w:bottom w:val="nil"/>
              <w:right w:val="single" w:sz="8" w:space="0" w:color="auto"/>
            </w:tcBorders>
            <w:shd w:val="clear" w:color="auto" w:fill="auto"/>
            <w:noWrap/>
            <w:vAlign w:val="bottom"/>
            <w:hideMark/>
          </w:tcPr>
          <w:p w14:paraId="244C9055"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4.88</w:t>
            </w:r>
          </w:p>
        </w:tc>
      </w:tr>
      <w:tr w:rsidR="00711F82" w:rsidRPr="00711F82" w14:paraId="29E94E30"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33B52E95"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duownership7</w:t>
            </w:r>
          </w:p>
        </w:tc>
        <w:tc>
          <w:tcPr>
            <w:tcW w:w="1440" w:type="dxa"/>
            <w:tcBorders>
              <w:top w:val="nil"/>
              <w:left w:val="nil"/>
              <w:bottom w:val="nil"/>
              <w:right w:val="single" w:sz="8" w:space="0" w:color="auto"/>
            </w:tcBorders>
            <w:shd w:val="clear" w:color="auto" w:fill="auto"/>
            <w:noWrap/>
            <w:vAlign w:val="bottom"/>
            <w:hideMark/>
          </w:tcPr>
          <w:p w14:paraId="48C8C912"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c>
          <w:tcPr>
            <w:tcW w:w="1480" w:type="dxa"/>
            <w:tcBorders>
              <w:top w:val="nil"/>
              <w:left w:val="nil"/>
              <w:bottom w:val="nil"/>
              <w:right w:val="nil"/>
            </w:tcBorders>
            <w:shd w:val="clear" w:color="auto" w:fill="auto"/>
            <w:noWrap/>
            <w:vAlign w:val="bottom"/>
            <w:hideMark/>
          </w:tcPr>
          <w:p w14:paraId="59D68131"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1.31</w:t>
            </w:r>
          </w:p>
        </w:tc>
        <w:tc>
          <w:tcPr>
            <w:tcW w:w="1440" w:type="dxa"/>
            <w:tcBorders>
              <w:top w:val="nil"/>
              <w:left w:val="single" w:sz="8" w:space="0" w:color="auto"/>
              <w:bottom w:val="nil"/>
              <w:right w:val="single" w:sz="8" w:space="0" w:color="auto"/>
            </w:tcBorders>
            <w:shd w:val="clear" w:color="auto" w:fill="auto"/>
            <w:noWrap/>
            <w:vAlign w:val="bottom"/>
            <w:hideMark/>
          </w:tcPr>
          <w:p w14:paraId="152723D9"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1.25</w:t>
            </w:r>
          </w:p>
        </w:tc>
        <w:tc>
          <w:tcPr>
            <w:tcW w:w="1440" w:type="dxa"/>
            <w:tcBorders>
              <w:top w:val="nil"/>
              <w:left w:val="nil"/>
              <w:bottom w:val="nil"/>
              <w:right w:val="single" w:sz="8" w:space="0" w:color="auto"/>
            </w:tcBorders>
            <w:shd w:val="clear" w:color="auto" w:fill="auto"/>
            <w:noWrap/>
            <w:vAlign w:val="bottom"/>
            <w:hideMark/>
          </w:tcPr>
          <w:p w14:paraId="1996F6A7"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1.28</w:t>
            </w:r>
          </w:p>
        </w:tc>
        <w:tc>
          <w:tcPr>
            <w:tcW w:w="1440" w:type="dxa"/>
            <w:tcBorders>
              <w:top w:val="nil"/>
              <w:left w:val="nil"/>
              <w:bottom w:val="nil"/>
              <w:right w:val="single" w:sz="8" w:space="0" w:color="auto"/>
            </w:tcBorders>
            <w:shd w:val="clear" w:color="auto" w:fill="auto"/>
            <w:noWrap/>
            <w:vAlign w:val="bottom"/>
            <w:hideMark/>
          </w:tcPr>
          <w:p w14:paraId="4F812EB2"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r>
      <w:tr w:rsidR="00711F82" w:rsidRPr="00711F82" w14:paraId="6652345B"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76695403"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duownership8</w:t>
            </w:r>
          </w:p>
        </w:tc>
        <w:tc>
          <w:tcPr>
            <w:tcW w:w="1440" w:type="dxa"/>
            <w:tcBorders>
              <w:top w:val="nil"/>
              <w:left w:val="nil"/>
              <w:bottom w:val="nil"/>
              <w:right w:val="single" w:sz="8" w:space="0" w:color="auto"/>
            </w:tcBorders>
            <w:shd w:val="clear" w:color="auto" w:fill="auto"/>
            <w:noWrap/>
            <w:vAlign w:val="bottom"/>
            <w:hideMark/>
          </w:tcPr>
          <w:p w14:paraId="41C8E95B"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1.60</w:t>
            </w:r>
          </w:p>
        </w:tc>
        <w:tc>
          <w:tcPr>
            <w:tcW w:w="1480" w:type="dxa"/>
            <w:tcBorders>
              <w:top w:val="nil"/>
              <w:left w:val="nil"/>
              <w:bottom w:val="nil"/>
              <w:right w:val="nil"/>
            </w:tcBorders>
            <w:shd w:val="clear" w:color="auto" w:fill="auto"/>
            <w:noWrap/>
            <w:vAlign w:val="bottom"/>
            <w:hideMark/>
          </w:tcPr>
          <w:p w14:paraId="53AD220C"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1.05</w:t>
            </w:r>
          </w:p>
        </w:tc>
        <w:tc>
          <w:tcPr>
            <w:tcW w:w="1440" w:type="dxa"/>
            <w:tcBorders>
              <w:top w:val="nil"/>
              <w:left w:val="single" w:sz="8" w:space="0" w:color="auto"/>
              <w:bottom w:val="nil"/>
              <w:right w:val="single" w:sz="8" w:space="0" w:color="auto"/>
            </w:tcBorders>
            <w:shd w:val="clear" w:color="auto" w:fill="auto"/>
            <w:noWrap/>
            <w:vAlign w:val="bottom"/>
            <w:hideMark/>
          </w:tcPr>
          <w:p w14:paraId="340005F8"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1.04</w:t>
            </w:r>
          </w:p>
        </w:tc>
        <w:tc>
          <w:tcPr>
            <w:tcW w:w="1440" w:type="dxa"/>
            <w:tcBorders>
              <w:top w:val="nil"/>
              <w:left w:val="nil"/>
              <w:bottom w:val="nil"/>
              <w:right w:val="single" w:sz="8" w:space="0" w:color="auto"/>
            </w:tcBorders>
            <w:shd w:val="clear" w:color="auto" w:fill="auto"/>
            <w:noWrap/>
            <w:vAlign w:val="bottom"/>
            <w:hideMark/>
          </w:tcPr>
          <w:p w14:paraId="7FF1CC3D"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1.04</w:t>
            </w:r>
          </w:p>
        </w:tc>
        <w:tc>
          <w:tcPr>
            <w:tcW w:w="1440" w:type="dxa"/>
            <w:tcBorders>
              <w:top w:val="nil"/>
              <w:left w:val="nil"/>
              <w:bottom w:val="nil"/>
              <w:right w:val="single" w:sz="8" w:space="0" w:color="auto"/>
            </w:tcBorders>
            <w:shd w:val="clear" w:color="auto" w:fill="auto"/>
            <w:noWrap/>
            <w:vAlign w:val="bottom"/>
            <w:hideMark/>
          </w:tcPr>
          <w:p w14:paraId="7A35357F"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1.60</w:t>
            </w:r>
          </w:p>
        </w:tc>
      </w:tr>
      <w:tr w:rsidR="00711F82" w:rsidRPr="00711F82" w14:paraId="09902AC0"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7AAF848F"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dapartment1</w:t>
            </w:r>
          </w:p>
        </w:tc>
        <w:tc>
          <w:tcPr>
            <w:tcW w:w="1440" w:type="dxa"/>
            <w:tcBorders>
              <w:top w:val="nil"/>
              <w:left w:val="nil"/>
              <w:bottom w:val="nil"/>
              <w:right w:val="single" w:sz="8" w:space="0" w:color="auto"/>
            </w:tcBorders>
            <w:shd w:val="clear" w:color="auto" w:fill="auto"/>
            <w:noWrap/>
            <w:vAlign w:val="bottom"/>
            <w:hideMark/>
          </w:tcPr>
          <w:p w14:paraId="3A7D6BAB"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12.45</w:t>
            </w:r>
          </w:p>
        </w:tc>
        <w:tc>
          <w:tcPr>
            <w:tcW w:w="1480" w:type="dxa"/>
            <w:tcBorders>
              <w:top w:val="nil"/>
              <w:left w:val="nil"/>
              <w:bottom w:val="nil"/>
              <w:right w:val="nil"/>
            </w:tcBorders>
            <w:shd w:val="clear" w:color="auto" w:fill="auto"/>
            <w:noWrap/>
            <w:vAlign w:val="bottom"/>
            <w:hideMark/>
          </w:tcPr>
          <w:p w14:paraId="78985390"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4.73</w:t>
            </w:r>
          </w:p>
        </w:tc>
        <w:tc>
          <w:tcPr>
            <w:tcW w:w="1440" w:type="dxa"/>
            <w:tcBorders>
              <w:top w:val="nil"/>
              <w:left w:val="single" w:sz="8" w:space="0" w:color="auto"/>
              <w:bottom w:val="nil"/>
              <w:right w:val="single" w:sz="8" w:space="0" w:color="auto"/>
            </w:tcBorders>
            <w:shd w:val="clear" w:color="auto" w:fill="auto"/>
            <w:noWrap/>
            <w:vAlign w:val="bottom"/>
            <w:hideMark/>
          </w:tcPr>
          <w:p w14:paraId="06CAB05B"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5.41</w:t>
            </w:r>
          </w:p>
        </w:tc>
        <w:tc>
          <w:tcPr>
            <w:tcW w:w="1440" w:type="dxa"/>
            <w:tcBorders>
              <w:top w:val="nil"/>
              <w:left w:val="nil"/>
              <w:bottom w:val="nil"/>
              <w:right w:val="single" w:sz="8" w:space="0" w:color="auto"/>
            </w:tcBorders>
            <w:shd w:val="clear" w:color="auto" w:fill="auto"/>
            <w:noWrap/>
            <w:vAlign w:val="bottom"/>
            <w:hideMark/>
          </w:tcPr>
          <w:p w14:paraId="28DC3C0C"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4.82</w:t>
            </w:r>
          </w:p>
        </w:tc>
        <w:tc>
          <w:tcPr>
            <w:tcW w:w="1440" w:type="dxa"/>
            <w:tcBorders>
              <w:top w:val="nil"/>
              <w:left w:val="nil"/>
              <w:bottom w:val="nil"/>
              <w:right w:val="single" w:sz="8" w:space="0" w:color="auto"/>
            </w:tcBorders>
            <w:shd w:val="clear" w:color="auto" w:fill="auto"/>
            <w:noWrap/>
            <w:vAlign w:val="bottom"/>
            <w:hideMark/>
          </w:tcPr>
          <w:p w14:paraId="23F8598D"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12.45</w:t>
            </w:r>
          </w:p>
        </w:tc>
      </w:tr>
      <w:tr w:rsidR="00711F82" w:rsidRPr="00711F82" w14:paraId="459E2262"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7AC4C7E3"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dapartment2</w:t>
            </w:r>
          </w:p>
        </w:tc>
        <w:tc>
          <w:tcPr>
            <w:tcW w:w="1440" w:type="dxa"/>
            <w:tcBorders>
              <w:top w:val="nil"/>
              <w:left w:val="nil"/>
              <w:bottom w:val="nil"/>
              <w:right w:val="single" w:sz="8" w:space="0" w:color="auto"/>
            </w:tcBorders>
            <w:shd w:val="clear" w:color="auto" w:fill="auto"/>
            <w:noWrap/>
            <w:vAlign w:val="bottom"/>
            <w:hideMark/>
          </w:tcPr>
          <w:p w14:paraId="6A353BE2"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5.05</w:t>
            </w:r>
          </w:p>
        </w:tc>
        <w:tc>
          <w:tcPr>
            <w:tcW w:w="1480" w:type="dxa"/>
            <w:tcBorders>
              <w:top w:val="nil"/>
              <w:left w:val="nil"/>
              <w:bottom w:val="nil"/>
              <w:right w:val="nil"/>
            </w:tcBorders>
            <w:shd w:val="clear" w:color="auto" w:fill="auto"/>
            <w:noWrap/>
            <w:vAlign w:val="bottom"/>
            <w:hideMark/>
          </w:tcPr>
          <w:p w14:paraId="17474703"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2.84</w:t>
            </w:r>
          </w:p>
        </w:tc>
        <w:tc>
          <w:tcPr>
            <w:tcW w:w="1440" w:type="dxa"/>
            <w:tcBorders>
              <w:top w:val="nil"/>
              <w:left w:val="single" w:sz="8" w:space="0" w:color="auto"/>
              <w:bottom w:val="nil"/>
              <w:right w:val="single" w:sz="8" w:space="0" w:color="auto"/>
            </w:tcBorders>
            <w:shd w:val="clear" w:color="auto" w:fill="auto"/>
            <w:noWrap/>
            <w:vAlign w:val="bottom"/>
            <w:hideMark/>
          </w:tcPr>
          <w:p w14:paraId="247C05E0"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3.10</w:t>
            </w:r>
          </w:p>
        </w:tc>
        <w:tc>
          <w:tcPr>
            <w:tcW w:w="1440" w:type="dxa"/>
            <w:tcBorders>
              <w:top w:val="nil"/>
              <w:left w:val="nil"/>
              <w:bottom w:val="nil"/>
              <w:right w:val="single" w:sz="8" w:space="0" w:color="auto"/>
            </w:tcBorders>
            <w:shd w:val="clear" w:color="auto" w:fill="auto"/>
            <w:noWrap/>
            <w:vAlign w:val="bottom"/>
            <w:hideMark/>
          </w:tcPr>
          <w:p w14:paraId="44FA164D"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3.07</w:t>
            </w:r>
          </w:p>
        </w:tc>
        <w:tc>
          <w:tcPr>
            <w:tcW w:w="1440" w:type="dxa"/>
            <w:tcBorders>
              <w:top w:val="nil"/>
              <w:left w:val="nil"/>
              <w:bottom w:val="nil"/>
              <w:right w:val="single" w:sz="8" w:space="0" w:color="auto"/>
            </w:tcBorders>
            <w:shd w:val="clear" w:color="auto" w:fill="auto"/>
            <w:noWrap/>
            <w:vAlign w:val="bottom"/>
            <w:hideMark/>
          </w:tcPr>
          <w:p w14:paraId="49365D17"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5.05</w:t>
            </w:r>
          </w:p>
        </w:tc>
      </w:tr>
      <w:tr w:rsidR="00711F82" w:rsidRPr="00711F82" w14:paraId="0E393AFA"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5E99DA13"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dapartment3</w:t>
            </w:r>
          </w:p>
        </w:tc>
        <w:tc>
          <w:tcPr>
            <w:tcW w:w="1440" w:type="dxa"/>
            <w:tcBorders>
              <w:top w:val="nil"/>
              <w:left w:val="nil"/>
              <w:bottom w:val="nil"/>
              <w:right w:val="single" w:sz="8" w:space="0" w:color="auto"/>
            </w:tcBorders>
            <w:shd w:val="clear" w:color="auto" w:fill="auto"/>
            <w:noWrap/>
            <w:vAlign w:val="bottom"/>
            <w:hideMark/>
          </w:tcPr>
          <w:p w14:paraId="4F4FE7E3"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1.53</w:t>
            </w:r>
          </w:p>
        </w:tc>
        <w:tc>
          <w:tcPr>
            <w:tcW w:w="1480" w:type="dxa"/>
            <w:tcBorders>
              <w:top w:val="nil"/>
              <w:left w:val="nil"/>
              <w:bottom w:val="nil"/>
              <w:right w:val="nil"/>
            </w:tcBorders>
            <w:shd w:val="clear" w:color="auto" w:fill="auto"/>
            <w:noWrap/>
            <w:vAlign w:val="bottom"/>
            <w:hideMark/>
          </w:tcPr>
          <w:p w14:paraId="477FD943"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2.26</w:t>
            </w:r>
          </w:p>
        </w:tc>
        <w:tc>
          <w:tcPr>
            <w:tcW w:w="1440" w:type="dxa"/>
            <w:tcBorders>
              <w:top w:val="nil"/>
              <w:left w:val="single" w:sz="8" w:space="0" w:color="auto"/>
              <w:bottom w:val="nil"/>
              <w:right w:val="single" w:sz="8" w:space="0" w:color="auto"/>
            </w:tcBorders>
            <w:shd w:val="clear" w:color="auto" w:fill="auto"/>
            <w:noWrap/>
            <w:vAlign w:val="bottom"/>
            <w:hideMark/>
          </w:tcPr>
          <w:p w14:paraId="0EBECB77"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2.16</w:t>
            </w:r>
          </w:p>
        </w:tc>
        <w:tc>
          <w:tcPr>
            <w:tcW w:w="1440" w:type="dxa"/>
            <w:tcBorders>
              <w:top w:val="nil"/>
              <w:left w:val="nil"/>
              <w:bottom w:val="nil"/>
              <w:right w:val="single" w:sz="8" w:space="0" w:color="auto"/>
            </w:tcBorders>
            <w:shd w:val="clear" w:color="auto" w:fill="auto"/>
            <w:noWrap/>
            <w:vAlign w:val="bottom"/>
            <w:hideMark/>
          </w:tcPr>
          <w:p w14:paraId="48904BD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3.03</w:t>
            </w:r>
          </w:p>
        </w:tc>
        <w:tc>
          <w:tcPr>
            <w:tcW w:w="1440" w:type="dxa"/>
            <w:tcBorders>
              <w:top w:val="nil"/>
              <w:left w:val="nil"/>
              <w:bottom w:val="nil"/>
              <w:right w:val="single" w:sz="8" w:space="0" w:color="auto"/>
            </w:tcBorders>
            <w:shd w:val="clear" w:color="auto" w:fill="auto"/>
            <w:noWrap/>
            <w:vAlign w:val="bottom"/>
            <w:hideMark/>
          </w:tcPr>
          <w:p w14:paraId="62B9D550"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1.53</w:t>
            </w:r>
          </w:p>
        </w:tc>
      </w:tr>
      <w:tr w:rsidR="00711F82" w:rsidRPr="00711F82" w14:paraId="24E4BE34"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4498454A"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sum_ground_m2</w:t>
            </w:r>
          </w:p>
        </w:tc>
        <w:tc>
          <w:tcPr>
            <w:tcW w:w="1440" w:type="dxa"/>
            <w:tcBorders>
              <w:top w:val="nil"/>
              <w:left w:val="nil"/>
              <w:bottom w:val="nil"/>
              <w:right w:val="single" w:sz="8" w:space="0" w:color="auto"/>
            </w:tcBorders>
            <w:shd w:val="clear" w:color="auto" w:fill="auto"/>
            <w:noWrap/>
            <w:vAlign w:val="bottom"/>
            <w:hideMark/>
          </w:tcPr>
          <w:p w14:paraId="20A6F1C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2.79</w:t>
            </w:r>
          </w:p>
        </w:tc>
        <w:tc>
          <w:tcPr>
            <w:tcW w:w="1480" w:type="dxa"/>
            <w:tcBorders>
              <w:top w:val="nil"/>
              <w:left w:val="nil"/>
              <w:bottom w:val="nil"/>
              <w:right w:val="nil"/>
            </w:tcBorders>
            <w:shd w:val="clear" w:color="auto" w:fill="auto"/>
            <w:noWrap/>
            <w:vAlign w:val="bottom"/>
            <w:hideMark/>
          </w:tcPr>
          <w:p w14:paraId="3F95A36D"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3.92</w:t>
            </w:r>
          </w:p>
        </w:tc>
        <w:tc>
          <w:tcPr>
            <w:tcW w:w="1440" w:type="dxa"/>
            <w:tcBorders>
              <w:top w:val="nil"/>
              <w:left w:val="single" w:sz="8" w:space="0" w:color="auto"/>
              <w:bottom w:val="nil"/>
              <w:right w:val="single" w:sz="8" w:space="0" w:color="auto"/>
            </w:tcBorders>
            <w:shd w:val="clear" w:color="auto" w:fill="auto"/>
            <w:noWrap/>
            <w:vAlign w:val="bottom"/>
            <w:hideMark/>
          </w:tcPr>
          <w:p w14:paraId="6AAB616A"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3.57</w:t>
            </w:r>
          </w:p>
        </w:tc>
        <w:tc>
          <w:tcPr>
            <w:tcW w:w="1440" w:type="dxa"/>
            <w:tcBorders>
              <w:top w:val="nil"/>
              <w:left w:val="nil"/>
              <w:bottom w:val="nil"/>
              <w:right w:val="single" w:sz="8" w:space="0" w:color="auto"/>
            </w:tcBorders>
            <w:shd w:val="clear" w:color="auto" w:fill="auto"/>
            <w:noWrap/>
            <w:vAlign w:val="bottom"/>
            <w:hideMark/>
          </w:tcPr>
          <w:p w14:paraId="4BC51106"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2.66</w:t>
            </w:r>
          </w:p>
        </w:tc>
        <w:tc>
          <w:tcPr>
            <w:tcW w:w="1440" w:type="dxa"/>
            <w:tcBorders>
              <w:top w:val="nil"/>
              <w:left w:val="nil"/>
              <w:bottom w:val="nil"/>
              <w:right w:val="single" w:sz="8" w:space="0" w:color="auto"/>
            </w:tcBorders>
            <w:shd w:val="clear" w:color="auto" w:fill="auto"/>
            <w:noWrap/>
            <w:vAlign w:val="bottom"/>
            <w:hideMark/>
          </w:tcPr>
          <w:p w14:paraId="622AF423"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2.79</w:t>
            </w:r>
          </w:p>
        </w:tc>
      </w:tr>
      <w:tr w:rsidR="00711F82" w:rsidRPr="00711F82" w14:paraId="75DD3631"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7661A269"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plot_size</w:t>
            </w:r>
          </w:p>
        </w:tc>
        <w:tc>
          <w:tcPr>
            <w:tcW w:w="1440" w:type="dxa"/>
            <w:tcBorders>
              <w:top w:val="nil"/>
              <w:left w:val="nil"/>
              <w:bottom w:val="nil"/>
              <w:right w:val="single" w:sz="8" w:space="0" w:color="auto"/>
            </w:tcBorders>
            <w:shd w:val="clear" w:color="auto" w:fill="auto"/>
            <w:noWrap/>
            <w:vAlign w:val="bottom"/>
            <w:hideMark/>
          </w:tcPr>
          <w:p w14:paraId="1AA087F7"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2.99</w:t>
            </w:r>
          </w:p>
        </w:tc>
        <w:tc>
          <w:tcPr>
            <w:tcW w:w="1480" w:type="dxa"/>
            <w:tcBorders>
              <w:top w:val="nil"/>
              <w:left w:val="nil"/>
              <w:bottom w:val="nil"/>
              <w:right w:val="nil"/>
            </w:tcBorders>
            <w:shd w:val="clear" w:color="auto" w:fill="auto"/>
            <w:noWrap/>
            <w:vAlign w:val="bottom"/>
            <w:hideMark/>
          </w:tcPr>
          <w:p w14:paraId="1B8CBEE9"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1.49</w:t>
            </w:r>
          </w:p>
        </w:tc>
        <w:tc>
          <w:tcPr>
            <w:tcW w:w="1440" w:type="dxa"/>
            <w:tcBorders>
              <w:top w:val="nil"/>
              <w:left w:val="single" w:sz="8" w:space="0" w:color="auto"/>
              <w:bottom w:val="nil"/>
              <w:right w:val="single" w:sz="8" w:space="0" w:color="auto"/>
            </w:tcBorders>
            <w:shd w:val="clear" w:color="auto" w:fill="auto"/>
            <w:noWrap/>
            <w:vAlign w:val="bottom"/>
            <w:hideMark/>
          </w:tcPr>
          <w:p w14:paraId="0184C29F"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1.59</w:t>
            </w:r>
          </w:p>
        </w:tc>
        <w:tc>
          <w:tcPr>
            <w:tcW w:w="1440" w:type="dxa"/>
            <w:tcBorders>
              <w:top w:val="nil"/>
              <w:left w:val="nil"/>
              <w:bottom w:val="nil"/>
              <w:right w:val="single" w:sz="8" w:space="0" w:color="auto"/>
            </w:tcBorders>
            <w:shd w:val="clear" w:color="auto" w:fill="auto"/>
            <w:noWrap/>
            <w:vAlign w:val="bottom"/>
            <w:hideMark/>
          </w:tcPr>
          <w:p w14:paraId="5D2AF64C"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1.74</w:t>
            </w:r>
          </w:p>
        </w:tc>
        <w:tc>
          <w:tcPr>
            <w:tcW w:w="1440" w:type="dxa"/>
            <w:tcBorders>
              <w:top w:val="nil"/>
              <w:left w:val="nil"/>
              <w:bottom w:val="nil"/>
              <w:right w:val="single" w:sz="8" w:space="0" w:color="auto"/>
            </w:tcBorders>
            <w:shd w:val="clear" w:color="auto" w:fill="auto"/>
            <w:noWrap/>
            <w:vAlign w:val="bottom"/>
            <w:hideMark/>
          </w:tcPr>
          <w:p w14:paraId="5437A5B7"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2.99</w:t>
            </w:r>
          </w:p>
        </w:tc>
      </w:tr>
      <w:tr w:rsidR="00711F82" w:rsidRPr="00711F82" w14:paraId="76A32630"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4274F867"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ground_m2</w:t>
            </w:r>
          </w:p>
        </w:tc>
        <w:tc>
          <w:tcPr>
            <w:tcW w:w="1440" w:type="dxa"/>
            <w:tcBorders>
              <w:top w:val="nil"/>
              <w:left w:val="nil"/>
              <w:bottom w:val="nil"/>
              <w:right w:val="single" w:sz="8" w:space="0" w:color="auto"/>
            </w:tcBorders>
            <w:shd w:val="clear" w:color="auto" w:fill="auto"/>
            <w:noWrap/>
            <w:vAlign w:val="bottom"/>
            <w:hideMark/>
          </w:tcPr>
          <w:p w14:paraId="1C6A51F9"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5.84</w:t>
            </w:r>
          </w:p>
        </w:tc>
        <w:tc>
          <w:tcPr>
            <w:tcW w:w="1480" w:type="dxa"/>
            <w:tcBorders>
              <w:top w:val="nil"/>
              <w:left w:val="nil"/>
              <w:bottom w:val="nil"/>
              <w:right w:val="nil"/>
            </w:tcBorders>
            <w:shd w:val="clear" w:color="auto" w:fill="auto"/>
            <w:noWrap/>
            <w:vAlign w:val="bottom"/>
            <w:hideMark/>
          </w:tcPr>
          <w:p w14:paraId="35D78D08"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5.73</w:t>
            </w:r>
          </w:p>
        </w:tc>
        <w:tc>
          <w:tcPr>
            <w:tcW w:w="1440" w:type="dxa"/>
            <w:tcBorders>
              <w:top w:val="nil"/>
              <w:left w:val="single" w:sz="8" w:space="0" w:color="auto"/>
              <w:bottom w:val="nil"/>
              <w:right w:val="single" w:sz="8" w:space="0" w:color="auto"/>
            </w:tcBorders>
            <w:shd w:val="clear" w:color="auto" w:fill="auto"/>
            <w:noWrap/>
            <w:vAlign w:val="bottom"/>
            <w:hideMark/>
          </w:tcPr>
          <w:p w14:paraId="294A4200"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5.55</w:t>
            </w:r>
          </w:p>
        </w:tc>
        <w:tc>
          <w:tcPr>
            <w:tcW w:w="1440" w:type="dxa"/>
            <w:tcBorders>
              <w:top w:val="nil"/>
              <w:left w:val="nil"/>
              <w:bottom w:val="nil"/>
              <w:right w:val="single" w:sz="8" w:space="0" w:color="auto"/>
            </w:tcBorders>
            <w:shd w:val="clear" w:color="auto" w:fill="auto"/>
            <w:noWrap/>
            <w:vAlign w:val="bottom"/>
            <w:hideMark/>
          </w:tcPr>
          <w:p w14:paraId="20D2C887"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5.31</w:t>
            </w:r>
          </w:p>
        </w:tc>
        <w:tc>
          <w:tcPr>
            <w:tcW w:w="1440" w:type="dxa"/>
            <w:tcBorders>
              <w:top w:val="nil"/>
              <w:left w:val="nil"/>
              <w:bottom w:val="nil"/>
              <w:right w:val="single" w:sz="8" w:space="0" w:color="auto"/>
            </w:tcBorders>
            <w:shd w:val="clear" w:color="auto" w:fill="auto"/>
            <w:noWrap/>
            <w:vAlign w:val="bottom"/>
            <w:hideMark/>
          </w:tcPr>
          <w:p w14:paraId="5163A44E"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5.84</w:t>
            </w:r>
          </w:p>
        </w:tc>
      </w:tr>
      <w:tr w:rsidR="00711F82" w:rsidRPr="00711F82" w14:paraId="65B5EB25"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6BFD082E"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riverside</w:t>
            </w:r>
          </w:p>
        </w:tc>
        <w:tc>
          <w:tcPr>
            <w:tcW w:w="1440" w:type="dxa"/>
            <w:tcBorders>
              <w:top w:val="nil"/>
              <w:left w:val="nil"/>
              <w:bottom w:val="nil"/>
              <w:right w:val="single" w:sz="8" w:space="0" w:color="auto"/>
            </w:tcBorders>
            <w:shd w:val="clear" w:color="auto" w:fill="auto"/>
            <w:noWrap/>
            <w:vAlign w:val="bottom"/>
            <w:hideMark/>
          </w:tcPr>
          <w:p w14:paraId="652FB99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c>
          <w:tcPr>
            <w:tcW w:w="1480" w:type="dxa"/>
            <w:tcBorders>
              <w:top w:val="nil"/>
              <w:left w:val="nil"/>
              <w:bottom w:val="nil"/>
              <w:right w:val="nil"/>
            </w:tcBorders>
            <w:shd w:val="clear" w:color="auto" w:fill="auto"/>
            <w:noWrap/>
            <w:vAlign w:val="bottom"/>
            <w:hideMark/>
          </w:tcPr>
          <w:p w14:paraId="72EF601E"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1.81</w:t>
            </w:r>
          </w:p>
        </w:tc>
        <w:tc>
          <w:tcPr>
            <w:tcW w:w="1440" w:type="dxa"/>
            <w:tcBorders>
              <w:top w:val="nil"/>
              <w:left w:val="single" w:sz="8" w:space="0" w:color="auto"/>
              <w:bottom w:val="nil"/>
              <w:right w:val="single" w:sz="8" w:space="0" w:color="auto"/>
            </w:tcBorders>
            <w:shd w:val="clear" w:color="auto" w:fill="auto"/>
            <w:noWrap/>
            <w:vAlign w:val="bottom"/>
            <w:hideMark/>
          </w:tcPr>
          <w:p w14:paraId="64475AAE"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5.39</w:t>
            </w:r>
          </w:p>
        </w:tc>
        <w:tc>
          <w:tcPr>
            <w:tcW w:w="1440" w:type="dxa"/>
            <w:tcBorders>
              <w:top w:val="nil"/>
              <w:left w:val="nil"/>
              <w:bottom w:val="nil"/>
              <w:right w:val="single" w:sz="8" w:space="0" w:color="auto"/>
            </w:tcBorders>
            <w:shd w:val="clear" w:color="auto" w:fill="auto"/>
            <w:noWrap/>
            <w:vAlign w:val="bottom"/>
            <w:hideMark/>
          </w:tcPr>
          <w:p w14:paraId="206EA1C0"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95.91</w:t>
            </w:r>
          </w:p>
        </w:tc>
        <w:tc>
          <w:tcPr>
            <w:tcW w:w="1440" w:type="dxa"/>
            <w:tcBorders>
              <w:top w:val="nil"/>
              <w:left w:val="nil"/>
              <w:bottom w:val="nil"/>
              <w:right w:val="single" w:sz="8" w:space="0" w:color="auto"/>
            </w:tcBorders>
            <w:shd w:val="clear" w:color="auto" w:fill="auto"/>
            <w:noWrap/>
            <w:vAlign w:val="bottom"/>
            <w:hideMark/>
          </w:tcPr>
          <w:p w14:paraId="4F4002BD"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r>
      <w:tr w:rsidR="00711F82" w:rsidRPr="00711F82" w14:paraId="41C97723"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0F0AC628"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denvironment2</w:t>
            </w:r>
          </w:p>
        </w:tc>
        <w:tc>
          <w:tcPr>
            <w:tcW w:w="1440" w:type="dxa"/>
            <w:tcBorders>
              <w:top w:val="nil"/>
              <w:left w:val="nil"/>
              <w:bottom w:val="nil"/>
              <w:right w:val="single" w:sz="8" w:space="0" w:color="auto"/>
            </w:tcBorders>
            <w:shd w:val="clear" w:color="auto" w:fill="auto"/>
            <w:noWrap/>
            <w:vAlign w:val="bottom"/>
            <w:hideMark/>
          </w:tcPr>
          <w:p w14:paraId="2B60AC99"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5.32</w:t>
            </w:r>
          </w:p>
        </w:tc>
        <w:tc>
          <w:tcPr>
            <w:tcW w:w="1480" w:type="dxa"/>
            <w:tcBorders>
              <w:top w:val="nil"/>
              <w:left w:val="nil"/>
              <w:bottom w:val="nil"/>
              <w:right w:val="nil"/>
            </w:tcBorders>
            <w:shd w:val="clear" w:color="auto" w:fill="auto"/>
            <w:noWrap/>
            <w:vAlign w:val="bottom"/>
            <w:hideMark/>
          </w:tcPr>
          <w:p w14:paraId="36CA28AC"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109.16</w:t>
            </w:r>
          </w:p>
        </w:tc>
        <w:tc>
          <w:tcPr>
            <w:tcW w:w="1440" w:type="dxa"/>
            <w:tcBorders>
              <w:top w:val="nil"/>
              <w:left w:val="single" w:sz="8" w:space="0" w:color="auto"/>
              <w:bottom w:val="nil"/>
              <w:right w:val="single" w:sz="8" w:space="0" w:color="auto"/>
            </w:tcBorders>
            <w:shd w:val="clear" w:color="auto" w:fill="auto"/>
            <w:noWrap/>
            <w:vAlign w:val="bottom"/>
            <w:hideMark/>
          </w:tcPr>
          <w:p w14:paraId="0487261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85.25</w:t>
            </w:r>
          </w:p>
        </w:tc>
        <w:tc>
          <w:tcPr>
            <w:tcW w:w="1440" w:type="dxa"/>
            <w:tcBorders>
              <w:top w:val="nil"/>
              <w:left w:val="nil"/>
              <w:bottom w:val="nil"/>
              <w:right w:val="single" w:sz="8" w:space="0" w:color="auto"/>
            </w:tcBorders>
            <w:shd w:val="clear" w:color="auto" w:fill="auto"/>
            <w:noWrap/>
            <w:vAlign w:val="bottom"/>
            <w:hideMark/>
          </w:tcPr>
          <w:p w14:paraId="4FCC8DB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9.67</w:t>
            </w:r>
          </w:p>
        </w:tc>
        <w:tc>
          <w:tcPr>
            <w:tcW w:w="1440" w:type="dxa"/>
            <w:tcBorders>
              <w:top w:val="nil"/>
              <w:left w:val="nil"/>
              <w:bottom w:val="nil"/>
              <w:right w:val="single" w:sz="8" w:space="0" w:color="auto"/>
            </w:tcBorders>
            <w:shd w:val="clear" w:color="auto" w:fill="auto"/>
            <w:noWrap/>
            <w:vAlign w:val="bottom"/>
            <w:hideMark/>
          </w:tcPr>
          <w:p w14:paraId="75651452"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5.32</w:t>
            </w:r>
          </w:p>
        </w:tc>
      </w:tr>
      <w:tr w:rsidR="00711F82" w:rsidRPr="00711F82" w14:paraId="27C6B002"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68EC628A"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denvironment3</w:t>
            </w:r>
          </w:p>
        </w:tc>
        <w:tc>
          <w:tcPr>
            <w:tcW w:w="1440" w:type="dxa"/>
            <w:tcBorders>
              <w:top w:val="nil"/>
              <w:left w:val="nil"/>
              <w:bottom w:val="nil"/>
              <w:right w:val="single" w:sz="8" w:space="0" w:color="auto"/>
            </w:tcBorders>
            <w:shd w:val="clear" w:color="auto" w:fill="auto"/>
            <w:noWrap/>
            <w:vAlign w:val="bottom"/>
            <w:hideMark/>
          </w:tcPr>
          <w:p w14:paraId="4F8D266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c>
          <w:tcPr>
            <w:tcW w:w="1480" w:type="dxa"/>
            <w:tcBorders>
              <w:top w:val="nil"/>
              <w:left w:val="nil"/>
              <w:bottom w:val="nil"/>
              <w:right w:val="nil"/>
            </w:tcBorders>
            <w:shd w:val="clear" w:color="auto" w:fill="auto"/>
            <w:noWrap/>
            <w:vAlign w:val="bottom"/>
            <w:hideMark/>
          </w:tcPr>
          <w:p w14:paraId="7506B77F"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141.09</w:t>
            </w:r>
          </w:p>
        </w:tc>
        <w:tc>
          <w:tcPr>
            <w:tcW w:w="1440" w:type="dxa"/>
            <w:tcBorders>
              <w:top w:val="nil"/>
              <w:left w:val="single" w:sz="8" w:space="0" w:color="auto"/>
              <w:bottom w:val="nil"/>
              <w:right w:val="single" w:sz="8" w:space="0" w:color="auto"/>
            </w:tcBorders>
            <w:shd w:val="clear" w:color="auto" w:fill="auto"/>
            <w:noWrap/>
            <w:vAlign w:val="bottom"/>
            <w:hideMark/>
          </w:tcPr>
          <w:p w14:paraId="1DBA75EE"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53.21</w:t>
            </w:r>
          </w:p>
        </w:tc>
        <w:tc>
          <w:tcPr>
            <w:tcW w:w="1440" w:type="dxa"/>
            <w:tcBorders>
              <w:top w:val="nil"/>
              <w:left w:val="nil"/>
              <w:bottom w:val="nil"/>
              <w:right w:val="single" w:sz="8" w:space="0" w:color="auto"/>
            </w:tcBorders>
            <w:shd w:val="clear" w:color="auto" w:fill="auto"/>
            <w:noWrap/>
            <w:vAlign w:val="bottom"/>
            <w:hideMark/>
          </w:tcPr>
          <w:p w14:paraId="154AE96E"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17.94</w:t>
            </w:r>
          </w:p>
        </w:tc>
        <w:tc>
          <w:tcPr>
            <w:tcW w:w="1440" w:type="dxa"/>
            <w:tcBorders>
              <w:top w:val="nil"/>
              <w:left w:val="nil"/>
              <w:bottom w:val="nil"/>
              <w:right w:val="single" w:sz="8" w:space="0" w:color="auto"/>
            </w:tcBorders>
            <w:shd w:val="clear" w:color="auto" w:fill="auto"/>
            <w:noWrap/>
            <w:vAlign w:val="bottom"/>
            <w:hideMark/>
          </w:tcPr>
          <w:p w14:paraId="75E9DCC0"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r>
      <w:tr w:rsidR="00711F82" w:rsidRPr="00711F82" w14:paraId="57A72272"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0C5AF2C1"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denvironment4</w:t>
            </w:r>
          </w:p>
        </w:tc>
        <w:tc>
          <w:tcPr>
            <w:tcW w:w="1440" w:type="dxa"/>
            <w:tcBorders>
              <w:top w:val="nil"/>
              <w:left w:val="nil"/>
              <w:bottom w:val="nil"/>
              <w:right w:val="single" w:sz="8" w:space="0" w:color="auto"/>
            </w:tcBorders>
            <w:shd w:val="clear" w:color="auto" w:fill="auto"/>
            <w:noWrap/>
            <w:vAlign w:val="bottom"/>
            <w:hideMark/>
          </w:tcPr>
          <w:p w14:paraId="181F882B"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c>
          <w:tcPr>
            <w:tcW w:w="1480" w:type="dxa"/>
            <w:tcBorders>
              <w:top w:val="nil"/>
              <w:left w:val="nil"/>
              <w:bottom w:val="nil"/>
              <w:right w:val="nil"/>
            </w:tcBorders>
            <w:shd w:val="clear" w:color="auto" w:fill="auto"/>
            <w:noWrap/>
            <w:vAlign w:val="bottom"/>
            <w:hideMark/>
          </w:tcPr>
          <w:p w14:paraId="0CB799FD"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215.79</w:t>
            </w:r>
          </w:p>
        </w:tc>
        <w:tc>
          <w:tcPr>
            <w:tcW w:w="1440" w:type="dxa"/>
            <w:tcBorders>
              <w:top w:val="nil"/>
              <w:left w:val="single" w:sz="8" w:space="0" w:color="auto"/>
              <w:bottom w:val="nil"/>
              <w:right w:val="single" w:sz="8" w:space="0" w:color="auto"/>
            </w:tcBorders>
            <w:shd w:val="clear" w:color="auto" w:fill="auto"/>
            <w:noWrap/>
            <w:vAlign w:val="bottom"/>
            <w:hideMark/>
          </w:tcPr>
          <w:p w14:paraId="7A9B3382"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97.71</w:t>
            </w:r>
          </w:p>
        </w:tc>
        <w:tc>
          <w:tcPr>
            <w:tcW w:w="1440" w:type="dxa"/>
            <w:tcBorders>
              <w:top w:val="nil"/>
              <w:left w:val="nil"/>
              <w:bottom w:val="nil"/>
              <w:right w:val="single" w:sz="8" w:space="0" w:color="auto"/>
            </w:tcBorders>
            <w:shd w:val="clear" w:color="auto" w:fill="auto"/>
            <w:noWrap/>
            <w:vAlign w:val="bottom"/>
            <w:hideMark/>
          </w:tcPr>
          <w:p w14:paraId="2F13EFB3"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637.11</w:t>
            </w:r>
          </w:p>
        </w:tc>
        <w:tc>
          <w:tcPr>
            <w:tcW w:w="1440" w:type="dxa"/>
            <w:tcBorders>
              <w:top w:val="nil"/>
              <w:left w:val="nil"/>
              <w:bottom w:val="nil"/>
              <w:right w:val="single" w:sz="8" w:space="0" w:color="auto"/>
            </w:tcBorders>
            <w:shd w:val="clear" w:color="auto" w:fill="auto"/>
            <w:noWrap/>
            <w:vAlign w:val="bottom"/>
            <w:hideMark/>
          </w:tcPr>
          <w:p w14:paraId="2ADF680A"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r>
      <w:tr w:rsidR="00711F82" w:rsidRPr="00711F82" w14:paraId="0E925B8A"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41E14EF3"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denvironment5</w:t>
            </w:r>
          </w:p>
        </w:tc>
        <w:tc>
          <w:tcPr>
            <w:tcW w:w="1440" w:type="dxa"/>
            <w:tcBorders>
              <w:top w:val="nil"/>
              <w:left w:val="nil"/>
              <w:bottom w:val="nil"/>
              <w:right w:val="single" w:sz="8" w:space="0" w:color="auto"/>
            </w:tcBorders>
            <w:shd w:val="clear" w:color="auto" w:fill="auto"/>
            <w:noWrap/>
            <w:vAlign w:val="bottom"/>
            <w:hideMark/>
          </w:tcPr>
          <w:p w14:paraId="7B9E8A7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c>
          <w:tcPr>
            <w:tcW w:w="1480" w:type="dxa"/>
            <w:tcBorders>
              <w:top w:val="nil"/>
              <w:left w:val="nil"/>
              <w:bottom w:val="nil"/>
              <w:right w:val="nil"/>
            </w:tcBorders>
            <w:shd w:val="clear" w:color="auto" w:fill="auto"/>
            <w:noWrap/>
            <w:vAlign w:val="bottom"/>
            <w:hideMark/>
          </w:tcPr>
          <w:p w14:paraId="0C327D9A"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150.11</w:t>
            </w:r>
          </w:p>
        </w:tc>
        <w:tc>
          <w:tcPr>
            <w:tcW w:w="1440" w:type="dxa"/>
            <w:tcBorders>
              <w:top w:val="nil"/>
              <w:left w:val="single" w:sz="8" w:space="0" w:color="auto"/>
              <w:bottom w:val="nil"/>
              <w:right w:val="single" w:sz="8" w:space="0" w:color="auto"/>
            </w:tcBorders>
            <w:shd w:val="clear" w:color="auto" w:fill="auto"/>
            <w:noWrap/>
            <w:vAlign w:val="bottom"/>
            <w:hideMark/>
          </w:tcPr>
          <w:p w14:paraId="0809415C"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116.53</w:t>
            </w:r>
          </w:p>
        </w:tc>
        <w:tc>
          <w:tcPr>
            <w:tcW w:w="1440" w:type="dxa"/>
            <w:tcBorders>
              <w:top w:val="nil"/>
              <w:left w:val="nil"/>
              <w:bottom w:val="nil"/>
              <w:right w:val="single" w:sz="8" w:space="0" w:color="auto"/>
            </w:tcBorders>
            <w:shd w:val="clear" w:color="auto" w:fill="auto"/>
            <w:noWrap/>
            <w:vAlign w:val="bottom"/>
            <w:hideMark/>
          </w:tcPr>
          <w:p w14:paraId="661D13AD"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c>
          <w:tcPr>
            <w:tcW w:w="1440" w:type="dxa"/>
            <w:tcBorders>
              <w:top w:val="nil"/>
              <w:left w:val="nil"/>
              <w:bottom w:val="nil"/>
              <w:right w:val="single" w:sz="8" w:space="0" w:color="auto"/>
            </w:tcBorders>
            <w:shd w:val="clear" w:color="auto" w:fill="auto"/>
            <w:noWrap/>
            <w:vAlign w:val="bottom"/>
            <w:hideMark/>
          </w:tcPr>
          <w:p w14:paraId="0488C8F7"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r>
      <w:tr w:rsidR="00711F82" w:rsidRPr="00711F82" w14:paraId="70D33E85"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1FCE6C4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denvironment6</w:t>
            </w:r>
          </w:p>
        </w:tc>
        <w:tc>
          <w:tcPr>
            <w:tcW w:w="1440" w:type="dxa"/>
            <w:tcBorders>
              <w:top w:val="nil"/>
              <w:left w:val="nil"/>
              <w:bottom w:val="nil"/>
              <w:right w:val="single" w:sz="8" w:space="0" w:color="auto"/>
            </w:tcBorders>
            <w:shd w:val="clear" w:color="auto" w:fill="auto"/>
            <w:noWrap/>
            <w:vAlign w:val="bottom"/>
            <w:hideMark/>
          </w:tcPr>
          <w:p w14:paraId="4D1C29D8"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c>
          <w:tcPr>
            <w:tcW w:w="1480" w:type="dxa"/>
            <w:tcBorders>
              <w:top w:val="nil"/>
              <w:left w:val="nil"/>
              <w:bottom w:val="nil"/>
              <w:right w:val="nil"/>
            </w:tcBorders>
            <w:shd w:val="clear" w:color="auto" w:fill="auto"/>
            <w:noWrap/>
            <w:vAlign w:val="bottom"/>
            <w:hideMark/>
          </w:tcPr>
          <w:p w14:paraId="4C7E25B3"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115.43</w:t>
            </w:r>
          </w:p>
        </w:tc>
        <w:tc>
          <w:tcPr>
            <w:tcW w:w="1440" w:type="dxa"/>
            <w:tcBorders>
              <w:top w:val="nil"/>
              <w:left w:val="single" w:sz="8" w:space="0" w:color="auto"/>
              <w:bottom w:val="nil"/>
              <w:right w:val="single" w:sz="8" w:space="0" w:color="auto"/>
            </w:tcBorders>
            <w:shd w:val="clear" w:color="auto" w:fill="auto"/>
            <w:noWrap/>
            <w:vAlign w:val="bottom"/>
            <w:hideMark/>
          </w:tcPr>
          <w:p w14:paraId="1E7922E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107.39</w:t>
            </w:r>
          </w:p>
        </w:tc>
        <w:tc>
          <w:tcPr>
            <w:tcW w:w="1440" w:type="dxa"/>
            <w:tcBorders>
              <w:top w:val="nil"/>
              <w:left w:val="nil"/>
              <w:bottom w:val="nil"/>
              <w:right w:val="single" w:sz="8" w:space="0" w:color="auto"/>
            </w:tcBorders>
            <w:shd w:val="clear" w:color="auto" w:fill="auto"/>
            <w:noWrap/>
            <w:vAlign w:val="bottom"/>
            <w:hideMark/>
          </w:tcPr>
          <w:p w14:paraId="283C36A8"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642.57</w:t>
            </w:r>
          </w:p>
        </w:tc>
        <w:tc>
          <w:tcPr>
            <w:tcW w:w="1440" w:type="dxa"/>
            <w:tcBorders>
              <w:top w:val="nil"/>
              <w:left w:val="nil"/>
              <w:bottom w:val="nil"/>
              <w:right w:val="single" w:sz="8" w:space="0" w:color="auto"/>
            </w:tcBorders>
            <w:shd w:val="clear" w:color="auto" w:fill="auto"/>
            <w:noWrap/>
            <w:vAlign w:val="bottom"/>
            <w:hideMark/>
          </w:tcPr>
          <w:p w14:paraId="29099CDB"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r>
      <w:tr w:rsidR="00711F82" w:rsidRPr="00711F82" w14:paraId="1B57ED7D"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731260A9"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denvironment7</w:t>
            </w:r>
          </w:p>
        </w:tc>
        <w:tc>
          <w:tcPr>
            <w:tcW w:w="1440" w:type="dxa"/>
            <w:tcBorders>
              <w:top w:val="nil"/>
              <w:left w:val="nil"/>
              <w:bottom w:val="nil"/>
              <w:right w:val="single" w:sz="8" w:space="0" w:color="auto"/>
            </w:tcBorders>
            <w:shd w:val="clear" w:color="auto" w:fill="auto"/>
            <w:noWrap/>
            <w:vAlign w:val="bottom"/>
            <w:hideMark/>
          </w:tcPr>
          <w:p w14:paraId="23132669"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c>
          <w:tcPr>
            <w:tcW w:w="1480" w:type="dxa"/>
            <w:tcBorders>
              <w:top w:val="nil"/>
              <w:left w:val="nil"/>
              <w:bottom w:val="nil"/>
              <w:right w:val="nil"/>
            </w:tcBorders>
            <w:shd w:val="clear" w:color="auto" w:fill="auto"/>
            <w:noWrap/>
            <w:vAlign w:val="bottom"/>
            <w:hideMark/>
          </w:tcPr>
          <w:p w14:paraId="30B55D17"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14.40</w:t>
            </w:r>
          </w:p>
        </w:tc>
        <w:tc>
          <w:tcPr>
            <w:tcW w:w="1440" w:type="dxa"/>
            <w:tcBorders>
              <w:top w:val="nil"/>
              <w:left w:val="single" w:sz="8" w:space="0" w:color="auto"/>
              <w:bottom w:val="nil"/>
              <w:right w:val="single" w:sz="8" w:space="0" w:color="auto"/>
            </w:tcBorders>
            <w:shd w:val="clear" w:color="auto" w:fill="auto"/>
            <w:noWrap/>
            <w:vAlign w:val="bottom"/>
            <w:hideMark/>
          </w:tcPr>
          <w:p w14:paraId="38C1181E"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1.04</w:t>
            </w:r>
          </w:p>
        </w:tc>
        <w:tc>
          <w:tcPr>
            <w:tcW w:w="1440" w:type="dxa"/>
            <w:tcBorders>
              <w:top w:val="nil"/>
              <w:left w:val="nil"/>
              <w:bottom w:val="nil"/>
              <w:right w:val="single" w:sz="8" w:space="0" w:color="auto"/>
            </w:tcBorders>
            <w:shd w:val="clear" w:color="auto" w:fill="auto"/>
            <w:noWrap/>
            <w:vAlign w:val="bottom"/>
            <w:hideMark/>
          </w:tcPr>
          <w:p w14:paraId="62C70BCA"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c>
          <w:tcPr>
            <w:tcW w:w="1440" w:type="dxa"/>
            <w:tcBorders>
              <w:top w:val="nil"/>
              <w:left w:val="nil"/>
              <w:bottom w:val="nil"/>
              <w:right w:val="single" w:sz="8" w:space="0" w:color="auto"/>
            </w:tcBorders>
            <w:shd w:val="clear" w:color="auto" w:fill="auto"/>
            <w:noWrap/>
            <w:vAlign w:val="bottom"/>
            <w:hideMark/>
          </w:tcPr>
          <w:p w14:paraId="091C3CDF"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r>
      <w:tr w:rsidR="00711F82" w:rsidRPr="00711F82" w14:paraId="37760196"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173E89E9"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denvironment8</w:t>
            </w:r>
          </w:p>
        </w:tc>
        <w:tc>
          <w:tcPr>
            <w:tcW w:w="1440" w:type="dxa"/>
            <w:tcBorders>
              <w:top w:val="nil"/>
              <w:left w:val="nil"/>
              <w:bottom w:val="nil"/>
              <w:right w:val="single" w:sz="8" w:space="0" w:color="auto"/>
            </w:tcBorders>
            <w:shd w:val="clear" w:color="auto" w:fill="auto"/>
            <w:noWrap/>
            <w:vAlign w:val="bottom"/>
            <w:hideMark/>
          </w:tcPr>
          <w:p w14:paraId="553D7DA5"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16.01</w:t>
            </w:r>
          </w:p>
        </w:tc>
        <w:tc>
          <w:tcPr>
            <w:tcW w:w="1480" w:type="dxa"/>
            <w:tcBorders>
              <w:top w:val="nil"/>
              <w:left w:val="nil"/>
              <w:bottom w:val="nil"/>
              <w:right w:val="nil"/>
            </w:tcBorders>
            <w:shd w:val="clear" w:color="auto" w:fill="auto"/>
            <w:noWrap/>
            <w:vAlign w:val="bottom"/>
            <w:hideMark/>
          </w:tcPr>
          <w:p w14:paraId="330A0027"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1.97</w:t>
            </w:r>
          </w:p>
        </w:tc>
        <w:tc>
          <w:tcPr>
            <w:tcW w:w="1440" w:type="dxa"/>
            <w:tcBorders>
              <w:top w:val="nil"/>
              <w:left w:val="single" w:sz="8" w:space="0" w:color="auto"/>
              <w:bottom w:val="nil"/>
              <w:right w:val="single" w:sz="8" w:space="0" w:color="auto"/>
            </w:tcBorders>
            <w:shd w:val="clear" w:color="auto" w:fill="auto"/>
            <w:noWrap/>
            <w:vAlign w:val="bottom"/>
            <w:hideMark/>
          </w:tcPr>
          <w:p w14:paraId="21B4B083"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1.99</w:t>
            </w:r>
          </w:p>
        </w:tc>
        <w:tc>
          <w:tcPr>
            <w:tcW w:w="1440" w:type="dxa"/>
            <w:tcBorders>
              <w:top w:val="nil"/>
              <w:left w:val="nil"/>
              <w:bottom w:val="nil"/>
              <w:right w:val="single" w:sz="8" w:space="0" w:color="auto"/>
            </w:tcBorders>
            <w:shd w:val="clear" w:color="auto" w:fill="auto"/>
            <w:noWrap/>
            <w:vAlign w:val="bottom"/>
            <w:hideMark/>
          </w:tcPr>
          <w:p w14:paraId="2BE44AFD"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2.31</w:t>
            </w:r>
          </w:p>
        </w:tc>
        <w:tc>
          <w:tcPr>
            <w:tcW w:w="1440" w:type="dxa"/>
            <w:tcBorders>
              <w:top w:val="nil"/>
              <w:left w:val="nil"/>
              <w:bottom w:val="nil"/>
              <w:right w:val="single" w:sz="8" w:space="0" w:color="auto"/>
            </w:tcBorders>
            <w:shd w:val="clear" w:color="auto" w:fill="auto"/>
            <w:noWrap/>
            <w:vAlign w:val="bottom"/>
            <w:hideMark/>
          </w:tcPr>
          <w:p w14:paraId="701D84A1"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16.01</w:t>
            </w:r>
          </w:p>
        </w:tc>
      </w:tr>
      <w:tr w:rsidR="00711F82" w:rsidRPr="00711F82" w14:paraId="43E53F89"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45279CF3"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droom1</w:t>
            </w:r>
          </w:p>
        </w:tc>
        <w:tc>
          <w:tcPr>
            <w:tcW w:w="1440" w:type="dxa"/>
            <w:tcBorders>
              <w:top w:val="nil"/>
              <w:left w:val="nil"/>
              <w:bottom w:val="nil"/>
              <w:right w:val="single" w:sz="8" w:space="0" w:color="auto"/>
            </w:tcBorders>
            <w:shd w:val="clear" w:color="auto" w:fill="auto"/>
            <w:noWrap/>
            <w:vAlign w:val="bottom"/>
            <w:hideMark/>
          </w:tcPr>
          <w:p w14:paraId="1BBCFEBB"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c>
          <w:tcPr>
            <w:tcW w:w="1480" w:type="dxa"/>
            <w:tcBorders>
              <w:top w:val="nil"/>
              <w:left w:val="nil"/>
              <w:bottom w:val="nil"/>
              <w:right w:val="nil"/>
            </w:tcBorders>
            <w:shd w:val="clear" w:color="auto" w:fill="auto"/>
            <w:noWrap/>
            <w:vAlign w:val="bottom"/>
            <w:hideMark/>
          </w:tcPr>
          <w:p w14:paraId="3C85075A"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6.31</w:t>
            </w:r>
          </w:p>
        </w:tc>
        <w:tc>
          <w:tcPr>
            <w:tcW w:w="1440" w:type="dxa"/>
            <w:tcBorders>
              <w:top w:val="nil"/>
              <w:left w:val="single" w:sz="8" w:space="0" w:color="auto"/>
              <w:bottom w:val="nil"/>
              <w:right w:val="single" w:sz="8" w:space="0" w:color="auto"/>
            </w:tcBorders>
            <w:shd w:val="clear" w:color="auto" w:fill="auto"/>
            <w:noWrap/>
            <w:vAlign w:val="bottom"/>
            <w:hideMark/>
          </w:tcPr>
          <w:p w14:paraId="5677E31B"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10.44</w:t>
            </w:r>
          </w:p>
        </w:tc>
        <w:tc>
          <w:tcPr>
            <w:tcW w:w="1440" w:type="dxa"/>
            <w:tcBorders>
              <w:top w:val="nil"/>
              <w:left w:val="nil"/>
              <w:bottom w:val="nil"/>
              <w:right w:val="single" w:sz="8" w:space="0" w:color="auto"/>
            </w:tcBorders>
            <w:shd w:val="clear" w:color="auto" w:fill="auto"/>
            <w:noWrap/>
            <w:vAlign w:val="bottom"/>
            <w:hideMark/>
          </w:tcPr>
          <w:p w14:paraId="505073BA"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15.23</w:t>
            </w:r>
          </w:p>
        </w:tc>
        <w:tc>
          <w:tcPr>
            <w:tcW w:w="1440" w:type="dxa"/>
            <w:tcBorders>
              <w:top w:val="nil"/>
              <w:left w:val="nil"/>
              <w:bottom w:val="nil"/>
              <w:right w:val="single" w:sz="8" w:space="0" w:color="auto"/>
            </w:tcBorders>
            <w:shd w:val="clear" w:color="auto" w:fill="auto"/>
            <w:noWrap/>
            <w:vAlign w:val="bottom"/>
            <w:hideMark/>
          </w:tcPr>
          <w:p w14:paraId="39747625"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w:t>
            </w:r>
          </w:p>
        </w:tc>
      </w:tr>
      <w:tr w:rsidR="00711F82" w:rsidRPr="00711F82" w14:paraId="23512E9B"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4CC3394B"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droom2</w:t>
            </w:r>
          </w:p>
        </w:tc>
        <w:tc>
          <w:tcPr>
            <w:tcW w:w="1440" w:type="dxa"/>
            <w:tcBorders>
              <w:top w:val="nil"/>
              <w:left w:val="nil"/>
              <w:bottom w:val="nil"/>
              <w:right w:val="single" w:sz="8" w:space="0" w:color="auto"/>
            </w:tcBorders>
            <w:shd w:val="clear" w:color="auto" w:fill="auto"/>
            <w:noWrap/>
            <w:vAlign w:val="bottom"/>
            <w:hideMark/>
          </w:tcPr>
          <w:p w14:paraId="7879D9DE"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27.23</w:t>
            </w:r>
          </w:p>
        </w:tc>
        <w:tc>
          <w:tcPr>
            <w:tcW w:w="1480" w:type="dxa"/>
            <w:tcBorders>
              <w:top w:val="nil"/>
              <w:left w:val="nil"/>
              <w:bottom w:val="nil"/>
              <w:right w:val="nil"/>
            </w:tcBorders>
            <w:shd w:val="clear" w:color="auto" w:fill="auto"/>
            <w:noWrap/>
            <w:vAlign w:val="bottom"/>
            <w:hideMark/>
          </w:tcPr>
          <w:p w14:paraId="75A821DD"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37.33</w:t>
            </w:r>
          </w:p>
        </w:tc>
        <w:tc>
          <w:tcPr>
            <w:tcW w:w="1440" w:type="dxa"/>
            <w:tcBorders>
              <w:top w:val="nil"/>
              <w:left w:val="single" w:sz="8" w:space="0" w:color="auto"/>
              <w:bottom w:val="nil"/>
              <w:right w:val="single" w:sz="8" w:space="0" w:color="auto"/>
            </w:tcBorders>
            <w:shd w:val="clear" w:color="auto" w:fill="auto"/>
            <w:noWrap/>
            <w:vAlign w:val="bottom"/>
            <w:hideMark/>
          </w:tcPr>
          <w:p w14:paraId="4E28242E"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57.43</w:t>
            </w:r>
          </w:p>
        </w:tc>
        <w:tc>
          <w:tcPr>
            <w:tcW w:w="1440" w:type="dxa"/>
            <w:tcBorders>
              <w:top w:val="nil"/>
              <w:left w:val="nil"/>
              <w:bottom w:val="nil"/>
              <w:right w:val="single" w:sz="8" w:space="0" w:color="auto"/>
            </w:tcBorders>
            <w:shd w:val="clear" w:color="auto" w:fill="auto"/>
            <w:noWrap/>
            <w:vAlign w:val="bottom"/>
            <w:hideMark/>
          </w:tcPr>
          <w:p w14:paraId="7500CD27"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96.16</w:t>
            </w:r>
          </w:p>
        </w:tc>
        <w:tc>
          <w:tcPr>
            <w:tcW w:w="1440" w:type="dxa"/>
            <w:tcBorders>
              <w:top w:val="nil"/>
              <w:left w:val="nil"/>
              <w:bottom w:val="nil"/>
              <w:right w:val="single" w:sz="8" w:space="0" w:color="auto"/>
            </w:tcBorders>
            <w:shd w:val="clear" w:color="auto" w:fill="auto"/>
            <w:noWrap/>
            <w:vAlign w:val="bottom"/>
            <w:hideMark/>
          </w:tcPr>
          <w:p w14:paraId="3ACB4635"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27.23</w:t>
            </w:r>
          </w:p>
        </w:tc>
      </w:tr>
      <w:tr w:rsidR="00711F82" w:rsidRPr="00711F82" w14:paraId="2E496A75"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7C75B17E"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droom3</w:t>
            </w:r>
          </w:p>
        </w:tc>
        <w:tc>
          <w:tcPr>
            <w:tcW w:w="1440" w:type="dxa"/>
            <w:tcBorders>
              <w:top w:val="nil"/>
              <w:left w:val="nil"/>
              <w:bottom w:val="nil"/>
              <w:right w:val="single" w:sz="8" w:space="0" w:color="auto"/>
            </w:tcBorders>
            <w:shd w:val="clear" w:color="auto" w:fill="auto"/>
            <w:noWrap/>
            <w:vAlign w:val="bottom"/>
            <w:hideMark/>
          </w:tcPr>
          <w:p w14:paraId="4A273006"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16.17</w:t>
            </w:r>
          </w:p>
        </w:tc>
        <w:tc>
          <w:tcPr>
            <w:tcW w:w="1480" w:type="dxa"/>
            <w:tcBorders>
              <w:top w:val="nil"/>
              <w:left w:val="nil"/>
              <w:bottom w:val="nil"/>
              <w:right w:val="nil"/>
            </w:tcBorders>
            <w:shd w:val="clear" w:color="auto" w:fill="auto"/>
            <w:noWrap/>
            <w:vAlign w:val="bottom"/>
            <w:hideMark/>
          </w:tcPr>
          <w:p w14:paraId="5C6A3CC1"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60.34</w:t>
            </w:r>
          </w:p>
        </w:tc>
        <w:tc>
          <w:tcPr>
            <w:tcW w:w="1440" w:type="dxa"/>
            <w:tcBorders>
              <w:top w:val="nil"/>
              <w:left w:val="single" w:sz="8" w:space="0" w:color="auto"/>
              <w:bottom w:val="nil"/>
              <w:right w:val="single" w:sz="8" w:space="0" w:color="auto"/>
            </w:tcBorders>
            <w:shd w:val="clear" w:color="auto" w:fill="auto"/>
            <w:noWrap/>
            <w:vAlign w:val="bottom"/>
            <w:hideMark/>
          </w:tcPr>
          <w:p w14:paraId="72A9AB80"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117.55</w:t>
            </w:r>
          </w:p>
        </w:tc>
        <w:tc>
          <w:tcPr>
            <w:tcW w:w="1440" w:type="dxa"/>
            <w:tcBorders>
              <w:top w:val="nil"/>
              <w:left w:val="nil"/>
              <w:bottom w:val="nil"/>
              <w:right w:val="single" w:sz="8" w:space="0" w:color="auto"/>
            </w:tcBorders>
            <w:shd w:val="clear" w:color="auto" w:fill="auto"/>
            <w:noWrap/>
            <w:vAlign w:val="bottom"/>
            <w:hideMark/>
          </w:tcPr>
          <w:p w14:paraId="72254336"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192.19</w:t>
            </w:r>
          </w:p>
        </w:tc>
        <w:tc>
          <w:tcPr>
            <w:tcW w:w="1440" w:type="dxa"/>
            <w:tcBorders>
              <w:top w:val="nil"/>
              <w:left w:val="nil"/>
              <w:bottom w:val="nil"/>
              <w:right w:val="single" w:sz="8" w:space="0" w:color="auto"/>
            </w:tcBorders>
            <w:shd w:val="clear" w:color="auto" w:fill="auto"/>
            <w:noWrap/>
            <w:vAlign w:val="bottom"/>
            <w:hideMark/>
          </w:tcPr>
          <w:p w14:paraId="1A90563F"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16.17</w:t>
            </w:r>
          </w:p>
        </w:tc>
      </w:tr>
      <w:tr w:rsidR="00711F82" w:rsidRPr="00711F82" w14:paraId="0972A57A"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5185CD7D"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droom4</w:t>
            </w:r>
          </w:p>
        </w:tc>
        <w:tc>
          <w:tcPr>
            <w:tcW w:w="1440" w:type="dxa"/>
            <w:tcBorders>
              <w:top w:val="nil"/>
              <w:left w:val="nil"/>
              <w:bottom w:val="nil"/>
              <w:right w:val="single" w:sz="8" w:space="0" w:color="auto"/>
            </w:tcBorders>
            <w:shd w:val="clear" w:color="auto" w:fill="auto"/>
            <w:noWrap/>
            <w:vAlign w:val="bottom"/>
            <w:hideMark/>
          </w:tcPr>
          <w:p w14:paraId="15291D17"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4.99</w:t>
            </w:r>
          </w:p>
        </w:tc>
        <w:tc>
          <w:tcPr>
            <w:tcW w:w="1480" w:type="dxa"/>
            <w:tcBorders>
              <w:top w:val="nil"/>
              <w:left w:val="nil"/>
              <w:bottom w:val="nil"/>
              <w:right w:val="nil"/>
            </w:tcBorders>
            <w:shd w:val="clear" w:color="auto" w:fill="auto"/>
            <w:noWrap/>
            <w:vAlign w:val="bottom"/>
            <w:hideMark/>
          </w:tcPr>
          <w:p w14:paraId="654DA550"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52.28</w:t>
            </w:r>
          </w:p>
        </w:tc>
        <w:tc>
          <w:tcPr>
            <w:tcW w:w="1440" w:type="dxa"/>
            <w:tcBorders>
              <w:top w:val="nil"/>
              <w:left w:val="single" w:sz="8" w:space="0" w:color="auto"/>
              <w:bottom w:val="nil"/>
              <w:right w:val="single" w:sz="8" w:space="0" w:color="auto"/>
            </w:tcBorders>
            <w:shd w:val="clear" w:color="auto" w:fill="auto"/>
            <w:noWrap/>
            <w:vAlign w:val="bottom"/>
            <w:hideMark/>
          </w:tcPr>
          <w:p w14:paraId="6ECBE379"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101.56</w:t>
            </w:r>
          </w:p>
        </w:tc>
        <w:tc>
          <w:tcPr>
            <w:tcW w:w="1440" w:type="dxa"/>
            <w:tcBorders>
              <w:top w:val="nil"/>
              <w:left w:val="nil"/>
              <w:bottom w:val="nil"/>
              <w:right w:val="single" w:sz="8" w:space="0" w:color="auto"/>
            </w:tcBorders>
            <w:shd w:val="clear" w:color="auto" w:fill="auto"/>
            <w:noWrap/>
            <w:vAlign w:val="bottom"/>
            <w:hideMark/>
          </w:tcPr>
          <w:p w14:paraId="1EE28B00"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199.26</w:t>
            </w:r>
          </w:p>
        </w:tc>
        <w:tc>
          <w:tcPr>
            <w:tcW w:w="1440" w:type="dxa"/>
            <w:tcBorders>
              <w:top w:val="nil"/>
              <w:left w:val="nil"/>
              <w:bottom w:val="nil"/>
              <w:right w:val="single" w:sz="8" w:space="0" w:color="auto"/>
            </w:tcBorders>
            <w:shd w:val="clear" w:color="auto" w:fill="auto"/>
            <w:noWrap/>
            <w:vAlign w:val="bottom"/>
            <w:hideMark/>
          </w:tcPr>
          <w:p w14:paraId="73FB4428"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4.99</w:t>
            </w:r>
          </w:p>
        </w:tc>
      </w:tr>
      <w:tr w:rsidR="00711F82" w:rsidRPr="00711F82" w14:paraId="0FD3CBC0" w14:textId="77777777" w:rsidTr="00711F82">
        <w:trPr>
          <w:trHeight w:val="290"/>
        </w:trPr>
        <w:tc>
          <w:tcPr>
            <w:tcW w:w="1743" w:type="dxa"/>
            <w:tcBorders>
              <w:top w:val="nil"/>
              <w:left w:val="nil"/>
              <w:bottom w:val="nil"/>
              <w:right w:val="single" w:sz="8" w:space="0" w:color="auto"/>
            </w:tcBorders>
            <w:shd w:val="clear" w:color="auto" w:fill="auto"/>
            <w:noWrap/>
            <w:vAlign w:val="bottom"/>
            <w:hideMark/>
          </w:tcPr>
          <w:p w14:paraId="0E42DF03"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droom5</w:t>
            </w:r>
          </w:p>
        </w:tc>
        <w:tc>
          <w:tcPr>
            <w:tcW w:w="1440" w:type="dxa"/>
            <w:tcBorders>
              <w:top w:val="nil"/>
              <w:left w:val="nil"/>
              <w:bottom w:val="nil"/>
              <w:right w:val="single" w:sz="8" w:space="0" w:color="auto"/>
            </w:tcBorders>
            <w:shd w:val="clear" w:color="auto" w:fill="auto"/>
            <w:noWrap/>
            <w:vAlign w:val="bottom"/>
            <w:hideMark/>
          </w:tcPr>
          <w:p w14:paraId="3672379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9.24</w:t>
            </w:r>
          </w:p>
        </w:tc>
        <w:tc>
          <w:tcPr>
            <w:tcW w:w="1480" w:type="dxa"/>
            <w:tcBorders>
              <w:top w:val="nil"/>
              <w:left w:val="nil"/>
              <w:bottom w:val="nil"/>
              <w:right w:val="nil"/>
            </w:tcBorders>
            <w:shd w:val="clear" w:color="auto" w:fill="auto"/>
            <w:noWrap/>
            <w:vAlign w:val="bottom"/>
            <w:hideMark/>
          </w:tcPr>
          <w:p w14:paraId="56CAF92A"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35.93</w:t>
            </w:r>
          </w:p>
        </w:tc>
        <w:tc>
          <w:tcPr>
            <w:tcW w:w="1440" w:type="dxa"/>
            <w:tcBorders>
              <w:top w:val="nil"/>
              <w:left w:val="single" w:sz="8" w:space="0" w:color="auto"/>
              <w:bottom w:val="nil"/>
              <w:right w:val="single" w:sz="8" w:space="0" w:color="auto"/>
            </w:tcBorders>
            <w:shd w:val="clear" w:color="auto" w:fill="auto"/>
            <w:noWrap/>
            <w:vAlign w:val="bottom"/>
            <w:hideMark/>
          </w:tcPr>
          <w:p w14:paraId="43C59647"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69.76</w:t>
            </w:r>
          </w:p>
        </w:tc>
        <w:tc>
          <w:tcPr>
            <w:tcW w:w="1440" w:type="dxa"/>
            <w:tcBorders>
              <w:top w:val="nil"/>
              <w:left w:val="nil"/>
              <w:bottom w:val="nil"/>
              <w:right w:val="single" w:sz="8" w:space="0" w:color="auto"/>
            </w:tcBorders>
            <w:shd w:val="clear" w:color="auto" w:fill="auto"/>
            <w:noWrap/>
            <w:vAlign w:val="bottom"/>
            <w:hideMark/>
          </w:tcPr>
          <w:p w14:paraId="0E22E95A"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106.78</w:t>
            </w:r>
          </w:p>
        </w:tc>
        <w:tc>
          <w:tcPr>
            <w:tcW w:w="1440" w:type="dxa"/>
            <w:tcBorders>
              <w:top w:val="nil"/>
              <w:left w:val="nil"/>
              <w:bottom w:val="nil"/>
              <w:right w:val="single" w:sz="8" w:space="0" w:color="auto"/>
            </w:tcBorders>
            <w:shd w:val="clear" w:color="auto" w:fill="auto"/>
            <w:noWrap/>
            <w:vAlign w:val="bottom"/>
            <w:hideMark/>
          </w:tcPr>
          <w:p w14:paraId="6C5EE714"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9.24</w:t>
            </w:r>
          </w:p>
        </w:tc>
      </w:tr>
      <w:tr w:rsidR="00711F82" w:rsidRPr="00711F82" w14:paraId="43A74D4F" w14:textId="77777777" w:rsidTr="00474167">
        <w:trPr>
          <w:trHeight w:val="290"/>
        </w:trPr>
        <w:tc>
          <w:tcPr>
            <w:tcW w:w="1743" w:type="dxa"/>
            <w:tcBorders>
              <w:top w:val="nil"/>
              <w:left w:val="nil"/>
              <w:right w:val="single" w:sz="8" w:space="0" w:color="auto"/>
            </w:tcBorders>
            <w:shd w:val="clear" w:color="auto" w:fill="auto"/>
            <w:noWrap/>
            <w:vAlign w:val="bottom"/>
            <w:hideMark/>
          </w:tcPr>
          <w:p w14:paraId="4B3C445D"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droom6</w:t>
            </w:r>
          </w:p>
        </w:tc>
        <w:tc>
          <w:tcPr>
            <w:tcW w:w="1440" w:type="dxa"/>
            <w:tcBorders>
              <w:top w:val="nil"/>
              <w:left w:val="nil"/>
              <w:right w:val="single" w:sz="8" w:space="0" w:color="auto"/>
            </w:tcBorders>
            <w:shd w:val="clear" w:color="auto" w:fill="auto"/>
            <w:noWrap/>
            <w:vAlign w:val="bottom"/>
            <w:hideMark/>
          </w:tcPr>
          <w:p w14:paraId="621785CA"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2.73</w:t>
            </w:r>
          </w:p>
        </w:tc>
        <w:tc>
          <w:tcPr>
            <w:tcW w:w="1480" w:type="dxa"/>
            <w:tcBorders>
              <w:top w:val="nil"/>
              <w:left w:val="nil"/>
              <w:right w:val="nil"/>
            </w:tcBorders>
            <w:shd w:val="clear" w:color="auto" w:fill="auto"/>
            <w:noWrap/>
            <w:vAlign w:val="bottom"/>
            <w:hideMark/>
          </w:tcPr>
          <w:p w14:paraId="3B7486B3"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6.01</w:t>
            </w:r>
          </w:p>
        </w:tc>
        <w:tc>
          <w:tcPr>
            <w:tcW w:w="1440" w:type="dxa"/>
            <w:tcBorders>
              <w:top w:val="nil"/>
              <w:left w:val="single" w:sz="8" w:space="0" w:color="auto"/>
              <w:right w:val="single" w:sz="8" w:space="0" w:color="auto"/>
            </w:tcBorders>
            <w:shd w:val="clear" w:color="auto" w:fill="auto"/>
            <w:noWrap/>
            <w:vAlign w:val="bottom"/>
            <w:hideMark/>
          </w:tcPr>
          <w:p w14:paraId="00606596"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9.20</w:t>
            </w:r>
          </w:p>
        </w:tc>
        <w:tc>
          <w:tcPr>
            <w:tcW w:w="1440" w:type="dxa"/>
            <w:tcBorders>
              <w:top w:val="nil"/>
              <w:left w:val="nil"/>
              <w:right w:val="single" w:sz="8" w:space="0" w:color="auto"/>
            </w:tcBorders>
            <w:shd w:val="clear" w:color="auto" w:fill="auto"/>
            <w:noWrap/>
            <w:vAlign w:val="bottom"/>
            <w:hideMark/>
          </w:tcPr>
          <w:p w14:paraId="0D25D5D5"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10.38</w:t>
            </w:r>
          </w:p>
        </w:tc>
        <w:tc>
          <w:tcPr>
            <w:tcW w:w="1440" w:type="dxa"/>
            <w:tcBorders>
              <w:top w:val="nil"/>
              <w:left w:val="nil"/>
              <w:right w:val="single" w:sz="8" w:space="0" w:color="auto"/>
            </w:tcBorders>
            <w:shd w:val="clear" w:color="auto" w:fill="auto"/>
            <w:noWrap/>
            <w:vAlign w:val="bottom"/>
            <w:hideMark/>
          </w:tcPr>
          <w:p w14:paraId="7F88F18B"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2.73</w:t>
            </w:r>
          </w:p>
        </w:tc>
      </w:tr>
      <w:tr w:rsidR="00711F82" w:rsidRPr="00711F82" w14:paraId="6534B57C" w14:textId="77777777" w:rsidTr="00474167">
        <w:trPr>
          <w:trHeight w:val="290"/>
        </w:trPr>
        <w:tc>
          <w:tcPr>
            <w:tcW w:w="1743" w:type="dxa"/>
            <w:tcBorders>
              <w:top w:val="nil"/>
              <w:left w:val="nil"/>
              <w:right w:val="single" w:sz="8" w:space="0" w:color="auto"/>
            </w:tcBorders>
            <w:shd w:val="clear" w:color="auto" w:fill="auto"/>
            <w:noWrap/>
            <w:vAlign w:val="bottom"/>
            <w:hideMark/>
          </w:tcPr>
          <w:p w14:paraId="044DA8F1"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droom7</w:t>
            </w:r>
          </w:p>
        </w:tc>
        <w:tc>
          <w:tcPr>
            <w:tcW w:w="1440" w:type="dxa"/>
            <w:tcBorders>
              <w:top w:val="nil"/>
              <w:left w:val="nil"/>
              <w:right w:val="single" w:sz="8" w:space="0" w:color="auto"/>
            </w:tcBorders>
            <w:shd w:val="clear" w:color="auto" w:fill="auto"/>
            <w:noWrap/>
            <w:vAlign w:val="bottom"/>
            <w:hideMark/>
          </w:tcPr>
          <w:p w14:paraId="3256E5D7"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1.98</w:t>
            </w:r>
          </w:p>
        </w:tc>
        <w:tc>
          <w:tcPr>
            <w:tcW w:w="1480" w:type="dxa"/>
            <w:tcBorders>
              <w:top w:val="nil"/>
              <w:left w:val="nil"/>
              <w:right w:val="nil"/>
            </w:tcBorders>
            <w:shd w:val="clear" w:color="auto" w:fill="auto"/>
            <w:noWrap/>
            <w:vAlign w:val="bottom"/>
            <w:hideMark/>
          </w:tcPr>
          <w:p w14:paraId="4ABC3D1A"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2.51</w:t>
            </w:r>
          </w:p>
        </w:tc>
        <w:tc>
          <w:tcPr>
            <w:tcW w:w="1440" w:type="dxa"/>
            <w:tcBorders>
              <w:top w:val="nil"/>
              <w:left w:val="single" w:sz="8" w:space="0" w:color="auto"/>
              <w:right w:val="single" w:sz="8" w:space="0" w:color="auto"/>
            </w:tcBorders>
            <w:shd w:val="clear" w:color="auto" w:fill="auto"/>
            <w:noWrap/>
            <w:vAlign w:val="bottom"/>
            <w:hideMark/>
          </w:tcPr>
          <w:p w14:paraId="3280D9AD"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2.61</w:t>
            </w:r>
          </w:p>
        </w:tc>
        <w:tc>
          <w:tcPr>
            <w:tcW w:w="1440" w:type="dxa"/>
            <w:tcBorders>
              <w:top w:val="nil"/>
              <w:left w:val="nil"/>
              <w:right w:val="single" w:sz="8" w:space="0" w:color="auto"/>
            </w:tcBorders>
            <w:shd w:val="clear" w:color="auto" w:fill="auto"/>
            <w:noWrap/>
            <w:vAlign w:val="bottom"/>
            <w:hideMark/>
          </w:tcPr>
          <w:p w14:paraId="142B836A"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192.19</w:t>
            </w:r>
          </w:p>
        </w:tc>
        <w:tc>
          <w:tcPr>
            <w:tcW w:w="1440" w:type="dxa"/>
            <w:tcBorders>
              <w:top w:val="nil"/>
              <w:left w:val="nil"/>
              <w:right w:val="single" w:sz="8" w:space="0" w:color="auto"/>
            </w:tcBorders>
            <w:shd w:val="clear" w:color="auto" w:fill="auto"/>
            <w:noWrap/>
            <w:vAlign w:val="bottom"/>
            <w:hideMark/>
          </w:tcPr>
          <w:p w14:paraId="645D2A82" w14:textId="77777777" w:rsidR="00711F82" w:rsidRPr="00711F82" w:rsidRDefault="00711F82" w:rsidP="00711F82">
            <w:pPr>
              <w:spacing w:after="0" w:line="240" w:lineRule="auto"/>
              <w:rPr>
                <w:rFonts w:ascii="Calibri" w:eastAsia="Times New Roman" w:hAnsi="Calibri" w:cs="Times New Roman"/>
                <w:color w:val="000000"/>
                <w:sz w:val="18"/>
                <w:szCs w:val="18"/>
              </w:rPr>
            </w:pPr>
            <w:r w:rsidRPr="00711F82">
              <w:rPr>
                <w:rFonts w:ascii="Calibri" w:eastAsia="Times New Roman" w:hAnsi="Calibri" w:cs="Times New Roman"/>
                <w:color w:val="000000"/>
                <w:sz w:val="18"/>
                <w:szCs w:val="18"/>
              </w:rPr>
              <w:t>1.98</w:t>
            </w:r>
          </w:p>
        </w:tc>
      </w:tr>
    </w:tbl>
    <w:p w14:paraId="32234458" w14:textId="77777777" w:rsidR="00947F1F" w:rsidRDefault="00D16BFF" w:rsidP="00530B64">
      <w:pPr>
        <w:rPr>
          <w:noProof/>
        </w:rPr>
      </w:pPr>
      <w:r>
        <w:rPr>
          <w:noProof/>
        </w:rPr>
        <w:pict w14:anchorId="67F723DB">
          <v:shape id="_x0000_s1051" type="#_x0000_t202" style="position:absolute;margin-left:0;margin-top:-24.65pt;width:713.5pt;height:36pt;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" filled="f" stroked="f">
            <v:textbox>
              <w:txbxContent>
                <w:p w14:paraId="20526855" w14:textId="77777777" w:rsidR="000A4FA7" w:rsidRPr="00F1627A" w:rsidRDefault="000A4FA7" w:rsidP="00E65AA0">
                  <w:pPr>
                    <w:spacing w:line="240" w:lineRule="auto"/>
                    <w:rPr>
                      <w:b/>
                    </w:rPr>
                  </w:pPr>
                  <w:r w:rsidRPr="00F1627A">
                    <w:rPr>
                      <w:b/>
                    </w:rPr>
                    <w:t>App</w:t>
                  </w:r>
                  <w:r>
                    <w:rPr>
                      <w:b/>
                    </w:rPr>
                    <w:t>endix IV</w:t>
                  </w:r>
                  <w:r w:rsidRPr="00F1627A">
                    <w:rPr>
                      <w:b/>
                    </w:rPr>
                    <w:t xml:space="preserve">: </w:t>
                  </w:r>
                  <w:r>
                    <w:rPr>
                      <w:b/>
                    </w:rPr>
                    <w:t>VIFs for Regressions with Restrictions on Knowledge-intensity</w:t>
                  </w:r>
                </w:p>
              </w:txbxContent>
            </v:textbox>
            <w10:wrap anchorx="margin"/>
          </v:shape>
        </w:pict>
      </w:r>
    </w:p>
    <w:p w14:paraId="0E01A5D6" w14:textId="77777777" w:rsidR="00CC333C" w:rsidRDefault="00CC333C" w:rsidP="00530B64"/>
    <w:p w14:paraId="7043A941" w14:textId="77777777" w:rsidR="00E65AA0" w:rsidRDefault="00E65AA0" w:rsidP="00530B64"/>
    <w:sectPr w:rsidR="00E65AA0" w:rsidSect="00711F82">
      <w:pgSz w:w="12240" w:h="15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56C613" w14:textId="77777777" w:rsidR="004D52D5" w:rsidRDefault="004D52D5" w:rsidP="00B9550C">
      <w:pPr>
        <w:spacing w:after="0" w:line="240" w:lineRule="auto"/>
      </w:pPr>
      <w:r>
        <w:separator/>
      </w:r>
    </w:p>
  </w:endnote>
  <w:endnote w:type="continuationSeparator" w:id="0">
    <w:p w14:paraId="7BBA9232" w14:textId="77777777" w:rsidR="004D52D5" w:rsidRDefault="004D52D5" w:rsidP="00B955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698"/>
      <w:gridCol w:w="1924"/>
    </w:tblGrid>
    <w:sdt>
      <w:sdtPr>
        <w:rPr>
          <w:rFonts w:asciiTheme="majorHAnsi" w:eastAsiaTheme="majorEastAsia" w:hAnsiTheme="majorHAnsi" w:cstheme="majorBidi"/>
          <w:sz w:val="20"/>
          <w:szCs w:val="20"/>
        </w:rPr>
        <w:id w:val="-1941909135"/>
        <w:docPartObj>
          <w:docPartGallery w:val="Page Numbers (Bottom of Page)"/>
          <w:docPartUnique/>
        </w:docPartObj>
      </w:sdtPr>
      <w:sdtEndPr>
        <w:rPr>
          <w:rFonts w:asciiTheme="minorHAnsi" w:eastAsiaTheme="minorHAnsi" w:hAnsiTheme="minorHAnsi" w:cstheme="minorBidi"/>
          <w:noProof/>
          <w:sz w:val="22"/>
          <w:szCs w:val="22"/>
        </w:rPr>
      </w:sdtEndPr>
      <w:sdtContent>
        <w:tr w:rsidR="000A4FA7" w14:paraId="22E8FCD3" w14:textId="77777777">
          <w:trPr>
            <w:trHeight w:val="727"/>
          </w:trPr>
          <w:tc>
            <w:tcPr>
              <w:tcW w:w="4000" w:type="pct"/>
              <w:tcBorders>
                <w:right w:val="triple" w:sz="4" w:space="0" w:color="5B9BD5" w:themeColor="accent1"/>
              </w:tcBorders>
            </w:tcPr>
            <w:p w14:paraId="37A85D98" w14:textId="77777777" w:rsidR="000A4FA7" w:rsidRDefault="000A4FA7">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5B9BD5" w:themeColor="accent1"/>
              </w:tcBorders>
            </w:tcPr>
            <w:p w14:paraId="511B6470" w14:textId="1E6FFB56" w:rsidR="000A4FA7" w:rsidRDefault="000A4FA7" w:rsidP="000B7FEB">
              <w:pPr>
                <w:tabs>
                  <w:tab w:val="center" w:pos="832"/>
                </w:tabs>
                <w:rPr>
                  <w:rFonts w:asciiTheme="majorHAnsi" w:eastAsiaTheme="majorEastAsia" w:hAnsiTheme="majorHAnsi" w:cstheme="majorBidi"/>
                  <w:sz w:val="28"/>
                  <w:szCs w:val="28"/>
                </w:rPr>
              </w:pPr>
              <w:r>
                <w:fldChar w:fldCharType="begin"/>
              </w:r>
              <w:r>
                <w:instrText xml:space="preserve"> PAGE    \* MERGEFORMAT </w:instrText>
              </w:r>
              <w:r>
                <w:fldChar w:fldCharType="separate"/>
              </w:r>
              <w:r w:rsidR="00D16BFF">
                <w:rPr>
                  <w:noProof/>
                </w:rPr>
                <w:t>3</w:t>
              </w:r>
              <w:r>
                <w:rPr>
                  <w:noProof/>
                </w:rPr>
                <w:fldChar w:fldCharType="end"/>
              </w:r>
              <w:r>
                <w:rPr>
                  <w:noProof/>
                </w:rPr>
                <w:tab/>
              </w:r>
            </w:p>
          </w:tc>
        </w:tr>
      </w:sdtContent>
    </w:sdt>
  </w:tbl>
  <w:p w14:paraId="5F37DFDA" w14:textId="77777777" w:rsidR="000A4FA7" w:rsidRDefault="000A4F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C7C3D0" w14:textId="77777777" w:rsidR="004D52D5" w:rsidRDefault="004D52D5" w:rsidP="00B9550C">
      <w:pPr>
        <w:spacing w:after="0" w:line="240" w:lineRule="auto"/>
      </w:pPr>
      <w:r>
        <w:separator/>
      </w:r>
    </w:p>
  </w:footnote>
  <w:footnote w:type="continuationSeparator" w:id="0">
    <w:p w14:paraId="553C23FC" w14:textId="77777777" w:rsidR="004D52D5" w:rsidRDefault="004D52D5" w:rsidP="00B9550C">
      <w:pPr>
        <w:spacing w:after="0" w:line="240" w:lineRule="auto"/>
      </w:pPr>
      <w:r>
        <w:continuationSeparator/>
      </w:r>
    </w:p>
  </w:footnote>
  <w:footnote w:id="1">
    <w:p w14:paraId="44DC8EE9" w14:textId="77777777" w:rsidR="000A4FA7" w:rsidRDefault="000A4FA7" w:rsidP="005547BF">
      <w:pPr>
        <w:pStyle w:val="FootnoteText"/>
      </w:pPr>
      <w:r>
        <w:rPr>
          <w:rStyle w:val="FootnoteReference"/>
        </w:rPr>
        <w:footnoteRef/>
      </w:r>
      <w:r>
        <w:t xml:space="preserve"> In the logical order and conceptualization of following explanation of Thünen’s model I will rely mainly on Chapter 4 of McCann (2001)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312944"/>
    <w:multiLevelType w:val="hybridMultilevel"/>
    <w:tmpl w:val="26B447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16C4A30"/>
    <w:multiLevelType w:val="hybridMultilevel"/>
    <w:tmpl w:val="D3D090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38445D8"/>
    <w:multiLevelType w:val="hybridMultilevel"/>
    <w:tmpl w:val="5C22185E"/>
    <w:lvl w:ilvl="0" w:tplc="7464B3BA">
      <w:start w:val="3"/>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847523A"/>
    <w:multiLevelType w:val="hybridMultilevel"/>
    <w:tmpl w:val="DB4A281A"/>
    <w:lvl w:ilvl="0" w:tplc="BC4A1C9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D127FB5"/>
    <w:multiLevelType w:val="hybridMultilevel"/>
    <w:tmpl w:val="CE1A5DF2"/>
    <w:lvl w:ilvl="0" w:tplc="B41C161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
  <w:rsids>
    <w:rsidRoot w:val="00E6106F"/>
    <w:rsid w:val="0000592B"/>
    <w:rsid w:val="00006DD6"/>
    <w:rsid w:val="00013B77"/>
    <w:rsid w:val="000158E0"/>
    <w:rsid w:val="000178C9"/>
    <w:rsid w:val="00020E47"/>
    <w:rsid w:val="0002181E"/>
    <w:rsid w:val="000222AD"/>
    <w:rsid w:val="000229D0"/>
    <w:rsid w:val="00022D95"/>
    <w:rsid w:val="000271B8"/>
    <w:rsid w:val="0003209B"/>
    <w:rsid w:val="00032A27"/>
    <w:rsid w:val="0003425B"/>
    <w:rsid w:val="000365C0"/>
    <w:rsid w:val="00037AF0"/>
    <w:rsid w:val="00040DD5"/>
    <w:rsid w:val="00046382"/>
    <w:rsid w:val="00046E2F"/>
    <w:rsid w:val="000662F0"/>
    <w:rsid w:val="00072D4C"/>
    <w:rsid w:val="00080302"/>
    <w:rsid w:val="000A2083"/>
    <w:rsid w:val="000A4FA7"/>
    <w:rsid w:val="000B7FEB"/>
    <w:rsid w:val="000C37A2"/>
    <w:rsid w:val="000C5A4E"/>
    <w:rsid w:val="000D5797"/>
    <w:rsid w:val="000F0C9A"/>
    <w:rsid w:val="00106DC7"/>
    <w:rsid w:val="00107E12"/>
    <w:rsid w:val="001101E0"/>
    <w:rsid w:val="00110D90"/>
    <w:rsid w:val="00113D96"/>
    <w:rsid w:val="00121683"/>
    <w:rsid w:val="00124025"/>
    <w:rsid w:val="00127CEE"/>
    <w:rsid w:val="001313C9"/>
    <w:rsid w:val="00135B9D"/>
    <w:rsid w:val="0013691F"/>
    <w:rsid w:val="00140FD9"/>
    <w:rsid w:val="001411D0"/>
    <w:rsid w:val="001418E3"/>
    <w:rsid w:val="001476E7"/>
    <w:rsid w:val="00150915"/>
    <w:rsid w:val="0015211F"/>
    <w:rsid w:val="00152271"/>
    <w:rsid w:val="00152F1D"/>
    <w:rsid w:val="0015508E"/>
    <w:rsid w:val="00156B72"/>
    <w:rsid w:val="00160505"/>
    <w:rsid w:val="001623F7"/>
    <w:rsid w:val="00163584"/>
    <w:rsid w:val="00165B28"/>
    <w:rsid w:val="0017747B"/>
    <w:rsid w:val="001811A0"/>
    <w:rsid w:val="001821AC"/>
    <w:rsid w:val="00186468"/>
    <w:rsid w:val="001970BA"/>
    <w:rsid w:val="001A0292"/>
    <w:rsid w:val="001A2EFA"/>
    <w:rsid w:val="001B1E15"/>
    <w:rsid w:val="001B215E"/>
    <w:rsid w:val="001B5DE0"/>
    <w:rsid w:val="001B777C"/>
    <w:rsid w:val="001C2654"/>
    <w:rsid w:val="001D0B05"/>
    <w:rsid w:val="001D1E08"/>
    <w:rsid w:val="001D61AB"/>
    <w:rsid w:val="001E4028"/>
    <w:rsid w:val="001E655C"/>
    <w:rsid w:val="001E68DE"/>
    <w:rsid w:val="001F2D4B"/>
    <w:rsid w:val="002007A0"/>
    <w:rsid w:val="00204C77"/>
    <w:rsid w:val="00214908"/>
    <w:rsid w:val="00217409"/>
    <w:rsid w:val="00220E04"/>
    <w:rsid w:val="002213CC"/>
    <w:rsid w:val="002238F0"/>
    <w:rsid w:val="00244AA4"/>
    <w:rsid w:val="002464CB"/>
    <w:rsid w:val="00260099"/>
    <w:rsid w:val="00264246"/>
    <w:rsid w:val="00271F24"/>
    <w:rsid w:val="002737BC"/>
    <w:rsid w:val="00273E39"/>
    <w:rsid w:val="00277AD7"/>
    <w:rsid w:val="00284DEA"/>
    <w:rsid w:val="0028604E"/>
    <w:rsid w:val="0028795C"/>
    <w:rsid w:val="00287E86"/>
    <w:rsid w:val="002960BA"/>
    <w:rsid w:val="002A0F31"/>
    <w:rsid w:val="002A5DCA"/>
    <w:rsid w:val="002A6C9F"/>
    <w:rsid w:val="002A6EFD"/>
    <w:rsid w:val="002A74B2"/>
    <w:rsid w:val="002B20A9"/>
    <w:rsid w:val="002C1C4A"/>
    <w:rsid w:val="002C3AB4"/>
    <w:rsid w:val="002D0E2E"/>
    <w:rsid w:val="002D1FD1"/>
    <w:rsid w:val="002D302E"/>
    <w:rsid w:val="002D3392"/>
    <w:rsid w:val="002D43DD"/>
    <w:rsid w:val="002D5B10"/>
    <w:rsid w:val="002E52AE"/>
    <w:rsid w:val="002F3073"/>
    <w:rsid w:val="002F7D57"/>
    <w:rsid w:val="003037F9"/>
    <w:rsid w:val="00305FE2"/>
    <w:rsid w:val="003070CA"/>
    <w:rsid w:val="00312C96"/>
    <w:rsid w:val="003163FB"/>
    <w:rsid w:val="00324601"/>
    <w:rsid w:val="00341740"/>
    <w:rsid w:val="00347C77"/>
    <w:rsid w:val="003514CA"/>
    <w:rsid w:val="00363211"/>
    <w:rsid w:val="0037392A"/>
    <w:rsid w:val="00375744"/>
    <w:rsid w:val="00382F5F"/>
    <w:rsid w:val="00384C04"/>
    <w:rsid w:val="00392EB1"/>
    <w:rsid w:val="0039355E"/>
    <w:rsid w:val="00393B8C"/>
    <w:rsid w:val="00394B81"/>
    <w:rsid w:val="00396EA0"/>
    <w:rsid w:val="003A2E06"/>
    <w:rsid w:val="003A53D6"/>
    <w:rsid w:val="003A62D0"/>
    <w:rsid w:val="003A6751"/>
    <w:rsid w:val="003C1462"/>
    <w:rsid w:val="003C1481"/>
    <w:rsid w:val="003C17A9"/>
    <w:rsid w:val="003C5ED8"/>
    <w:rsid w:val="003C6A9A"/>
    <w:rsid w:val="003D570F"/>
    <w:rsid w:val="003D6549"/>
    <w:rsid w:val="003E1EDE"/>
    <w:rsid w:val="003E4FA8"/>
    <w:rsid w:val="003E79ED"/>
    <w:rsid w:val="003F438E"/>
    <w:rsid w:val="00401928"/>
    <w:rsid w:val="00402D74"/>
    <w:rsid w:val="0041557A"/>
    <w:rsid w:val="00421B82"/>
    <w:rsid w:val="004337BF"/>
    <w:rsid w:val="00434519"/>
    <w:rsid w:val="00436342"/>
    <w:rsid w:val="00437401"/>
    <w:rsid w:val="00440BB6"/>
    <w:rsid w:val="004631F0"/>
    <w:rsid w:val="00470BC0"/>
    <w:rsid w:val="00474167"/>
    <w:rsid w:val="00483086"/>
    <w:rsid w:val="00487232"/>
    <w:rsid w:val="0049012F"/>
    <w:rsid w:val="00490E87"/>
    <w:rsid w:val="00497970"/>
    <w:rsid w:val="00497AC4"/>
    <w:rsid w:val="004B4DA5"/>
    <w:rsid w:val="004B678C"/>
    <w:rsid w:val="004B6ECB"/>
    <w:rsid w:val="004C1E3A"/>
    <w:rsid w:val="004C3F90"/>
    <w:rsid w:val="004C5F8D"/>
    <w:rsid w:val="004D2E1C"/>
    <w:rsid w:val="004D52D5"/>
    <w:rsid w:val="004E01F1"/>
    <w:rsid w:val="004E105D"/>
    <w:rsid w:val="004E7A5C"/>
    <w:rsid w:val="004F46DA"/>
    <w:rsid w:val="00503A26"/>
    <w:rsid w:val="00505251"/>
    <w:rsid w:val="005220ED"/>
    <w:rsid w:val="00527242"/>
    <w:rsid w:val="00530B64"/>
    <w:rsid w:val="005361A8"/>
    <w:rsid w:val="00536FA7"/>
    <w:rsid w:val="00540329"/>
    <w:rsid w:val="00544237"/>
    <w:rsid w:val="005546B6"/>
    <w:rsid w:val="005547BF"/>
    <w:rsid w:val="00555ED7"/>
    <w:rsid w:val="00560EF3"/>
    <w:rsid w:val="00564DB7"/>
    <w:rsid w:val="00564F70"/>
    <w:rsid w:val="0058412E"/>
    <w:rsid w:val="0058725D"/>
    <w:rsid w:val="00587DBF"/>
    <w:rsid w:val="005A4DFB"/>
    <w:rsid w:val="005B00B3"/>
    <w:rsid w:val="005B3BDC"/>
    <w:rsid w:val="005B79CA"/>
    <w:rsid w:val="005C5D6F"/>
    <w:rsid w:val="005C5DE8"/>
    <w:rsid w:val="005E07D1"/>
    <w:rsid w:val="005E4411"/>
    <w:rsid w:val="005E7E19"/>
    <w:rsid w:val="005F7D74"/>
    <w:rsid w:val="00606112"/>
    <w:rsid w:val="006061AA"/>
    <w:rsid w:val="006118F4"/>
    <w:rsid w:val="00612A3F"/>
    <w:rsid w:val="0061634E"/>
    <w:rsid w:val="00617BCD"/>
    <w:rsid w:val="006234E7"/>
    <w:rsid w:val="00633939"/>
    <w:rsid w:val="0063407F"/>
    <w:rsid w:val="00644787"/>
    <w:rsid w:val="00644B7F"/>
    <w:rsid w:val="00645970"/>
    <w:rsid w:val="00645A0C"/>
    <w:rsid w:val="00661DFA"/>
    <w:rsid w:val="006701DC"/>
    <w:rsid w:val="00675D28"/>
    <w:rsid w:val="00680621"/>
    <w:rsid w:val="00693220"/>
    <w:rsid w:val="006A3B83"/>
    <w:rsid w:val="006A4D8A"/>
    <w:rsid w:val="006A5088"/>
    <w:rsid w:val="006A588C"/>
    <w:rsid w:val="006B2888"/>
    <w:rsid w:val="006B477C"/>
    <w:rsid w:val="006C7EB9"/>
    <w:rsid w:val="006D029C"/>
    <w:rsid w:val="006D2B61"/>
    <w:rsid w:val="006F327A"/>
    <w:rsid w:val="006F33C0"/>
    <w:rsid w:val="006F66AD"/>
    <w:rsid w:val="00700A41"/>
    <w:rsid w:val="00703391"/>
    <w:rsid w:val="00707C09"/>
    <w:rsid w:val="00711F82"/>
    <w:rsid w:val="00721307"/>
    <w:rsid w:val="00721FE8"/>
    <w:rsid w:val="007238F1"/>
    <w:rsid w:val="00723BAF"/>
    <w:rsid w:val="00732DA2"/>
    <w:rsid w:val="007366A9"/>
    <w:rsid w:val="00744858"/>
    <w:rsid w:val="007460FF"/>
    <w:rsid w:val="00752727"/>
    <w:rsid w:val="0075484A"/>
    <w:rsid w:val="007614D2"/>
    <w:rsid w:val="00762BA2"/>
    <w:rsid w:val="007665D3"/>
    <w:rsid w:val="00772B23"/>
    <w:rsid w:val="00774961"/>
    <w:rsid w:val="007806C7"/>
    <w:rsid w:val="00780D51"/>
    <w:rsid w:val="00784D7C"/>
    <w:rsid w:val="00785472"/>
    <w:rsid w:val="00786245"/>
    <w:rsid w:val="0078698D"/>
    <w:rsid w:val="007974AE"/>
    <w:rsid w:val="007A3DDC"/>
    <w:rsid w:val="007A3FED"/>
    <w:rsid w:val="007A74A9"/>
    <w:rsid w:val="007B0D8A"/>
    <w:rsid w:val="007B2B1D"/>
    <w:rsid w:val="007D0FF3"/>
    <w:rsid w:val="007D2F25"/>
    <w:rsid w:val="007E5D50"/>
    <w:rsid w:val="007F1BDF"/>
    <w:rsid w:val="00800659"/>
    <w:rsid w:val="00807E2A"/>
    <w:rsid w:val="00821EFB"/>
    <w:rsid w:val="00826D23"/>
    <w:rsid w:val="0083706F"/>
    <w:rsid w:val="00842D41"/>
    <w:rsid w:val="00843357"/>
    <w:rsid w:val="00844662"/>
    <w:rsid w:val="00846D9F"/>
    <w:rsid w:val="00847173"/>
    <w:rsid w:val="00854711"/>
    <w:rsid w:val="0087042A"/>
    <w:rsid w:val="00883E62"/>
    <w:rsid w:val="00887121"/>
    <w:rsid w:val="00890053"/>
    <w:rsid w:val="00895726"/>
    <w:rsid w:val="008A670D"/>
    <w:rsid w:val="008B1833"/>
    <w:rsid w:val="008B2698"/>
    <w:rsid w:val="008B5EBF"/>
    <w:rsid w:val="008C6A64"/>
    <w:rsid w:val="008C711E"/>
    <w:rsid w:val="008D07BA"/>
    <w:rsid w:val="008D15C9"/>
    <w:rsid w:val="008D5447"/>
    <w:rsid w:val="008E4C1E"/>
    <w:rsid w:val="008F1EFF"/>
    <w:rsid w:val="008F6665"/>
    <w:rsid w:val="00901BB9"/>
    <w:rsid w:val="00902EA6"/>
    <w:rsid w:val="00903FFD"/>
    <w:rsid w:val="00911EAA"/>
    <w:rsid w:val="009163B0"/>
    <w:rsid w:val="0092618A"/>
    <w:rsid w:val="00930A10"/>
    <w:rsid w:val="00933B84"/>
    <w:rsid w:val="00937B6E"/>
    <w:rsid w:val="00941C2A"/>
    <w:rsid w:val="009426F3"/>
    <w:rsid w:val="00945E1F"/>
    <w:rsid w:val="00947CB4"/>
    <w:rsid w:val="00947F1F"/>
    <w:rsid w:val="00955727"/>
    <w:rsid w:val="00962E01"/>
    <w:rsid w:val="0097628A"/>
    <w:rsid w:val="009807E5"/>
    <w:rsid w:val="00991147"/>
    <w:rsid w:val="009A1169"/>
    <w:rsid w:val="009A4136"/>
    <w:rsid w:val="009B423F"/>
    <w:rsid w:val="009B66F7"/>
    <w:rsid w:val="009C021A"/>
    <w:rsid w:val="009C5DBF"/>
    <w:rsid w:val="009D06F3"/>
    <w:rsid w:val="009E03DD"/>
    <w:rsid w:val="009F64E4"/>
    <w:rsid w:val="009F6859"/>
    <w:rsid w:val="00A0190B"/>
    <w:rsid w:val="00A06E0C"/>
    <w:rsid w:val="00A1000E"/>
    <w:rsid w:val="00A10F7E"/>
    <w:rsid w:val="00A20821"/>
    <w:rsid w:val="00A2298A"/>
    <w:rsid w:val="00A31063"/>
    <w:rsid w:val="00A31A73"/>
    <w:rsid w:val="00A33AE8"/>
    <w:rsid w:val="00A33CED"/>
    <w:rsid w:val="00A35125"/>
    <w:rsid w:val="00A351BD"/>
    <w:rsid w:val="00A36C22"/>
    <w:rsid w:val="00A4138F"/>
    <w:rsid w:val="00A44F4A"/>
    <w:rsid w:val="00A46692"/>
    <w:rsid w:val="00A46BB3"/>
    <w:rsid w:val="00A5554F"/>
    <w:rsid w:val="00A56F06"/>
    <w:rsid w:val="00A578B1"/>
    <w:rsid w:val="00A64FA4"/>
    <w:rsid w:val="00A66883"/>
    <w:rsid w:val="00A70F98"/>
    <w:rsid w:val="00A77494"/>
    <w:rsid w:val="00A80364"/>
    <w:rsid w:val="00A9183A"/>
    <w:rsid w:val="00A92D3C"/>
    <w:rsid w:val="00A977A2"/>
    <w:rsid w:val="00AA77C5"/>
    <w:rsid w:val="00AB1B70"/>
    <w:rsid w:val="00AB5E3E"/>
    <w:rsid w:val="00AC33F1"/>
    <w:rsid w:val="00AC5C1A"/>
    <w:rsid w:val="00AF06CE"/>
    <w:rsid w:val="00AF6301"/>
    <w:rsid w:val="00AF739B"/>
    <w:rsid w:val="00B0287A"/>
    <w:rsid w:val="00B062AE"/>
    <w:rsid w:val="00B10D8A"/>
    <w:rsid w:val="00B1382A"/>
    <w:rsid w:val="00B16590"/>
    <w:rsid w:val="00B24B4D"/>
    <w:rsid w:val="00B26DF2"/>
    <w:rsid w:val="00B27533"/>
    <w:rsid w:val="00B347C8"/>
    <w:rsid w:val="00B41440"/>
    <w:rsid w:val="00B42444"/>
    <w:rsid w:val="00B434C2"/>
    <w:rsid w:val="00B51220"/>
    <w:rsid w:val="00B52EC7"/>
    <w:rsid w:val="00B545F6"/>
    <w:rsid w:val="00B63588"/>
    <w:rsid w:val="00B7445B"/>
    <w:rsid w:val="00B75E3F"/>
    <w:rsid w:val="00B83FF9"/>
    <w:rsid w:val="00B85208"/>
    <w:rsid w:val="00B873FA"/>
    <w:rsid w:val="00B91173"/>
    <w:rsid w:val="00B9334B"/>
    <w:rsid w:val="00B9472C"/>
    <w:rsid w:val="00B9550C"/>
    <w:rsid w:val="00B9568C"/>
    <w:rsid w:val="00BA094C"/>
    <w:rsid w:val="00BA0F22"/>
    <w:rsid w:val="00BA5D13"/>
    <w:rsid w:val="00BA75CE"/>
    <w:rsid w:val="00BB1AB6"/>
    <w:rsid w:val="00BB3E52"/>
    <w:rsid w:val="00BC0FDD"/>
    <w:rsid w:val="00BD1F43"/>
    <w:rsid w:val="00BE3599"/>
    <w:rsid w:val="00BE3695"/>
    <w:rsid w:val="00BE4E0B"/>
    <w:rsid w:val="00BF39E2"/>
    <w:rsid w:val="00BF475D"/>
    <w:rsid w:val="00C0134E"/>
    <w:rsid w:val="00C065CB"/>
    <w:rsid w:val="00C07660"/>
    <w:rsid w:val="00C13BFD"/>
    <w:rsid w:val="00C27E9C"/>
    <w:rsid w:val="00C32B17"/>
    <w:rsid w:val="00C36B4C"/>
    <w:rsid w:val="00C4075F"/>
    <w:rsid w:val="00C66DFA"/>
    <w:rsid w:val="00C8307A"/>
    <w:rsid w:val="00C90ECF"/>
    <w:rsid w:val="00CA75F8"/>
    <w:rsid w:val="00CA783D"/>
    <w:rsid w:val="00CB2EC6"/>
    <w:rsid w:val="00CB3E85"/>
    <w:rsid w:val="00CC333C"/>
    <w:rsid w:val="00CC4911"/>
    <w:rsid w:val="00CD20C4"/>
    <w:rsid w:val="00CD3449"/>
    <w:rsid w:val="00CD4807"/>
    <w:rsid w:val="00CD4942"/>
    <w:rsid w:val="00CE07DA"/>
    <w:rsid w:val="00CE7142"/>
    <w:rsid w:val="00CF0A01"/>
    <w:rsid w:val="00CF4A5C"/>
    <w:rsid w:val="00CF5412"/>
    <w:rsid w:val="00D11AB3"/>
    <w:rsid w:val="00D13477"/>
    <w:rsid w:val="00D14E8D"/>
    <w:rsid w:val="00D16BFF"/>
    <w:rsid w:val="00D16ED3"/>
    <w:rsid w:val="00D24758"/>
    <w:rsid w:val="00D25078"/>
    <w:rsid w:val="00D30939"/>
    <w:rsid w:val="00D31ECB"/>
    <w:rsid w:val="00D32473"/>
    <w:rsid w:val="00D37A59"/>
    <w:rsid w:val="00D44611"/>
    <w:rsid w:val="00D511ED"/>
    <w:rsid w:val="00D57BCF"/>
    <w:rsid w:val="00D603D5"/>
    <w:rsid w:val="00D64A5B"/>
    <w:rsid w:val="00D65006"/>
    <w:rsid w:val="00D70A3F"/>
    <w:rsid w:val="00D85B81"/>
    <w:rsid w:val="00D871EE"/>
    <w:rsid w:val="00D9148E"/>
    <w:rsid w:val="00D92614"/>
    <w:rsid w:val="00D96309"/>
    <w:rsid w:val="00DA2241"/>
    <w:rsid w:val="00DA3439"/>
    <w:rsid w:val="00DB21CC"/>
    <w:rsid w:val="00DC2D3B"/>
    <w:rsid w:val="00DC4974"/>
    <w:rsid w:val="00DC4CD6"/>
    <w:rsid w:val="00DD1FB1"/>
    <w:rsid w:val="00DD2E26"/>
    <w:rsid w:val="00DD32B4"/>
    <w:rsid w:val="00DD4D39"/>
    <w:rsid w:val="00DE0114"/>
    <w:rsid w:val="00DE0117"/>
    <w:rsid w:val="00DE4414"/>
    <w:rsid w:val="00DF2140"/>
    <w:rsid w:val="00DF260F"/>
    <w:rsid w:val="00DF4439"/>
    <w:rsid w:val="00E20BA5"/>
    <w:rsid w:val="00E213CD"/>
    <w:rsid w:val="00E21BBE"/>
    <w:rsid w:val="00E22AAB"/>
    <w:rsid w:val="00E23977"/>
    <w:rsid w:val="00E24B9A"/>
    <w:rsid w:val="00E256B2"/>
    <w:rsid w:val="00E315F2"/>
    <w:rsid w:val="00E37516"/>
    <w:rsid w:val="00E44655"/>
    <w:rsid w:val="00E462B4"/>
    <w:rsid w:val="00E51EB2"/>
    <w:rsid w:val="00E6106F"/>
    <w:rsid w:val="00E62D4B"/>
    <w:rsid w:val="00E644B0"/>
    <w:rsid w:val="00E65AA0"/>
    <w:rsid w:val="00E700DA"/>
    <w:rsid w:val="00E74EF4"/>
    <w:rsid w:val="00E80103"/>
    <w:rsid w:val="00E829D9"/>
    <w:rsid w:val="00E92F70"/>
    <w:rsid w:val="00E93460"/>
    <w:rsid w:val="00E97863"/>
    <w:rsid w:val="00EA3137"/>
    <w:rsid w:val="00EB4867"/>
    <w:rsid w:val="00EB5271"/>
    <w:rsid w:val="00EB6F5D"/>
    <w:rsid w:val="00EE1973"/>
    <w:rsid w:val="00EE674E"/>
    <w:rsid w:val="00EF12B9"/>
    <w:rsid w:val="00EF3F65"/>
    <w:rsid w:val="00EF7BC9"/>
    <w:rsid w:val="00F019EA"/>
    <w:rsid w:val="00F10295"/>
    <w:rsid w:val="00F1076D"/>
    <w:rsid w:val="00F1627A"/>
    <w:rsid w:val="00F22B31"/>
    <w:rsid w:val="00F2414D"/>
    <w:rsid w:val="00F25191"/>
    <w:rsid w:val="00F267C6"/>
    <w:rsid w:val="00F30726"/>
    <w:rsid w:val="00F33AF4"/>
    <w:rsid w:val="00F35E46"/>
    <w:rsid w:val="00F40F10"/>
    <w:rsid w:val="00F435A6"/>
    <w:rsid w:val="00F441F3"/>
    <w:rsid w:val="00F46A77"/>
    <w:rsid w:val="00F5693C"/>
    <w:rsid w:val="00F611F6"/>
    <w:rsid w:val="00F64F92"/>
    <w:rsid w:val="00F70550"/>
    <w:rsid w:val="00F756A6"/>
    <w:rsid w:val="00F81640"/>
    <w:rsid w:val="00F93717"/>
    <w:rsid w:val="00F94040"/>
    <w:rsid w:val="00FA0B55"/>
    <w:rsid w:val="00FA3FA3"/>
    <w:rsid w:val="00FA5569"/>
    <w:rsid w:val="00FB3EC5"/>
    <w:rsid w:val="00FC12CB"/>
    <w:rsid w:val="00FC2323"/>
    <w:rsid w:val="00FD054F"/>
    <w:rsid w:val="00FD3D04"/>
    <w:rsid w:val="00FE04A4"/>
    <w:rsid w:val="00FE5172"/>
    <w:rsid w:val="00FE6682"/>
    <w:rsid w:val="00FF79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E030AA7"/>
  <w15:docId w15:val="{59CCA4F9-97F7-49DC-81F9-A527ACEB4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61A8"/>
  </w:style>
  <w:style w:type="paragraph" w:styleId="Heading1">
    <w:name w:val="heading 1"/>
    <w:basedOn w:val="Normal"/>
    <w:next w:val="Normal"/>
    <w:link w:val="Heading1Char"/>
    <w:uiPriority w:val="9"/>
    <w:qFormat/>
    <w:rsid w:val="00B9550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550C"/>
    <w:pPr>
      <w:ind w:left="720"/>
      <w:contextualSpacing/>
    </w:pPr>
  </w:style>
  <w:style w:type="character" w:customStyle="1" w:styleId="Heading1Char">
    <w:name w:val="Heading 1 Char"/>
    <w:basedOn w:val="DefaultParagraphFont"/>
    <w:link w:val="Heading1"/>
    <w:uiPriority w:val="9"/>
    <w:rsid w:val="00B9550C"/>
    <w:rPr>
      <w:rFonts w:asciiTheme="majorHAnsi" w:eastAsiaTheme="majorEastAsia" w:hAnsiTheme="majorHAnsi" w:cstheme="majorBidi"/>
      <w:color w:val="2E74B5" w:themeColor="accent1" w:themeShade="BF"/>
      <w:sz w:val="32"/>
      <w:szCs w:val="32"/>
    </w:rPr>
  </w:style>
  <w:style w:type="paragraph" w:styleId="TOC1">
    <w:name w:val="toc 1"/>
    <w:basedOn w:val="Normal"/>
    <w:next w:val="Normal"/>
    <w:autoRedefine/>
    <w:uiPriority w:val="39"/>
    <w:unhideWhenUsed/>
    <w:rsid w:val="00B9550C"/>
    <w:pPr>
      <w:spacing w:after="100"/>
    </w:pPr>
  </w:style>
  <w:style w:type="character" w:styleId="Hyperlink">
    <w:name w:val="Hyperlink"/>
    <w:basedOn w:val="DefaultParagraphFont"/>
    <w:uiPriority w:val="99"/>
    <w:unhideWhenUsed/>
    <w:rsid w:val="00B9550C"/>
    <w:rPr>
      <w:color w:val="0563C1" w:themeColor="hyperlink"/>
      <w:u w:val="single"/>
    </w:rPr>
  </w:style>
  <w:style w:type="paragraph" w:styleId="Header">
    <w:name w:val="header"/>
    <w:basedOn w:val="Normal"/>
    <w:link w:val="HeaderChar"/>
    <w:uiPriority w:val="99"/>
    <w:unhideWhenUsed/>
    <w:rsid w:val="00B9550C"/>
    <w:pPr>
      <w:tabs>
        <w:tab w:val="center" w:pos="4703"/>
        <w:tab w:val="right" w:pos="9406"/>
      </w:tabs>
      <w:spacing w:after="0" w:line="240" w:lineRule="auto"/>
    </w:pPr>
  </w:style>
  <w:style w:type="character" w:customStyle="1" w:styleId="HeaderChar">
    <w:name w:val="Header Char"/>
    <w:basedOn w:val="DefaultParagraphFont"/>
    <w:link w:val="Header"/>
    <w:uiPriority w:val="99"/>
    <w:rsid w:val="00B9550C"/>
  </w:style>
  <w:style w:type="paragraph" w:styleId="Footer">
    <w:name w:val="footer"/>
    <w:basedOn w:val="Normal"/>
    <w:link w:val="FooterChar"/>
    <w:uiPriority w:val="99"/>
    <w:unhideWhenUsed/>
    <w:rsid w:val="00B9550C"/>
    <w:pPr>
      <w:tabs>
        <w:tab w:val="center" w:pos="4703"/>
        <w:tab w:val="right" w:pos="9406"/>
      </w:tabs>
      <w:spacing w:after="0" w:line="240" w:lineRule="auto"/>
    </w:pPr>
  </w:style>
  <w:style w:type="character" w:customStyle="1" w:styleId="FooterChar">
    <w:name w:val="Footer Char"/>
    <w:basedOn w:val="DefaultParagraphFont"/>
    <w:link w:val="Footer"/>
    <w:uiPriority w:val="99"/>
    <w:rsid w:val="00B9550C"/>
  </w:style>
  <w:style w:type="paragraph" w:styleId="Bibliography">
    <w:name w:val="Bibliography"/>
    <w:basedOn w:val="Normal"/>
    <w:next w:val="Normal"/>
    <w:uiPriority w:val="37"/>
    <w:unhideWhenUsed/>
    <w:rsid w:val="00E92F70"/>
  </w:style>
  <w:style w:type="character" w:styleId="CommentReference">
    <w:name w:val="annotation reference"/>
    <w:basedOn w:val="DefaultParagraphFont"/>
    <w:uiPriority w:val="99"/>
    <w:semiHidden/>
    <w:unhideWhenUsed/>
    <w:rsid w:val="00DB21CC"/>
    <w:rPr>
      <w:sz w:val="16"/>
      <w:szCs w:val="16"/>
    </w:rPr>
  </w:style>
  <w:style w:type="paragraph" w:styleId="CommentText">
    <w:name w:val="annotation text"/>
    <w:basedOn w:val="Normal"/>
    <w:link w:val="CommentTextChar"/>
    <w:uiPriority w:val="99"/>
    <w:semiHidden/>
    <w:unhideWhenUsed/>
    <w:rsid w:val="00DB21CC"/>
    <w:pPr>
      <w:spacing w:line="240" w:lineRule="auto"/>
    </w:pPr>
    <w:rPr>
      <w:sz w:val="20"/>
      <w:szCs w:val="20"/>
    </w:rPr>
  </w:style>
  <w:style w:type="character" w:customStyle="1" w:styleId="CommentTextChar">
    <w:name w:val="Comment Text Char"/>
    <w:basedOn w:val="DefaultParagraphFont"/>
    <w:link w:val="CommentText"/>
    <w:uiPriority w:val="99"/>
    <w:semiHidden/>
    <w:rsid w:val="00DB21CC"/>
    <w:rPr>
      <w:sz w:val="20"/>
      <w:szCs w:val="20"/>
    </w:rPr>
  </w:style>
  <w:style w:type="paragraph" w:styleId="CommentSubject">
    <w:name w:val="annotation subject"/>
    <w:basedOn w:val="CommentText"/>
    <w:next w:val="CommentText"/>
    <w:link w:val="CommentSubjectChar"/>
    <w:uiPriority w:val="99"/>
    <w:semiHidden/>
    <w:unhideWhenUsed/>
    <w:rsid w:val="00DB21CC"/>
    <w:rPr>
      <w:b/>
      <w:bCs/>
    </w:rPr>
  </w:style>
  <w:style w:type="character" w:customStyle="1" w:styleId="CommentSubjectChar">
    <w:name w:val="Comment Subject Char"/>
    <w:basedOn w:val="CommentTextChar"/>
    <w:link w:val="CommentSubject"/>
    <w:uiPriority w:val="99"/>
    <w:semiHidden/>
    <w:rsid w:val="00DB21CC"/>
    <w:rPr>
      <w:b/>
      <w:bCs/>
      <w:sz w:val="20"/>
      <w:szCs w:val="20"/>
    </w:rPr>
  </w:style>
  <w:style w:type="paragraph" w:styleId="BalloonText">
    <w:name w:val="Balloon Text"/>
    <w:basedOn w:val="Normal"/>
    <w:link w:val="BalloonTextChar"/>
    <w:uiPriority w:val="99"/>
    <w:semiHidden/>
    <w:unhideWhenUsed/>
    <w:rsid w:val="00DB21C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21CC"/>
    <w:rPr>
      <w:rFonts w:ascii="Segoe UI" w:hAnsi="Segoe UI" w:cs="Segoe UI"/>
      <w:sz w:val="18"/>
      <w:szCs w:val="18"/>
    </w:rPr>
  </w:style>
  <w:style w:type="character" w:customStyle="1" w:styleId="apple-converted-space">
    <w:name w:val="apple-converted-space"/>
    <w:basedOn w:val="DefaultParagraphFont"/>
    <w:rsid w:val="00560EF3"/>
  </w:style>
  <w:style w:type="paragraph" w:styleId="FootnoteText">
    <w:name w:val="footnote text"/>
    <w:basedOn w:val="Normal"/>
    <w:link w:val="FootnoteTextChar"/>
    <w:uiPriority w:val="99"/>
    <w:semiHidden/>
    <w:unhideWhenUsed/>
    <w:rsid w:val="005547B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547BF"/>
    <w:rPr>
      <w:sz w:val="20"/>
      <w:szCs w:val="20"/>
    </w:rPr>
  </w:style>
  <w:style w:type="character" w:styleId="FootnoteReference">
    <w:name w:val="footnote reference"/>
    <w:basedOn w:val="DefaultParagraphFont"/>
    <w:uiPriority w:val="99"/>
    <w:semiHidden/>
    <w:unhideWhenUsed/>
    <w:rsid w:val="005547BF"/>
    <w:rPr>
      <w:vertAlign w:val="superscript"/>
    </w:rPr>
  </w:style>
  <w:style w:type="character" w:styleId="PlaceholderText">
    <w:name w:val="Placeholder Text"/>
    <w:basedOn w:val="DefaultParagraphFont"/>
    <w:uiPriority w:val="99"/>
    <w:semiHidden/>
    <w:rsid w:val="00436342"/>
    <w:rPr>
      <w:color w:val="808080"/>
    </w:rPr>
  </w:style>
  <w:style w:type="table" w:styleId="TableGrid">
    <w:name w:val="Table Grid"/>
    <w:basedOn w:val="TableNormal"/>
    <w:uiPriority w:val="39"/>
    <w:rsid w:val="00CB3E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Light1">
    <w:name w:val="Table Grid Light1"/>
    <w:basedOn w:val="TableNormal"/>
    <w:uiPriority w:val="40"/>
    <w:rsid w:val="00CB3E85"/>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PlainTable11">
    <w:name w:val="Plain Table 11"/>
    <w:basedOn w:val="TableNormal"/>
    <w:uiPriority w:val="41"/>
    <w:rsid w:val="00CB3E85"/>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31">
    <w:name w:val="Plain Table 31"/>
    <w:basedOn w:val="TableNormal"/>
    <w:uiPriority w:val="43"/>
    <w:rsid w:val="0048723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rsid w:val="0048723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9062">
      <w:bodyDiv w:val="1"/>
      <w:marLeft w:val="0"/>
      <w:marRight w:val="0"/>
      <w:marTop w:val="0"/>
      <w:marBottom w:val="0"/>
      <w:divBdr>
        <w:top w:val="none" w:sz="0" w:space="0" w:color="auto"/>
        <w:left w:val="none" w:sz="0" w:space="0" w:color="auto"/>
        <w:bottom w:val="none" w:sz="0" w:space="0" w:color="auto"/>
        <w:right w:val="none" w:sz="0" w:space="0" w:color="auto"/>
      </w:divBdr>
    </w:div>
    <w:div w:id="5136232">
      <w:bodyDiv w:val="1"/>
      <w:marLeft w:val="0"/>
      <w:marRight w:val="0"/>
      <w:marTop w:val="0"/>
      <w:marBottom w:val="0"/>
      <w:divBdr>
        <w:top w:val="none" w:sz="0" w:space="0" w:color="auto"/>
        <w:left w:val="none" w:sz="0" w:space="0" w:color="auto"/>
        <w:bottom w:val="none" w:sz="0" w:space="0" w:color="auto"/>
        <w:right w:val="none" w:sz="0" w:space="0" w:color="auto"/>
      </w:divBdr>
    </w:div>
    <w:div w:id="10422478">
      <w:bodyDiv w:val="1"/>
      <w:marLeft w:val="0"/>
      <w:marRight w:val="0"/>
      <w:marTop w:val="0"/>
      <w:marBottom w:val="0"/>
      <w:divBdr>
        <w:top w:val="none" w:sz="0" w:space="0" w:color="auto"/>
        <w:left w:val="none" w:sz="0" w:space="0" w:color="auto"/>
        <w:bottom w:val="none" w:sz="0" w:space="0" w:color="auto"/>
        <w:right w:val="none" w:sz="0" w:space="0" w:color="auto"/>
      </w:divBdr>
    </w:div>
    <w:div w:id="10423741">
      <w:bodyDiv w:val="1"/>
      <w:marLeft w:val="0"/>
      <w:marRight w:val="0"/>
      <w:marTop w:val="0"/>
      <w:marBottom w:val="0"/>
      <w:divBdr>
        <w:top w:val="none" w:sz="0" w:space="0" w:color="auto"/>
        <w:left w:val="none" w:sz="0" w:space="0" w:color="auto"/>
        <w:bottom w:val="none" w:sz="0" w:space="0" w:color="auto"/>
        <w:right w:val="none" w:sz="0" w:space="0" w:color="auto"/>
      </w:divBdr>
    </w:div>
    <w:div w:id="17708256">
      <w:bodyDiv w:val="1"/>
      <w:marLeft w:val="0"/>
      <w:marRight w:val="0"/>
      <w:marTop w:val="0"/>
      <w:marBottom w:val="0"/>
      <w:divBdr>
        <w:top w:val="none" w:sz="0" w:space="0" w:color="auto"/>
        <w:left w:val="none" w:sz="0" w:space="0" w:color="auto"/>
        <w:bottom w:val="none" w:sz="0" w:space="0" w:color="auto"/>
        <w:right w:val="none" w:sz="0" w:space="0" w:color="auto"/>
      </w:divBdr>
    </w:div>
    <w:div w:id="24986854">
      <w:bodyDiv w:val="1"/>
      <w:marLeft w:val="0"/>
      <w:marRight w:val="0"/>
      <w:marTop w:val="0"/>
      <w:marBottom w:val="0"/>
      <w:divBdr>
        <w:top w:val="none" w:sz="0" w:space="0" w:color="auto"/>
        <w:left w:val="none" w:sz="0" w:space="0" w:color="auto"/>
        <w:bottom w:val="none" w:sz="0" w:space="0" w:color="auto"/>
        <w:right w:val="none" w:sz="0" w:space="0" w:color="auto"/>
      </w:divBdr>
    </w:div>
    <w:div w:id="34427067">
      <w:bodyDiv w:val="1"/>
      <w:marLeft w:val="0"/>
      <w:marRight w:val="0"/>
      <w:marTop w:val="0"/>
      <w:marBottom w:val="0"/>
      <w:divBdr>
        <w:top w:val="none" w:sz="0" w:space="0" w:color="auto"/>
        <w:left w:val="none" w:sz="0" w:space="0" w:color="auto"/>
        <w:bottom w:val="none" w:sz="0" w:space="0" w:color="auto"/>
        <w:right w:val="none" w:sz="0" w:space="0" w:color="auto"/>
      </w:divBdr>
    </w:div>
    <w:div w:id="36592069">
      <w:bodyDiv w:val="1"/>
      <w:marLeft w:val="0"/>
      <w:marRight w:val="0"/>
      <w:marTop w:val="0"/>
      <w:marBottom w:val="0"/>
      <w:divBdr>
        <w:top w:val="none" w:sz="0" w:space="0" w:color="auto"/>
        <w:left w:val="none" w:sz="0" w:space="0" w:color="auto"/>
        <w:bottom w:val="none" w:sz="0" w:space="0" w:color="auto"/>
        <w:right w:val="none" w:sz="0" w:space="0" w:color="auto"/>
      </w:divBdr>
    </w:div>
    <w:div w:id="41486588">
      <w:bodyDiv w:val="1"/>
      <w:marLeft w:val="0"/>
      <w:marRight w:val="0"/>
      <w:marTop w:val="0"/>
      <w:marBottom w:val="0"/>
      <w:divBdr>
        <w:top w:val="none" w:sz="0" w:space="0" w:color="auto"/>
        <w:left w:val="none" w:sz="0" w:space="0" w:color="auto"/>
        <w:bottom w:val="none" w:sz="0" w:space="0" w:color="auto"/>
        <w:right w:val="none" w:sz="0" w:space="0" w:color="auto"/>
      </w:divBdr>
    </w:div>
    <w:div w:id="45837164">
      <w:bodyDiv w:val="1"/>
      <w:marLeft w:val="0"/>
      <w:marRight w:val="0"/>
      <w:marTop w:val="0"/>
      <w:marBottom w:val="0"/>
      <w:divBdr>
        <w:top w:val="none" w:sz="0" w:space="0" w:color="auto"/>
        <w:left w:val="none" w:sz="0" w:space="0" w:color="auto"/>
        <w:bottom w:val="none" w:sz="0" w:space="0" w:color="auto"/>
        <w:right w:val="none" w:sz="0" w:space="0" w:color="auto"/>
      </w:divBdr>
    </w:div>
    <w:div w:id="53772017">
      <w:bodyDiv w:val="1"/>
      <w:marLeft w:val="0"/>
      <w:marRight w:val="0"/>
      <w:marTop w:val="0"/>
      <w:marBottom w:val="0"/>
      <w:divBdr>
        <w:top w:val="none" w:sz="0" w:space="0" w:color="auto"/>
        <w:left w:val="none" w:sz="0" w:space="0" w:color="auto"/>
        <w:bottom w:val="none" w:sz="0" w:space="0" w:color="auto"/>
        <w:right w:val="none" w:sz="0" w:space="0" w:color="auto"/>
      </w:divBdr>
    </w:div>
    <w:div w:id="55052345">
      <w:bodyDiv w:val="1"/>
      <w:marLeft w:val="0"/>
      <w:marRight w:val="0"/>
      <w:marTop w:val="0"/>
      <w:marBottom w:val="0"/>
      <w:divBdr>
        <w:top w:val="none" w:sz="0" w:space="0" w:color="auto"/>
        <w:left w:val="none" w:sz="0" w:space="0" w:color="auto"/>
        <w:bottom w:val="none" w:sz="0" w:space="0" w:color="auto"/>
        <w:right w:val="none" w:sz="0" w:space="0" w:color="auto"/>
      </w:divBdr>
    </w:div>
    <w:div w:id="56975754">
      <w:bodyDiv w:val="1"/>
      <w:marLeft w:val="0"/>
      <w:marRight w:val="0"/>
      <w:marTop w:val="0"/>
      <w:marBottom w:val="0"/>
      <w:divBdr>
        <w:top w:val="none" w:sz="0" w:space="0" w:color="auto"/>
        <w:left w:val="none" w:sz="0" w:space="0" w:color="auto"/>
        <w:bottom w:val="none" w:sz="0" w:space="0" w:color="auto"/>
        <w:right w:val="none" w:sz="0" w:space="0" w:color="auto"/>
      </w:divBdr>
    </w:div>
    <w:div w:id="58872523">
      <w:bodyDiv w:val="1"/>
      <w:marLeft w:val="0"/>
      <w:marRight w:val="0"/>
      <w:marTop w:val="0"/>
      <w:marBottom w:val="0"/>
      <w:divBdr>
        <w:top w:val="none" w:sz="0" w:space="0" w:color="auto"/>
        <w:left w:val="none" w:sz="0" w:space="0" w:color="auto"/>
        <w:bottom w:val="none" w:sz="0" w:space="0" w:color="auto"/>
        <w:right w:val="none" w:sz="0" w:space="0" w:color="auto"/>
      </w:divBdr>
    </w:div>
    <w:div w:id="67073779">
      <w:bodyDiv w:val="1"/>
      <w:marLeft w:val="0"/>
      <w:marRight w:val="0"/>
      <w:marTop w:val="0"/>
      <w:marBottom w:val="0"/>
      <w:divBdr>
        <w:top w:val="none" w:sz="0" w:space="0" w:color="auto"/>
        <w:left w:val="none" w:sz="0" w:space="0" w:color="auto"/>
        <w:bottom w:val="none" w:sz="0" w:space="0" w:color="auto"/>
        <w:right w:val="none" w:sz="0" w:space="0" w:color="auto"/>
      </w:divBdr>
    </w:div>
    <w:div w:id="70784349">
      <w:bodyDiv w:val="1"/>
      <w:marLeft w:val="0"/>
      <w:marRight w:val="0"/>
      <w:marTop w:val="0"/>
      <w:marBottom w:val="0"/>
      <w:divBdr>
        <w:top w:val="none" w:sz="0" w:space="0" w:color="auto"/>
        <w:left w:val="none" w:sz="0" w:space="0" w:color="auto"/>
        <w:bottom w:val="none" w:sz="0" w:space="0" w:color="auto"/>
        <w:right w:val="none" w:sz="0" w:space="0" w:color="auto"/>
      </w:divBdr>
    </w:div>
    <w:div w:id="78142951">
      <w:bodyDiv w:val="1"/>
      <w:marLeft w:val="0"/>
      <w:marRight w:val="0"/>
      <w:marTop w:val="0"/>
      <w:marBottom w:val="0"/>
      <w:divBdr>
        <w:top w:val="none" w:sz="0" w:space="0" w:color="auto"/>
        <w:left w:val="none" w:sz="0" w:space="0" w:color="auto"/>
        <w:bottom w:val="none" w:sz="0" w:space="0" w:color="auto"/>
        <w:right w:val="none" w:sz="0" w:space="0" w:color="auto"/>
      </w:divBdr>
    </w:div>
    <w:div w:id="80807569">
      <w:bodyDiv w:val="1"/>
      <w:marLeft w:val="0"/>
      <w:marRight w:val="0"/>
      <w:marTop w:val="0"/>
      <w:marBottom w:val="0"/>
      <w:divBdr>
        <w:top w:val="none" w:sz="0" w:space="0" w:color="auto"/>
        <w:left w:val="none" w:sz="0" w:space="0" w:color="auto"/>
        <w:bottom w:val="none" w:sz="0" w:space="0" w:color="auto"/>
        <w:right w:val="none" w:sz="0" w:space="0" w:color="auto"/>
      </w:divBdr>
    </w:div>
    <w:div w:id="93206870">
      <w:bodyDiv w:val="1"/>
      <w:marLeft w:val="0"/>
      <w:marRight w:val="0"/>
      <w:marTop w:val="0"/>
      <w:marBottom w:val="0"/>
      <w:divBdr>
        <w:top w:val="none" w:sz="0" w:space="0" w:color="auto"/>
        <w:left w:val="none" w:sz="0" w:space="0" w:color="auto"/>
        <w:bottom w:val="none" w:sz="0" w:space="0" w:color="auto"/>
        <w:right w:val="none" w:sz="0" w:space="0" w:color="auto"/>
      </w:divBdr>
    </w:div>
    <w:div w:id="95100059">
      <w:bodyDiv w:val="1"/>
      <w:marLeft w:val="0"/>
      <w:marRight w:val="0"/>
      <w:marTop w:val="0"/>
      <w:marBottom w:val="0"/>
      <w:divBdr>
        <w:top w:val="none" w:sz="0" w:space="0" w:color="auto"/>
        <w:left w:val="none" w:sz="0" w:space="0" w:color="auto"/>
        <w:bottom w:val="none" w:sz="0" w:space="0" w:color="auto"/>
        <w:right w:val="none" w:sz="0" w:space="0" w:color="auto"/>
      </w:divBdr>
    </w:div>
    <w:div w:id="97609112">
      <w:bodyDiv w:val="1"/>
      <w:marLeft w:val="0"/>
      <w:marRight w:val="0"/>
      <w:marTop w:val="0"/>
      <w:marBottom w:val="0"/>
      <w:divBdr>
        <w:top w:val="none" w:sz="0" w:space="0" w:color="auto"/>
        <w:left w:val="none" w:sz="0" w:space="0" w:color="auto"/>
        <w:bottom w:val="none" w:sz="0" w:space="0" w:color="auto"/>
        <w:right w:val="none" w:sz="0" w:space="0" w:color="auto"/>
      </w:divBdr>
    </w:div>
    <w:div w:id="101069969">
      <w:bodyDiv w:val="1"/>
      <w:marLeft w:val="0"/>
      <w:marRight w:val="0"/>
      <w:marTop w:val="0"/>
      <w:marBottom w:val="0"/>
      <w:divBdr>
        <w:top w:val="none" w:sz="0" w:space="0" w:color="auto"/>
        <w:left w:val="none" w:sz="0" w:space="0" w:color="auto"/>
        <w:bottom w:val="none" w:sz="0" w:space="0" w:color="auto"/>
        <w:right w:val="none" w:sz="0" w:space="0" w:color="auto"/>
      </w:divBdr>
    </w:div>
    <w:div w:id="105736613">
      <w:bodyDiv w:val="1"/>
      <w:marLeft w:val="0"/>
      <w:marRight w:val="0"/>
      <w:marTop w:val="0"/>
      <w:marBottom w:val="0"/>
      <w:divBdr>
        <w:top w:val="none" w:sz="0" w:space="0" w:color="auto"/>
        <w:left w:val="none" w:sz="0" w:space="0" w:color="auto"/>
        <w:bottom w:val="none" w:sz="0" w:space="0" w:color="auto"/>
        <w:right w:val="none" w:sz="0" w:space="0" w:color="auto"/>
      </w:divBdr>
    </w:div>
    <w:div w:id="110559442">
      <w:bodyDiv w:val="1"/>
      <w:marLeft w:val="0"/>
      <w:marRight w:val="0"/>
      <w:marTop w:val="0"/>
      <w:marBottom w:val="0"/>
      <w:divBdr>
        <w:top w:val="none" w:sz="0" w:space="0" w:color="auto"/>
        <w:left w:val="none" w:sz="0" w:space="0" w:color="auto"/>
        <w:bottom w:val="none" w:sz="0" w:space="0" w:color="auto"/>
        <w:right w:val="none" w:sz="0" w:space="0" w:color="auto"/>
      </w:divBdr>
    </w:div>
    <w:div w:id="110780720">
      <w:bodyDiv w:val="1"/>
      <w:marLeft w:val="0"/>
      <w:marRight w:val="0"/>
      <w:marTop w:val="0"/>
      <w:marBottom w:val="0"/>
      <w:divBdr>
        <w:top w:val="none" w:sz="0" w:space="0" w:color="auto"/>
        <w:left w:val="none" w:sz="0" w:space="0" w:color="auto"/>
        <w:bottom w:val="none" w:sz="0" w:space="0" w:color="auto"/>
        <w:right w:val="none" w:sz="0" w:space="0" w:color="auto"/>
      </w:divBdr>
    </w:div>
    <w:div w:id="117451871">
      <w:bodyDiv w:val="1"/>
      <w:marLeft w:val="0"/>
      <w:marRight w:val="0"/>
      <w:marTop w:val="0"/>
      <w:marBottom w:val="0"/>
      <w:divBdr>
        <w:top w:val="none" w:sz="0" w:space="0" w:color="auto"/>
        <w:left w:val="none" w:sz="0" w:space="0" w:color="auto"/>
        <w:bottom w:val="none" w:sz="0" w:space="0" w:color="auto"/>
        <w:right w:val="none" w:sz="0" w:space="0" w:color="auto"/>
      </w:divBdr>
    </w:div>
    <w:div w:id="118766399">
      <w:bodyDiv w:val="1"/>
      <w:marLeft w:val="0"/>
      <w:marRight w:val="0"/>
      <w:marTop w:val="0"/>
      <w:marBottom w:val="0"/>
      <w:divBdr>
        <w:top w:val="none" w:sz="0" w:space="0" w:color="auto"/>
        <w:left w:val="none" w:sz="0" w:space="0" w:color="auto"/>
        <w:bottom w:val="none" w:sz="0" w:space="0" w:color="auto"/>
        <w:right w:val="none" w:sz="0" w:space="0" w:color="auto"/>
      </w:divBdr>
    </w:div>
    <w:div w:id="120348168">
      <w:bodyDiv w:val="1"/>
      <w:marLeft w:val="0"/>
      <w:marRight w:val="0"/>
      <w:marTop w:val="0"/>
      <w:marBottom w:val="0"/>
      <w:divBdr>
        <w:top w:val="none" w:sz="0" w:space="0" w:color="auto"/>
        <w:left w:val="none" w:sz="0" w:space="0" w:color="auto"/>
        <w:bottom w:val="none" w:sz="0" w:space="0" w:color="auto"/>
        <w:right w:val="none" w:sz="0" w:space="0" w:color="auto"/>
      </w:divBdr>
    </w:div>
    <w:div w:id="120734930">
      <w:bodyDiv w:val="1"/>
      <w:marLeft w:val="0"/>
      <w:marRight w:val="0"/>
      <w:marTop w:val="0"/>
      <w:marBottom w:val="0"/>
      <w:divBdr>
        <w:top w:val="none" w:sz="0" w:space="0" w:color="auto"/>
        <w:left w:val="none" w:sz="0" w:space="0" w:color="auto"/>
        <w:bottom w:val="none" w:sz="0" w:space="0" w:color="auto"/>
        <w:right w:val="none" w:sz="0" w:space="0" w:color="auto"/>
      </w:divBdr>
    </w:div>
    <w:div w:id="127629789">
      <w:bodyDiv w:val="1"/>
      <w:marLeft w:val="0"/>
      <w:marRight w:val="0"/>
      <w:marTop w:val="0"/>
      <w:marBottom w:val="0"/>
      <w:divBdr>
        <w:top w:val="none" w:sz="0" w:space="0" w:color="auto"/>
        <w:left w:val="none" w:sz="0" w:space="0" w:color="auto"/>
        <w:bottom w:val="none" w:sz="0" w:space="0" w:color="auto"/>
        <w:right w:val="none" w:sz="0" w:space="0" w:color="auto"/>
      </w:divBdr>
    </w:div>
    <w:div w:id="132799062">
      <w:bodyDiv w:val="1"/>
      <w:marLeft w:val="0"/>
      <w:marRight w:val="0"/>
      <w:marTop w:val="0"/>
      <w:marBottom w:val="0"/>
      <w:divBdr>
        <w:top w:val="none" w:sz="0" w:space="0" w:color="auto"/>
        <w:left w:val="none" w:sz="0" w:space="0" w:color="auto"/>
        <w:bottom w:val="none" w:sz="0" w:space="0" w:color="auto"/>
        <w:right w:val="none" w:sz="0" w:space="0" w:color="auto"/>
      </w:divBdr>
    </w:div>
    <w:div w:id="134029433">
      <w:bodyDiv w:val="1"/>
      <w:marLeft w:val="0"/>
      <w:marRight w:val="0"/>
      <w:marTop w:val="0"/>
      <w:marBottom w:val="0"/>
      <w:divBdr>
        <w:top w:val="none" w:sz="0" w:space="0" w:color="auto"/>
        <w:left w:val="none" w:sz="0" w:space="0" w:color="auto"/>
        <w:bottom w:val="none" w:sz="0" w:space="0" w:color="auto"/>
        <w:right w:val="none" w:sz="0" w:space="0" w:color="auto"/>
      </w:divBdr>
    </w:div>
    <w:div w:id="135150923">
      <w:bodyDiv w:val="1"/>
      <w:marLeft w:val="0"/>
      <w:marRight w:val="0"/>
      <w:marTop w:val="0"/>
      <w:marBottom w:val="0"/>
      <w:divBdr>
        <w:top w:val="none" w:sz="0" w:space="0" w:color="auto"/>
        <w:left w:val="none" w:sz="0" w:space="0" w:color="auto"/>
        <w:bottom w:val="none" w:sz="0" w:space="0" w:color="auto"/>
        <w:right w:val="none" w:sz="0" w:space="0" w:color="auto"/>
      </w:divBdr>
    </w:div>
    <w:div w:id="137380621">
      <w:bodyDiv w:val="1"/>
      <w:marLeft w:val="0"/>
      <w:marRight w:val="0"/>
      <w:marTop w:val="0"/>
      <w:marBottom w:val="0"/>
      <w:divBdr>
        <w:top w:val="none" w:sz="0" w:space="0" w:color="auto"/>
        <w:left w:val="none" w:sz="0" w:space="0" w:color="auto"/>
        <w:bottom w:val="none" w:sz="0" w:space="0" w:color="auto"/>
        <w:right w:val="none" w:sz="0" w:space="0" w:color="auto"/>
      </w:divBdr>
    </w:div>
    <w:div w:id="137453620">
      <w:bodyDiv w:val="1"/>
      <w:marLeft w:val="0"/>
      <w:marRight w:val="0"/>
      <w:marTop w:val="0"/>
      <w:marBottom w:val="0"/>
      <w:divBdr>
        <w:top w:val="none" w:sz="0" w:space="0" w:color="auto"/>
        <w:left w:val="none" w:sz="0" w:space="0" w:color="auto"/>
        <w:bottom w:val="none" w:sz="0" w:space="0" w:color="auto"/>
        <w:right w:val="none" w:sz="0" w:space="0" w:color="auto"/>
      </w:divBdr>
    </w:div>
    <w:div w:id="141239913">
      <w:bodyDiv w:val="1"/>
      <w:marLeft w:val="0"/>
      <w:marRight w:val="0"/>
      <w:marTop w:val="0"/>
      <w:marBottom w:val="0"/>
      <w:divBdr>
        <w:top w:val="none" w:sz="0" w:space="0" w:color="auto"/>
        <w:left w:val="none" w:sz="0" w:space="0" w:color="auto"/>
        <w:bottom w:val="none" w:sz="0" w:space="0" w:color="auto"/>
        <w:right w:val="none" w:sz="0" w:space="0" w:color="auto"/>
      </w:divBdr>
    </w:div>
    <w:div w:id="149953675">
      <w:bodyDiv w:val="1"/>
      <w:marLeft w:val="0"/>
      <w:marRight w:val="0"/>
      <w:marTop w:val="0"/>
      <w:marBottom w:val="0"/>
      <w:divBdr>
        <w:top w:val="none" w:sz="0" w:space="0" w:color="auto"/>
        <w:left w:val="none" w:sz="0" w:space="0" w:color="auto"/>
        <w:bottom w:val="none" w:sz="0" w:space="0" w:color="auto"/>
        <w:right w:val="none" w:sz="0" w:space="0" w:color="auto"/>
      </w:divBdr>
    </w:div>
    <w:div w:id="156727847">
      <w:bodyDiv w:val="1"/>
      <w:marLeft w:val="0"/>
      <w:marRight w:val="0"/>
      <w:marTop w:val="0"/>
      <w:marBottom w:val="0"/>
      <w:divBdr>
        <w:top w:val="none" w:sz="0" w:space="0" w:color="auto"/>
        <w:left w:val="none" w:sz="0" w:space="0" w:color="auto"/>
        <w:bottom w:val="none" w:sz="0" w:space="0" w:color="auto"/>
        <w:right w:val="none" w:sz="0" w:space="0" w:color="auto"/>
      </w:divBdr>
    </w:div>
    <w:div w:id="159542930">
      <w:bodyDiv w:val="1"/>
      <w:marLeft w:val="0"/>
      <w:marRight w:val="0"/>
      <w:marTop w:val="0"/>
      <w:marBottom w:val="0"/>
      <w:divBdr>
        <w:top w:val="none" w:sz="0" w:space="0" w:color="auto"/>
        <w:left w:val="none" w:sz="0" w:space="0" w:color="auto"/>
        <w:bottom w:val="none" w:sz="0" w:space="0" w:color="auto"/>
        <w:right w:val="none" w:sz="0" w:space="0" w:color="auto"/>
      </w:divBdr>
    </w:div>
    <w:div w:id="160438871">
      <w:bodyDiv w:val="1"/>
      <w:marLeft w:val="0"/>
      <w:marRight w:val="0"/>
      <w:marTop w:val="0"/>
      <w:marBottom w:val="0"/>
      <w:divBdr>
        <w:top w:val="none" w:sz="0" w:space="0" w:color="auto"/>
        <w:left w:val="none" w:sz="0" w:space="0" w:color="auto"/>
        <w:bottom w:val="none" w:sz="0" w:space="0" w:color="auto"/>
        <w:right w:val="none" w:sz="0" w:space="0" w:color="auto"/>
      </w:divBdr>
    </w:div>
    <w:div w:id="162353459">
      <w:bodyDiv w:val="1"/>
      <w:marLeft w:val="0"/>
      <w:marRight w:val="0"/>
      <w:marTop w:val="0"/>
      <w:marBottom w:val="0"/>
      <w:divBdr>
        <w:top w:val="none" w:sz="0" w:space="0" w:color="auto"/>
        <w:left w:val="none" w:sz="0" w:space="0" w:color="auto"/>
        <w:bottom w:val="none" w:sz="0" w:space="0" w:color="auto"/>
        <w:right w:val="none" w:sz="0" w:space="0" w:color="auto"/>
      </w:divBdr>
    </w:div>
    <w:div w:id="163060323">
      <w:bodyDiv w:val="1"/>
      <w:marLeft w:val="0"/>
      <w:marRight w:val="0"/>
      <w:marTop w:val="0"/>
      <w:marBottom w:val="0"/>
      <w:divBdr>
        <w:top w:val="none" w:sz="0" w:space="0" w:color="auto"/>
        <w:left w:val="none" w:sz="0" w:space="0" w:color="auto"/>
        <w:bottom w:val="none" w:sz="0" w:space="0" w:color="auto"/>
        <w:right w:val="none" w:sz="0" w:space="0" w:color="auto"/>
      </w:divBdr>
    </w:div>
    <w:div w:id="166529008">
      <w:bodyDiv w:val="1"/>
      <w:marLeft w:val="0"/>
      <w:marRight w:val="0"/>
      <w:marTop w:val="0"/>
      <w:marBottom w:val="0"/>
      <w:divBdr>
        <w:top w:val="none" w:sz="0" w:space="0" w:color="auto"/>
        <w:left w:val="none" w:sz="0" w:space="0" w:color="auto"/>
        <w:bottom w:val="none" w:sz="0" w:space="0" w:color="auto"/>
        <w:right w:val="none" w:sz="0" w:space="0" w:color="auto"/>
      </w:divBdr>
    </w:div>
    <w:div w:id="169759805">
      <w:bodyDiv w:val="1"/>
      <w:marLeft w:val="0"/>
      <w:marRight w:val="0"/>
      <w:marTop w:val="0"/>
      <w:marBottom w:val="0"/>
      <w:divBdr>
        <w:top w:val="none" w:sz="0" w:space="0" w:color="auto"/>
        <w:left w:val="none" w:sz="0" w:space="0" w:color="auto"/>
        <w:bottom w:val="none" w:sz="0" w:space="0" w:color="auto"/>
        <w:right w:val="none" w:sz="0" w:space="0" w:color="auto"/>
      </w:divBdr>
    </w:div>
    <w:div w:id="170798472">
      <w:bodyDiv w:val="1"/>
      <w:marLeft w:val="0"/>
      <w:marRight w:val="0"/>
      <w:marTop w:val="0"/>
      <w:marBottom w:val="0"/>
      <w:divBdr>
        <w:top w:val="none" w:sz="0" w:space="0" w:color="auto"/>
        <w:left w:val="none" w:sz="0" w:space="0" w:color="auto"/>
        <w:bottom w:val="none" w:sz="0" w:space="0" w:color="auto"/>
        <w:right w:val="none" w:sz="0" w:space="0" w:color="auto"/>
      </w:divBdr>
    </w:div>
    <w:div w:id="176231985">
      <w:bodyDiv w:val="1"/>
      <w:marLeft w:val="0"/>
      <w:marRight w:val="0"/>
      <w:marTop w:val="0"/>
      <w:marBottom w:val="0"/>
      <w:divBdr>
        <w:top w:val="none" w:sz="0" w:space="0" w:color="auto"/>
        <w:left w:val="none" w:sz="0" w:space="0" w:color="auto"/>
        <w:bottom w:val="none" w:sz="0" w:space="0" w:color="auto"/>
        <w:right w:val="none" w:sz="0" w:space="0" w:color="auto"/>
      </w:divBdr>
    </w:div>
    <w:div w:id="180317970">
      <w:bodyDiv w:val="1"/>
      <w:marLeft w:val="0"/>
      <w:marRight w:val="0"/>
      <w:marTop w:val="0"/>
      <w:marBottom w:val="0"/>
      <w:divBdr>
        <w:top w:val="none" w:sz="0" w:space="0" w:color="auto"/>
        <w:left w:val="none" w:sz="0" w:space="0" w:color="auto"/>
        <w:bottom w:val="none" w:sz="0" w:space="0" w:color="auto"/>
        <w:right w:val="none" w:sz="0" w:space="0" w:color="auto"/>
      </w:divBdr>
    </w:div>
    <w:div w:id="183173415">
      <w:bodyDiv w:val="1"/>
      <w:marLeft w:val="0"/>
      <w:marRight w:val="0"/>
      <w:marTop w:val="0"/>
      <w:marBottom w:val="0"/>
      <w:divBdr>
        <w:top w:val="none" w:sz="0" w:space="0" w:color="auto"/>
        <w:left w:val="none" w:sz="0" w:space="0" w:color="auto"/>
        <w:bottom w:val="none" w:sz="0" w:space="0" w:color="auto"/>
        <w:right w:val="none" w:sz="0" w:space="0" w:color="auto"/>
      </w:divBdr>
    </w:div>
    <w:div w:id="183523493">
      <w:bodyDiv w:val="1"/>
      <w:marLeft w:val="0"/>
      <w:marRight w:val="0"/>
      <w:marTop w:val="0"/>
      <w:marBottom w:val="0"/>
      <w:divBdr>
        <w:top w:val="none" w:sz="0" w:space="0" w:color="auto"/>
        <w:left w:val="none" w:sz="0" w:space="0" w:color="auto"/>
        <w:bottom w:val="none" w:sz="0" w:space="0" w:color="auto"/>
        <w:right w:val="none" w:sz="0" w:space="0" w:color="auto"/>
      </w:divBdr>
    </w:div>
    <w:div w:id="184637981">
      <w:bodyDiv w:val="1"/>
      <w:marLeft w:val="0"/>
      <w:marRight w:val="0"/>
      <w:marTop w:val="0"/>
      <w:marBottom w:val="0"/>
      <w:divBdr>
        <w:top w:val="none" w:sz="0" w:space="0" w:color="auto"/>
        <w:left w:val="none" w:sz="0" w:space="0" w:color="auto"/>
        <w:bottom w:val="none" w:sz="0" w:space="0" w:color="auto"/>
        <w:right w:val="none" w:sz="0" w:space="0" w:color="auto"/>
      </w:divBdr>
    </w:div>
    <w:div w:id="185947140">
      <w:bodyDiv w:val="1"/>
      <w:marLeft w:val="0"/>
      <w:marRight w:val="0"/>
      <w:marTop w:val="0"/>
      <w:marBottom w:val="0"/>
      <w:divBdr>
        <w:top w:val="none" w:sz="0" w:space="0" w:color="auto"/>
        <w:left w:val="none" w:sz="0" w:space="0" w:color="auto"/>
        <w:bottom w:val="none" w:sz="0" w:space="0" w:color="auto"/>
        <w:right w:val="none" w:sz="0" w:space="0" w:color="auto"/>
      </w:divBdr>
    </w:div>
    <w:div w:id="191463095">
      <w:bodyDiv w:val="1"/>
      <w:marLeft w:val="0"/>
      <w:marRight w:val="0"/>
      <w:marTop w:val="0"/>
      <w:marBottom w:val="0"/>
      <w:divBdr>
        <w:top w:val="none" w:sz="0" w:space="0" w:color="auto"/>
        <w:left w:val="none" w:sz="0" w:space="0" w:color="auto"/>
        <w:bottom w:val="none" w:sz="0" w:space="0" w:color="auto"/>
        <w:right w:val="none" w:sz="0" w:space="0" w:color="auto"/>
      </w:divBdr>
    </w:div>
    <w:div w:id="207425671">
      <w:bodyDiv w:val="1"/>
      <w:marLeft w:val="0"/>
      <w:marRight w:val="0"/>
      <w:marTop w:val="0"/>
      <w:marBottom w:val="0"/>
      <w:divBdr>
        <w:top w:val="none" w:sz="0" w:space="0" w:color="auto"/>
        <w:left w:val="none" w:sz="0" w:space="0" w:color="auto"/>
        <w:bottom w:val="none" w:sz="0" w:space="0" w:color="auto"/>
        <w:right w:val="none" w:sz="0" w:space="0" w:color="auto"/>
      </w:divBdr>
    </w:div>
    <w:div w:id="208692787">
      <w:bodyDiv w:val="1"/>
      <w:marLeft w:val="0"/>
      <w:marRight w:val="0"/>
      <w:marTop w:val="0"/>
      <w:marBottom w:val="0"/>
      <w:divBdr>
        <w:top w:val="none" w:sz="0" w:space="0" w:color="auto"/>
        <w:left w:val="none" w:sz="0" w:space="0" w:color="auto"/>
        <w:bottom w:val="none" w:sz="0" w:space="0" w:color="auto"/>
        <w:right w:val="none" w:sz="0" w:space="0" w:color="auto"/>
      </w:divBdr>
    </w:div>
    <w:div w:id="211967737">
      <w:bodyDiv w:val="1"/>
      <w:marLeft w:val="0"/>
      <w:marRight w:val="0"/>
      <w:marTop w:val="0"/>
      <w:marBottom w:val="0"/>
      <w:divBdr>
        <w:top w:val="none" w:sz="0" w:space="0" w:color="auto"/>
        <w:left w:val="none" w:sz="0" w:space="0" w:color="auto"/>
        <w:bottom w:val="none" w:sz="0" w:space="0" w:color="auto"/>
        <w:right w:val="none" w:sz="0" w:space="0" w:color="auto"/>
      </w:divBdr>
    </w:div>
    <w:div w:id="214852122">
      <w:bodyDiv w:val="1"/>
      <w:marLeft w:val="0"/>
      <w:marRight w:val="0"/>
      <w:marTop w:val="0"/>
      <w:marBottom w:val="0"/>
      <w:divBdr>
        <w:top w:val="none" w:sz="0" w:space="0" w:color="auto"/>
        <w:left w:val="none" w:sz="0" w:space="0" w:color="auto"/>
        <w:bottom w:val="none" w:sz="0" w:space="0" w:color="auto"/>
        <w:right w:val="none" w:sz="0" w:space="0" w:color="auto"/>
      </w:divBdr>
    </w:div>
    <w:div w:id="219218033">
      <w:bodyDiv w:val="1"/>
      <w:marLeft w:val="0"/>
      <w:marRight w:val="0"/>
      <w:marTop w:val="0"/>
      <w:marBottom w:val="0"/>
      <w:divBdr>
        <w:top w:val="none" w:sz="0" w:space="0" w:color="auto"/>
        <w:left w:val="none" w:sz="0" w:space="0" w:color="auto"/>
        <w:bottom w:val="none" w:sz="0" w:space="0" w:color="auto"/>
        <w:right w:val="none" w:sz="0" w:space="0" w:color="auto"/>
      </w:divBdr>
    </w:div>
    <w:div w:id="221404941">
      <w:bodyDiv w:val="1"/>
      <w:marLeft w:val="0"/>
      <w:marRight w:val="0"/>
      <w:marTop w:val="0"/>
      <w:marBottom w:val="0"/>
      <w:divBdr>
        <w:top w:val="none" w:sz="0" w:space="0" w:color="auto"/>
        <w:left w:val="none" w:sz="0" w:space="0" w:color="auto"/>
        <w:bottom w:val="none" w:sz="0" w:space="0" w:color="auto"/>
        <w:right w:val="none" w:sz="0" w:space="0" w:color="auto"/>
      </w:divBdr>
    </w:div>
    <w:div w:id="224295223">
      <w:bodyDiv w:val="1"/>
      <w:marLeft w:val="0"/>
      <w:marRight w:val="0"/>
      <w:marTop w:val="0"/>
      <w:marBottom w:val="0"/>
      <w:divBdr>
        <w:top w:val="none" w:sz="0" w:space="0" w:color="auto"/>
        <w:left w:val="none" w:sz="0" w:space="0" w:color="auto"/>
        <w:bottom w:val="none" w:sz="0" w:space="0" w:color="auto"/>
        <w:right w:val="none" w:sz="0" w:space="0" w:color="auto"/>
      </w:divBdr>
    </w:div>
    <w:div w:id="226040798">
      <w:bodyDiv w:val="1"/>
      <w:marLeft w:val="0"/>
      <w:marRight w:val="0"/>
      <w:marTop w:val="0"/>
      <w:marBottom w:val="0"/>
      <w:divBdr>
        <w:top w:val="none" w:sz="0" w:space="0" w:color="auto"/>
        <w:left w:val="none" w:sz="0" w:space="0" w:color="auto"/>
        <w:bottom w:val="none" w:sz="0" w:space="0" w:color="auto"/>
        <w:right w:val="none" w:sz="0" w:space="0" w:color="auto"/>
      </w:divBdr>
    </w:div>
    <w:div w:id="227303720">
      <w:bodyDiv w:val="1"/>
      <w:marLeft w:val="0"/>
      <w:marRight w:val="0"/>
      <w:marTop w:val="0"/>
      <w:marBottom w:val="0"/>
      <w:divBdr>
        <w:top w:val="none" w:sz="0" w:space="0" w:color="auto"/>
        <w:left w:val="none" w:sz="0" w:space="0" w:color="auto"/>
        <w:bottom w:val="none" w:sz="0" w:space="0" w:color="auto"/>
        <w:right w:val="none" w:sz="0" w:space="0" w:color="auto"/>
      </w:divBdr>
    </w:div>
    <w:div w:id="230576729">
      <w:bodyDiv w:val="1"/>
      <w:marLeft w:val="0"/>
      <w:marRight w:val="0"/>
      <w:marTop w:val="0"/>
      <w:marBottom w:val="0"/>
      <w:divBdr>
        <w:top w:val="none" w:sz="0" w:space="0" w:color="auto"/>
        <w:left w:val="none" w:sz="0" w:space="0" w:color="auto"/>
        <w:bottom w:val="none" w:sz="0" w:space="0" w:color="auto"/>
        <w:right w:val="none" w:sz="0" w:space="0" w:color="auto"/>
      </w:divBdr>
    </w:div>
    <w:div w:id="231043278">
      <w:bodyDiv w:val="1"/>
      <w:marLeft w:val="0"/>
      <w:marRight w:val="0"/>
      <w:marTop w:val="0"/>
      <w:marBottom w:val="0"/>
      <w:divBdr>
        <w:top w:val="none" w:sz="0" w:space="0" w:color="auto"/>
        <w:left w:val="none" w:sz="0" w:space="0" w:color="auto"/>
        <w:bottom w:val="none" w:sz="0" w:space="0" w:color="auto"/>
        <w:right w:val="none" w:sz="0" w:space="0" w:color="auto"/>
      </w:divBdr>
    </w:div>
    <w:div w:id="236209378">
      <w:bodyDiv w:val="1"/>
      <w:marLeft w:val="0"/>
      <w:marRight w:val="0"/>
      <w:marTop w:val="0"/>
      <w:marBottom w:val="0"/>
      <w:divBdr>
        <w:top w:val="none" w:sz="0" w:space="0" w:color="auto"/>
        <w:left w:val="none" w:sz="0" w:space="0" w:color="auto"/>
        <w:bottom w:val="none" w:sz="0" w:space="0" w:color="auto"/>
        <w:right w:val="none" w:sz="0" w:space="0" w:color="auto"/>
      </w:divBdr>
    </w:div>
    <w:div w:id="242645797">
      <w:bodyDiv w:val="1"/>
      <w:marLeft w:val="0"/>
      <w:marRight w:val="0"/>
      <w:marTop w:val="0"/>
      <w:marBottom w:val="0"/>
      <w:divBdr>
        <w:top w:val="none" w:sz="0" w:space="0" w:color="auto"/>
        <w:left w:val="none" w:sz="0" w:space="0" w:color="auto"/>
        <w:bottom w:val="none" w:sz="0" w:space="0" w:color="auto"/>
        <w:right w:val="none" w:sz="0" w:space="0" w:color="auto"/>
      </w:divBdr>
    </w:div>
    <w:div w:id="243300864">
      <w:bodyDiv w:val="1"/>
      <w:marLeft w:val="0"/>
      <w:marRight w:val="0"/>
      <w:marTop w:val="0"/>
      <w:marBottom w:val="0"/>
      <w:divBdr>
        <w:top w:val="none" w:sz="0" w:space="0" w:color="auto"/>
        <w:left w:val="none" w:sz="0" w:space="0" w:color="auto"/>
        <w:bottom w:val="none" w:sz="0" w:space="0" w:color="auto"/>
        <w:right w:val="none" w:sz="0" w:space="0" w:color="auto"/>
      </w:divBdr>
    </w:div>
    <w:div w:id="246036751">
      <w:bodyDiv w:val="1"/>
      <w:marLeft w:val="0"/>
      <w:marRight w:val="0"/>
      <w:marTop w:val="0"/>
      <w:marBottom w:val="0"/>
      <w:divBdr>
        <w:top w:val="none" w:sz="0" w:space="0" w:color="auto"/>
        <w:left w:val="none" w:sz="0" w:space="0" w:color="auto"/>
        <w:bottom w:val="none" w:sz="0" w:space="0" w:color="auto"/>
        <w:right w:val="none" w:sz="0" w:space="0" w:color="auto"/>
      </w:divBdr>
    </w:div>
    <w:div w:id="250313440">
      <w:bodyDiv w:val="1"/>
      <w:marLeft w:val="0"/>
      <w:marRight w:val="0"/>
      <w:marTop w:val="0"/>
      <w:marBottom w:val="0"/>
      <w:divBdr>
        <w:top w:val="none" w:sz="0" w:space="0" w:color="auto"/>
        <w:left w:val="none" w:sz="0" w:space="0" w:color="auto"/>
        <w:bottom w:val="none" w:sz="0" w:space="0" w:color="auto"/>
        <w:right w:val="none" w:sz="0" w:space="0" w:color="auto"/>
      </w:divBdr>
    </w:div>
    <w:div w:id="251353156">
      <w:bodyDiv w:val="1"/>
      <w:marLeft w:val="0"/>
      <w:marRight w:val="0"/>
      <w:marTop w:val="0"/>
      <w:marBottom w:val="0"/>
      <w:divBdr>
        <w:top w:val="none" w:sz="0" w:space="0" w:color="auto"/>
        <w:left w:val="none" w:sz="0" w:space="0" w:color="auto"/>
        <w:bottom w:val="none" w:sz="0" w:space="0" w:color="auto"/>
        <w:right w:val="none" w:sz="0" w:space="0" w:color="auto"/>
      </w:divBdr>
    </w:div>
    <w:div w:id="252670771">
      <w:bodyDiv w:val="1"/>
      <w:marLeft w:val="0"/>
      <w:marRight w:val="0"/>
      <w:marTop w:val="0"/>
      <w:marBottom w:val="0"/>
      <w:divBdr>
        <w:top w:val="none" w:sz="0" w:space="0" w:color="auto"/>
        <w:left w:val="none" w:sz="0" w:space="0" w:color="auto"/>
        <w:bottom w:val="none" w:sz="0" w:space="0" w:color="auto"/>
        <w:right w:val="none" w:sz="0" w:space="0" w:color="auto"/>
      </w:divBdr>
    </w:div>
    <w:div w:id="253517927">
      <w:bodyDiv w:val="1"/>
      <w:marLeft w:val="0"/>
      <w:marRight w:val="0"/>
      <w:marTop w:val="0"/>
      <w:marBottom w:val="0"/>
      <w:divBdr>
        <w:top w:val="none" w:sz="0" w:space="0" w:color="auto"/>
        <w:left w:val="none" w:sz="0" w:space="0" w:color="auto"/>
        <w:bottom w:val="none" w:sz="0" w:space="0" w:color="auto"/>
        <w:right w:val="none" w:sz="0" w:space="0" w:color="auto"/>
      </w:divBdr>
    </w:div>
    <w:div w:id="259804275">
      <w:bodyDiv w:val="1"/>
      <w:marLeft w:val="0"/>
      <w:marRight w:val="0"/>
      <w:marTop w:val="0"/>
      <w:marBottom w:val="0"/>
      <w:divBdr>
        <w:top w:val="none" w:sz="0" w:space="0" w:color="auto"/>
        <w:left w:val="none" w:sz="0" w:space="0" w:color="auto"/>
        <w:bottom w:val="none" w:sz="0" w:space="0" w:color="auto"/>
        <w:right w:val="none" w:sz="0" w:space="0" w:color="auto"/>
      </w:divBdr>
    </w:div>
    <w:div w:id="265962427">
      <w:bodyDiv w:val="1"/>
      <w:marLeft w:val="0"/>
      <w:marRight w:val="0"/>
      <w:marTop w:val="0"/>
      <w:marBottom w:val="0"/>
      <w:divBdr>
        <w:top w:val="none" w:sz="0" w:space="0" w:color="auto"/>
        <w:left w:val="none" w:sz="0" w:space="0" w:color="auto"/>
        <w:bottom w:val="none" w:sz="0" w:space="0" w:color="auto"/>
        <w:right w:val="none" w:sz="0" w:space="0" w:color="auto"/>
      </w:divBdr>
    </w:div>
    <w:div w:id="277296566">
      <w:bodyDiv w:val="1"/>
      <w:marLeft w:val="0"/>
      <w:marRight w:val="0"/>
      <w:marTop w:val="0"/>
      <w:marBottom w:val="0"/>
      <w:divBdr>
        <w:top w:val="none" w:sz="0" w:space="0" w:color="auto"/>
        <w:left w:val="none" w:sz="0" w:space="0" w:color="auto"/>
        <w:bottom w:val="none" w:sz="0" w:space="0" w:color="auto"/>
        <w:right w:val="none" w:sz="0" w:space="0" w:color="auto"/>
      </w:divBdr>
    </w:div>
    <w:div w:id="277688299">
      <w:bodyDiv w:val="1"/>
      <w:marLeft w:val="0"/>
      <w:marRight w:val="0"/>
      <w:marTop w:val="0"/>
      <w:marBottom w:val="0"/>
      <w:divBdr>
        <w:top w:val="none" w:sz="0" w:space="0" w:color="auto"/>
        <w:left w:val="none" w:sz="0" w:space="0" w:color="auto"/>
        <w:bottom w:val="none" w:sz="0" w:space="0" w:color="auto"/>
        <w:right w:val="none" w:sz="0" w:space="0" w:color="auto"/>
      </w:divBdr>
    </w:div>
    <w:div w:id="278802670">
      <w:bodyDiv w:val="1"/>
      <w:marLeft w:val="0"/>
      <w:marRight w:val="0"/>
      <w:marTop w:val="0"/>
      <w:marBottom w:val="0"/>
      <w:divBdr>
        <w:top w:val="none" w:sz="0" w:space="0" w:color="auto"/>
        <w:left w:val="none" w:sz="0" w:space="0" w:color="auto"/>
        <w:bottom w:val="none" w:sz="0" w:space="0" w:color="auto"/>
        <w:right w:val="none" w:sz="0" w:space="0" w:color="auto"/>
      </w:divBdr>
    </w:div>
    <w:div w:id="279385559">
      <w:bodyDiv w:val="1"/>
      <w:marLeft w:val="0"/>
      <w:marRight w:val="0"/>
      <w:marTop w:val="0"/>
      <w:marBottom w:val="0"/>
      <w:divBdr>
        <w:top w:val="none" w:sz="0" w:space="0" w:color="auto"/>
        <w:left w:val="none" w:sz="0" w:space="0" w:color="auto"/>
        <w:bottom w:val="none" w:sz="0" w:space="0" w:color="auto"/>
        <w:right w:val="none" w:sz="0" w:space="0" w:color="auto"/>
      </w:divBdr>
    </w:div>
    <w:div w:id="286935686">
      <w:bodyDiv w:val="1"/>
      <w:marLeft w:val="0"/>
      <w:marRight w:val="0"/>
      <w:marTop w:val="0"/>
      <w:marBottom w:val="0"/>
      <w:divBdr>
        <w:top w:val="none" w:sz="0" w:space="0" w:color="auto"/>
        <w:left w:val="none" w:sz="0" w:space="0" w:color="auto"/>
        <w:bottom w:val="none" w:sz="0" w:space="0" w:color="auto"/>
        <w:right w:val="none" w:sz="0" w:space="0" w:color="auto"/>
      </w:divBdr>
    </w:div>
    <w:div w:id="287979556">
      <w:bodyDiv w:val="1"/>
      <w:marLeft w:val="0"/>
      <w:marRight w:val="0"/>
      <w:marTop w:val="0"/>
      <w:marBottom w:val="0"/>
      <w:divBdr>
        <w:top w:val="none" w:sz="0" w:space="0" w:color="auto"/>
        <w:left w:val="none" w:sz="0" w:space="0" w:color="auto"/>
        <w:bottom w:val="none" w:sz="0" w:space="0" w:color="auto"/>
        <w:right w:val="none" w:sz="0" w:space="0" w:color="auto"/>
      </w:divBdr>
    </w:div>
    <w:div w:id="290021471">
      <w:bodyDiv w:val="1"/>
      <w:marLeft w:val="0"/>
      <w:marRight w:val="0"/>
      <w:marTop w:val="0"/>
      <w:marBottom w:val="0"/>
      <w:divBdr>
        <w:top w:val="none" w:sz="0" w:space="0" w:color="auto"/>
        <w:left w:val="none" w:sz="0" w:space="0" w:color="auto"/>
        <w:bottom w:val="none" w:sz="0" w:space="0" w:color="auto"/>
        <w:right w:val="none" w:sz="0" w:space="0" w:color="auto"/>
      </w:divBdr>
    </w:div>
    <w:div w:id="296685518">
      <w:bodyDiv w:val="1"/>
      <w:marLeft w:val="0"/>
      <w:marRight w:val="0"/>
      <w:marTop w:val="0"/>
      <w:marBottom w:val="0"/>
      <w:divBdr>
        <w:top w:val="none" w:sz="0" w:space="0" w:color="auto"/>
        <w:left w:val="none" w:sz="0" w:space="0" w:color="auto"/>
        <w:bottom w:val="none" w:sz="0" w:space="0" w:color="auto"/>
        <w:right w:val="none" w:sz="0" w:space="0" w:color="auto"/>
      </w:divBdr>
    </w:div>
    <w:div w:id="296842589">
      <w:bodyDiv w:val="1"/>
      <w:marLeft w:val="0"/>
      <w:marRight w:val="0"/>
      <w:marTop w:val="0"/>
      <w:marBottom w:val="0"/>
      <w:divBdr>
        <w:top w:val="none" w:sz="0" w:space="0" w:color="auto"/>
        <w:left w:val="none" w:sz="0" w:space="0" w:color="auto"/>
        <w:bottom w:val="none" w:sz="0" w:space="0" w:color="auto"/>
        <w:right w:val="none" w:sz="0" w:space="0" w:color="auto"/>
      </w:divBdr>
    </w:div>
    <w:div w:id="298464787">
      <w:bodyDiv w:val="1"/>
      <w:marLeft w:val="0"/>
      <w:marRight w:val="0"/>
      <w:marTop w:val="0"/>
      <w:marBottom w:val="0"/>
      <w:divBdr>
        <w:top w:val="none" w:sz="0" w:space="0" w:color="auto"/>
        <w:left w:val="none" w:sz="0" w:space="0" w:color="auto"/>
        <w:bottom w:val="none" w:sz="0" w:space="0" w:color="auto"/>
        <w:right w:val="none" w:sz="0" w:space="0" w:color="auto"/>
      </w:divBdr>
    </w:div>
    <w:div w:id="309134676">
      <w:bodyDiv w:val="1"/>
      <w:marLeft w:val="0"/>
      <w:marRight w:val="0"/>
      <w:marTop w:val="0"/>
      <w:marBottom w:val="0"/>
      <w:divBdr>
        <w:top w:val="none" w:sz="0" w:space="0" w:color="auto"/>
        <w:left w:val="none" w:sz="0" w:space="0" w:color="auto"/>
        <w:bottom w:val="none" w:sz="0" w:space="0" w:color="auto"/>
        <w:right w:val="none" w:sz="0" w:space="0" w:color="auto"/>
      </w:divBdr>
    </w:div>
    <w:div w:id="316694612">
      <w:bodyDiv w:val="1"/>
      <w:marLeft w:val="0"/>
      <w:marRight w:val="0"/>
      <w:marTop w:val="0"/>
      <w:marBottom w:val="0"/>
      <w:divBdr>
        <w:top w:val="none" w:sz="0" w:space="0" w:color="auto"/>
        <w:left w:val="none" w:sz="0" w:space="0" w:color="auto"/>
        <w:bottom w:val="none" w:sz="0" w:space="0" w:color="auto"/>
        <w:right w:val="none" w:sz="0" w:space="0" w:color="auto"/>
      </w:divBdr>
    </w:div>
    <w:div w:id="320542458">
      <w:bodyDiv w:val="1"/>
      <w:marLeft w:val="0"/>
      <w:marRight w:val="0"/>
      <w:marTop w:val="0"/>
      <w:marBottom w:val="0"/>
      <w:divBdr>
        <w:top w:val="none" w:sz="0" w:space="0" w:color="auto"/>
        <w:left w:val="none" w:sz="0" w:space="0" w:color="auto"/>
        <w:bottom w:val="none" w:sz="0" w:space="0" w:color="auto"/>
        <w:right w:val="none" w:sz="0" w:space="0" w:color="auto"/>
      </w:divBdr>
    </w:div>
    <w:div w:id="321011867">
      <w:bodyDiv w:val="1"/>
      <w:marLeft w:val="0"/>
      <w:marRight w:val="0"/>
      <w:marTop w:val="0"/>
      <w:marBottom w:val="0"/>
      <w:divBdr>
        <w:top w:val="none" w:sz="0" w:space="0" w:color="auto"/>
        <w:left w:val="none" w:sz="0" w:space="0" w:color="auto"/>
        <w:bottom w:val="none" w:sz="0" w:space="0" w:color="auto"/>
        <w:right w:val="none" w:sz="0" w:space="0" w:color="auto"/>
      </w:divBdr>
    </w:div>
    <w:div w:id="324288114">
      <w:bodyDiv w:val="1"/>
      <w:marLeft w:val="0"/>
      <w:marRight w:val="0"/>
      <w:marTop w:val="0"/>
      <w:marBottom w:val="0"/>
      <w:divBdr>
        <w:top w:val="none" w:sz="0" w:space="0" w:color="auto"/>
        <w:left w:val="none" w:sz="0" w:space="0" w:color="auto"/>
        <w:bottom w:val="none" w:sz="0" w:space="0" w:color="auto"/>
        <w:right w:val="none" w:sz="0" w:space="0" w:color="auto"/>
      </w:divBdr>
    </w:div>
    <w:div w:id="337584090">
      <w:bodyDiv w:val="1"/>
      <w:marLeft w:val="0"/>
      <w:marRight w:val="0"/>
      <w:marTop w:val="0"/>
      <w:marBottom w:val="0"/>
      <w:divBdr>
        <w:top w:val="none" w:sz="0" w:space="0" w:color="auto"/>
        <w:left w:val="none" w:sz="0" w:space="0" w:color="auto"/>
        <w:bottom w:val="none" w:sz="0" w:space="0" w:color="auto"/>
        <w:right w:val="none" w:sz="0" w:space="0" w:color="auto"/>
      </w:divBdr>
    </w:div>
    <w:div w:id="339888854">
      <w:bodyDiv w:val="1"/>
      <w:marLeft w:val="0"/>
      <w:marRight w:val="0"/>
      <w:marTop w:val="0"/>
      <w:marBottom w:val="0"/>
      <w:divBdr>
        <w:top w:val="none" w:sz="0" w:space="0" w:color="auto"/>
        <w:left w:val="none" w:sz="0" w:space="0" w:color="auto"/>
        <w:bottom w:val="none" w:sz="0" w:space="0" w:color="auto"/>
        <w:right w:val="none" w:sz="0" w:space="0" w:color="auto"/>
      </w:divBdr>
    </w:div>
    <w:div w:id="348534366">
      <w:bodyDiv w:val="1"/>
      <w:marLeft w:val="0"/>
      <w:marRight w:val="0"/>
      <w:marTop w:val="0"/>
      <w:marBottom w:val="0"/>
      <w:divBdr>
        <w:top w:val="none" w:sz="0" w:space="0" w:color="auto"/>
        <w:left w:val="none" w:sz="0" w:space="0" w:color="auto"/>
        <w:bottom w:val="none" w:sz="0" w:space="0" w:color="auto"/>
        <w:right w:val="none" w:sz="0" w:space="0" w:color="auto"/>
      </w:divBdr>
    </w:div>
    <w:div w:id="359429133">
      <w:bodyDiv w:val="1"/>
      <w:marLeft w:val="0"/>
      <w:marRight w:val="0"/>
      <w:marTop w:val="0"/>
      <w:marBottom w:val="0"/>
      <w:divBdr>
        <w:top w:val="none" w:sz="0" w:space="0" w:color="auto"/>
        <w:left w:val="none" w:sz="0" w:space="0" w:color="auto"/>
        <w:bottom w:val="none" w:sz="0" w:space="0" w:color="auto"/>
        <w:right w:val="none" w:sz="0" w:space="0" w:color="auto"/>
      </w:divBdr>
    </w:div>
    <w:div w:id="364601511">
      <w:bodyDiv w:val="1"/>
      <w:marLeft w:val="0"/>
      <w:marRight w:val="0"/>
      <w:marTop w:val="0"/>
      <w:marBottom w:val="0"/>
      <w:divBdr>
        <w:top w:val="none" w:sz="0" w:space="0" w:color="auto"/>
        <w:left w:val="none" w:sz="0" w:space="0" w:color="auto"/>
        <w:bottom w:val="none" w:sz="0" w:space="0" w:color="auto"/>
        <w:right w:val="none" w:sz="0" w:space="0" w:color="auto"/>
      </w:divBdr>
    </w:div>
    <w:div w:id="366754456">
      <w:bodyDiv w:val="1"/>
      <w:marLeft w:val="0"/>
      <w:marRight w:val="0"/>
      <w:marTop w:val="0"/>
      <w:marBottom w:val="0"/>
      <w:divBdr>
        <w:top w:val="none" w:sz="0" w:space="0" w:color="auto"/>
        <w:left w:val="none" w:sz="0" w:space="0" w:color="auto"/>
        <w:bottom w:val="none" w:sz="0" w:space="0" w:color="auto"/>
        <w:right w:val="none" w:sz="0" w:space="0" w:color="auto"/>
      </w:divBdr>
    </w:div>
    <w:div w:id="372537761">
      <w:bodyDiv w:val="1"/>
      <w:marLeft w:val="0"/>
      <w:marRight w:val="0"/>
      <w:marTop w:val="0"/>
      <w:marBottom w:val="0"/>
      <w:divBdr>
        <w:top w:val="none" w:sz="0" w:space="0" w:color="auto"/>
        <w:left w:val="none" w:sz="0" w:space="0" w:color="auto"/>
        <w:bottom w:val="none" w:sz="0" w:space="0" w:color="auto"/>
        <w:right w:val="none" w:sz="0" w:space="0" w:color="auto"/>
      </w:divBdr>
    </w:div>
    <w:div w:id="376516311">
      <w:bodyDiv w:val="1"/>
      <w:marLeft w:val="0"/>
      <w:marRight w:val="0"/>
      <w:marTop w:val="0"/>
      <w:marBottom w:val="0"/>
      <w:divBdr>
        <w:top w:val="none" w:sz="0" w:space="0" w:color="auto"/>
        <w:left w:val="none" w:sz="0" w:space="0" w:color="auto"/>
        <w:bottom w:val="none" w:sz="0" w:space="0" w:color="auto"/>
        <w:right w:val="none" w:sz="0" w:space="0" w:color="auto"/>
      </w:divBdr>
    </w:div>
    <w:div w:id="391198542">
      <w:bodyDiv w:val="1"/>
      <w:marLeft w:val="0"/>
      <w:marRight w:val="0"/>
      <w:marTop w:val="0"/>
      <w:marBottom w:val="0"/>
      <w:divBdr>
        <w:top w:val="none" w:sz="0" w:space="0" w:color="auto"/>
        <w:left w:val="none" w:sz="0" w:space="0" w:color="auto"/>
        <w:bottom w:val="none" w:sz="0" w:space="0" w:color="auto"/>
        <w:right w:val="none" w:sz="0" w:space="0" w:color="auto"/>
      </w:divBdr>
    </w:div>
    <w:div w:id="400518088">
      <w:bodyDiv w:val="1"/>
      <w:marLeft w:val="0"/>
      <w:marRight w:val="0"/>
      <w:marTop w:val="0"/>
      <w:marBottom w:val="0"/>
      <w:divBdr>
        <w:top w:val="none" w:sz="0" w:space="0" w:color="auto"/>
        <w:left w:val="none" w:sz="0" w:space="0" w:color="auto"/>
        <w:bottom w:val="none" w:sz="0" w:space="0" w:color="auto"/>
        <w:right w:val="none" w:sz="0" w:space="0" w:color="auto"/>
      </w:divBdr>
    </w:div>
    <w:div w:id="401023195">
      <w:bodyDiv w:val="1"/>
      <w:marLeft w:val="0"/>
      <w:marRight w:val="0"/>
      <w:marTop w:val="0"/>
      <w:marBottom w:val="0"/>
      <w:divBdr>
        <w:top w:val="none" w:sz="0" w:space="0" w:color="auto"/>
        <w:left w:val="none" w:sz="0" w:space="0" w:color="auto"/>
        <w:bottom w:val="none" w:sz="0" w:space="0" w:color="auto"/>
        <w:right w:val="none" w:sz="0" w:space="0" w:color="auto"/>
      </w:divBdr>
    </w:div>
    <w:div w:id="409546616">
      <w:bodyDiv w:val="1"/>
      <w:marLeft w:val="0"/>
      <w:marRight w:val="0"/>
      <w:marTop w:val="0"/>
      <w:marBottom w:val="0"/>
      <w:divBdr>
        <w:top w:val="none" w:sz="0" w:space="0" w:color="auto"/>
        <w:left w:val="none" w:sz="0" w:space="0" w:color="auto"/>
        <w:bottom w:val="none" w:sz="0" w:space="0" w:color="auto"/>
        <w:right w:val="none" w:sz="0" w:space="0" w:color="auto"/>
      </w:divBdr>
    </w:div>
    <w:div w:id="414938748">
      <w:bodyDiv w:val="1"/>
      <w:marLeft w:val="0"/>
      <w:marRight w:val="0"/>
      <w:marTop w:val="0"/>
      <w:marBottom w:val="0"/>
      <w:divBdr>
        <w:top w:val="none" w:sz="0" w:space="0" w:color="auto"/>
        <w:left w:val="none" w:sz="0" w:space="0" w:color="auto"/>
        <w:bottom w:val="none" w:sz="0" w:space="0" w:color="auto"/>
        <w:right w:val="none" w:sz="0" w:space="0" w:color="auto"/>
      </w:divBdr>
    </w:div>
    <w:div w:id="423495499">
      <w:bodyDiv w:val="1"/>
      <w:marLeft w:val="0"/>
      <w:marRight w:val="0"/>
      <w:marTop w:val="0"/>
      <w:marBottom w:val="0"/>
      <w:divBdr>
        <w:top w:val="none" w:sz="0" w:space="0" w:color="auto"/>
        <w:left w:val="none" w:sz="0" w:space="0" w:color="auto"/>
        <w:bottom w:val="none" w:sz="0" w:space="0" w:color="auto"/>
        <w:right w:val="none" w:sz="0" w:space="0" w:color="auto"/>
      </w:divBdr>
    </w:div>
    <w:div w:id="434331113">
      <w:bodyDiv w:val="1"/>
      <w:marLeft w:val="0"/>
      <w:marRight w:val="0"/>
      <w:marTop w:val="0"/>
      <w:marBottom w:val="0"/>
      <w:divBdr>
        <w:top w:val="none" w:sz="0" w:space="0" w:color="auto"/>
        <w:left w:val="none" w:sz="0" w:space="0" w:color="auto"/>
        <w:bottom w:val="none" w:sz="0" w:space="0" w:color="auto"/>
        <w:right w:val="none" w:sz="0" w:space="0" w:color="auto"/>
      </w:divBdr>
    </w:div>
    <w:div w:id="447941584">
      <w:bodyDiv w:val="1"/>
      <w:marLeft w:val="0"/>
      <w:marRight w:val="0"/>
      <w:marTop w:val="0"/>
      <w:marBottom w:val="0"/>
      <w:divBdr>
        <w:top w:val="none" w:sz="0" w:space="0" w:color="auto"/>
        <w:left w:val="none" w:sz="0" w:space="0" w:color="auto"/>
        <w:bottom w:val="none" w:sz="0" w:space="0" w:color="auto"/>
        <w:right w:val="none" w:sz="0" w:space="0" w:color="auto"/>
      </w:divBdr>
    </w:div>
    <w:div w:id="452750014">
      <w:bodyDiv w:val="1"/>
      <w:marLeft w:val="0"/>
      <w:marRight w:val="0"/>
      <w:marTop w:val="0"/>
      <w:marBottom w:val="0"/>
      <w:divBdr>
        <w:top w:val="none" w:sz="0" w:space="0" w:color="auto"/>
        <w:left w:val="none" w:sz="0" w:space="0" w:color="auto"/>
        <w:bottom w:val="none" w:sz="0" w:space="0" w:color="auto"/>
        <w:right w:val="none" w:sz="0" w:space="0" w:color="auto"/>
      </w:divBdr>
    </w:div>
    <w:div w:id="461963668">
      <w:bodyDiv w:val="1"/>
      <w:marLeft w:val="0"/>
      <w:marRight w:val="0"/>
      <w:marTop w:val="0"/>
      <w:marBottom w:val="0"/>
      <w:divBdr>
        <w:top w:val="none" w:sz="0" w:space="0" w:color="auto"/>
        <w:left w:val="none" w:sz="0" w:space="0" w:color="auto"/>
        <w:bottom w:val="none" w:sz="0" w:space="0" w:color="auto"/>
        <w:right w:val="none" w:sz="0" w:space="0" w:color="auto"/>
      </w:divBdr>
    </w:div>
    <w:div w:id="464781459">
      <w:bodyDiv w:val="1"/>
      <w:marLeft w:val="0"/>
      <w:marRight w:val="0"/>
      <w:marTop w:val="0"/>
      <w:marBottom w:val="0"/>
      <w:divBdr>
        <w:top w:val="none" w:sz="0" w:space="0" w:color="auto"/>
        <w:left w:val="none" w:sz="0" w:space="0" w:color="auto"/>
        <w:bottom w:val="none" w:sz="0" w:space="0" w:color="auto"/>
        <w:right w:val="none" w:sz="0" w:space="0" w:color="auto"/>
      </w:divBdr>
    </w:div>
    <w:div w:id="468517551">
      <w:bodyDiv w:val="1"/>
      <w:marLeft w:val="0"/>
      <w:marRight w:val="0"/>
      <w:marTop w:val="0"/>
      <w:marBottom w:val="0"/>
      <w:divBdr>
        <w:top w:val="none" w:sz="0" w:space="0" w:color="auto"/>
        <w:left w:val="none" w:sz="0" w:space="0" w:color="auto"/>
        <w:bottom w:val="none" w:sz="0" w:space="0" w:color="auto"/>
        <w:right w:val="none" w:sz="0" w:space="0" w:color="auto"/>
      </w:divBdr>
    </w:div>
    <w:div w:id="470172104">
      <w:bodyDiv w:val="1"/>
      <w:marLeft w:val="0"/>
      <w:marRight w:val="0"/>
      <w:marTop w:val="0"/>
      <w:marBottom w:val="0"/>
      <w:divBdr>
        <w:top w:val="none" w:sz="0" w:space="0" w:color="auto"/>
        <w:left w:val="none" w:sz="0" w:space="0" w:color="auto"/>
        <w:bottom w:val="none" w:sz="0" w:space="0" w:color="auto"/>
        <w:right w:val="none" w:sz="0" w:space="0" w:color="auto"/>
      </w:divBdr>
    </w:div>
    <w:div w:id="471141748">
      <w:bodyDiv w:val="1"/>
      <w:marLeft w:val="0"/>
      <w:marRight w:val="0"/>
      <w:marTop w:val="0"/>
      <w:marBottom w:val="0"/>
      <w:divBdr>
        <w:top w:val="none" w:sz="0" w:space="0" w:color="auto"/>
        <w:left w:val="none" w:sz="0" w:space="0" w:color="auto"/>
        <w:bottom w:val="none" w:sz="0" w:space="0" w:color="auto"/>
        <w:right w:val="none" w:sz="0" w:space="0" w:color="auto"/>
      </w:divBdr>
    </w:div>
    <w:div w:id="473330796">
      <w:bodyDiv w:val="1"/>
      <w:marLeft w:val="0"/>
      <w:marRight w:val="0"/>
      <w:marTop w:val="0"/>
      <w:marBottom w:val="0"/>
      <w:divBdr>
        <w:top w:val="none" w:sz="0" w:space="0" w:color="auto"/>
        <w:left w:val="none" w:sz="0" w:space="0" w:color="auto"/>
        <w:bottom w:val="none" w:sz="0" w:space="0" w:color="auto"/>
        <w:right w:val="none" w:sz="0" w:space="0" w:color="auto"/>
      </w:divBdr>
    </w:div>
    <w:div w:id="477384620">
      <w:bodyDiv w:val="1"/>
      <w:marLeft w:val="0"/>
      <w:marRight w:val="0"/>
      <w:marTop w:val="0"/>
      <w:marBottom w:val="0"/>
      <w:divBdr>
        <w:top w:val="none" w:sz="0" w:space="0" w:color="auto"/>
        <w:left w:val="none" w:sz="0" w:space="0" w:color="auto"/>
        <w:bottom w:val="none" w:sz="0" w:space="0" w:color="auto"/>
        <w:right w:val="none" w:sz="0" w:space="0" w:color="auto"/>
      </w:divBdr>
    </w:div>
    <w:div w:id="490366978">
      <w:bodyDiv w:val="1"/>
      <w:marLeft w:val="0"/>
      <w:marRight w:val="0"/>
      <w:marTop w:val="0"/>
      <w:marBottom w:val="0"/>
      <w:divBdr>
        <w:top w:val="none" w:sz="0" w:space="0" w:color="auto"/>
        <w:left w:val="none" w:sz="0" w:space="0" w:color="auto"/>
        <w:bottom w:val="none" w:sz="0" w:space="0" w:color="auto"/>
        <w:right w:val="none" w:sz="0" w:space="0" w:color="auto"/>
      </w:divBdr>
    </w:div>
    <w:div w:id="492528053">
      <w:bodyDiv w:val="1"/>
      <w:marLeft w:val="0"/>
      <w:marRight w:val="0"/>
      <w:marTop w:val="0"/>
      <w:marBottom w:val="0"/>
      <w:divBdr>
        <w:top w:val="none" w:sz="0" w:space="0" w:color="auto"/>
        <w:left w:val="none" w:sz="0" w:space="0" w:color="auto"/>
        <w:bottom w:val="none" w:sz="0" w:space="0" w:color="auto"/>
        <w:right w:val="none" w:sz="0" w:space="0" w:color="auto"/>
      </w:divBdr>
    </w:div>
    <w:div w:id="504131840">
      <w:bodyDiv w:val="1"/>
      <w:marLeft w:val="0"/>
      <w:marRight w:val="0"/>
      <w:marTop w:val="0"/>
      <w:marBottom w:val="0"/>
      <w:divBdr>
        <w:top w:val="none" w:sz="0" w:space="0" w:color="auto"/>
        <w:left w:val="none" w:sz="0" w:space="0" w:color="auto"/>
        <w:bottom w:val="none" w:sz="0" w:space="0" w:color="auto"/>
        <w:right w:val="none" w:sz="0" w:space="0" w:color="auto"/>
      </w:divBdr>
    </w:div>
    <w:div w:id="507670924">
      <w:bodyDiv w:val="1"/>
      <w:marLeft w:val="0"/>
      <w:marRight w:val="0"/>
      <w:marTop w:val="0"/>
      <w:marBottom w:val="0"/>
      <w:divBdr>
        <w:top w:val="none" w:sz="0" w:space="0" w:color="auto"/>
        <w:left w:val="none" w:sz="0" w:space="0" w:color="auto"/>
        <w:bottom w:val="none" w:sz="0" w:space="0" w:color="auto"/>
        <w:right w:val="none" w:sz="0" w:space="0" w:color="auto"/>
      </w:divBdr>
    </w:div>
    <w:div w:id="509293021">
      <w:bodyDiv w:val="1"/>
      <w:marLeft w:val="0"/>
      <w:marRight w:val="0"/>
      <w:marTop w:val="0"/>
      <w:marBottom w:val="0"/>
      <w:divBdr>
        <w:top w:val="none" w:sz="0" w:space="0" w:color="auto"/>
        <w:left w:val="none" w:sz="0" w:space="0" w:color="auto"/>
        <w:bottom w:val="none" w:sz="0" w:space="0" w:color="auto"/>
        <w:right w:val="none" w:sz="0" w:space="0" w:color="auto"/>
      </w:divBdr>
    </w:div>
    <w:div w:id="525367538">
      <w:bodyDiv w:val="1"/>
      <w:marLeft w:val="0"/>
      <w:marRight w:val="0"/>
      <w:marTop w:val="0"/>
      <w:marBottom w:val="0"/>
      <w:divBdr>
        <w:top w:val="none" w:sz="0" w:space="0" w:color="auto"/>
        <w:left w:val="none" w:sz="0" w:space="0" w:color="auto"/>
        <w:bottom w:val="none" w:sz="0" w:space="0" w:color="auto"/>
        <w:right w:val="none" w:sz="0" w:space="0" w:color="auto"/>
      </w:divBdr>
    </w:div>
    <w:div w:id="525368976">
      <w:bodyDiv w:val="1"/>
      <w:marLeft w:val="0"/>
      <w:marRight w:val="0"/>
      <w:marTop w:val="0"/>
      <w:marBottom w:val="0"/>
      <w:divBdr>
        <w:top w:val="none" w:sz="0" w:space="0" w:color="auto"/>
        <w:left w:val="none" w:sz="0" w:space="0" w:color="auto"/>
        <w:bottom w:val="none" w:sz="0" w:space="0" w:color="auto"/>
        <w:right w:val="none" w:sz="0" w:space="0" w:color="auto"/>
      </w:divBdr>
    </w:div>
    <w:div w:id="530388126">
      <w:bodyDiv w:val="1"/>
      <w:marLeft w:val="0"/>
      <w:marRight w:val="0"/>
      <w:marTop w:val="0"/>
      <w:marBottom w:val="0"/>
      <w:divBdr>
        <w:top w:val="none" w:sz="0" w:space="0" w:color="auto"/>
        <w:left w:val="none" w:sz="0" w:space="0" w:color="auto"/>
        <w:bottom w:val="none" w:sz="0" w:space="0" w:color="auto"/>
        <w:right w:val="none" w:sz="0" w:space="0" w:color="auto"/>
      </w:divBdr>
    </w:div>
    <w:div w:id="533080359">
      <w:bodyDiv w:val="1"/>
      <w:marLeft w:val="0"/>
      <w:marRight w:val="0"/>
      <w:marTop w:val="0"/>
      <w:marBottom w:val="0"/>
      <w:divBdr>
        <w:top w:val="none" w:sz="0" w:space="0" w:color="auto"/>
        <w:left w:val="none" w:sz="0" w:space="0" w:color="auto"/>
        <w:bottom w:val="none" w:sz="0" w:space="0" w:color="auto"/>
        <w:right w:val="none" w:sz="0" w:space="0" w:color="auto"/>
      </w:divBdr>
    </w:div>
    <w:div w:id="535889200">
      <w:bodyDiv w:val="1"/>
      <w:marLeft w:val="0"/>
      <w:marRight w:val="0"/>
      <w:marTop w:val="0"/>
      <w:marBottom w:val="0"/>
      <w:divBdr>
        <w:top w:val="none" w:sz="0" w:space="0" w:color="auto"/>
        <w:left w:val="none" w:sz="0" w:space="0" w:color="auto"/>
        <w:bottom w:val="none" w:sz="0" w:space="0" w:color="auto"/>
        <w:right w:val="none" w:sz="0" w:space="0" w:color="auto"/>
      </w:divBdr>
    </w:div>
    <w:div w:id="537664976">
      <w:bodyDiv w:val="1"/>
      <w:marLeft w:val="0"/>
      <w:marRight w:val="0"/>
      <w:marTop w:val="0"/>
      <w:marBottom w:val="0"/>
      <w:divBdr>
        <w:top w:val="none" w:sz="0" w:space="0" w:color="auto"/>
        <w:left w:val="none" w:sz="0" w:space="0" w:color="auto"/>
        <w:bottom w:val="none" w:sz="0" w:space="0" w:color="auto"/>
        <w:right w:val="none" w:sz="0" w:space="0" w:color="auto"/>
      </w:divBdr>
    </w:div>
    <w:div w:id="546531296">
      <w:bodyDiv w:val="1"/>
      <w:marLeft w:val="0"/>
      <w:marRight w:val="0"/>
      <w:marTop w:val="0"/>
      <w:marBottom w:val="0"/>
      <w:divBdr>
        <w:top w:val="none" w:sz="0" w:space="0" w:color="auto"/>
        <w:left w:val="none" w:sz="0" w:space="0" w:color="auto"/>
        <w:bottom w:val="none" w:sz="0" w:space="0" w:color="auto"/>
        <w:right w:val="none" w:sz="0" w:space="0" w:color="auto"/>
      </w:divBdr>
    </w:div>
    <w:div w:id="552884386">
      <w:bodyDiv w:val="1"/>
      <w:marLeft w:val="0"/>
      <w:marRight w:val="0"/>
      <w:marTop w:val="0"/>
      <w:marBottom w:val="0"/>
      <w:divBdr>
        <w:top w:val="none" w:sz="0" w:space="0" w:color="auto"/>
        <w:left w:val="none" w:sz="0" w:space="0" w:color="auto"/>
        <w:bottom w:val="none" w:sz="0" w:space="0" w:color="auto"/>
        <w:right w:val="none" w:sz="0" w:space="0" w:color="auto"/>
      </w:divBdr>
    </w:div>
    <w:div w:id="558053617">
      <w:bodyDiv w:val="1"/>
      <w:marLeft w:val="0"/>
      <w:marRight w:val="0"/>
      <w:marTop w:val="0"/>
      <w:marBottom w:val="0"/>
      <w:divBdr>
        <w:top w:val="none" w:sz="0" w:space="0" w:color="auto"/>
        <w:left w:val="none" w:sz="0" w:space="0" w:color="auto"/>
        <w:bottom w:val="none" w:sz="0" w:space="0" w:color="auto"/>
        <w:right w:val="none" w:sz="0" w:space="0" w:color="auto"/>
      </w:divBdr>
    </w:div>
    <w:div w:id="560025323">
      <w:bodyDiv w:val="1"/>
      <w:marLeft w:val="0"/>
      <w:marRight w:val="0"/>
      <w:marTop w:val="0"/>
      <w:marBottom w:val="0"/>
      <w:divBdr>
        <w:top w:val="none" w:sz="0" w:space="0" w:color="auto"/>
        <w:left w:val="none" w:sz="0" w:space="0" w:color="auto"/>
        <w:bottom w:val="none" w:sz="0" w:space="0" w:color="auto"/>
        <w:right w:val="none" w:sz="0" w:space="0" w:color="auto"/>
      </w:divBdr>
    </w:div>
    <w:div w:id="564610479">
      <w:bodyDiv w:val="1"/>
      <w:marLeft w:val="0"/>
      <w:marRight w:val="0"/>
      <w:marTop w:val="0"/>
      <w:marBottom w:val="0"/>
      <w:divBdr>
        <w:top w:val="none" w:sz="0" w:space="0" w:color="auto"/>
        <w:left w:val="none" w:sz="0" w:space="0" w:color="auto"/>
        <w:bottom w:val="none" w:sz="0" w:space="0" w:color="auto"/>
        <w:right w:val="none" w:sz="0" w:space="0" w:color="auto"/>
      </w:divBdr>
    </w:div>
    <w:div w:id="566261733">
      <w:bodyDiv w:val="1"/>
      <w:marLeft w:val="0"/>
      <w:marRight w:val="0"/>
      <w:marTop w:val="0"/>
      <w:marBottom w:val="0"/>
      <w:divBdr>
        <w:top w:val="none" w:sz="0" w:space="0" w:color="auto"/>
        <w:left w:val="none" w:sz="0" w:space="0" w:color="auto"/>
        <w:bottom w:val="none" w:sz="0" w:space="0" w:color="auto"/>
        <w:right w:val="none" w:sz="0" w:space="0" w:color="auto"/>
      </w:divBdr>
    </w:div>
    <w:div w:id="567155636">
      <w:bodyDiv w:val="1"/>
      <w:marLeft w:val="0"/>
      <w:marRight w:val="0"/>
      <w:marTop w:val="0"/>
      <w:marBottom w:val="0"/>
      <w:divBdr>
        <w:top w:val="none" w:sz="0" w:space="0" w:color="auto"/>
        <w:left w:val="none" w:sz="0" w:space="0" w:color="auto"/>
        <w:bottom w:val="none" w:sz="0" w:space="0" w:color="auto"/>
        <w:right w:val="none" w:sz="0" w:space="0" w:color="auto"/>
      </w:divBdr>
    </w:div>
    <w:div w:id="578175350">
      <w:bodyDiv w:val="1"/>
      <w:marLeft w:val="0"/>
      <w:marRight w:val="0"/>
      <w:marTop w:val="0"/>
      <w:marBottom w:val="0"/>
      <w:divBdr>
        <w:top w:val="none" w:sz="0" w:space="0" w:color="auto"/>
        <w:left w:val="none" w:sz="0" w:space="0" w:color="auto"/>
        <w:bottom w:val="none" w:sz="0" w:space="0" w:color="auto"/>
        <w:right w:val="none" w:sz="0" w:space="0" w:color="auto"/>
      </w:divBdr>
    </w:div>
    <w:div w:id="584268936">
      <w:bodyDiv w:val="1"/>
      <w:marLeft w:val="0"/>
      <w:marRight w:val="0"/>
      <w:marTop w:val="0"/>
      <w:marBottom w:val="0"/>
      <w:divBdr>
        <w:top w:val="none" w:sz="0" w:space="0" w:color="auto"/>
        <w:left w:val="none" w:sz="0" w:space="0" w:color="auto"/>
        <w:bottom w:val="none" w:sz="0" w:space="0" w:color="auto"/>
        <w:right w:val="none" w:sz="0" w:space="0" w:color="auto"/>
      </w:divBdr>
    </w:div>
    <w:div w:id="584993248">
      <w:bodyDiv w:val="1"/>
      <w:marLeft w:val="0"/>
      <w:marRight w:val="0"/>
      <w:marTop w:val="0"/>
      <w:marBottom w:val="0"/>
      <w:divBdr>
        <w:top w:val="none" w:sz="0" w:space="0" w:color="auto"/>
        <w:left w:val="none" w:sz="0" w:space="0" w:color="auto"/>
        <w:bottom w:val="none" w:sz="0" w:space="0" w:color="auto"/>
        <w:right w:val="none" w:sz="0" w:space="0" w:color="auto"/>
      </w:divBdr>
    </w:div>
    <w:div w:id="588999815">
      <w:bodyDiv w:val="1"/>
      <w:marLeft w:val="0"/>
      <w:marRight w:val="0"/>
      <w:marTop w:val="0"/>
      <w:marBottom w:val="0"/>
      <w:divBdr>
        <w:top w:val="none" w:sz="0" w:space="0" w:color="auto"/>
        <w:left w:val="none" w:sz="0" w:space="0" w:color="auto"/>
        <w:bottom w:val="none" w:sz="0" w:space="0" w:color="auto"/>
        <w:right w:val="none" w:sz="0" w:space="0" w:color="auto"/>
      </w:divBdr>
    </w:div>
    <w:div w:id="592052561">
      <w:bodyDiv w:val="1"/>
      <w:marLeft w:val="0"/>
      <w:marRight w:val="0"/>
      <w:marTop w:val="0"/>
      <w:marBottom w:val="0"/>
      <w:divBdr>
        <w:top w:val="none" w:sz="0" w:space="0" w:color="auto"/>
        <w:left w:val="none" w:sz="0" w:space="0" w:color="auto"/>
        <w:bottom w:val="none" w:sz="0" w:space="0" w:color="auto"/>
        <w:right w:val="none" w:sz="0" w:space="0" w:color="auto"/>
      </w:divBdr>
    </w:div>
    <w:div w:id="606079414">
      <w:bodyDiv w:val="1"/>
      <w:marLeft w:val="0"/>
      <w:marRight w:val="0"/>
      <w:marTop w:val="0"/>
      <w:marBottom w:val="0"/>
      <w:divBdr>
        <w:top w:val="none" w:sz="0" w:space="0" w:color="auto"/>
        <w:left w:val="none" w:sz="0" w:space="0" w:color="auto"/>
        <w:bottom w:val="none" w:sz="0" w:space="0" w:color="auto"/>
        <w:right w:val="none" w:sz="0" w:space="0" w:color="auto"/>
      </w:divBdr>
    </w:div>
    <w:div w:id="607323338">
      <w:bodyDiv w:val="1"/>
      <w:marLeft w:val="0"/>
      <w:marRight w:val="0"/>
      <w:marTop w:val="0"/>
      <w:marBottom w:val="0"/>
      <w:divBdr>
        <w:top w:val="none" w:sz="0" w:space="0" w:color="auto"/>
        <w:left w:val="none" w:sz="0" w:space="0" w:color="auto"/>
        <w:bottom w:val="none" w:sz="0" w:space="0" w:color="auto"/>
        <w:right w:val="none" w:sz="0" w:space="0" w:color="auto"/>
      </w:divBdr>
    </w:div>
    <w:div w:id="607392022">
      <w:bodyDiv w:val="1"/>
      <w:marLeft w:val="0"/>
      <w:marRight w:val="0"/>
      <w:marTop w:val="0"/>
      <w:marBottom w:val="0"/>
      <w:divBdr>
        <w:top w:val="none" w:sz="0" w:space="0" w:color="auto"/>
        <w:left w:val="none" w:sz="0" w:space="0" w:color="auto"/>
        <w:bottom w:val="none" w:sz="0" w:space="0" w:color="auto"/>
        <w:right w:val="none" w:sz="0" w:space="0" w:color="auto"/>
      </w:divBdr>
    </w:div>
    <w:div w:id="609168461">
      <w:bodyDiv w:val="1"/>
      <w:marLeft w:val="0"/>
      <w:marRight w:val="0"/>
      <w:marTop w:val="0"/>
      <w:marBottom w:val="0"/>
      <w:divBdr>
        <w:top w:val="none" w:sz="0" w:space="0" w:color="auto"/>
        <w:left w:val="none" w:sz="0" w:space="0" w:color="auto"/>
        <w:bottom w:val="none" w:sz="0" w:space="0" w:color="auto"/>
        <w:right w:val="none" w:sz="0" w:space="0" w:color="auto"/>
      </w:divBdr>
    </w:div>
    <w:div w:id="613250555">
      <w:bodyDiv w:val="1"/>
      <w:marLeft w:val="0"/>
      <w:marRight w:val="0"/>
      <w:marTop w:val="0"/>
      <w:marBottom w:val="0"/>
      <w:divBdr>
        <w:top w:val="none" w:sz="0" w:space="0" w:color="auto"/>
        <w:left w:val="none" w:sz="0" w:space="0" w:color="auto"/>
        <w:bottom w:val="none" w:sz="0" w:space="0" w:color="auto"/>
        <w:right w:val="none" w:sz="0" w:space="0" w:color="auto"/>
      </w:divBdr>
    </w:div>
    <w:div w:id="624383871">
      <w:bodyDiv w:val="1"/>
      <w:marLeft w:val="0"/>
      <w:marRight w:val="0"/>
      <w:marTop w:val="0"/>
      <w:marBottom w:val="0"/>
      <w:divBdr>
        <w:top w:val="none" w:sz="0" w:space="0" w:color="auto"/>
        <w:left w:val="none" w:sz="0" w:space="0" w:color="auto"/>
        <w:bottom w:val="none" w:sz="0" w:space="0" w:color="auto"/>
        <w:right w:val="none" w:sz="0" w:space="0" w:color="auto"/>
      </w:divBdr>
    </w:div>
    <w:div w:id="641930930">
      <w:bodyDiv w:val="1"/>
      <w:marLeft w:val="0"/>
      <w:marRight w:val="0"/>
      <w:marTop w:val="0"/>
      <w:marBottom w:val="0"/>
      <w:divBdr>
        <w:top w:val="none" w:sz="0" w:space="0" w:color="auto"/>
        <w:left w:val="none" w:sz="0" w:space="0" w:color="auto"/>
        <w:bottom w:val="none" w:sz="0" w:space="0" w:color="auto"/>
        <w:right w:val="none" w:sz="0" w:space="0" w:color="auto"/>
      </w:divBdr>
    </w:div>
    <w:div w:id="641931981">
      <w:bodyDiv w:val="1"/>
      <w:marLeft w:val="0"/>
      <w:marRight w:val="0"/>
      <w:marTop w:val="0"/>
      <w:marBottom w:val="0"/>
      <w:divBdr>
        <w:top w:val="none" w:sz="0" w:space="0" w:color="auto"/>
        <w:left w:val="none" w:sz="0" w:space="0" w:color="auto"/>
        <w:bottom w:val="none" w:sz="0" w:space="0" w:color="auto"/>
        <w:right w:val="none" w:sz="0" w:space="0" w:color="auto"/>
      </w:divBdr>
    </w:div>
    <w:div w:id="644509952">
      <w:bodyDiv w:val="1"/>
      <w:marLeft w:val="0"/>
      <w:marRight w:val="0"/>
      <w:marTop w:val="0"/>
      <w:marBottom w:val="0"/>
      <w:divBdr>
        <w:top w:val="none" w:sz="0" w:space="0" w:color="auto"/>
        <w:left w:val="none" w:sz="0" w:space="0" w:color="auto"/>
        <w:bottom w:val="none" w:sz="0" w:space="0" w:color="auto"/>
        <w:right w:val="none" w:sz="0" w:space="0" w:color="auto"/>
      </w:divBdr>
    </w:div>
    <w:div w:id="646588351">
      <w:bodyDiv w:val="1"/>
      <w:marLeft w:val="0"/>
      <w:marRight w:val="0"/>
      <w:marTop w:val="0"/>
      <w:marBottom w:val="0"/>
      <w:divBdr>
        <w:top w:val="none" w:sz="0" w:space="0" w:color="auto"/>
        <w:left w:val="none" w:sz="0" w:space="0" w:color="auto"/>
        <w:bottom w:val="none" w:sz="0" w:space="0" w:color="auto"/>
        <w:right w:val="none" w:sz="0" w:space="0" w:color="auto"/>
      </w:divBdr>
    </w:div>
    <w:div w:id="647979148">
      <w:bodyDiv w:val="1"/>
      <w:marLeft w:val="0"/>
      <w:marRight w:val="0"/>
      <w:marTop w:val="0"/>
      <w:marBottom w:val="0"/>
      <w:divBdr>
        <w:top w:val="none" w:sz="0" w:space="0" w:color="auto"/>
        <w:left w:val="none" w:sz="0" w:space="0" w:color="auto"/>
        <w:bottom w:val="none" w:sz="0" w:space="0" w:color="auto"/>
        <w:right w:val="none" w:sz="0" w:space="0" w:color="auto"/>
      </w:divBdr>
    </w:div>
    <w:div w:id="654989605">
      <w:bodyDiv w:val="1"/>
      <w:marLeft w:val="0"/>
      <w:marRight w:val="0"/>
      <w:marTop w:val="0"/>
      <w:marBottom w:val="0"/>
      <w:divBdr>
        <w:top w:val="none" w:sz="0" w:space="0" w:color="auto"/>
        <w:left w:val="none" w:sz="0" w:space="0" w:color="auto"/>
        <w:bottom w:val="none" w:sz="0" w:space="0" w:color="auto"/>
        <w:right w:val="none" w:sz="0" w:space="0" w:color="auto"/>
      </w:divBdr>
    </w:div>
    <w:div w:id="655032369">
      <w:bodyDiv w:val="1"/>
      <w:marLeft w:val="0"/>
      <w:marRight w:val="0"/>
      <w:marTop w:val="0"/>
      <w:marBottom w:val="0"/>
      <w:divBdr>
        <w:top w:val="none" w:sz="0" w:space="0" w:color="auto"/>
        <w:left w:val="none" w:sz="0" w:space="0" w:color="auto"/>
        <w:bottom w:val="none" w:sz="0" w:space="0" w:color="auto"/>
        <w:right w:val="none" w:sz="0" w:space="0" w:color="auto"/>
      </w:divBdr>
    </w:div>
    <w:div w:id="662512655">
      <w:bodyDiv w:val="1"/>
      <w:marLeft w:val="0"/>
      <w:marRight w:val="0"/>
      <w:marTop w:val="0"/>
      <w:marBottom w:val="0"/>
      <w:divBdr>
        <w:top w:val="none" w:sz="0" w:space="0" w:color="auto"/>
        <w:left w:val="none" w:sz="0" w:space="0" w:color="auto"/>
        <w:bottom w:val="none" w:sz="0" w:space="0" w:color="auto"/>
        <w:right w:val="none" w:sz="0" w:space="0" w:color="auto"/>
      </w:divBdr>
    </w:div>
    <w:div w:id="664630563">
      <w:bodyDiv w:val="1"/>
      <w:marLeft w:val="0"/>
      <w:marRight w:val="0"/>
      <w:marTop w:val="0"/>
      <w:marBottom w:val="0"/>
      <w:divBdr>
        <w:top w:val="none" w:sz="0" w:space="0" w:color="auto"/>
        <w:left w:val="none" w:sz="0" w:space="0" w:color="auto"/>
        <w:bottom w:val="none" w:sz="0" w:space="0" w:color="auto"/>
        <w:right w:val="none" w:sz="0" w:space="0" w:color="auto"/>
      </w:divBdr>
    </w:div>
    <w:div w:id="674458567">
      <w:bodyDiv w:val="1"/>
      <w:marLeft w:val="0"/>
      <w:marRight w:val="0"/>
      <w:marTop w:val="0"/>
      <w:marBottom w:val="0"/>
      <w:divBdr>
        <w:top w:val="none" w:sz="0" w:space="0" w:color="auto"/>
        <w:left w:val="none" w:sz="0" w:space="0" w:color="auto"/>
        <w:bottom w:val="none" w:sz="0" w:space="0" w:color="auto"/>
        <w:right w:val="none" w:sz="0" w:space="0" w:color="auto"/>
      </w:divBdr>
    </w:div>
    <w:div w:id="676083167">
      <w:bodyDiv w:val="1"/>
      <w:marLeft w:val="0"/>
      <w:marRight w:val="0"/>
      <w:marTop w:val="0"/>
      <w:marBottom w:val="0"/>
      <w:divBdr>
        <w:top w:val="none" w:sz="0" w:space="0" w:color="auto"/>
        <w:left w:val="none" w:sz="0" w:space="0" w:color="auto"/>
        <w:bottom w:val="none" w:sz="0" w:space="0" w:color="auto"/>
        <w:right w:val="none" w:sz="0" w:space="0" w:color="auto"/>
      </w:divBdr>
    </w:div>
    <w:div w:id="679312655">
      <w:bodyDiv w:val="1"/>
      <w:marLeft w:val="0"/>
      <w:marRight w:val="0"/>
      <w:marTop w:val="0"/>
      <w:marBottom w:val="0"/>
      <w:divBdr>
        <w:top w:val="none" w:sz="0" w:space="0" w:color="auto"/>
        <w:left w:val="none" w:sz="0" w:space="0" w:color="auto"/>
        <w:bottom w:val="none" w:sz="0" w:space="0" w:color="auto"/>
        <w:right w:val="none" w:sz="0" w:space="0" w:color="auto"/>
      </w:divBdr>
    </w:div>
    <w:div w:id="686953327">
      <w:bodyDiv w:val="1"/>
      <w:marLeft w:val="0"/>
      <w:marRight w:val="0"/>
      <w:marTop w:val="0"/>
      <w:marBottom w:val="0"/>
      <w:divBdr>
        <w:top w:val="none" w:sz="0" w:space="0" w:color="auto"/>
        <w:left w:val="none" w:sz="0" w:space="0" w:color="auto"/>
        <w:bottom w:val="none" w:sz="0" w:space="0" w:color="auto"/>
        <w:right w:val="none" w:sz="0" w:space="0" w:color="auto"/>
      </w:divBdr>
    </w:div>
    <w:div w:id="689575054">
      <w:bodyDiv w:val="1"/>
      <w:marLeft w:val="0"/>
      <w:marRight w:val="0"/>
      <w:marTop w:val="0"/>
      <w:marBottom w:val="0"/>
      <w:divBdr>
        <w:top w:val="none" w:sz="0" w:space="0" w:color="auto"/>
        <w:left w:val="none" w:sz="0" w:space="0" w:color="auto"/>
        <w:bottom w:val="none" w:sz="0" w:space="0" w:color="auto"/>
        <w:right w:val="none" w:sz="0" w:space="0" w:color="auto"/>
      </w:divBdr>
    </w:div>
    <w:div w:id="691340787">
      <w:bodyDiv w:val="1"/>
      <w:marLeft w:val="0"/>
      <w:marRight w:val="0"/>
      <w:marTop w:val="0"/>
      <w:marBottom w:val="0"/>
      <w:divBdr>
        <w:top w:val="none" w:sz="0" w:space="0" w:color="auto"/>
        <w:left w:val="none" w:sz="0" w:space="0" w:color="auto"/>
        <w:bottom w:val="none" w:sz="0" w:space="0" w:color="auto"/>
        <w:right w:val="none" w:sz="0" w:space="0" w:color="auto"/>
      </w:divBdr>
    </w:div>
    <w:div w:id="693305461">
      <w:bodyDiv w:val="1"/>
      <w:marLeft w:val="0"/>
      <w:marRight w:val="0"/>
      <w:marTop w:val="0"/>
      <w:marBottom w:val="0"/>
      <w:divBdr>
        <w:top w:val="none" w:sz="0" w:space="0" w:color="auto"/>
        <w:left w:val="none" w:sz="0" w:space="0" w:color="auto"/>
        <w:bottom w:val="none" w:sz="0" w:space="0" w:color="auto"/>
        <w:right w:val="none" w:sz="0" w:space="0" w:color="auto"/>
      </w:divBdr>
    </w:div>
    <w:div w:id="713388474">
      <w:bodyDiv w:val="1"/>
      <w:marLeft w:val="0"/>
      <w:marRight w:val="0"/>
      <w:marTop w:val="0"/>
      <w:marBottom w:val="0"/>
      <w:divBdr>
        <w:top w:val="none" w:sz="0" w:space="0" w:color="auto"/>
        <w:left w:val="none" w:sz="0" w:space="0" w:color="auto"/>
        <w:bottom w:val="none" w:sz="0" w:space="0" w:color="auto"/>
        <w:right w:val="none" w:sz="0" w:space="0" w:color="auto"/>
      </w:divBdr>
    </w:div>
    <w:div w:id="713583748">
      <w:bodyDiv w:val="1"/>
      <w:marLeft w:val="0"/>
      <w:marRight w:val="0"/>
      <w:marTop w:val="0"/>
      <w:marBottom w:val="0"/>
      <w:divBdr>
        <w:top w:val="none" w:sz="0" w:space="0" w:color="auto"/>
        <w:left w:val="none" w:sz="0" w:space="0" w:color="auto"/>
        <w:bottom w:val="none" w:sz="0" w:space="0" w:color="auto"/>
        <w:right w:val="none" w:sz="0" w:space="0" w:color="auto"/>
      </w:divBdr>
    </w:div>
    <w:div w:id="718286117">
      <w:bodyDiv w:val="1"/>
      <w:marLeft w:val="0"/>
      <w:marRight w:val="0"/>
      <w:marTop w:val="0"/>
      <w:marBottom w:val="0"/>
      <w:divBdr>
        <w:top w:val="none" w:sz="0" w:space="0" w:color="auto"/>
        <w:left w:val="none" w:sz="0" w:space="0" w:color="auto"/>
        <w:bottom w:val="none" w:sz="0" w:space="0" w:color="auto"/>
        <w:right w:val="none" w:sz="0" w:space="0" w:color="auto"/>
      </w:divBdr>
    </w:div>
    <w:div w:id="736826476">
      <w:bodyDiv w:val="1"/>
      <w:marLeft w:val="0"/>
      <w:marRight w:val="0"/>
      <w:marTop w:val="0"/>
      <w:marBottom w:val="0"/>
      <w:divBdr>
        <w:top w:val="none" w:sz="0" w:space="0" w:color="auto"/>
        <w:left w:val="none" w:sz="0" w:space="0" w:color="auto"/>
        <w:bottom w:val="none" w:sz="0" w:space="0" w:color="auto"/>
        <w:right w:val="none" w:sz="0" w:space="0" w:color="auto"/>
      </w:divBdr>
    </w:div>
    <w:div w:id="744686028">
      <w:bodyDiv w:val="1"/>
      <w:marLeft w:val="0"/>
      <w:marRight w:val="0"/>
      <w:marTop w:val="0"/>
      <w:marBottom w:val="0"/>
      <w:divBdr>
        <w:top w:val="none" w:sz="0" w:space="0" w:color="auto"/>
        <w:left w:val="none" w:sz="0" w:space="0" w:color="auto"/>
        <w:bottom w:val="none" w:sz="0" w:space="0" w:color="auto"/>
        <w:right w:val="none" w:sz="0" w:space="0" w:color="auto"/>
      </w:divBdr>
    </w:div>
    <w:div w:id="756292296">
      <w:bodyDiv w:val="1"/>
      <w:marLeft w:val="0"/>
      <w:marRight w:val="0"/>
      <w:marTop w:val="0"/>
      <w:marBottom w:val="0"/>
      <w:divBdr>
        <w:top w:val="none" w:sz="0" w:space="0" w:color="auto"/>
        <w:left w:val="none" w:sz="0" w:space="0" w:color="auto"/>
        <w:bottom w:val="none" w:sz="0" w:space="0" w:color="auto"/>
        <w:right w:val="none" w:sz="0" w:space="0" w:color="auto"/>
      </w:divBdr>
    </w:div>
    <w:div w:id="763649319">
      <w:bodyDiv w:val="1"/>
      <w:marLeft w:val="0"/>
      <w:marRight w:val="0"/>
      <w:marTop w:val="0"/>
      <w:marBottom w:val="0"/>
      <w:divBdr>
        <w:top w:val="none" w:sz="0" w:space="0" w:color="auto"/>
        <w:left w:val="none" w:sz="0" w:space="0" w:color="auto"/>
        <w:bottom w:val="none" w:sz="0" w:space="0" w:color="auto"/>
        <w:right w:val="none" w:sz="0" w:space="0" w:color="auto"/>
      </w:divBdr>
    </w:div>
    <w:div w:id="765081787">
      <w:bodyDiv w:val="1"/>
      <w:marLeft w:val="0"/>
      <w:marRight w:val="0"/>
      <w:marTop w:val="0"/>
      <w:marBottom w:val="0"/>
      <w:divBdr>
        <w:top w:val="none" w:sz="0" w:space="0" w:color="auto"/>
        <w:left w:val="none" w:sz="0" w:space="0" w:color="auto"/>
        <w:bottom w:val="none" w:sz="0" w:space="0" w:color="auto"/>
        <w:right w:val="none" w:sz="0" w:space="0" w:color="auto"/>
      </w:divBdr>
    </w:div>
    <w:div w:id="771516308">
      <w:bodyDiv w:val="1"/>
      <w:marLeft w:val="0"/>
      <w:marRight w:val="0"/>
      <w:marTop w:val="0"/>
      <w:marBottom w:val="0"/>
      <w:divBdr>
        <w:top w:val="none" w:sz="0" w:space="0" w:color="auto"/>
        <w:left w:val="none" w:sz="0" w:space="0" w:color="auto"/>
        <w:bottom w:val="none" w:sz="0" w:space="0" w:color="auto"/>
        <w:right w:val="none" w:sz="0" w:space="0" w:color="auto"/>
      </w:divBdr>
    </w:div>
    <w:div w:id="776339922">
      <w:bodyDiv w:val="1"/>
      <w:marLeft w:val="0"/>
      <w:marRight w:val="0"/>
      <w:marTop w:val="0"/>
      <w:marBottom w:val="0"/>
      <w:divBdr>
        <w:top w:val="none" w:sz="0" w:space="0" w:color="auto"/>
        <w:left w:val="none" w:sz="0" w:space="0" w:color="auto"/>
        <w:bottom w:val="none" w:sz="0" w:space="0" w:color="auto"/>
        <w:right w:val="none" w:sz="0" w:space="0" w:color="auto"/>
      </w:divBdr>
    </w:div>
    <w:div w:id="780027682">
      <w:bodyDiv w:val="1"/>
      <w:marLeft w:val="0"/>
      <w:marRight w:val="0"/>
      <w:marTop w:val="0"/>
      <w:marBottom w:val="0"/>
      <w:divBdr>
        <w:top w:val="none" w:sz="0" w:space="0" w:color="auto"/>
        <w:left w:val="none" w:sz="0" w:space="0" w:color="auto"/>
        <w:bottom w:val="none" w:sz="0" w:space="0" w:color="auto"/>
        <w:right w:val="none" w:sz="0" w:space="0" w:color="auto"/>
      </w:divBdr>
    </w:div>
    <w:div w:id="795567189">
      <w:bodyDiv w:val="1"/>
      <w:marLeft w:val="0"/>
      <w:marRight w:val="0"/>
      <w:marTop w:val="0"/>
      <w:marBottom w:val="0"/>
      <w:divBdr>
        <w:top w:val="none" w:sz="0" w:space="0" w:color="auto"/>
        <w:left w:val="none" w:sz="0" w:space="0" w:color="auto"/>
        <w:bottom w:val="none" w:sz="0" w:space="0" w:color="auto"/>
        <w:right w:val="none" w:sz="0" w:space="0" w:color="auto"/>
      </w:divBdr>
    </w:div>
    <w:div w:id="801072952">
      <w:bodyDiv w:val="1"/>
      <w:marLeft w:val="0"/>
      <w:marRight w:val="0"/>
      <w:marTop w:val="0"/>
      <w:marBottom w:val="0"/>
      <w:divBdr>
        <w:top w:val="none" w:sz="0" w:space="0" w:color="auto"/>
        <w:left w:val="none" w:sz="0" w:space="0" w:color="auto"/>
        <w:bottom w:val="none" w:sz="0" w:space="0" w:color="auto"/>
        <w:right w:val="none" w:sz="0" w:space="0" w:color="auto"/>
      </w:divBdr>
    </w:div>
    <w:div w:id="801194466">
      <w:bodyDiv w:val="1"/>
      <w:marLeft w:val="0"/>
      <w:marRight w:val="0"/>
      <w:marTop w:val="0"/>
      <w:marBottom w:val="0"/>
      <w:divBdr>
        <w:top w:val="none" w:sz="0" w:space="0" w:color="auto"/>
        <w:left w:val="none" w:sz="0" w:space="0" w:color="auto"/>
        <w:bottom w:val="none" w:sz="0" w:space="0" w:color="auto"/>
        <w:right w:val="none" w:sz="0" w:space="0" w:color="auto"/>
      </w:divBdr>
    </w:div>
    <w:div w:id="803160712">
      <w:bodyDiv w:val="1"/>
      <w:marLeft w:val="0"/>
      <w:marRight w:val="0"/>
      <w:marTop w:val="0"/>
      <w:marBottom w:val="0"/>
      <w:divBdr>
        <w:top w:val="none" w:sz="0" w:space="0" w:color="auto"/>
        <w:left w:val="none" w:sz="0" w:space="0" w:color="auto"/>
        <w:bottom w:val="none" w:sz="0" w:space="0" w:color="auto"/>
        <w:right w:val="none" w:sz="0" w:space="0" w:color="auto"/>
      </w:divBdr>
    </w:div>
    <w:div w:id="803238838">
      <w:bodyDiv w:val="1"/>
      <w:marLeft w:val="0"/>
      <w:marRight w:val="0"/>
      <w:marTop w:val="0"/>
      <w:marBottom w:val="0"/>
      <w:divBdr>
        <w:top w:val="none" w:sz="0" w:space="0" w:color="auto"/>
        <w:left w:val="none" w:sz="0" w:space="0" w:color="auto"/>
        <w:bottom w:val="none" w:sz="0" w:space="0" w:color="auto"/>
        <w:right w:val="none" w:sz="0" w:space="0" w:color="auto"/>
      </w:divBdr>
    </w:div>
    <w:div w:id="803812783">
      <w:bodyDiv w:val="1"/>
      <w:marLeft w:val="0"/>
      <w:marRight w:val="0"/>
      <w:marTop w:val="0"/>
      <w:marBottom w:val="0"/>
      <w:divBdr>
        <w:top w:val="none" w:sz="0" w:space="0" w:color="auto"/>
        <w:left w:val="none" w:sz="0" w:space="0" w:color="auto"/>
        <w:bottom w:val="none" w:sz="0" w:space="0" w:color="auto"/>
        <w:right w:val="none" w:sz="0" w:space="0" w:color="auto"/>
      </w:divBdr>
    </w:div>
    <w:div w:id="807746461">
      <w:bodyDiv w:val="1"/>
      <w:marLeft w:val="0"/>
      <w:marRight w:val="0"/>
      <w:marTop w:val="0"/>
      <w:marBottom w:val="0"/>
      <w:divBdr>
        <w:top w:val="none" w:sz="0" w:space="0" w:color="auto"/>
        <w:left w:val="none" w:sz="0" w:space="0" w:color="auto"/>
        <w:bottom w:val="none" w:sz="0" w:space="0" w:color="auto"/>
        <w:right w:val="none" w:sz="0" w:space="0" w:color="auto"/>
      </w:divBdr>
    </w:div>
    <w:div w:id="810943559">
      <w:bodyDiv w:val="1"/>
      <w:marLeft w:val="0"/>
      <w:marRight w:val="0"/>
      <w:marTop w:val="0"/>
      <w:marBottom w:val="0"/>
      <w:divBdr>
        <w:top w:val="none" w:sz="0" w:space="0" w:color="auto"/>
        <w:left w:val="none" w:sz="0" w:space="0" w:color="auto"/>
        <w:bottom w:val="none" w:sz="0" w:space="0" w:color="auto"/>
        <w:right w:val="none" w:sz="0" w:space="0" w:color="auto"/>
      </w:divBdr>
    </w:div>
    <w:div w:id="814300804">
      <w:bodyDiv w:val="1"/>
      <w:marLeft w:val="0"/>
      <w:marRight w:val="0"/>
      <w:marTop w:val="0"/>
      <w:marBottom w:val="0"/>
      <w:divBdr>
        <w:top w:val="none" w:sz="0" w:space="0" w:color="auto"/>
        <w:left w:val="none" w:sz="0" w:space="0" w:color="auto"/>
        <w:bottom w:val="none" w:sz="0" w:space="0" w:color="auto"/>
        <w:right w:val="none" w:sz="0" w:space="0" w:color="auto"/>
      </w:divBdr>
    </w:div>
    <w:div w:id="815561494">
      <w:bodyDiv w:val="1"/>
      <w:marLeft w:val="0"/>
      <w:marRight w:val="0"/>
      <w:marTop w:val="0"/>
      <w:marBottom w:val="0"/>
      <w:divBdr>
        <w:top w:val="none" w:sz="0" w:space="0" w:color="auto"/>
        <w:left w:val="none" w:sz="0" w:space="0" w:color="auto"/>
        <w:bottom w:val="none" w:sz="0" w:space="0" w:color="auto"/>
        <w:right w:val="none" w:sz="0" w:space="0" w:color="auto"/>
      </w:divBdr>
    </w:div>
    <w:div w:id="822425727">
      <w:bodyDiv w:val="1"/>
      <w:marLeft w:val="0"/>
      <w:marRight w:val="0"/>
      <w:marTop w:val="0"/>
      <w:marBottom w:val="0"/>
      <w:divBdr>
        <w:top w:val="none" w:sz="0" w:space="0" w:color="auto"/>
        <w:left w:val="none" w:sz="0" w:space="0" w:color="auto"/>
        <w:bottom w:val="none" w:sz="0" w:space="0" w:color="auto"/>
        <w:right w:val="none" w:sz="0" w:space="0" w:color="auto"/>
      </w:divBdr>
    </w:div>
    <w:div w:id="822430024">
      <w:bodyDiv w:val="1"/>
      <w:marLeft w:val="0"/>
      <w:marRight w:val="0"/>
      <w:marTop w:val="0"/>
      <w:marBottom w:val="0"/>
      <w:divBdr>
        <w:top w:val="none" w:sz="0" w:space="0" w:color="auto"/>
        <w:left w:val="none" w:sz="0" w:space="0" w:color="auto"/>
        <w:bottom w:val="none" w:sz="0" w:space="0" w:color="auto"/>
        <w:right w:val="none" w:sz="0" w:space="0" w:color="auto"/>
      </w:divBdr>
    </w:div>
    <w:div w:id="829753069">
      <w:bodyDiv w:val="1"/>
      <w:marLeft w:val="0"/>
      <w:marRight w:val="0"/>
      <w:marTop w:val="0"/>
      <w:marBottom w:val="0"/>
      <w:divBdr>
        <w:top w:val="none" w:sz="0" w:space="0" w:color="auto"/>
        <w:left w:val="none" w:sz="0" w:space="0" w:color="auto"/>
        <w:bottom w:val="none" w:sz="0" w:space="0" w:color="auto"/>
        <w:right w:val="none" w:sz="0" w:space="0" w:color="auto"/>
      </w:divBdr>
    </w:div>
    <w:div w:id="836843612">
      <w:bodyDiv w:val="1"/>
      <w:marLeft w:val="0"/>
      <w:marRight w:val="0"/>
      <w:marTop w:val="0"/>
      <w:marBottom w:val="0"/>
      <w:divBdr>
        <w:top w:val="none" w:sz="0" w:space="0" w:color="auto"/>
        <w:left w:val="none" w:sz="0" w:space="0" w:color="auto"/>
        <w:bottom w:val="none" w:sz="0" w:space="0" w:color="auto"/>
        <w:right w:val="none" w:sz="0" w:space="0" w:color="auto"/>
      </w:divBdr>
    </w:div>
    <w:div w:id="837647598">
      <w:bodyDiv w:val="1"/>
      <w:marLeft w:val="0"/>
      <w:marRight w:val="0"/>
      <w:marTop w:val="0"/>
      <w:marBottom w:val="0"/>
      <w:divBdr>
        <w:top w:val="none" w:sz="0" w:space="0" w:color="auto"/>
        <w:left w:val="none" w:sz="0" w:space="0" w:color="auto"/>
        <w:bottom w:val="none" w:sz="0" w:space="0" w:color="auto"/>
        <w:right w:val="none" w:sz="0" w:space="0" w:color="auto"/>
      </w:divBdr>
    </w:div>
    <w:div w:id="838154259">
      <w:bodyDiv w:val="1"/>
      <w:marLeft w:val="0"/>
      <w:marRight w:val="0"/>
      <w:marTop w:val="0"/>
      <w:marBottom w:val="0"/>
      <w:divBdr>
        <w:top w:val="none" w:sz="0" w:space="0" w:color="auto"/>
        <w:left w:val="none" w:sz="0" w:space="0" w:color="auto"/>
        <w:bottom w:val="none" w:sz="0" w:space="0" w:color="auto"/>
        <w:right w:val="none" w:sz="0" w:space="0" w:color="auto"/>
      </w:divBdr>
    </w:div>
    <w:div w:id="839387529">
      <w:bodyDiv w:val="1"/>
      <w:marLeft w:val="0"/>
      <w:marRight w:val="0"/>
      <w:marTop w:val="0"/>
      <w:marBottom w:val="0"/>
      <w:divBdr>
        <w:top w:val="none" w:sz="0" w:space="0" w:color="auto"/>
        <w:left w:val="none" w:sz="0" w:space="0" w:color="auto"/>
        <w:bottom w:val="none" w:sz="0" w:space="0" w:color="auto"/>
        <w:right w:val="none" w:sz="0" w:space="0" w:color="auto"/>
      </w:divBdr>
    </w:div>
    <w:div w:id="841429063">
      <w:bodyDiv w:val="1"/>
      <w:marLeft w:val="0"/>
      <w:marRight w:val="0"/>
      <w:marTop w:val="0"/>
      <w:marBottom w:val="0"/>
      <w:divBdr>
        <w:top w:val="none" w:sz="0" w:space="0" w:color="auto"/>
        <w:left w:val="none" w:sz="0" w:space="0" w:color="auto"/>
        <w:bottom w:val="none" w:sz="0" w:space="0" w:color="auto"/>
        <w:right w:val="none" w:sz="0" w:space="0" w:color="auto"/>
      </w:divBdr>
    </w:div>
    <w:div w:id="846138406">
      <w:bodyDiv w:val="1"/>
      <w:marLeft w:val="0"/>
      <w:marRight w:val="0"/>
      <w:marTop w:val="0"/>
      <w:marBottom w:val="0"/>
      <w:divBdr>
        <w:top w:val="none" w:sz="0" w:space="0" w:color="auto"/>
        <w:left w:val="none" w:sz="0" w:space="0" w:color="auto"/>
        <w:bottom w:val="none" w:sz="0" w:space="0" w:color="auto"/>
        <w:right w:val="none" w:sz="0" w:space="0" w:color="auto"/>
      </w:divBdr>
    </w:div>
    <w:div w:id="856578544">
      <w:bodyDiv w:val="1"/>
      <w:marLeft w:val="0"/>
      <w:marRight w:val="0"/>
      <w:marTop w:val="0"/>
      <w:marBottom w:val="0"/>
      <w:divBdr>
        <w:top w:val="none" w:sz="0" w:space="0" w:color="auto"/>
        <w:left w:val="none" w:sz="0" w:space="0" w:color="auto"/>
        <w:bottom w:val="none" w:sz="0" w:space="0" w:color="auto"/>
        <w:right w:val="none" w:sz="0" w:space="0" w:color="auto"/>
      </w:divBdr>
    </w:div>
    <w:div w:id="858665432">
      <w:bodyDiv w:val="1"/>
      <w:marLeft w:val="0"/>
      <w:marRight w:val="0"/>
      <w:marTop w:val="0"/>
      <w:marBottom w:val="0"/>
      <w:divBdr>
        <w:top w:val="none" w:sz="0" w:space="0" w:color="auto"/>
        <w:left w:val="none" w:sz="0" w:space="0" w:color="auto"/>
        <w:bottom w:val="none" w:sz="0" w:space="0" w:color="auto"/>
        <w:right w:val="none" w:sz="0" w:space="0" w:color="auto"/>
      </w:divBdr>
    </w:div>
    <w:div w:id="862938548">
      <w:bodyDiv w:val="1"/>
      <w:marLeft w:val="0"/>
      <w:marRight w:val="0"/>
      <w:marTop w:val="0"/>
      <w:marBottom w:val="0"/>
      <w:divBdr>
        <w:top w:val="none" w:sz="0" w:space="0" w:color="auto"/>
        <w:left w:val="none" w:sz="0" w:space="0" w:color="auto"/>
        <w:bottom w:val="none" w:sz="0" w:space="0" w:color="auto"/>
        <w:right w:val="none" w:sz="0" w:space="0" w:color="auto"/>
      </w:divBdr>
    </w:div>
    <w:div w:id="863127434">
      <w:bodyDiv w:val="1"/>
      <w:marLeft w:val="0"/>
      <w:marRight w:val="0"/>
      <w:marTop w:val="0"/>
      <w:marBottom w:val="0"/>
      <w:divBdr>
        <w:top w:val="none" w:sz="0" w:space="0" w:color="auto"/>
        <w:left w:val="none" w:sz="0" w:space="0" w:color="auto"/>
        <w:bottom w:val="none" w:sz="0" w:space="0" w:color="auto"/>
        <w:right w:val="none" w:sz="0" w:space="0" w:color="auto"/>
      </w:divBdr>
    </w:div>
    <w:div w:id="867983397">
      <w:bodyDiv w:val="1"/>
      <w:marLeft w:val="0"/>
      <w:marRight w:val="0"/>
      <w:marTop w:val="0"/>
      <w:marBottom w:val="0"/>
      <w:divBdr>
        <w:top w:val="none" w:sz="0" w:space="0" w:color="auto"/>
        <w:left w:val="none" w:sz="0" w:space="0" w:color="auto"/>
        <w:bottom w:val="none" w:sz="0" w:space="0" w:color="auto"/>
        <w:right w:val="none" w:sz="0" w:space="0" w:color="auto"/>
      </w:divBdr>
    </w:div>
    <w:div w:id="872613231">
      <w:bodyDiv w:val="1"/>
      <w:marLeft w:val="0"/>
      <w:marRight w:val="0"/>
      <w:marTop w:val="0"/>
      <w:marBottom w:val="0"/>
      <w:divBdr>
        <w:top w:val="none" w:sz="0" w:space="0" w:color="auto"/>
        <w:left w:val="none" w:sz="0" w:space="0" w:color="auto"/>
        <w:bottom w:val="none" w:sz="0" w:space="0" w:color="auto"/>
        <w:right w:val="none" w:sz="0" w:space="0" w:color="auto"/>
      </w:divBdr>
    </w:div>
    <w:div w:id="872691192">
      <w:bodyDiv w:val="1"/>
      <w:marLeft w:val="0"/>
      <w:marRight w:val="0"/>
      <w:marTop w:val="0"/>
      <w:marBottom w:val="0"/>
      <w:divBdr>
        <w:top w:val="none" w:sz="0" w:space="0" w:color="auto"/>
        <w:left w:val="none" w:sz="0" w:space="0" w:color="auto"/>
        <w:bottom w:val="none" w:sz="0" w:space="0" w:color="auto"/>
        <w:right w:val="none" w:sz="0" w:space="0" w:color="auto"/>
      </w:divBdr>
    </w:div>
    <w:div w:id="878591044">
      <w:bodyDiv w:val="1"/>
      <w:marLeft w:val="0"/>
      <w:marRight w:val="0"/>
      <w:marTop w:val="0"/>
      <w:marBottom w:val="0"/>
      <w:divBdr>
        <w:top w:val="none" w:sz="0" w:space="0" w:color="auto"/>
        <w:left w:val="none" w:sz="0" w:space="0" w:color="auto"/>
        <w:bottom w:val="none" w:sz="0" w:space="0" w:color="auto"/>
        <w:right w:val="none" w:sz="0" w:space="0" w:color="auto"/>
      </w:divBdr>
    </w:div>
    <w:div w:id="902372158">
      <w:bodyDiv w:val="1"/>
      <w:marLeft w:val="0"/>
      <w:marRight w:val="0"/>
      <w:marTop w:val="0"/>
      <w:marBottom w:val="0"/>
      <w:divBdr>
        <w:top w:val="none" w:sz="0" w:space="0" w:color="auto"/>
        <w:left w:val="none" w:sz="0" w:space="0" w:color="auto"/>
        <w:bottom w:val="none" w:sz="0" w:space="0" w:color="auto"/>
        <w:right w:val="none" w:sz="0" w:space="0" w:color="auto"/>
      </w:divBdr>
    </w:div>
    <w:div w:id="909584201">
      <w:bodyDiv w:val="1"/>
      <w:marLeft w:val="0"/>
      <w:marRight w:val="0"/>
      <w:marTop w:val="0"/>
      <w:marBottom w:val="0"/>
      <w:divBdr>
        <w:top w:val="none" w:sz="0" w:space="0" w:color="auto"/>
        <w:left w:val="none" w:sz="0" w:space="0" w:color="auto"/>
        <w:bottom w:val="none" w:sz="0" w:space="0" w:color="auto"/>
        <w:right w:val="none" w:sz="0" w:space="0" w:color="auto"/>
      </w:divBdr>
    </w:div>
    <w:div w:id="909654016">
      <w:bodyDiv w:val="1"/>
      <w:marLeft w:val="0"/>
      <w:marRight w:val="0"/>
      <w:marTop w:val="0"/>
      <w:marBottom w:val="0"/>
      <w:divBdr>
        <w:top w:val="none" w:sz="0" w:space="0" w:color="auto"/>
        <w:left w:val="none" w:sz="0" w:space="0" w:color="auto"/>
        <w:bottom w:val="none" w:sz="0" w:space="0" w:color="auto"/>
        <w:right w:val="none" w:sz="0" w:space="0" w:color="auto"/>
      </w:divBdr>
    </w:div>
    <w:div w:id="913973980">
      <w:bodyDiv w:val="1"/>
      <w:marLeft w:val="0"/>
      <w:marRight w:val="0"/>
      <w:marTop w:val="0"/>
      <w:marBottom w:val="0"/>
      <w:divBdr>
        <w:top w:val="none" w:sz="0" w:space="0" w:color="auto"/>
        <w:left w:val="none" w:sz="0" w:space="0" w:color="auto"/>
        <w:bottom w:val="none" w:sz="0" w:space="0" w:color="auto"/>
        <w:right w:val="none" w:sz="0" w:space="0" w:color="auto"/>
      </w:divBdr>
    </w:div>
    <w:div w:id="914825290">
      <w:bodyDiv w:val="1"/>
      <w:marLeft w:val="0"/>
      <w:marRight w:val="0"/>
      <w:marTop w:val="0"/>
      <w:marBottom w:val="0"/>
      <w:divBdr>
        <w:top w:val="none" w:sz="0" w:space="0" w:color="auto"/>
        <w:left w:val="none" w:sz="0" w:space="0" w:color="auto"/>
        <w:bottom w:val="none" w:sz="0" w:space="0" w:color="auto"/>
        <w:right w:val="none" w:sz="0" w:space="0" w:color="auto"/>
      </w:divBdr>
    </w:div>
    <w:div w:id="916287657">
      <w:bodyDiv w:val="1"/>
      <w:marLeft w:val="0"/>
      <w:marRight w:val="0"/>
      <w:marTop w:val="0"/>
      <w:marBottom w:val="0"/>
      <w:divBdr>
        <w:top w:val="none" w:sz="0" w:space="0" w:color="auto"/>
        <w:left w:val="none" w:sz="0" w:space="0" w:color="auto"/>
        <w:bottom w:val="none" w:sz="0" w:space="0" w:color="auto"/>
        <w:right w:val="none" w:sz="0" w:space="0" w:color="auto"/>
      </w:divBdr>
    </w:div>
    <w:div w:id="919873512">
      <w:bodyDiv w:val="1"/>
      <w:marLeft w:val="0"/>
      <w:marRight w:val="0"/>
      <w:marTop w:val="0"/>
      <w:marBottom w:val="0"/>
      <w:divBdr>
        <w:top w:val="none" w:sz="0" w:space="0" w:color="auto"/>
        <w:left w:val="none" w:sz="0" w:space="0" w:color="auto"/>
        <w:bottom w:val="none" w:sz="0" w:space="0" w:color="auto"/>
        <w:right w:val="none" w:sz="0" w:space="0" w:color="auto"/>
      </w:divBdr>
    </w:div>
    <w:div w:id="920330359">
      <w:bodyDiv w:val="1"/>
      <w:marLeft w:val="0"/>
      <w:marRight w:val="0"/>
      <w:marTop w:val="0"/>
      <w:marBottom w:val="0"/>
      <w:divBdr>
        <w:top w:val="none" w:sz="0" w:space="0" w:color="auto"/>
        <w:left w:val="none" w:sz="0" w:space="0" w:color="auto"/>
        <w:bottom w:val="none" w:sz="0" w:space="0" w:color="auto"/>
        <w:right w:val="none" w:sz="0" w:space="0" w:color="auto"/>
      </w:divBdr>
    </w:div>
    <w:div w:id="922180383">
      <w:bodyDiv w:val="1"/>
      <w:marLeft w:val="0"/>
      <w:marRight w:val="0"/>
      <w:marTop w:val="0"/>
      <w:marBottom w:val="0"/>
      <w:divBdr>
        <w:top w:val="none" w:sz="0" w:space="0" w:color="auto"/>
        <w:left w:val="none" w:sz="0" w:space="0" w:color="auto"/>
        <w:bottom w:val="none" w:sz="0" w:space="0" w:color="auto"/>
        <w:right w:val="none" w:sz="0" w:space="0" w:color="auto"/>
      </w:divBdr>
    </w:div>
    <w:div w:id="928584625">
      <w:bodyDiv w:val="1"/>
      <w:marLeft w:val="0"/>
      <w:marRight w:val="0"/>
      <w:marTop w:val="0"/>
      <w:marBottom w:val="0"/>
      <w:divBdr>
        <w:top w:val="none" w:sz="0" w:space="0" w:color="auto"/>
        <w:left w:val="none" w:sz="0" w:space="0" w:color="auto"/>
        <w:bottom w:val="none" w:sz="0" w:space="0" w:color="auto"/>
        <w:right w:val="none" w:sz="0" w:space="0" w:color="auto"/>
      </w:divBdr>
    </w:div>
    <w:div w:id="929655340">
      <w:bodyDiv w:val="1"/>
      <w:marLeft w:val="0"/>
      <w:marRight w:val="0"/>
      <w:marTop w:val="0"/>
      <w:marBottom w:val="0"/>
      <w:divBdr>
        <w:top w:val="none" w:sz="0" w:space="0" w:color="auto"/>
        <w:left w:val="none" w:sz="0" w:space="0" w:color="auto"/>
        <w:bottom w:val="none" w:sz="0" w:space="0" w:color="auto"/>
        <w:right w:val="none" w:sz="0" w:space="0" w:color="auto"/>
      </w:divBdr>
    </w:div>
    <w:div w:id="934051486">
      <w:bodyDiv w:val="1"/>
      <w:marLeft w:val="0"/>
      <w:marRight w:val="0"/>
      <w:marTop w:val="0"/>
      <w:marBottom w:val="0"/>
      <w:divBdr>
        <w:top w:val="none" w:sz="0" w:space="0" w:color="auto"/>
        <w:left w:val="none" w:sz="0" w:space="0" w:color="auto"/>
        <w:bottom w:val="none" w:sz="0" w:space="0" w:color="auto"/>
        <w:right w:val="none" w:sz="0" w:space="0" w:color="auto"/>
      </w:divBdr>
    </w:div>
    <w:div w:id="947158723">
      <w:bodyDiv w:val="1"/>
      <w:marLeft w:val="0"/>
      <w:marRight w:val="0"/>
      <w:marTop w:val="0"/>
      <w:marBottom w:val="0"/>
      <w:divBdr>
        <w:top w:val="none" w:sz="0" w:space="0" w:color="auto"/>
        <w:left w:val="none" w:sz="0" w:space="0" w:color="auto"/>
        <w:bottom w:val="none" w:sz="0" w:space="0" w:color="auto"/>
        <w:right w:val="none" w:sz="0" w:space="0" w:color="auto"/>
      </w:divBdr>
    </w:div>
    <w:div w:id="960262732">
      <w:bodyDiv w:val="1"/>
      <w:marLeft w:val="0"/>
      <w:marRight w:val="0"/>
      <w:marTop w:val="0"/>
      <w:marBottom w:val="0"/>
      <w:divBdr>
        <w:top w:val="none" w:sz="0" w:space="0" w:color="auto"/>
        <w:left w:val="none" w:sz="0" w:space="0" w:color="auto"/>
        <w:bottom w:val="none" w:sz="0" w:space="0" w:color="auto"/>
        <w:right w:val="none" w:sz="0" w:space="0" w:color="auto"/>
      </w:divBdr>
    </w:div>
    <w:div w:id="967011840">
      <w:bodyDiv w:val="1"/>
      <w:marLeft w:val="0"/>
      <w:marRight w:val="0"/>
      <w:marTop w:val="0"/>
      <w:marBottom w:val="0"/>
      <w:divBdr>
        <w:top w:val="none" w:sz="0" w:space="0" w:color="auto"/>
        <w:left w:val="none" w:sz="0" w:space="0" w:color="auto"/>
        <w:bottom w:val="none" w:sz="0" w:space="0" w:color="auto"/>
        <w:right w:val="none" w:sz="0" w:space="0" w:color="auto"/>
      </w:divBdr>
    </w:div>
    <w:div w:id="975455622">
      <w:bodyDiv w:val="1"/>
      <w:marLeft w:val="0"/>
      <w:marRight w:val="0"/>
      <w:marTop w:val="0"/>
      <w:marBottom w:val="0"/>
      <w:divBdr>
        <w:top w:val="none" w:sz="0" w:space="0" w:color="auto"/>
        <w:left w:val="none" w:sz="0" w:space="0" w:color="auto"/>
        <w:bottom w:val="none" w:sz="0" w:space="0" w:color="auto"/>
        <w:right w:val="none" w:sz="0" w:space="0" w:color="auto"/>
      </w:divBdr>
    </w:div>
    <w:div w:id="975718743">
      <w:bodyDiv w:val="1"/>
      <w:marLeft w:val="0"/>
      <w:marRight w:val="0"/>
      <w:marTop w:val="0"/>
      <w:marBottom w:val="0"/>
      <w:divBdr>
        <w:top w:val="none" w:sz="0" w:space="0" w:color="auto"/>
        <w:left w:val="none" w:sz="0" w:space="0" w:color="auto"/>
        <w:bottom w:val="none" w:sz="0" w:space="0" w:color="auto"/>
        <w:right w:val="none" w:sz="0" w:space="0" w:color="auto"/>
      </w:divBdr>
    </w:div>
    <w:div w:id="980577254">
      <w:bodyDiv w:val="1"/>
      <w:marLeft w:val="0"/>
      <w:marRight w:val="0"/>
      <w:marTop w:val="0"/>
      <w:marBottom w:val="0"/>
      <w:divBdr>
        <w:top w:val="none" w:sz="0" w:space="0" w:color="auto"/>
        <w:left w:val="none" w:sz="0" w:space="0" w:color="auto"/>
        <w:bottom w:val="none" w:sz="0" w:space="0" w:color="auto"/>
        <w:right w:val="none" w:sz="0" w:space="0" w:color="auto"/>
      </w:divBdr>
    </w:div>
    <w:div w:id="981733596">
      <w:bodyDiv w:val="1"/>
      <w:marLeft w:val="0"/>
      <w:marRight w:val="0"/>
      <w:marTop w:val="0"/>
      <w:marBottom w:val="0"/>
      <w:divBdr>
        <w:top w:val="none" w:sz="0" w:space="0" w:color="auto"/>
        <w:left w:val="none" w:sz="0" w:space="0" w:color="auto"/>
        <w:bottom w:val="none" w:sz="0" w:space="0" w:color="auto"/>
        <w:right w:val="none" w:sz="0" w:space="0" w:color="auto"/>
      </w:divBdr>
    </w:div>
    <w:div w:id="983196319">
      <w:bodyDiv w:val="1"/>
      <w:marLeft w:val="0"/>
      <w:marRight w:val="0"/>
      <w:marTop w:val="0"/>
      <w:marBottom w:val="0"/>
      <w:divBdr>
        <w:top w:val="none" w:sz="0" w:space="0" w:color="auto"/>
        <w:left w:val="none" w:sz="0" w:space="0" w:color="auto"/>
        <w:bottom w:val="none" w:sz="0" w:space="0" w:color="auto"/>
        <w:right w:val="none" w:sz="0" w:space="0" w:color="auto"/>
      </w:divBdr>
    </w:div>
    <w:div w:id="985400266">
      <w:bodyDiv w:val="1"/>
      <w:marLeft w:val="0"/>
      <w:marRight w:val="0"/>
      <w:marTop w:val="0"/>
      <w:marBottom w:val="0"/>
      <w:divBdr>
        <w:top w:val="none" w:sz="0" w:space="0" w:color="auto"/>
        <w:left w:val="none" w:sz="0" w:space="0" w:color="auto"/>
        <w:bottom w:val="none" w:sz="0" w:space="0" w:color="auto"/>
        <w:right w:val="none" w:sz="0" w:space="0" w:color="auto"/>
      </w:divBdr>
    </w:div>
    <w:div w:id="987129068">
      <w:bodyDiv w:val="1"/>
      <w:marLeft w:val="0"/>
      <w:marRight w:val="0"/>
      <w:marTop w:val="0"/>
      <w:marBottom w:val="0"/>
      <w:divBdr>
        <w:top w:val="none" w:sz="0" w:space="0" w:color="auto"/>
        <w:left w:val="none" w:sz="0" w:space="0" w:color="auto"/>
        <w:bottom w:val="none" w:sz="0" w:space="0" w:color="auto"/>
        <w:right w:val="none" w:sz="0" w:space="0" w:color="auto"/>
      </w:divBdr>
    </w:div>
    <w:div w:id="987855691">
      <w:bodyDiv w:val="1"/>
      <w:marLeft w:val="0"/>
      <w:marRight w:val="0"/>
      <w:marTop w:val="0"/>
      <w:marBottom w:val="0"/>
      <w:divBdr>
        <w:top w:val="none" w:sz="0" w:space="0" w:color="auto"/>
        <w:left w:val="none" w:sz="0" w:space="0" w:color="auto"/>
        <w:bottom w:val="none" w:sz="0" w:space="0" w:color="auto"/>
        <w:right w:val="none" w:sz="0" w:space="0" w:color="auto"/>
      </w:divBdr>
    </w:div>
    <w:div w:id="990324943">
      <w:bodyDiv w:val="1"/>
      <w:marLeft w:val="0"/>
      <w:marRight w:val="0"/>
      <w:marTop w:val="0"/>
      <w:marBottom w:val="0"/>
      <w:divBdr>
        <w:top w:val="none" w:sz="0" w:space="0" w:color="auto"/>
        <w:left w:val="none" w:sz="0" w:space="0" w:color="auto"/>
        <w:bottom w:val="none" w:sz="0" w:space="0" w:color="auto"/>
        <w:right w:val="none" w:sz="0" w:space="0" w:color="auto"/>
      </w:divBdr>
    </w:div>
    <w:div w:id="990402226">
      <w:bodyDiv w:val="1"/>
      <w:marLeft w:val="0"/>
      <w:marRight w:val="0"/>
      <w:marTop w:val="0"/>
      <w:marBottom w:val="0"/>
      <w:divBdr>
        <w:top w:val="none" w:sz="0" w:space="0" w:color="auto"/>
        <w:left w:val="none" w:sz="0" w:space="0" w:color="auto"/>
        <w:bottom w:val="none" w:sz="0" w:space="0" w:color="auto"/>
        <w:right w:val="none" w:sz="0" w:space="0" w:color="auto"/>
      </w:divBdr>
    </w:div>
    <w:div w:id="997270845">
      <w:bodyDiv w:val="1"/>
      <w:marLeft w:val="0"/>
      <w:marRight w:val="0"/>
      <w:marTop w:val="0"/>
      <w:marBottom w:val="0"/>
      <w:divBdr>
        <w:top w:val="none" w:sz="0" w:space="0" w:color="auto"/>
        <w:left w:val="none" w:sz="0" w:space="0" w:color="auto"/>
        <w:bottom w:val="none" w:sz="0" w:space="0" w:color="auto"/>
        <w:right w:val="none" w:sz="0" w:space="0" w:color="auto"/>
      </w:divBdr>
    </w:div>
    <w:div w:id="997533209">
      <w:bodyDiv w:val="1"/>
      <w:marLeft w:val="0"/>
      <w:marRight w:val="0"/>
      <w:marTop w:val="0"/>
      <w:marBottom w:val="0"/>
      <w:divBdr>
        <w:top w:val="none" w:sz="0" w:space="0" w:color="auto"/>
        <w:left w:val="none" w:sz="0" w:space="0" w:color="auto"/>
        <w:bottom w:val="none" w:sz="0" w:space="0" w:color="auto"/>
        <w:right w:val="none" w:sz="0" w:space="0" w:color="auto"/>
      </w:divBdr>
    </w:div>
    <w:div w:id="1007638493">
      <w:bodyDiv w:val="1"/>
      <w:marLeft w:val="0"/>
      <w:marRight w:val="0"/>
      <w:marTop w:val="0"/>
      <w:marBottom w:val="0"/>
      <w:divBdr>
        <w:top w:val="none" w:sz="0" w:space="0" w:color="auto"/>
        <w:left w:val="none" w:sz="0" w:space="0" w:color="auto"/>
        <w:bottom w:val="none" w:sz="0" w:space="0" w:color="auto"/>
        <w:right w:val="none" w:sz="0" w:space="0" w:color="auto"/>
      </w:divBdr>
    </w:div>
    <w:div w:id="1008020871">
      <w:bodyDiv w:val="1"/>
      <w:marLeft w:val="0"/>
      <w:marRight w:val="0"/>
      <w:marTop w:val="0"/>
      <w:marBottom w:val="0"/>
      <w:divBdr>
        <w:top w:val="none" w:sz="0" w:space="0" w:color="auto"/>
        <w:left w:val="none" w:sz="0" w:space="0" w:color="auto"/>
        <w:bottom w:val="none" w:sz="0" w:space="0" w:color="auto"/>
        <w:right w:val="none" w:sz="0" w:space="0" w:color="auto"/>
      </w:divBdr>
    </w:div>
    <w:div w:id="1011956735">
      <w:bodyDiv w:val="1"/>
      <w:marLeft w:val="0"/>
      <w:marRight w:val="0"/>
      <w:marTop w:val="0"/>
      <w:marBottom w:val="0"/>
      <w:divBdr>
        <w:top w:val="none" w:sz="0" w:space="0" w:color="auto"/>
        <w:left w:val="none" w:sz="0" w:space="0" w:color="auto"/>
        <w:bottom w:val="none" w:sz="0" w:space="0" w:color="auto"/>
        <w:right w:val="none" w:sz="0" w:space="0" w:color="auto"/>
      </w:divBdr>
    </w:div>
    <w:div w:id="1024592743">
      <w:bodyDiv w:val="1"/>
      <w:marLeft w:val="0"/>
      <w:marRight w:val="0"/>
      <w:marTop w:val="0"/>
      <w:marBottom w:val="0"/>
      <w:divBdr>
        <w:top w:val="none" w:sz="0" w:space="0" w:color="auto"/>
        <w:left w:val="none" w:sz="0" w:space="0" w:color="auto"/>
        <w:bottom w:val="none" w:sz="0" w:space="0" w:color="auto"/>
        <w:right w:val="none" w:sz="0" w:space="0" w:color="auto"/>
      </w:divBdr>
    </w:div>
    <w:div w:id="1036394453">
      <w:bodyDiv w:val="1"/>
      <w:marLeft w:val="0"/>
      <w:marRight w:val="0"/>
      <w:marTop w:val="0"/>
      <w:marBottom w:val="0"/>
      <w:divBdr>
        <w:top w:val="none" w:sz="0" w:space="0" w:color="auto"/>
        <w:left w:val="none" w:sz="0" w:space="0" w:color="auto"/>
        <w:bottom w:val="none" w:sz="0" w:space="0" w:color="auto"/>
        <w:right w:val="none" w:sz="0" w:space="0" w:color="auto"/>
      </w:divBdr>
    </w:div>
    <w:div w:id="1050499377">
      <w:bodyDiv w:val="1"/>
      <w:marLeft w:val="0"/>
      <w:marRight w:val="0"/>
      <w:marTop w:val="0"/>
      <w:marBottom w:val="0"/>
      <w:divBdr>
        <w:top w:val="none" w:sz="0" w:space="0" w:color="auto"/>
        <w:left w:val="none" w:sz="0" w:space="0" w:color="auto"/>
        <w:bottom w:val="none" w:sz="0" w:space="0" w:color="auto"/>
        <w:right w:val="none" w:sz="0" w:space="0" w:color="auto"/>
      </w:divBdr>
    </w:div>
    <w:div w:id="1055665376">
      <w:bodyDiv w:val="1"/>
      <w:marLeft w:val="0"/>
      <w:marRight w:val="0"/>
      <w:marTop w:val="0"/>
      <w:marBottom w:val="0"/>
      <w:divBdr>
        <w:top w:val="none" w:sz="0" w:space="0" w:color="auto"/>
        <w:left w:val="none" w:sz="0" w:space="0" w:color="auto"/>
        <w:bottom w:val="none" w:sz="0" w:space="0" w:color="auto"/>
        <w:right w:val="none" w:sz="0" w:space="0" w:color="auto"/>
      </w:divBdr>
    </w:div>
    <w:div w:id="1059326061">
      <w:bodyDiv w:val="1"/>
      <w:marLeft w:val="0"/>
      <w:marRight w:val="0"/>
      <w:marTop w:val="0"/>
      <w:marBottom w:val="0"/>
      <w:divBdr>
        <w:top w:val="none" w:sz="0" w:space="0" w:color="auto"/>
        <w:left w:val="none" w:sz="0" w:space="0" w:color="auto"/>
        <w:bottom w:val="none" w:sz="0" w:space="0" w:color="auto"/>
        <w:right w:val="none" w:sz="0" w:space="0" w:color="auto"/>
      </w:divBdr>
    </w:div>
    <w:div w:id="1060906745">
      <w:bodyDiv w:val="1"/>
      <w:marLeft w:val="0"/>
      <w:marRight w:val="0"/>
      <w:marTop w:val="0"/>
      <w:marBottom w:val="0"/>
      <w:divBdr>
        <w:top w:val="none" w:sz="0" w:space="0" w:color="auto"/>
        <w:left w:val="none" w:sz="0" w:space="0" w:color="auto"/>
        <w:bottom w:val="none" w:sz="0" w:space="0" w:color="auto"/>
        <w:right w:val="none" w:sz="0" w:space="0" w:color="auto"/>
      </w:divBdr>
    </w:div>
    <w:div w:id="1063216755">
      <w:bodyDiv w:val="1"/>
      <w:marLeft w:val="0"/>
      <w:marRight w:val="0"/>
      <w:marTop w:val="0"/>
      <w:marBottom w:val="0"/>
      <w:divBdr>
        <w:top w:val="none" w:sz="0" w:space="0" w:color="auto"/>
        <w:left w:val="none" w:sz="0" w:space="0" w:color="auto"/>
        <w:bottom w:val="none" w:sz="0" w:space="0" w:color="auto"/>
        <w:right w:val="none" w:sz="0" w:space="0" w:color="auto"/>
      </w:divBdr>
    </w:div>
    <w:div w:id="1066534138">
      <w:bodyDiv w:val="1"/>
      <w:marLeft w:val="0"/>
      <w:marRight w:val="0"/>
      <w:marTop w:val="0"/>
      <w:marBottom w:val="0"/>
      <w:divBdr>
        <w:top w:val="none" w:sz="0" w:space="0" w:color="auto"/>
        <w:left w:val="none" w:sz="0" w:space="0" w:color="auto"/>
        <w:bottom w:val="none" w:sz="0" w:space="0" w:color="auto"/>
        <w:right w:val="none" w:sz="0" w:space="0" w:color="auto"/>
      </w:divBdr>
    </w:div>
    <w:div w:id="1067455201">
      <w:bodyDiv w:val="1"/>
      <w:marLeft w:val="0"/>
      <w:marRight w:val="0"/>
      <w:marTop w:val="0"/>
      <w:marBottom w:val="0"/>
      <w:divBdr>
        <w:top w:val="none" w:sz="0" w:space="0" w:color="auto"/>
        <w:left w:val="none" w:sz="0" w:space="0" w:color="auto"/>
        <w:bottom w:val="none" w:sz="0" w:space="0" w:color="auto"/>
        <w:right w:val="none" w:sz="0" w:space="0" w:color="auto"/>
      </w:divBdr>
    </w:div>
    <w:div w:id="1076560072">
      <w:bodyDiv w:val="1"/>
      <w:marLeft w:val="0"/>
      <w:marRight w:val="0"/>
      <w:marTop w:val="0"/>
      <w:marBottom w:val="0"/>
      <w:divBdr>
        <w:top w:val="none" w:sz="0" w:space="0" w:color="auto"/>
        <w:left w:val="none" w:sz="0" w:space="0" w:color="auto"/>
        <w:bottom w:val="none" w:sz="0" w:space="0" w:color="auto"/>
        <w:right w:val="none" w:sz="0" w:space="0" w:color="auto"/>
      </w:divBdr>
    </w:div>
    <w:div w:id="1077628093">
      <w:bodyDiv w:val="1"/>
      <w:marLeft w:val="0"/>
      <w:marRight w:val="0"/>
      <w:marTop w:val="0"/>
      <w:marBottom w:val="0"/>
      <w:divBdr>
        <w:top w:val="none" w:sz="0" w:space="0" w:color="auto"/>
        <w:left w:val="none" w:sz="0" w:space="0" w:color="auto"/>
        <w:bottom w:val="none" w:sz="0" w:space="0" w:color="auto"/>
        <w:right w:val="none" w:sz="0" w:space="0" w:color="auto"/>
      </w:divBdr>
    </w:div>
    <w:div w:id="1080562926">
      <w:bodyDiv w:val="1"/>
      <w:marLeft w:val="0"/>
      <w:marRight w:val="0"/>
      <w:marTop w:val="0"/>
      <w:marBottom w:val="0"/>
      <w:divBdr>
        <w:top w:val="none" w:sz="0" w:space="0" w:color="auto"/>
        <w:left w:val="none" w:sz="0" w:space="0" w:color="auto"/>
        <w:bottom w:val="none" w:sz="0" w:space="0" w:color="auto"/>
        <w:right w:val="none" w:sz="0" w:space="0" w:color="auto"/>
      </w:divBdr>
    </w:div>
    <w:div w:id="1087577893">
      <w:bodyDiv w:val="1"/>
      <w:marLeft w:val="0"/>
      <w:marRight w:val="0"/>
      <w:marTop w:val="0"/>
      <w:marBottom w:val="0"/>
      <w:divBdr>
        <w:top w:val="none" w:sz="0" w:space="0" w:color="auto"/>
        <w:left w:val="none" w:sz="0" w:space="0" w:color="auto"/>
        <w:bottom w:val="none" w:sz="0" w:space="0" w:color="auto"/>
        <w:right w:val="none" w:sz="0" w:space="0" w:color="auto"/>
      </w:divBdr>
    </w:div>
    <w:div w:id="1090858613">
      <w:bodyDiv w:val="1"/>
      <w:marLeft w:val="0"/>
      <w:marRight w:val="0"/>
      <w:marTop w:val="0"/>
      <w:marBottom w:val="0"/>
      <w:divBdr>
        <w:top w:val="none" w:sz="0" w:space="0" w:color="auto"/>
        <w:left w:val="none" w:sz="0" w:space="0" w:color="auto"/>
        <w:bottom w:val="none" w:sz="0" w:space="0" w:color="auto"/>
        <w:right w:val="none" w:sz="0" w:space="0" w:color="auto"/>
      </w:divBdr>
    </w:div>
    <w:div w:id="1111585652">
      <w:bodyDiv w:val="1"/>
      <w:marLeft w:val="0"/>
      <w:marRight w:val="0"/>
      <w:marTop w:val="0"/>
      <w:marBottom w:val="0"/>
      <w:divBdr>
        <w:top w:val="none" w:sz="0" w:space="0" w:color="auto"/>
        <w:left w:val="none" w:sz="0" w:space="0" w:color="auto"/>
        <w:bottom w:val="none" w:sz="0" w:space="0" w:color="auto"/>
        <w:right w:val="none" w:sz="0" w:space="0" w:color="auto"/>
      </w:divBdr>
    </w:div>
    <w:div w:id="1112557540">
      <w:bodyDiv w:val="1"/>
      <w:marLeft w:val="0"/>
      <w:marRight w:val="0"/>
      <w:marTop w:val="0"/>
      <w:marBottom w:val="0"/>
      <w:divBdr>
        <w:top w:val="none" w:sz="0" w:space="0" w:color="auto"/>
        <w:left w:val="none" w:sz="0" w:space="0" w:color="auto"/>
        <w:bottom w:val="none" w:sz="0" w:space="0" w:color="auto"/>
        <w:right w:val="none" w:sz="0" w:space="0" w:color="auto"/>
      </w:divBdr>
    </w:div>
    <w:div w:id="1121924128">
      <w:bodyDiv w:val="1"/>
      <w:marLeft w:val="0"/>
      <w:marRight w:val="0"/>
      <w:marTop w:val="0"/>
      <w:marBottom w:val="0"/>
      <w:divBdr>
        <w:top w:val="none" w:sz="0" w:space="0" w:color="auto"/>
        <w:left w:val="none" w:sz="0" w:space="0" w:color="auto"/>
        <w:bottom w:val="none" w:sz="0" w:space="0" w:color="auto"/>
        <w:right w:val="none" w:sz="0" w:space="0" w:color="auto"/>
      </w:divBdr>
    </w:div>
    <w:div w:id="1125079684">
      <w:bodyDiv w:val="1"/>
      <w:marLeft w:val="0"/>
      <w:marRight w:val="0"/>
      <w:marTop w:val="0"/>
      <w:marBottom w:val="0"/>
      <w:divBdr>
        <w:top w:val="none" w:sz="0" w:space="0" w:color="auto"/>
        <w:left w:val="none" w:sz="0" w:space="0" w:color="auto"/>
        <w:bottom w:val="none" w:sz="0" w:space="0" w:color="auto"/>
        <w:right w:val="none" w:sz="0" w:space="0" w:color="auto"/>
      </w:divBdr>
    </w:div>
    <w:div w:id="1132284652">
      <w:bodyDiv w:val="1"/>
      <w:marLeft w:val="0"/>
      <w:marRight w:val="0"/>
      <w:marTop w:val="0"/>
      <w:marBottom w:val="0"/>
      <w:divBdr>
        <w:top w:val="none" w:sz="0" w:space="0" w:color="auto"/>
        <w:left w:val="none" w:sz="0" w:space="0" w:color="auto"/>
        <w:bottom w:val="none" w:sz="0" w:space="0" w:color="auto"/>
        <w:right w:val="none" w:sz="0" w:space="0" w:color="auto"/>
      </w:divBdr>
    </w:div>
    <w:div w:id="1134105320">
      <w:bodyDiv w:val="1"/>
      <w:marLeft w:val="0"/>
      <w:marRight w:val="0"/>
      <w:marTop w:val="0"/>
      <w:marBottom w:val="0"/>
      <w:divBdr>
        <w:top w:val="none" w:sz="0" w:space="0" w:color="auto"/>
        <w:left w:val="none" w:sz="0" w:space="0" w:color="auto"/>
        <w:bottom w:val="none" w:sz="0" w:space="0" w:color="auto"/>
        <w:right w:val="none" w:sz="0" w:space="0" w:color="auto"/>
      </w:divBdr>
    </w:div>
    <w:div w:id="1150051521">
      <w:bodyDiv w:val="1"/>
      <w:marLeft w:val="0"/>
      <w:marRight w:val="0"/>
      <w:marTop w:val="0"/>
      <w:marBottom w:val="0"/>
      <w:divBdr>
        <w:top w:val="none" w:sz="0" w:space="0" w:color="auto"/>
        <w:left w:val="none" w:sz="0" w:space="0" w:color="auto"/>
        <w:bottom w:val="none" w:sz="0" w:space="0" w:color="auto"/>
        <w:right w:val="none" w:sz="0" w:space="0" w:color="auto"/>
      </w:divBdr>
    </w:div>
    <w:div w:id="1152911977">
      <w:bodyDiv w:val="1"/>
      <w:marLeft w:val="0"/>
      <w:marRight w:val="0"/>
      <w:marTop w:val="0"/>
      <w:marBottom w:val="0"/>
      <w:divBdr>
        <w:top w:val="none" w:sz="0" w:space="0" w:color="auto"/>
        <w:left w:val="none" w:sz="0" w:space="0" w:color="auto"/>
        <w:bottom w:val="none" w:sz="0" w:space="0" w:color="auto"/>
        <w:right w:val="none" w:sz="0" w:space="0" w:color="auto"/>
      </w:divBdr>
    </w:div>
    <w:div w:id="1153332408">
      <w:bodyDiv w:val="1"/>
      <w:marLeft w:val="0"/>
      <w:marRight w:val="0"/>
      <w:marTop w:val="0"/>
      <w:marBottom w:val="0"/>
      <w:divBdr>
        <w:top w:val="none" w:sz="0" w:space="0" w:color="auto"/>
        <w:left w:val="none" w:sz="0" w:space="0" w:color="auto"/>
        <w:bottom w:val="none" w:sz="0" w:space="0" w:color="auto"/>
        <w:right w:val="none" w:sz="0" w:space="0" w:color="auto"/>
      </w:divBdr>
    </w:div>
    <w:div w:id="1154830322">
      <w:bodyDiv w:val="1"/>
      <w:marLeft w:val="0"/>
      <w:marRight w:val="0"/>
      <w:marTop w:val="0"/>
      <w:marBottom w:val="0"/>
      <w:divBdr>
        <w:top w:val="none" w:sz="0" w:space="0" w:color="auto"/>
        <w:left w:val="none" w:sz="0" w:space="0" w:color="auto"/>
        <w:bottom w:val="none" w:sz="0" w:space="0" w:color="auto"/>
        <w:right w:val="none" w:sz="0" w:space="0" w:color="auto"/>
      </w:divBdr>
    </w:div>
    <w:div w:id="1155489111">
      <w:bodyDiv w:val="1"/>
      <w:marLeft w:val="0"/>
      <w:marRight w:val="0"/>
      <w:marTop w:val="0"/>
      <w:marBottom w:val="0"/>
      <w:divBdr>
        <w:top w:val="none" w:sz="0" w:space="0" w:color="auto"/>
        <w:left w:val="none" w:sz="0" w:space="0" w:color="auto"/>
        <w:bottom w:val="none" w:sz="0" w:space="0" w:color="auto"/>
        <w:right w:val="none" w:sz="0" w:space="0" w:color="auto"/>
      </w:divBdr>
    </w:div>
    <w:div w:id="1156264101">
      <w:bodyDiv w:val="1"/>
      <w:marLeft w:val="0"/>
      <w:marRight w:val="0"/>
      <w:marTop w:val="0"/>
      <w:marBottom w:val="0"/>
      <w:divBdr>
        <w:top w:val="none" w:sz="0" w:space="0" w:color="auto"/>
        <w:left w:val="none" w:sz="0" w:space="0" w:color="auto"/>
        <w:bottom w:val="none" w:sz="0" w:space="0" w:color="auto"/>
        <w:right w:val="none" w:sz="0" w:space="0" w:color="auto"/>
      </w:divBdr>
    </w:div>
    <w:div w:id="1156334534">
      <w:bodyDiv w:val="1"/>
      <w:marLeft w:val="0"/>
      <w:marRight w:val="0"/>
      <w:marTop w:val="0"/>
      <w:marBottom w:val="0"/>
      <w:divBdr>
        <w:top w:val="none" w:sz="0" w:space="0" w:color="auto"/>
        <w:left w:val="none" w:sz="0" w:space="0" w:color="auto"/>
        <w:bottom w:val="none" w:sz="0" w:space="0" w:color="auto"/>
        <w:right w:val="none" w:sz="0" w:space="0" w:color="auto"/>
      </w:divBdr>
    </w:div>
    <w:div w:id="1156528664">
      <w:bodyDiv w:val="1"/>
      <w:marLeft w:val="0"/>
      <w:marRight w:val="0"/>
      <w:marTop w:val="0"/>
      <w:marBottom w:val="0"/>
      <w:divBdr>
        <w:top w:val="none" w:sz="0" w:space="0" w:color="auto"/>
        <w:left w:val="none" w:sz="0" w:space="0" w:color="auto"/>
        <w:bottom w:val="none" w:sz="0" w:space="0" w:color="auto"/>
        <w:right w:val="none" w:sz="0" w:space="0" w:color="auto"/>
      </w:divBdr>
    </w:div>
    <w:div w:id="1178738127">
      <w:bodyDiv w:val="1"/>
      <w:marLeft w:val="0"/>
      <w:marRight w:val="0"/>
      <w:marTop w:val="0"/>
      <w:marBottom w:val="0"/>
      <w:divBdr>
        <w:top w:val="none" w:sz="0" w:space="0" w:color="auto"/>
        <w:left w:val="none" w:sz="0" w:space="0" w:color="auto"/>
        <w:bottom w:val="none" w:sz="0" w:space="0" w:color="auto"/>
        <w:right w:val="none" w:sz="0" w:space="0" w:color="auto"/>
      </w:divBdr>
    </w:div>
    <w:div w:id="1180048855">
      <w:bodyDiv w:val="1"/>
      <w:marLeft w:val="0"/>
      <w:marRight w:val="0"/>
      <w:marTop w:val="0"/>
      <w:marBottom w:val="0"/>
      <w:divBdr>
        <w:top w:val="none" w:sz="0" w:space="0" w:color="auto"/>
        <w:left w:val="none" w:sz="0" w:space="0" w:color="auto"/>
        <w:bottom w:val="none" w:sz="0" w:space="0" w:color="auto"/>
        <w:right w:val="none" w:sz="0" w:space="0" w:color="auto"/>
      </w:divBdr>
    </w:div>
    <w:div w:id="1204899566">
      <w:bodyDiv w:val="1"/>
      <w:marLeft w:val="0"/>
      <w:marRight w:val="0"/>
      <w:marTop w:val="0"/>
      <w:marBottom w:val="0"/>
      <w:divBdr>
        <w:top w:val="none" w:sz="0" w:space="0" w:color="auto"/>
        <w:left w:val="none" w:sz="0" w:space="0" w:color="auto"/>
        <w:bottom w:val="none" w:sz="0" w:space="0" w:color="auto"/>
        <w:right w:val="none" w:sz="0" w:space="0" w:color="auto"/>
      </w:divBdr>
    </w:div>
    <w:div w:id="1208299702">
      <w:bodyDiv w:val="1"/>
      <w:marLeft w:val="0"/>
      <w:marRight w:val="0"/>
      <w:marTop w:val="0"/>
      <w:marBottom w:val="0"/>
      <w:divBdr>
        <w:top w:val="none" w:sz="0" w:space="0" w:color="auto"/>
        <w:left w:val="none" w:sz="0" w:space="0" w:color="auto"/>
        <w:bottom w:val="none" w:sz="0" w:space="0" w:color="auto"/>
        <w:right w:val="none" w:sz="0" w:space="0" w:color="auto"/>
      </w:divBdr>
    </w:div>
    <w:div w:id="1214344077">
      <w:bodyDiv w:val="1"/>
      <w:marLeft w:val="0"/>
      <w:marRight w:val="0"/>
      <w:marTop w:val="0"/>
      <w:marBottom w:val="0"/>
      <w:divBdr>
        <w:top w:val="none" w:sz="0" w:space="0" w:color="auto"/>
        <w:left w:val="none" w:sz="0" w:space="0" w:color="auto"/>
        <w:bottom w:val="none" w:sz="0" w:space="0" w:color="auto"/>
        <w:right w:val="none" w:sz="0" w:space="0" w:color="auto"/>
      </w:divBdr>
    </w:div>
    <w:div w:id="1218710064">
      <w:bodyDiv w:val="1"/>
      <w:marLeft w:val="0"/>
      <w:marRight w:val="0"/>
      <w:marTop w:val="0"/>
      <w:marBottom w:val="0"/>
      <w:divBdr>
        <w:top w:val="none" w:sz="0" w:space="0" w:color="auto"/>
        <w:left w:val="none" w:sz="0" w:space="0" w:color="auto"/>
        <w:bottom w:val="none" w:sz="0" w:space="0" w:color="auto"/>
        <w:right w:val="none" w:sz="0" w:space="0" w:color="auto"/>
      </w:divBdr>
    </w:div>
    <w:div w:id="1229918574">
      <w:bodyDiv w:val="1"/>
      <w:marLeft w:val="0"/>
      <w:marRight w:val="0"/>
      <w:marTop w:val="0"/>
      <w:marBottom w:val="0"/>
      <w:divBdr>
        <w:top w:val="none" w:sz="0" w:space="0" w:color="auto"/>
        <w:left w:val="none" w:sz="0" w:space="0" w:color="auto"/>
        <w:bottom w:val="none" w:sz="0" w:space="0" w:color="auto"/>
        <w:right w:val="none" w:sz="0" w:space="0" w:color="auto"/>
      </w:divBdr>
    </w:div>
    <w:div w:id="1231430272">
      <w:bodyDiv w:val="1"/>
      <w:marLeft w:val="0"/>
      <w:marRight w:val="0"/>
      <w:marTop w:val="0"/>
      <w:marBottom w:val="0"/>
      <w:divBdr>
        <w:top w:val="none" w:sz="0" w:space="0" w:color="auto"/>
        <w:left w:val="none" w:sz="0" w:space="0" w:color="auto"/>
        <w:bottom w:val="none" w:sz="0" w:space="0" w:color="auto"/>
        <w:right w:val="none" w:sz="0" w:space="0" w:color="auto"/>
      </w:divBdr>
    </w:div>
    <w:div w:id="1232692071">
      <w:bodyDiv w:val="1"/>
      <w:marLeft w:val="0"/>
      <w:marRight w:val="0"/>
      <w:marTop w:val="0"/>
      <w:marBottom w:val="0"/>
      <w:divBdr>
        <w:top w:val="none" w:sz="0" w:space="0" w:color="auto"/>
        <w:left w:val="none" w:sz="0" w:space="0" w:color="auto"/>
        <w:bottom w:val="none" w:sz="0" w:space="0" w:color="auto"/>
        <w:right w:val="none" w:sz="0" w:space="0" w:color="auto"/>
      </w:divBdr>
    </w:div>
    <w:div w:id="1243447287">
      <w:bodyDiv w:val="1"/>
      <w:marLeft w:val="0"/>
      <w:marRight w:val="0"/>
      <w:marTop w:val="0"/>
      <w:marBottom w:val="0"/>
      <w:divBdr>
        <w:top w:val="none" w:sz="0" w:space="0" w:color="auto"/>
        <w:left w:val="none" w:sz="0" w:space="0" w:color="auto"/>
        <w:bottom w:val="none" w:sz="0" w:space="0" w:color="auto"/>
        <w:right w:val="none" w:sz="0" w:space="0" w:color="auto"/>
      </w:divBdr>
    </w:div>
    <w:div w:id="1248609894">
      <w:bodyDiv w:val="1"/>
      <w:marLeft w:val="0"/>
      <w:marRight w:val="0"/>
      <w:marTop w:val="0"/>
      <w:marBottom w:val="0"/>
      <w:divBdr>
        <w:top w:val="none" w:sz="0" w:space="0" w:color="auto"/>
        <w:left w:val="none" w:sz="0" w:space="0" w:color="auto"/>
        <w:bottom w:val="none" w:sz="0" w:space="0" w:color="auto"/>
        <w:right w:val="none" w:sz="0" w:space="0" w:color="auto"/>
      </w:divBdr>
    </w:div>
    <w:div w:id="1248609954">
      <w:bodyDiv w:val="1"/>
      <w:marLeft w:val="0"/>
      <w:marRight w:val="0"/>
      <w:marTop w:val="0"/>
      <w:marBottom w:val="0"/>
      <w:divBdr>
        <w:top w:val="none" w:sz="0" w:space="0" w:color="auto"/>
        <w:left w:val="none" w:sz="0" w:space="0" w:color="auto"/>
        <w:bottom w:val="none" w:sz="0" w:space="0" w:color="auto"/>
        <w:right w:val="none" w:sz="0" w:space="0" w:color="auto"/>
      </w:divBdr>
    </w:div>
    <w:div w:id="1251162119">
      <w:bodyDiv w:val="1"/>
      <w:marLeft w:val="0"/>
      <w:marRight w:val="0"/>
      <w:marTop w:val="0"/>
      <w:marBottom w:val="0"/>
      <w:divBdr>
        <w:top w:val="none" w:sz="0" w:space="0" w:color="auto"/>
        <w:left w:val="none" w:sz="0" w:space="0" w:color="auto"/>
        <w:bottom w:val="none" w:sz="0" w:space="0" w:color="auto"/>
        <w:right w:val="none" w:sz="0" w:space="0" w:color="auto"/>
      </w:divBdr>
    </w:div>
    <w:div w:id="1255555559">
      <w:bodyDiv w:val="1"/>
      <w:marLeft w:val="0"/>
      <w:marRight w:val="0"/>
      <w:marTop w:val="0"/>
      <w:marBottom w:val="0"/>
      <w:divBdr>
        <w:top w:val="none" w:sz="0" w:space="0" w:color="auto"/>
        <w:left w:val="none" w:sz="0" w:space="0" w:color="auto"/>
        <w:bottom w:val="none" w:sz="0" w:space="0" w:color="auto"/>
        <w:right w:val="none" w:sz="0" w:space="0" w:color="auto"/>
      </w:divBdr>
    </w:div>
    <w:div w:id="1258513965">
      <w:bodyDiv w:val="1"/>
      <w:marLeft w:val="0"/>
      <w:marRight w:val="0"/>
      <w:marTop w:val="0"/>
      <w:marBottom w:val="0"/>
      <w:divBdr>
        <w:top w:val="none" w:sz="0" w:space="0" w:color="auto"/>
        <w:left w:val="none" w:sz="0" w:space="0" w:color="auto"/>
        <w:bottom w:val="none" w:sz="0" w:space="0" w:color="auto"/>
        <w:right w:val="none" w:sz="0" w:space="0" w:color="auto"/>
      </w:divBdr>
    </w:div>
    <w:div w:id="1271279226">
      <w:bodyDiv w:val="1"/>
      <w:marLeft w:val="0"/>
      <w:marRight w:val="0"/>
      <w:marTop w:val="0"/>
      <w:marBottom w:val="0"/>
      <w:divBdr>
        <w:top w:val="none" w:sz="0" w:space="0" w:color="auto"/>
        <w:left w:val="none" w:sz="0" w:space="0" w:color="auto"/>
        <w:bottom w:val="none" w:sz="0" w:space="0" w:color="auto"/>
        <w:right w:val="none" w:sz="0" w:space="0" w:color="auto"/>
      </w:divBdr>
    </w:div>
    <w:div w:id="1272127831">
      <w:bodyDiv w:val="1"/>
      <w:marLeft w:val="0"/>
      <w:marRight w:val="0"/>
      <w:marTop w:val="0"/>
      <w:marBottom w:val="0"/>
      <w:divBdr>
        <w:top w:val="none" w:sz="0" w:space="0" w:color="auto"/>
        <w:left w:val="none" w:sz="0" w:space="0" w:color="auto"/>
        <w:bottom w:val="none" w:sz="0" w:space="0" w:color="auto"/>
        <w:right w:val="none" w:sz="0" w:space="0" w:color="auto"/>
      </w:divBdr>
    </w:div>
    <w:div w:id="1274248498">
      <w:bodyDiv w:val="1"/>
      <w:marLeft w:val="0"/>
      <w:marRight w:val="0"/>
      <w:marTop w:val="0"/>
      <w:marBottom w:val="0"/>
      <w:divBdr>
        <w:top w:val="none" w:sz="0" w:space="0" w:color="auto"/>
        <w:left w:val="none" w:sz="0" w:space="0" w:color="auto"/>
        <w:bottom w:val="none" w:sz="0" w:space="0" w:color="auto"/>
        <w:right w:val="none" w:sz="0" w:space="0" w:color="auto"/>
      </w:divBdr>
    </w:div>
    <w:div w:id="1278489834">
      <w:bodyDiv w:val="1"/>
      <w:marLeft w:val="0"/>
      <w:marRight w:val="0"/>
      <w:marTop w:val="0"/>
      <w:marBottom w:val="0"/>
      <w:divBdr>
        <w:top w:val="none" w:sz="0" w:space="0" w:color="auto"/>
        <w:left w:val="none" w:sz="0" w:space="0" w:color="auto"/>
        <w:bottom w:val="none" w:sz="0" w:space="0" w:color="auto"/>
        <w:right w:val="none" w:sz="0" w:space="0" w:color="auto"/>
      </w:divBdr>
    </w:div>
    <w:div w:id="1281187023">
      <w:bodyDiv w:val="1"/>
      <w:marLeft w:val="0"/>
      <w:marRight w:val="0"/>
      <w:marTop w:val="0"/>
      <w:marBottom w:val="0"/>
      <w:divBdr>
        <w:top w:val="none" w:sz="0" w:space="0" w:color="auto"/>
        <w:left w:val="none" w:sz="0" w:space="0" w:color="auto"/>
        <w:bottom w:val="none" w:sz="0" w:space="0" w:color="auto"/>
        <w:right w:val="none" w:sz="0" w:space="0" w:color="auto"/>
      </w:divBdr>
    </w:div>
    <w:div w:id="1290741862">
      <w:bodyDiv w:val="1"/>
      <w:marLeft w:val="0"/>
      <w:marRight w:val="0"/>
      <w:marTop w:val="0"/>
      <w:marBottom w:val="0"/>
      <w:divBdr>
        <w:top w:val="none" w:sz="0" w:space="0" w:color="auto"/>
        <w:left w:val="none" w:sz="0" w:space="0" w:color="auto"/>
        <w:bottom w:val="none" w:sz="0" w:space="0" w:color="auto"/>
        <w:right w:val="none" w:sz="0" w:space="0" w:color="auto"/>
      </w:divBdr>
    </w:div>
    <w:div w:id="1294217513">
      <w:bodyDiv w:val="1"/>
      <w:marLeft w:val="0"/>
      <w:marRight w:val="0"/>
      <w:marTop w:val="0"/>
      <w:marBottom w:val="0"/>
      <w:divBdr>
        <w:top w:val="none" w:sz="0" w:space="0" w:color="auto"/>
        <w:left w:val="none" w:sz="0" w:space="0" w:color="auto"/>
        <w:bottom w:val="none" w:sz="0" w:space="0" w:color="auto"/>
        <w:right w:val="none" w:sz="0" w:space="0" w:color="auto"/>
      </w:divBdr>
    </w:div>
    <w:div w:id="1304432679">
      <w:bodyDiv w:val="1"/>
      <w:marLeft w:val="0"/>
      <w:marRight w:val="0"/>
      <w:marTop w:val="0"/>
      <w:marBottom w:val="0"/>
      <w:divBdr>
        <w:top w:val="none" w:sz="0" w:space="0" w:color="auto"/>
        <w:left w:val="none" w:sz="0" w:space="0" w:color="auto"/>
        <w:bottom w:val="none" w:sz="0" w:space="0" w:color="auto"/>
        <w:right w:val="none" w:sz="0" w:space="0" w:color="auto"/>
      </w:divBdr>
    </w:div>
    <w:div w:id="1306085536">
      <w:bodyDiv w:val="1"/>
      <w:marLeft w:val="0"/>
      <w:marRight w:val="0"/>
      <w:marTop w:val="0"/>
      <w:marBottom w:val="0"/>
      <w:divBdr>
        <w:top w:val="none" w:sz="0" w:space="0" w:color="auto"/>
        <w:left w:val="none" w:sz="0" w:space="0" w:color="auto"/>
        <w:bottom w:val="none" w:sz="0" w:space="0" w:color="auto"/>
        <w:right w:val="none" w:sz="0" w:space="0" w:color="auto"/>
      </w:divBdr>
    </w:div>
    <w:div w:id="1317806820">
      <w:bodyDiv w:val="1"/>
      <w:marLeft w:val="0"/>
      <w:marRight w:val="0"/>
      <w:marTop w:val="0"/>
      <w:marBottom w:val="0"/>
      <w:divBdr>
        <w:top w:val="none" w:sz="0" w:space="0" w:color="auto"/>
        <w:left w:val="none" w:sz="0" w:space="0" w:color="auto"/>
        <w:bottom w:val="none" w:sz="0" w:space="0" w:color="auto"/>
        <w:right w:val="none" w:sz="0" w:space="0" w:color="auto"/>
      </w:divBdr>
    </w:div>
    <w:div w:id="1328021568">
      <w:bodyDiv w:val="1"/>
      <w:marLeft w:val="0"/>
      <w:marRight w:val="0"/>
      <w:marTop w:val="0"/>
      <w:marBottom w:val="0"/>
      <w:divBdr>
        <w:top w:val="none" w:sz="0" w:space="0" w:color="auto"/>
        <w:left w:val="none" w:sz="0" w:space="0" w:color="auto"/>
        <w:bottom w:val="none" w:sz="0" w:space="0" w:color="auto"/>
        <w:right w:val="none" w:sz="0" w:space="0" w:color="auto"/>
      </w:divBdr>
    </w:div>
    <w:div w:id="1332493058">
      <w:bodyDiv w:val="1"/>
      <w:marLeft w:val="0"/>
      <w:marRight w:val="0"/>
      <w:marTop w:val="0"/>
      <w:marBottom w:val="0"/>
      <w:divBdr>
        <w:top w:val="none" w:sz="0" w:space="0" w:color="auto"/>
        <w:left w:val="none" w:sz="0" w:space="0" w:color="auto"/>
        <w:bottom w:val="none" w:sz="0" w:space="0" w:color="auto"/>
        <w:right w:val="none" w:sz="0" w:space="0" w:color="auto"/>
      </w:divBdr>
    </w:div>
    <w:div w:id="1341271262">
      <w:bodyDiv w:val="1"/>
      <w:marLeft w:val="0"/>
      <w:marRight w:val="0"/>
      <w:marTop w:val="0"/>
      <w:marBottom w:val="0"/>
      <w:divBdr>
        <w:top w:val="none" w:sz="0" w:space="0" w:color="auto"/>
        <w:left w:val="none" w:sz="0" w:space="0" w:color="auto"/>
        <w:bottom w:val="none" w:sz="0" w:space="0" w:color="auto"/>
        <w:right w:val="none" w:sz="0" w:space="0" w:color="auto"/>
      </w:divBdr>
    </w:div>
    <w:div w:id="1352338314">
      <w:bodyDiv w:val="1"/>
      <w:marLeft w:val="0"/>
      <w:marRight w:val="0"/>
      <w:marTop w:val="0"/>
      <w:marBottom w:val="0"/>
      <w:divBdr>
        <w:top w:val="none" w:sz="0" w:space="0" w:color="auto"/>
        <w:left w:val="none" w:sz="0" w:space="0" w:color="auto"/>
        <w:bottom w:val="none" w:sz="0" w:space="0" w:color="auto"/>
        <w:right w:val="none" w:sz="0" w:space="0" w:color="auto"/>
      </w:divBdr>
    </w:div>
    <w:div w:id="1355499706">
      <w:bodyDiv w:val="1"/>
      <w:marLeft w:val="0"/>
      <w:marRight w:val="0"/>
      <w:marTop w:val="0"/>
      <w:marBottom w:val="0"/>
      <w:divBdr>
        <w:top w:val="none" w:sz="0" w:space="0" w:color="auto"/>
        <w:left w:val="none" w:sz="0" w:space="0" w:color="auto"/>
        <w:bottom w:val="none" w:sz="0" w:space="0" w:color="auto"/>
        <w:right w:val="none" w:sz="0" w:space="0" w:color="auto"/>
      </w:divBdr>
    </w:div>
    <w:div w:id="1360010689">
      <w:bodyDiv w:val="1"/>
      <w:marLeft w:val="0"/>
      <w:marRight w:val="0"/>
      <w:marTop w:val="0"/>
      <w:marBottom w:val="0"/>
      <w:divBdr>
        <w:top w:val="none" w:sz="0" w:space="0" w:color="auto"/>
        <w:left w:val="none" w:sz="0" w:space="0" w:color="auto"/>
        <w:bottom w:val="none" w:sz="0" w:space="0" w:color="auto"/>
        <w:right w:val="none" w:sz="0" w:space="0" w:color="auto"/>
      </w:divBdr>
    </w:div>
    <w:div w:id="1374578111">
      <w:bodyDiv w:val="1"/>
      <w:marLeft w:val="0"/>
      <w:marRight w:val="0"/>
      <w:marTop w:val="0"/>
      <w:marBottom w:val="0"/>
      <w:divBdr>
        <w:top w:val="none" w:sz="0" w:space="0" w:color="auto"/>
        <w:left w:val="none" w:sz="0" w:space="0" w:color="auto"/>
        <w:bottom w:val="none" w:sz="0" w:space="0" w:color="auto"/>
        <w:right w:val="none" w:sz="0" w:space="0" w:color="auto"/>
      </w:divBdr>
    </w:div>
    <w:div w:id="1376466472">
      <w:bodyDiv w:val="1"/>
      <w:marLeft w:val="0"/>
      <w:marRight w:val="0"/>
      <w:marTop w:val="0"/>
      <w:marBottom w:val="0"/>
      <w:divBdr>
        <w:top w:val="none" w:sz="0" w:space="0" w:color="auto"/>
        <w:left w:val="none" w:sz="0" w:space="0" w:color="auto"/>
        <w:bottom w:val="none" w:sz="0" w:space="0" w:color="auto"/>
        <w:right w:val="none" w:sz="0" w:space="0" w:color="auto"/>
      </w:divBdr>
    </w:div>
    <w:div w:id="1376811314">
      <w:bodyDiv w:val="1"/>
      <w:marLeft w:val="0"/>
      <w:marRight w:val="0"/>
      <w:marTop w:val="0"/>
      <w:marBottom w:val="0"/>
      <w:divBdr>
        <w:top w:val="none" w:sz="0" w:space="0" w:color="auto"/>
        <w:left w:val="none" w:sz="0" w:space="0" w:color="auto"/>
        <w:bottom w:val="none" w:sz="0" w:space="0" w:color="auto"/>
        <w:right w:val="none" w:sz="0" w:space="0" w:color="auto"/>
      </w:divBdr>
    </w:div>
    <w:div w:id="1380931168">
      <w:bodyDiv w:val="1"/>
      <w:marLeft w:val="0"/>
      <w:marRight w:val="0"/>
      <w:marTop w:val="0"/>
      <w:marBottom w:val="0"/>
      <w:divBdr>
        <w:top w:val="none" w:sz="0" w:space="0" w:color="auto"/>
        <w:left w:val="none" w:sz="0" w:space="0" w:color="auto"/>
        <w:bottom w:val="none" w:sz="0" w:space="0" w:color="auto"/>
        <w:right w:val="none" w:sz="0" w:space="0" w:color="auto"/>
      </w:divBdr>
    </w:div>
    <w:div w:id="1395085614">
      <w:bodyDiv w:val="1"/>
      <w:marLeft w:val="0"/>
      <w:marRight w:val="0"/>
      <w:marTop w:val="0"/>
      <w:marBottom w:val="0"/>
      <w:divBdr>
        <w:top w:val="none" w:sz="0" w:space="0" w:color="auto"/>
        <w:left w:val="none" w:sz="0" w:space="0" w:color="auto"/>
        <w:bottom w:val="none" w:sz="0" w:space="0" w:color="auto"/>
        <w:right w:val="none" w:sz="0" w:space="0" w:color="auto"/>
      </w:divBdr>
    </w:div>
    <w:div w:id="1397777065">
      <w:bodyDiv w:val="1"/>
      <w:marLeft w:val="0"/>
      <w:marRight w:val="0"/>
      <w:marTop w:val="0"/>
      <w:marBottom w:val="0"/>
      <w:divBdr>
        <w:top w:val="none" w:sz="0" w:space="0" w:color="auto"/>
        <w:left w:val="none" w:sz="0" w:space="0" w:color="auto"/>
        <w:bottom w:val="none" w:sz="0" w:space="0" w:color="auto"/>
        <w:right w:val="none" w:sz="0" w:space="0" w:color="auto"/>
      </w:divBdr>
    </w:div>
    <w:div w:id="1397896592">
      <w:bodyDiv w:val="1"/>
      <w:marLeft w:val="0"/>
      <w:marRight w:val="0"/>
      <w:marTop w:val="0"/>
      <w:marBottom w:val="0"/>
      <w:divBdr>
        <w:top w:val="none" w:sz="0" w:space="0" w:color="auto"/>
        <w:left w:val="none" w:sz="0" w:space="0" w:color="auto"/>
        <w:bottom w:val="none" w:sz="0" w:space="0" w:color="auto"/>
        <w:right w:val="none" w:sz="0" w:space="0" w:color="auto"/>
      </w:divBdr>
    </w:div>
    <w:div w:id="1406731110">
      <w:bodyDiv w:val="1"/>
      <w:marLeft w:val="0"/>
      <w:marRight w:val="0"/>
      <w:marTop w:val="0"/>
      <w:marBottom w:val="0"/>
      <w:divBdr>
        <w:top w:val="none" w:sz="0" w:space="0" w:color="auto"/>
        <w:left w:val="none" w:sz="0" w:space="0" w:color="auto"/>
        <w:bottom w:val="none" w:sz="0" w:space="0" w:color="auto"/>
        <w:right w:val="none" w:sz="0" w:space="0" w:color="auto"/>
      </w:divBdr>
    </w:div>
    <w:div w:id="1407872312">
      <w:bodyDiv w:val="1"/>
      <w:marLeft w:val="0"/>
      <w:marRight w:val="0"/>
      <w:marTop w:val="0"/>
      <w:marBottom w:val="0"/>
      <w:divBdr>
        <w:top w:val="none" w:sz="0" w:space="0" w:color="auto"/>
        <w:left w:val="none" w:sz="0" w:space="0" w:color="auto"/>
        <w:bottom w:val="none" w:sz="0" w:space="0" w:color="auto"/>
        <w:right w:val="none" w:sz="0" w:space="0" w:color="auto"/>
      </w:divBdr>
    </w:div>
    <w:div w:id="1411124756">
      <w:bodyDiv w:val="1"/>
      <w:marLeft w:val="0"/>
      <w:marRight w:val="0"/>
      <w:marTop w:val="0"/>
      <w:marBottom w:val="0"/>
      <w:divBdr>
        <w:top w:val="none" w:sz="0" w:space="0" w:color="auto"/>
        <w:left w:val="none" w:sz="0" w:space="0" w:color="auto"/>
        <w:bottom w:val="none" w:sz="0" w:space="0" w:color="auto"/>
        <w:right w:val="none" w:sz="0" w:space="0" w:color="auto"/>
      </w:divBdr>
    </w:div>
    <w:div w:id="1417558501">
      <w:bodyDiv w:val="1"/>
      <w:marLeft w:val="0"/>
      <w:marRight w:val="0"/>
      <w:marTop w:val="0"/>
      <w:marBottom w:val="0"/>
      <w:divBdr>
        <w:top w:val="none" w:sz="0" w:space="0" w:color="auto"/>
        <w:left w:val="none" w:sz="0" w:space="0" w:color="auto"/>
        <w:bottom w:val="none" w:sz="0" w:space="0" w:color="auto"/>
        <w:right w:val="none" w:sz="0" w:space="0" w:color="auto"/>
      </w:divBdr>
    </w:div>
    <w:div w:id="1424255355">
      <w:bodyDiv w:val="1"/>
      <w:marLeft w:val="0"/>
      <w:marRight w:val="0"/>
      <w:marTop w:val="0"/>
      <w:marBottom w:val="0"/>
      <w:divBdr>
        <w:top w:val="none" w:sz="0" w:space="0" w:color="auto"/>
        <w:left w:val="none" w:sz="0" w:space="0" w:color="auto"/>
        <w:bottom w:val="none" w:sz="0" w:space="0" w:color="auto"/>
        <w:right w:val="none" w:sz="0" w:space="0" w:color="auto"/>
      </w:divBdr>
    </w:div>
    <w:div w:id="1437553390">
      <w:bodyDiv w:val="1"/>
      <w:marLeft w:val="0"/>
      <w:marRight w:val="0"/>
      <w:marTop w:val="0"/>
      <w:marBottom w:val="0"/>
      <w:divBdr>
        <w:top w:val="none" w:sz="0" w:space="0" w:color="auto"/>
        <w:left w:val="none" w:sz="0" w:space="0" w:color="auto"/>
        <w:bottom w:val="none" w:sz="0" w:space="0" w:color="auto"/>
        <w:right w:val="none" w:sz="0" w:space="0" w:color="auto"/>
      </w:divBdr>
    </w:div>
    <w:div w:id="1448894056">
      <w:bodyDiv w:val="1"/>
      <w:marLeft w:val="0"/>
      <w:marRight w:val="0"/>
      <w:marTop w:val="0"/>
      <w:marBottom w:val="0"/>
      <w:divBdr>
        <w:top w:val="none" w:sz="0" w:space="0" w:color="auto"/>
        <w:left w:val="none" w:sz="0" w:space="0" w:color="auto"/>
        <w:bottom w:val="none" w:sz="0" w:space="0" w:color="auto"/>
        <w:right w:val="none" w:sz="0" w:space="0" w:color="auto"/>
      </w:divBdr>
    </w:div>
    <w:div w:id="1454666708">
      <w:bodyDiv w:val="1"/>
      <w:marLeft w:val="0"/>
      <w:marRight w:val="0"/>
      <w:marTop w:val="0"/>
      <w:marBottom w:val="0"/>
      <w:divBdr>
        <w:top w:val="none" w:sz="0" w:space="0" w:color="auto"/>
        <w:left w:val="none" w:sz="0" w:space="0" w:color="auto"/>
        <w:bottom w:val="none" w:sz="0" w:space="0" w:color="auto"/>
        <w:right w:val="none" w:sz="0" w:space="0" w:color="auto"/>
      </w:divBdr>
    </w:div>
    <w:div w:id="1459647330">
      <w:bodyDiv w:val="1"/>
      <w:marLeft w:val="0"/>
      <w:marRight w:val="0"/>
      <w:marTop w:val="0"/>
      <w:marBottom w:val="0"/>
      <w:divBdr>
        <w:top w:val="none" w:sz="0" w:space="0" w:color="auto"/>
        <w:left w:val="none" w:sz="0" w:space="0" w:color="auto"/>
        <w:bottom w:val="none" w:sz="0" w:space="0" w:color="auto"/>
        <w:right w:val="none" w:sz="0" w:space="0" w:color="auto"/>
      </w:divBdr>
    </w:div>
    <w:div w:id="1465809763">
      <w:bodyDiv w:val="1"/>
      <w:marLeft w:val="0"/>
      <w:marRight w:val="0"/>
      <w:marTop w:val="0"/>
      <w:marBottom w:val="0"/>
      <w:divBdr>
        <w:top w:val="none" w:sz="0" w:space="0" w:color="auto"/>
        <w:left w:val="none" w:sz="0" w:space="0" w:color="auto"/>
        <w:bottom w:val="none" w:sz="0" w:space="0" w:color="auto"/>
        <w:right w:val="none" w:sz="0" w:space="0" w:color="auto"/>
      </w:divBdr>
    </w:div>
    <w:div w:id="1467895835">
      <w:bodyDiv w:val="1"/>
      <w:marLeft w:val="0"/>
      <w:marRight w:val="0"/>
      <w:marTop w:val="0"/>
      <w:marBottom w:val="0"/>
      <w:divBdr>
        <w:top w:val="none" w:sz="0" w:space="0" w:color="auto"/>
        <w:left w:val="none" w:sz="0" w:space="0" w:color="auto"/>
        <w:bottom w:val="none" w:sz="0" w:space="0" w:color="auto"/>
        <w:right w:val="none" w:sz="0" w:space="0" w:color="auto"/>
      </w:divBdr>
    </w:div>
    <w:div w:id="1469788246">
      <w:bodyDiv w:val="1"/>
      <w:marLeft w:val="0"/>
      <w:marRight w:val="0"/>
      <w:marTop w:val="0"/>
      <w:marBottom w:val="0"/>
      <w:divBdr>
        <w:top w:val="none" w:sz="0" w:space="0" w:color="auto"/>
        <w:left w:val="none" w:sz="0" w:space="0" w:color="auto"/>
        <w:bottom w:val="none" w:sz="0" w:space="0" w:color="auto"/>
        <w:right w:val="none" w:sz="0" w:space="0" w:color="auto"/>
      </w:divBdr>
    </w:div>
    <w:div w:id="1477138086">
      <w:bodyDiv w:val="1"/>
      <w:marLeft w:val="0"/>
      <w:marRight w:val="0"/>
      <w:marTop w:val="0"/>
      <w:marBottom w:val="0"/>
      <w:divBdr>
        <w:top w:val="none" w:sz="0" w:space="0" w:color="auto"/>
        <w:left w:val="none" w:sz="0" w:space="0" w:color="auto"/>
        <w:bottom w:val="none" w:sz="0" w:space="0" w:color="auto"/>
        <w:right w:val="none" w:sz="0" w:space="0" w:color="auto"/>
      </w:divBdr>
    </w:div>
    <w:div w:id="1482036419">
      <w:bodyDiv w:val="1"/>
      <w:marLeft w:val="0"/>
      <w:marRight w:val="0"/>
      <w:marTop w:val="0"/>
      <w:marBottom w:val="0"/>
      <w:divBdr>
        <w:top w:val="none" w:sz="0" w:space="0" w:color="auto"/>
        <w:left w:val="none" w:sz="0" w:space="0" w:color="auto"/>
        <w:bottom w:val="none" w:sz="0" w:space="0" w:color="auto"/>
        <w:right w:val="none" w:sz="0" w:space="0" w:color="auto"/>
      </w:divBdr>
    </w:div>
    <w:div w:id="1485656204">
      <w:bodyDiv w:val="1"/>
      <w:marLeft w:val="0"/>
      <w:marRight w:val="0"/>
      <w:marTop w:val="0"/>
      <w:marBottom w:val="0"/>
      <w:divBdr>
        <w:top w:val="none" w:sz="0" w:space="0" w:color="auto"/>
        <w:left w:val="none" w:sz="0" w:space="0" w:color="auto"/>
        <w:bottom w:val="none" w:sz="0" w:space="0" w:color="auto"/>
        <w:right w:val="none" w:sz="0" w:space="0" w:color="auto"/>
      </w:divBdr>
    </w:div>
    <w:div w:id="1492797460">
      <w:bodyDiv w:val="1"/>
      <w:marLeft w:val="0"/>
      <w:marRight w:val="0"/>
      <w:marTop w:val="0"/>
      <w:marBottom w:val="0"/>
      <w:divBdr>
        <w:top w:val="none" w:sz="0" w:space="0" w:color="auto"/>
        <w:left w:val="none" w:sz="0" w:space="0" w:color="auto"/>
        <w:bottom w:val="none" w:sz="0" w:space="0" w:color="auto"/>
        <w:right w:val="none" w:sz="0" w:space="0" w:color="auto"/>
      </w:divBdr>
    </w:div>
    <w:div w:id="1507407080">
      <w:bodyDiv w:val="1"/>
      <w:marLeft w:val="0"/>
      <w:marRight w:val="0"/>
      <w:marTop w:val="0"/>
      <w:marBottom w:val="0"/>
      <w:divBdr>
        <w:top w:val="none" w:sz="0" w:space="0" w:color="auto"/>
        <w:left w:val="none" w:sz="0" w:space="0" w:color="auto"/>
        <w:bottom w:val="none" w:sz="0" w:space="0" w:color="auto"/>
        <w:right w:val="none" w:sz="0" w:space="0" w:color="auto"/>
      </w:divBdr>
    </w:div>
    <w:div w:id="1508670663">
      <w:bodyDiv w:val="1"/>
      <w:marLeft w:val="0"/>
      <w:marRight w:val="0"/>
      <w:marTop w:val="0"/>
      <w:marBottom w:val="0"/>
      <w:divBdr>
        <w:top w:val="none" w:sz="0" w:space="0" w:color="auto"/>
        <w:left w:val="none" w:sz="0" w:space="0" w:color="auto"/>
        <w:bottom w:val="none" w:sz="0" w:space="0" w:color="auto"/>
        <w:right w:val="none" w:sz="0" w:space="0" w:color="auto"/>
      </w:divBdr>
    </w:div>
    <w:div w:id="1510365623">
      <w:bodyDiv w:val="1"/>
      <w:marLeft w:val="0"/>
      <w:marRight w:val="0"/>
      <w:marTop w:val="0"/>
      <w:marBottom w:val="0"/>
      <w:divBdr>
        <w:top w:val="none" w:sz="0" w:space="0" w:color="auto"/>
        <w:left w:val="none" w:sz="0" w:space="0" w:color="auto"/>
        <w:bottom w:val="none" w:sz="0" w:space="0" w:color="auto"/>
        <w:right w:val="none" w:sz="0" w:space="0" w:color="auto"/>
      </w:divBdr>
    </w:div>
    <w:div w:id="1516651410">
      <w:bodyDiv w:val="1"/>
      <w:marLeft w:val="0"/>
      <w:marRight w:val="0"/>
      <w:marTop w:val="0"/>
      <w:marBottom w:val="0"/>
      <w:divBdr>
        <w:top w:val="none" w:sz="0" w:space="0" w:color="auto"/>
        <w:left w:val="none" w:sz="0" w:space="0" w:color="auto"/>
        <w:bottom w:val="none" w:sz="0" w:space="0" w:color="auto"/>
        <w:right w:val="none" w:sz="0" w:space="0" w:color="auto"/>
      </w:divBdr>
    </w:div>
    <w:div w:id="1523713292">
      <w:bodyDiv w:val="1"/>
      <w:marLeft w:val="0"/>
      <w:marRight w:val="0"/>
      <w:marTop w:val="0"/>
      <w:marBottom w:val="0"/>
      <w:divBdr>
        <w:top w:val="none" w:sz="0" w:space="0" w:color="auto"/>
        <w:left w:val="none" w:sz="0" w:space="0" w:color="auto"/>
        <w:bottom w:val="none" w:sz="0" w:space="0" w:color="auto"/>
        <w:right w:val="none" w:sz="0" w:space="0" w:color="auto"/>
      </w:divBdr>
    </w:div>
    <w:div w:id="1525440895">
      <w:bodyDiv w:val="1"/>
      <w:marLeft w:val="0"/>
      <w:marRight w:val="0"/>
      <w:marTop w:val="0"/>
      <w:marBottom w:val="0"/>
      <w:divBdr>
        <w:top w:val="none" w:sz="0" w:space="0" w:color="auto"/>
        <w:left w:val="none" w:sz="0" w:space="0" w:color="auto"/>
        <w:bottom w:val="none" w:sz="0" w:space="0" w:color="auto"/>
        <w:right w:val="none" w:sz="0" w:space="0" w:color="auto"/>
      </w:divBdr>
    </w:div>
    <w:div w:id="1526552116">
      <w:bodyDiv w:val="1"/>
      <w:marLeft w:val="0"/>
      <w:marRight w:val="0"/>
      <w:marTop w:val="0"/>
      <w:marBottom w:val="0"/>
      <w:divBdr>
        <w:top w:val="none" w:sz="0" w:space="0" w:color="auto"/>
        <w:left w:val="none" w:sz="0" w:space="0" w:color="auto"/>
        <w:bottom w:val="none" w:sz="0" w:space="0" w:color="auto"/>
        <w:right w:val="none" w:sz="0" w:space="0" w:color="auto"/>
      </w:divBdr>
    </w:div>
    <w:div w:id="1543591935">
      <w:bodyDiv w:val="1"/>
      <w:marLeft w:val="0"/>
      <w:marRight w:val="0"/>
      <w:marTop w:val="0"/>
      <w:marBottom w:val="0"/>
      <w:divBdr>
        <w:top w:val="none" w:sz="0" w:space="0" w:color="auto"/>
        <w:left w:val="none" w:sz="0" w:space="0" w:color="auto"/>
        <w:bottom w:val="none" w:sz="0" w:space="0" w:color="auto"/>
        <w:right w:val="none" w:sz="0" w:space="0" w:color="auto"/>
      </w:divBdr>
    </w:div>
    <w:div w:id="1544561546">
      <w:bodyDiv w:val="1"/>
      <w:marLeft w:val="0"/>
      <w:marRight w:val="0"/>
      <w:marTop w:val="0"/>
      <w:marBottom w:val="0"/>
      <w:divBdr>
        <w:top w:val="none" w:sz="0" w:space="0" w:color="auto"/>
        <w:left w:val="none" w:sz="0" w:space="0" w:color="auto"/>
        <w:bottom w:val="none" w:sz="0" w:space="0" w:color="auto"/>
        <w:right w:val="none" w:sz="0" w:space="0" w:color="auto"/>
      </w:divBdr>
    </w:div>
    <w:div w:id="1546403059">
      <w:bodyDiv w:val="1"/>
      <w:marLeft w:val="0"/>
      <w:marRight w:val="0"/>
      <w:marTop w:val="0"/>
      <w:marBottom w:val="0"/>
      <w:divBdr>
        <w:top w:val="none" w:sz="0" w:space="0" w:color="auto"/>
        <w:left w:val="none" w:sz="0" w:space="0" w:color="auto"/>
        <w:bottom w:val="none" w:sz="0" w:space="0" w:color="auto"/>
        <w:right w:val="none" w:sz="0" w:space="0" w:color="auto"/>
      </w:divBdr>
    </w:div>
    <w:div w:id="1548033696">
      <w:bodyDiv w:val="1"/>
      <w:marLeft w:val="0"/>
      <w:marRight w:val="0"/>
      <w:marTop w:val="0"/>
      <w:marBottom w:val="0"/>
      <w:divBdr>
        <w:top w:val="none" w:sz="0" w:space="0" w:color="auto"/>
        <w:left w:val="none" w:sz="0" w:space="0" w:color="auto"/>
        <w:bottom w:val="none" w:sz="0" w:space="0" w:color="auto"/>
        <w:right w:val="none" w:sz="0" w:space="0" w:color="auto"/>
      </w:divBdr>
    </w:div>
    <w:div w:id="1548643624">
      <w:bodyDiv w:val="1"/>
      <w:marLeft w:val="0"/>
      <w:marRight w:val="0"/>
      <w:marTop w:val="0"/>
      <w:marBottom w:val="0"/>
      <w:divBdr>
        <w:top w:val="none" w:sz="0" w:space="0" w:color="auto"/>
        <w:left w:val="none" w:sz="0" w:space="0" w:color="auto"/>
        <w:bottom w:val="none" w:sz="0" w:space="0" w:color="auto"/>
        <w:right w:val="none" w:sz="0" w:space="0" w:color="auto"/>
      </w:divBdr>
    </w:div>
    <w:div w:id="1550074610">
      <w:bodyDiv w:val="1"/>
      <w:marLeft w:val="0"/>
      <w:marRight w:val="0"/>
      <w:marTop w:val="0"/>
      <w:marBottom w:val="0"/>
      <w:divBdr>
        <w:top w:val="none" w:sz="0" w:space="0" w:color="auto"/>
        <w:left w:val="none" w:sz="0" w:space="0" w:color="auto"/>
        <w:bottom w:val="none" w:sz="0" w:space="0" w:color="auto"/>
        <w:right w:val="none" w:sz="0" w:space="0" w:color="auto"/>
      </w:divBdr>
    </w:div>
    <w:div w:id="1556087959">
      <w:bodyDiv w:val="1"/>
      <w:marLeft w:val="0"/>
      <w:marRight w:val="0"/>
      <w:marTop w:val="0"/>
      <w:marBottom w:val="0"/>
      <w:divBdr>
        <w:top w:val="none" w:sz="0" w:space="0" w:color="auto"/>
        <w:left w:val="none" w:sz="0" w:space="0" w:color="auto"/>
        <w:bottom w:val="none" w:sz="0" w:space="0" w:color="auto"/>
        <w:right w:val="none" w:sz="0" w:space="0" w:color="auto"/>
      </w:divBdr>
    </w:div>
    <w:div w:id="1560045868">
      <w:bodyDiv w:val="1"/>
      <w:marLeft w:val="0"/>
      <w:marRight w:val="0"/>
      <w:marTop w:val="0"/>
      <w:marBottom w:val="0"/>
      <w:divBdr>
        <w:top w:val="none" w:sz="0" w:space="0" w:color="auto"/>
        <w:left w:val="none" w:sz="0" w:space="0" w:color="auto"/>
        <w:bottom w:val="none" w:sz="0" w:space="0" w:color="auto"/>
        <w:right w:val="none" w:sz="0" w:space="0" w:color="auto"/>
      </w:divBdr>
    </w:div>
    <w:div w:id="1562138423">
      <w:bodyDiv w:val="1"/>
      <w:marLeft w:val="0"/>
      <w:marRight w:val="0"/>
      <w:marTop w:val="0"/>
      <w:marBottom w:val="0"/>
      <w:divBdr>
        <w:top w:val="none" w:sz="0" w:space="0" w:color="auto"/>
        <w:left w:val="none" w:sz="0" w:space="0" w:color="auto"/>
        <w:bottom w:val="none" w:sz="0" w:space="0" w:color="auto"/>
        <w:right w:val="none" w:sz="0" w:space="0" w:color="auto"/>
      </w:divBdr>
    </w:div>
    <w:div w:id="1564678092">
      <w:bodyDiv w:val="1"/>
      <w:marLeft w:val="0"/>
      <w:marRight w:val="0"/>
      <w:marTop w:val="0"/>
      <w:marBottom w:val="0"/>
      <w:divBdr>
        <w:top w:val="none" w:sz="0" w:space="0" w:color="auto"/>
        <w:left w:val="none" w:sz="0" w:space="0" w:color="auto"/>
        <w:bottom w:val="none" w:sz="0" w:space="0" w:color="auto"/>
        <w:right w:val="none" w:sz="0" w:space="0" w:color="auto"/>
      </w:divBdr>
    </w:div>
    <w:div w:id="1565022781">
      <w:bodyDiv w:val="1"/>
      <w:marLeft w:val="0"/>
      <w:marRight w:val="0"/>
      <w:marTop w:val="0"/>
      <w:marBottom w:val="0"/>
      <w:divBdr>
        <w:top w:val="none" w:sz="0" w:space="0" w:color="auto"/>
        <w:left w:val="none" w:sz="0" w:space="0" w:color="auto"/>
        <w:bottom w:val="none" w:sz="0" w:space="0" w:color="auto"/>
        <w:right w:val="none" w:sz="0" w:space="0" w:color="auto"/>
      </w:divBdr>
    </w:div>
    <w:div w:id="1566718233">
      <w:bodyDiv w:val="1"/>
      <w:marLeft w:val="0"/>
      <w:marRight w:val="0"/>
      <w:marTop w:val="0"/>
      <w:marBottom w:val="0"/>
      <w:divBdr>
        <w:top w:val="none" w:sz="0" w:space="0" w:color="auto"/>
        <w:left w:val="none" w:sz="0" w:space="0" w:color="auto"/>
        <w:bottom w:val="none" w:sz="0" w:space="0" w:color="auto"/>
        <w:right w:val="none" w:sz="0" w:space="0" w:color="auto"/>
      </w:divBdr>
    </w:div>
    <w:div w:id="1569415609">
      <w:bodyDiv w:val="1"/>
      <w:marLeft w:val="0"/>
      <w:marRight w:val="0"/>
      <w:marTop w:val="0"/>
      <w:marBottom w:val="0"/>
      <w:divBdr>
        <w:top w:val="none" w:sz="0" w:space="0" w:color="auto"/>
        <w:left w:val="none" w:sz="0" w:space="0" w:color="auto"/>
        <w:bottom w:val="none" w:sz="0" w:space="0" w:color="auto"/>
        <w:right w:val="none" w:sz="0" w:space="0" w:color="auto"/>
      </w:divBdr>
    </w:div>
    <w:div w:id="1571889505">
      <w:bodyDiv w:val="1"/>
      <w:marLeft w:val="0"/>
      <w:marRight w:val="0"/>
      <w:marTop w:val="0"/>
      <w:marBottom w:val="0"/>
      <w:divBdr>
        <w:top w:val="none" w:sz="0" w:space="0" w:color="auto"/>
        <w:left w:val="none" w:sz="0" w:space="0" w:color="auto"/>
        <w:bottom w:val="none" w:sz="0" w:space="0" w:color="auto"/>
        <w:right w:val="none" w:sz="0" w:space="0" w:color="auto"/>
      </w:divBdr>
    </w:div>
    <w:div w:id="1571963496">
      <w:bodyDiv w:val="1"/>
      <w:marLeft w:val="0"/>
      <w:marRight w:val="0"/>
      <w:marTop w:val="0"/>
      <w:marBottom w:val="0"/>
      <w:divBdr>
        <w:top w:val="none" w:sz="0" w:space="0" w:color="auto"/>
        <w:left w:val="none" w:sz="0" w:space="0" w:color="auto"/>
        <w:bottom w:val="none" w:sz="0" w:space="0" w:color="auto"/>
        <w:right w:val="none" w:sz="0" w:space="0" w:color="auto"/>
      </w:divBdr>
    </w:div>
    <w:div w:id="1576551902">
      <w:bodyDiv w:val="1"/>
      <w:marLeft w:val="0"/>
      <w:marRight w:val="0"/>
      <w:marTop w:val="0"/>
      <w:marBottom w:val="0"/>
      <w:divBdr>
        <w:top w:val="none" w:sz="0" w:space="0" w:color="auto"/>
        <w:left w:val="none" w:sz="0" w:space="0" w:color="auto"/>
        <w:bottom w:val="none" w:sz="0" w:space="0" w:color="auto"/>
        <w:right w:val="none" w:sz="0" w:space="0" w:color="auto"/>
      </w:divBdr>
    </w:div>
    <w:div w:id="1578828324">
      <w:bodyDiv w:val="1"/>
      <w:marLeft w:val="0"/>
      <w:marRight w:val="0"/>
      <w:marTop w:val="0"/>
      <w:marBottom w:val="0"/>
      <w:divBdr>
        <w:top w:val="none" w:sz="0" w:space="0" w:color="auto"/>
        <w:left w:val="none" w:sz="0" w:space="0" w:color="auto"/>
        <w:bottom w:val="none" w:sz="0" w:space="0" w:color="auto"/>
        <w:right w:val="none" w:sz="0" w:space="0" w:color="auto"/>
      </w:divBdr>
    </w:div>
    <w:div w:id="1585728233">
      <w:bodyDiv w:val="1"/>
      <w:marLeft w:val="0"/>
      <w:marRight w:val="0"/>
      <w:marTop w:val="0"/>
      <w:marBottom w:val="0"/>
      <w:divBdr>
        <w:top w:val="none" w:sz="0" w:space="0" w:color="auto"/>
        <w:left w:val="none" w:sz="0" w:space="0" w:color="auto"/>
        <w:bottom w:val="none" w:sz="0" w:space="0" w:color="auto"/>
        <w:right w:val="none" w:sz="0" w:space="0" w:color="auto"/>
      </w:divBdr>
    </w:div>
    <w:div w:id="1590966572">
      <w:bodyDiv w:val="1"/>
      <w:marLeft w:val="0"/>
      <w:marRight w:val="0"/>
      <w:marTop w:val="0"/>
      <w:marBottom w:val="0"/>
      <w:divBdr>
        <w:top w:val="none" w:sz="0" w:space="0" w:color="auto"/>
        <w:left w:val="none" w:sz="0" w:space="0" w:color="auto"/>
        <w:bottom w:val="none" w:sz="0" w:space="0" w:color="auto"/>
        <w:right w:val="none" w:sz="0" w:space="0" w:color="auto"/>
      </w:divBdr>
    </w:div>
    <w:div w:id="1595550355">
      <w:bodyDiv w:val="1"/>
      <w:marLeft w:val="0"/>
      <w:marRight w:val="0"/>
      <w:marTop w:val="0"/>
      <w:marBottom w:val="0"/>
      <w:divBdr>
        <w:top w:val="none" w:sz="0" w:space="0" w:color="auto"/>
        <w:left w:val="none" w:sz="0" w:space="0" w:color="auto"/>
        <w:bottom w:val="none" w:sz="0" w:space="0" w:color="auto"/>
        <w:right w:val="none" w:sz="0" w:space="0" w:color="auto"/>
      </w:divBdr>
    </w:div>
    <w:div w:id="1601065547">
      <w:bodyDiv w:val="1"/>
      <w:marLeft w:val="0"/>
      <w:marRight w:val="0"/>
      <w:marTop w:val="0"/>
      <w:marBottom w:val="0"/>
      <w:divBdr>
        <w:top w:val="none" w:sz="0" w:space="0" w:color="auto"/>
        <w:left w:val="none" w:sz="0" w:space="0" w:color="auto"/>
        <w:bottom w:val="none" w:sz="0" w:space="0" w:color="auto"/>
        <w:right w:val="none" w:sz="0" w:space="0" w:color="auto"/>
      </w:divBdr>
    </w:div>
    <w:div w:id="1607300091">
      <w:bodyDiv w:val="1"/>
      <w:marLeft w:val="0"/>
      <w:marRight w:val="0"/>
      <w:marTop w:val="0"/>
      <w:marBottom w:val="0"/>
      <w:divBdr>
        <w:top w:val="none" w:sz="0" w:space="0" w:color="auto"/>
        <w:left w:val="none" w:sz="0" w:space="0" w:color="auto"/>
        <w:bottom w:val="none" w:sz="0" w:space="0" w:color="auto"/>
        <w:right w:val="none" w:sz="0" w:space="0" w:color="auto"/>
      </w:divBdr>
    </w:div>
    <w:div w:id="1609966426">
      <w:bodyDiv w:val="1"/>
      <w:marLeft w:val="0"/>
      <w:marRight w:val="0"/>
      <w:marTop w:val="0"/>
      <w:marBottom w:val="0"/>
      <w:divBdr>
        <w:top w:val="none" w:sz="0" w:space="0" w:color="auto"/>
        <w:left w:val="none" w:sz="0" w:space="0" w:color="auto"/>
        <w:bottom w:val="none" w:sz="0" w:space="0" w:color="auto"/>
        <w:right w:val="none" w:sz="0" w:space="0" w:color="auto"/>
      </w:divBdr>
    </w:div>
    <w:div w:id="1615358360">
      <w:bodyDiv w:val="1"/>
      <w:marLeft w:val="0"/>
      <w:marRight w:val="0"/>
      <w:marTop w:val="0"/>
      <w:marBottom w:val="0"/>
      <w:divBdr>
        <w:top w:val="none" w:sz="0" w:space="0" w:color="auto"/>
        <w:left w:val="none" w:sz="0" w:space="0" w:color="auto"/>
        <w:bottom w:val="none" w:sz="0" w:space="0" w:color="auto"/>
        <w:right w:val="none" w:sz="0" w:space="0" w:color="auto"/>
      </w:divBdr>
    </w:div>
    <w:div w:id="1619606587">
      <w:bodyDiv w:val="1"/>
      <w:marLeft w:val="0"/>
      <w:marRight w:val="0"/>
      <w:marTop w:val="0"/>
      <w:marBottom w:val="0"/>
      <w:divBdr>
        <w:top w:val="none" w:sz="0" w:space="0" w:color="auto"/>
        <w:left w:val="none" w:sz="0" w:space="0" w:color="auto"/>
        <w:bottom w:val="none" w:sz="0" w:space="0" w:color="auto"/>
        <w:right w:val="none" w:sz="0" w:space="0" w:color="auto"/>
      </w:divBdr>
    </w:div>
    <w:div w:id="1626228930">
      <w:bodyDiv w:val="1"/>
      <w:marLeft w:val="0"/>
      <w:marRight w:val="0"/>
      <w:marTop w:val="0"/>
      <w:marBottom w:val="0"/>
      <w:divBdr>
        <w:top w:val="none" w:sz="0" w:space="0" w:color="auto"/>
        <w:left w:val="none" w:sz="0" w:space="0" w:color="auto"/>
        <w:bottom w:val="none" w:sz="0" w:space="0" w:color="auto"/>
        <w:right w:val="none" w:sz="0" w:space="0" w:color="auto"/>
      </w:divBdr>
    </w:div>
    <w:div w:id="1639994752">
      <w:bodyDiv w:val="1"/>
      <w:marLeft w:val="0"/>
      <w:marRight w:val="0"/>
      <w:marTop w:val="0"/>
      <w:marBottom w:val="0"/>
      <w:divBdr>
        <w:top w:val="none" w:sz="0" w:space="0" w:color="auto"/>
        <w:left w:val="none" w:sz="0" w:space="0" w:color="auto"/>
        <w:bottom w:val="none" w:sz="0" w:space="0" w:color="auto"/>
        <w:right w:val="none" w:sz="0" w:space="0" w:color="auto"/>
      </w:divBdr>
    </w:div>
    <w:div w:id="1646276927">
      <w:bodyDiv w:val="1"/>
      <w:marLeft w:val="0"/>
      <w:marRight w:val="0"/>
      <w:marTop w:val="0"/>
      <w:marBottom w:val="0"/>
      <w:divBdr>
        <w:top w:val="none" w:sz="0" w:space="0" w:color="auto"/>
        <w:left w:val="none" w:sz="0" w:space="0" w:color="auto"/>
        <w:bottom w:val="none" w:sz="0" w:space="0" w:color="auto"/>
        <w:right w:val="none" w:sz="0" w:space="0" w:color="auto"/>
      </w:divBdr>
    </w:div>
    <w:div w:id="1672490036">
      <w:bodyDiv w:val="1"/>
      <w:marLeft w:val="0"/>
      <w:marRight w:val="0"/>
      <w:marTop w:val="0"/>
      <w:marBottom w:val="0"/>
      <w:divBdr>
        <w:top w:val="none" w:sz="0" w:space="0" w:color="auto"/>
        <w:left w:val="none" w:sz="0" w:space="0" w:color="auto"/>
        <w:bottom w:val="none" w:sz="0" w:space="0" w:color="auto"/>
        <w:right w:val="none" w:sz="0" w:space="0" w:color="auto"/>
      </w:divBdr>
    </w:div>
    <w:div w:id="1678770705">
      <w:bodyDiv w:val="1"/>
      <w:marLeft w:val="0"/>
      <w:marRight w:val="0"/>
      <w:marTop w:val="0"/>
      <w:marBottom w:val="0"/>
      <w:divBdr>
        <w:top w:val="none" w:sz="0" w:space="0" w:color="auto"/>
        <w:left w:val="none" w:sz="0" w:space="0" w:color="auto"/>
        <w:bottom w:val="none" w:sz="0" w:space="0" w:color="auto"/>
        <w:right w:val="none" w:sz="0" w:space="0" w:color="auto"/>
      </w:divBdr>
    </w:div>
    <w:div w:id="1678998670">
      <w:bodyDiv w:val="1"/>
      <w:marLeft w:val="0"/>
      <w:marRight w:val="0"/>
      <w:marTop w:val="0"/>
      <w:marBottom w:val="0"/>
      <w:divBdr>
        <w:top w:val="none" w:sz="0" w:space="0" w:color="auto"/>
        <w:left w:val="none" w:sz="0" w:space="0" w:color="auto"/>
        <w:bottom w:val="none" w:sz="0" w:space="0" w:color="auto"/>
        <w:right w:val="none" w:sz="0" w:space="0" w:color="auto"/>
      </w:divBdr>
    </w:div>
    <w:div w:id="1681082321">
      <w:bodyDiv w:val="1"/>
      <w:marLeft w:val="0"/>
      <w:marRight w:val="0"/>
      <w:marTop w:val="0"/>
      <w:marBottom w:val="0"/>
      <w:divBdr>
        <w:top w:val="none" w:sz="0" w:space="0" w:color="auto"/>
        <w:left w:val="none" w:sz="0" w:space="0" w:color="auto"/>
        <w:bottom w:val="none" w:sz="0" w:space="0" w:color="auto"/>
        <w:right w:val="none" w:sz="0" w:space="0" w:color="auto"/>
      </w:divBdr>
    </w:div>
    <w:div w:id="1682925153">
      <w:bodyDiv w:val="1"/>
      <w:marLeft w:val="0"/>
      <w:marRight w:val="0"/>
      <w:marTop w:val="0"/>
      <w:marBottom w:val="0"/>
      <w:divBdr>
        <w:top w:val="none" w:sz="0" w:space="0" w:color="auto"/>
        <w:left w:val="none" w:sz="0" w:space="0" w:color="auto"/>
        <w:bottom w:val="none" w:sz="0" w:space="0" w:color="auto"/>
        <w:right w:val="none" w:sz="0" w:space="0" w:color="auto"/>
      </w:divBdr>
    </w:div>
    <w:div w:id="1684739930">
      <w:bodyDiv w:val="1"/>
      <w:marLeft w:val="0"/>
      <w:marRight w:val="0"/>
      <w:marTop w:val="0"/>
      <w:marBottom w:val="0"/>
      <w:divBdr>
        <w:top w:val="none" w:sz="0" w:space="0" w:color="auto"/>
        <w:left w:val="none" w:sz="0" w:space="0" w:color="auto"/>
        <w:bottom w:val="none" w:sz="0" w:space="0" w:color="auto"/>
        <w:right w:val="none" w:sz="0" w:space="0" w:color="auto"/>
      </w:divBdr>
    </w:div>
    <w:div w:id="1694695848">
      <w:bodyDiv w:val="1"/>
      <w:marLeft w:val="0"/>
      <w:marRight w:val="0"/>
      <w:marTop w:val="0"/>
      <w:marBottom w:val="0"/>
      <w:divBdr>
        <w:top w:val="none" w:sz="0" w:space="0" w:color="auto"/>
        <w:left w:val="none" w:sz="0" w:space="0" w:color="auto"/>
        <w:bottom w:val="none" w:sz="0" w:space="0" w:color="auto"/>
        <w:right w:val="none" w:sz="0" w:space="0" w:color="auto"/>
      </w:divBdr>
    </w:div>
    <w:div w:id="1698656112">
      <w:bodyDiv w:val="1"/>
      <w:marLeft w:val="0"/>
      <w:marRight w:val="0"/>
      <w:marTop w:val="0"/>
      <w:marBottom w:val="0"/>
      <w:divBdr>
        <w:top w:val="none" w:sz="0" w:space="0" w:color="auto"/>
        <w:left w:val="none" w:sz="0" w:space="0" w:color="auto"/>
        <w:bottom w:val="none" w:sz="0" w:space="0" w:color="auto"/>
        <w:right w:val="none" w:sz="0" w:space="0" w:color="auto"/>
      </w:divBdr>
    </w:div>
    <w:div w:id="1702784413">
      <w:bodyDiv w:val="1"/>
      <w:marLeft w:val="0"/>
      <w:marRight w:val="0"/>
      <w:marTop w:val="0"/>
      <w:marBottom w:val="0"/>
      <w:divBdr>
        <w:top w:val="none" w:sz="0" w:space="0" w:color="auto"/>
        <w:left w:val="none" w:sz="0" w:space="0" w:color="auto"/>
        <w:bottom w:val="none" w:sz="0" w:space="0" w:color="auto"/>
        <w:right w:val="none" w:sz="0" w:space="0" w:color="auto"/>
      </w:divBdr>
    </w:div>
    <w:div w:id="1707749795">
      <w:bodyDiv w:val="1"/>
      <w:marLeft w:val="0"/>
      <w:marRight w:val="0"/>
      <w:marTop w:val="0"/>
      <w:marBottom w:val="0"/>
      <w:divBdr>
        <w:top w:val="none" w:sz="0" w:space="0" w:color="auto"/>
        <w:left w:val="none" w:sz="0" w:space="0" w:color="auto"/>
        <w:bottom w:val="none" w:sz="0" w:space="0" w:color="auto"/>
        <w:right w:val="none" w:sz="0" w:space="0" w:color="auto"/>
      </w:divBdr>
    </w:div>
    <w:div w:id="1709455184">
      <w:bodyDiv w:val="1"/>
      <w:marLeft w:val="0"/>
      <w:marRight w:val="0"/>
      <w:marTop w:val="0"/>
      <w:marBottom w:val="0"/>
      <w:divBdr>
        <w:top w:val="none" w:sz="0" w:space="0" w:color="auto"/>
        <w:left w:val="none" w:sz="0" w:space="0" w:color="auto"/>
        <w:bottom w:val="none" w:sz="0" w:space="0" w:color="auto"/>
        <w:right w:val="none" w:sz="0" w:space="0" w:color="auto"/>
      </w:divBdr>
    </w:div>
    <w:div w:id="1710298074">
      <w:bodyDiv w:val="1"/>
      <w:marLeft w:val="0"/>
      <w:marRight w:val="0"/>
      <w:marTop w:val="0"/>
      <w:marBottom w:val="0"/>
      <w:divBdr>
        <w:top w:val="none" w:sz="0" w:space="0" w:color="auto"/>
        <w:left w:val="none" w:sz="0" w:space="0" w:color="auto"/>
        <w:bottom w:val="none" w:sz="0" w:space="0" w:color="auto"/>
        <w:right w:val="none" w:sz="0" w:space="0" w:color="auto"/>
      </w:divBdr>
    </w:div>
    <w:div w:id="1711417222">
      <w:bodyDiv w:val="1"/>
      <w:marLeft w:val="0"/>
      <w:marRight w:val="0"/>
      <w:marTop w:val="0"/>
      <w:marBottom w:val="0"/>
      <w:divBdr>
        <w:top w:val="none" w:sz="0" w:space="0" w:color="auto"/>
        <w:left w:val="none" w:sz="0" w:space="0" w:color="auto"/>
        <w:bottom w:val="none" w:sz="0" w:space="0" w:color="auto"/>
        <w:right w:val="none" w:sz="0" w:space="0" w:color="auto"/>
      </w:divBdr>
    </w:div>
    <w:div w:id="1712000908">
      <w:bodyDiv w:val="1"/>
      <w:marLeft w:val="0"/>
      <w:marRight w:val="0"/>
      <w:marTop w:val="0"/>
      <w:marBottom w:val="0"/>
      <w:divBdr>
        <w:top w:val="none" w:sz="0" w:space="0" w:color="auto"/>
        <w:left w:val="none" w:sz="0" w:space="0" w:color="auto"/>
        <w:bottom w:val="none" w:sz="0" w:space="0" w:color="auto"/>
        <w:right w:val="none" w:sz="0" w:space="0" w:color="auto"/>
      </w:divBdr>
    </w:div>
    <w:div w:id="1720283364">
      <w:bodyDiv w:val="1"/>
      <w:marLeft w:val="0"/>
      <w:marRight w:val="0"/>
      <w:marTop w:val="0"/>
      <w:marBottom w:val="0"/>
      <w:divBdr>
        <w:top w:val="none" w:sz="0" w:space="0" w:color="auto"/>
        <w:left w:val="none" w:sz="0" w:space="0" w:color="auto"/>
        <w:bottom w:val="none" w:sz="0" w:space="0" w:color="auto"/>
        <w:right w:val="none" w:sz="0" w:space="0" w:color="auto"/>
      </w:divBdr>
    </w:div>
    <w:div w:id="1726415289">
      <w:bodyDiv w:val="1"/>
      <w:marLeft w:val="0"/>
      <w:marRight w:val="0"/>
      <w:marTop w:val="0"/>
      <w:marBottom w:val="0"/>
      <w:divBdr>
        <w:top w:val="none" w:sz="0" w:space="0" w:color="auto"/>
        <w:left w:val="none" w:sz="0" w:space="0" w:color="auto"/>
        <w:bottom w:val="none" w:sz="0" w:space="0" w:color="auto"/>
        <w:right w:val="none" w:sz="0" w:space="0" w:color="auto"/>
      </w:divBdr>
    </w:div>
    <w:div w:id="1729381855">
      <w:bodyDiv w:val="1"/>
      <w:marLeft w:val="0"/>
      <w:marRight w:val="0"/>
      <w:marTop w:val="0"/>
      <w:marBottom w:val="0"/>
      <w:divBdr>
        <w:top w:val="none" w:sz="0" w:space="0" w:color="auto"/>
        <w:left w:val="none" w:sz="0" w:space="0" w:color="auto"/>
        <w:bottom w:val="none" w:sz="0" w:space="0" w:color="auto"/>
        <w:right w:val="none" w:sz="0" w:space="0" w:color="auto"/>
      </w:divBdr>
    </w:div>
    <w:div w:id="1729649186">
      <w:bodyDiv w:val="1"/>
      <w:marLeft w:val="0"/>
      <w:marRight w:val="0"/>
      <w:marTop w:val="0"/>
      <w:marBottom w:val="0"/>
      <w:divBdr>
        <w:top w:val="none" w:sz="0" w:space="0" w:color="auto"/>
        <w:left w:val="none" w:sz="0" w:space="0" w:color="auto"/>
        <w:bottom w:val="none" w:sz="0" w:space="0" w:color="auto"/>
        <w:right w:val="none" w:sz="0" w:space="0" w:color="auto"/>
      </w:divBdr>
    </w:div>
    <w:div w:id="1733577942">
      <w:bodyDiv w:val="1"/>
      <w:marLeft w:val="0"/>
      <w:marRight w:val="0"/>
      <w:marTop w:val="0"/>
      <w:marBottom w:val="0"/>
      <w:divBdr>
        <w:top w:val="none" w:sz="0" w:space="0" w:color="auto"/>
        <w:left w:val="none" w:sz="0" w:space="0" w:color="auto"/>
        <w:bottom w:val="none" w:sz="0" w:space="0" w:color="auto"/>
        <w:right w:val="none" w:sz="0" w:space="0" w:color="auto"/>
      </w:divBdr>
    </w:div>
    <w:div w:id="1736048886">
      <w:bodyDiv w:val="1"/>
      <w:marLeft w:val="0"/>
      <w:marRight w:val="0"/>
      <w:marTop w:val="0"/>
      <w:marBottom w:val="0"/>
      <w:divBdr>
        <w:top w:val="none" w:sz="0" w:space="0" w:color="auto"/>
        <w:left w:val="none" w:sz="0" w:space="0" w:color="auto"/>
        <w:bottom w:val="none" w:sz="0" w:space="0" w:color="auto"/>
        <w:right w:val="none" w:sz="0" w:space="0" w:color="auto"/>
      </w:divBdr>
    </w:div>
    <w:div w:id="1740977546">
      <w:bodyDiv w:val="1"/>
      <w:marLeft w:val="0"/>
      <w:marRight w:val="0"/>
      <w:marTop w:val="0"/>
      <w:marBottom w:val="0"/>
      <w:divBdr>
        <w:top w:val="none" w:sz="0" w:space="0" w:color="auto"/>
        <w:left w:val="none" w:sz="0" w:space="0" w:color="auto"/>
        <w:bottom w:val="none" w:sz="0" w:space="0" w:color="auto"/>
        <w:right w:val="none" w:sz="0" w:space="0" w:color="auto"/>
      </w:divBdr>
    </w:div>
    <w:div w:id="1744175954">
      <w:bodyDiv w:val="1"/>
      <w:marLeft w:val="0"/>
      <w:marRight w:val="0"/>
      <w:marTop w:val="0"/>
      <w:marBottom w:val="0"/>
      <w:divBdr>
        <w:top w:val="none" w:sz="0" w:space="0" w:color="auto"/>
        <w:left w:val="none" w:sz="0" w:space="0" w:color="auto"/>
        <w:bottom w:val="none" w:sz="0" w:space="0" w:color="auto"/>
        <w:right w:val="none" w:sz="0" w:space="0" w:color="auto"/>
      </w:divBdr>
    </w:div>
    <w:div w:id="1752193396">
      <w:bodyDiv w:val="1"/>
      <w:marLeft w:val="0"/>
      <w:marRight w:val="0"/>
      <w:marTop w:val="0"/>
      <w:marBottom w:val="0"/>
      <w:divBdr>
        <w:top w:val="none" w:sz="0" w:space="0" w:color="auto"/>
        <w:left w:val="none" w:sz="0" w:space="0" w:color="auto"/>
        <w:bottom w:val="none" w:sz="0" w:space="0" w:color="auto"/>
        <w:right w:val="none" w:sz="0" w:space="0" w:color="auto"/>
      </w:divBdr>
    </w:div>
    <w:div w:id="1752237724">
      <w:bodyDiv w:val="1"/>
      <w:marLeft w:val="0"/>
      <w:marRight w:val="0"/>
      <w:marTop w:val="0"/>
      <w:marBottom w:val="0"/>
      <w:divBdr>
        <w:top w:val="none" w:sz="0" w:space="0" w:color="auto"/>
        <w:left w:val="none" w:sz="0" w:space="0" w:color="auto"/>
        <w:bottom w:val="none" w:sz="0" w:space="0" w:color="auto"/>
        <w:right w:val="none" w:sz="0" w:space="0" w:color="auto"/>
      </w:divBdr>
    </w:div>
    <w:div w:id="1754737016">
      <w:bodyDiv w:val="1"/>
      <w:marLeft w:val="0"/>
      <w:marRight w:val="0"/>
      <w:marTop w:val="0"/>
      <w:marBottom w:val="0"/>
      <w:divBdr>
        <w:top w:val="none" w:sz="0" w:space="0" w:color="auto"/>
        <w:left w:val="none" w:sz="0" w:space="0" w:color="auto"/>
        <w:bottom w:val="none" w:sz="0" w:space="0" w:color="auto"/>
        <w:right w:val="none" w:sz="0" w:space="0" w:color="auto"/>
      </w:divBdr>
    </w:div>
    <w:div w:id="1757508494">
      <w:bodyDiv w:val="1"/>
      <w:marLeft w:val="0"/>
      <w:marRight w:val="0"/>
      <w:marTop w:val="0"/>
      <w:marBottom w:val="0"/>
      <w:divBdr>
        <w:top w:val="none" w:sz="0" w:space="0" w:color="auto"/>
        <w:left w:val="none" w:sz="0" w:space="0" w:color="auto"/>
        <w:bottom w:val="none" w:sz="0" w:space="0" w:color="auto"/>
        <w:right w:val="none" w:sz="0" w:space="0" w:color="auto"/>
      </w:divBdr>
    </w:div>
    <w:div w:id="1796676745">
      <w:bodyDiv w:val="1"/>
      <w:marLeft w:val="0"/>
      <w:marRight w:val="0"/>
      <w:marTop w:val="0"/>
      <w:marBottom w:val="0"/>
      <w:divBdr>
        <w:top w:val="none" w:sz="0" w:space="0" w:color="auto"/>
        <w:left w:val="none" w:sz="0" w:space="0" w:color="auto"/>
        <w:bottom w:val="none" w:sz="0" w:space="0" w:color="auto"/>
        <w:right w:val="none" w:sz="0" w:space="0" w:color="auto"/>
      </w:divBdr>
    </w:div>
    <w:div w:id="1809392919">
      <w:bodyDiv w:val="1"/>
      <w:marLeft w:val="0"/>
      <w:marRight w:val="0"/>
      <w:marTop w:val="0"/>
      <w:marBottom w:val="0"/>
      <w:divBdr>
        <w:top w:val="none" w:sz="0" w:space="0" w:color="auto"/>
        <w:left w:val="none" w:sz="0" w:space="0" w:color="auto"/>
        <w:bottom w:val="none" w:sz="0" w:space="0" w:color="auto"/>
        <w:right w:val="none" w:sz="0" w:space="0" w:color="auto"/>
      </w:divBdr>
    </w:div>
    <w:div w:id="1811939589">
      <w:bodyDiv w:val="1"/>
      <w:marLeft w:val="0"/>
      <w:marRight w:val="0"/>
      <w:marTop w:val="0"/>
      <w:marBottom w:val="0"/>
      <w:divBdr>
        <w:top w:val="none" w:sz="0" w:space="0" w:color="auto"/>
        <w:left w:val="none" w:sz="0" w:space="0" w:color="auto"/>
        <w:bottom w:val="none" w:sz="0" w:space="0" w:color="auto"/>
        <w:right w:val="none" w:sz="0" w:space="0" w:color="auto"/>
      </w:divBdr>
    </w:div>
    <w:div w:id="1819220554">
      <w:bodyDiv w:val="1"/>
      <w:marLeft w:val="0"/>
      <w:marRight w:val="0"/>
      <w:marTop w:val="0"/>
      <w:marBottom w:val="0"/>
      <w:divBdr>
        <w:top w:val="none" w:sz="0" w:space="0" w:color="auto"/>
        <w:left w:val="none" w:sz="0" w:space="0" w:color="auto"/>
        <w:bottom w:val="none" w:sz="0" w:space="0" w:color="auto"/>
        <w:right w:val="none" w:sz="0" w:space="0" w:color="auto"/>
      </w:divBdr>
    </w:div>
    <w:div w:id="1820267874">
      <w:bodyDiv w:val="1"/>
      <w:marLeft w:val="0"/>
      <w:marRight w:val="0"/>
      <w:marTop w:val="0"/>
      <w:marBottom w:val="0"/>
      <w:divBdr>
        <w:top w:val="none" w:sz="0" w:space="0" w:color="auto"/>
        <w:left w:val="none" w:sz="0" w:space="0" w:color="auto"/>
        <w:bottom w:val="none" w:sz="0" w:space="0" w:color="auto"/>
        <w:right w:val="none" w:sz="0" w:space="0" w:color="auto"/>
      </w:divBdr>
    </w:div>
    <w:div w:id="1840198507">
      <w:bodyDiv w:val="1"/>
      <w:marLeft w:val="0"/>
      <w:marRight w:val="0"/>
      <w:marTop w:val="0"/>
      <w:marBottom w:val="0"/>
      <w:divBdr>
        <w:top w:val="none" w:sz="0" w:space="0" w:color="auto"/>
        <w:left w:val="none" w:sz="0" w:space="0" w:color="auto"/>
        <w:bottom w:val="none" w:sz="0" w:space="0" w:color="auto"/>
        <w:right w:val="none" w:sz="0" w:space="0" w:color="auto"/>
      </w:divBdr>
    </w:div>
    <w:div w:id="1841459181">
      <w:bodyDiv w:val="1"/>
      <w:marLeft w:val="0"/>
      <w:marRight w:val="0"/>
      <w:marTop w:val="0"/>
      <w:marBottom w:val="0"/>
      <w:divBdr>
        <w:top w:val="none" w:sz="0" w:space="0" w:color="auto"/>
        <w:left w:val="none" w:sz="0" w:space="0" w:color="auto"/>
        <w:bottom w:val="none" w:sz="0" w:space="0" w:color="auto"/>
        <w:right w:val="none" w:sz="0" w:space="0" w:color="auto"/>
      </w:divBdr>
    </w:div>
    <w:div w:id="1842694202">
      <w:bodyDiv w:val="1"/>
      <w:marLeft w:val="0"/>
      <w:marRight w:val="0"/>
      <w:marTop w:val="0"/>
      <w:marBottom w:val="0"/>
      <w:divBdr>
        <w:top w:val="none" w:sz="0" w:space="0" w:color="auto"/>
        <w:left w:val="none" w:sz="0" w:space="0" w:color="auto"/>
        <w:bottom w:val="none" w:sz="0" w:space="0" w:color="auto"/>
        <w:right w:val="none" w:sz="0" w:space="0" w:color="auto"/>
      </w:divBdr>
    </w:div>
    <w:div w:id="1843160650">
      <w:bodyDiv w:val="1"/>
      <w:marLeft w:val="0"/>
      <w:marRight w:val="0"/>
      <w:marTop w:val="0"/>
      <w:marBottom w:val="0"/>
      <w:divBdr>
        <w:top w:val="none" w:sz="0" w:space="0" w:color="auto"/>
        <w:left w:val="none" w:sz="0" w:space="0" w:color="auto"/>
        <w:bottom w:val="none" w:sz="0" w:space="0" w:color="auto"/>
        <w:right w:val="none" w:sz="0" w:space="0" w:color="auto"/>
      </w:divBdr>
    </w:div>
    <w:div w:id="1848711520">
      <w:bodyDiv w:val="1"/>
      <w:marLeft w:val="0"/>
      <w:marRight w:val="0"/>
      <w:marTop w:val="0"/>
      <w:marBottom w:val="0"/>
      <w:divBdr>
        <w:top w:val="none" w:sz="0" w:space="0" w:color="auto"/>
        <w:left w:val="none" w:sz="0" w:space="0" w:color="auto"/>
        <w:bottom w:val="none" w:sz="0" w:space="0" w:color="auto"/>
        <w:right w:val="none" w:sz="0" w:space="0" w:color="auto"/>
      </w:divBdr>
    </w:div>
    <w:div w:id="1850176906">
      <w:bodyDiv w:val="1"/>
      <w:marLeft w:val="0"/>
      <w:marRight w:val="0"/>
      <w:marTop w:val="0"/>
      <w:marBottom w:val="0"/>
      <w:divBdr>
        <w:top w:val="none" w:sz="0" w:space="0" w:color="auto"/>
        <w:left w:val="none" w:sz="0" w:space="0" w:color="auto"/>
        <w:bottom w:val="none" w:sz="0" w:space="0" w:color="auto"/>
        <w:right w:val="none" w:sz="0" w:space="0" w:color="auto"/>
      </w:divBdr>
    </w:div>
    <w:div w:id="1850826496">
      <w:bodyDiv w:val="1"/>
      <w:marLeft w:val="0"/>
      <w:marRight w:val="0"/>
      <w:marTop w:val="0"/>
      <w:marBottom w:val="0"/>
      <w:divBdr>
        <w:top w:val="none" w:sz="0" w:space="0" w:color="auto"/>
        <w:left w:val="none" w:sz="0" w:space="0" w:color="auto"/>
        <w:bottom w:val="none" w:sz="0" w:space="0" w:color="auto"/>
        <w:right w:val="none" w:sz="0" w:space="0" w:color="auto"/>
      </w:divBdr>
    </w:div>
    <w:div w:id="1857576829">
      <w:bodyDiv w:val="1"/>
      <w:marLeft w:val="0"/>
      <w:marRight w:val="0"/>
      <w:marTop w:val="0"/>
      <w:marBottom w:val="0"/>
      <w:divBdr>
        <w:top w:val="none" w:sz="0" w:space="0" w:color="auto"/>
        <w:left w:val="none" w:sz="0" w:space="0" w:color="auto"/>
        <w:bottom w:val="none" w:sz="0" w:space="0" w:color="auto"/>
        <w:right w:val="none" w:sz="0" w:space="0" w:color="auto"/>
      </w:divBdr>
    </w:div>
    <w:div w:id="1860771280">
      <w:bodyDiv w:val="1"/>
      <w:marLeft w:val="0"/>
      <w:marRight w:val="0"/>
      <w:marTop w:val="0"/>
      <w:marBottom w:val="0"/>
      <w:divBdr>
        <w:top w:val="none" w:sz="0" w:space="0" w:color="auto"/>
        <w:left w:val="none" w:sz="0" w:space="0" w:color="auto"/>
        <w:bottom w:val="none" w:sz="0" w:space="0" w:color="auto"/>
        <w:right w:val="none" w:sz="0" w:space="0" w:color="auto"/>
      </w:divBdr>
    </w:div>
    <w:div w:id="1864856031">
      <w:bodyDiv w:val="1"/>
      <w:marLeft w:val="0"/>
      <w:marRight w:val="0"/>
      <w:marTop w:val="0"/>
      <w:marBottom w:val="0"/>
      <w:divBdr>
        <w:top w:val="none" w:sz="0" w:space="0" w:color="auto"/>
        <w:left w:val="none" w:sz="0" w:space="0" w:color="auto"/>
        <w:bottom w:val="none" w:sz="0" w:space="0" w:color="auto"/>
        <w:right w:val="none" w:sz="0" w:space="0" w:color="auto"/>
      </w:divBdr>
    </w:div>
    <w:div w:id="1865554591">
      <w:bodyDiv w:val="1"/>
      <w:marLeft w:val="0"/>
      <w:marRight w:val="0"/>
      <w:marTop w:val="0"/>
      <w:marBottom w:val="0"/>
      <w:divBdr>
        <w:top w:val="none" w:sz="0" w:space="0" w:color="auto"/>
        <w:left w:val="none" w:sz="0" w:space="0" w:color="auto"/>
        <w:bottom w:val="none" w:sz="0" w:space="0" w:color="auto"/>
        <w:right w:val="none" w:sz="0" w:space="0" w:color="auto"/>
      </w:divBdr>
    </w:div>
    <w:div w:id="1869640861">
      <w:bodyDiv w:val="1"/>
      <w:marLeft w:val="0"/>
      <w:marRight w:val="0"/>
      <w:marTop w:val="0"/>
      <w:marBottom w:val="0"/>
      <w:divBdr>
        <w:top w:val="none" w:sz="0" w:space="0" w:color="auto"/>
        <w:left w:val="none" w:sz="0" w:space="0" w:color="auto"/>
        <w:bottom w:val="none" w:sz="0" w:space="0" w:color="auto"/>
        <w:right w:val="none" w:sz="0" w:space="0" w:color="auto"/>
      </w:divBdr>
    </w:div>
    <w:div w:id="1870877611">
      <w:bodyDiv w:val="1"/>
      <w:marLeft w:val="0"/>
      <w:marRight w:val="0"/>
      <w:marTop w:val="0"/>
      <w:marBottom w:val="0"/>
      <w:divBdr>
        <w:top w:val="none" w:sz="0" w:space="0" w:color="auto"/>
        <w:left w:val="none" w:sz="0" w:space="0" w:color="auto"/>
        <w:bottom w:val="none" w:sz="0" w:space="0" w:color="auto"/>
        <w:right w:val="none" w:sz="0" w:space="0" w:color="auto"/>
      </w:divBdr>
    </w:div>
    <w:div w:id="1882475792">
      <w:bodyDiv w:val="1"/>
      <w:marLeft w:val="0"/>
      <w:marRight w:val="0"/>
      <w:marTop w:val="0"/>
      <w:marBottom w:val="0"/>
      <w:divBdr>
        <w:top w:val="none" w:sz="0" w:space="0" w:color="auto"/>
        <w:left w:val="none" w:sz="0" w:space="0" w:color="auto"/>
        <w:bottom w:val="none" w:sz="0" w:space="0" w:color="auto"/>
        <w:right w:val="none" w:sz="0" w:space="0" w:color="auto"/>
      </w:divBdr>
    </w:div>
    <w:div w:id="1882547794">
      <w:bodyDiv w:val="1"/>
      <w:marLeft w:val="0"/>
      <w:marRight w:val="0"/>
      <w:marTop w:val="0"/>
      <w:marBottom w:val="0"/>
      <w:divBdr>
        <w:top w:val="none" w:sz="0" w:space="0" w:color="auto"/>
        <w:left w:val="none" w:sz="0" w:space="0" w:color="auto"/>
        <w:bottom w:val="none" w:sz="0" w:space="0" w:color="auto"/>
        <w:right w:val="none" w:sz="0" w:space="0" w:color="auto"/>
      </w:divBdr>
    </w:div>
    <w:div w:id="1885435649">
      <w:bodyDiv w:val="1"/>
      <w:marLeft w:val="0"/>
      <w:marRight w:val="0"/>
      <w:marTop w:val="0"/>
      <w:marBottom w:val="0"/>
      <w:divBdr>
        <w:top w:val="none" w:sz="0" w:space="0" w:color="auto"/>
        <w:left w:val="none" w:sz="0" w:space="0" w:color="auto"/>
        <w:bottom w:val="none" w:sz="0" w:space="0" w:color="auto"/>
        <w:right w:val="none" w:sz="0" w:space="0" w:color="auto"/>
      </w:divBdr>
    </w:div>
    <w:div w:id="1895267746">
      <w:bodyDiv w:val="1"/>
      <w:marLeft w:val="0"/>
      <w:marRight w:val="0"/>
      <w:marTop w:val="0"/>
      <w:marBottom w:val="0"/>
      <w:divBdr>
        <w:top w:val="none" w:sz="0" w:space="0" w:color="auto"/>
        <w:left w:val="none" w:sz="0" w:space="0" w:color="auto"/>
        <w:bottom w:val="none" w:sz="0" w:space="0" w:color="auto"/>
        <w:right w:val="none" w:sz="0" w:space="0" w:color="auto"/>
      </w:divBdr>
    </w:div>
    <w:div w:id="1897624469">
      <w:bodyDiv w:val="1"/>
      <w:marLeft w:val="0"/>
      <w:marRight w:val="0"/>
      <w:marTop w:val="0"/>
      <w:marBottom w:val="0"/>
      <w:divBdr>
        <w:top w:val="none" w:sz="0" w:space="0" w:color="auto"/>
        <w:left w:val="none" w:sz="0" w:space="0" w:color="auto"/>
        <w:bottom w:val="none" w:sz="0" w:space="0" w:color="auto"/>
        <w:right w:val="none" w:sz="0" w:space="0" w:color="auto"/>
      </w:divBdr>
    </w:div>
    <w:div w:id="1910843465">
      <w:bodyDiv w:val="1"/>
      <w:marLeft w:val="0"/>
      <w:marRight w:val="0"/>
      <w:marTop w:val="0"/>
      <w:marBottom w:val="0"/>
      <w:divBdr>
        <w:top w:val="none" w:sz="0" w:space="0" w:color="auto"/>
        <w:left w:val="none" w:sz="0" w:space="0" w:color="auto"/>
        <w:bottom w:val="none" w:sz="0" w:space="0" w:color="auto"/>
        <w:right w:val="none" w:sz="0" w:space="0" w:color="auto"/>
      </w:divBdr>
    </w:div>
    <w:div w:id="1916358158">
      <w:bodyDiv w:val="1"/>
      <w:marLeft w:val="0"/>
      <w:marRight w:val="0"/>
      <w:marTop w:val="0"/>
      <w:marBottom w:val="0"/>
      <w:divBdr>
        <w:top w:val="none" w:sz="0" w:space="0" w:color="auto"/>
        <w:left w:val="none" w:sz="0" w:space="0" w:color="auto"/>
        <w:bottom w:val="none" w:sz="0" w:space="0" w:color="auto"/>
        <w:right w:val="none" w:sz="0" w:space="0" w:color="auto"/>
      </w:divBdr>
    </w:div>
    <w:div w:id="1918518712">
      <w:bodyDiv w:val="1"/>
      <w:marLeft w:val="0"/>
      <w:marRight w:val="0"/>
      <w:marTop w:val="0"/>
      <w:marBottom w:val="0"/>
      <w:divBdr>
        <w:top w:val="none" w:sz="0" w:space="0" w:color="auto"/>
        <w:left w:val="none" w:sz="0" w:space="0" w:color="auto"/>
        <w:bottom w:val="none" w:sz="0" w:space="0" w:color="auto"/>
        <w:right w:val="none" w:sz="0" w:space="0" w:color="auto"/>
      </w:divBdr>
    </w:div>
    <w:div w:id="1918899469">
      <w:bodyDiv w:val="1"/>
      <w:marLeft w:val="0"/>
      <w:marRight w:val="0"/>
      <w:marTop w:val="0"/>
      <w:marBottom w:val="0"/>
      <w:divBdr>
        <w:top w:val="none" w:sz="0" w:space="0" w:color="auto"/>
        <w:left w:val="none" w:sz="0" w:space="0" w:color="auto"/>
        <w:bottom w:val="none" w:sz="0" w:space="0" w:color="auto"/>
        <w:right w:val="none" w:sz="0" w:space="0" w:color="auto"/>
      </w:divBdr>
    </w:div>
    <w:div w:id="1919249529">
      <w:bodyDiv w:val="1"/>
      <w:marLeft w:val="0"/>
      <w:marRight w:val="0"/>
      <w:marTop w:val="0"/>
      <w:marBottom w:val="0"/>
      <w:divBdr>
        <w:top w:val="none" w:sz="0" w:space="0" w:color="auto"/>
        <w:left w:val="none" w:sz="0" w:space="0" w:color="auto"/>
        <w:bottom w:val="none" w:sz="0" w:space="0" w:color="auto"/>
        <w:right w:val="none" w:sz="0" w:space="0" w:color="auto"/>
      </w:divBdr>
    </w:div>
    <w:div w:id="1919359363">
      <w:bodyDiv w:val="1"/>
      <w:marLeft w:val="0"/>
      <w:marRight w:val="0"/>
      <w:marTop w:val="0"/>
      <w:marBottom w:val="0"/>
      <w:divBdr>
        <w:top w:val="none" w:sz="0" w:space="0" w:color="auto"/>
        <w:left w:val="none" w:sz="0" w:space="0" w:color="auto"/>
        <w:bottom w:val="none" w:sz="0" w:space="0" w:color="auto"/>
        <w:right w:val="none" w:sz="0" w:space="0" w:color="auto"/>
      </w:divBdr>
    </w:div>
    <w:div w:id="1923828696">
      <w:bodyDiv w:val="1"/>
      <w:marLeft w:val="0"/>
      <w:marRight w:val="0"/>
      <w:marTop w:val="0"/>
      <w:marBottom w:val="0"/>
      <w:divBdr>
        <w:top w:val="none" w:sz="0" w:space="0" w:color="auto"/>
        <w:left w:val="none" w:sz="0" w:space="0" w:color="auto"/>
        <w:bottom w:val="none" w:sz="0" w:space="0" w:color="auto"/>
        <w:right w:val="none" w:sz="0" w:space="0" w:color="auto"/>
      </w:divBdr>
    </w:div>
    <w:div w:id="1924682952">
      <w:bodyDiv w:val="1"/>
      <w:marLeft w:val="0"/>
      <w:marRight w:val="0"/>
      <w:marTop w:val="0"/>
      <w:marBottom w:val="0"/>
      <w:divBdr>
        <w:top w:val="none" w:sz="0" w:space="0" w:color="auto"/>
        <w:left w:val="none" w:sz="0" w:space="0" w:color="auto"/>
        <w:bottom w:val="none" w:sz="0" w:space="0" w:color="auto"/>
        <w:right w:val="none" w:sz="0" w:space="0" w:color="auto"/>
      </w:divBdr>
    </w:div>
    <w:div w:id="1930119980">
      <w:bodyDiv w:val="1"/>
      <w:marLeft w:val="0"/>
      <w:marRight w:val="0"/>
      <w:marTop w:val="0"/>
      <w:marBottom w:val="0"/>
      <w:divBdr>
        <w:top w:val="none" w:sz="0" w:space="0" w:color="auto"/>
        <w:left w:val="none" w:sz="0" w:space="0" w:color="auto"/>
        <w:bottom w:val="none" w:sz="0" w:space="0" w:color="auto"/>
        <w:right w:val="none" w:sz="0" w:space="0" w:color="auto"/>
      </w:divBdr>
    </w:div>
    <w:div w:id="1930236610">
      <w:bodyDiv w:val="1"/>
      <w:marLeft w:val="0"/>
      <w:marRight w:val="0"/>
      <w:marTop w:val="0"/>
      <w:marBottom w:val="0"/>
      <w:divBdr>
        <w:top w:val="none" w:sz="0" w:space="0" w:color="auto"/>
        <w:left w:val="none" w:sz="0" w:space="0" w:color="auto"/>
        <w:bottom w:val="none" w:sz="0" w:space="0" w:color="auto"/>
        <w:right w:val="none" w:sz="0" w:space="0" w:color="auto"/>
      </w:divBdr>
    </w:div>
    <w:div w:id="1931347011">
      <w:bodyDiv w:val="1"/>
      <w:marLeft w:val="0"/>
      <w:marRight w:val="0"/>
      <w:marTop w:val="0"/>
      <w:marBottom w:val="0"/>
      <w:divBdr>
        <w:top w:val="none" w:sz="0" w:space="0" w:color="auto"/>
        <w:left w:val="none" w:sz="0" w:space="0" w:color="auto"/>
        <w:bottom w:val="none" w:sz="0" w:space="0" w:color="auto"/>
        <w:right w:val="none" w:sz="0" w:space="0" w:color="auto"/>
      </w:divBdr>
    </w:div>
    <w:div w:id="1931617815">
      <w:bodyDiv w:val="1"/>
      <w:marLeft w:val="0"/>
      <w:marRight w:val="0"/>
      <w:marTop w:val="0"/>
      <w:marBottom w:val="0"/>
      <w:divBdr>
        <w:top w:val="none" w:sz="0" w:space="0" w:color="auto"/>
        <w:left w:val="none" w:sz="0" w:space="0" w:color="auto"/>
        <w:bottom w:val="none" w:sz="0" w:space="0" w:color="auto"/>
        <w:right w:val="none" w:sz="0" w:space="0" w:color="auto"/>
      </w:divBdr>
    </w:div>
    <w:div w:id="1931810022">
      <w:bodyDiv w:val="1"/>
      <w:marLeft w:val="0"/>
      <w:marRight w:val="0"/>
      <w:marTop w:val="0"/>
      <w:marBottom w:val="0"/>
      <w:divBdr>
        <w:top w:val="none" w:sz="0" w:space="0" w:color="auto"/>
        <w:left w:val="none" w:sz="0" w:space="0" w:color="auto"/>
        <w:bottom w:val="none" w:sz="0" w:space="0" w:color="auto"/>
        <w:right w:val="none" w:sz="0" w:space="0" w:color="auto"/>
      </w:divBdr>
    </w:div>
    <w:div w:id="1933126510">
      <w:bodyDiv w:val="1"/>
      <w:marLeft w:val="0"/>
      <w:marRight w:val="0"/>
      <w:marTop w:val="0"/>
      <w:marBottom w:val="0"/>
      <w:divBdr>
        <w:top w:val="none" w:sz="0" w:space="0" w:color="auto"/>
        <w:left w:val="none" w:sz="0" w:space="0" w:color="auto"/>
        <w:bottom w:val="none" w:sz="0" w:space="0" w:color="auto"/>
        <w:right w:val="none" w:sz="0" w:space="0" w:color="auto"/>
      </w:divBdr>
    </w:div>
    <w:div w:id="1936667058">
      <w:bodyDiv w:val="1"/>
      <w:marLeft w:val="0"/>
      <w:marRight w:val="0"/>
      <w:marTop w:val="0"/>
      <w:marBottom w:val="0"/>
      <w:divBdr>
        <w:top w:val="none" w:sz="0" w:space="0" w:color="auto"/>
        <w:left w:val="none" w:sz="0" w:space="0" w:color="auto"/>
        <w:bottom w:val="none" w:sz="0" w:space="0" w:color="auto"/>
        <w:right w:val="none" w:sz="0" w:space="0" w:color="auto"/>
      </w:divBdr>
    </w:div>
    <w:div w:id="1936866604">
      <w:bodyDiv w:val="1"/>
      <w:marLeft w:val="0"/>
      <w:marRight w:val="0"/>
      <w:marTop w:val="0"/>
      <w:marBottom w:val="0"/>
      <w:divBdr>
        <w:top w:val="none" w:sz="0" w:space="0" w:color="auto"/>
        <w:left w:val="none" w:sz="0" w:space="0" w:color="auto"/>
        <w:bottom w:val="none" w:sz="0" w:space="0" w:color="auto"/>
        <w:right w:val="none" w:sz="0" w:space="0" w:color="auto"/>
      </w:divBdr>
    </w:div>
    <w:div w:id="1944728013">
      <w:bodyDiv w:val="1"/>
      <w:marLeft w:val="0"/>
      <w:marRight w:val="0"/>
      <w:marTop w:val="0"/>
      <w:marBottom w:val="0"/>
      <w:divBdr>
        <w:top w:val="none" w:sz="0" w:space="0" w:color="auto"/>
        <w:left w:val="none" w:sz="0" w:space="0" w:color="auto"/>
        <w:bottom w:val="none" w:sz="0" w:space="0" w:color="auto"/>
        <w:right w:val="none" w:sz="0" w:space="0" w:color="auto"/>
      </w:divBdr>
    </w:div>
    <w:div w:id="1951278013">
      <w:bodyDiv w:val="1"/>
      <w:marLeft w:val="0"/>
      <w:marRight w:val="0"/>
      <w:marTop w:val="0"/>
      <w:marBottom w:val="0"/>
      <w:divBdr>
        <w:top w:val="none" w:sz="0" w:space="0" w:color="auto"/>
        <w:left w:val="none" w:sz="0" w:space="0" w:color="auto"/>
        <w:bottom w:val="none" w:sz="0" w:space="0" w:color="auto"/>
        <w:right w:val="none" w:sz="0" w:space="0" w:color="auto"/>
      </w:divBdr>
    </w:div>
    <w:div w:id="1957592009">
      <w:bodyDiv w:val="1"/>
      <w:marLeft w:val="0"/>
      <w:marRight w:val="0"/>
      <w:marTop w:val="0"/>
      <w:marBottom w:val="0"/>
      <w:divBdr>
        <w:top w:val="none" w:sz="0" w:space="0" w:color="auto"/>
        <w:left w:val="none" w:sz="0" w:space="0" w:color="auto"/>
        <w:bottom w:val="none" w:sz="0" w:space="0" w:color="auto"/>
        <w:right w:val="none" w:sz="0" w:space="0" w:color="auto"/>
      </w:divBdr>
    </w:div>
    <w:div w:id="1960447667">
      <w:bodyDiv w:val="1"/>
      <w:marLeft w:val="0"/>
      <w:marRight w:val="0"/>
      <w:marTop w:val="0"/>
      <w:marBottom w:val="0"/>
      <w:divBdr>
        <w:top w:val="none" w:sz="0" w:space="0" w:color="auto"/>
        <w:left w:val="none" w:sz="0" w:space="0" w:color="auto"/>
        <w:bottom w:val="none" w:sz="0" w:space="0" w:color="auto"/>
        <w:right w:val="none" w:sz="0" w:space="0" w:color="auto"/>
      </w:divBdr>
    </w:div>
    <w:div w:id="1964996976">
      <w:bodyDiv w:val="1"/>
      <w:marLeft w:val="0"/>
      <w:marRight w:val="0"/>
      <w:marTop w:val="0"/>
      <w:marBottom w:val="0"/>
      <w:divBdr>
        <w:top w:val="none" w:sz="0" w:space="0" w:color="auto"/>
        <w:left w:val="none" w:sz="0" w:space="0" w:color="auto"/>
        <w:bottom w:val="none" w:sz="0" w:space="0" w:color="auto"/>
        <w:right w:val="none" w:sz="0" w:space="0" w:color="auto"/>
      </w:divBdr>
    </w:div>
    <w:div w:id="1967999313">
      <w:bodyDiv w:val="1"/>
      <w:marLeft w:val="0"/>
      <w:marRight w:val="0"/>
      <w:marTop w:val="0"/>
      <w:marBottom w:val="0"/>
      <w:divBdr>
        <w:top w:val="none" w:sz="0" w:space="0" w:color="auto"/>
        <w:left w:val="none" w:sz="0" w:space="0" w:color="auto"/>
        <w:bottom w:val="none" w:sz="0" w:space="0" w:color="auto"/>
        <w:right w:val="none" w:sz="0" w:space="0" w:color="auto"/>
      </w:divBdr>
    </w:div>
    <w:div w:id="1968275255">
      <w:bodyDiv w:val="1"/>
      <w:marLeft w:val="0"/>
      <w:marRight w:val="0"/>
      <w:marTop w:val="0"/>
      <w:marBottom w:val="0"/>
      <w:divBdr>
        <w:top w:val="none" w:sz="0" w:space="0" w:color="auto"/>
        <w:left w:val="none" w:sz="0" w:space="0" w:color="auto"/>
        <w:bottom w:val="none" w:sz="0" w:space="0" w:color="auto"/>
        <w:right w:val="none" w:sz="0" w:space="0" w:color="auto"/>
      </w:divBdr>
    </w:div>
    <w:div w:id="1972517922">
      <w:bodyDiv w:val="1"/>
      <w:marLeft w:val="0"/>
      <w:marRight w:val="0"/>
      <w:marTop w:val="0"/>
      <w:marBottom w:val="0"/>
      <w:divBdr>
        <w:top w:val="none" w:sz="0" w:space="0" w:color="auto"/>
        <w:left w:val="none" w:sz="0" w:space="0" w:color="auto"/>
        <w:bottom w:val="none" w:sz="0" w:space="0" w:color="auto"/>
        <w:right w:val="none" w:sz="0" w:space="0" w:color="auto"/>
      </w:divBdr>
    </w:div>
    <w:div w:id="1973511326">
      <w:bodyDiv w:val="1"/>
      <w:marLeft w:val="0"/>
      <w:marRight w:val="0"/>
      <w:marTop w:val="0"/>
      <w:marBottom w:val="0"/>
      <w:divBdr>
        <w:top w:val="none" w:sz="0" w:space="0" w:color="auto"/>
        <w:left w:val="none" w:sz="0" w:space="0" w:color="auto"/>
        <w:bottom w:val="none" w:sz="0" w:space="0" w:color="auto"/>
        <w:right w:val="none" w:sz="0" w:space="0" w:color="auto"/>
      </w:divBdr>
    </w:div>
    <w:div w:id="1986620914">
      <w:bodyDiv w:val="1"/>
      <w:marLeft w:val="0"/>
      <w:marRight w:val="0"/>
      <w:marTop w:val="0"/>
      <w:marBottom w:val="0"/>
      <w:divBdr>
        <w:top w:val="none" w:sz="0" w:space="0" w:color="auto"/>
        <w:left w:val="none" w:sz="0" w:space="0" w:color="auto"/>
        <w:bottom w:val="none" w:sz="0" w:space="0" w:color="auto"/>
        <w:right w:val="none" w:sz="0" w:space="0" w:color="auto"/>
      </w:divBdr>
    </w:div>
    <w:div w:id="1989164855">
      <w:bodyDiv w:val="1"/>
      <w:marLeft w:val="0"/>
      <w:marRight w:val="0"/>
      <w:marTop w:val="0"/>
      <w:marBottom w:val="0"/>
      <w:divBdr>
        <w:top w:val="none" w:sz="0" w:space="0" w:color="auto"/>
        <w:left w:val="none" w:sz="0" w:space="0" w:color="auto"/>
        <w:bottom w:val="none" w:sz="0" w:space="0" w:color="auto"/>
        <w:right w:val="none" w:sz="0" w:space="0" w:color="auto"/>
      </w:divBdr>
    </w:div>
    <w:div w:id="2002081907">
      <w:bodyDiv w:val="1"/>
      <w:marLeft w:val="0"/>
      <w:marRight w:val="0"/>
      <w:marTop w:val="0"/>
      <w:marBottom w:val="0"/>
      <w:divBdr>
        <w:top w:val="none" w:sz="0" w:space="0" w:color="auto"/>
        <w:left w:val="none" w:sz="0" w:space="0" w:color="auto"/>
        <w:bottom w:val="none" w:sz="0" w:space="0" w:color="auto"/>
        <w:right w:val="none" w:sz="0" w:space="0" w:color="auto"/>
      </w:divBdr>
    </w:div>
    <w:div w:id="2002812157">
      <w:bodyDiv w:val="1"/>
      <w:marLeft w:val="0"/>
      <w:marRight w:val="0"/>
      <w:marTop w:val="0"/>
      <w:marBottom w:val="0"/>
      <w:divBdr>
        <w:top w:val="none" w:sz="0" w:space="0" w:color="auto"/>
        <w:left w:val="none" w:sz="0" w:space="0" w:color="auto"/>
        <w:bottom w:val="none" w:sz="0" w:space="0" w:color="auto"/>
        <w:right w:val="none" w:sz="0" w:space="0" w:color="auto"/>
      </w:divBdr>
    </w:div>
    <w:div w:id="2003854043">
      <w:bodyDiv w:val="1"/>
      <w:marLeft w:val="0"/>
      <w:marRight w:val="0"/>
      <w:marTop w:val="0"/>
      <w:marBottom w:val="0"/>
      <w:divBdr>
        <w:top w:val="none" w:sz="0" w:space="0" w:color="auto"/>
        <w:left w:val="none" w:sz="0" w:space="0" w:color="auto"/>
        <w:bottom w:val="none" w:sz="0" w:space="0" w:color="auto"/>
        <w:right w:val="none" w:sz="0" w:space="0" w:color="auto"/>
      </w:divBdr>
    </w:div>
    <w:div w:id="2007047545">
      <w:bodyDiv w:val="1"/>
      <w:marLeft w:val="0"/>
      <w:marRight w:val="0"/>
      <w:marTop w:val="0"/>
      <w:marBottom w:val="0"/>
      <w:divBdr>
        <w:top w:val="none" w:sz="0" w:space="0" w:color="auto"/>
        <w:left w:val="none" w:sz="0" w:space="0" w:color="auto"/>
        <w:bottom w:val="none" w:sz="0" w:space="0" w:color="auto"/>
        <w:right w:val="none" w:sz="0" w:space="0" w:color="auto"/>
      </w:divBdr>
    </w:div>
    <w:div w:id="2010988019">
      <w:bodyDiv w:val="1"/>
      <w:marLeft w:val="0"/>
      <w:marRight w:val="0"/>
      <w:marTop w:val="0"/>
      <w:marBottom w:val="0"/>
      <w:divBdr>
        <w:top w:val="none" w:sz="0" w:space="0" w:color="auto"/>
        <w:left w:val="none" w:sz="0" w:space="0" w:color="auto"/>
        <w:bottom w:val="none" w:sz="0" w:space="0" w:color="auto"/>
        <w:right w:val="none" w:sz="0" w:space="0" w:color="auto"/>
      </w:divBdr>
    </w:div>
    <w:div w:id="2018195399">
      <w:bodyDiv w:val="1"/>
      <w:marLeft w:val="0"/>
      <w:marRight w:val="0"/>
      <w:marTop w:val="0"/>
      <w:marBottom w:val="0"/>
      <w:divBdr>
        <w:top w:val="none" w:sz="0" w:space="0" w:color="auto"/>
        <w:left w:val="none" w:sz="0" w:space="0" w:color="auto"/>
        <w:bottom w:val="none" w:sz="0" w:space="0" w:color="auto"/>
        <w:right w:val="none" w:sz="0" w:space="0" w:color="auto"/>
      </w:divBdr>
    </w:div>
    <w:div w:id="2018654804">
      <w:bodyDiv w:val="1"/>
      <w:marLeft w:val="0"/>
      <w:marRight w:val="0"/>
      <w:marTop w:val="0"/>
      <w:marBottom w:val="0"/>
      <w:divBdr>
        <w:top w:val="none" w:sz="0" w:space="0" w:color="auto"/>
        <w:left w:val="none" w:sz="0" w:space="0" w:color="auto"/>
        <w:bottom w:val="none" w:sz="0" w:space="0" w:color="auto"/>
        <w:right w:val="none" w:sz="0" w:space="0" w:color="auto"/>
      </w:divBdr>
    </w:div>
    <w:div w:id="2022315653">
      <w:bodyDiv w:val="1"/>
      <w:marLeft w:val="0"/>
      <w:marRight w:val="0"/>
      <w:marTop w:val="0"/>
      <w:marBottom w:val="0"/>
      <w:divBdr>
        <w:top w:val="none" w:sz="0" w:space="0" w:color="auto"/>
        <w:left w:val="none" w:sz="0" w:space="0" w:color="auto"/>
        <w:bottom w:val="none" w:sz="0" w:space="0" w:color="auto"/>
        <w:right w:val="none" w:sz="0" w:space="0" w:color="auto"/>
      </w:divBdr>
    </w:div>
    <w:div w:id="2022512640">
      <w:bodyDiv w:val="1"/>
      <w:marLeft w:val="0"/>
      <w:marRight w:val="0"/>
      <w:marTop w:val="0"/>
      <w:marBottom w:val="0"/>
      <w:divBdr>
        <w:top w:val="none" w:sz="0" w:space="0" w:color="auto"/>
        <w:left w:val="none" w:sz="0" w:space="0" w:color="auto"/>
        <w:bottom w:val="none" w:sz="0" w:space="0" w:color="auto"/>
        <w:right w:val="none" w:sz="0" w:space="0" w:color="auto"/>
      </w:divBdr>
    </w:div>
    <w:div w:id="2023966721">
      <w:bodyDiv w:val="1"/>
      <w:marLeft w:val="0"/>
      <w:marRight w:val="0"/>
      <w:marTop w:val="0"/>
      <w:marBottom w:val="0"/>
      <w:divBdr>
        <w:top w:val="none" w:sz="0" w:space="0" w:color="auto"/>
        <w:left w:val="none" w:sz="0" w:space="0" w:color="auto"/>
        <w:bottom w:val="none" w:sz="0" w:space="0" w:color="auto"/>
        <w:right w:val="none" w:sz="0" w:space="0" w:color="auto"/>
      </w:divBdr>
    </w:div>
    <w:div w:id="2029408684">
      <w:bodyDiv w:val="1"/>
      <w:marLeft w:val="0"/>
      <w:marRight w:val="0"/>
      <w:marTop w:val="0"/>
      <w:marBottom w:val="0"/>
      <w:divBdr>
        <w:top w:val="none" w:sz="0" w:space="0" w:color="auto"/>
        <w:left w:val="none" w:sz="0" w:space="0" w:color="auto"/>
        <w:bottom w:val="none" w:sz="0" w:space="0" w:color="auto"/>
        <w:right w:val="none" w:sz="0" w:space="0" w:color="auto"/>
      </w:divBdr>
    </w:div>
    <w:div w:id="2030788034">
      <w:bodyDiv w:val="1"/>
      <w:marLeft w:val="0"/>
      <w:marRight w:val="0"/>
      <w:marTop w:val="0"/>
      <w:marBottom w:val="0"/>
      <w:divBdr>
        <w:top w:val="none" w:sz="0" w:space="0" w:color="auto"/>
        <w:left w:val="none" w:sz="0" w:space="0" w:color="auto"/>
        <w:bottom w:val="none" w:sz="0" w:space="0" w:color="auto"/>
        <w:right w:val="none" w:sz="0" w:space="0" w:color="auto"/>
      </w:divBdr>
    </w:div>
    <w:div w:id="2033603817">
      <w:bodyDiv w:val="1"/>
      <w:marLeft w:val="0"/>
      <w:marRight w:val="0"/>
      <w:marTop w:val="0"/>
      <w:marBottom w:val="0"/>
      <w:divBdr>
        <w:top w:val="none" w:sz="0" w:space="0" w:color="auto"/>
        <w:left w:val="none" w:sz="0" w:space="0" w:color="auto"/>
        <w:bottom w:val="none" w:sz="0" w:space="0" w:color="auto"/>
        <w:right w:val="none" w:sz="0" w:space="0" w:color="auto"/>
      </w:divBdr>
    </w:div>
    <w:div w:id="2040816092">
      <w:bodyDiv w:val="1"/>
      <w:marLeft w:val="0"/>
      <w:marRight w:val="0"/>
      <w:marTop w:val="0"/>
      <w:marBottom w:val="0"/>
      <w:divBdr>
        <w:top w:val="none" w:sz="0" w:space="0" w:color="auto"/>
        <w:left w:val="none" w:sz="0" w:space="0" w:color="auto"/>
        <w:bottom w:val="none" w:sz="0" w:space="0" w:color="auto"/>
        <w:right w:val="none" w:sz="0" w:space="0" w:color="auto"/>
      </w:divBdr>
    </w:div>
    <w:div w:id="2045597119">
      <w:bodyDiv w:val="1"/>
      <w:marLeft w:val="0"/>
      <w:marRight w:val="0"/>
      <w:marTop w:val="0"/>
      <w:marBottom w:val="0"/>
      <w:divBdr>
        <w:top w:val="none" w:sz="0" w:space="0" w:color="auto"/>
        <w:left w:val="none" w:sz="0" w:space="0" w:color="auto"/>
        <w:bottom w:val="none" w:sz="0" w:space="0" w:color="auto"/>
        <w:right w:val="none" w:sz="0" w:space="0" w:color="auto"/>
      </w:divBdr>
    </w:div>
    <w:div w:id="2048405829">
      <w:bodyDiv w:val="1"/>
      <w:marLeft w:val="0"/>
      <w:marRight w:val="0"/>
      <w:marTop w:val="0"/>
      <w:marBottom w:val="0"/>
      <w:divBdr>
        <w:top w:val="none" w:sz="0" w:space="0" w:color="auto"/>
        <w:left w:val="none" w:sz="0" w:space="0" w:color="auto"/>
        <w:bottom w:val="none" w:sz="0" w:space="0" w:color="auto"/>
        <w:right w:val="none" w:sz="0" w:space="0" w:color="auto"/>
      </w:divBdr>
    </w:div>
    <w:div w:id="2050910099">
      <w:bodyDiv w:val="1"/>
      <w:marLeft w:val="0"/>
      <w:marRight w:val="0"/>
      <w:marTop w:val="0"/>
      <w:marBottom w:val="0"/>
      <w:divBdr>
        <w:top w:val="none" w:sz="0" w:space="0" w:color="auto"/>
        <w:left w:val="none" w:sz="0" w:space="0" w:color="auto"/>
        <w:bottom w:val="none" w:sz="0" w:space="0" w:color="auto"/>
        <w:right w:val="none" w:sz="0" w:space="0" w:color="auto"/>
      </w:divBdr>
    </w:div>
    <w:div w:id="2066640592">
      <w:bodyDiv w:val="1"/>
      <w:marLeft w:val="0"/>
      <w:marRight w:val="0"/>
      <w:marTop w:val="0"/>
      <w:marBottom w:val="0"/>
      <w:divBdr>
        <w:top w:val="none" w:sz="0" w:space="0" w:color="auto"/>
        <w:left w:val="none" w:sz="0" w:space="0" w:color="auto"/>
        <w:bottom w:val="none" w:sz="0" w:space="0" w:color="auto"/>
        <w:right w:val="none" w:sz="0" w:space="0" w:color="auto"/>
      </w:divBdr>
    </w:div>
    <w:div w:id="2070495270">
      <w:bodyDiv w:val="1"/>
      <w:marLeft w:val="0"/>
      <w:marRight w:val="0"/>
      <w:marTop w:val="0"/>
      <w:marBottom w:val="0"/>
      <w:divBdr>
        <w:top w:val="none" w:sz="0" w:space="0" w:color="auto"/>
        <w:left w:val="none" w:sz="0" w:space="0" w:color="auto"/>
        <w:bottom w:val="none" w:sz="0" w:space="0" w:color="auto"/>
        <w:right w:val="none" w:sz="0" w:space="0" w:color="auto"/>
      </w:divBdr>
    </w:div>
    <w:div w:id="2072606969">
      <w:bodyDiv w:val="1"/>
      <w:marLeft w:val="0"/>
      <w:marRight w:val="0"/>
      <w:marTop w:val="0"/>
      <w:marBottom w:val="0"/>
      <w:divBdr>
        <w:top w:val="none" w:sz="0" w:space="0" w:color="auto"/>
        <w:left w:val="none" w:sz="0" w:space="0" w:color="auto"/>
        <w:bottom w:val="none" w:sz="0" w:space="0" w:color="auto"/>
        <w:right w:val="none" w:sz="0" w:space="0" w:color="auto"/>
      </w:divBdr>
    </w:div>
    <w:div w:id="2089688258">
      <w:bodyDiv w:val="1"/>
      <w:marLeft w:val="0"/>
      <w:marRight w:val="0"/>
      <w:marTop w:val="0"/>
      <w:marBottom w:val="0"/>
      <w:divBdr>
        <w:top w:val="none" w:sz="0" w:space="0" w:color="auto"/>
        <w:left w:val="none" w:sz="0" w:space="0" w:color="auto"/>
        <w:bottom w:val="none" w:sz="0" w:space="0" w:color="auto"/>
        <w:right w:val="none" w:sz="0" w:space="0" w:color="auto"/>
      </w:divBdr>
    </w:div>
    <w:div w:id="2091079999">
      <w:bodyDiv w:val="1"/>
      <w:marLeft w:val="0"/>
      <w:marRight w:val="0"/>
      <w:marTop w:val="0"/>
      <w:marBottom w:val="0"/>
      <w:divBdr>
        <w:top w:val="none" w:sz="0" w:space="0" w:color="auto"/>
        <w:left w:val="none" w:sz="0" w:space="0" w:color="auto"/>
        <w:bottom w:val="none" w:sz="0" w:space="0" w:color="auto"/>
        <w:right w:val="none" w:sz="0" w:space="0" w:color="auto"/>
      </w:divBdr>
    </w:div>
    <w:div w:id="2091584291">
      <w:bodyDiv w:val="1"/>
      <w:marLeft w:val="0"/>
      <w:marRight w:val="0"/>
      <w:marTop w:val="0"/>
      <w:marBottom w:val="0"/>
      <w:divBdr>
        <w:top w:val="none" w:sz="0" w:space="0" w:color="auto"/>
        <w:left w:val="none" w:sz="0" w:space="0" w:color="auto"/>
        <w:bottom w:val="none" w:sz="0" w:space="0" w:color="auto"/>
        <w:right w:val="none" w:sz="0" w:space="0" w:color="auto"/>
      </w:divBdr>
    </w:div>
    <w:div w:id="2104835052">
      <w:bodyDiv w:val="1"/>
      <w:marLeft w:val="0"/>
      <w:marRight w:val="0"/>
      <w:marTop w:val="0"/>
      <w:marBottom w:val="0"/>
      <w:divBdr>
        <w:top w:val="none" w:sz="0" w:space="0" w:color="auto"/>
        <w:left w:val="none" w:sz="0" w:space="0" w:color="auto"/>
        <w:bottom w:val="none" w:sz="0" w:space="0" w:color="auto"/>
        <w:right w:val="none" w:sz="0" w:space="0" w:color="auto"/>
      </w:divBdr>
    </w:div>
    <w:div w:id="2114938101">
      <w:bodyDiv w:val="1"/>
      <w:marLeft w:val="0"/>
      <w:marRight w:val="0"/>
      <w:marTop w:val="0"/>
      <w:marBottom w:val="0"/>
      <w:divBdr>
        <w:top w:val="none" w:sz="0" w:space="0" w:color="auto"/>
        <w:left w:val="none" w:sz="0" w:space="0" w:color="auto"/>
        <w:bottom w:val="none" w:sz="0" w:space="0" w:color="auto"/>
        <w:right w:val="none" w:sz="0" w:space="0" w:color="auto"/>
      </w:divBdr>
    </w:div>
    <w:div w:id="2122067577">
      <w:bodyDiv w:val="1"/>
      <w:marLeft w:val="0"/>
      <w:marRight w:val="0"/>
      <w:marTop w:val="0"/>
      <w:marBottom w:val="0"/>
      <w:divBdr>
        <w:top w:val="none" w:sz="0" w:space="0" w:color="auto"/>
        <w:left w:val="none" w:sz="0" w:space="0" w:color="auto"/>
        <w:bottom w:val="none" w:sz="0" w:space="0" w:color="auto"/>
        <w:right w:val="none" w:sz="0" w:space="0" w:color="auto"/>
      </w:divBdr>
    </w:div>
    <w:div w:id="2122797412">
      <w:bodyDiv w:val="1"/>
      <w:marLeft w:val="0"/>
      <w:marRight w:val="0"/>
      <w:marTop w:val="0"/>
      <w:marBottom w:val="0"/>
      <w:divBdr>
        <w:top w:val="none" w:sz="0" w:space="0" w:color="auto"/>
        <w:left w:val="none" w:sz="0" w:space="0" w:color="auto"/>
        <w:bottom w:val="none" w:sz="0" w:space="0" w:color="auto"/>
        <w:right w:val="none" w:sz="0" w:space="0" w:color="auto"/>
      </w:divBdr>
    </w:div>
    <w:div w:id="2130928587">
      <w:bodyDiv w:val="1"/>
      <w:marLeft w:val="0"/>
      <w:marRight w:val="0"/>
      <w:marTop w:val="0"/>
      <w:marBottom w:val="0"/>
      <w:divBdr>
        <w:top w:val="none" w:sz="0" w:space="0" w:color="auto"/>
        <w:left w:val="none" w:sz="0" w:space="0" w:color="auto"/>
        <w:bottom w:val="none" w:sz="0" w:space="0" w:color="auto"/>
        <w:right w:val="none" w:sz="0" w:space="0" w:color="auto"/>
      </w:divBdr>
    </w:div>
    <w:div w:id="2135899030">
      <w:bodyDiv w:val="1"/>
      <w:marLeft w:val="0"/>
      <w:marRight w:val="0"/>
      <w:marTop w:val="0"/>
      <w:marBottom w:val="0"/>
      <w:divBdr>
        <w:top w:val="none" w:sz="0" w:space="0" w:color="auto"/>
        <w:left w:val="none" w:sz="0" w:space="0" w:color="auto"/>
        <w:bottom w:val="none" w:sz="0" w:space="0" w:color="auto"/>
        <w:right w:val="none" w:sz="0" w:space="0" w:color="auto"/>
      </w:divBdr>
    </w:div>
    <w:div w:id="2145459432">
      <w:bodyDiv w:val="1"/>
      <w:marLeft w:val="0"/>
      <w:marRight w:val="0"/>
      <w:marTop w:val="0"/>
      <w:marBottom w:val="0"/>
      <w:divBdr>
        <w:top w:val="none" w:sz="0" w:space="0" w:color="auto"/>
        <w:left w:val="none" w:sz="0" w:space="0" w:color="auto"/>
        <w:bottom w:val="none" w:sz="0" w:space="0" w:color="auto"/>
        <w:right w:val="none" w:sz="0" w:space="0" w:color="auto"/>
      </w:divBdr>
    </w:div>
    <w:div w:id="2146314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png"/><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s>
</file>

<file path=word/charts/_rels/chart1.xml.rels><?xml version="1.0" encoding="UTF-8" standalone="yes"?>
<Relationships xmlns="http://schemas.openxmlformats.org/package/2006/relationships"><Relationship Id="rId1" Type="http://schemas.openxmlformats.org/officeDocument/2006/relationships/oleObject" Target="https://d.docs.live.net/9d45fe25df2df62b/Dokumente/Uni/Bachelor-3/Block%205/Thesis/Data/Analysis/Result-Table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v>Without Restrictions</c:v>
          </c:tx>
          <c:spPr>
            <a:ln w="28575" cap="rnd">
              <a:solidFill>
                <a:schemeClr val="accent1"/>
              </a:solidFill>
              <a:round/>
            </a:ln>
            <a:effectLst/>
          </c:spPr>
          <c:marker>
            <c:symbol val="none"/>
          </c:marker>
          <c:val>
            <c:numRef>
              <c:f>'[Result-Tables.xlsx]Graph'!$A$4:$Z$4</c:f>
              <c:numCache>
                <c:formatCode>General</c:formatCode>
                <c:ptCount val="26"/>
                <c:pt idx="0">
                  <c:v>1</c:v>
                </c:pt>
                <c:pt idx="1">
                  <c:v>0.99996839999999987</c:v>
                </c:pt>
                <c:pt idx="2">
                  <c:v>0.99993679999999985</c:v>
                </c:pt>
                <c:pt idx="3">
                  <c:v>0.99990519999999983</c:v>
                </c:pt>
                <c:pt idx="4">
                  <c:v>0.99987359999999981</c:v>
                </c:pt>
                <c:pt idx="5">
                  <c:v>0.9998419999999999</c:v>
                </c:pt>
                <c:pt idx="6">
                  <c:v>0.99981039999999977</c:v>
                </c:pt>
                <c:pt idx="7">
                  <c:v>0.99977879999999986</c:v>
                </c:pt>
                <c:pt idx="8">
                  <c:v>0.99974719999999972</c:v>
                </c:pt>
                <c:pt idx="9">
                  <c:v>0.9997155999999997</c:v>
                </c:pt>
                <c:pt idx="10">
                  <c:v>0.99968399999999968</c:v>
                </c:pt>
                <c:pt idx="11">
                  <c:v>0.99965239999999966</c:v>
                </c:pt>
                <c:pt idx="12">
                  <c:v>0.99962079999999964</c:v>
                </c:pt>
                <c:pt idx="13">
                  <c:v>0.99958919999999951</c:v>
                </c:pt>
                <c:pt idx="14">
                  <c:v>0.99955759999999949</c:v>
                </c:pt>
                <c:pt idx="15">
                  <c:v>0.99952599999999958</c:v>
                </c:pt>
                <c:pt idx="16">
                  <c:v>0.99949439999999956</c:v>
                </c:pt>
                <c:pt idx="17">
                  <c:v>0.99946279999999932</c:v>
                </c:pt>
                <c:pt idx="18">
                  <c:v>0.99943119999999941</c:v>
                </c:pt>
                <c:pt idx="19">
                  <c:v>0.9993995999999995</c:v>
                </c:pt>
                <c:pt idx="20">
                  <c:v>0.99936799999999948</c:v>
                </c:pt>
                <c:pt idx="21">
                  <c:v>0.99933639999999946</c:v>
                </c:pt>
                <c:pt idx="22">
                  <c:v>0.99930479999999944</c:v>
                </c:pt>
                <c:pt idx="23">
                  <c:v>0.99927319999999942</c:v>
                </c:pt>
                <c:pt idx="24">
                  <c:v>0.99924159999999951</c:v>
                </c:pt>
                <c:pt idx="25">
                  <c:v>0.99920999999999949</c:v>
                </c:pt>
              </c:numCache>
            </c:numRef>
          </c:val>
          <c:smooth val="0"/>
          <c:extLst xmlns:c16r2="http://schemas.microsoft.com/office/drawing/2015/06/chart">
            <c:ext xmlns:c16="http://schemas.microsoft.com/office/drawing/2014/chart" uri="{C3380CC4-5D6E-409C-BE32-E72D297353CC}">
              <c16:uniqueId val="{00000000-44A2-492C-B755-E25F081631E7}"/>
            </c:ext>
          </c:extLst>
        </c:ser>
        <c:ser>
          <c:idx val="1"/>
          <c:order val="1"/>
          <c:tx>
            <c:v>k&gt;=1</c:v>
          </c:tx>
          <c:spPr>
            <a:ln w="28575" cap="rnd">
              <a:solidFill>
                <a:schemeClr val="accent2"/>
              </a:solidFill>
              <a:prstDash val="sysDot"/>
              <a:round/>
            </a:ln>
            <a:effectLst/>
          </c:spPr>
          <c:marker>
            <c:symbol val="none"/>
          </c:marker>
          <c:val>
            <c:numRef>
              <c:f>'[Result-Tables.xlsx]Graph'!$A$7:$Z$7</c:f>
              <c:numCache>
                <c:formatCode>General</c:formatCode>
                <c:ptCount val="26"/>
                <c:pt idx="0">
                  <c:v>1</c:v>
                </c:pt>
                <c:pt idx="1">
                  <c:v>0.99993940000000003</c:v>
                </c:pt>
                <c:pt idx="2">
                  <c:v>0.99987880000000018</c:v>
                </c:pt>
                <c:pt idx="3">
                  <c:v>0.9998182000000001</c:v>
                </c:pt>
                <c:pt idx="4">
                  <c:v>0.99975760000000014</c:v>
                </c:pt>
                <c:pt idx="5">
                  <c:v>0.99969700000000028</c:v>
                </c:pt>
                <c:pt idx="6">
                  <c:v>0.9996364000000002</c:v>
                </c:pt>
                <c:pt idx="7">
                  <c:v>0.99957580000000024</c:v>
                </c:pt>
                <c:pt idx="8">
                  <c:v>0.99951520000000027</c:v>
                </c:pt>
                <c:pt idx="9">
                  <c:v>0.9994546000000003</c:v>
                </c:pt>
                <c:pt idx="10">
                  <c:v>0.99939400000000034</c:v>
                </c:pt>
                <c:pt idx="11">
                  <c:v>0.99933340000000037</c:v>
                </c:pt>
                <c:pt idx="12">
                  <c:v>0.99927280000000041</c:v>
                </c:pt>
                <c:pt idx="13">
                  <c:v>0.99921220000000033</c:v>
                </c:pt>
                <c:pt idx="14">
                  <c:v>0.99915160000000058</c:v>
                </c:pt>
                <c:pt idx="15">
                  <c:v>0.99909100000000062</c:v>
                </c:pt>
                <c:pt idx="16">
                  <c:v>0.99903040000000054</c:v>
                </c:pt>
                <c:pt idx="17">
                  <c:v>0.99896980000000069</c:v>
                </c:pt>
                <c:pt idx="18">
                  <c:v>0.99890920000000061</c:v>
                </c:pt>
                <c:pt idx="19">
                  <c:v>0.99884860000000064</c:v>
                </c:pt>
                <c:pt idx="20">
                  <c:v>0.99878800000000068</c:v>
                </c:pt>
                <c:pt idx="21">
                  <c:v>0.99872740000000071</c:v>
                </c:pt>
                <c:pt idx="22">
                  <c:v>0.99866680000000063</c:v>
                </c:pt>
                <c:pt idx="23">
                  <c:v>0.99860620000000078</c:v>
                </c:pt>
                <c:pt idx="24">
                  <c:v>0.99854560000000081</c:v>
                </c:pt>
                <c:pt idx="25">
                  <c:v>0.99848500000000073</c:v>
                </c:pt>
              </c:numCache>
            </c:numRef>
          </c:val>
          <c:smooth val="0"/>
          <c:extLst xmlns:c16r2="http://schemas.microsoft.com/office/drawing/2015/06/chart">
            <c:ext xmlns:c16="http://schemas.microsoft.com/office/drawing/2014/chart" uri="{C3380CC4-5D6E-409C-BE32-E72D297353CC}">
              <c16:uniqueId val="{00000001-44A2-492C-B755-E25F081631E7}"/>
            </c:ext>
          </c:extLst>
        </c:ser>
        <c:ser>
          <c:idx val="2"/>
          <c:order val="2"/>
          <c:tx>
            <c:v>k&gt;=1.5</c:v>
          </c:tx>
          <c:spPr>
            <a:ln w="28575" cap="rnd">
              <a:solidFill>
                <a:schemeClr val="accent3"/>
              </a:solidFill>
              <a:prstDash val="lgDashDot"/>
              <a:round/>
            </a:ln>
            <a:effectLst/>
          </c:spPr>
          <c:marker>
            <c:symbol val="none"/>
          </c:marker>
          <c:val>
            <c:numRef>
              <c:f>'[Result-Tables.xlsx]Graph'!$A$13:$Z$13</c:f>
              <c:numCache>
                <c:formatCode>General</c:formatCode>
                <c:ptCount val="26"/>
                <c:pt idx="0">
                  <c:v>1</c:v>
                </c:pt>
                <c:pt idx="1">
                  <c:v>0.99997559999999996</c:v>
                </c:pt>
                <c:pt idx="2">
                  <c:v>0.99995119999999982</c:v>
                </c:pt>
                <c:pt idx="3">
                  <c:v>0.99992679999999978</c:v>
                </c:pt>
                <c:pt idx="4">
                  <c:v>0.99990239999999975</c:v>
                </c:pt>
                <c:pt idx="5">
                  <c:v>0.99987799999999971</c:v>
                </c:pt>
                <c:pt idx="6">
                  <c:v>0.99985359999999968</c:v>
                </c:pt>
                <c:pt idx="7">
                  <c:v>0.99982919999999964</c:v>
                </c:pt>
                <c:pt idx="8">
                  <c:v>0.9998047999999996</c:v>
                </c:pt>
                <c:pt idx="9">
                  <c:v>0.99978039999999957</c:v>
                </c:pt>
                <c:pt idx="10">
                  <c:v>0.99975599999999953</c:v>
                </c:pt>
                <c:pt idx="11">
                  <c:v>0.9997315999999995</c:v>
                </c:pt>
                <c:pt idx="12">
                  <c:v>0.99970719999999957</c:v>
                </c:pt>
                <c:pt idx="13">
                  <c:v>0.99968279999999943</c:v>
                </c:pt>
                <c:pt idx="14">
                  <c:v>0.9996583999999995</c:v>
                </c:pt>
                <c:pt idx="15">
                  <c:v>0.99963399999999947</c:v>
                </c:pt>
                <c:pt idx="16">
                  <c:v>0.99960959999999943</c:v>
                </c:pt>
                <c:pt idx="17">
                  <c:v>0.99958519999999929</c:v>
                </c:pt>
                <c:pt idx="18">
                  <c:v>0.99956079999999925</c:v>
                </c:pt>
                <c:pt idx="19">
                  <c:v>0.9995363999999991</c:v>
                </c:pt>
                <c:pt idx="20">
                  <c:v>0.99951199999999918</c:v>
                </c:pt>
                <c:pt idx="21">
                  <c:v>0.99948759999999903</c:v>
                </c:pt>
                <c:pt idx="22">
                  <c:v>0.999463199999999</c:v>
                </c:pt>
                <c:pt idx="23">
                  <c:v>0.99943879999999907</c:v>
                </c:pt>
                <c:pt idx="24">
                  <c:v>0.99941439999999893</c:v>
                </c:pt>
                <c:pt idx="25">
                  <c:v>0.999389999999999</c:v>
                </c:pt>
              </c:numCache>
            </c:numRef>
          </c:val>
          <c:smooth val="0"/>
          <c:extLst xmlns:c16r2="http://schemas.microsoft.com/office/drawing/2015/06/chart">
            <c:ext xmlns:c16="http://schemas.microsoft.com/office/drawing/2014/chart" uri="{C3380CC4-5D6E-409C-BE32-E72D297353CC}">
              <c16:uniqueId val="{00000002-44A2-492C-B755-E25F081631E7}"/>
            </c:ext>
          </c:extLst>
        </c:ser>
        <c:ser>
          <c:idx val="3"/>
          <c:order val="3"/>
          <c:tx>
            <c:v>k&gt;=1.25</c:v>
          </c:tx>
          <c:spPr>
            <a:ln w="28575" cap="rnd">
              <a:solidFill>
                <a:schemeClr val="accent4"/>
              </a:solidFill>
              <a:prstDash val="dash"/>
              <a:round/>
            </a:ln>
            <a:effectLst/>
          </c:spPr>
          <c:marker>
            <c:symbol val="none"/>
          </c:marker>
          <c:val>
            <c:numRef>
              <c:f>'[Result-Tables.xlsx]Graph'!$A$10:$Z$10</c:f>
              <c:numCache>
                <c:formatCode>General</c:formatCode>
                <c:ptCount val="26"/>
                <c:pt idx="0">
                  <c:v>1</c:v>
                </c:pt>
                <c:pt idx="1">
                  <c:v>0.9999711</c:v>
                </c:pt>
                <c:pt idx="2">
                  <c:v>0.9999422</c:v>
                </c:pt>
                <c:pt idx="3">
                  <c:v>0.99991329999999989</c:v>
                </c:pt>
                <c:pt idx="4">
                  <c:v>0.99988440000000001</c:v>
                </c:pt>
                <c:pt idx="5">
                  <c:v>0.99985550000000001</c:v>
                </c:pt>
                <c:pt idx="6">
                  <c:v>0.99982660000000001</c:v>
                </c:pt>
                <c:pt idx="7">
                  <c:v>0.99979770000000001</c:v>
                </c:pt>
                <c:pt idx="8">
                  <c:v>0.99976880000000001</c:v>
                </c:pt>
                <c:pt idx="9">
                  <c:v>0.99973990000000001</c:v>
                </c:pt>
                <c:pt idx="10">
                  <c:v>0.99971100000000002</c:v>
                </c:pt>
                <c:pt idx="11">
                  <c:v>0.99968209999999991</c:v>
                </c:pt>
                <c:pt idx="12">
                  <c:v>0.99965320000000002</c:v>
                </c:pt>
                <c:pt idx="13">
                  <c:v>0.99962430000000002</c:v>
                </c:pt>
                <c:pt idx="14">
                  <c:v>0.99959540000000002</c:v>
                </c:pt>
                <c:pt idx="15">
                  <c:v>0.9995664999999998</c:v>
                </c:pt>
                <c:pt idx="16">
                  <c:v>0.99953759999999992</c:v>
                </c:pt>
                <c:pt idx="17">
                  <c:v>0.99950869999999992</c:v>
                </c:pt>
                <c:pt idx="18">
                  <c:v>0.99947980000000003</c:v>
                </c:pt>
                <c:pt idx="19">
                  <c:v>0.99945089999999992</c:v>
                </c:pt>
                <c:pt idx="20">
                  <c:v>0.99942199999999992</c:v>
                </c:pt>
                <c:pt idx="21">
                  <c:v>0.99939309999999992</c:v>
                </c:pt>
                <c:pt idx="22">
                  <c:v>0.99936419999999992</c:v>
                </c:pt>
                <c:pt idx="23">
                  <c:v>0.99933529999999993</c:v>
                </c:pt>
                <c:pt idx="24">
                  <c:v>0.99930639999999993</c:v>
                </c:pt>
                <c:pt idx="25">
                  <c:v>0.99927749999999993</c:v>
                </c:pt>
              </c:numCache>
            </c:numRef>
          </c:val>
          <c:smooth val="0"/>
          <c:extLst xmlns:c16r2="http://schemas.microsoft.com/office/drawing/2015/06/chart">
            <c:ext xmlns:c16="http://schemas.microsoft.com/office/drawing/2014/chart" uri="{C3380CC4-5D6E-409C-BE32-E72D297353CC}">
              <c16:uniqueId val="{00000003-44A2-492C-B755-E25F081631E7}"/>
            </c:ext>
          </c:extLst>
        </c:ser>
        <c:ser>
          <c:idx val="4"/>
          <c:order val="4"/>
          <c:tx>
            <c:v>k&gt;=1.75</c:v>
          </c:tx>
          <c:spPr>
            <a:ln w="28575" cap="rnd">
              <a:solidFill>
                <a:schemeClr val="accent5"/>
              </a:solidFill>
              <a:prstDash val="sysDash"/>
              <a:round/>
            </a:ln>
            <a:effectLst/>
          </c:spPr>
          <c:marker>
            <c:symbol val="none"/>
          </c:marker>
          <c:val>
            <c:numRef>
              <c:f>'[Result-Tables.xlsx]Graph'!$A$16:$Z$16</c:f>
              <c:numCache>
                <c:formatCode>General</c:formatCode>
                <c:ptCount val="26"/>
                <c:pt idx="0">
                  <c:v>1</c:v>
                </c:pt>
                <c:pt idx="1">
                  <c:v>0.99999870000000002</c:v>
                </c:pt>
                <c:pt idx="2">
                  <c:v>0.99999740000000004</c:v>
                </c:pt>
                <c:pt idx="3">
                  <c:v>0.99999609999999994</c:v>
                </c:pt>
                <c:pt idx="4">
                  <c:v>0.99999480000000018</c:v>
                </c:pt>
                <c:pt idx="5">
                  <c:v>0.99999350000000009</c:v>
                </c:pt>
                <c:pt idx="6">
                  <c:v>0.99999220000000011</c:v>
                </c:pt>
                <c:pt idx="7">
                  <c:v>0.99999090000000013</c:v>
                </c:pt>
                <c:pt idx="8">
                  <c:v>0.99998960000000015</c:v>
                </c:pt>
                <c:pt idx="9">
                  <c:v>0.99998830000000016</c:v>
                </c:pt>
                <c:pt idx="10">
                  <c:v>0.99998700000000018</c:v>
                </c:pt>
                <c:pt idx="11">
                  <c:v>0.9999857000000002</c:v>
                </c:pt>
                <c:pt idx="12">
                  <c:v>0.99998440000000022</c:v>
                </c:pt>
                <c:pt idx="13">
                  <c:v>0.99998310000000012</c:v>
                </c:pt>
                <c:pt idx="14">
                  <c:v>0.99998180000000025</c:v>
                </c:pt>
                <c:pt idx="15">
                  <c:v>0.99998050000000027</c:v>
                </c:pt>
                <c:pt idx="16">
                  <c:v>0.9999792000000004</c:v>
                </c:pt>
                <c:pt idx="17">
                  <c:v>0.99997790000000031</c:v>
                </c:pt>
                <c:pt idx="18">
                  <c:v>0.99997660000000033</c:v>
                </c:pt>
                <c:pt idx="19">
                  <c:v>0.99997530000000034</c:v>
                </c:pt>
                <c:pt idx="20">
                  <c:v>0.99997400000000047</c:v>
                </c:pt>
                <c:pt idx="21">
                  <c:v>0.99997270000000038</c:v>
                </c:pt>
                <c:pt idx="22">
                  <c:v>0.99997140000000051</c:v>
                </c:pt>
                <c:pt idx="23">
                  <c:v>0.99997010000000042</c:v>
                </c:pt>
                <c:pt idx="24">
                  <c:v>0.99996880000000044</c:v>
                </c:pt>
                <c:pt idx="25">
                  <c:v>0.99996750000000034</c:v>
                </c:pt>
              </c:numCache>
            </c:numRef>
          </c:val>
          <c:smooth val="0"/>
          <c:extLst xmlns:c16r2="http://schemas.microsoft.com/office/drawing/2015/06/chart">
            <c:ext xmlns:c16="http://schemas.microsoft.com/office/drawing/2014/chart" uri="{C3380CC4-5D6E-409C-BE32-E72D297353CC}">
              <c16:uniqueId val="{00000004-44A2-492C-B755-E25F081631E7}"/>
            </c:ext>
          </c:extLst>
        </c:ser>
        <c:ser>
          <c:idx val="5"/>
          <c:order val="5"/>
          <c:tx>
            <c:v>k&gt;=2</c:v>
          </c:tx>
          <c:spPr>
            <a:ln w="28575" cap="rnd">
              <a:solidFill>
                <a:schemeClr val="accent6"/>
              </a:solidFill>
              <a:prstDash val="lgDashDotDot"/>
              <a:round/>
            </a:ln>
            <a:effectLst/>
          </c:spPr>
          <c:marker>
            <c:symbol val="none"/>
          </c:marker>
          <c:val>
            <c:numRef>
              <c:f>'[Result-Tables.xlsx]Graph'!$A$19:$Z$19</c:f>
              <c:numCache>
                <c:formatCode>General</c:formatCode>
                <c:ptCount val="26"/>
                <c:pt idx="0">
                  <c:v>1</c:v>
                </c:pt>
                <c:pt idx="1">
                  <c:v>1.0000315999999998</c:v>
                </c:pt>
                <c:pt idx="2">
                  <c:v>1.0000631999999998</c:v>
                </c:pt>
                <c:pt idx="3">
                  <c:v>1.0000947999999998</c:v>
                </c:pt>
                <c:pt idx="4">
                  <c:v>1.0001263999999999</c:v>
                </c:pt>
                <c:pt idx="5">
                  <c:v>1.0001580000000001</c:v>
                </c:pt>
                <c:pt idx="6">
                  <c:v>1.0001895999999999</c:v>
                </c:pt>
                <c:pt idx="7">
                  <c:v>1.0002211999999997</c:v>
                </c:pt>
                <c:pt idx="8">
                  <c:v>1.0002528000000004</c:v>
                </c:pt>
                <c:pt idx="9">
                  <c:v>1.0002844000000002</c:v>
                </c:pt>
                <c:pt idx="10">
                  <c:v>1.0003160000000002</c:v>
                </c:pt>
                <c:pt idx="11">
                  <c:v>1.0003476000000002</c:v>
                </c:pt>
                <c:pt idx="12">
                  <c:v>1.0003792</c:v>
                </c:pt>
                <c:pt idx="13">
                  <c:v>1.0004108000000003</c:v>
                </c:pt>
                <c:pt idx="14">
                  <c:v>1.0004424000000003</c:v>
                </c:pt>
                <c:pt idx="15">
                  <c:v>1.0004740000000001</c:v>
                </c:pt>
                <c:pt idx="16">
                  <c:v>1.0005056000000001</c:v>
                </c:pt>
                <c:pt idx="17">
                  <c:v>1.0005372000000001</c:v>
                </c:pt>
                <c:pt idx="18">
                  <c:v>1.0005688000000004</c:v>
                </c:pt>
                <c:pt idx="19">
                  <c:v>1.0006004000000004</c:v>
                </c:pt>
                <c:pt idx="20">
                  <c:v>1.0006320000000004</c:v>
                </c:pt>
                <c:pt idx="21">
                  <c:v>1.0006636000000002</c:v>
                </c:pt>
                <c:pt idx="22">
                  <c:v>1.0006952000000002</c:v>
                </c:pt>
                <c:pt idx="23">
                  <c:v>1.0007268000000002</c:v>
                </c:pt>
                <c:pt idx="24">
                  <c:v>1.0007584000000005</c:v>
                </c:pt>
                <c:pt idx="25">
                  <c:v>1.0007900000000003</c:v>
                </c:pt>
              </c:numCache>
            </c:numRef>
          </c:val>
          <c:smooth val="0"/>
          <c:extLst xmlns:c16r2="http://schemas.microsoft.com/office/drawing/2015/06/chart">
            <c:ext xmlns:c16="http://schemas.microsoft.com/office/drawing/2014/chart" uri="{C3380CC4-5D6E-409C-BE32-E72D297353CC}">
              <c16:uniqueId val="{00000005-44A2-492C-B755-E25F081631E7}"/>
            </c:ext>
          </c:extLst>
        </c:ser>
        <c:dLbls>
          <c:showLegendKey val="0"/>
          <c:showVal val="0"/>
          <c:showCatName val="0"/>
          <c:showSerName val="0"/>
          <c:showPercent val="0"/>
          <c:showBubbleSize val="0"/>
        </c:dLbls>
        <c:smooth val="0"/>
        <c:axId val="177278344"/>
        <c:axId val="177278736"/>
      </c:lineChart>
      <c:catAx>
        <c:axId val="17727834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Distance</a:t>
                </a:r>
              </a:p>
            </c:rich>
          </c:tx>
          <c:overlay val="0"/>
          <c:spPr>
            <a:noFill/>
            <a:ln>
              <a:noFill/>
            </a:ln>
            <a:effectLst/>
          </c:spPr>
        </c:title>
        <c:majorTickMark val="none"/>
        <c:minorTickMark val="none"/>
        <c:tickLblPos val="none"/>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7278736"/>
        <c:crossesAt val="1"/>
        <c:auto val="1"/>
        <c:lblAlgn val="ctr"/>
        <c:lblOffset val="100"/>
        <c:noMultiLvlLbl val="0"/>
      </c:catAx>
      <c:valAx>
        <c:axId val="1772787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 Value</a:t>
                </a:r>
              </a:p>
            </c:rich>
          </c:tx>
          <c:overlay val="0"/>
          <c:spPr>
            <a:noFill/>
            <a:ln>
              <a:noFill/>
            </a:ln>
            <a:effectLst/>
          </c:spPr>
        </c:title>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7278344"/>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OiW99</b:Tag>
    <b:SourceType>BookSection</b:SourceType>
    <b:Guid>{4DD6B5F2-F29B-4007-ACC7-C2A4BED07C25}</b:Guid>
    <b:Title>Firm Size and Wages</b:Title>
    <b:Year>1999</b:Year>
    <b:BookTitle>Handbook of Labor Economics</b:BookTitle>
    <b:Pages>83-108</b:Pages>
    <b:City>London</b:City>
    <b:Publisher>Routledge</b:Publisher>
    <b:Author>
      <b:BookAuthor>
        <b:NameList>
          <b:Person>
            <b:Last>Ashenfelter</b:Last>
            <b:First>Orley</b:First>
          </b:Person>
          <b:Person>
            <b:Last>Card</b:Last>
            <b:First>David</b:First>
          </b:Person>
        </b:NameList>
      </b:BookAuthor>
      <b:Author>
        <b:NameList>
          <b:Person>
            <b:Last>Oi</b:Last>
            <b:Middle>Y.</b:Middle>
            <b:First>Walter</b:First>
          </b:Person>
          <b:Person>
            <b:Last>Idson</b:Last>
            <b:Middle>L.</b:Middle>
            <b:First>Todd</b:First>
          </b:Person>
        </b:NameList>
      </b:Author>
    </b:Author>
    <b:RefOrder>3</b:RefOrder>
  </b:Source>
  <b:Source>
    <b:Tag>Bro89</b:Tag>
    <b:SourceType>JournalArticle</b:SourceType>
    <b:Guid>{DB297D24-33FE-4295-806D-E9F17C2972CE}</b:Guid>
    <b:Title>The Employer Size-Wage Effect</b:Title>
    <b:Year>1989</b:Year>
    <b:Pages>1027-1059</b:Pages>
    <b:JournalName>Journal of Political Economy</b:JournalName>
    <b:Author>
      <b:Author>
        <b:NameList>
          <b:Person>
            <b:Last>Brown </b:Last>
            <b:First>Charles</b:First>
          </b:Person>
          <b:Person>
            <b:Last>Medoff</b:Last>
            <b:First>James</b:First>
          </b:Person>
        </b:NameList>
      </b:Author>
    </b:Author>
    <b:RefOrder>4</b:RefOrder>
  </b:Source>
  <b:Source>
    <b:Tag>Neu11</b:Tag>
    <b:SourceType>JournalArticle</b:SourceType>
    <b:Guid>{635D37C7-7E08-4538-9B9B-4090626C0733}</b:Guid>
    <b:Title>Do Small Business Create More Jobs? New Evidence For The United States From The National Establishment Time Series</b:Title>
    <b:JournalName>The Review of Economics and Statistics</b:JournalName>
    <b:Year>2011</b:Year>
    <b:Pages>16-29</b:Pages>
    <b:Author>
      <b:Author>
        <b:NameList>
          <b:Person>
            <b:Last>Neumark</b:Last>
            <b:First>David</b:First>
          </b:Person>
          <b:Person>
            <b:Last>Wall</b:Last>
            <b:First>Brandon</b:First>
          </b:Person>
          <b:Person>
            <b:Last>Zhang</b:Last>
            <b:First>Junfu</b:First>
          </b:Person>
        </b:NameList>
      </b:Author>
    </b:Author>
    <b:RefOrder>5</b:RefOrder>
  </b:Source>
  <b:Source>
    <b:Tag>The16</b:Tag>
    <b:SourceType>ArticleInAPeriodical</b:SourceType>
    <b:Guid>{69C317E8-8605-4C0F-BC78-F1366C144B23}</b:Guid>
    <b:Title>Town and Company</b:Title>
    <b:Year>2016</b:Year>
    <b:Pages>55-56</b:Pages>
    <b:Author>
      <b:Author>
        <b:Corporate>The Economist</b:Corporate>
      </b:Author>
    </b:Author>
    <b:PeriodicalTitle>The Economist</b:PeriodicalTitle>
    <b:Month>February</b:Month>
    <b:Day>27.</b:Day>
    <b:RefOrder>6</b:RefOrder>
  </b:Source>
  <b:Source>
    <b:Tag>McW01</b:Tag>
    <b:SourceType>JournalArticle</b:SourceType>
    <b:Guid>{ED883C22-0D4E-4C19-BBA8-FC03FDB2D1E6}</b:Guid>
    <b:Title>Corporate Social Responsibility: A Theory of the Firm Perspective </b:Title>
    <b:Year>2001</b:Year>
    <b:Pages>117-127</b:Pages>
    <b:JournalName>The Academy of Management Review</b:JournalName>
    <b:Author>
      <b:Author>
        <b:NameList>
          <b:Person>
            <b:Last>McWilliams</b:Last>
            <b:First>Abagail</b:First>
          </b:Person>
          <b:Person>
            <b:Last>Siegel</b:Last>
            <b:First>Donald</b:First>
          </b:Person>
        </b:NameList>
      </b:Author>
    </b:Author>
    <b:RefOrder>30</b:RefOrder>
  </b:Source>
  <b:Source>
    <b:Tag>Uda08</b:Tag>
    <b:SourceType>JournalArticle</b:SourceType>
    <b:Guid>{B94C6E8C-9511-40C4-A751-26A76F9701C5}</b:Guid>
    <b:Title>Corporate Social Responsibility and Firm Size</b:Title>
    <b:JournalName>Journal of Business Ethics</b:JournalName>
    <b:Year>2008</b:Year>
    <b:Pages>167-175</b:Pages>
    <b:Author>
      <b:Author>
        <b:NameList>
          <b:Person>
            <b:Last>Udayasankar</b:Last>
            <b:First>Krishna</b:First>
          </b:Person>
        </b:NameList>
      </b:Author>
    </b:Author>
    <b:RefOrder>31</b:RefOrder>
  </b:Source>
  <b:Source>
    <b:Tag>Cup16</b:Tag>
    <b:SourceType>InternetSite</b:SourceType>
    <b:Guid>{38A34364-A1F7-4115-A7A5-1D9A67F242EF}</b:Guid>
    <b:Title>Cupertino's Mayor Urges Apple to Pay More Tax: 'Where's the fairness?'</b:Title>
    <b:InternetSiteTitle>The Guardian Website</b:InternetSiteTitle>
    <b:Year>2016</b:Year>
    <b:Month>May</b:Month>
    <b:Day>16.</b:Day>
    <b:URL>https://www.theguardian.com/technology/2016/may/05/apple-taxes-cupertino-mayor-infrastructure-plan</b:URL>
    <b:Author>
      <b:Author>
        <b:NameList>
          <b:Person>
            <b:Last>Bowles</b:Last>
            <b:First>Nellie</b:First>
          </b:Person>
        </b:NameList>
      </b:Author>
    </b:Author>
    <b:RefOrder>7</b:RefOrder>
  </b:Source>
  <b:Source>
    <b:Tag>Ogu73</b:Tag>
    <b:SourceType>JournalArticle</b:SourceType>
    <b:Guid>{A73CF6B6-3D99-4F58-9C85-9B8D385C1E96}</b:Guid>
    <b:Title>Higher Education and Housing: The Impact of Colleges and Universities on Local Rental Housing Market</b:Title>
    <b:Year>1973</b:Year>
    <b:JournalName>The American Journal of Economics and Sociology</b:JournalName>
    <b:Pages>387-394</b:Pages>
    <b:Author>
      <b:Author>
        <b:NameList>
          <b:Person>
            <b:Last>Ogur</b:Last>
            <b:Middle>D.</b:Middle>
            <b:First>Johnathan</b:First>
          </b:Person>
        </b:NameList>
      </b:Author>
    </b:Author>
    <b:RefOrder>8</b:RefOrder>
  </b:Source>
  <b:Source>
    <b:Tag>Lan13</b:Tag>
    <b:SourceType>Misc</b:SourceType>
    <b:Guid>{9CD02266-B13C-4ED2-AD59-43D5A791B0D2}</b:Guid>
    <b:Title>Rent Gradient of a College Town</b:Title>
    <b:Year>2013</b:Year>
    <b:PublicationTitle>South Dakota State University's Economics Staff Paper Series</b:PublicationTitle>
    <b:Month>February</b:Month>
    <b:City>Brookings</b:City>
    <b:Publisher>South Dakota State University</b:Publisher>
    <b:Author>
      <b:Author>
        <b:NameList>
          <b:Person>
            <b:Last>Langelett</b:Last>
            <b:First>George</b:First>
          </b:Person>
          <b:Person>
            <b:Last>Chang</b:Last>
            <b:First>Kuo-Liang</b:First>
          </b:Person>
        </b:NameList>
      </b:Author>
    </b:Author>
    <b:RefOrder>9</b:RefOrder>
  </b:Source>
  <b:Source>
    <b:Tag>Isa56</b:Tag>
    <b:SourceType>Book</b:SourceType>
    <b:Guid>{FD02384F-E15D-445F-BF2C-EFAF6C3450C2}</b:Guid>
    <b:Title>Location and Space Economy</b:Title>
    <b:Year>1956</b:Year>
    <b:Author>
      <b:Author>
        <b:NameList>
          <b:Person>
            <b:Last>Isard</b:Last>
            <b:First>Walter</b:First>
          </b:Person>
        </b:NameList>
      </b:Author>
    </b:Author>
    <b:City>New York</b:City>
    <b:Publisher>John Wiley</b:Publisher>
    <b:RefOrder>10</b:RefOrder>
  </b:Source>
  <b:Source>
    <b:Tag>Smi04</b:Tag>
    <b:SourceType>Book</b:SourceType>
    <b:Guid>{EDD0527D-EEC6-4292-BC19-B7F7B1FDD2A3}</b:Guid>
    <b:Title>An Inquiry into the Nature and Causes of the Wealth of Nations</b:Title>
    <b:Year>1904</b:Year>
    <b:City>London</b:City>
    <b:Publisher>Methuen and Co., Ltd.</b:Publisher>
    <b:Author>
      <b:Author>
        <b:NameList>
          <b:Person>
            <b:Last>Smith</b:Last>
            <b:First>Adam</b:First>
          </b:Person>
        </b:NameList>
      </b:Author>
      <b:Editor>
        <b:NameList>
          <b:Person>
            <b:Last>Cannan</b:Last>
            <b:First>Edwin</b:First>
          </b:Person>
        </b:NameList>
      </b:Editor>
    </b:Author>
    <b:Edition>5th Edition</b:Edition>
    <b:RefOrder>11</b:RefOrder>
  </b:Source>
  <b:Source>
    <b:Tag>Ric17</b:Tag>
    <b:SourceType>Book</b:SourceType>
    <b:Guid>{5126BDA3-EA5A-471E-8625-F23B7E7E459F}</b:Guid>
    <b:Title>On the Principles of Political Economy and Taxation</b:Title>
    <b:Year>1817</b:Year>
    <b:City>London</b:City>
    <b:Publisher>John Murray</b:Publisher>
    <b:Author>
      <b:Author>
        <b:NameList>
          <b:Person>
            <b:Last>Ricardo</b:Last>
            <b:First>David</b:First>
          </b:Person>
        </b:NameList>
      </b:Author>
    </b:Author>
    <b:RefOrder>12</b:RefOrder>
  </b:Source>
  <b:Source>
    <b:Tag>Pon83</b:Tag>
    <b:SourceType>Book</b:SourceType>
    <b:Guid>{D46D8A75-06E0-4BED-ACC1-CBD86E69958D}</b:Guid>
    <b:Title>History of Spatial Economic Theory</b:Title>
    <b:Year>1983</b:Year>
    <b:City>Berlin</b:City>
    <b:Publisher>Springer Verlag</b:Publisher>
    <b:Author>
      <b:Author>
        <b:NameList>
          <b:Person>
            <b:Last>Ponsard</b:Last>
            <b:First>Claude</b:First>
          </b:Person>
        </b:NameList>
      </b:Author>
    </b:Author>
    <b:RefOrder>13</b:RefOrder>
  </b:Source>
  <b:Source>
    <b:Tag>von26</b:Tag>
    <b:SourceType>Book</b:SourceType>
    <b:Guid>{FD1B9730-5E5B-410E-B2E2-57079BF70950}</b:Guid>
    <b:Title>Der Isolierte Staat</b:Title>
    <b:Year>1826</b:Year>
    <b:City>Hamburg</b:City>
    <b:Publisher>Perthes</b:Publisher>
    <b:Author>
      <b:Author>
        <b:NameList>
          <b:Person>
            <b:Last>von Thuenen</b:Last>
            <b:First>Johann</b:First>
          </b:Person>
        </b:NameList>
      </b:Author>
    </b:Author>
    <b:RefOrder>15</b:RefOrder>
  </b:Source>
  <b:Source>
    <b:Tag>McC01</b:Tag>
    <b:SourceType>Book</b:SourceType>
    <b:Guid>{FFA6F5DF-D0A8-4894-9818-2988C29CFBA5}</b:Guid>
    <b:Title>Urban and Regional Economics</b:Title>
    <b:Year>2001</b:Year>
    <b:City>Oxford</b:City>
    <b:Publisher>Oxford University Press</b:Publisher>
    <b:Author>
      <b:Author>
        <b:NameList>
          <b:Person>
            <b:Last>McCann</b:Last>
            <b:First>Philip</b:First>
          </b:Person>
        </b:NameList>
      </b:Author>
    </b:Author>
    <b:RefOrder>14</b:RefOrder>
  </b:Source>
  <b:Source>
    <b:Tag>Kru95</b:Tag>
    <b:SourceType>Book</b:SourceType>
    <b:Guid>{1AFA45A2-A2B4-4A05-BF11-4F81428A35C4}</b:Guid>
    <b:Title>Development, Geography, and Economic Theory</b:Title>
    <b:Year>1995</b:Year>
    <b:City>Cambridge</b:City>
    <b:Publisher>MIT Press</b:Publisher>
    <b:Author>
      <b:Author>
        <b:NameList>
          <b:Person>
            <b:Last>Krugman</b:Last>
            <b:First>Paul</b:First>
          </b:Person>
        </b:NameList>
      </b:Author>
    </b:Author>
    <b:RefOrder>16</b:RefOrder>
  </b:Source>
  <b:Source>
    <b:Tag>Mar901</b:Tag>
    <b:SourceType>Book</b:SourceType>
    <b:Guid>{3E3256D7-0C04-4ED1-AD86-2D1D237F0BEF}</b:Guid>
    <b:Title>Principles of Economics</b:Title>
    <b:Year>1890</b:Year>
    <b:Author>
      <b:Author>
        <b:NameList>
          <b:Person>
            <b:Last>Marshall</b:Last>
            <b:First>Alfred</b:First>
          </b:Person>
        </b:NameList>
      </b:Author>
    </b:Author>
    <b:RefOrder>17</b:RefOrder>
  </b:Source>
  <b:Source>
    <b:Tag>Alo64</b:Tag>
    <b:SourceType>Book</b:SourceType>
    <b:Guid>{82EF4073-1C0A-44B8-B791-D27C5A5E692E}</b:Guid>
    <b:Title>Location and Land Use: Towards a General Theory of Land Rent</b:Title>
    <b:Year>1964</b:Year>
    <b:City>Cambridge</b:City>
    <b:Publisher>Harvard University Press</b:Publisher>
    <b:Author>
      <b:Author>
        <b:NameList>
          <b:Person>
            <b:Last>Alonso</b:Last>
            <b:First>William</b:First>
          </b:Person>
        </b:NameList>
      </b:Author>
    </b:Author>
    <b:RefOrder>18</b:RefOrder>
  </b:Source>
  <b:Source>
    <b:Tag>Ros74</b:Tag>
    <b:SourceType>JournalArticle</b:SourceType>
    <b:Guid>{C2B004FD-E437-47B1-AA02-528D0B6356DC}</b:Guid>
    <b:Title>Hedonic Prices and Implicit Markets: Product Differentiation in Pure Competition</b:Title>
    <b:JournalName>The Journal of Political Economy</b:JournalName>
    <b:Year>1974</b:Year>
    <b:Pages>34-55</b:Pages>
    <b:Author>
      <b:Author>
        <b:NameList>
          <b:Person>
            <b:Last>Rosen</b:Last>
            <b:First>Sherwin</b:First>
          </b:Person>
        </b:NameList>
      </b:Author>
    </b:Author>
    <b:RefOrder>20</b:RefOrder>
  </b:Source>
  <b:Source>
    <b:Tag>Oxf16</b:Tag>
    <b:SourceType>InternetSite</b:SourceType>
    <b:Guid>{318EA748-EA09-49E5-B661-2A162EB58A01}</b:Guid>
    <b:Title>Oxford Reference: verview: Composite Commodity</b:Title>
    <b:Year>2016</b:Year>
    <b:Author>
      <b:Author>
        <b:Corporate>Oxford Reference</b:Corporate>
      </b:Author>
    </b:Author>
    <b:InternetSiteTitle>Oxford Reference Website</b:InternetSiteTitle>
    <b:Month>May</b:Month>
    <b:Day>29</b:Day>
    <b:URL>http://www.oxfordreference.com/view/10.1093/oi/authority.20110803095629568</b:URL>
    <b:RefOrder>21</b:RefOrder>
  </b:Source>
  <b:Source>
    <b:Tag>Ell81</b:Tag>
    <b:SourceType>JournalArticle</b:SourceType>
    <b:Guid>{9469B08E-B04A-473E-AB0D-A133AAE7CAF5}</b:Guid>
    <b:Title>An Alternative Test of the Hedonic Theory of Housing Markets</b:Title>
    <b:JournalName>Journal of Urban Economics</b:JournalName>
    <b:Year>1981</b:Year>
    <b:Pages>56-79</b:Pages>
    <b:Author>
      <b:Author>
        <b:NameList>
          <b:Person>
            <b:Last>Ellickson</b:Last>
            <b:First>Bryan</b:First>
          </b:Person>
        </b:NameList>
      </b:Author>
    </b:Author>
    <b:RefOrder>32</b:RefOrder>
  </b:Source>
  <b:Source>
    <b:Tag>Ler83</b:Tag>
    <b:SourceType>JournalArticle</b:SourceType>
    <b:Guid>{2B6CB0EF-A9B3-4F35-8F60-3407FDCD426D}</b:Guid>
    <b:Title>Hedonic Theory, Bid Rents, and Willingness-to-Pay: Some Extensions of Ellickson’s Results</b:Title>
    <b:JournalName>Journal of Urban Economics</b:JournalName>
    <b:Year>1983</b:Year>
    <b:Pages>358-363</b:Pages>
    <b:Author>
      <b:Author>
        <b:NameList>
          <b:Person>
            <b:Last>Lerman</b:Last>
            <b:Middle>R.</b:Middle>
            <b:First>Steven</b:First>
          </b:Person>
          <b:Person>
            <b:Last>Kern</b:Last>
            <b:Middle>R.</b:Middle>
            <b:First>Clifford</b:First>
          </b:Person>
        </b:NameList>
      </b:Author>
    </b:Author>
    <b:RefOrder>33</b:RefOrder>
  </b:Source>
  <b:Source>
    <b:Tag>Gro88</b:Tag>
    <b:SourceType>JournalArticle</b:SourceType>
    <b:Guid>{8C6029FB-C60B-4CF7-B3DE-9511133EAC66}</b:Guid>
    <b:Title>Estimating Willingness to Pay for Housing Characteristics: An Application of the Ellickson Bid-Rent Model</b:Title>
    <b:JournalName>Journal of Urban Economics</b:JournalName>
    <b:Year>1988</b:Year>
    <b:Pages>95-112</b:Pages>
    <b:Author>
      <b:Author>
        <b:NameList>
          <b:Person>
            <b:Last>Gross</b:Last>
            <b:Middle>J.</b:Middle>
            <b:First>David</b:First>
          </b:Person>
        </b:NameList>
      </b:Author>
    </b:Author>
    <b:RefOrder>34</b:RefOrder>
  </b:Source>
  <b:Source>
    <b:Tag>Wil07</b:Tag>
    <b:SourceType>JournalArticle</b:SourceType>
    <b:Guid>{1EA4298F-D079-4D9F-AEAA-282734765526}</b:Guid>
    <b:Title>Apartment Rents and Locations in Portland, Oregon: 1992-1994</b:Title>
    <b:JournalName>Journal of Real estate Research</b:JournalName>
    <b:Year>2007</b:Year>
    <b:Pages>201-217</b:Pages>
    <b:Author>
      <b:Author>
        <b:NameList>
          <b:Person>
            <b:Last>Wilson</b:Last>
            <b:First>Beth</b:First>
          </b:Person>
          <b:Person>
            <b:Last>Frew</b:Last>
            <b:First>James</b:First>
          </b:Person>
        </b:NameList>
      </b:Author>
    </b:Author>
    <b:RefOrder>19</b:RefOrder>
  </b:Source>
  <b:Source>
    <b:Tag>Mut06</b:Tag>
    <b:SourceType>JournalArticle</b:SourceType>
    <b:Guid>{529FCEDE-CFAF-492B-BE36-61EA05A8B401}</b:Guid>
    <b:Title>Estimation of the Bid Rent Function with the Usage Decision Model</b:Title>
    <b:JournalName>Journal of Urban Economics</b:JournalName>
    <b:Year>2006</b:Year>
    <b:Pages>33-49</b:Pages>
    <b:Author>
      <b:Author>
        <b:NameList>
          <b:Person>
            <b:Last>Muto</b:Last>
            <b:First>Sachio</b:First>
          </b:Person>
        </b:NameList>
      </b:Author>
    </b:Author>
    <b:RefOrder>35</b:RefOrder>
  </b:Source>
  <b:Source>
    <b:Tag>Söd01</b:Tag>
    <b:SourceType>JournalArticle</b:SourceType>
    <b:Guid>{0DA98233-9CE0-4BB5-BD1C-7124DA0ABE51}</b:Guid>
    <b:Title>Estimating Distance Gradients for Apartment Properties</b:Title>
    <b:JournalName>Journal of Urban Studies</b:JournalName>
    <b:Year>2001</b:Year>
    <b:Pages>61-79</b:Pages>
    <b:Author>
      <b:Author>
        <b:NameList>
          <b:Person>
            <b:Last>Söderberg</b:Last>
            <b:First>Bo</b:First>
          </b:Person>
          <b:Person>
            <b:Last>Janssen</b:Last>
            <b:First>Christian</b:First>
          </b:Person>
        </b:NameList>
      </b:Author>
    </b:Author>
    <b:RefOrder>22</b:RefOrder>
  </b:Source>
  <b:Source>
    <b:Tag>Whe77</b:Tag>
    <b:SourceType>JournalArticle</b:SourceType>
    <b:Guid>{B3629691-55D2-493C-B967-E28F8ED4B0EF}</b:Guid>
    <b:Title>A Bid Rent Approach to Hosuing Demand</b:Title>
    <b:JournalName>Journal of Urban Economics</b:JournalName>
    <b:Year>1977</b:Year>
    <b:Pages>200-217</b:Pages>
    <b:Author>
      <b:Author>
        <b:NameList>
          <b:Person>
            <b:Last>Wheaton</b:Last>
            <b:Middle>C.</b:Middle>
            <b:First>William</b:First>
          </b:Person>
        </b:NameList>
      </b:Author>
    </b:Author>
    <b:RefOrder>23</b:RefOrder>
  </b:Source>
  <b:Source>
    <b:Tag>Dub87</b:Tag>
    <b:SourceType>JournalArticle</b:SourceType>
    <b:Guid>{8EA9FB14-F44D-4E41-9D3B-C2D5E8B2F665}</b:Guid>
    <b:Title>Spatial Variation in the Price of Housing: Rent Gradients in Non-Monocentric Cities</b:Title>
    <b:JournalName>Journal of Urban Studies</b:JournalName>
    <b:Year>1987</b:Year>
    <b:Pages>193-204</b:Pages>
    <b:Author>
      <b:Author>
        <b:NameList>
          <b:Person>
            <b:Last>Dubin</b:Last>
            <b:Middle>A.</b:Middle>
            <b:First>Robin</b:First>
          </b:Person>
          <b:Person>
            <b:Last>Sung</b:Last>
            <b:First>Chein-Hsing</b:First>
          </b:Person>
        </b:NameList>
      </b:Author>
    </b:Author>
    <b:RefOrder>36</b:RefOrder>
  </b:Source>
  <b:Source>
    <b:Tag>Col97</b:Tag>
    <b:SourceType>JournalArticle</b:SourceType>
    <b:Guid>{4FDD0FD2-C152-4A4E-85F4-6A799810AAE9}</b:Guid>
    <b:Title>The Structure of Urban Land Prices</b:Title>
    <b:JournalName>Journal of Urban Economics</b:JournalName>
    <b:Year>1997</b:Year>
    <b:Pages>321-336</b:Pages>
    <b:Author>
      <b:Author>
        <b:NameList>
          <b:Person>
            <b:Last>Colwell</b:Last>
            <b:Middle>F.</b:Middle>
            <b:First>Peter</b:First>
          </b:Person>
          <b:Person>
            <b:Last>Munneke</b:Last>
            <b:Middle>F.</b:Middle>
            <b:First>Henry</b:First>
          </b:Person>
        </b:NameList>
      </b:Author>
    </b:Author>
    <b:RefOrder>37</b:RefOrder>
  </b:Source>
  <b:Source>
    <b:Tag>McM961</b:Tag>
    <b:SourceType>JournalArticle</b:SourceType>
    <b:Guid>{E21DC398-F6E2-4C0A-8EFA-BA6991796382}</b:Guid>
    <b:Title>One Hundred Fifty Years of Land Values in Chicago: A Non-parametric Approach</b:Title>
    <b:JournalName>Journal of Urban Economics</b:JournalName>
    <b:Year>1996</b:Year>
    <b:Pages>100-124</b:Pages>
    <b:Author>
      <b:Author>
        <b:NameList>
          <b:Person>
            <b:Last>McMillen</b:Last>
            <b:Middle>P.</b:Middle>
            <b:First>Daniel</b:First>
          </b:Person>
        </b:NameList>
      </b:Author>
    </b:Author>
    <b:RefOrder>24</b:RefOrder>
  </b:Source>
  <b:Source>
    <b:Tag>Cou91</b:Tag>
    <b:SourceType>JournalArticle</b:SourceType>
    <b:Guid>{F41BFAB5-61AF-42E2-8EE2-39AC649CC555}</b:Guid>
    <b:Title>Really Useful Tests of the Monocentric Model</b:Title>
    <b:JournalName>Journal of Land Economics</b:JournalName>
    <b:Year>1991</b:Year>
    <b:Pages>299-307</b:Pages>
    <b:Author>
      <b:Author>
        <b:NameList>
          <b:Person>
            <b:Last>Coulson</b:Last>
            <b:Middle>N.</b:Middle>
            <b:First>Edward</b:First>
          </b:Person>
        </b:NameList>
      </b:Author>
    </b:Author>
    <b:RefOrder>38</b:RefOrder>
  </b:Source>
  <b:Source>
    <b:Tag>Lew94</b:Tag>
    <b:SourceType>JournalArticle</b:SourceType>
    <b:Guid>{C8D153EA-97F9-4B49-838E-03125A3C1D05}</b:Guid>
    <b:Title>The Rent-Distance Trade-off for Student Housing: An Empirical Analysis</b:Title>
    <b:JournalName>Regional Sciene Perspectives</b:JournalName>
    <b:Year>1994</b:Year>
    <b:Pages>42-55</b:Pages>
    <b:Author>
      <b:Author>
        <b:NameList>
          <b:Person>
            <b:Last>Lewis</b:Last>
            <b:Middle>W.</b:Middle>
            <b:First>Cris</b:First>
          </b:Person>
          <b:Person>
            <b:Last>Kapp</b:Last>
            <b:Middle>J.</b:Middle>
            <b:First>Tim</b:First>
          </b:Person>
        </b:NameList>
      </b:Author>
    </b:Author>
    <b:RefOrder>25</b:RefOrder>
  </b:Source>
  <b:Source>
    <b:Tag>Cou87</b:Tag>
    <b:SourceType>JournalArticle</b:SourceType>
    <b:Guid>{F18A4330-CBE6-4EDF-9188-5F19D7CEF43A}</b:Guid>
    <b:Title>Transportation Costs and the Rent Gradient</b:Title>
    <b:JournalName>Journal of Urban Economics</b:JournalName>
    <b:Year>1987</b:Year>
    <b:Pages>287-297</b:Pages>
    <b:Author>
      <b:Author>
        <b:NameList>
          <b:Person>
            <b:Last>Coulson</b:Last>
            <b:Middle>N.</b:Middle>
            <b:First>Edward</b:First>
          </b:Person>
          <b:Person>
            <b:Last>Engle</b:Last>
            <b:Middle>F.</b:Middle>
            <b:First>Robert</b:First>
          </b:Person>
        </b:NameList>
      </b:Author>
    </b:Author>
    <b:RefOrder>26</b:RefOrder>
  </b:Source>
  <b:Source>
    <b:Tag>Kwo02</b:Tag>
    <b:SourceType>JournalArticle</b:SourceType>
    <b:Guid>{C9461C72-0C8F-42B0-9886-729DF1E4A7D7}</b:Guid>
    <b:Title>Rent-Commuting Cost Function versus Rent-Distance Function</b:Title>
    <b:JournalName>Journal of Regional Science</b:JournalName>
    <b:Year>2002</b:Year>
    <b:Pages>773-791</b:Pages>
    <b:Author>
      <b:Author>
        <b:NameList>
          <b:Person>
            <b:Last>Kwon</b:Last>
            <b:First>Youngsun</b:First>
          </b:Person>
        </b:NameList>
      </b:Author>
    </b:Author>
    <b:RefOrder>39</b:RefOrder>
  </b:Source>
  <b:Source>
    <b:Tag>Yin93</b:Tag>
    <b:SourceType>JournalArticle</b:SourceType>
    <b:Guid>{9937D695-33A9-4D50-99CD-ECBC571E537B}</b:Guid>
    <b:Title>Around the Block: Urban Models with a Street Grid</b:Title>
    <b:JournalName>Journal of Urban Economics</b:JournalName>
    <b:Year>1993</b:Year>
    <b:Pages>305-330</b:Pages>
    <b:Author>
      <b:Author>
        <b:NameList>
          <b:Person>
            <b:Last>Yinger</b:Last>
            <b:First>John</b:First>
          </b:Person>
        </b:NameList>
      </b:Author>
    </b:Author>
    <b:RefOrder>40</b:RefOrder>
  </b:Source>
  <b:Source>
    <b:Tag>Wet11</b:Tag>
    <b:SourceType>Report</b:SourceType>
    <b:Guid>{114304C5-0FBC-4FC3-8724-D230C01DA19E}</b:Guid>
    <b:Title>The European Landscape of Knowledge-intensive Foreign-owned Firms and the Attractiveness of Dutch Regions</b:Title>
    <b:Year>2011</b:Year>
    <b:City>The Hague</b:City>
    <b:Publisher> PBL Netherlands Environmental Assessment Agency</b:Publisher>
    <b:Author>
      <b:Author>
        <b:NameList>
          <b:Person>
            <b:Last>Weterings</b:Last>
            <b:First>Anet</b:First>
          </b:Person>
          <b:Person>
            <b:Last>Raspe</b:Last>
            <b:First>Otto</b:First>
          </b:Person>
          <b:Person>
            <b:Last>van den Berge</b:Last>
            <b:First>Martijn</b:First>
          </b:Person>
        </b:NameList>
      </b:Author>
    </b:Author>
    <b:RefOrder>28</b:RefOrder>
  </b:Source>
  <b:Source>
    <b:Tag>Reh06</b:Tag>
    <b:SourceType>JournalArticle</b:SourceType>
    <b:Guid>{63A067A6-4E5F-4955-ADB6-DA78CE38F70D}</b:Guid>
    <b:Title>The Influence of Vintage on House Value</b:Title>
    <b:Year>2006</b:Year>
    <b:JournalName> Pacific Rim Property Research Journal</b:JournalName>
    <b:Pages>232-253</b:Pages>
    <b:Author>
      <b:Author>
        <b:NameList>
          <b:Person>
            <b:Last>Rehm</b:Last>
            <b:First>Michael</b:First>
          </b:Person>
          <b:Person>
            <b:Last>Filipova</b:Last>
            <b:First>Olga</b:First>
          </b:Person>
          <b:Person>
            <b:Last>Stone </b:Last>
            <b:First>Jeremy</b:First>
          </b:Person>
        </b:NameList>
      </b:Author>
    </b:Author>
    <b:RefOrder>27</b:RefOrder>
  </b:Source>
  <b:Source>
    <b:Tag>All16</b:Tag>
    <b:SourceType>InternetSite</b:SourceType>
    <b:Guid>{34C1F704-6335-490D-AD9F-57100AADA4BA}</b:Guid>
    <b:Title>Statistical Horizons</b:Title>
    <b:Year>2016</b:Year>
    <b:InternetSiteTitle>When Can You Safely Ignore Multicollinearity?</b:InternetSiteTitle>
    <b:Month>July</b:Month>
    <b:Day>18</b:Day>
    <b:URL>http://statisticalhorizons.com/multicollinearity</b:URL>
    <b:Author>
      <b:Author>
        <b:NameList>
          <b:Person>
            <b:Last>Allison</b:Last>
            <b:First>Paul</b:First>
          </b:Person>
        </b:NameList>
      </b:Author>
    </b:Author>
    <b:RefOrder>29</b:RefOrder>
  </b:Source>
  <b:Source>
    <b:Tag>Eur10</b:Tag>
    <b:SourceType>Misc</b:SourceType>
    <b:Guid>{562A2C9F-2221-472C-943A-F9F180C7C348}</b:Guid>
    <b:Title>EUROPE 2020 - A Strategy for Smart, Sustainable and Inclusive Growth </b:Title>
    <b:Year>2010</b:Year>
    <b:City>Brussels</b:City>
    <b:Author>
      <b:Author>
        <b:Corporate>European Comission</b:Corporate>
      </b:Author>
    </b:Author>
    <b:Month>March</b:Month>
    <b:Day>03</b:Day>
    <b:RefOrder>1</b:RefOrder>
  </b:Source>
  <b:Source>
    <b:Tag>Hol00</b:Tag>
    <b:SourceType>JournalArticle</b:SourceType>
    <b:Guid>{7C4CA8A9-3247-4D52-B3EE-EAE52E853773}</b:Guid>
    <b:Title>Public Policy towards Entrepreneurship</b:Title>
    <b:JournalName>Small Business Economics</b:JournalName>
    <b:Year>2000</b:Year>
    <b:Pages>283-291</b:Pages>
    <b:Author>
      <b:Author>
        <b:NameList>
          <b:Person>
            <b:Last>Holtz-Eakin</b:Last>
            <b:First>Douglas</b:First>
          </b:Person>
        </b:NameList>
      </b:Author>
    </b:Author>
    <b:RefOrder>2</b:RefOrder>
  </b:Source>
  <b:Source>
    <b:Tag>Fre11</b:Tag>
    <b:SourceType>Report</b:SourceType>
    <b:Guid>{B111DA4D-0081-4DD6-99B4-15DD5A8DBB0F}</b:Guid>
    <b:Author>
      <b:Author>
        <b:Corporate>Free and Hanseatic City of Hamburg</b:Corporate>
      </b:Author>
    </b:Author>
    <b:Title>Hamburg’s Cluster Policy: Reaching The Top Together</b:Title>
    <b:Year>2011</b:Year>
    <b:City>Hamburg</b:City>
    <b:Publisher>Free and Hanseatic City of Hamburg</b:Publisher>
    <b:RefOrder>41</b:RefOrder>
  </b:Source>
  <b:Source>
    <b:Tag>Sys16</b:Tag>
    <b:SourceType>InternetSite</b:SourceType>
    <b:Guid>{21D52CF5-14B9-4AA0-B359-D9F8FBB939D2}</b:Guid>
    <b:Title>Homepage Paris Region </b:Title>
    <b:Year>2016</b:Year>
    <b:InternetSiteTitle>Paris Region Website</b:InternetSiteTitle>
    <b:Month>May</b:Month>
    <b:Day>13</b:Day>
    <b:URL>http://parisregionentreprises.org/en</b:URL>
    <b:Author>
      <b:Author>
        <b:Corporate>Paris Region Enterprises</b:Corporate>
      </b:Author>
    </b:Author>
    <b:RefOrder>42</b:RefOrder>
  </b:Source>
  <b:Source>
    <b:Tag>Ata98</b:Tag>
    <b:SourceType>JournalArticle</b:SourceType>
    <b:Guid>{C560D019-EBD0-42E4-9332-D5EDE3AB6B80}</b:Guid>
    <b:Title>"Location, Location, Location!" The Market for Vacant Urban Land: New York 1835-1900</b:Title>
    <b:JournalName>Journal of Real Estate Finance and Economics</b:JournalName>
    <b:Year>1998</b:Year>
    <b:Pages>151-172</b:Pages>
    <b:Author>
      <b:Author>
        <b:NameList>
          <b:Person>
            <b:Last>Atack</b:Last>
            <b:First>Jeremy</b:First>
          </b:Person>
          <b:Person>
            <b:Last>Margo</b:Last>
            <b:Middle>A.</b:Middle>
            <b:First>Robert</b:First>
          </b:Person>
        </b:NameList>
      </b:Author>
    </b:Author>
    <b:RefOrder>43</b:RefOrder>
  </b:Source>
  <b:Source>
    <b:Tag>Gar91</b:Tag>
    <b:SourceType>Book</b:SourceType>
    <b:Guid>{45F37249-B821-4736-911C-475221E9F247}</b:Guid>
    <b:Title>Edge City: Life at the New Frontier</b:Title>
    <b:Year>1991</b:Year>
    <b:City>New York</b:City>
    <b:Publisher>Doubleday</b:Publisher>
    <b:Author>
      <b:Author>
        <b:NameList>
          <b:Person>
            <b:Last>Garreau</b:Last>
            <b:First>Joel</b:First>
          </b:Person>
        </b:NameList>
      </b:Author>
    </b:Author>
    <b:RefOrder>44</b:RefOrder>
  </b:Source>
</b:Sources>
</file>

<file path=customXml/itemProps1.xml><?xml version="1.0" encoding="utf-8"?>
<ds:datastoreItem xmlns:ds="http://schemas.openxmlformats.org/officeDocument/2006/customXml" ds:itemID="{1A25DF4F-DC5D-4309-BD8E-B298C7D1C0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1277</TotalTime>
  <Pages>43</Pages>
  <Words>14062</Words>
  <Characters>80157</Characters>
  <Application>Microsoft Office Word</Application>
  <DocSecurity>0</DocSecurity>
  <Lines>667</Lines>
  <Paragraphs>188</Paragraphs>
  <ScaleCrop>false</ScaleCrop>
  <HeadingPairs>
    <vt:vector size="6" baseType="variant">
      <vt:variant>
        <vt:lpstr>Title</vt:lpstr>
      </vt:variant>
      <vt:variant>
        <vt:i4>1</vt:i4>
      </vt:variant>
      <vt:variant>
        <vt:lpstr>Titel</vt:lpstr>
      </vt:variant>
      <vt:variant>
        <vt:i4>1</vt:i4>
      </vt:variant>
      <vt:variant>
        <vt:lpstr>Koppen</vt:lpstr>
      </vt:variant>
      <vt:variant>
        <vt:i4>12</vt:i4>
      </vt:variant>
    </vt:vector>
  </HeadingPairs>
  <TitlesOfParts>
    <vt:vector size="14" baseType="lpstr">
      <vt:lpstr/>
      <vt:lpstr/>
      <vt:lpstr>Table of Contents</vt:lpstr>
      <vt:lpstr>Introduction</vt:lpstr>
      <vt:lpstr>A History of Bid-Rent Theory</vt:lpstr>
      <vt:lpstr>Literature Review</vt:lpstr>
      <vt:lpstr>Hypotheses</vt:lpstr>
      <vt:lpstr>Methodology</vt:lpstr>
      <vt:lpstr>Data</vt:lpstr>
      <vt:lpstr>Results</vt:lpstr>
      <vt:lpstr>Discussion</vt:lpstr>
      <vt:lpstr>References</vt:lpstr>
      <vt:lpstr>&lt;</vt:lpstr>
      <vt:lpstr>Appendix</vt:lpstr>
    </vt:vector>
  </TitlesOfParts>
  <Company/>
  <LinksUpToDate>false</LinksUpToDate>
  <CharactersWithSpaces>94031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Lukas Braunschweig</dc:creator>
  <cp:lastModifiedBy>Nita Ramsaransing</cp:lastModifiedBy>
  <cp:revision>25</cp:revision>
  <dcterms:created xsi:type="dcterms:W3CDTF">2016-07-24T18:55:00Z</dcterms:created>
  <dcterms:modified xsi:type="dcterms:W3CDTF">2016-08-01T12:57:00Z</dcterms:modified>
</cp:coreProperties>
</file>